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footer49.xml" ContentType="application/vnd.openxmlformats-officedocument.wordprocessingml.footer+xml"/>
  <Override PartName="/word/footer5.xml" ContentType="application/vnd.openxmlformats-officedocument.wordprocessingml.footer+xml"/>
  <Override PartName="/word/footer50.xml" ContentType="application/vnd.openxmlformats-officedocument.wordprocessingml.footer+xml"/>
  <Override PartName="/word/footer51.xml" ContentType="application/vnd.openxmlformats-officedocument.wordprocessingml.footer+xml"/>
  <Override PartName="/word/footer52.xml" ContentType="application/vnd.openxmlformats-officedocument.wordprocessingml.footer+xml"/>
  <Override PartName="/word/footer53.xml" ContentType="application/vnd.openxmlformats-officedocument.wordprocessingml.footer+xml"/>
  <Override PartName="/word/footer54.xml" ContentType="application/vnd.openxmlformats-officedocument.wordprocessingml.footer+xml"/>
  <Override PartName="/word/footer55.xml" ContentType="application/vnd.openxmlformats-officedocument.wordprocessingml.footer+xml"/>
  <Override PartName="/word/footer56.xml" ContentType="application/vnd.openxmlformats-officedocument.wordprocessingml.footer+xml"/>
  <Override PartName="/word/footer57.xml" ContentType="application/vnd.openxmlformats-officedocument.wordprocessingml.footer+xml"/>
  <Override PartName="/word/footer58.xml" ContentType="application/vnd.openxmlformats-officedocument.wordprocessingml.footer+xml"/>
  <Override PartName="/word/footer59.xml" ContentType="application/vnd.openxmlformats-officedocument.wordprocessingml.footer+xml"/>
  <Override PartName="/word/footer6.xml" ContentType="application/vnd.openxmlformats-officedocument.wordprocessingml.footer+xml"/>
  <Override PartName="/word/footer60.xml" ContentType="application/vnd.openxmlformats-officedocument.wordprocessingml.footer+xml"/>
  <Override PartName="/word/footer61.xml" ContentType="application/vnd.openxmlformats-officedocument.wordprocessingml.footer+xml"/>
  <Override PartName="/word/footer62.xml" ContentType="application/vnd.openxmlformats-officedocument.wordprocessingml.footer+xml"/>
  <Override PartName="/word/footer63.xml" ContentType="application/vnd.openxmlformats-officedocument.wordprocessingml.footer+xml"/>
  <Override PartName="/word/footer64.xml" ContentType="application/vnd.openxmlformats-officedocument.wordprocessingml.footer+xml"/>
  <Override PartName="/word/footer65.xml" ContentType="application/vnd.openxmlformats-officedocument.wordprocessingml.footer+xml"/>
  <Override PartName="/word/footer66.xml" ContentType="application/vnd.openxmlformats-officedocument.wordprocessingml.footer+xml"/>
  <Override PartName="/word/footer67.xml" ContentType="application/vnd.openxmlformats-officedocument.wordprocessingml.footer+xml"/>
  <Override PartName="/word/footer68.xml" ContentType="application/vnd.openxmlformats-officedocument.wordprocessingml.footer+xml"/>
  <Override PartName="/word/footer69.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DA89E5">
      <w:pPr>
        <w:spacing w:before="50" w:line="226" w:lineRule="auto"/>
        <w:jc w:val="center"/>
        <w:rPr>
          <w:rFonts w:hint="eastAsia" w:ascii="黑体" w:hAnsi="黑体" w:eastAsia="黑体" w:cs="黑体"/>
          <w:spacing w:val="8"/>
          <w:sz w:val="47"/>
          <w:szCs w:val="47"/>
          <w:lang w:eastAsia="zh-CN"/>
        </w:rPr>
      </w:pPr>
      <w:r>
        <w:rPr>
          <w:rFonts w:hint="eastAsia" w:ascii="黑体" w:hAnsi="黑体" w:eastAsia="黑体" w:cs="黑体"/>
          <w:spacing w:val="8"/>
          <w:sz w:val="47"/>
          <w:szCs w:val="47"/>
          <w:lang w:eastAsia="zh-CN"/>
        </w:rPr>
        <w:t>温宿县现代化仓储物流建设项目</w:t>
      </w:r>
    </w:p>
    <w:p w14:paraId="75272D6F">
      <w:pPr>
        <w:spacing w:before="50" w:line="226" w:lineRule="auto"/>
        <w:jc w:val="center"/>
        <w:rPr>
          <w:rFonts w:hint="eastAsia" w:ascii="黑体" w:hAnsi="黑体" w:eastAsia="黑体" w:cs="黑体"/>
          <w:sz w:val="47"/>
          <w:szCs w:val="47"/>
          <w:lang w:eastAsia="zh-CN"/>
        </w:rPr>
      </w:pPr>
      <w:r>
        <w:rPr>
          <w:rFonts w:hint="eastAsia" w:ascii="黑体" w:hAnsi="黑体" w:eastAsia="黑体" w:cs="黑体"/>
          <w:spacing w:val="8"/>
          <w:sz w:val="47"/>
          <w:szCs w:val="47"/>
          <w:lang w:eastAsia="zh-CN"/>
        </w:rPr>
        <w:t>全过程跟踪审计</w:t>
      </w:r>
    </w:p>
    <w:p w14:paraId="6EBD79AD">
      <w:pPr>
        <w:spacing w:before="133" w:line="226" w:lineRule="auto"/>
        <w:ind w:left="2419"/>
        <w:rPr>
          <w:rFonts w:hint="eastAsia" w:ascii="黑体" w:hAnsi="黑体" w:eastAsia="黑体" w:cs="黑体"/>
          <w:sz w:val="31"/>
          <w:szCs w:val="31"/>
          <w:lang w:eastAsia="zh-CN"/>
        </w:rPr>
      </w:pPr>
      <w:r>
        <w:rPr>
          <w:rFonts w:ascii="黑体" w:hAnsi="黑体" w:eastAsia="黑体" w:cs="黑体"/>
          <w:spacing w:val="7"/>
          <w:sz w:val="31"/>
          <w:szCs w:val="31"/>
        </w:rPr>
        <w:t>项目编号：</w:t>
      </w:r>
      <w:r>
        <w:rPr>
          <w:rFonts w:hint="eastAsia" w:ascii="黑体" w:hAnsi="黑体" w:eastAsia="黑体" w:cs="黑体"/>
          <w:color w:val="auto"/>
          <w:sz w:val="31"/>
          <w:szCs w:val="31"/>
          <w:lang w:eastAsia="zh-CN"/>
        </w:rPr>
        <w:t>WSXZT-2026-002</w:t>
      </w:r>
    </w:p>
    <w:p w14:paraId="7C7BCA18">
      <w:pPr>
        <w:pStyle w:val="2"/>
        <w:spacing w:line="268" w:lineRule="auto"/>
      </w:pPr>
    </w:p>
    <w:p w14:paraId="508D6085">
      <w:pPr>
        <w:pStyle w:val="2"/>
        <w:spacing w:line="269" w:lineRule="auto"/>
      </w:pPr>
    </w:p>
    <w:p w14:paraId="37D3FC4C">
      <w:pPr>
        <w:pStyle w:val="2"/>
        <w:spacing w:line="269" w:lineRule="auto"/>
      </w:pPr>
    </w:p>
    <w:p w14:paraId="28481E2C">
      <w:pPr>
        <w:pStyle w:val="2"/>
        <w:spacing w:line="269" w:lineRule="auto"/>
      </w:pPr>
    </w:p>
    <w:p w14:paraId="6FBF114F">
      <w:pPr>
        <w:pStyle w:val="2"/>
        <w:spacing w:line="269" w:lineRule="auto"/>
      </w:pPr>
    </w:p>
    <w:p w14:paraId="69B94CF4">
      <w:pPr>
        <w:pStyle w:val="2"/>
        <w:spacing w:line="269" w:lineRule="auto"/>
      </w:pPr>
    </w:p>
    <w:p w14:paraId="70EDCFC6">
      <w:pPr>
        <w:pStyle w:val="2"/>
        <w:spacing w:line="269" w:lineRule="auto"/>
      </w:pPr>
    </w:p>
    <w:p w14:paraId="1B11F1A2">
      <w:pPr>
        <w:pStyle w:val="2"/>
        <w:spacing w:line="269" w:lineRule="auto"/>
      </w:pPr>
    </w:p>
    <w:p w14:paraId="103082DD">
      <w:pPr>
        <w:spacing w:before="227" w:line="222" w:lineRule="auto"/>
        <w:ind w:left="1745"/>
        <w:outlineLvl w:val="0"/>
        <w:rPr>
          <w:rFonts w:ascii="黑体" w:hAnsi="黑体" w:eastAsia="黑体" w:cs="黑体"/>
          <w:sz w:val="70"/>
          <w:szCs w:val="70"/>
        </w:rPr>
      </w:pPr>
      <w:bookmarkStart w:id="0" w:name="bookmark1"/>
      <w:bookmarkEnd w:id="0"/>
      <w:r>
        <w:rPr>
          <w:rFonts w:ascii="黑体" w:hAnsi="黑体" w:eastAsia="黑体" w:cs="黑体"/>
          <w:spacing w:val="-4"/>
          <w:sz w:val="70"/>
          <w:szCs w:val="70"/>
        </w:rPr>
        <w:t>竞争性磋商文件</w:t>
      </w:r>
    </w:p>
    <w:p w14:paraId="775FEBF3">
      <w:pPr>
        <w:pStyle w:val="2"/>
        <w:spacing w:line="241" w:lineRule="auto"/>
      </w:pPr>
    </w:p>
    <w:p w14:paraId="326A77AA">
      <w:pPr>
        <w:pStyle w:val="2"/>
        <w:spacing w:line="241" w:lineRule="auto"/>
      </w:pPr>
    </w:p>
    <w:p w14:paraId="244CF83B">
      <w:pPr>
        <w:pStyle w:val="2"/>
        <w:spacing w:line="241" w:lineRule="auto"/>
      </w:pPr>
    </w:p>
    <w:p w14:paraId="73B29911">
      <w:pPr>
        <w:pStyle w:val="2"/>
        <w:spacing w:line="241" w:lineRule="auto"/>
      </w:pPr>
    </w:p>
    <w:p w14:paraId="30BAEAB2">
      <w:pPr>
        <w:pStyle w:val="2"/>
        <w:spacing w:line="242" w:lineRule="auto"/>
      </w:pPr>
    </w:p>
    <w:p w14:paraId="19B88C47">
      <w:pPr>
        <w:pStyle w:val="2"/>
        <w:spacing w:line="242" w:lineRule="auto"/>
      </w:pPr>
    </w:p>
    <w:p w14:paraId="7A8EBA30">
      <w:pPr>
        <w:pStyle w:val="2"/>
        <w:spacing w:line="242" w:lineRule="auto"/>
      </w:pPr>
    </w:p>
    <w:p w14:paraId="720579DD">
      <w:pPr>
        <w:pStyle w:val="2"/>
        <w:spacing w:line="242" w:lineRule="auto"/>
      </w:pPr>
    </w:p>
    <w:p w14:paraId="604988BF">
      <w:pPr>
        <w:pStyle w:val="2"/>
        <w:spacing w:line="242" w:lineRule="auto"/>
      </w:pPr>
    </w:p>
    <w:p w14:paraId="5CF6D320">
      <w:pPr>
        <w:pStyle w:val="2"/>
        <w:spacing w:line="242" w:lineRule="auto"/>
      </w:pPr>
    </w:p>
    <w:p w14:paraId="0600C070">
      <w:pPr>
        <w:pStyle w:val="2"/>
        <w:spacing w:line="242" w:lineRule="auto"/>
      </w:pPr>
    </w:p>
    <w:p w14:paraId="50259C29">
      <w:pPr>
        <w:pStyle w:val="2"/>
        <w:spacing w:line="242" w:lineRule="auto"/>
      </w:pPr>
    </w:p>
    <w:p w14:paraId="5E4BCBC8">
      <w:pPr>
        <w:pStyle w:val="2"/>
        <w:spacing w:line="242" w:lineRule="auto"/>
      </w:pPr>
    </w:p>
    <w:p w14:paraId="5335D650">
      <w:pPr>
        <w:spacing w:before="97" w:line="221" w:lineRule="auto"/>
        <w:ind w:left="23"/>
        <w:rPr>
          <w:rFonts w:ascii="黑体" w:hAnsi="黑体" w:eastAsia="黑体" w:cs="黑体"/>
          <w:sz w:val="30"/>
          <w:szCs w:val="30"/>
        </w:rPr>
      </w:pPr>
      <w:r>
        <w:rPr>
          <w:rFonts w:ascii="黑体" w:hAnsi="黑体" w:eastAsia="黑体" w:cs="黑体"/>
          <w:spacing w:val="-1"/>
          <w:sz w:val="30"/>
          <w:szCs w:val="30"/>
        </w:rPr>
        <w:t>采 购 人：温宿县商务科技工信局</w:t>
      </w:r>
    </w:p>
    <w:p w14:paraId="2ED8C635">
      <w:pPr>
        <w:spacing w:before="265" w:line="221" w:lineRule="auto"/>
        <w:ind w:left="23"/>
        <w:rPr>
          <w:rFonts w:hint="eastAsia" w:ascii="黑体" w:hAnsi="黑体" w:eastAsia="黑体" w:cs="黑体"/>
          <w:sz w:val="30"/>
          <w:szCs w:val="30"/>
          <w:lang w:eastAsia="zh-CN"/>
        </w:rPr>
      </w:pPr>
      <w:r>
        <w:rPr>
          <w:rFonts w:ascii="黑体" w:hAnsi="黑体" w:eastAsia="黑体" w:cs="黑体"/>
          <w:spacing w:val="-1"/>
          <w:sz w:val="30"/>
          <w:szCs w:val="30"/>
        </w:rPr>
        <w:t>采购代理机构：</w:t>
      </w:r>
      <w:r>
        <w:rPr>
          <w:rFonts w:hint="eastAsia" w:ascii="黑体" w:hAnsi="黑体" w:eastAsia="黑体" w:cs="黑体"/>
          <w:spacing w:val="-1"/>
          <w:sz w:val="30"/>
          <w:szCs w:val="30"/>
          <w:lang w:eastAsia="zh-CN"/>
        </w:rPr>
        <w:t>阿克苏振霆工程管理服务有限公司</w:t>
      </w:r>
    </w:p>
    <w:p w14:paraId="0BD7694B">
      <w:pPr>
        <w:pStyle w:val="2"/>
        <w:spacing w:line="267" w:lineRule="auto"/>
      </w:pPr>
    </w:p>
    <w:p w14:paraId="58580D33">
      <w:pPr>
        <w:pStyle w:val="2"/>
        <w:spacing w:line="267" w:lineRule="auto"/>
      </w:pPr>
    </w:p>
    <w:p w14:paraId="6BC06905">
      <w:pPr>
        <w:pStyle w:val="2"/>
        <w:spacing w:line="267" w:lineRule="auto"/>
      </w:pPr>
    </w:p>
    <w:p w14:paraId="2B2ABB1F">
      <w:pPr>
        <w:spacing w:before="92" w:line="224" w:lineRule="auto"/>
        <w:ind w:left="3202"/>
        <w:rPr>
          <w:rFonts w:ascii="黑体" w:hAnsi="黑体" w:eastAsia="黑体" w:cs="黑体"/>
          <w:sz w:val="28"/>
          <w:szCs w:val="28"/>
        </w:rPr>
      </w:pPr>
      <w:r>
        <w:rPr>
          <w:rFonts w:ascii="黑体" w:hAnsi="黑体" w:eastAsia="黑体" w:cs="黑体"/>
          <w:spacing w:val="-3"/>
          <w:sz w:val="28"/>
          <w:szCs w:val="28"/>
        </w:rPr>
        <w:t>二○二六年</w:t>
      </w:r>
      <w:r>
        <w:rPr>
          <w:rFonts w:hint="eastAsia" w:ascii="黑体" w:hAnsi="黑体" w:eastAsia="黑体" w:cs="黑体"/>
          <w:spacing w:val="-3"/>
          <w:sz w:val="28"/>
          <w:szCs w:val="28"/>
          <w:lang w:val="en-US" w:eastAsia="zh-CN"/>
        </w:rPr>
        <w:t>六</w:t>
      </w:r>
      <w:r>
        <w:rPr>
          <w:rFonts w:ascii="黑体" w:hAnsi="黑体" w:eastAsia="黑体" w:cs="黑体"/>
          <w:spacing w:val="-3"/>
          <w:sz w:val="28"/>
          <w:szCs w:val="28"/>
        </w:rPr>
        <w:t>月</w:t>
      </w:r>
    </w:p>
    <w:p w14:paraId="693C829F">
      <w:pPr>
        <w:spacing w:line="224" w:lineRule="auto"/>
        <w:rPr>
          <w:rFonts w:ascii="黑体" w:hAnsi="黑体" w:eastAsia="黑体" w:cs="黑体"/>
          <w:sz w:val="28"/>
          <w:szCs w:val="28"/>
        </w:rPr>
        <w:sectPr>
          <w:footerReference r:id="rId5" w:type="default"/>
          <w:pgSz w:w="11906" w:h="16839"/>
          <w:pgMar w:top="1413" w:right="1785" w:bottom="1156" w:left="1785" w:header="0" w:footer="994" w:gutter="0"/>
          <w:cols w:space="720" w:num="1"/>
        </w:sectPr>
      </w:pPr>
    </w:p>
    <w:p w14:paraId="13788876">
      <w:pPr>
        <w:pStyle w:val="2"/>
        <w:spacing w:line="350" w:lineRule="auto"/>
      </w:pPr>
    </w:p>
    <w:p w14:paraId="415F9A39">
      <w:pPr>
        <w:spacing w:before="101" w:line="227" w:lineRule="auto"/>
        <w:ind w:left="3414"/>
        <w:outlineLvl w:val="0"/>
        <w:rPr>
          <w:rFonts w:ascii="黑体" w:hAnsi="黑体" w:eastAsia="黑体" w:cs="黑体"/>
          <w:sz w:val="31"/>
          <w:szCs w:val="31"/>
        </w:rPr>
      </w:pPr>
      <w:bookmarkStart w:id="1" w:name="bookmark2"/>
      <w:bookmarkEnd w:id="1"/>
      <w:r>
        <w:rPr>
          <w:rFonts w:ascii="黑体" w:hAnsi="黑体" w:eastAsia="黑体" w:cs="黑体"/>
          <w:spacing w:val="8"/>
          <w:sz w:val="31"/>
          <w:szCs w:val="31"/>
        </w:rPr>
        <w:t>竞争性磋商文件</w:t>
      </w:r>
    </w:p>
    <w:p w14:paraId="55318CCF">
      <w:pPr>
        <w:pStyle w:val="2"/>
        <w:spacing w:line="251" w:lineRule="auto"/>
      </w:pPr>
    </w:p>
    <w:p w14:paraId="303E1CFA">
      <w:pPr>
        <w:pStyle w:val="2"/>
        <w:spacing w:line="251" w:lineRule="auto"/>
      </w:pPr>
    </w:p>
    <w:p w14:paraId="6F4FE5C4">
      <w:pPr>
        <w:pStyle w:val="2"/>
        <w:spacing w:line="252" w:lineRule="auto"/>
      </w:pPr>
    </w:p>
    <w:p w14:paraId="7F9DEF2F">
      <w:pPr>
        <w:pStyle w:val="2"/>
        <w:spacing w:line="252" w:lineRule="auto"/>
      </w:pPr>
    </w:p>
    <w:p w14:paraId="4E0468DE">
      <w:pPr>
        <w:spacing w:before="78" w:line="221" w:lineRule="auto"/>
        <w:ind w:left="3"/>
        <w:rPr>
          <w:rFonts w:hint="eastAsia" w:ascii="仿宋" w:hAnsi="仿宋" w:eastAsia="仿宋" w:cs="仿宋"/>
          <w:sz w:val="24"/>
          <w:szCs w:val="24"/>
          <w:lang w:eastAsia="zh-CN"/>
        </w:rPr>
      </w:pPr>
      <w:r>
        <w:rPr>
          <w:rFonts w:ascii="仿宋" w:hAnsi="仿宋" w:eastAsia="仿宋" w:cs="仿宋"/>
          <w:spacing w:val="-3"/>
          <w:sz w:val="24"/>
          <w:szCs w:val="24"/>
        </w:rPr>
        <w:t>项</w:t>
      </w:r>
      <w:r>
        <w:rPr>
          <w:rFonts w:ascii="仿宋" w:hAnsi="仿宋" w:eastAsia="仿宋" w:cs="仿宋"/>
          <w:spacing w:val="72"/>
          <w:sz w:val="24"/>
          <w:szCs w:val="24"/>
        </w:rPr>
        <w:t xml:space="preserve"> </w:t>
      </w:r>
      <w:r>
        <w:rPr>
          <w:rFonts w:ascii="仿宋" w:hAnsi="仿宋" w:eastAsia="仿宋" w:cs="仿宋"/>
          <w:spacing w:val="-3"/>
          <w:sz w:val="24"/>
          <w:szCs w:val="24"/>
        </w:rPr>
        <w:t xml:space="preserve">目 名 称: </w:t>
      </w:r>
      <w:r>
        <w:rPr>
          <w:rFonts w:hint="eastAsia" w:ascii="仿宋" w:hAnsi="仿宋" w:eastAsia="仿宋" w:cs="仿宋"/>
          <w:spacing w:val="-3"/>
          <w:sz w:val="24"/>
          <w:szCs w:val="24"/>
          <w:lang w:eastAsia="zh-CN"/>
        </w:rPr>
        <w:t>温宿县现代化仓储物流建设项目全过程跟踪审计</w:t>
      </w:r>
    </w:p>
    <w:p w14:paraId="5C6ACCC5">
      <w:pPr>
        <w:spacing w:before="149" w:line="222" w:lineRule="auto"/>
        <w:ind w:left="4"/>
        <w:rPr>
          <w:rFonts w:ascii="仿宋" w:hAnsi="仿宋" w:eastAsia="仿宋" w:cs="仿宋"/>
          <w:sz w:val="24"/>
          <w:szCs w:val="24"/>
        </w:rPr>
      </w:pPr>
      <w:r>
        <w:rPr>
          <w:rFonts w:ascii="仿宋" w:hAnsi="仿宋" w:eastAsia="仿宋" w:cs="仿宋"/>
          <w:spacing w:val="-4"/>
          <w:sz w:val="24"/>
          <w:szCs w:val="24"/>
        </w:rPr>
        <w:t>采  购</w:t>
      </w:r>
      <w:r>
        <w:rPr>
          <w:rFonts w:ascii="仿宋" w:hAnsi="仿宋" w:eastAsia="仿宋" w:cs="仿宋"/>
          <w:spacing w:val="10"/>
          <w:sz w:val="24"/>
          <w:szCs w:val="24"/>
        </w:rPr>
        <w:t xml:space="preserve">  </w:t>
      </w:r>
      <w:r>
        <w:rPr>
          <w:rFonts w:ascii="仿宋" w:hAnsi="仿宋" w:eastAsia="仿宋" w:cs="仿宋"/>
          <w:spacing w:val="-4"/>
          <w:sz w:val="24"/>
          <w:szCs w:val="24"/>
        </w:rPr>
        <w:t>人（公章</w:t>
      </w:r>
      <w:r>
        <w:rPr>
          <w:rFonts w:ascii="仿宋" w:hAnsi="仿宋" w:eastAsia="仿宋" w:cs="仿宋"/>
          <w:spacing w:val="16"/>
          <w:sz w:val="24"/>
          <w:szCs w:val="24"/>
        </w:rPr>
        <w:t>）：</w:t>
      </w:r>
      <w:r>
        <w:rPr>
          <w:rFonts w:ascii="仿宋" w:hAnsi="仿宋" w:eastAsia="仿宋" w:cs="仿宋"/>
          <w:spacing w:val="-4"/>
          <w:sz w:val="24"/>
          <w:szCs w:val="24"/>
        </w:rPr>
        <w:t>温宿县商务科技工信局</w:t>
      </w:r>
    </w:p>
    <w:p w14:paraId="16B9B750">
      <w:pPr>
        <w:spacing w:before="146" w:line="223" w:lineRule="auto"/>
        <w:rPr>
          <w:rFonts w:ascii="仿宋" w:hAnsi="仿宋" w:eastAsia="仿宋" w:cs="仿宋"/>
          <w:sz w:val="24"/>
          <w:szCs w:val="24"/>
        </w:rPr>
      </w:pPr>
      <w:r>
        <w:rPr>
          <w:rFonts w:ascii="仿宋" w:hAnsi="仿宋" w:eastAsia="仿宋" w:cs="仿宋"/>
          <w:spacing w:val="-10"/>
          <w:sz w:val="24"/>
          <w:szCs w:val="24"/>
        </w:rPr>
        <w:t>联</w:t>
      </w:r>
      <w:r>
        <w:rPr>
          <w:rFonts w:ascii="仿宋" w:hAnsi="仿宋" w:eastAsia="仿宋" w:cs="仿宋"/>
          <w:spacing w:val="13"/>
          <w:sz w:val="24"/>
          <w:szCs w:val="24"/>
        </w:rPr>
        <w:t xml:space="preserve">  </w:t>
      </w:r>
      <w:r>
        <w:rPr>
          <w:rFonts w:ascii="仿宋" w:hAnsi="仿宋" w:eastAsia="仿宋" w:cs="仿宋"/>
          <w:spacing w:val="-10"/>
          <w:sz w:val="24"/>
          <w:szCs w:val="24"/>
        </w:rPr>
        <w:t>系</w:t>
      </w:r>
      <w:r>
        <w:rPr>
          <w:rFonts w:ascii="仿宋" w:hAnsi="仿宋" w:eastAsia="仿宋" w:cs="仿宋"/>
          <w:spacing w:val="9"/>
          <w:sz w:val="24"/>
          <w:szCs w:val="24"/>
        </w:rPr>
        <w:t xml:space="preserve">  </w:t>
      </w:r>
      <w:r>
        <w:rPr>
          <w:rFonts w:ascii="仿宋" w:hAnsi="仿宋" w:eastAsia="仿宋" w:cs="仿宋"/>
          <w:spacing w:val="-10"/>
          <w:sz w:val="24"/>
          <w:szCs w:val="24"/>
        </w:rPr>
        <w:t>人：张钧</w:t>
      </w:r>
    </w:p>
    <w:p w14:paraId="07D1A4BB">
      <w:pPr>
        <w:spacing w:before="149" w:line="223" w:lineRule="auto"/>
        <w:ind w:left="29"/>
        <w:rPr>
          <w:rFonts w:hint="eastAsia" w:ascii="仿宋" w:hAnsi="仿宋" w:eastAsia="仿宋" w:cs="仿宋"/>
          <w:sz w:val="24"/>
          <w:szCs w:val="24"/>
          <w:lang w:eastAsia="zh-CN"/>
        </w:rPr>
      </w:pPr>
      <w:r>
        <w:rPr>
          <w:rFonts w:ascii="仿宋" w:hAnsi="仿宋" w:eastAsia="仿宋" w:cs="仿宋"/>
          <w:spacing w:val="-5"/>
          <w:sz w:val="24"/>
          <w:szCs w:val="24"/>
        </w:rPr>
        <w:t>电</w:t>
      </w:r>
      <w:r>
        <w:rPr>
          <w:rFonts w:ascii="仿宋" w:hAnsi="仿宋" w:eastAsia="仿宋" w:cs="仿宋"/>
          <w:spacing w:val="4"/>
          <w:sz w:val="24"/>
          <w:szCs w:val="24"/>
        </w:rPr>
        <w:t xml:space="preserve">      </w:t>
      </w:r>
      <w:r>
        <w:rPr>
          <w:rFonts w:ascii="仿宋" w:hAnsi="仿宋" w:eastAsia="仿宋" w:cs="仿宋"/>
          <w:spacing w:val="-5"/>
          <w:sz w:val="24"/>
          <w:szCs w:val="24"/>
        </w:rPr>
        <w:t>话：</w:t>
      </w:r>
      <w:r>
        <w:rPr>
          <w:rFonts w:hint="eastAsia" w:ascii="仿宋" w:hAnsi="仿宋" w:eastAsia="仿宋" w:cs="仿宋"/>
          <w:spacing w:val="-5"/>
          <w:sz w:val="24"/>
          <w:szCs w:val="24"/>
          <w:lang w:eastAsia="zh-CN"/>
        </w:rPr>
        <w:t>17881287000</w:t>
      </w:r>
    </w:p>
    <w:p w14:paraId="2F505DFC">
      <w:pPr>
        <w:pStyle w:val="2"/>
        <w:spacing w:line="260" w:lineRule="auto"/>
      </w:pPr>
    </w:p>
    <w:p w14:paraId="306DABE9">
      <w:pPr>
        <w:pStyle w:val="2"/>
        <w:spacing w:line="261" w:lineRule="auto"/>
      </w:pPr>
    </w:p>
    <w:p w14:paraId="747F9E56">
      <w:pPr>
        <w:pStyle w:val="2"/>
        <w:spacing w:line="261" w:lineRule="auto"/>
      </w:pPr>
    </w:p>
    <w:p w14:paraId="7F25EF04">
      <w:pPr>
        <w:pStyle w:val="2"/>
        <w:spacing w:line="261" w:lineRule="auto"/>
      </w:pPr>
    </w:p>
    <w:p w14:paraId="29F5CB21">
      <w:pPr>
        <w:pStyle w:val="2"/>
        <w:spacing w:line="261" w:lineRule="auto"/>
      </w:pPr>
    </w:p>
    <w:p w14:paraId="0EB4F10B">
      <w:pPr>
        <w:pStyle w:val="2"/>
        <w:spacing w:line="261" w:lineRule="auto"/>
      </w:pPr>
    </w:p>
    <w:p w14:paraId="031B0AA6">
      <w:pPr>
        <w:pStyle w:val="2"/>
        <w:spacing w:line="261" w:lineRule="auto"/>
      </w:pPr>
    </w:p>
    <w:p w14:paraId="630423ED">
      <w:pPr>
        <w:pStyle w:val="2"/>
        <w:spacing w:line="261" w:lineRule="auto"/>
      </w:pPr>
    </w:p>
    <w:p w14:paraId="61B35533">
      <w:pPr>
        <w:pStyle w:val="2"/>
        <w:spacing w:line="261" w:lineRule="auto"/>
      </w:pPr>
    </w:p>
    <w:p w14:paraId="7E499D45">
      <w:pPr>
        <w:pStyle w:val="2"/>
        <w:spacing w:line="261" w:lineRule="auto"/>
      </w:pPr>
    </w:p>
    <w:p w14:paraId="25953DBD">
      <w:pPr>
        <w:spacing w:before="78" w:line="222" w:lineRule="auto"/>
        <w:ind w:left="4"/>
        <w:rPr>
          <w:rFonts w:hint="eastAsia" w:ascii="仿宋" w:hAnsi="仿宋" w:eastAsia="仿宋" w:cs="仿宋"/>
          <w:sz w:val="24"/>
          <w:szCs w:val="24"/>
          <w:lang w:eastAsia="zh-CN"/>
        </w:rPr>
      </w:pPr>
      <w:r>
        <w:rPr>
          <w:rFonts w:ascii="仿宋" w:hAnsi="仿宋" w:eastAsia="仿宋" w:cs="仿宋"/>
          <w:spacing w:val="-2"/>
          <w:sz w:val="24"/>
          <w:szCs w:val="24"/>
        </w:rPr>
        <w:t>采购代理机构（公章</w:t>
      </w:r>
      <w:r>
        <w:rPr>
          <w:rFonts w:ascii="仿宋" w:hAnsi="仿宋" w:eastAsia="仿宋" w:cs="仿宋"/>
          <w:spacing w:val="13"/>
          <w:sz w:val="24"/>
          <w:szCs w:val="24"/>
        </w:rPr>
        <w:t>）：</w:t>
      </w:r>
      <w:r>
        <w:rPr>
          <w:rFonts w:hint="eastAsia" w:ascii="仿宋" w:hAnsi="仿宋" w:eastAsia="仿宋" w:cs="仿宋"/>
          <w:spacing w:val="-2"/>
          <w:sz w:val="24"/>
          <w:szCs w:val="24"/>
          <w:lang w:eastAsia="zh-CN"/>
        </w:rPr>
        <w:t>阿克苏振霆工程管理服务有限公司</w:t>
      </w:r>
    </w:p>
    <w:p w14:paraId="62C02659">
      <w:pPr>
        <w:spacing w:before="145" w:line="224" w:lineRule="auto"/>
        <w:rPr>
          <w:rFonts w:hint="eastAsia" w:ascii="仿宋" w:hAnsi="仿宋" w:eastAsia="仿宋" w:cs="仿宋"/>
          <w:sz w:val="24"/>
          <w:szCs w:val="24"/>
          <w:lang w:eastAsia="zh-CN"/>
        </w:rPr>
      </w:pPr>
      <w:r>
        <w:rPr>
          <w:rFonts w:ascii="仿宋" w:hAnsi="仿宋" w:eastAsia="仿宋" w:cs="仿宋"/>
          <w:spacing w:val="-10"/>
          <w:sz w:val="24"/>
          <w:szCs w:val="24"/>
        </w:rPr>
        <w:t>联</w:t>
      </w:r>
      <w:r>
        <w:rPr>
          <w:rFonts w:ascii="仿宋" w:hAnsi="仿宋" w:eastAsia="仿宋" w:cs="仿宋"/>
          <w:spacing w:val="13"/>
          <w:sz w:val="24"/>
          <w:szCs w:val="24"/>
        </w:rPr>
        <w:t xml:space="preserve">  </w:t>
      </w:r>
      <w:r>
        <w:rPr>
          <w:rFonts w:ascii="仿宋" w:hAnsi="仿宋" w:eastAsia="仿宋" w:cs="仿宋"/>
          <w:spacing w:val="-10"/>
          <w:sz w:val="24"/>
          <w:szCs w:val="24"/>
        </w:rPr>
        <w:t>系</w:t>
      </w:r>
      <w:r>
        <w:rPr>
          <w:rFonts w:ascii="仿宋" w:hAnsi="仿宋" w:eastAsia="仿宋" w:cs="仿宋"/>
          <w:spacing w:val="9"/>
          <w:sz w:val="24"/>
          <w:szCs w:val="24"/>
        </w:rPr>
        <w:t xml:space="preserve">  </w:t>
      </w:r>
      <w:r>
        <w:rPr>
          <w:rFonts w:ascii="仿宋" w:hAnsi="仿宋" w:eastAsia="仿宋" w:cs="仿宋"/>
          <w:spacing w:val="-10"/>
          <w:sz w:val="24"/>
          <w:szCs w:val="24"/>
        </w:rPr>
        <w:t>人：</w:t>
      </w:r>
      <w:r>
        <w:rPr>
          <w:rFonts w:hint="eastAsia" w:ascii="仿宋" w:hAnsi="仿宋" w:eastAsia="仿宋" w:cs="仿宋"/>
          <w:spacing w:val="-10"/>
          <w:sz w:val="24"/>
          <w:szCs w:val="24"/>
          <w:lang w:eastAsia="zh-CN"/>
        </w:rPr>
        <w:t>吉建中</w:t>
      </w:r>
    </w:p>
    <w:p w14:paraId="1E74D960">
      <w:pPr>
        <w:spacing w:before="145" w:line="223" w:lineRule="auto"/>
        <w:ind w:left="29"/>
        <w:rPr>
          <w:rFonts w:hint="eastAsia" w:ascii="仿宋" w:hAnsi="仿宋" w:eastAsia="仿宋" w:cs="仿宋"/>
          <w:sz w:val="24"/>
          <w:szCs w:val="24"/>
          <w:lang w:eastAsia="zh-CN"/>
        </w:rPr>
      </w:pPr>
      <w:r>
        <w:rPr>
          <w:rFonts w:ascii="仿宋" w:hAnsi="仿宋" w:eastAsia="仿宋" w:cs="仿宋"/>
          <w:spacing w:val="-5"/>
          <w:sz w:val="24"/>
          <w:szCs w:val="24"/>
        </w:rPr>
        <w:t>电</w:t>
      </w:r>
      <w:r>
        <w:rPr>
          <w:rFonts w:ascii="仿宋" w:hAnsi="仿宋" w:eastAsia="仿宋" w:cs="仿宋"/>
          <w:spacing w:val="4"/>
          <w:sz w:val="24"/>
          <w:szCs w:val="24"/>
        </w:rPr>
        <w:t xml:space="preserve">      </w:t>
      </w:r>
      <w:r>
        <w:rPr>
          <w:rFonts w:ascii="仿宋" w:hAnsi="仿宋" w:eastAsia="仿宋" w:cs="仿宋"/>
          <w:spacing w:val="-5"/>
          <w:sz w:val="24"/>
          <w:szCs w:val="24"/>
        </w:rPr>
        <w:t>话：</w:t>
      </w:r>
      <w:r>
        <w:rPr>
          <w:rFonts w:hint="eastAsia" w:ascii="仿宋" w:hAnsi="仿宋" w:eastAsia="仿宋" w:cs="仿宋"/>
          <w:spacing w:val="-5"/>
          <w:sz w:val="24"/>
          <w:szCs w:val="24"/>
          <w:lang w:eastAsia="zh-CN"/>
        </w:rPr>
        <w:t>19326633890</w:t>
      </w:r>
    </w:p>
    <w:p w14:paraId="11E8C87B">
      <w:pPr>
        <w:spacing w:before="147" w:line="221" w:lineRule="auto"/>
        <w:ind w:left="3"/>
        <w:rPr>
          <w:rFonts w:hint="eastAsia" w:ascii="仿宋" w:hAnsi="仿宋" w:eastAsia="仿宋" w:cs="仿宋"/>
          <w:sz w:val="24"/>
          <w:szCs w:val="24"/>
          <w:lang w:eastAsia="zh-CN"/>
        </w:rPr>
      </w:pPr>
      <w:r>
        <w:rPr>
          <w:rFonts w:ascii="仿宋" w:hAnsi="仿宋" w:eastAsia="仿宋" w:cs="仿宋"/>
          <w:spacing w:val="-2"/>
          <w:sz w:val="24"/>
          <w:szCs w:val="24"/>
        </w:rPr>
        <w:t>地</w:t>
      </w:r>
      <w:r>
        <w:rPr>
          <w:rFonts w:ascii="仿宋" w:hAnsi="仿宋" w:eastAsia="仿宋" w:cs="仿宋"/>
          <w:spacing w:val="25"/>
          <w:sz w:val="24"/>
          <w:szCs w:val="24"/>
        </w:rPr>
        <w:t xml:space="preserve">    </w:t>
      </w:r>
      <w:r>
        <w:rPr>
          <w:rFonts w:ascii="仿宋" w:hAnsi="仿宋" w:eastAsia="仿宋" w:cs="仿宋"/>
          <w:spacing w:val="-2"/>
          <w:sz w:val="24"/>
          <w:szCs w:val="24"/>
        </w:rPr>
        <w:t>址：</w:t>
      </w:r>
      <w:r>
        <w:rPr>
          <w:rFonts w:hint="eastAsia" w:ascii="仿宋" w:hAnsi="仿宋" w:eastAsia="仿宋" w:cs="仿宋"/>
          <w:spacing w:val="-2"/>
          <w:sz w:val="24"/>
          <w:szCs w:val="24"/>
          <w:lang w:eastAsia="zh-CN"/>
        </w:rPr>
        <w:t>新疆阿克苏市解放北路新雕大厦写字楼4号楼21层2111号房</w:t>
      </w:r>
    </w:p>
    <w:p w14:paraId="3ECCCAFD">
      <w:pPr>
        <w:pStyle w:val="2"/>
        <w:spacing w:line="248" w:lineRule="auto"/>
      </w:pPr>
    </w:p>
    <w:p w14:paraId="4B1D1802">
      <w:pPr>
        <w:pStyle w:val="2"/>
        <w:spacing w:line="248" w:lineRule="auto"/>
      </w:pPr>
    </w:p>
    <w:p w14:paraId="244B7DAD">
      <w:pPr>
        <w:pStyle w:val="2"/>
        <w:spacing w:line="248" w:lineRule="auto"/>
      </w:pPr>
    </w:p>
    <w:p w14:paraId="235F0D86">
      <w:pPr>
        <w:pStyle w:val="2"/>
        <w:spacing w:line="248" w:lineRule="auto"/>
      </w:pPr>
    </w:p>
    <w:p w14:paraId="7DC8C4D1">
      <w:pPr>
        <w:pStyle w:val="2"/>
        <w:spacing w:line="248" w:lineRule="auto"/>
      </w:pPr>
    </w:p>
    <w:p w14:paraId="73B6A138">
      <w:pPr>
        <w:pStyle w:val="2"/>
        <w:spacing w:line="248" w:lineRule="auto"/>
      </w:pPr>
    </w:p>
    <w:p w14:paraId="2992BD15">
      <w:pPr>
        <w:pStyle w:val="2"/>
        <w:spacing w:line="249" w:lineRule="auto"/>
      </w:pPr>
    </w:p>
    <w:p w14:paraId="2F5B1724">
      <w:pPr>
        <w:pStyle w:val="2"/>
        <w:spacing w:line="249" w:lineRule="auto"/>
      </w:pPr>
    </w:p>
    <w:p w14:paraId="4D27F2A3">
      <w:pPr>
        <w:pStyle w:val="2"/>
        <w:spacing w:line="249" w:lineRule="auto"/>
      </w:pPr>
    </w:p>
    <w:p w14:paraId="1441A18F">
      <w:pPr>
        <w:pStyle w:val="2"/>
        <w:spacing w:line="249" w:lineRule="auto"/>
      </w:pPr>
    </w:p>
    <w:p w14:paraId="5E4A7DC2">
      <w:pPr>
        <w:pStyle w:val="2"/>
        <w:spacing w:line="249" w:lineRule="auto"/>
      </w:pPr>
    </w:p>
    <w:p w14:paraId="03EA5BB7">
      <w:pPr>
        <w:pStyle w:val="2"/>
        <w:spacing w:line="249" w:lineRule="auto"/>
      </w:pPr>
    </w:p>
    <w:p w14:paraId="694B650D">
      <w:pPr>
        <w:pStyle w:val="2"/>
        <w:spacing w:line="249" w:lineRule="auto"/>
      </w:pPr>
    </w:p>
    <w:p w14:paraId="586C6E5E">
      <w:pPr>
        <w:pStyle w:val="2"/>
        <w:spacing w:line="249" w:lineRule="auto"/>
      </w:pPr>
    </w:p>
    <w:p w14:paraId="46BBFA8B">
      <w:pPr>
        <w:spacing w:before="78" w:line="222" w:lineRule="auto"/>
        <w:ind w:left="3902"/>
        <w:rPr>
          <w:rFonts w:ascii="仿宋" w:hAnsi="仿宋" w:eastAsia="仿宋" w:cs="仿宋"/>
          <w:sz w:val="24"/>
          <w:szCs w:val="24"/>
        </w:rPr>
      </w:pPr>
      <w:r>
        <w:rPr>
          <w:rFonts w:ascii="仿宋" w:hAnsi="仿宋" w:eastAsia="仿宋" w:cs="仿宋"/>
          <w:spacing w:val="-7"/>
          <w:sz w:val="24"/>
          <w:szCs w:val="24"/>
        </w:rPr>
        <w:t>2026</w:t>
      </w:r>
      <w:r>
        <w:rPr>
          <w:rFonts w:ascii="仿宋" w:hAnsi="仿宋" w:eastAsia="仿宋" w:cs="仿宋"/>
          <w:spacing w:val="-37"/>
          <w:sz w:val="24"/>
          <w:szCs w:val="24"/>
        </w:rPr>
        <w:t xml:space="preserve"> </w:t>
      </w:r>
      <w:r>
        <w:rPr>
          <w:rFonts w:ascii="仿宋" w:hAnsi="仿宋" w:eastAsia="仿宋" w:cs="仿宋"/>
          <w:spacing w:val="-7"/>
          <w:sz w:val="24"/>
          <w:szCs w:val="24"/>
        </w:rPr>
        <w:t>年</w:t>
      </w:r>
      <w:r>
        <w:rPr>
          <w:rFonts w:ascii="仿宋" w:hAnsi="仿宋" w:eastAsia="仿宋" w:cs="仿宋"/>
          <w:spacing w:val="-47"/>
          <w:sz w:val="24"/>
          <w:szCs w:val="24"/>
        </w:rPr>
        <w:t xml:space="preserve"> </w:t>
      </w:r>
      <w:r>
        <w:rPr>
          <w:rFonts w:hint="eastAsia" w:ascii="仿宋" w:hAnsi="仿宋" w:eastAsia="仿宋" w:cs="仿宋"/>
          <w:spacing w:val="-47"/>
          <w:sz w:val="24"/>
          <w:szCs w:val="24"/>
          <w:lang w:val="en-US" w:eastAsia="zh-CN"/>
        </w:rPr>
        <w:t>6</w:t>
      </w:r>
      <w:r>
        <w:rPr>
          <w:rFonts w:ascii="仿宋" w:hAnsi="仿宋" w:eastAsia="仿宋" w:cs="仿宋"/>
          <w:spacing w:val="-33"/>
          <w:sz w:val="24"/>
          <w:szCs w:val="24"/>
        </w:rPr>
        <w:t xml:space="preserve"> </w:t>
      </w:r>
      <w:r>
        <w:rPr>
          <w:rFonts w:ascii="仿宋" w:hAnsi="仿宋" w:eastAsia="仿宋" w:cs="仿宋"/>
          <w:spacing w:val="-7"/>
          <w:sz w:val="24"/>
          <w:szCs w:val="24"/>
        </w:rPr>
        <w:t>月</w:t>
      </w:r>
    </w:p>
    <w:p w14:paraId="0E61AA51">
      <w:pPr>
        <w:spacing w:line="222" w:lineRule="auto"/>
        <w:rPr>
          <w:rFonts w:ascii="仿宋" w:hAnsi="仿宋" w:eastAsia="仿宋" w:cs="仿宋"/>
          <w:sz w:val="24"/>
          <w:szCs w:val="24"/>
        </w:rPr>
        <w:sectPr>
          <w:footerReference r:id="rId6" w:type="default"/>
          <w:pgSz w:w="11906" w:h="16839"/>
          <w:pgMar w:top="1431" w:right="1785" w:bottom="1156" w:left="1431" w:header="0" w:footer="994" w:gutter="0"/>
          <w:cols w:space="720" w:num="1"/>
        </w:sectPr>
      </w:pPr>
    </w:p>
    <w:p w14:paraId="3A6529A9">
      <w:pPr>
        <w:spacing w:before="141" w:line="227" w:lineRule="auto"/>
        <w:ind w:left="4097"/>
        <w:outlineLvl w:val="0"/>
        <w:rPr>
          <w:rFonts w:ascii="黑体" w:hAnsi="黑体" w:eastAsia="黑体" w:cs="黑体"/>
          <w:sz w:val="31"/>
          <w:szCs w:val="31"/>
        </w:rPr>
      </w:pPr>
      <w:bookmarkStart w:id="2" w:name="bookmark3"/>
      <w:bookmarkEnd w:id="2"/>
      <w:r>
        <w:rPr>
          <w:rFonts w:ascii="黑体" w:hAnsi="黑体" w:eastAsia="黑体" w:cs="黑体"/>
          <w:spacing w:val="-22"/>
          <w:sz w:val="31"/>
          <w:szCs w:val="31"/>
        </w:rPr>
        <w:t>目</w:t>
      </w:r>
      <w:r>
        <w:rPr>
          <w:rFonts w:ascii="黑体" w:hAnsi="黑体" w:eastAsia="黑体" w:cs="黑体"/>
          <w:spacing w:val="13"/>
          <w:sz w:val="31"/>
          <w:szCs w:val="31"/>
        </w:rPr>
        <w:t xml:space="preserve">  </w:t>
      </w:r>
      <w:r>
        <w:rPr>
          <w:rFonts w:ascii="黑体" w:hAnsi="黑体" w:eastAsia="黑体" w:cs="黑体"/>
          <w:spacing w:val="-22"/>
          <w:sz w:val="31"/>
          <w:szCs w:val="31"/>
        </w:rPr>
        <w:t>录</w:t>
      </w:r>
    </w:p>
    <w:p w14:paraId="58E80E01">
      <w:pPr>
        <w:pStyle w:val="2"/>
        <w:spacing w:line="456" w:lineRule="auto"/>
      </w:pPr>
    </w:p>
    <w:sdt>
      <w:sdtPr>
        <w:rPr>
          <w:rFonts w:ascii="黑体" w:hAnsi="黑体" w:eastAsia="黑体" w:cs="黑体"/>
          <w:sz w:val="20"/>
          <w:szCs w:val="20"/>
        </w:rPr>
        <w:id w:val="147451705"/>
        <w:docPartObj>
          <w:docPartGallery w:val="Table of Contents"/>
          <w:docPartUnique/>
        </w:docPartObj>
      </w:sdtPr>
      <w:sdtEndPr>
        <w:rPr>
          <w:rFonts w:ascii="Times New Roman" w:hAnsi="Times New Roman" w:eastAsia="Times New Roman" w:cs="Times New Roman"/>
          <w:sz w:val="20"/>
          <w:szCs w:val="20"/>
        </w:rPr>
      </w:sdtEndPr>
      <w:sdtContent>
        <w:p w14:paraId="7C9B0992">
          <w:pPr>
            <w:tabs>
              <w:tab w:val="right" w:leader="dot" w:pos="9060"/>
            </w:tabs>
            <w:spacing w:before="65" w:line="196" w:lineRule="auto"/>
            <w:rPr>
              <w:rFonts w:ascii="Times New Roman" w:hAnsi="Times New Roman" w:eastAsia="Times New Roman" w:cs="Times New Roman"/>
              <w:sz w:val="20"/>
              <w:szCs w:val="20"/>
            </w:rPr>
          </w:pPr>
          <w:r>
            <w:fldChar w:fldCharType="begin"/>
          </w:r>
          <w:r>
            <w:instrText xml:space="preserve"> HYPERLINK \l "bookmark1" </w:instrText>
          </w:r>
          <w:r>
            <w:fldChar w:fldCharType="separate"/>
          </w:r>
          <w:r>
            <w:rPr>
              <w:rFonts w:ascii="黑体" w:hAnsi="黑体" w:eastAsia="黑体" w:cs="黑体"/>
              <w:spacing w:val="8"/>
              <w:sz w:val="20"/>
              <w:szCs w:val="20"/>
            </w:rPr>
            <w:t>竞争性磋商文件</w:t>
          </w:r>
          <w:r>
            <w:rPr>
              <w:rFonts w:ascii="黑体" w:hAnsi="黑体" w:eastAsia="黑体" w:cs="黑体"/>
              <w:spacing w:val="-56"/>
              <w:sz w:val="20"/>
              <w:szCs w:val="20"/>
            </w:rPr>
            <w:t xml:space="preserve"> </w:t>
          </w:r>
          <w:r>
            <w:rPr>
              <w:rFonts w:ascii="黑体" w:hAnsi="黑体" w:eastAsia="黑体" w:cs="黑体"/>
              <w:sz w:val="20"/>
              <w:szCs w:val="20"/>
            </w:rPr>
            <w:tab/>
          </w:r>
          <w:r>
            <w:rPr>
              <w:rFonts w:ascii="黑体" w:hAnsi="黑体" w:eastAsia="黑体" w:cs="黑体"/>
              <w:spacing w:val="-43"/>
              <w:sz w:val="20"/>
              <w:szCs w:val="20"/>
            </w:rPr>
            <w:t xml:space="preserve"> </w:t>
          </w:r>
          <w:r>
            <w:rPr>
              <w:rFonts w:ascii="Times New Roman" w:hAnsi="Times New Roman" w:eastAsia="Times New Roman" w:cs="Times New Roman"/>
              <w:spacing w:val="-20"/>
              <w:sz w:val="20"/>
              <w:szCs w:val="20"/>
            </w:rPr>
            <w:t>1</w:t>
          </w:r>
          <w:r>
            <w:rPr>
              <w:rFonts w:ascii="Times New Roman" w:hAnsi="Times New Roman" w:eastAsia="Times New Roman" w:cs="Times New Roman"/>
              <w:spacing w:val="-20"/>
              <w:sz w:val="20"/>
              <w:szCs w:val="20"/>
            </w:rPr>
            <w:fldChar w:fldCharType="end"/>
          </w:r>
        </w:p>
        <w:p w14:paraId="40C13F63">
          <w:pPr>
            <w:tabs>
              <w:tab w:val="right" w:leader="dot" w:pos="9060"/>
            </w:tabs>
            <w:spacing w:before="166" w:line="196" w:lineRule="auto"/>
            <w:rPr>
              <w:rFonts w:ascii="Times New Roman" w:hAnsi="Times New Roman" w:eastAsia="Times New Roman" w:cs="Times New Roman"/>
              <w:sz w:val="20"/>
              <w:szCs w:val="20"/>
            </w:rPr>
          </w:pPr>
          <w:r>
            <w:fldChar w:fldCharType="begin"/>
          </w:r>
          <w:r>
            <w:instrText xml:space="preserve"> HYPERLINK \l "bookmark2" </w:instrText>
          </w:r>
          <w:r>
            <w:fldChar w:fldCharType="separate"/>
          </w:r>
          <w:r>
            <w:rPr>
              <w:rFonts w:ascii="黑体" w:hAnsi="黑体" w:eastAsia="黑体" w:cs="黑体"/>
              <w:spacing w:val="8"/>
              <w:sz w:val="20"/>
              <w:szCs w:val="20"/>
            </w:rPr>
            <w:t>竞争性磋商文件</w:t>
          </w:r>
          <w:r>
            <w:rPr>
              <w:rFonts w:ascii="黑体" w:hAnsi="黑体" w:eastAsia="黑体" w:cs="黑体"/>
              <w:spacing w:val="-56"/>
              <w:sz w:val="20"/>
              <w:szCs w:val="20"/>
            </w:rPr>
            <w:t xml:space="preserve"> </w:t>
          </w:r>
          <w:r>
            <w:rPr>
              <w:rFonts w:ascii="黑体" w:hAnsi="黑体" w:eastAsia="黑体" w:cs="黑体"/>
              <w:sz w:val="20"/>
              <w:szCs w:val="20"/>
            </w:rPr>
            <w:tab/>
          </w:r>
          <w:r>
            <w:rPr>
              <w:rFonts w:ascii="黑体" w:hAnsi="黑体" w:eastAsia="黑体" w:cs="黑体"/>
              <w:spacing w:val="-63"/>
              <w:sz w:val="20"/>
              <w:szCs w:val="20"/>
            </w:rPr>
            <w:t xml:space="preserve"> </w:t>
          </w:r>
          <w:r>
            <w:rPr>
              <w:rFonts w:ascii="Times New Roman" w:hAnsi="Times New Roman" w:eastAsia="Times New Roman" w:cs="Times New Roman"/>
              <w:sz w:val="20"/>
              <w:szCs w:val="20"/>
            </w:rPr>
            <w:t>2</w:t>
          </w:r>
          <w:r>
            <w:rPr>
              <w:rFonts w:ascii="Times New Roman" w:hAnsi="Times New Roman" w:eastAsia="Times New Roman" w:cs="Times New Roman"/>
              <w:sz w:val="20"/>
              <w:szCs w:val="20"/>
            </w:rPr>
            <w:fldChar w:fldCharType="end"/>
          </w:r>
        </w:p>
        <w:p w14:paraId="0F87349D">
          <w:pPr>
            <w:tabs>
              <w:tab w:val="right" w:leader="dot" w:pos="9060"/>
            </w:tabs>
            <w:spacing w:before="169" w:line="196" w:lineRule="auto"/>
            <w:ind w:left="26"/>
            <w:rPr>
              <w:rFonts w:ascii="Times New Roman" w:hAnsi="Times New Roman" w:eastAsia="Times New Roman" w:cs="Times New Roman"/>
              <w:sz w:val="20"/>
              <w:szCs w:val="20"/>
            </w:rPr>
          </w:pPr>
          <w:r>
            <w:fldChar w:fldCharType="begin"/>
          </w:r>
          <w:r>
            <w:instrText xml:space="preserve"> HYPERLINK \l "bookmark3" </w:instrText>
          </w:r>
          <w:r>
            <w:fldChar w:fldCharType="separate"/>
          </w:r>
          <w:r>
            <w:rPr>
              <w:rFonts w:ascii="黑体" w:hAnsi="黑体" w:eastAsia="黑体" w:cs="黑体"/>
              <w:spacing w:val="-14"/>
              <w:sz w:val="20"/>
              <w:szCs w:val="20"/>
            </w:rPr>
            <w:t>目</w:t>
          </w:r>
          <w:r>
            <w:rPr>
              <w:rFonts w:ascii="黑体" w:hAnsi="黑体" w:eastAsia="黑体" w:cs="黑体"/>
              <w:spacing w:val="10"/>
              <w:sz w:val="20"/>
              <w:szCs w:val="20"/>
            </w:rPr>
            <w:t xml:space="preserve">  </w:t>
          </w:r>
          <w:r>
            <w:rPr>
              <w:rFonts w:ascii="黑体" w:hAnsi="黑体" w:eastAsia="黑体" w:cs="黑体"/>
              <w:spacing w:val="-14"/>
              <w:sz w:val="20"/>
              <w:szCs w:val="20"/>
            </w:rPr>
            <w:t>录</w:t>
          </w:r>
          <w:r>
            <w:rPr>
              <w:rFonts w:ascii="黑体" w:hAnsi="黑体" w:eastAsia="黑体" w:cs="黑体"/>
              <w:spacing w:val="-58"/>
              <w:sz w:val="20"/>
              <w:szCs w:val="20"/>
            </w:rPr>
            <w:t xml:space="preserve"> </w:t>
          </w:r>
          <w:r>
            <w:rPr>
              <w:rFonts w:ascii="黑体" w:hAnsi="黑体" w:eastAsia="黑体" w:cs="黑体"/>
              <w:sz w:val="20"/>
              <w:szCs w:val="20"/>
            </w:rPr>
            <w:tab/>
          </w:r>
          <w:r>
            <w:rPr>
              <w:rFonts w:ascii="黑体" w:hAnsi="黑体" w:eastAsia="黑体" w:cs="黑体"/>
              <w:spacing w:val="-51"/>
              <w:sz w:val="20"/>
              <w:szCs w:val="20"/>
            </w:rPr>
            <w:t xml:space="preserve"> </w:t>
          </w:r>
          <w:r>
            <w:rPr>
              <w:rFonts w:ascii="Times New Roman" w:hAnsi="Times New Roman" w:eastAsia="Times New Roman" w:cs="Times New Roman"/>
              <w:spacing w:val="-5"/>
              <w:sz w:val="20"/>
              <w:szCs w:val="20"/>
            </w:rPr>
            <w:t>3</w:t>
          </w:r>
          <w:r>
            <w:rPr>
              <w:rFonts w:ascii="Times New Roman" w:hAnsi="Times New Roman" w:eastAsia="Times New Roman" w:cs="Times New Roman"/>
              <w:spacing w:val="-5"/>
              <w:sz w:val="20"/>
              <w:szCs w:val="20"/>
            </w:rPr>
            <w:fldChar w:fldCharType="end"/>
          </w:r>
        </w:p>
        <w:p w14:paraId="3A8E76BD">
          <w:pPr>
            <w:tabs>
              <w:tab w:val="right" w:leader="dot" w:pos="9060"/>
            </w:tabs>
            <w:spacing w:before="166" w:line="196" w:lineRule="auto"/>
            <w:ind w:left="420"/>
            <w:rPr>
              <w:rFonts w:ascii="Times New Roman" w:hAnsi="Times New Roman" w:eastAsia="Times New Roman" w:cs="Times New Roman"/>
              <w:sz w:val="20"/>
              <w:szCs w:val="20"/>
            </w:rPr>
          </w:pPr>
          <w:r>
            <w:fldChar w:fldCharType="begin"/>
          </w:r>
          <w:r>
            <w:instrText xml:space="preserve"> HYPERLINK \l "bookmark4" </w:instrText>
          </w:r>
          <w:r>
            <w:fldChar w:fldCharType="separate"/>
          </w:r>
          <w:r>
            <w:rPr>
              <w:rFonts w:ascii="黑体" w:hAnsi="黑体" w:eastAsia="黑体" w:cs="黑体"/>
              <w:spacing w:val="7"/>
              <w:sz w:val="20"/>
              <w:szCs w:val="20"/>
            </w:rPr>
            <w:t>第一章  磋商公告</w:t>
          </w:r>
          <w:r>
            <w:rPr>
              <w:rFonts w:ascii="黑体" w:hAnsi="黑体" w:eastAsia="黑体" w:cs="黑体"/>
              <w:spacing w:val="-51"/>
              <w:sz w:val="20"/>
              <w:szCs w:val="20"/>
            </w:rPr>
            <w:t xml:space="preserve"> </w:t>
          </w:r>
          <w:r>
            <w:rPr>
              <w:rFonts w:ascii="黑体" w:hAnsi="黑体" w:eastAsia="黑体" w:cs="黑体"/>
              <w:sz w:val="20"/>
              <w:szCs w:val="20"/>
            </w:rPr>
            <w:tab/>
          </w:r>
          <w:r>
            <w:rPr>
              <w:rFonts w:ascii="黑体" w:hAnsi="黑体" w:eastAsia="黑体" w:cs="黑体"/>
              <w:spacing w:val="-71"/>
              <w:sz w:val="20"/>
              <w:szCs w:val="20"/>
            </w:rPr>
            <w:t xml:space="preserve"> </w:t>
          </w:r>
          <w:r>
            <w:rPr>
              <w:rFonts w:ascii="Times New Roman" w:hAnsi="Times New Roman" w:eastAsia="Times New Roman" w:cs="Times New Roman"/>
              <w:spacing w:val="1"/>
              <w:sz w:val="20"/>
              <w:szCs w:val="20"/>
            </w:rPr>
            <w:t>4</w:t>
          </w:r>
          <w:r>
            <w:rPr>
              <w:rFonts w:ascii="Times New Roman" w:hAnsi="Times New Roman" w:eastAsia="Times New Roman" w:cs="Times New Roman"/>
              <w:spacing w:val="1"/>
              <w:sz w:val="20"/>
              <w:szCs w:val="20"/>
            </w:rPr>
            <w:fldChar w:fldCharType="end"/>
          </w:r>
        </w:p>
        <w:p w14:paraId="2F172487">
          <w:pPr>
            <w:tabs>
              <w:tab w:val="right" w:leader="dot" w:pos="9060"/>
            </w:tabs>
            <w:spacing w:before="167" w:line="196" w:lineRule="auto"/>
            <w:ind w:left="420"/>
            <w:rPr>
              <w:rFonts w:ascii="Times New Roman" w:hAnsi="Times New Roman" w:eastAsia="Times New Roman" w:cs="Times New Roman"/>
              <w:sz w:val="20"/>
              <w:szCs w:val="20"/>
            </w:rPr>
          </w:pPr>
          <w:r>
            <w:fldChar w:fldCharType="begin"/>
          </w:r>
          <w:r>
            <w:instrText xml:space="preserve"> HYPERLINK \l "bookmark5" </w:instrText>
          </w:r>
          <w:r>
            <w:fldChar w:fldCharType="separate"/>
          </w:r>
          <w:r>
            <w:rPr>
              <w:rFonts w:ascii="黑体" w:hAnsi="黑体" w:eastAsia="黑体" w:cs="黑体"/>
              <w:spacing w:val="8"/>
              <w:sz w:val="20"/>
              <w:szCs w:val="20"/>
            </w:rPr>
            <w:t>第二章  供应商须知</w:t>
          </w:r>
          <w:r>
            <w:rPr>
              <w:rFonts w:ascii="黑体" w:hAnsi="黑体" w:eastAsia="黑体" w:cs="黑体"/>
              <w:spacing w:val="-59"/>
              <w:sz w:val="20"/>
              <w:szCs w:val="20"/>
            </w:rPr>
            <w:t xml:space="preserve"> </w:t>
          </w:r>
          <w:r>
            <w:rPr>
              <w:rFonts w:ascii="黑体" w:hAnsi="黑体" w:eastAsia="黑体" w:cs="黑体"/>
              <w:sz w:val="20"/>
              <w:szCs w:val="20"/>
            </w:rPr>
            <w:tab/>
          </w:r>
          <w:r>
            <w:rPr>
              <w:rFonts w:ascii="黑体" w:hAnsi="黑体" w:eastAsia="黑体" w:cs="黑体"/>
              <w:spacing w:val="-67"/>
              <w:sz w:val="20"/>
              <w:szCs w:val="20"/>
            </w:rPr>
            <w:t xml:space="preserve"> </w:t>
          </w:r>
          <w:r>
            <w:rPr>
              <w:rFonts w:ascii="Times New Roman" w:hAnsi="Times New Roman" w:eastAsia="Times New Roman" w:cs="Times New Roman"/>
              <w:spacing w:val="-4"/>
              <w:sz w:val="20"/>
              <w:szCs w:val="20"/>
            </w:rPr>
            <w:t>9</w:t>
          </w:r>
          <w:r>
            <w:rPr>
              <w:rFonts w:ascii="Times New Roman" w:hAnsi="Times New Roman" w:eastAsia="Times New Roman" w:cs="Times New Roman"/>
              <w:spacing w:val="-4"/>
              <w:sz w:val="20"/>
              <w:szCs w:val="20"/>
            </w:rPr>
            <w:fldChar w:fldCharType="end"/>
          </w:r>
        </w:p>
        <w:p w14:paraId="280914A3">
          <w:pPr>
            <w:tabs>
              <w:tab w:val="right" w:leader="dot" w:pos="9060"/>
            </w:tabs>
            <w:spacing w:before="169" w:line="196" w:lineRule="auto"/>
            <w:ind w:left="419"/>
            <w:rPr>
              <w:rFonts w:ascii="Times New Roman" w:hAnsi="Times New Roman" w:eastAsia="Times New Roman" w:cs="Times New Roman"/>
              <w:sz w:val="20"/>
              <w:szCs w:val="20"/>
            </w:rPr>
          </w:pPr>
          <w:r>
            <w:fldChar w:fldCharType="begin"/>
          </w:r>
          <w:r>
            <w:instrText xml:space="preserve"> HYPERLINK \l "bookmark6" </w:instrText>
          </w:r>
          <w:r>
            <w:fldChar w:fldCharType="separate"/>
          </w:r>
          <w:r>
            <w:rPr>
              <w:rFonts w:ascii="黑体" w:hAnsi="黑体" w:eastAsia="黑体" w:cs="黑体"/>
              <w:spacing w:val="8"/>
              <w:sz w:val="20"/>
              <w:szCs w:val="20"/>
            </w:rPr>
            <w:t>供应商须知前附表</w:t>
          </w:r>
          <w:r>
            <w:rPr>
              <w:rFonts w:ascii="黑体" w:hAnsi="黑体" w:eastAsia="黑体" w:cs="黑体"/>
              <w:spacing w:val="-52"/>
              <w:sz w:val="20"/>
              <w:szCs w:val="20"/>
            </w:rPr>
            <w:t xml:space="preserve"> </w:t>
          </w:r>
          <w:r>
            <w:rPr>
              <w:rFonts w:ascii="黑体" w:hAnsi="黑体" w:eastAsia="黑体" w:cs="黑体"/>
              <w:sz w:val="20"/>
              <w:szCs w:val="20"/>
            </w:rPr>
            <w:tab/>
          </w:r>
          <w:r>
            <w:rPr>
              <w:rFonts w:ascii="黑体" w:hAnsi="黑体" w:eastAsia="黑体" w:cs="黑体"/>
              <w:spacing w:val="-66"/>
              <w:sz w:val="20"/>
              <w:szCs w:val="20"/>
            </w:rPr>
            <w:t xml:space="preserve"> </w:t>
          </w:r>
          <w:r>
            <w:rPr>
              <w:rFonts w:ascii="Times New Roman" w:hAnsi="Times New Roman" w:eastAsia="Times New Roman" w:cs="Times New Roman"/>
              <w:spacing w:val="-4"/>
              <w:sz w:val="20"/>
              <w:szCs w:val="20"/>
            </w:rPr>
            <w:t>9</w:t>
          </w:r>
          <w:r>
            <w:rPr>
              <w:rFonts w:ascii="Times New Roman" w:hAnsi="Times New Roman" w:eastAsia="Times New Roman" w:cs="Times New Roman"/>
              <w:spacing w:val="-4"/>
              <w:sz w:val="20"/>
              <w:szCs w:val="20"/>
            </w:rPr>
            <w:fldChar w:fldCharType="end"/>
          </w:r>
        </w:p>
        <w:p w14:paraId="70B4546C">
          <w:pPr>
            <w:tabs>
              <w:tab w:val="right" w:leader="dot" w:pos="9060"/>
            </w:tabs>
            <w:spacing w:before="168" w:line="201" w:lineRule="auto"/>
            <w:ind w:left="850"/>
            <w:rPr>
              <w:rFonts w:ascii="Times New Roman" w:hAnsi="Times New Roman" w:eastAsia="Times New Roman" w:cs="Times New Roman"/>
              <w:sz w:val="20"/>
              <w:szCs w:val="20"/>
            </w:rPr>
          </w:pPr>
          <w:r>
            <w:fldChar w:fldCharType="begin"/>
          </w:r>
          <w:r>
            <w:instrText xml:space="preserve"> HYPERLINK \l "bookmark7" </w:instrText>
          </w:r>
          <w:r>
            <w:fldChar w:fldCharType="separate"/>
          </w:r>
          <w:r>
            <w:rPr>
              <w:rFonts w:ascii="楷体" w:hAnsi="楷体" w:eastAsia="楷体" w:cs="楷体"/>
              <w:spacing w:val="6"/>
              <w:sz w:val="20"/>
              <w:szCs w:val="20"/>
            </w:rPr>
            <w:t>1.采购依据以及原则</w:t>
          </w:r>
          <w:r>
            <w:rPr>
              <w:rFonts w:ascii="楷体" w:hAnsi="楷体" w:eastAsia="楷体" w:cs="楷体"/>
              <w:spacing w:val="-50"/>
              <w:sz w:val="20"/>
              <w:szCs w:val="20"/>
            </w:rPr>
            <w:t xml:space="preserve"> </w:t>
          </w:r>
          <w:r>
            <w:rPr>
              <w:rFonts w:ascii="楷体" w:hAnsi="楷体" w:eastAsia="楷体" w:cs="楷体"/>
              <w:sz w:val="20"/>
              <w:szCs w:val="20"/>
            </w:rPr>
            <w:tab/>
          </w:r>
          <w:r>
            <w:rPr>
              <w:rFonts w:ascii="楷体" w:hAnsi="楷体" w:eastAsia="楷体" w:cs="楷体"/>
              <w:spacing w:val="-56"/>
              <w:sz w:val="20"/>
              <w:szCs w:val="20"/>
            </w:rPr>
            <w:t xml:space="preserve"> </w:t>
          </w:r>
          <w:r>
            <w:rPr>
              <w:rFonts w:ascii="Times New Roman" w:hAnsi="Times New Roman" w:eastAsia="Times New Roman" w:cs="Times New Roman"/>
              <w:spacing w:val="-8"/>
              <w:sz w:val="20"/>
              <w:szCs w:val="20"/>
            </w:rPr>
            <w:t>18</w:t>
          </w:r>
          <w:r>
            <w:rPr>
              <w:rFonts w:ascii="Times New Roman" w:hAnsi="Times New Roman" w:eastAsia="Times New Roman" w:cs="Times New Roman"/>
              <w:spacing w:val="-8"/>
              <w:sz w:val="20"/>
              <w:szCs w:val="20"/>
            </w:rPr>
            <w:fldChar w:fldCharType="end"/>
          </w:r>
        </w:p>
        <w:p w14:paraId="758FFA86">
          <w:pPr>
            <w:tabs>
              <w:tab w:val="right" w:leader="dot" w:pos="9060"/>
            </w:tabs>
            <w:spacing w:before="161" w:line="201" w:lineRule="auto"/>
            <w:ind w:left="838"/>
            <w:rPr>
              <w:rFonts w:ascii="Times New Roman" w:hAnsi="Times New Roman" w:eastAsia="Times New Roman" w:cs="Times New Roman"/>
              <w:sz w:val="20"/>
              <w:szCs w:val="20"/>
            </w:rPr>
          </w:pPr>
          <w:r>
            <w:fldChar w:fldCharType="begin"/>
          </w:r>
          <w:r>
            <w:instrText xml:space="preserve"> HYPERLINK \l "bookmark8" </w:instrText>
          </w:r>
          <w:r>
            <w:fldChar w:fldCharType="separate"/>
          </w:r>
          <w:r>
            <w:rPr>
              <w:rFonts w:ascii="楷体" w:hAnsi="楷体" w:eastAsia="楷体" w:cs="楷体"/>
              <w:spacing w:val="7"/>
              <w:sz w:val="20"/>
              <w:szCs w:val="20"/>
            </w:rPr>
            <w:t>2.合格的供应商</w:t>
          </w:r>
          <w:r>
            <w:rPr>
              <w:rFonts w:ascii="楷体" w:hAnsi="楷体" w:eastAsia="楷体" w:cs="楷体"/>
              <w:spacing w:val="-54"/>
              <w:sz w:val="20"/>
              <w:szCs w:val="20"/>
            </w:rPr>
            <w:t xml:space="preserve"> </w:t>
          </w:r>
          <w:r>
            <w:rPr>
              <w:rFonts w:ascii="楷体" w:hAnsi="楷体" w:eastAsia="楷体" w:cs="楷体"/>
              <w:sz w:val="20"/>
              <w:szCs w:val="20"/>
            </w:rPr>
            <w:tab/>
          </w:r>
          <w:r>
            <w:rPr>
              <w:rFonts w:ascii="楷体" w:hAnsi="楷体" w:eastAsia="楷体" w:cs="楷体"/>
              <w:spacing w:val="-52"/>
              <w:sz w:val="20"/>
              <w:szCs w:val="20"/>
            </w:rPr>
            <w:t xml:space="preserve"> </w:t>
          </w:r>
          <w:r>
            <w:rPr>
              <w:rFonts w:ascii="Times New Roman" w:hAnsi="Times New Roman" w:eastAsia="Times New Roman" w:cs="Times New Roman"/>
              <w:spacing w:val="-8"/>
              <w:sz w:val="20"/>
              <w:szCs w:val="20"/>
            </w:rPr>
            <w:t>18</w:t>
          </w:r>
          <w:r>
            <w:rPr>
              <w:rFonts w:ascii="Times New Roman" w:hAnsi="Times New Roman" w:eastAsia="Times New Roman" w:cs="Times New Roman"/>
              <w:spacing w:val="-8"/>
              <w:sz w:val="20"/>
              <w:szCs w:val="20"/>
            </w:rPr>
            <w:fldChar w:fldCharType="end"/>
          </w:r>
        </w:p>
        <w:p w14:paraId="007143C3">
          <w:pPr>
            <w:tabs>
              <w:tab w:val="right" w:leader="dot" w:pos="9060"/>
            </w:tabs>
            <w:spacing w:before="164" w:line="201" w:lineRule="auto"/>
            <w:ind w:left="840"/>
            <w:rPr>
              <w:rFonts w:ascii="Times New Roman" w:hAnsi="Times New Roman" w:eastAsia="Times New Roman" w:cs="Times New Roman"/>
              <w:sz w:val="20"/>
              <w:szCs w:val="20"/>
            </w:rPr>
          </w:pPr>
          <w:r>
            <w:fldChar w:fldCharType="begin"/>
          </w:r>
          <w:r>
            <w:instrText xml:space="preserve"> HYPERLINK \l "bookmark9" </w:instrText>
          </w:r>
          <w:r>
            <w:fldChar w:fldCharType="separate"/>
          </w:r>
          <w:r>
            <w:rPr>
              <w:rFonts w:ascii="楷体" w:hAnsi="楷体" w:eastAsia="楷体" w:cs="楷体"/>
              <w:spacing w:val="4"/>
              <w:sz w:val="20"/>
              <w:szCs w:val="20"/>
            </w:rPr>
            <w:t>3.保密</w:t>
          </w:r>
          <w:r>
            <w:rPr>
              <w:rFonts w:ascii="楷体" w:hAnsi="楷体" w:eastAsia="楷体" w:cs="楷体"/>
              <w:spacing w:val="-56"/>
              <w:sz w:val="20"/>
              <w:szCs w:val="20"/>
            </w:rPr>
            <w:t xml:space="preserve"> </w:t>
          </w:r>
          <w:r>
            <w:rPr>
              <w:rFonts w:ascii="楷体" w:hAnsi="楷体" w:eastAsia="楷体" w:cs="楷体"/>
              <w:sz w:val="20"/>
              <w:szCs w:val="20"/>
            </w:rPr>
            <w:tab/>
          </w:r>
          <w:r>
            <w:rPr>
              <w:rFonts w:ascii="楷体" w:hAnsi="楷体" w:eastAsia="楷体" w:cs="楷体"/>
              <w:spacing w:val="-44"/>
              <w:sz w:val="20"/>
              <w:szCs w:val="20"/>
            </w:rPr>
            <w:t xml:space="preserve"> </w:t>
          </w:r>
          <w:r>
            <w:rPr>
              <w:rFonts w:ascii="Times New Roman" w:hAnsi="Times New Roman" w:eastAsia="Times New Roman" w:cs="Times New Roman"/>
              <w:spacing w:val="-8"/>
              <w:sz w:val="20"/>
              <w:szCs w:val="20"/>
            </w:rPr>
            <w:t>19</w:t>
          </w:r>
          <w:r>
            <w:rPr>
              <w:rFonts w:ascii="Times New Roman" w:hAnsi="Times New Roman" w:eastAsia="Times New Roman" w:cs="Times New Roman"/>
              <w:spacing w:val="-8"/>
              <w:sz w:val="20"/>
              <w:szCs w:val="20"/>
            </w:rPr>
            <w:fldChar w:fldCharType="end"/>
          </w:r>
        </w:p>
        <w:p w14:paraId="1F46D00D">
          <w:pPr>
            <w:tabs>
              <w:tab w:val="right" w:leader="dot" w:pos="9060"/>
            </w:tabs>
            <w:spacing w:before="161" w:line="201" w:lineRule="auto"/>
            <w:ind w:left="834"/>
            <w:rPr>
              <w:rFonts w:ascii="Times New Roman" w:hAnsi="Times New Roman" w:eastAsia="Times New Roman" w:cs="Times New Roman"/>
              <w:sz w:val="20"/>
              <w:szCs w:val="20"/>
            </w:rPr>
          </w:pPr>
          <w:r>
            <w:fldChar w:fldCharType="begin"/>
          </w:r>
          <w:r>
            <w:instrText xml:space="preserve"> HYPERLINK \l "bookmark10" </w:instrText>
          </w:r>
          <w:r>
            <w:fldChar w:fldCharType="separate"/>
          </w:r>
          <w:r>
            <w:rPr>
              <w:rFonts w:ascii="楷体" w:hAnsi="楷体" w:eastAsia="楷体" w:cs="楷体"/>
              <w:spacing w:val="9"/>
              <w:sz w:val="20"/>
              <w:szCs w:val="20"/>
            </w:rPr>
            <w:t>4.语言文字、计量单位、时间单位、报价有效期以及参与采购活动费用</w:t>
          </w:r>
          <w:r>
            <w:rPr>
              <w:rFonts w:ascii="楷体" w:hAnsi="楷体" w:eastAsia="楷体" w:cs="楷体"/>
              <w:spacing w:val="-42"/>
              <w:sz w:val="20"/>
              <w:szCs w:val="20"/>
            </w:rPr>
            <w:t xml:space="preserve"> </w:t>
          </w:r>
          <w:r>
            <w:rPr>
              <w:rFonts w:ascii="楷体" w:hAnsi="楷体" w:eastAsia="楷体" w:cs="楷体"/>
              <w:sz w:val="20"/>
              <w:szCs w:val="20"/>
            </w:rPr>
            <w:tab/>
          </w:r>
          <w:r>
            <w:rPr>
              <w:rFonts w:ascii="楷体" w:hAnsi="楷体" w:eastAsia="楷体" w:cs="楷体"/>
              <w:spacing w:val="-48"/>
              <w:sz w:val="20"/>
              <w:szCs w:val="20"/>
            </w:rPr>
            <w:t xml:space="preserve"> </w:t>
          </w:r>
          <w:r>
            <w:rPr>
              <w:rFonts w:ascii="Times New Roman" w:hAnsi="Times New Roman" w:eastAsia="Times New Roman" w:cs="Times New Roman"/>
              <w:spacing w:val="-8"/>
              <w:sz w:val="20"/>
              <w:szCs w:val="20"/>
            </w:rPr>
            <w:t>19</w:t>
          </w:r>
          <w:r>
            <w:rPr>
              <w:rFonts w:ascii="Times New Roman" w:hAnsi="Times New Roman" w:eastAsia="Times New Roman" w:cs="Times New Roman"/>
              <w:spacing w:val="-8"/>
              <w:sz w:val="20"/>
              <w:szCs w:val="20"/>
            </w:rPr>
            <w:fldChar w:fldCharType="end"/>
          </w:r>
        </w:p>
        <w:p w14:paraId="42CA4D20">
          <w:pPr>
            <w:tabs>
              <w:tab w:val="right" w:leader="dot" w:pos="9060"/>
            </w:tabs>
            <w:spacing w:before="162" w:line="201" w:lineRule="auto"/>
            <w:ind w:left="835"/>
            <w:rPr>
              <w:rFonts w:ascii="Times New Roman" w:hAnsi="Times New Roman" w:eastAsia="Times New Roman" w:cs="Times New Roman"/>
              <w:sz w:val="20"/>
              <w:szCs w:val="20"/>
            </w:rPr>
          </w:pPr>
          <w:r>
            <w:fldChar w:fldCharType="begin"/>
          </w:r>
          <w:r>
            <w:instrText xml:space="preserve"> HYPERLINK \l "bookmark11" </w:instrText>
          </w:r>
          <w:r>
            <w:fldChar w:fldCharType="separate"/>
          </w:r>
          <w:r>
            <w:rPr>
              <w:rFonts w:ascii="楷体" w:hAnsi="楷体" w:eastAsia="楷体" w:cs="楷体"/>
              <w:spacing w:val="7"/>
              <w:sz w:val="20"/>
              <w:szCs w:val="20"/>
            </w:rPr>
            <w:t>5.踏勘现场</w:t>
          </w:r>
          <w:r>
            <w:rPr>
              <w:rFonts w:ascii="楷体" w:hAnsi="楷体" w:eastAsia="楷体" w:cs="楷体"/>
              <w:spacing w:val="-57"/>
              <w:sz w:val="20"/>
              <w:szCs w:val="20"/>
            </w:rPr>
            <w:t xml:space="preserve"> </w:t>
          </w:r>
          <w:r>
            <w:rPr>
              <w:rFonts w:ascii="楷体" w:hAnsi="楷体" w:eastAsia="楷体" w:cs="楷体"/>
              <w:sz w:val="20"/>
              <w:szCs w:val="20"/>
            </w:rPr>
            <w:tab/>
          </w:r>
          <w:r>
            <w:rPr>
              <w:rFonts w:ascii="楷体" w:hAnsi="楷体" w:eastAsia="楷体" w:cs="楷体"/>
              <w:spacing w:val="-48"/>
              <w:sz w:val="20"/>
              <w:szCs w:val="20"/>
            </w:rPr>
            <w:t xml:space="preserve"> </w:t>
          </w:r>
          <w:r>
            <w:rPr>
              <w:rFonts w:ascii="Times New Roman" w:hAnsi="Times New Roman" w:eastAsia="Times New Roman" w:cs="Times New Roman"/>
              <w:spacing w:val="-8"/>
              <w:sz w:val="20"/>
              <w:szCs w:val="20"/>
            </w:rPr>
            <w:t>19</w:t>
          </w:r>
          <w:r>
            <w:rPr>
              <w:rFonts w:ascii="Times New Roman" w:hAnsi="Times New Roman" w:eastAsia="Times New Roman" w:cs="Times New Roman"/>
              <w:spacing w:val="-8"/>
              <w:sz w:val="20"/>
              <w:szCs w:val="20"/>
            </w:rPr>
            <w:fldChar w:fldCharType="end"/>
          </w:r>
        </w:p>
        <w:p w14:paraId="3CD0C5DE">
          <w:pPr>
            <w:tabs>
              <w:tab w:val="right" w:leader="dot" w:pos="9060"/>
            </w:tabs>
            <w:spacing w:before="164" w:line="201" w:lineRule="auto"/>
            <w:ind w:left="839"/>
            <w:rPr>
              <w:rFonts w:ascii="Times New Roman" w:hAnsi="Times New Roman" w:eastAsia="Times New Roman" w:cs="Times New Roman"/>
              <w:sz w:val="20"/>
              <w:szCs w:val="20"/>
            </w:rPr>
          </w:pPr>
          <w:r>
            <w:fldChar w:fldCharType="begin"/>
          </w:r>
          <w:r>
            <w:instrText xml:space="preserve"> HYPERLINK \l "bookmark12" </w:instrText>
          </w:r>
          <w:r>
            <w:fldChar w:fldCharType="separate"/>
          </w:r>
          <w:r>
            <w:rPr>
              <w:rFonts w:ascii="楷体" w:hAnsi="楷体" w:eastAsia="楷体" w:cs="楷体"/>
              <w:spacing w:val="4"/>
              <w:sz w:val="20"/>
              <w:szCs w:val="20"/>
            </w:rPr>
            <w:t>6.询问</w:t>
          </w:r>
          <w:r>
            <w:rPr>
              <w:rFonts w:ascii="楷体" w:hAnsi="楷体" w:eastAsia="楷体" w:cs="楷体"/>
              <w:spacing w:val="-55"/>
              <w:sz w:val="20"/>
              <w:szCs w:val="20"/>
            </w:rPr>
            <w:t xml:space="preserve"> </w:t>
          </w:r>
          <w:r>
            <w:rPr>
              <w:rFonts w:ascii="楷体" w:hAnsi="楷体" w:eastAsia="楷体" w:cs="楷体"/>
              <w:sz w:val="20"/>
              <w:szCs w:val="20"/>
            </w:rPr>
            <w:tab/>
          </w:r>
          <w:r>
            <w:rPr>
              <w:rFonts w:ascii="楷体" w:hAnsi="楷体" w:eastAsia="楷体" w:cs="楷体"/>
              <w:spacing w:val="-64"/>
              <w:sz w:val="20"/>
              <w:szCs w:val="20"/>
            </w:rPr>
            <w:t xml:space="preserve"> </w:t>
          </w:r>
          <w:r>
            <w:rPr>
              <w:rFonts w:ascii="Times New Roman" w:hAnsi="Times New Roman" w:eastAsia="Times New Roman" w:cs="Times New Roman"/>
              <w:spacing w:val="2"/>
              <w:sz w:val="20"/>
              <w:szCs w:val="20"/>
            </w:rPr>
            <w:t>20</w:t>
          </w:r>
          <w:r>
            <w:rPr>
              <w:rFonts w:ascii="Times New Roman" w:hAnsi="Times New Roman" w:eastAsia="Times New Roman" w:cs="Times New Roman"/>
              <w:spacing w:val="2"/>
              <w:sz w:val="20"/>
              <w:szCs w:val="20"/>
            </w:rPr>
            <w:fldChar w:fldCharType="end"/>
          </w:r>
        </w:p>
        <w:p w14:paraId="09D63E3A">
          <w:pPr>
            <w:tabs>
              <w:tab w:val="right" w:leader="dot" w:pos="9060"/>
            </w:tabs>
            <w:spacing w:before="161" w:line="201" w:lineRule="auto"/>
            <w:ind w:left="840"/>
            <w:rPr>
              <w:rFonts w:ascii="Times New Roman" w:hAnsi="Times New Roman" w:eastAsia="Times New Roman" w:cs="Times New Roman"/>
              <w:sz w:val="20"/>
              <w:szCs w:val="20"/>
            </w:rPr>
          </w:pPr>
          <w:r>
            <w:fldChar w:fldCharType="begin"/>
          </w:r>
          <w:r>
            <w:instrText xml:space="preserve"> HYPERLINK \l "bookmark13" </w:instrText>
          </w:r>
          <w:r>
            <w:fldChar w:fldCharType="separate"/>
          </w:r>
          <w:r>
            <w:rPr>
              <w:rFonts w:ascii="楷体" w:hAnsi="楷体" w:eastAsia="楷体" w:cs="楷体"/>
              <w:spacing w:val="4"/>
              <w:sz w:val="20"/>
              <w:szCs w:val="20"/>
            </w:rPr>
            <w:t>7.偏离</w:t>
          </w:r>
          <w:r>
            <w:rPr>
              <w:rFonts w:ascii="楷体" w:hAnsi="楷体" w:eastAsia="楷体" w:cs="楷体"/>
              <w:spacing w:val="-56"/>
              <w:sz w:val="20"/>
              <w:szCs w:val="20"/>
            </w:rPr>
            <w:t xml:space="preserve"> </w:t>
          </w:r>
          <w:r>
            <w:rPr>
              <w:rFonts w:ascii="楷体" w:hAnsi="楷体" w:eastAsia="楷体" w:cs="楷体"/>
              <w:sz w:val="20"/>
              <w:szCs w:val="20"/>
            </w:rPr>
            <w:tab/>
          </w:r>
          <w:r>
            <w:rPr>
              <w:rFonts w:ascii="楷体" w:hAnsi="楷体" w:eastAsia="楷体" w:cs="楷体"/>
              <w:spacing w:val="-64"/>
              <w:sz w:val="20"/>
              <w:szCs w:val="20"/>
            </w:rPr>
            <w:t xml:space="preserve"> </w:t>
          </w:r>
          <w:r>
            <w:rPr>
              <w:rFonts w:ascii="Times New Roman" w:hAnsi="Times New Roman" w:eastAsia="Times New Roman" w:cs="Times New Roman"/>
              <w:spacing w:val="2"/>
              <w:sz w:val="20"/>
              <w:szCs w:val="20"/>
            </w:rPr>
            <w:t>20</w:t>
          </w:r>
          <w:r>
            <w:rPr>
              <w:rFonts w:ascii="Times New Roman" w:hAnsi="Times New Roman" w:eastAsia="Times New Roman" w:cs="Times New Roman"/>
              <w:spacing w:val="2"/>
              <w:sz w:val="20"/>
              <w:szCs w:val="20"/>
            </w:rPr>
            <w:fldChar w:fldCharType="end"/>
          </w:r>
        </w:p>
        <w:p w14:paraId="38EFD09D">
          <w:pPr>
            <w:tabs>
              <w:tab w:val="right" w:leader="dot" w:pos="9060"/>
            </w:tabs>
            <w:spacing w:before="162" w:line="201" w:lineRule="auto"/>
            <w:ind w:left="837"/>
            <w:rPr>
              <w:rFonts w:ascii="Times New Roman" w:hAnsi="Times New Roman" w:eastAsia="Times New Roman" w:cs="Times New Roman"/>
              <w:sz w:val="20"/>
              <w:szCs w:val="20"/>
            </w:rPr>
          </w:pPr>
          <w:r>
            <w:fldChar w:fldCharType="begin"/>
          </w:r>
          <w:r>
            <w:instrText xml:space="preserve"> HYPERLINK \l "bookmark14" </w:instrText>
          </w:r>
          <w:r>
            <w:fldChar w:fldCharType="separate"/>
          </w:r>
          <w:r>
            <w:rPr>
              <w:rFonts w:ascii="楷体" w:hAnsi="楷体" w:eastAsia="楷体" w:cs="楷体"/>
              <w:spacing w:val="6"/>
              <w:sz w:val="20"/>
              <w:szCs w:val="20"/>
            </w:rPr>
            <w:t>8.履约担保</w:t>
          </w:r>
          <w:r>
            <w:rPr>
              <w:rFonts w:ascii="楷体" w:hAnsi="楷体" w:eastAsia="楷体" w:cs="楷体"/>
              <w:spacing w:val="-53"/>
              <w:sz w:val="20"/>
              <w:szCs w:val="20"/>
            </w:rPr>
            <w:t xml:space="preserve"> </w:t>
          </w:r>
          <w:r>
            <w:rPr>
              <w:rFonts w:ascii="楷体" w:hAnsi="楷体" w:eastAsia="楷体" w:cs="楷体"/>
              <w:sz w:val="20"/>
              <w:szCs w:val="20"/>
            </w:rPr>
            <w:tab/>
          </w:r>
          <w:r>
            <w:rPr>
              <w:rFonts w:ascii="楷体" w:hAnsi="楷体" w:eastAsia="楷体" w:cs="楷体"/>
              <w:spacing w:val="-68"/>
              <w:sz w:val="20"/>
              <w:szCs w:val="20"/>
            </w:rPr>
            <w:t xml:space="preserve"> </w:t>
          </w:r>
          <w:r>
            <w:rPr>
              <w:rFonts w:ascii="Times New Roman" w:hAnsi="Times New Roman" w:eastAsia="Times New Roman" w:cs="Times New Roman"/>
              <w:spacing w:val="2"/>
              <w:sz w:val="20"/>
              <w:szCs w:val="20"/>
            </w:rPr>
            <w:t>20</w:t>
          </w:r>
          <w:r>
            <w:rPr>
              <w:rFonts w:ascii="Times New Roman" w:hAnsi="Times New Roman" w:eastAsia="Times New Roman" w:cs="Times New Roman"/>
              <w:spacing w:val="2"/>
              <w:sz w:val="20"/>
              <w:szCs w:val="20"/>
            </w:rPr>
            <w:fldChar w:fldCharType="end"/>
          </w:r>
        </w:p>
        <w:p w14:paraId="030DCCA8">
          <w:pPr>
            <w:tabs>
              <w:tab w:val="right" w:leader="dot" w:pos="9060"/>
            </w:tabs>
            <w:spacing w:before="163" w:line="201" w:lineRule="auto"/>
            <w:ind w:left="834"/>
            <w:rPr>
              <w:rFonts w:ascii="Times New Roman" w:hAnsi="Times New Roman" w:eastAsia="Times New Roman" w:cs="Times New Roman"/>
              <w:sz w:val="20"/>
              <w:szCs w:val="20"/>
            </w:rPr>
          </w:pPr>
          <w:r>
            <w:fldChar w:fldCharType="begin"/>
          </w:r>
          <w:r>
            <w:instrText xml:space="preserve"> HYPERLINK \l "bookmark15" </w:instrText>
          </w:r>
          <w:r>
            <w:fldChar w:fldCharType="separate"/>
          </w:r>
          <w:r>
            <w:rPr>
              <w:rFonts w:ascii="楷体" w:hAnsi="楷体" w:eastAsia="楷体" w:cs="楷体"/>
              <w:spacing w:val="8"/>
              <w:sz w:val="20"/>
              <w:szCs w:val="20"/>
            </w:rPr>
            <w:t>9.采购代理服务费</w:t>
          </w:r>
          <w:r>
            <w:rPr>
              <w:rFonts w:ascii="楷体" w:hAnsi="楷体" w:eastAsia="楷体" w:cs="楷体"/>
              <w:spacing w:val="-55"/>
              <w:sz w:val="20"/>
              <w:szCs w:val="20"/>
            </w:rPr>
            <w:t xml:space="preserve"> </w:t>
          </w:r>
          <w:r>
            <w:rPr>
              <w:rFonts w:ascii="楷体" w:hAnsi="楷体" w:eastAsia="楷体" w:cs="楷体"/>
              <w:sz w:val="20"/>
              <w:szCs w:val="20"/>
            </w:rPr>
            <w:tab/>
          </w:r>
          <w:r>
            <w:rPr>
              <w:rFonts w:ascii="Times New Roman" w:hAnsi="Times New Roman" w:eastAsia="Times New Roman" w:cs="Times New Roman"/>
              <w:spacing w:val="15"/>
              <w:sz w:val="20"/>
              <w:szCs w:val="20"/>
            </w:rPr>
            <w:t>20</w:t>
          </w:r>
          <w:r>
            <w:rPr>
              <w:rFonts w:ascii="Times New Roman" w:hAnsi="Times New Roman" w:eastAsia="Times New Roman" w:cs="Times New Roman"/>
              <w:spacing w:val="15"/>
              <w:sz w:val="20"/>
              <w:szCs w:val="20"/>
            </w:rPr>
            <w:fldChar w:fldCharType="end"/>
          </w:r>
        </w:p>
        <w:p w14:paraId="7D122E78">
          <w:pPr>
            <w:tabs>
              <w:tab w:val="right" w:leader="dot" w:pos="9060"/>
            </w:tabs>
            <w:spacing w:before="162" w:line="201" w:lineRule="auto"/>
            <w:ind w:left="850"/>
            <w:rPr>
              <w:rFonts w:ascii="Times New Roman" w:hAnsi="Times New Roman" w:eastAsia="Times New Roman" w:cs="Times New Roman"/>
              <w:sz w:val="20"/>
              <w:szCs w:val="20"/>
            </w:rPr>
          </w:pPr>
          <w:r>
            <w:fldChar w:fldCharType="begin"/>
          </w:r>
          <w:r>
            <w:instrText xml:space="preserve"> HYPERLINK \l "bookmark16" </w:instrText>
          </w:r>
          <w:r>
            <w:fldChar w:fldCharType="separate"/>
          </w:r>
          <w:r>
            <w:rPr>
              <w:rFonts w:ascii="楷体" w:hAnsi="楷体" w:eastAsia="楷体" w:cs="楷体"/>
              <w:spacing w:val="4"/>
              <w:sz w:val="20"/>
              <w:szCs w:val="20"/>
            </w:rPr>
            <w:t>10.磋商文件</w:t>
          </w:r>
          <w:r>
            <w:rPr>
              <w:rFonts w:ascii="楷体" w:hAnsi="楷体" w:eastAsia="楷体" w:cs="楷体"/>
              <w:spacing w:val="-53"/>
              <w:sz w:val="20"/>
              <w:szCs w:val="20"/>
            </w:rPr>
            <w:t xml:space="preserve"> </w:t>
          </w:r>
          <w:r>
            <w:rPr>
              <w:rFonts w:ascii="楷体" w:hAnsi="楷体" w:eastAsia="楷体" w:cs="楷体"/>
              <w:sz w:val="20"/>
              <w:szCs w:val="20"/>
            </w:rPr>
            <w:tab/>
          </w:r>
          <w:r>
            <w:rPr>
              <w:rFonts w:ascii="楷体" w:hAnsi="楷体" w:eastAsia="楷体" w:cs="楷体"/>
              <w:spacing w:val="-69"/>
              <w:sz w:val="20"/>
              <w:szCs w:val="20"/>
            </w:rPr>
            <w:t xml:space="preserve"> </w:t>
          </w:r>
          <w:r>
            <w:rPr>
              <w:rFonts w:ascii="Times New Roman" w:hAnsi="Times New Roman" w:eastAsia="Times New Roman" w:cs="Times New Roman"/>
              <w:spacing w:val="2"/>
              <w:sz w:val="20"/>
              <w:szCs w:val="20"/>
            </w:rPr>
            <w:t>20</w:t>
          </w:r>
          <w:r>
            <w:rPr>
              <w:rFonts w:ascii="Times New Roman" w:hAnsi="Times New Roman" w:eastAsia="Times New Roman" w:cs="Times New Roman"/>
              <w:spacing w:val="2"/>
              <w:sz w:val="20"/>
              <w:szCs w:val="20"/>
            </w:rPr>
            <w:fldChar w:fldCharType="end"/>
          </w:r>
        </w:p>
        <w:p w14:paraId="251AB638">
          <w:pPr>
            <w:tabs>
              <w:tab w:val="right" w:leader="dot" w:pos="9060"/>
            </w:tabs>
            <w:spacing w:before="161" w:line="201" w:lineRule="auto"/>
            <w:ind w:left="850"/>
            <w:rPr>
              <w:rFonts w:ascii="Times New Roman" w:hAnsi="Times New Roman" w:eastAsia="Times New Roman" w:cs="Times New Roman"/>
              <w:sz w:val="20"/>
              <w:szCs w:val="20"/>
            </w:rPr>
          </w:pPr>
          <w:r>
            <w:fldChar w:fldCharType="begin"/>
          </w:r>
          <w:r>
            <w:instrText xml:space="preserve"> HYPERLINK \l "bookmark17" </w:instrText>
          </w:r>
          <w:r>
            <w:fldChar w:fldCharType="separate"/>
          </w:r>
          <w:r>
            <w:rPr>
              <w:rFonts w:ascii="楷体" w:hAnsi="楷体" w:eastAsia="楷体" w:cs="楷体"/>
              <w:spacing w:val="6"/>
              <w:sz w:val="20"/>
              <w:szCs w:val="20"/>
            </w:rPr>
            <w:t>11.响应文件的组成</w:t>
          </w:r>
          <w:r>
            <w:rPr>
              <w:rFonts w:ascii="楷体" w:hAnsi="楷体" w:eastAsia="楷体" w:cs="楷体"/>
              <w:spacing w:val="-56"/>
              <w:sz w:val="20"/>
              <w:szCs w:val="20"/>
            </w:rPr>
            <w:t xml:space="preserve"> </w:t>
          </w:r>
          <w:r>
            <w:rPr>
              <w:rFonts w:ascii="楷体" w:hAnsi="楷体" w:eastAsia="楷体" w:cs="楷体"/>
              <w:sz w:val="20"/>
              <w:szCs w:val="20"/>
            </w:rPr>
            <w:tab/>
          </w:r>
          <w:r>
            <w:rPr>
              <w:rFonts w:ascii="楷体" w:hAnsi="楷体" w:eastAsia="楷体" w:cs="楷体"/>
              <w:spacing w:val="-74"/>
              <w:sz w:val="20"/>
              <w:szCs w:val="20"/>
            </w:rPr>
            <w:t xml:space="preserve"> </w:t>
          </w:r>
          <w:r>
            <w:rPr>
              <w:rFonts w:ascii="Times New Roman" w:hAnsi="Times New Roman" w:eastAsia="Times New Roman" w:cs="Times New Roman"/>
              <w:spacing w:val="2"/>
              <w:sz w:val="20"/>
              <w:szCs w:val="20"/>
            </w:rPr>
            <w:t>21</w:t>
          </w:r>
          <w:r>
            <w:rPr>
              <w:rFonts w:ascii="Times New Roman" w:hAnsi="Times New Roman" w:eastAsia="Times New Roman" w:cs="Times New Roman"/>
              <w:spacing w:val="2"/>
              <w:sz w:val="20"/>
              <w:szCs w:val="20"/>
            </w:rPr>
            <w:fldChar w:fldCharType="end"/>
          </w:r>
        </w:p>
        <w:p w14:paraId="6A370A58">
          <w:pPr>
            <w:tabs>
              <w:tab w:val="right" w:leader="dot" w:pos="9060"/>
            </w:tabs>
            <w:spacing w:before="164" w:line="201" w:lineRule="auto"/>
            <w:ind w:left="850"/>
            <w:rPr>
              <w:rFonts w:ascii="Times New Roman" w:hAnsi="Times New Roman" w:eastAsia="Times New Roman" w:cs="Times New Roman"/>
              <w:sz w:val="20"/>
              <w:szCs w:val="20"/>
            </w:rPr>
          </w:pPr>
          <w:r>
            <w:fldChar w:fldCharType="begin"/>
          </w:r>
          <w:r>
            <w:instrText xml:space="preserve"> HYPERLINK \l "bookmark18" </w:instrText>
          </w:r>
          <w:r>
            <w:fldChar w:fldCharType="separate"/>
          </w:r>
          <w:r>
            <w:rPr>
              <w:rFonts w:ascii="楷体" w:hAnsi="楷体" w:eastAsia="楷体" w:cs="楷体"/>
              <w:spacing w:val="4"/>
              <w:sz w:val="20"/>
              <w:szCs w:val="20"/>
            </w:rPr>
            <w:t>12.响应报价</w:t>
          </w:r>
          <w:r>
            <w:rPr>
              <w:rFonts w:ascii="楷体" w:hAnsi="楷体" w:eastAsia="楷体" w:cs="楷体"/>
              <w:spacing w:val="-53"/>
              <w:sz w:val="20"/>
              <w:szCs w:val="20"/>
            </w:rPr>
            <w:t xml:space="preserve"> </w:t>
          </w:r>
          <w:r>
            <w:rPr>
              <w:rFonts w:ascii="楷体" w:hAnsi="楷体" w:eastAsia="楷体" w:cs="楷体"/>
              <w:sz w:val="20"/>
              <w:szCs w:val="20"/>
            </w:rPr>
            <w:tab/>
          </w:r>
          <w:r>
            <w:rPr>
              <w:rFonts w:ascii="楷体" w:hAnsi="楷体" w:eastAsia="楷体" w:cs="楷体"/>
              <w:spacing w:val="-69"/>
              <w:sz w:val="20"/>
              <w:szCs w:val="20"/>
            </w:rPr>
            <w:t xml:space="preserve"> </w:t>
          </w:r>
          <w:r>
            <w:rPr>
              <w:rFonts w:ascii="Times New Roman" w:hAnsi="Times New Roman" w:eastAsia="Times New Roman" w:cs="Times New Roman"/>
              <w:spacing w:val="2"/>
              <w:sz w:val="20"/>
              <w:szCs w:val="20"/>
            </w:rPr>
            <w:t>21</w:t>
          </w:r>
          <w:r>
            <w:rPr>
              <w:rFonts w:ascii="Times New Roman" w:hAnsi="Times New Roman" w:eastAsia="Times New Roman" w:cs="Times New Roman"/>
              <w:spacing w:val="2"/>
              <w:sz w:val="20"/>
              <w:szCs w:val="20"/>
            </w:rPr>
            <w:fldChar w:fldCharType="end"/>
          </w:r>
        </w:p>
        <w:p w14:paraId="3B1B932A">
          <w:pPr>
            <w:tabs>
              <w:tab w:val="right" w:leader="dot" w:pos="9060"/>
            </w:tabs>
            <w:spacing w:before="162" w:line="201" w:lineRule="auto"/>
            <w:ind w:left="850"/>
            <w:rPr>
              <w:rFonts w:ascii="Times New Roman" w:hAnsi="Times New Roman" w:eastAsia="Times New Roman" w:cs="Times New Roman"/>
              <w:sz w:val="20"/>
              <w:szCs w:val="20"/>
            </w:rPr>
          </w:pPr>
          <w:r>
            <w:fldChar w:fldCharType="begin"/>
          </w:r>
          <w:r>
            <w:instrText xml:space="preserve"> HYPERLINK \l "bookmark19" </w:instrText>
          </w:r>
          <w:r>
            <w:fldChar w:fldCharType="separate"/>
          </w:r>
          <w:r>
            <w:rPr>
              <w:rFonts w:ascii="楷体" w:hAnsi="楷体" w:eastAsia="楷体" w:cs="楷体"/>
              <w:spacing w:val="6"/>
              <w:sz w:val="20"/>
              <w:szCs w:val="20"/>
            </w:rPr>
            <w:t>13.响应文件编制要求</w:t>
          </w:r>
          <w:r>
            <w:rPr>
              <w:rFonts w:ascii="楷体" w:hAnsi="楷体" w:eastAsia="楷体" w:cs="楷体"/>
              <w:spacing w:val="-51"/>
              <w:sz w:val="20"/>
              <w:szCs w:val="20"/>
            </w:rPr>
            <w:t xml:space="preserve"> </w:t>
          </w:r>
          <w:r>
            <w:rPr>
              <w:rFonts w:ascii="楷体" w:hAnsi="楷体" w:eastAsia="楷体" w:cs="楷体"/>
              <w:sz w:val="20"/>
              <w:szCs w:val="20"/>
            </w:rPr>
            <w:tab/>
          </w:r>
          <w:r>
            <w:rPr>
              <w:rFonts w:ascii="Times New Roman" w:hAnsi="Times New Roman" w:eastAsia="Times New Roman" w:cs="Times New Roman"/>
              <w:spacing w:val="14"/>
              <w:sz w:val="20"/>
              <w:szCs w:val="20"/>
            </w:rPr>
            <w:t>22</w:t>
          </w:r>
          <w:r>
            <w:rPr>
              <w:rFonts w:ascii="Times New Roman" w:hAnsi="Times New Roman" w:eastAsia="Times New Roman" w:cs="Times New Roman"/>
              <w:spacing w:val="14"/>
              <w:sz w:val="20"/>
              <w:szCs w:val="20"/>
            </w:rPr>
            <w:fldChar w:fldCharType="end"/>
          </w:r>
        </w:p>
        <w:p w14:paraId="097A7978">
          <w:pPr>
            <w:tabs>
              <w:tab w:val="right" w:leader="dot" w:pos="9060"/>
            </w:tabs>
            <w:spacing w:before="161" w:line="201" w:lineRule="auto"/>
            <w:ind w:left="850"/>
            <w:rPr>
              <w:rFonts w:ascii="Times New Roman" w:hAnsi="Times New Roman" w:eastAsia="Times New Roman" w:cs="Times New Roman"/>
              <w:sz w:val="20"/>
              <w:szCs w:val="20"/>
            </w:rPr>
          </w:pPr>
          <w:r>
            <w:fldChar w:fldCharType="begin"/>
          </w:r>
          <w:r>
            <w:instrText xml:space="preserve"> HYPERLINK \l "bookmark20" </w:instrText>
          </w:r>
          <w:r>
            <w:fldChar w:fldCharType="separate"/>
          </w:r>
          <w:r>
            <w:rPr>
              <w:rFonts w:ascii="楷体" w:hAnsi="楷体" w:eastAsia="楷体" w:cs="楷体"/>
              <w:spacing w:val="7"/>
              <w:sz w:val="20"/>
              <w:szCs w:val="20"/>
            </w:rPr>
            <w:t>14.响应文件的密封和标记</w:t>
          </w:r>
          <w:r>
            <w:rPr>
              <w:rFonts w:ascii="楷体" w:hAnsi="楷体" w:eastAsia="楷体" w:cs="楷体"/>
              <w:spacing w:val="-56"/>
              <w:sz w:val="20"/>
              <w:szCs w:val="20"/>
            </w:rPr>
            <w:t xml:space="preserve"> </w:t>
          </w:r>
          <w:r>
            <w:rPr>
              <w:rFonts w:ascii="楷体" w:hAnsi="楷体" w:eastAsia="楷体" w:cs="楷体"/>
              <w:sz w:val="20"/>
              <w:szCs w:val="20"/>
            </w:rPr>
            <w:tab/>
          </w:r>
          <w:r>
            <w:rPr>
              <w:rFonts w:ascii="Times New Roman" w:hAnsi="Times New Roman" w:eastAsia="Times New Roman" w:cs="Times New Roman"/>
              <w:spacing w:val="12"/>
              <w:sz w:val="20"/>
              <w:szCs w:val="20"/>
            </w:rPr>
            <w:t>22</w:t>
          </w:r>
          <w:r>
            <w:rPr>
              <w:rFonts w:ascii="Times New Roman" w:hAnsi="Times New Roman" w:eastAsia="Times New Roman" w:cs="Times New Roman"/>
              <w:spacing w:val="12"/>
              <w:sz w:val="20"/>
              <w:szCs w:val="20"/>
            </w:rPr>
            <w:fldChar w:fldCharType="end"/>
          </w:r>
        </w:p>
        <w:p w14:paraId="53665A6B">
          <w:pPr>
            <w:tabs>
              <w:tab w:val="right" w:leader="dot" w:pos="9060"/>
            </w:tabs>
            <w:spacing w:before="164" w:line="201" w:lineRule="auto"/>
            <w:ind w:left="850"/>
            <w:rPr>
              <w:rFonts w:ascii="Times New Roman" w:hAnsi="Times New Roman" w:eastAsia="Times New Roman" w:cs="Times New Roman"/>
              <w:sz w:val="20"/>
              <w:szCs w:val="20"/>
            </w:rPr>
          </w:pPr>
          <w:r>
            <w:fldChar w:fldCharType="begin"/>
          </w:r>
          <w:r>
            <w:instrText xml:space="preserve"> HYPERLINK \l "bookmark21" </w:instrText>
          </w:r>
          <w:r>
            <w:fldChar w:fldCharType="separate"/>
          </w:r>
          <w:r>
            <w:rPr>
              <w:rFonts w:ascii="楷体" w:hAnsi="楷体" w:eastAsia="楷体" w:cs="楷体"/>
              <w:spacing w:val="6"/>
              <w:sz w:val="20"/>
              <w:szCs w:val="20"/>
            </w:rPr>
            <w:t>15.响应文件的递交</w:t>
          </w:r>
          <w:r>
            <w:rPr>
              <w:rFonts w:ascii="楷体" w:hAnsi="楷体" w:eastAsia="楷体" w:cs="楷体"/>
              <w:spacing w:val="-56"/>
              <w:sz w:val="20"/>
              <w:szCs w:val="20"/>
            </w:rPr>
            <w:t xml:space="preserve"> </w:t>
          </w:r>
          <w:r>
            <w:rPr>
              <w:rFonts w:ascii="楷体" w:hAnsi="楷体" w:eastAsia="楷体" w:cs="楷体"/>
              <w:sz w:val="20"/>
              <w:szCs w:val="20"/>
            </w:rPr>
            <w:tab/>
          </w:r>
          <w:r>
            <w:rPr>
              <w:rFonts w:ascii="楷体" w:hAnsi="楷体" w:eastAsia="楷体" w:cs="楷体"/>
              <w:spacing w:val="-74"/>
              <w:sz w:val="20"/>
              <w:szCs w:val="20"/>
            </w:rPr>
            <w:t xml:space="preserve"> </w:t>
          </w:r>
          <w:r>
            <w:rPr>
              <w:rFonts w:ascii="Times New Roman" w:hAnsi="Times New Roman" w:eastAsia="Times New Roman" w:cs="Times New Roman"/>
              <w:spacing w:val="2"/>
              <w:sz w:val="20"/>
              <w:szCs w:val="20"/>
            </w:rPr>
            <w:t>22</w:t>
          </w:r>
          <w:r>
            <w:rPr>
              <w:rFonts w:ascii="Times New Roman" w:hAnsi="Times New Roman" w:eastAsia="Times New Roman" w:cs="Times New Roman"/>
              <w:spacing w:val="2"/>
              <w:sz w:val="20"/>
              <w:szCs w:val="20"/>
            </w:rPr>
            <w:fldChar w:fldCharType="end"/>
          </w:r>
        </w:p>
        <w:p w14:paraId="506AD53B">
          <w:pPr>
            <w:tabs>
              <w:tab w:val="right" w:leader="dot" w:pos="9060"/>
            </w:tabs>
            <w:spacing w:before="161" w:line="201" w:lineRule="auto"/>
            <w:ind w:left="850"/>
            <w:rPr>
              <w:rFonts w:ascii="Times New Roman" w:hAnsi="Times New Roman" w:eastAsia="Times New Roman" w:cs="Times New Roman"/>
              <w:sz w:val="20"/>
              <w:szCs w:val="20"/>
            </w:rPr>
          </w:pPr>
          <w:r>
            <w:fldChar w:fldCharType="begin"/>
          </w:r>
          <w:r>
            <w:instrText xml:space="preserve"> HYPERLINK \l "bookmark22" </w:instrText>
          </w:r>
          <w:r>
            <w:fldChar w:fldCharType="separate"/>
          </w:r>
          <w:r>
            <w:rPr>
              <w:rFonts w:ascii="楷体" w:hAnsi="楷体" w:eastAsia="楷体" w:cs="楷体"/>
              <w:spacing w:val="7"/>
              <w:sz w:val="20"/>
              <w:szCs w:val="20"/>
            </w:rPr>
            <w:t>16.响应文件的修改与撤回</w:t>
          </w:r>
          <w:r>
            <w:rPr>
              <w:rFonts w:ascii="楷体" w:hAnsi="楷体" w:eastAsia="楷体" w:cs="楷体"/>
              <w:spacing w:val="-56"/>
              <w:sz w:val="20"/>
              <w:szCs w:val="20"/>
            </w:rPr>
            <w:t xml:space="preserve"> </w:t>
          </w:r>
          <w:r>
            <w:rPr>
              <w:rFonts w:ascii="楷体" w:hAnsi="楷体" w:eastAsia="楷体" w:cs="楷体"/>
              <w:sz w:val="20"/>
              <w:szCs w:val="20"/>
            </w:rPr>
            <w:tab/>
          </w:r>
          <w:r>
            <w:rPr>
              <w:rFonts w:ascii="Times New Roman" w:hAnsi="Times New Roman" w:eastAsia="Times New Roman" w:cs="Times New Roman"/>
              <w:spacing w:val="12"/>
              <w:sz w:val="20"/>
              <w:szCs w:val="20"/>
            </w:rPr>
            <w:t>23</w:t>
          </w:r>
          <w:r>
            <w:rPr>
              <w:rFonts w:ascii="Times New Roman" w:hAnsi="Times New Roman" w:eastAsia="Times New Roman" w:cs="Times New Roman"/>
              <w:spacing w:val="12"/>
              <w:sz w:val="20"/>
              <w:szCs w:val="20"/>
            </w:rPr>
            <w:fldChar w:fldCharType="end"/>
          </w:r>
        </w:p>
        <w:p w14:paraId="661F34C7">
          <w:pPr>
            <w:tabs>
              <w:tab w:val="right" w:leader="dot" w:pos="9060"/>
            </w:tabs>
            <w:spacing w:before="162" w:line="201" w:lineRule="auto"/>
            <w:ind w:left="850"/>
            <w:rPr>
              <w:rFonts w:ascii="Times New Roman" w:hAnsi="Times New Roman" w:eastAsia="Times New Roman" w:cs="Times New Roman"/>
              <w:sz w:val="20"/>
              <w:szCs w:val="20"/>
            </w:rPr>
          </w:pPr>
          <w:r>
            <w:fldChar w:fldCharType="begin"/>
          </w:r>
          <w:r>
            <w:instrText xml:space="preserve"> HYPERLINK \l "bookmark23" </w:instrText>
          </w:r>
          <w:r>
            <w:fldChar w:fldCharType="separate"/>
          </w:r>
          <w:r>
            <w:rPr>
              <w:rFonts w:ascii="楷体" w:hAnsi="楷体" w:eastAsia="楷体" w:cs="楷体"/>
              <w:spacing w:val="6"/>
              <w:sz w:val="20"/>
              <w:szCs w:val="20"/>
            </w:rPr>
            <w:t>17.保证金（本项目不做要求）</w:t>
          </w:r>
          <w:r>
            <w:rPr>
              <w:rFonts w:ascii="楷体" w:hAnsi="楷体" w:eastAsia="楷体" w:cs="楷体"/>
              <w:spacing w:val="-35"/>
              <w:sz w:val="20"/>
              <w:szCs w:val="20"/>
            </w:rPr>
            <w:t xml:space="preserve"> </w:t>
          </w:r>
          <w:r>
            <w:rPr>
              <w:rFonts w:ascii="楷体" w:hAnsi="楷体" w:eastAsia="楷体" w:cs="楷体"/>
              <w:sz w:val="20"/>
              <w:szCs w:val="20"/>
            </w:rPr>
            <w:tab/>
          </w:r>
          <w:r>
            <w:rPr>
              <w:rFonts w:ascii="Times New Roman" w:hAnsi="Times New Roman" w:eastAsia="Times New Roman" w:cs="Times New Roman"/>
              <w:spacing w:val="10"/>
              <w:sz w:val="20"/>
              <w:szCs w:val="20"/>
            </w:rPr>
            <w:t>23</w:t>
          </w:r>
          <w:r>
            <w:rPr>
              <w:rFonts w:ascii="Times New Roman" w:hAnsi="Times New Roman" w:eastAsia="Times New Roman" w:cs="Times New Roman"/>
              <w:spacing w:val="10"/>
              <w:sz w:val="20"/>
              <w:szCs w:val="20"/>
            </w:rPr>
            <w:fldChar w:fldCharType="end"/>
          </w:r>
        </w:p>
        <w:p w14:paraId="166AF207">
          <w:pPr>
            <w:tabs>
              <w:tab w:val="right" w:leader="dot" w:pos="9060"/>
            </w:tabs>
            <w:spacing w:before="164" w:line="201" w:lineRule="auto"/>
            <w:ind w:left="850"/>
            <w:rPr>
              <w:rFonts w:ascii="Times New Roman" w:hAnsi="Times New Roman" w:eastAsia="Times New Roman" w:cs="Times New Roman"/>
              <w:sz w:val="20"/>
              <w:szCs w:val="20"/>
            </w:rPr>
          </w:pPr>
          <w:r>
            <w:fldChar w:fldCharType="begin"/>
          </w:r>
          <w:r>
            <w:instrText xml:space="preserve"> HYPERLINK \l "bookmark24" </w:instrText>
          </w:r>
          <w:r>
            <w:fldChar w:fldCharType="separate"/>
          </w:r>
          <w:r>
            <w:rPr>
              <w:rFonts w:ascii="楷体" w:hAnsi="楷体" w:eastAsia="楷体" w:cs="楷体"/>
              <w:spacing w:val="6"/>
              <w:sz w:val="20"/>
              <w:szCs w:val="20"/>
            </w:rPr>
            <w:t>18.开标、磋商、成交</w:t>
          </w:r>
          <w:r>
            <w:rPr>
              <w:rFonts w:ascii="楷体" w:hAnsi="楷体" w:eastAsia="楷体" w:cs="楷体"/>
              <w:spacing w:val="-51"/>
              <w:sz w:val="20"/>
              <w:szCs w:val="20"/>
            </w:rPr>
            <w:t xml:space="preserve"> </w:t>
          </w:r>
          <w:r>
            <w:rPr>
              <w:rFonts w:ascii="楷体" w:hAnsi="楷体" w:eastAsia="楷体" w:cs="楷体"/>
              <w:sz w:val="20"/>
              <w:szCs w:val="20"/>
            </w:rPr>
            <w:tab/>
          </w:r>
          <w:r>
            <w:rPr>
              <w:rFonts w:ascii="Times New Roman" w:hAnsi="Times New Roman" w:eastAsia="Times New Roman" w:cs="Times New Roman"/>
              <w:spacing w:val="14"/>
              <w:sz w:val="20"/>
              <w:szCs w:val="20"/>
            </w:rPr>
            <w:t>24</w:t>
          </w:r>
          <w:r>
            <w:rPr>
              <w:rFonts w:ascii="Times New Roman" w:hAnsi="Times New Roman" w:eastAsia="Times New Roman" w:cs="Times New Roman"/>
              <w:spacing w:val="14"/>
              <w:sz w:val="20"/>
              <w:szCs w:val="20"/>
            </w:rPr>
            <w:fldChar w:fldCharType="end"/>
          </w:r>
        </w:p>
        <w:p w14:paraId="3BA94CFC">
          <w:pPr>
            <w:tabs>
              <w:tab w:val="right" w:leader="dot" w:pos="9060"/>
            </w:tabs>
            <w:spacing w:before="161" w:line="201" w:lineRule="auto"/>
            <w:ind w:left="850"/>
            <w:rPr>
              <w:rFonts w:ascii="Times New Roman" w:hAnsi="Times New Roman" w:eastAsia="Times New Roman" w:cs="Times New Roman"/>
              <w:sz w:val="20"/>
              <w:szCs w:val="20"/>
            </w:rPr>
          </w:pPr>
          <w:r>
            <w:fldChar w:fldCharType="begin"/>
          </w:r>
          <w:r>
            <w:instrText xml:space="preserve"> HYPERLINK \l "bookmark25" </w:instrText>
          </w:r>
          <w:r>
            <w:fldChar w:fldCharType="separate"/>
          </w:r>
          <w:r>
            <w:rPr>
              <w:rFonts w:ascii="楷体" w:hAnsi="楷体" w:eastAsia="楷体" w:cs="楷体"/>
              <w:spacing w:val="2"/>
              <w:sz w:val="20"/>
              <w:szCs w:val="20"/>
            </w:rPr>
            <w:t>19.质疑</w:t>
          </w:r>
          <w:r>
            <w:rPr>
              <w:rFonts w:ascii="楷体" w:hAnsi="楷体" w:eastAsia="楷体" w:cs="楷体"/>
              <w:spacing w:val="-55"/>
              <w:sz w:val="20"/>
              <w:szCs w:val="20"/>
            </w:rPr>
            <w:t xml:space="preserve"> </w:t>
          </w:r>
          <w:r>
            <w:rPr>
              <w:rFonts w:ascii="楷体" w:hAnsi="楷体" w:eastAsia="楷体" w:cs="楷体"/>
              <w:sz w:val="20"/>
              <w:szCs w:val="20"/>
            </w:rPr>
            <w:tab/>
          </w:r>
          <w:r>
            <w:rPr>
              <w:rFonts w:ascii="楷体" w:hAnsi="楷体" w:eastAsia="楷体" w:cs="楷体"/>
              <w:spacing w:val="-61"/>
              <w:sz w:val="20"/>
              <w:szCs w:val="20"/>
            </w:rPr>
            <w:t xml:space="preserve"> </w:t>
          </w:r>
          <w:r>
            <w:rPr>
              <w:rFonts w:ascii="Times New Roman" w:hAnsi="Times New Roman" w:eastAsia="Times New Roman" w:cs="Times New Roman"/>
              <w:sz w:val="20"/>
              <w:szCs w:val="20"/>
            </w:rPr>
            <w:t>32</w:t>
          </w:r>
          <w:r>
            <w:rPr>
              <w:rFonts w:ascii="Times New Roman" w:hAnsi="Times New Roman" w:eastAsia="Times New Roman" w:cs="Times New Roman"/>
              <w:sz w:val="20"/>
              <w:szCs w:val="20"/>
            </w:rPr>
            <w:fldChar w:fldCharType="end"/>
          </w:r>
        </w:p>
        <w:p w14:paraId="0C10FA20">
          <w:pPr>
            <w:tabs>
              <w:tab w:val="right" w:leader="dot" w:pos="9060"/>
            </w:tabs>
            <w:spacing w:before="162" w:line="201" w:lineRule="auto"/>
            <w:ind w:left="838"/>
            <w:rPr>
              <w:rFonts w:ascii="Times New Roman" w:hAnsi="Times New Roman" w:eastAsia="Times New Roman" w:cs="Times New Roman"/>
              <w:sz w:val="20"/>
              <w:szCs w:val="20"/>
            </w:rPr>
          </w:pPr>
          <w:r>
            <w:fldChar w:fldCharType="begin"/>
          </w:r>
          <w:r>
            <w:instrText xml:space="preserve"> HYPERLINK \l "bookmark26" </w:instrText>
          </w:r>
          <w:r>
            <w:fldChar w:fldCharType="separate"/>
          </w:r>
          <w:r>
            <w:rPr>
              <w:rFonts w:ascii="楷体" w:hAnsi="楷体" w:eastAsia="楷体" w:cs="楷体"/>
              <w:spacing w:val="5"/>
              <w:sz w:val="20"/>
              <w:szCs w:val="20"/>
            </w:rPr>
            <w:t>20.投诉</w:t>
          </w:r>
          <w:r>
            <w:rPr>
              <w:rFonts w:ascii="楷体" w:hAnsi="楷体" w:eastAsia="楷体" w:cs="楷体"/>
              <w:spacing w:val="-57"/>
              <w:sz w:val="20"/>
              <w:szCs w:val="20"/>
            </w:rPr>
            <w:t xml:space="preserve"> </w:t>
          </w:r>
          <w:r>
            <w:rPr>
              <w:rFonts w:ascii="楷体" w:hAnsi="楷体" w:eastAsia="楷体" w:cs="楷体"/>
              <w:sz w:val="20"/>
              <w:szCs w:val="20"/>
            </w:rPr>
            <w:tab/>
          </w:r>
          <w:r>
            <w:rPr>
              <w:rFonts w:ascii="楷体" w:hAnsi="楷体" w:eastAsia="楷体" w:cs="楷体"/>
              <w:spacing w:val="-61"/>
              <w:sz w:val="20"/>
              <w:szCs w:val="20"/>
            </w:rPr>
            <w:t xml:space="preserve"> </w:t>
          </w:r>
          <w:r>
            <w:rPr>
              <w:rFonts w:ascii="Times New Roman" w:hAnsi="Times New Roman" w:eastAsia="Times New Roman" w:cs="Times New Roman"/>
              <w:sz w:val="20"/>
              <w:szCs w:val="20"/>
            </w:rPr>
            <w:t>33</w:t>
          </w:r>
          <w:r>
            <w:rPr>
              <w:rFonts w:ascii="Times New Roman" w:hAnsi="Times New Roman" w:eastAsia="Times New Roman" w:cs="Times New Roman"/>
              <w:sz w:val="20"/>
              <w:szCs w:val="20"/>
            </w:rPr>
            <w:fldChar w:fldCharType="end"/>
          </w:r>
        </w:p>
        <w:p w14:paraId="6660751B">
          <w:pPr>
            <w:tabs>
              <w:tab w:val="right" w:leader="dot" w:pos="9060"/>
            </w:tabs>
            <w:spacing w:before="163" w:line="201" w:lineRule="auto"/>
            <w:ind w:left="838"/>
            <w:rPr>
              <w:rFonts w:ascii="Times New Roman" w:hAnsi="Times New Roman" w:eastAsia="Times New Roman" w:cs="Times New Roman"/>
              <w:sz w:val="20"/>
              <w:szCs w:val="20"/>
            </w:rPr>
          </w:pPr>
          <w:r>
            <w:fldChar w:fldCharType="begin"/>
          </w:r>
          <w:r>
            <w:instrText xml:space="preserve"> HYPERLINK \l "bookmark27" </w:instrText>
          </w:r>
          <w:r>
            <w:fldChar w:fldCharType="separate"/>
          </w:r>
          <w:r>
            <w:rPr>
              <w:rFonts w:ascii="楷体" w:hAnsi="楷体" w:eastAsia="楷体" w:cs="楷体"/>
              <w:spacing w:val="7"/>
              <w:sz w:val="20"/>
              <w:szCs w:val="20"/>
            </w:rPr>
            <w:t>21.其他需补充的内容</w:t>
          </w:r>
          <w:r>
            <w:rPr>
              <w:rFonts w:ascii="楷体" w:hAnsi="楷体" w:eastAsia="楷体" w:cs="楷体"/>
              <w:spacing w:val="-49"/>
              <w:sz w:val="20"/>
              <w:szCs w:val="20"/>
            </w:rPr>
            <w:t xml:space="preserve"> </w:t>
          </w:r>
          <w:r>
            <w:rPr>
              <w:rFonts w:ascii="楷体" w:hAnsi="楷体" w:eastAsia="楷体" w:cs="楷体"/>
              <w:sz w:val="20"/>
              <w:szCs w:val="20"/>
            </w:rPr>
            <w:tab/>
          </w:r>
          <w:r>
            <w:rPr>
              <w:rFonts w:ascii="楷体" w:hAnsi="楷体" w:eastAsia="楷体" w:cs="楷体"/>
              <w:spacing w:val="-73"/>
              <w:sz w:val="20"/>
              <w:szCs w:val="20"/>
            </w:rPr>
            <w:t xml:space="preserve"> </w:t>
          </w:r>
          <w:r>
            <w:rPr>
              <w:rFonts w:ascii="Times New Roman" w:hAnsi="Times New Roman" w:eastAsia="Times New Roman" w:cs="Times New Roman"/>
              <w:sz w:val="20"/>
              <w:szCs w:val="20"/>
            </w:rPr>
            <w:t>34</w:t>
          </w:r>
          <w:r>
            <w:rPr>
              <w:rFonts w:ascii="Times New Roman" w:hAnsi="Times New Roman" w:eastAsia="Times New Roman" w:cs="Times New Roman"/>
              <w:sz w:val="20"/>
              <w:szCs w:val="20"/>
            </w:rPr>
            <w:fldChar w:fldCharType="end"/>
          </w:r>
        </w:p>
        <w:p w14:paraId="48658B30">
          <w:pPr>
            <w:tabs>
              <w:tab w:val="right" w:leader="dot" w:pos="9060"/>
            </w:tabs>
            <w:spacing w:before="162" w:line="196" w:lineRule="auto"/>
            <w:ind w:left="420"/>
            <w:rPr>
              <w:rFonts w:ascii="Times New Roman" w:hAnsi="Times New Roman" w:eastAsia="Times New Roman" w:cs="Times New Roman"/>
              <w:sz w:val="20"/>
              <w:szCs w:val="20"/>
            </w:rPr>
          </w:pPr>
          <w:r>
            <w:fldChar w:fldCharType="begin"/>
          </w:r>
          <w:r>
            <w:instrText xml:space="preserve"> HYPERLINK \l "bookmark28" </w:instrText>
          </w:r>
          <w:r>
            <w:fldChar w:fldCharType="separate"/>
          </w:r>
          <w:r>
            <w:rPr>
              <w:rFonts w:ascii="黑体" w:hAnsi="黑体" w:eastAsia="黑体" w:cs="黑体"/>
              <w:spacing w:val="7"/>
              <w:sz w:val="20"/>
              <w:szCs w:val="20"/>
            </w:rPr>
            <w:t>第三章  服务需求</w:t>
          </w:r>
          <w:r>
            <w:rPr>
              <w:rFonts w:ascii="黑体" w:hAnsi="黑体" w:eastAsia="黑体" w:cs="黑体"/>
              <w:spacing w:val="-51"/>
              <w:sz w:val="20"/>
              <w:szCs w:val="20"/>
            </w:rPr>
            <w:t xml:space="preserve"> </w:t>
          </w:r>
          <w:r>
            <w:rPr>
              <w:rFonts w:ascii="黑体" w:hAnsi="黑体" w:eastAsia="黑体" w:cs="黑体"/>
              <w:sz w:val="20"/>
              <w:szCs w:val="20"/>
            </w:rPr>
            <w:tab/>
          </w:r>
          <w:r>
            <w:rPr>
              <w:rFonts w:ascii="黑体" w:hAnsi="黑体" w:eastAsia="黑体" w:cs="黑体"/>
              <w:spacing w:val="-51"/>
              <w:sz w:val="20"/>
              <w:szCs w:val="20"/>
            </w:rPr>
            <w:t xml:space="preserve"> </w:t>
          </w:r>
          <w:r>
            <w:rPr>
              <w:rFonts w:ascii="Times New Roman" w:hAnsi="Times New Roman" w:eastAsia="Times New Roman" w:cs="Times New Roman"/>
              <w:spacing w:val="-8"/>
              <w:sz w:val="20"/>
              <w:szCs w:val="20"/>
            </w:rPr>
            <w:t>18</w:t>
          </w:r>
          <w:r>
            <w:rPr>
              <w:rFonts w:ascii="Times New Roman" w:hAnsi="Times New Roman" w:eastAsia="Times New Roman" w:cs="Times New Roman"/>
              <w:spacing w:val="-8"/>
              <w:sz w:val="20"/>
              <w:szCs w:val="20"/>
            </w:rPr>
            <w:fldChar w:fldCharType="end"/>
          </w:r>
        </w:p>
        <w:p w14:paraId="5B8A2669">
          <w:pPr>
            <w:tabs>
              <w:tab w:val="right" w:leader="dot" w:pos="9060"/>
            </w:tabs>
            <w:spacing w:before="166" w:line="196" w:lineRule="auto"/>
            <w:ind w:left="420"/>
            <w:rPr>
              <w:rFonts w:ascii="Times New Roman" w:hAnsi="Times New Roman" w:eastAsia="Times New Roman" w:cs="Times New Roman"/>
              <w:sz w:val="20"/>
              <w:szCs w:val="20"/>
            </w:rPr>
          </w:pPr>
          <w:r>
            <w:fldChar w:fldCharType="begin"/>
          </w:r>
          <w:r>
            <w:instrText xml:space="preserve"> HYPERLINK \l "bookmark29" </w:instrText>
          </w:r>
          <w:r>
            <w:fldChar w:fldCharType="separate"/>
          </w:r>
          <w:r>
            <w:rPr>
              <w:rFonts w:ascii="黑体" w:hAnsi="黑体" w:eastAsia="黑体" w:cs="黑体"/>
              <w:spacing w:val="7"/>
              <w:sz w:val="20"/>
              <w:szCs w:val="20"/>
            </w:rPr>
            <w:t>第四章  评审办法</w:t>
          </w:r>
          <w:r>
            <w:rPr>
              <w:rFonts w:ascii="黑体" w:hAnsi="黑体" w:eastAsia="黑体" w:cs="黑体"/>
              <w:spacing w:val="-51"/>
              <w:sz w:val="20"/>
              <w:szCs w:val="20"/>
            </w:rPr>
            <w:t xml:space="preserve"> </w:t>
          </w:r>
          <w:r>
            <w:rPr>
              <w:rFonts w:ascii="黑体" w:hAnsi="黑体" w:eastAsia="黑体" w:cs="黑体"/>
              <w:sz w:val="20"/>
              <w:szCs w:val="20"/>
            </w:rPr>
            <w:tab/>
          </w:r>
          <w:r>
            <w:rPr>
              <w:rFonts w:ascii="黑体" w:hAnsi="黑体" w:eastAsia="黑体" w:cs="黑体"/>
              <w:spacing w:val="-67"/>
              <w:sz w:val="20"/>
              <w:szCs w:val="20"/>
            </w:rPr>
            <w:t xml:space="preserve"> </w:t>
          </w:r>
          <w:r>
            <w:rPr>
              <w:rFonts w:ascii="Times New Roman" w:hAnsi="Times New Roman" w:eastAsia="Times New Roman" w:cs="Times New Roman"/>
              <w:sz w:val="20"/>
              <w:szCs w:val="20"/>
            </w:rPr>
            <w:t>37</w:t>
          </w:r>
          <w:r>
            <w:rPr>
              <w:rFonts w:ascii="Times New Roman" w:hAnsi="Times New Roman" w:eastAsia="Times New Roman" w:cs="Times New Roman"/>
              <w:sz w:val="20"/>
              <w:szCs w:val="20"/>
            </w:rPr>
            <w:fldChar w:fldCharType="end"/>
          </w:r>
        </w:p>
        <w:p w14:paraId="67DC5F0E">
          <w:pPr>
            <w:tabs>
              <w:tab w:val="right" w:leader="dot" w:pos="9060"/>
            </w:tabs>
            <w:spacing w:before="170" w:line="196" w:lineRule="auto"/>
            <w:ind w:left="420"/>
            <w:rPr>
              <w:rFonts w:ascii="Times New Roman" w:hAnsi="Times New Roman" w:eastAsia="Times New Roman" w:cs="Times New Roman"/>
              <w:sz w:val="20"/>
              <w:szCs w:val="20"/>
            </w:rPr>
          </w:pPr>
          <w:r>
            <w:fldChar w:fldCharType="begin"/>
          </w:r>
          <w:r>
            <w:instrText xml:space="preserve"> HYPERLINK \l "bookmark30" </w:instrText>
          </w:r>
          <w:r>
            <w:fldChar w:fldCharType="separate"/>
          </w:r>
          <w:r>
            <w:rPr>
              <w:rFonts w:ascii="黑体" w:hAnsi="黑体" w:eastAsia="黑体" w:cs="黑体"/>
              <w:spacing w:val="8"/>
              <w:sz w:val="20"/>
              <w:szCs w:val="20"/>
            </w:rPr>
            <w:t>第五章  签订合同、合同主要条款</w:t>
          </w:r>
          <w:r>
            <w:rPr>
              <w:rFonts w:ascii="黑体" w:hAnsi="黑体" w:eastAsia="黑体" w:cs="黑体"/>
              <w:spacing w:val="-48"/>
              <w:sz w:val="20"/>
              <w:szCs w:val="20"/>
            </w:rPr>
            <w:t xml:space="preserve"> </w:t>
          </w:r>
          <w:r>
            <w:rPr>
              <w:rFonts w:ascii="黑体" w:hAnsi="黑体" w:eastAsia="黑体" w:cs="黑体"/>
              <w:sz w:val="20"/>
              <w:szCs w:val="20"/>
            </w:rPr>
            <w:tab/>
          </w:r>
          <w:r>
            <w:rPr>
              <w:rFonts w:ascii="Times New Roman" w:hAnsi="Times New Roman" w:eastAsia="Times New Roman" w:cs="Times New Roman"/>
              <w:spacing w:val="10"/>
              <w:sz w:val="20"/>
              <w:szCs w:val="20"/>
            </w:rPr>
            <w:t>45</w:t>
          </w:r>
          <w:r>
            <w:rPr>
              <w:rFonts w:ascii="Times New Roman" w:hAnsi="Times New Roman" w:eastAsia="Times New Roman" w:cs="Times New Roman"/>
              <w:spacing w:val="10"/>
              <w:sz w:val="20"/>
              <w:szCs w:val="20"/>
            </w:rPr>
            <w:fldChar w:fldCharType="end"/>
          </w:r>
        </w:p>
        <w:p w14:paraId="09D3A86B">
          <w:pPr>
            <w:tabs>
              <w:tab w:val="right" w:leader="dot" w:pos="9060"/>
            </w:tabs>
            <w:spacing w:before="167" w:line="230" w:lineRule="auto"/>
            <w:ind w:left="420"/>
            <w:rPr>
              <w:rFonts w:ascii="Times New Roman" w:hAnsi="Times New Roman" w:eastAsia="Times New Roman" w:cs="Times New Roman"/>
              <w:sz w:val="20"/>
              <w:szCs w:val="20"/>
            </w:rPr>
          </w:pPr>
          <w:r>
            <w:fldChar w:fldCharType="begin"/>
          </w:r>
          <w:r>
            <w:instrText xml:space="preserve"> HYPERLINK \l "bookmark31" </w:instrText>
          </w:r>
          <w:r>
            <w:fldChar w:fldCharType="separate"/>
          </w:r>
          <w:r>
            <w:rPr>
              <w:rFonts w:ascii="黑体" w:hAnsi="黑体" w:eastAsia="黑体" w:cs="黑体"/>
              <w:spacing w:val="6"/>
              <w:sz w:val="20"/>
              <w:szCs w:val="20"/>
            </w:rPr>
            <w:t>第六章</w:t>
          </w:r>
          <w:r>
            <w:rPr>
              <w:rFonts w:ascii="黑体" w:hAnsi="黑体" w:eastAsia="黑体" w:cs="黑体"/>
              <w:spacing w:val="17"/>
              <w:sz w:val="20"/>
              <w:szCs w:val="20"/>
            </w:rPr>
            <w:t xml:space="preserve">  </w:t>
          </w:r>
          <w:r>
            <w:rPr>
              <w:rFonts w:ascii="黑体" w:hAnsi="黑体" w:eastAsia="黑体" w:cs="黑体"/>
              <w:spacing w:val="6"/>
              <w:sz w:val="20"/>
              <w:szCs w:val="20"/>
            </w:rPr>
            <w:t>响应文件格式</w:t>
          </w:r>
          <w:r>
            <w:rPr>
              <w:rFonts w:ascii="黑体" w:hAnsi="黑体" w:eastAsia="黑体" w:cs="黑体"/>
              <w:spacing w:val="-56"/>
              <w:sz w:val="20"/>
              <w:szCs w:val="20"/>
            </w:rPr>
            <w:t xml:space="preserve"> </w:t>
          </w:r>
          <w:r>
            <w:rPr>
              <w:rFonts w:ascii="黑体" w:hAnsi="黑体" w:eastAsia="黑体" w:cs="黑体"/>
              <w:sz w:val="20"/>
              <w:szCs w:val="20"/>
            </w:rPr>
            <w:tab/>
          </w:r>
          <w:r>
            <w:rPr>
              <w:rFonts w:ascii="黑体" w:hAnsi="黑体" w:eastAsia="黑体" w:cs="黑体"/>
              <w:spacing w:val="-71"/>
              <w:sz w:val="20"/>
              <w:szCs w:val="20"/>
            </w:rPr>
            <w:t xml:space="preserve"> </w:t>
          </w:r>
          <w:r>
            <w:rPr>
              <w:rFonts w:ascii="Times New Roman" w:hAnsi="Times New Roman" w:eastAsia="Times New Roman" w:cs="Times New Roman"/>
              <w:sz w:val="20"/>
              <w:szCs w:val="20"/>
            </w:rPr>
            <w:t>61</w:t>
          </w:r>
          <w:r>
            <w:rPr>
              <w:rFonts w:ascii="Times New Roman" w:hAnsi="Times New Roman" w:eastAsia="Times New Roman" w:cs="Times New Roman"/>
              <w:sz w:val="20"/>
              <w:szCs w:val="20"/>
            </w:rPr>
            <w:fldChar w:fldCharType="end"/>
          </w:r>
        </w:p>
      </w:sdtContent>
    </w:sdt>
    <w:p w14:paraId="5C5E73CA">
      <w:pPr>
        <w:spacing w:line="230" w:lineRule="auto"/>
        <w:rPr>
          <w:rFonts w:ascii="Times New Roman" w:hAnsi="Times New Roman" w:eastAsia="Times New Roman" w:cs="Times New Roman"/>
          <w:sz w:val="20"/>
          <w:szCs w:val="20"/>
        </w:rPr>
        <w:sectPr>
          <w:footerReference r:id="rId7" w:type="default"/>
          <w:pgSz w:w="11906" w:h="16839"/>
          <w:pgMar w:top="1431" w:right="1419" w:bottom="1180" w:left="1426" w:header="0" w:footer="1018" w:gutter="0"/>
          <w:cols w:space="720" w:num="1"/>
        </w:sectPr>
      </w:pPr>
    </w:p>
    <w:p w14:paraId="3D3CC245">
      <w:pPr>
        <w:spacing w:before="141" w:line="227" w:lineRule="auto"/>
        <w:ind w:left="3245"/>
        <w:outlineLvl w:val="1"/>
        <w:rPr>
          <w:rFonts w:ascii="黑体" w:hAnsi="黑体" w:eastAsia="黑体" w:cs="黑体"/>
          <w:sz w:val="31"/>
          <w:szCs w:val="31"/>
        </w:rPr>
      </w:pPr>
      <w:bookmarkStart w:id="3" w:name="bookmark32"/>
      <w:bookmarkEnd w:id="3"/>
      <w:r>
        <w:rPr>
          <w:rFonts w:ascii="黑体" w:hAnsi="黑体" w:eastAsia="黑体" w:cs="黑体"/>
          <w:spacing w:val="7"/>
          <w:sz w:val="31"/>
          <w:szCs w:val="31"/>
        </w:rPr>
        <w:t>第一章  磋商公告</w:t>
      </w:r>
    </w:p>
    <w:p w14:paraId="14886547">
      <w:pPr>
        <w:pStyle w:val="2"/>
        <w:spacing w:line="252" w:lineRule="auto"/>
      </w:pPr>
    </w:p>
    <w:p w14:paraId="7FE7151D">
      <w:pPr>
        <w:pStyle w:val="2"/>
        <w:spacing w:line="253" w:lineRule="auto"/>
      </w:pPr>
    </w:p>
    <w:p w14:paraId="12ACE687">
      <w:pPr>
        <w:spacing w:before="140" w:line="269" w:lineRule="auto"/>
        <w:ind w:left="2561" w:right="136" w:hanging="2429"/>
        <w:outlineLvl w:val="0"/>
        <w:rPr>
          <w:rFonts w:ascii="黑体" w:hAnsi="黑体" w:eastAsia="黑体" w:cs="黑体"/>
          <w:sz w:val="43"/>
          <w:szCs w:val="43"/>
        </w:rPr>
      </w:pPr>
      <w:bookmarkStart w:id="4" w:name="bookmark4"/>
      <w:bookmarkEnd w:id="4"/>
      <w:r>
        <w:rPr>
          <w:rFonts w:hint="eastAsia" w:ascii="黑体" w:hAnsi="黑体" w:eastAsia="黑体" w:cs="黑体"/>
          <w:spacing w:val="8"/>
          <w:sz w:val="43"/>
          <w:szCs w:val="43"/>
          <w:lang w:eastAsia="zh-CN"/>
        </w:rPr>
        <w:t>温宿县现代化仓储物流建设项目全过程跟踪审计</w:t>
      </w:r>
      <w:r>
        <w:rPr>
          <w:rFonts w:ascii="黑体" w:hAnsi="黑体" w:eastAsia="黑体" w:cs="黑体"/>
          <w:spacing w:val="6"/>
          <w:sz w:val="43"/>
          <w:szCs w:val="43"/>
        </w:rPr>
        <w:t>竞争性磋商公告</w:t>
      </w:r>
    </w:p>
    <w:p w14:paraId="1469F0C7">
      <w:pPr>
        <w:spacing w:before="339" w:line="228" w:lineRule="auto"/>
        <w:ind w:left="1"/>
        <w:outlineLvl w:val="1"/>
        <w:rPr>
          <w:rFonts w:ascii="仿宋" w:hAnsi="仿宋" w:eastAsia="仿宋" w:cs="仿宋"/>
          <w:sz w:val="31"/>
          <w:szCs w:val="31"/>
        </w:rPr>
      </w:pPr>
      <w:r>
        <w:rPr>
          <w:rFonts w:ascii="仿宋" w:hAnsi="仿宋" w:eastAsia="仿宋" w:cs="仿宋"/>
          <w:spacing w:val="4"/>
          <w:sz w:val="31"/>
          <w:szCs w:val="31"/>
        </w:rPr>
        <w:t>项目概况</w:t>
      </w:r>
    </w:p>
    <w:p w14:paraId="15DF00A0">
      <w:pPr>
        <w:spacing w:before="121" w:line="297" w:lineRule="auto"/>
        <w:ind w:firstLine="642"/>
        <w:jc w:val="both"/>
        <w:rPr>
          <w:rFonts w:ascii="仿宋" w:hAnsi="仿宋" w:eastAsia="仿宋" w:cs="仿宋"/>
          <w:sz w:val="31"/>
          <w:szCs w:val="31"/>
        </w:rPr>
      </w:pPr>
      <w:r>
        <w:rPr>
          <w:rFonts w:hint="eastAsia" w:ascii="仿宋" w:hAnsi="仿宋" w:eastAsia="仿宋" w:cs="仿宋"/>
          <w:spacing w:val="13"/>
          <w:sz w:val="31"/>
          <w:szCs w:val="31"/>
          <w:lang w:eastAsia="zh-CN"/>
        </w:rPr>
        <w:t>温宿县现代化仓储物流建设项目全过程跟踪审计</w:t>
      </w:r>
      <w:r>
        <w:rPr>
          <w:rFonts w:ascii="仿宋" w:hAnsi="仿宋" w:eastAsia="仿宋" w:cs="仿宋"/>
          <w:spacing w:val="13"/>
          <w:sz w:val="31"/>
          <w:szCs w:val="31"/>
        </w:rPr>
        <w:t>的潜在供</w:t>
      </w:r>
      <w:r>
        <w:rPr>
          <w:rFonts w:ascii="仿宋" w:hAnsi="仿宋" w:eastAsia="仿宋" w:cs="仿宋"/>
          <w:spacing w:val="3"/>
          <w:sz w:val="31"/>
          <w:szCs w:val="31"/>
        </w:rPr>
        <w:t>应商应在新疆政府采购网获取采购文件，并于2026</w:t>
      </w:r>
      <w:r>
        <w:rPr>
          <w:rFonts w:ascii="仿宋" w:hAnsi="仿宋" w:eastAsia="仿宋" w:cs="仿宋"/>
          <w:spacing w:val="-36"/>
          <w:sz w:val="31"/>
          <w:szCs w:val="31"/>
        </w:rPr>
        <w:t xml:space="preserve"> </w:t>
      </w:r>
      <w:r>
        <w:rPr>
          <w:rFonts w:ascii="仿宋" w:hAnsi="仿宋" w:eastAsia="仿宋" w:cs="仿宋"/>
          <w:spacing w:val="3"/>
          <w:sz w:val="31"/>
          <w:szCs w:val="31"/>
        </w:rPr>
        <w:t>年</w:t>
      </w:r>
      <w:r>
        <w:rPr>
          <w:rFonts w:ascii="仿宋" w:hAnsi="仿宋" w:eastAsia="仿宋" w:cs="仿宋"/>
          <w:spacing w:val="-59"/>
          <w:sz w:val="31"/>
          <w:szCs w:val="31"/>
        </w:rPr>
        <w:t xml:space="preserve"> </w:t>
      </w:r>
      <w:r>
        <w:rPr>
          <w:rFonts w:ascii="仿宋" w:hAnsi="仿宋" w:eastAsia="仿宋" w:cs="仿宋"/>
          <w:spacing w:val="3"/>
          <w:sz w:val="31"/>
          <w:szCs w:val="31"/>
        </w:rPr>
        <w:t>0</w:t>
      </w:r>
      <w:r>
        <w:rPr>
          <w:rFonts w:hint="eastAsia" w:ascii="仿宋" w:hAnsi="仿宋" w:eastAsia="仿宋" w:cs="仿宋"/>
          <w:spacing w:val="3"/>
          <w:sz w:val="31"/>
          <w:szCs w:val="31"/>
          <w:lang w:val="en-US" w:eastAsia="zh-CN"/>
        </w:rPr>
        <w:t xml:space="preserve">6 </w:t>
      </w:r>
      <w:r>
        <w:rPr>
          <w:rFonts w:ascii="仿宋" w:hAnsi="仿宋" w:eastAsia="仿宋" w:cs="仿宋"/>
          <w:spacing w:val="3"/>
          <w:sz w:val="31"/>
          <w:szCs w:val="31"/>
        </w:rPr>
        <w:t>月</w:t>
      </w:r>
      <w:r>
        <w:rPr>
          <w:rFonts w:ascii="仿宋" w:hAnsi="仿宋" w:eastAsia="仿宋" w:cs="仿宋"/>
          <w:spacing w:val="-58"/>
          <w:sz w:val="31"/>
          <w:szCs w:val="31"/>
        </w:rPr>
        <w:t xml:space="preserve"> </w:t>
      </w:r>
      <w:r>
        <w:rPr>
          <w:rFonts w:hint="eastAsia" w:ascii="仿宋" w:hAnsi="仿宋" w:eastAsia="仿宋" w:cs="仿宋"/>
          <w:spacing w:val="-58"/>
          <w:sz w:val="31"/>
          <w:szCs w:val="31"/>
          <w:lang w:val="en-US" w:eastAsia="zh-CN"/>
        </w:rPr>
        <w:t>30</w:t>
      </w:r>
      <w:r>
        <w:rPr>
          <w:rFonts w:ascii="仿宋" w:hAnsi="仿宋" w:eastAsia="仿宋" w:cs="仿宋"/>
          <w:spacing w:val="3"/>
          <w:sz w:val="31"/>
          <w:szCs w:val="31"/>
        </w:rPr>
        <w:t xml:space="preserve"> 日10</w:t>
      </w:r>
      <w:r>
        <w:rPr>
          <w:rFonts w:ascii="仿宋" w:hAnsi="仿宋" w:eastAsia="仿宋" w:cs="仿宋"/>
          <w:spacing w:val="-34"/>
          <w:sz w:val="31"/>
          <w:szCs w:val="31"/>
        </w:rPr>
        <w:t xml:space="preserve"> </w:t>
      </w:r>
      <w:r>
        <w:rPr>
          <w:rFonts w:ascii="仿宋" w:hAnsi="仿宋" w:eastAsia="仿宋" w:cs="仿宋"/>
          <w:spacing w:val="3"/>
          <w:sz w:val="31"/>
          <w:szCs w:val="31"/>
        </w:rPr>
        <w:t>点</w:t>
      </w:r>
      <w:r>
        <w:rPr>
          <w:rFonts w:ascii="仿宋" w:hAnsi="仿宋" w:eastAsia="仿宋" w:cs="仿宋"/>
          <w:spacing w:val="-56"/>
          <w:sz w:val="31"/>
          <w:szCs w:val="31"/>
        </w:rPr>
        <w:t xml:space="preserve"> </w:t>
      </w:r>
      <w:r>
        <w:rPr>
          <w:rFonts w:ascii="仿宋" w:hAnsi="仿宋" w:eastAsia="仿宋" w:cs="仿宋"/>
          <w:spacing w:val="3"/>
          <w:sz w:val="31"/>
          <w:szCs w:val="31"/>
        </w:rPr>
        <w:t>30</w:t>
      </w:r>
      <w:r>
        <w:rPr>
          <w:rFonts w:ascii="仿宋" w:hAnsi="仿宋" w:eastAsia="仿宋" w:cs="仿宋"/>
          <w:spacing w:val="-49"/>
          <w:sz w:val="31"/>
          <w:szCs w:val="31"/>
        </w:rPr>
        <w:t xml:space="preserve"> </w:t>
      </w:r>
      <w:r>
        <w:rPr>
          <w:rFonts w:ascii="仿宋" w:hAnsi="仿宋" w:eastAsia="仿宋" w:cs="仿宋"/>
          <w:spacing w:val="3"/>
          <w:sz w:val="31"/>
          <w:szCs w:val="31"/>
        </w:rPr>
        <w:t>分（北京时间）前提交响应文件。</w:t>
      </w:r>
    </w:p>
    <w:p w14:paraId="2D479440">
      <w:pPr>
        <w:spacing w:before="1" w:line="228" w:lineRule="auto"/>
        <w:ind w:left="5"/>
        <w:outlineLvl w:val="1"/>
        <w:rPr>
          <w:rFonts w:ascii="仿宋" w:hAnsi="仿宋" w:eastAsia="仿宋" w:cs="仿宋"/>
          <w:sz w:val="31"/>
          <w:szCs w:val="31"/>
        </w:rPr>
      </w:pPr>
      <w:r>
        <w:rPr>
          <w:rFonts w:ascii="仿宋" w:hAnsi="仿宋" w:eastAsia="仿宋" w:cs="仿宋"/>
          <w:spacing w:val="6"/>
          <w:sz w:val="31"/>
          <w:szCs w:val="31"/>
        </w:rPr>
        <w:t>一、项目基本情况</w:t>
      </w:r>
    </w:p>
    <w:p w14:paraId="7CCCFCE9">
      <w:pPr>
        <w:spacing w:before="117" w:line="229" w:lineRule="auto"/>
        <w:ind w:left="639"/>
        <w:rPr>
          <w:rFonts w:hint="eastAsia" w:ascii="仿宋" w:hAnsi="仿宋" w:eastAsia="仿宋" w:cs="仿宋"/>
          <w:sz w:val="31"/>
          <w:szCs w:val="31"/>
          <w:lang w:eastAsia="zh-CN"/>
        </w:rPr>
      </w:pPr>
      <w:r>
        <w:rPr>
          <w:rFonts w:ascii="仿宋" w:hAnsi="仿宋" w:eastAsia="仿宋" w:cs="仿宋"/>
          <w:spacing w:val="6"/>
          <w:sz w:val="31"/>
          <w:szCs w:val="31"/>
        </w:rPr>
        <w:t>项目编号：</w:t>
      </w:r>
      <w:r>
        <w:rPr>
          <w:rFonts w:hint="eastAsia" w:ascii="仿宋" w:hAnsi="仿宋" w:eastAsia="仿宋" w:cs="仿宋"/>
          <w:sz w:val="31"/>
          <w:szCs w:val="31"/>
          <w:lang w:eastAsia="zh-CN"/>
        </w:rPr>
        <w:t>WSXZT-2026-002</w:t>
      </w:r>
    </w:p>
    <w:p w14:paraId="0BC30655">
      <w:pPr>
        <w:spacing w:before="114" w:line="298" w:lineRule="auto"/>
        <w:ind w:right="2" w:firstLine="639"/>
        <w:rPr>
          <w:rFonts w:hint="eastAsia" w:ascii="仿宋" w:hAnsi="仿宋" w:eastAsia="仿宋" w:cs="仿宋"/>
          <w:sz w:val="31"/>
          <w:szCs w:val="31"/>
          <w:lang w:eastAsia="zh-CN"/>
        </w:rPr>
      </w:pPr>
      <w:r>
        <w:rPr>
          <w:rFonts w:ascii="仿宋" w:hAnsi="仿宋" w:eastAsia="仿宋" w:cs="仿宋"/>
          <w:spacing w:val="13"/>
          <w:sz w:val="31"/>
          <w:szCs w:val="31"/>
        </w:rPr>
        <w:t>项目名称：</w:t>
      </w:r>
      <w:r>
        <w:rPr>
          <w:rFonts w:hint="eastAsia" w:ascii="仿宋" w:hAnsi="仿宋" w:eastAsia="仿宋" w:cs="仿宋"/>
          <w:spacing w:val="13"/>
          <w:sz w:val="31"/>
          <w:szCs w:val="31"/>
          <w:lang w:eastAsia="zh-CN"/>
        </w:rPr>
        <w:t>温宿县现代化仓储物流建设项目全过程跟踪审计</w:t>
      </w:r>
    </w:p>
    <w:p w14:paraId="4E24A371">
      <w:pPr>
        <w:spacing w:before="1" w:line="225" w:lineRule="auto"/>
        <w:ind w:left="640"/>
        <w:rPr>
          <w:rFonts w:ascii="仿宋" w:hAnsi="仿宋" w:eastAsia="仿宋" w:cs="仿宋"/>
          <w:sz w:val="31"/>
          <w:szCs w:val="31"/>
        </w:rPr>
      </w:pPr>
      <w:r>
        <w:rPr>
          <w:rFonts w:ascii="仿宋" w:hAnsi="仿宋" w:eastAsia="仿宋" w:cs="仿宋"/>
          <w:spacing w:val="7"/>
          <w:sz w:val="31"/>
          <w:szCs w:val="31"/>
        </w:rPr>
        <w:t>采购方式：竞争性磋商</w:t>
      </w:r>
    </w:p>
    <w:p w14:paraId="0A04CA73">
      <w:pPr>
        <w:spacing w:before="121" w:line="227" w:lineRule="auto"/>
        <w:ind w:left="640"/>
        <w:rPr>
          <w:rFonts w:ascii="仿宋" w:hAnsi="仿宋" w:eastAsia="仿宋" w:cs="仿宋"/>
          <w:sz w:val="31"/>
          <w:szCs w:val="31"/>
        </w:rPr>
      </w:pPr>
      <w:r>
        <w:rPr>
          <w:rFonts w:ascii="仿宋" w:hAnsi="仿宋" w:eastAsia="仿宋" w:cs="仿宋"/>
          <w:spacing w:val="4"/>
          <w:sz w:val="31"/>
          <w:szCs w:val="31"/>
        </w:rPr>
        <w:t>预算金额：</w:t>
      </w:r>
      <w:r>
        <w:rPr>
          <w:rFonts w:hint="eastAsia" w:ascii="仿宋" w:hAnsi="仿宋" w:eastAsia="仿宋" w:cs="仿宋"/>
          <w:spacing w:val="4"/>
          <w:sz w:val="31"/>
          <w:szCs w:val="31"/>
          <w:lang w:eastAsia="zh-CN"/>
        </w:rPr>
        <w:t>790000.00</w:t>
      </w:r>
      <w:r>
        <w:rPr>
          <w:rFonts w:ascii="仿宋" w:hAnsi="仿宋" w:eastAsia="仿宋" w:cs="仿宋"/>
          <w:spacing w:val="-39"/>
          <w:sz w:val="31"/>
          <w:szCs w:val="31"/>
        </w:rPr>
        <w:t xml:space="preserve"> </w:t>
      </w:r>
      <w:r>
        <w:rPr>
          <w:rFonts w:ascii="仿宋" w:hAnsi="仿宋" w:eastAsia="仿宋" w:cs="仿宋"/>
          <w:spacing w:val="4"/>
          <w:sz w:val="31"/>
          <w:szCs w:val="31"/>
        </w:rPr>
        <w:t>元</w:t>
      </w:r>
    </w:p>
    <w:p w14:paraId="4393B78C">
      <w:pPr>
        <w:spacing w:before="120" w:line="228" w:lineRule="auto"/>
        <w:ind w:left="647"/>
        <w:rPr>
          <w:rFonts w:ascii="仿宋" w:hAnsi="仿宋" w:eastAsia="仿宋" w:cs="仿宋"/>
          <w:sz w:val="31"/>
          <w:szCs w:val="31"/>
        </w:rPr>
      </w:pPr>
      <w:r>
        <w:rPr>
          <w:rFonts w:ascii="仿宋" w:hAnsi="仿宋" w:eastAsia="仿宋" w:cs="仿宋"/>
          <w:spacing w:val="4"/>
          <w:sz w:val="31"/>
          <w:szCs w:val="31"/>
        </w:rPr>
        <w:t>最高限价：</w:t>
      </w:r>
      <w:r>
        <w:rPr>
          <w:rFonts w:hint="eastAsia" w:ascii="仿宋" w:hAnsi="仿宋" w:eastAsia="仿宋" w:cs="仿宋"/>
          <w:spacing w:val="4"/>
          <w:sz w:val="31"/>
          <w:szCs w:val="31"/>
          <w:lang w:eastAsia="zh-CN"/>
        </w:rPr>
        <w:t>790000.00</w:t>
      </w:r>
      <w:r>
        <w:rPr>
          <w:rFonts w:ascii="仿宋" w:hAnsi="仿宋" w:eastAsia="仿宋" w:cs="仿宋"/>
          <w:spacing w:val="-45"/>
          <w:sz w:val="31"/>
          <w:szCs w:val="31"/>
        </w:rPr>
        <w:t xml:space="preserve"> </w:t>
      </w:r>
      <w:r>
        <w:rPr>
          <w:rFonts w:ascii="仿宋" w:hAnsi="仿宋" w:eastAsia="仿宋" w:cs="仿宋"/>
          <w:spacing w:val="4"/>
          <w:sz w:val="31"/>
          <w:szCs w:val="31"/>
        </w:rPr>
        <w:t>元</w:t>
      </w:r>
    </w:p>
    <w:p w14:paraId="47ED8647">
      <w:pPr>
        <w:spacing w:before="116" w:line="228" w:lineRule="auto"/>
        <w:ind w:left="640"/>
        <w:rPr>
          <w:rFonts w:ascii="仿宋" w:hAnsi="仿宋" w:eastAsia="仿宋" w:cs="仿宋"/>
          <w:sz w:val="31"/>
          <w:szCs w:val="31"/>
        </w:rPr>
      </w:pPr>
      <w:r>
        <w:rPr>
          <w:rFonts w:ascii="仿宋" w:hAnsi="仿宋" w:eastAsia="仿宋" w:cs="仿宋"/>
          <w:spacing w:val="3"/>
          <w:sz w:val="31"/>
          <w:szCs w:val="31"/>
        </w:rPr>
        <w:t>采购需求：</w:t>
      </w:r>
    </w:p>
    <w:p w14:paraId="1F286D94">
      <w:pPr>
        <w:spacing w:before="117" w:line="298" w:lineRule="auto"/>
        <w:ind w:right="2" w:firstLine="637"/>
        <w:rPr>
          <w:rFonts w:hint="eastAsia" w:ascii="仿宋" w:hAnsi="仿宋" w:eastAsia="仿宋" w:cs="仿宋"/>
          <w:sz w:val="31"/>
          <w:szCs w:val="31"/>
          <w:lang w:eastAsia="zh-CN"/>
        </w:rPr>
      </w:pPr>
      <w:r>
        <w:rPr>
          <w:rFonts w:ascii="仿宋" w:hAnsi="仿宋" w:eastAsia="仿宋" w:cs="仿宋"/>
          <w:spacing w:val="13"/>
          <w:sz w:val="31"/>
          <w:szCs w:val="31"/>
        </w:rPr>
        <w:t>标项名称：</w:t>
      </w:r>
      <w:r>
        <w:rPr>
          <w:rFonts w:hint="eastAsia" w:ascii="仿宋" w:hAnsi="仿宋" w:eastAsia="仿宋" w:cs="仿宋"/>
          <w:spacing w:val="13"/>
          <w:sz w:val="31"/>
          <w:szCs w:val="31"/>
          <w:lang w:eastAsia="zh-CN"/>
        </w:rPr>
        <w:t>温宿县现代化仓储物流建设项目全过程跟踪审计</w:t>
      </w:r>
    </w:p>
    <w:p w14:paraId="25919789">
      <w:pPr>
        <w:spacing w:before="1" w:line="228" w:lineRule="auto"/>
        <w:ind w:left="637"/>
        <w:rPr>
          <w:rFonts w:ascii="仿宋" w:hAnsi="仿宋" w:eastAsia="仿宋" w:cs="仿宋"/>
          <w:sz w:val="31"/>
          <w:szCs w:val="31"/>
        </w:rPr>
      </w:pPr>
      <w:r>
        <w:rPr>
          <w:rFonts w:ascii="仿宋" w:hAnsi="仿宋" w:eastAsia="仿宋" w:cs="仿宋"/>
          <w:spacing w:val="11"/>
          <w:sz w:val="31"/>
          <w:szCs w:val="31"/>
        </w:rPr>
        <w:t>数量：1</w:t>
      </w:r>
    </w:p>
    <w:p w14:paraId="2188DB7A">
      <w:pPr>
        <w:spacing w:before="116" w:line="226" w:lineRule="auto"/>
        <w:ind w:left="644"/>
        <w:rPr>
          <w:rFonts w:ascii="仿宋" w:hAnsi="仿宋" w:eastAsia="仿宋" w:cs="仿宋"/>
          <w:sz w:val="31"/>
          <w:szCs w:val="31"/>
        </w:rPr>
      </w:pPr>
      <w:r>
        <w:rPr>
          <w:rFonts w:ascii="仿宋" w:hAnsi="仿宋" w:eastAsia="仿宋" w:cs="仿宋"/>
          <w:spacing w:val="5"/>
          <w:sz w:val="31"/>
          <w:szCs w:val="31"/>
        </w:rPr>
        <w:t>单位：批</w:t>
      </w:r>
    </w:p>
    <w:p w14:paraId="5C4ACE1D">
      <w:pPr>
        <w:spacing w:before="122" w:line="297" w:lineRule="auto"/>
        <w:ind w:left="3" w:right="2" w:firstLine="652"/>
        <w:rPr>
          <w:rFonts w:ascii="仿宋" w:hAnsi="仿宋" w:eastAsia="仿宋" w:cs="仿宋"/>
          <w:sz w:val="31"/>
          <w:szCs w:val="31"/>
        </w:rPr>
      </w:pPr>
      <w:r>
        <w:rPr>
          <w:rFonts w:ascii="仿宋" w:hAnsi="仿宋" w:eastAsia="仿宋" w:cs="仿宋"/>
          <w:spacing w:val="12"/>
          <w:sz w:val="31"/>
          <w:szCs w:val="31"/>
        </w:rPr>
        <w:t>简要规格描述：</w:t>
      </w:r>
      <w:r>
        <w:rPr>
          <w:rFonts w:hint="eastAsia" w:ascii="仿宋" w:hAnsi="仿宋" w:eastAsia="仿宋" w:cs="仿宋"/>
          <w:spacing w:val="12"/>
          <w:sz w:val="31"/>
          <w:szCs w:val="31"/>
          <w:lang w:eastAsia="zh-CN"/>
        </w:rPr>
        <w:t>完成该项目全过程跟踪审计服务</w:t>
      </w:r>
      <w:r>
        <w:rPr>
          <w:rFonts w:ascii="仿宋" w:hAnsi="仿宋" w:eastAsia="仿宋" w:cs="仿宋"/>
          <w:spacing w:val="7"/>
          <w:sz w:val="31"/>
          <w:szCs w:val="31"/>
        </w:rPr>
        <w:t>（详见采购需求）。</w:t>
      </w:r>
    </w:p>
    <w:p w14:paraId="6B06EDCC">
      <w:pPr>
        <w:spacing w:before="1" w:line="226" w:lineRule="auto"/>
        <w:ind w:left="647"/>
        <w:rPr>
          <w:rFonts w:ascii="仿宋" w:hAnsi="仿宋" w:eastAsia="仿宋" w:cs="仿宋"/>
          <w:sz w:val="31"/>
          <w:szCs w:val="31"/>
        </w:rPr>
      </w:pPr>
      <w:r>
        <w:rPr>
          <w:rFonts w:ascii="仿宋" w:hAnsi="仿宋" w:eastAsia="仿宋" w:cs="仿宋"/>
          <w:spacing w:val="8"/>
          <w:sz w:val="31"/>
          <w:szCs w:val="31"/>
        </w:rPr>
        <w:t>合同履行期限：服务直至项目结算、决算完成为止。</w:t>
      </w:r>
    </w:p>
    <w:p w14:paraId="5EAEF91C">
      <w:pPr>
        <w:spacing w:before="121" w:line="228" w:lineRule="auto"/>
        <w:ind w:left="639"/>
        <w:rPr>
          <w:rFonts w:ascii="仿宋" w:hAnsi="仿宋" w:eastAsia="仿宋" w:cs="仿宋"/>
          <w:sz w:val="31"/>
          <w:szCs w:val="31"/>
        </w:rPr>
      </w:pPr>
      <w:r>
        <w:rPr>
          <w:rFonts w:ascii="仿宋" w:hAnsi="仿宋" w:eastAsia="仿宋" w:cs="仿宋"/>
          <w:spacing w:val="7"/>
          <w:sz w:val="31"/>
          <w:szCs w:val="31"/>
        </w:rPr>
        <w:t>本项目（否）接受联合体。</w:t>
      </w:r>
    </w:p>
    <w:p w14:paraId="48FF42C0">
      <w:pPr>
        <w:spacing w:before="116" w:line="226" w:lineRule="auto"/>
        <w:ind w:left="648"/>
        <w:rPr>
          <w:rFonts w:ascii="仿宋" w:hAnsi="仿宋" w:eastAsia="仿宋" w:cs="仿宋"/>
          <w:sz w:val="31"/>
          <w:szCs w:val="31"/>
        </w:rPr>
      </w:pPr>
      <w:r>
        <w:rPr>
          <w:rFonts w:ascii="仿宋" w:hAnsi="仿宋" w:eastAsia="仿宋" w:cs="仿宋"/>
          <w:spacing w:val="-1"/>
          <w:sz w:val="31"/>
          <w:szCs w:val="31"/>
        </w:rPr>
        <w:t>二、</w:t>
      </w:r>
      <w:r>
        <w:rPr>
          <w:rFonts w:ascii="仿宋" w:hAnsi="仿宋" w:eastAsia="仿宋" w:cs="仿宋"/>
          <w:spacing w:val="-78"/>
          <w:sz w:val="31"/>
          <w:szCs w:val="31"/>
        </w:rPr>
        <w:t xml:space="preserve"> </w:t>
      </w:r>
      <w:r>
        <w:rPr>
          <w:rFonts w:ascii="仿宋" w:hAnsi="仿宋" w:eastAsia="仿宋" w:cs="仿宋"/>
          <w:spacing w:val="-1"/>
          <w:sz w:val="31"/>
          <w:szCs w:val="31"/>
        </w:rPr>
        <w:t>申请人的资格要求：</w:t>
      </w:r>
    </w:p>
    <w:p w14:paraId="312DC7EE">
      <w:pPr>
        <w:spacing w:before="121" w:line="227" w:lineRule="auto"/>
        <w:ind w:left="433"/>
        <w:rPr>
          <w:rFonts w:ascii="仿宋" w:hAnsi="仿宋" w:eastAsia="仿宋" w:cs="仿宋"/>
          <w:sz w:val="31"/>
          <w:szCs w:val="31"/>
        </w:rPr>
      </w:pPr>
      <w:r>
        <w:rPr>
          <w:rFonts w:ascii="仿宋" w:hAnsi="仿宋" w:eastAsia="仿宋" w:cs="仿宋"/>
          <w:spacing w:val="8"/>
          <w:sz w:val="31"/>
          <w:szCs w:val="31"/>
        </w:rPr>
        <w:t>1.满足《中华人民共和国政府采购法》第</w:t>
      </w:r>
      <w:r>
        <w:rPr>
          <w:rFonts w:ascii="仿宋" w:hAnsi="仿宋" w:eastAsia="仿宋" w:cs="仿宋"/>
          <w:spacing w:val="7"/>
          <w:sz w:val="31"/>
          <w:szCs w:val="31"/>
        </w:rPr>
        <w:t>二十二条规定。</w:t>
      </w:r>
    </w:p>
    <w:p w14:paraId="44FD40DA">
      <w:pPr>
        <w:spacing w:line="227" w:lineRule="auto"/>
        <w:rPr>
          <w:rFonts w:ascii="仿宋" w:hAnsi="仿宋" w:eastAsia="仿宋" w:cs="仿宋"/>
          <w:sz w:val="31"/>
          <w:szCs w:val="31"/>
        </w:rPr>
        <w:sectPr>
          <w:footerReference r:id="rId8" w:type="default"/>
          <w:pgSz w:w="11906" w:h="16839"/>
          <w:pgMar w:top="1431" w:right="1418" w:bottom="1180" w:left="1439" w:header="0" w:footer="1018" w:gutter="0"/>
          <w:cols w:space="720" w:num="1"/>
        </w:sectPr>
      </w:pPr>
    </w:p>
    <w:p w14:paraId="64D11782">
      <w:pPr>
        <w:spacing w:before="112" w:line="298" w:lineRule="auto"/>
        <w:ind w:left="6" w:right="90" w:firstLine="625"/>
        <w:outlineLvl w:val="1"/>
        <w:rPr>
          <w:rFonts w:ascii="仿宋" w:hAnsi="仿宋" w:eastAsia="仿宋" w:cs="仿宋"/>
          <w:sz w:val="31"/>
          <w:szCs w:val="31"/>
        </w:rPr>
      </w:pPr>
      <w:r>
        <w:rPr>
          <w:rFonts w:ascii="仿宋" w:hAnsi="仿宋" w:eastAsia="仿宋" w:cs="仿宋"/>
          <w:spacing w:val="3"/>
          <w:sz w:val="31"/>
          <w:szCs w:val="31"/>
        </w:rPr>
        <w:t>2.落实政府采购政策需满足的资格要求：标项</w:t>
      </w:r>
      <w:r>
        <w:rPr>
          <w:rFonts w:ascii="仿宋" w:hAnsi="仿宋" w:eastAsia="仿宋" w:cs="仿宋"/>
          <w:spacing w:val="-38"/>
          <w:sz w:val="31"/>
          <w:szCs w:val="31"/>
        </w:rPr>
        <w:t xml:space="preserve"> </w:t>
      </w:r>
      <w:r>
        <w:rPr>
          <w:rFonts w:ascii="仿宋" w:hAnsi="仿宋" w:eastAsia="仿宋" w:cs="仿宋"/>
          <w:spacing w:val="3"/>
          <w:sz w:val="31"/>
          <w:szCs w:val="31"/>
        </w:rPr>
        <w:t>1：本</w:t>
      </w:r>
      <w:r>
        <w:rPr>
          <w:rFonts w:ascii="仿宋" w:hAnsi="仿宋" w:eastAsia="仿宋" w:cs="仿宋"/>
          <w:spacing w:val="2"/>
          <w:sz w:val="31"/>
          <w:szCs w:val="31"/>
        </w:rPr>
        <w:t>项目专门</w:t>
      </w:r>
      <w:r>
        <w:rPr>
          <w:rFonts w:ascii="仿宋" w:hAnsi="仿宋" w:eastAsia="仿宋" w:cs="仿宋"/>
          <w:spacing w:val="4"/>
          <w:sz w:val="31"/>
          <w:szCs w:val="31"/>
        </w:rPr>
        <w:t>面向中小企业。</w:t>
      </w:r>
    </w:p>
    <w:p w14:paraId="528CA234">
      <w:pPr>
        <w:spacing w:before="1" w:line="296" w:lineRule="auto"/>
        <w:ind w:right="87" w:firstLine="634"/>
        <w:outlineLvl w:val="1"/>
        <w:rPr>
          <w:rFonts w:ascii="仿宋" w:hAnsi="仿宋" w:eastAsia="仿宋" w:cs="仿宋"/>
          <w:sz w:val="31"/>
          <w:szCs w:val="31"/>
        </w:rPr>
      </w:pPr>
      <w:r>
        <w:rPr>
          <w:rFonts w:ascii="仿宋" w:hAnsi="仿宋" w:eastAsia="仿宋" w:cs="仿宋"/>
          <w:spacing w:val="13"/>
          <w:sz w:val="31"/>
          <w:szCs w:val="31"/>
        </w:rPr>
        <w:t>3.本项目的特定资格要求：具有从事工程造价咨询的能力，</w:t>
      </w:r>
      <w:r>
        <w:rPr>
          <w:rFonts w:ascii="仿宋" w:hAnsi="仿宋" w:eastAsia="仿宋" w:cs="仿宋"/>
          <w:spacing w:val="10"/>
          <w:sz w:val="31"/>
          <w:szCs w:val="31"/>
        </w:rPr>
        <w:t>拟派的项目负责人须有注册一级（含）</w:t>
      </w:r>
      <w:r>
        <w:rPr>
          <w:rFonts w:ascii="仿宋" w:hAnsi="仿宋" w:eastAsia="仿宋" w:cs="仿宋"/>
          <w:spacing w:val="-68"/>
          <w:sz w:val="31"/>
          <w:szCs w:val="31"/>
        </w:rPr>
        <w:t xml:space="preserve"> </w:t>
      </w:r>
      <w:r>
        <w:rPr>
          <w:rFonts w:ascii="仿宋" w:hAnsi="仿宋" w:eastAsia="仿宋" w:cs="仿宋"/>
          <w:spacing w:val="10"/>
          <w:sz w:val="31"/>
          <w:szCs w:val="31"/>
        </w:rPr>
        <w:t>以上造价工程师资格（在</w:t>
      </w:r>
    </w:p>
    <w:p w14:paraId="6849405D">
      <w:pPr>
        <w:spacing w:before="6" w:line="226" w:lineRule="auto"/>
        <w:ind w:left="1"/>
        <w:rPr>
          <w:rFonts w:ascii="仿宋" w:hAnsi="仿宋" w:eastAsia="仿宋" w:cs="仿宋"/>
          <w:sz w:val="31"/>
          <w:szCs w:val="31"/>
        </w:rPr>
      </w:pPr>
      <w:r>
        <w:rPr>
          <w:rFonts w:ascii="仿宋" w:hAnsi="仿宋" w:eastAsia="仿宋" w:cs="仿宋"/>
          <w:spacing w:val="3"/>
          <w:sz w:val="31"/>
          <w:szCs w:val="31"/>
        </w:rPr>
        <w:t>本单位注册）。</w:t>
      </w:r>
    </w:p>
    <w:p w14:paraId="745ED0EE">
      <w:pPr>
        <w:spacing w:before="118" w:line="228" w:lineRule="auto"/>
        <w:ind w:left="647"/>
        <w:outlineLvl w:val="1"/>
        <w:rPr>
          <w:rFonts w:ascii="仿宋" w:hAnsi="仿宋" w:eastAsia="仿宋" w:cs="仿宋"/>
          <w:sz w:val="31"/>
          <w:szCs w:val="31"/>
        </w:rPr>
      </w:pPr>
      <w:r>
        <w:rPr>
          <w:rFonts w:ascii="仿宋" w:hAnsi="仿宋" w:eastAsia="仿宋" w:cs="仿宋"/>
          <w:spacing w:val="6"/>
          <w:sz w:val="31"/>
          <w:szCs w:val="31"/>
        </w:rPr>
        <w:t>三、获取采购文件</w:t>
      </w:r>
    </w:p>
    <w:p w14:paraId="66C9D8DD">
      <w:pPr>
        <w:spacing w:before="114" w:line="298" w:lineRule="auto"/>
        <w:ind w:left="10" w:firstLine="552"/>
        <w:jc w:val="both"/>
        <w:rPr>
          <w:rFonts w:ascii="仿宋" w:hAnsi="仿宋" w:eastAsia="仿宋" w:cs="仿宋"/>
          <w:sz w:val="31"/>
          <w:szCs w:val="31"/>
        </w:rPr>
      </w:pPr>
      <w:r>
        <w:rPr>
          <w:rFonts w:ascii="仿宋" w:hAnsi="仿宋" w:eastAsia="仿宋" w:cs="仿宋"/>
          <w:spacing w:val="-9"/>
          <w:sz w:val="31"/>
          <w:szCs w:val="31"/>
        </w:rPr>
        <w:t>时间：2026</w:t>
      </w:r>
      <w:r>
        <w:rPr>
          <w:rFonts w:ascii="仿宋" w:hAnsi="仿宋" w:eastAsia="仿宋" w:cs="仿宋"/>
          <w:spacing w:val="-47"/>
          <w:sz w:val="31"/>
          <w:szCs w:val="31"/>
        </w:rPr>
        <w:t xml:space="preserve"> </w:t>
      </w:r>
      <w:r>
        <w:rPr>
          <w:rFonts w:ascii="仿宋" w:hAnsi="仿宋" w:eastAsia="仿宋" w:cs="仿宋"/>
          <w:spacing w:val="-9"/>
          <w:sz w:val="31"/>
          <w:szCs w:val="31"/>
        </w:rPr>
        <w:t>年</w:t>
      </w:r>
      <w:r>
        <w:rPr>
          <w:rFonts w:ascii="仿宋" w:hAnsi="仿宋" w:eastAsia="仿宋" w:cs="仿宋"/>
          <w:spacing w:val="-59"/>
          <w:sz w:val="31"/>
          <w:szCs w:val="31"/>
        </w:rPr>
        <w:t xml:space="preserve"> </w:t>
      </w:r>
      <w:r>
        <w:rPr>
          <w:rFonts w:ascii="仿宋" w:hAnsi="仿宋" w:eastAsia="仿宋" w:cs="仿宋"/>
          <w:spacing w:val="-9"/>
          <w:sz w:val="31"/>
          <w:szCs w:val="31"/>
        </w:rPr>
        <w:t>0</w:t>
      </w:r>
      <w:r>
        <w:rPr>
          <w:rFonts w:hint="eastAsia" w:ascii="仿宋" w:hAnsi="仿宋" w:eastAsia="仿宋" w:cs="仿宋"/>
          <w:spacing w:val="-9"/>
          <w:sz w:val="31"/>
          <w:szCs w:val="31"/>
          <w:lang w:val="en-US" w:eastAsia="zh-CN"/>
        </w:rPr>
        <w:t>6</w:t>
      </w:r>
      <w:r>
        <w:rPr>
          <w:rFonts w:ascii="仿宋" w:hAnsi="仿宋" w:eastAsia="仿宋" w:cs="仿宋"/>
          <w:spacing w:val="-41"/>
          <w:sz w:val="31"/>
          <w:szCs w:val="31"/>
        </w:rPr>
        <w:t xml:space="preserve"> </w:t>
      </w:r>
      <w:r>
        <w:rPr>
          <w:rFonts w:ascii="仿宋" w:hAnsi="仿宋" w:eastAsia="仿宋" w:cs="仿宋"/>
          <w:spacing w:val="-9"/>
          <w:sz w:val="31"/>
          <w:szCs w:val="31"/>
        </w:rPr>
        <w:t>月</w:t>
      </w:r>
      <w:r>
        <w:rPr>
          <w:rFonts w:ascii="仿宋" w:hAnsi="仿宋" w:eastAsia="仿宋" w:cs="仿宋"/>
          <w:spacing w:val="-39"/>
          <w:sz w:val="31"/>
          <w:szCs w:val="31"/>
        </w:rPr>
        <w:t xml:space="preserve"> </w:t>
      </w:r>
      <w:r>
        <w:rPr>
          <w:rFonts w:ascii="仿宋" w:hAnsi="仿宋" w:eastAsia="仿宋" w:cs="仿宋"/>
          <w:spacing w:val="-9"/>
          <w:sz w:val="31"/>
          <w:szCs w:val="31"/>
        </w:rPr>
        <w:t>1</w:t>
      </w:r>
      <w:r>
        <w:rPr>
          <w:rFonts w:hint="eastAsia" w:ascii="仿宋" w:hAnsi="仿宋" w:eastAsia="仿宋" w:cs="仿宋"/>
          <w:spacing w:val="-9"/>
          <w:sz w:val="31"/>
          <w:szCs w:val="31"/>
          <w:lang w:val="en-US" w:eastAsia="zh-CN"/>
        </w:rPr>
        <w:t>9</w:t>
      </w:r>
      <w:r>
        <w:rPr>
          <w:rFonts w:ascii="仿宋" w:hAnsi="仿宋" w:eastAsia="仿宋" w:cs="仿宋"/>
          <w:spacing w:val="-9"/>
          <w:sz w:val="31"/>
          <w:szCs w:val="31"/>
        </w:rPr>
        <w:t xml:space="preserve"> 日至</w:t>
      </w:r>
      <w:r>
        <w:rPr>
          <w:rFonts w:ascii="仿宋" w:hAnsi="仿宋" w:eastAsia="仿宋" w:cs="仿宋"/>
          <w:spacing w:val="-58"/>
          <w:sz w:val="31"/>
          <w:szCs w:val="31"/>
        </w:rPr>
        <w:t xml:space="preserve"> </w:t>
      </w:r>
      <w:r>
        <w:rPr>
          <w:rFonts w:ascii="仿宋" w:hAnsi="仿宋" w:eastAsia="仿宋" w:cs="仿宋"/>
          <w:spacing w:val="-9"/>
          <w:sz w:val="31"/>
          <w:szCs w:val="31"/>
        </w:rPr>
        <w:t>2026</w:t>
      </w:r>
      <w:r>
        <w:rPr>
          <w:rFonts w:ascii="仿宋" w:hAnsi="仿宋" w:eastAsia="仿宋" w:cs="仿宋"/>
          <w:spacing w:val="-47"/>
          <w:sz w:val="31"/>
          <w:szCs w:val="31"/>
        </w:rPr>
        <w:t xml:space="preserve"> </w:t>
      </w:r>
      <w:r>
        <w:rPr>
          <w:rFonts w:ascii="仿宋" w:hAnsi="仿宋" w:eastAsia="仿宋" w:cs="仿宋"/>
          <w:spacing w:val="-9"/>
          <w:sz w:val="31"/>
          <w:szCs w:val="31"/>
        </w:rPr>
        <w:t>年</w:t>
      </w:r>
      <w:r>
        <w:rPr>
          <w:rFonts w:ascii="仿宋" w:hAnsi="仿宋" w:eastAsia="仿宋" w:cs="仿宋"/>
          <w:spacing w:val="-62"/>
          <w:sz w:val="31"/>
          <w:szCs w:val="31"/>
        </w:rPr>
        <w:t xml:space="preserve"> </w:t>
      </w:r>
      <w:r>
        <w:rPr>
          <w:rFonts w:ascii="仿宋" w:hAnsi="仿宋" w:eastAsia="仿宋" w:cs="仿宋"/>
          <w:spacing w:val="-10"/>
          <w:sz w:val="31"/>
          <w:szCs w:val="31"/>
        </w:rPr>
        <w:t>0</w:t>
      </w:r>
      <w:r>
        <w:rPr>
          <w:rFonts w:hint="eastAsia" w:ascii="仿宋" w:hAnsi="仿宋" w:eastAsia="仿宋" w:cs="仿宋"/>
          <w:spacing w:val="-10"/>
          <w:sz w:val="31"/>
          <w:szCs w:val="31"/>
          <w:lang w:val="en-US" w:eastAsia="zh-CN"/>
        </w:rPr>
        <w:t>6</w:t>
      </w:r>
      <w:r>
        <w:rPr>
          <w:rFonts w:ascii="仿宋" w:hAnsi="仿宋" w:eastAsia="仿宋" w:cs="仿宋"/>
          <w:spacing w:val="-38"/>
          <w:sz w:val="31"/>
          <w:szCs w:val="31"/>
        </w:rPr>
        <w:t xml:space="preserve"> </w:t>
      </w:r>
      <w:r>
        <w:rPr>
          <w:rFonts w:ascii="仿宋" w:hAnsi="仿宋" w:eastAsia="仿宋" w:cs="仿宋"/>
          <w:spacing w:val="-10"/>
          <w:sz w:val="31"/>
          <w:szCs w:val="31"/>
        </w:rPr>
        <w:t>月</w:t>
      </w:r>
      <w:r>
        <w:rPr>
          <w:rFonts w:ascii="仿宋" w:hAnsi="仿宋" w:eastAsia="仿宋" w:cs="仿宋"/>
          <w:spacing w:val="-59"/>
          <w:sz w:val="31"/>
          <w:szCs w:val="31"/>
        </w:rPr>
        <w:t xml:space="preserve"> </w:t>
      </w:r>
      <w:r>
        <w:rPr>
          <w:rFonts w:ascii="仿宋" w:hAnsi="仿宋" w:eastAsia="仿宋" w:cs="仿宋"/>
          <w:spacing w:val="-10"/>
          <w:sz w:val="31"/>
          <w:szCs w:val="31"/>
        </w:rPr>
        <w:t>2</w:t>
      </w:r>
      <w:r>
        <w:rPr>
          <w:rFonts w:hint="eastAsia" w:ascii="仿宋" w:hAnsi="仿宋" w:eastAsia="仿宋" w:cs="仿宋"/>
          <w:spacing w:val="-10"/>
          <w:sz w:val="31"/>
          <w:szCs w:val="31"/>
          <w:lang w:val="en-US" w:eastAsia="zh-CN"/>
        </w:rPr>
        <w:t>6</w:t>
      </w:r>
      <w:r>
        <w:rPr>
          <w:rFonts w:ascii="仿宋" w:hAnsi="仿宋" w:eastAsia="仿宋" w:cs="仿宋"/>
          <w:spacing w:val="-10"/>
          <w:sz w:val="31"/>
          <w:szCs w:val="31"/>
        </w:rPr>
        <w:t xml:space="preserve"> 日，每天上午</w:t>
      </w:r>
      <w:r>
        <w:rPr>
          <w:rFonts w:ascii="仿宋" w:hAnsi="仿宋" w:eastAsia="仿宋" w:cs="仿宋"/>
          <w:spacing w:val="-38"/>
          <w:sz w:val="31"/>
          <w:szCs w:val="31"/>
        </w:rPr>
        <w:t xml:space="preserve"> </w:t>
      </w:r>
      <w:r>
        <w:rPr>
          <w:rFonts w:ascii="仿宋" w:hAnsi="仿宋" w:eastAsia="仿宋" w:cs="仿宋"/>
          <w:spacing w:val="-10"/>
          <w:sz w:val="31"/>
          <w:szCs w:val="31"/>
        </w:rPr>
        <w:t>10</w:t>
      </w:r>
      <w:r>
        <w:rPr>
          <w:rFonts w:ascii="仿宋" w:hAnsi="仿宋" w:eastAsia="仿宋" w:cs="仿宋"/>
          <w:spacing w:val="-13"/>
          <w:sz w:val="31"/>
          <w:szCs w:val="31"/>
        </w:rPr>
        <w:t>点</w:t>
      </w:r>
      <w:r>
        <w:rPr>
          <w:rFonts w:ascii="仿宋" w:hAnsi="仿宋" w:eastAsia="仿宋" w:cs="仿宋"/>
          <w:spacing w:val="-50"/>
          <w:sz w:val="31"/>
          <w:szCs w:val="31"/>
        </w:rPr>
        <w:t xml:space="preserve"> </w:t>
      </w:r>
      <w:r>
        <w:rPr>
          <w:rFonts w:ascii="仿宋" w:hAnsi="仿宋" w:eastAsia="仿宋" w:cs="仿宋"/>
          <w:spacing w:val="-13"/>
          <w:sz w:val="31"/>
          <w:szCs w:val="31"/>
        </w:rPr>
        <w:t>00</w:t>
      </w:r>
      <w:r>
        <w:rPr>
          <w:rFonts w:ascii="仿宋" w:hAnsi="仿宋" w:eastAsia="仿宋" w:cs="仿宋"/>
          <w:spacing w:val="-49"/>
          <w:sz w:val="31"/>
          <w:szCs w:val="31"/>
        </w:rPr>
        <w:t xml:space="preserve"> </w:t>
      </w:r>
      <w:r>
        <w:rPr>
          <w:rFonts w:ascii="仿宋" w:hAnsi="仿宋" w:eastAsia="仿宋" w:cs="仿宋"/>
          <w:spacing w:val="-13"/>
          <w:sz w:val="31"/>
          <w:szCs w:val="31"/>
        </w:rPr>
        <w:t>分至</w:t>
      </w:r>
      <w:r>
        <w:rPr>
          <w:rFonts w:ascii="仿宋" w:hAnsi="仿宋" w:eastAsia="仿宋" w:cs="仿宋"/>
          <w:spacing w:val="-39"/>
          <w:sz w:val="31"/>
          <w:szCs w:val="31"/>
        </w:rPr>
        <w:t xml:space="preserve"> </w:t>
      </w:r>
      <w:r>
        <w:rPr>
          <w:rFonts w:ascii="仿宋" w:hAnsi="仿宋" w:eastAsia="仿宋" w:cs="仿宋"/>
          <w:spacing w:val="-13"/>
          <w:sz w:val="31"/>
          <w:szCs w:val="31"/>
        </w:rPr>
        <w:t>14</w:t>
      </w:r>
      <w:r>
        <w:rPr>
          <w:rFonts w:ascii="仿宋" w:hAnsi="仿宋" w:eastAsia="仿宋" w:cs="仿宋"/>
          <w:spacing w:val="-36"/>
          <w:sz w:val="31"/>
          <w:szCs w:val="31"/>
        </w:rPr>
        <w:t xml:space="preserve"> </w:t>
      </w:r>
      <w:r>
        <w:rPr>
          <w:rFonts w:ascii="仿宋" w:hAnsi="仿宋" w:eastAsia="仿宋" w:cs="仿宋"/>
          <w:spacing w:val="-13"/>
          <w:sz w:val="31"/>
          <w:szCs w:val="31"/>
        </w:rPr>
        <w:t>点</w:t>
      </w:r>
      <w:r>
        <w:rPr>
          <w:rFonts w:ascii="仿宋" w:hAnsi="仿宋" w:eastAsia="仿宋" w:cs="仿宋"/>
          <w:spacing w:val="-61"/>
          <w:sz w:val="31"/>
          <w:szCs w:val="31"/>
        </w:rPr>
        <w:t xml:space="preserve"> </w:t>
      </w:r>
      <w:r>
        <w:rPr>
          <w:rFonts w:ascii="仿宋" w:hAnsi="仿宋" w:eastAsia="仿宋" w:cs="仿宋"/>
          <w:spacing w:val="-13"/>
          <w:sz w:val="31"/>
          <w:szCs w:val="31"/>
        </w:rPr>
        <w:t>00</w:t>
      </w:r>
      <w:r>
        <w:rPr>
          <w:rFonts w:ascii="仿宋" w:hAnsi="仿宋" w:eastAsia="仿宋" w:cs="仿宋"/>
          <w:spacing w:val="-50"/>
          <w:sz w:val="31"/>
          <w:szCs w:val="31"/>
        </w:rPr>
        <w:t xml:space="preserve"> </w:t>
      </w:r>
      <w:r>
        <w:rPr>
          <w:rFonts w:ascii="仿宋" w:hAnsi="仿宋" w:eastAsia="仿宋" w:cs="仿宋"/>
          <w:spacing w:val="-13"/>
          <w:sz w:val="31"/>
          <w:szCs w:val="31"/>
        </w:rPr>
        <w:t>分，下午</w:t>
      </w:r>
      <w:r>
        <w:rPr>
          <w:rFonts w:ascii="仿宋" w:hAnsi="仿宋" w:eastAsia="仿宋" w:cs="仿宋"/>
          <w:spacing w:val="-39"/>
          <w:sz w:val="31"/>
          <w:szCs w:val="31"/>
        </w:rPr>
        <w:t xml:space="preserve"> </w:t>
      </w:r>
      <w:r>
        <w:rPr>
          <w:rFonts w:ascii="仿宋" w:hAnsi="仿宋" w:eastAsia="仿宋" w:cs="仿宋"/>
          <w:spacing w:val="-13"/>
          <w:sz w:val="31"/>
          <w:szCs w:val="31"/>
        </w:rPr>
        <w:t>16</w:t>
      </w:r>
      <w:r>
        <w:rPr>
          <w:rFonts w:ascii="仿宋" w:hAnsi="仿宋" w:eastAsia="仿宋" w:cs="仿宋"/>
          <w:spacing w:val="-35"/>
          <w:sz w:val="31"/>
          <w:szCs w:val="31"/>
        </w:rPr>
        <w:t xml:space="preserve"> </w:t>
      </w:r>
      <w:r>
        <w:rPr>
          <w:rFonts w:ascii="仿宋" w:hAnsi="仿宋" w:eastAsia="仿宋" w:cs="仿宋"/>
          <w:spacing w:val="-13"/>
          <w:sz w:val="31"/>
          <w:szCs w:val="31"/>
        </w:rPr>
        <w:t>点</w:t>
      </w:r>
      <w:r>
        <w:rPr>
          <w:rFonts w:ascii="仿宋" w:hAnsi="仿宋" w:eastAsia="仿宋" w:cs="仿宋"/>
          <w:spacing w:val="-62"/>
          <w:sz w:val="31"/>
          <w:szCs w:val="31"/>
        </w:rPr>
        <w:t xml:space="preserve"> </w:t>
      </w:r>
      <w:r>
        <w:rPr>
          <w:rFonts w:ascii="仿宋" w:hAnsi="仿宋" w:eastAsia="仿宋" w:cs="仿宋"/>
          <w:spacing w:val="-13"/>
          <w:sz w:val="31"/>
          <w:szCs w:val="31"/>
        </w:rPr>
        <w:t>00</w:t>
      </w:r>
      <w:r>
        <w:rPr>
          <w:rFonts w:ascii="仿宋" w:hAnsi="仿宋" w:eastAsia="仿宋" w:cs="仿宋"/>
          <w:spacing w:val="-50"/>
          <w:sz w:val="31"/>
          <w:szCs w:val="31"/>
        </w:rPr>
        <w:t xml:space="preserve"> </w:t>
      </w:r>
      <w:r>
        <w:rPr>
          <w:rFonts w:ascii="仿宋" w:hAnsi="仿宋" w:eastAsia="仿宋" w:cs="仿宋"/>
          <w:spacing w:val="-13"/>
          <w:sz w:val="31"/>
          <w:szCs w:val="31"/>
        </w:rPr>
        <w:t>分至</w:t>
      </w:r>
      <w:r>
        <w:rPr>
          <w:rFonts w:ascii="仿宋" w:hAnsi="仿宋" w:eastAsia="仿宋" w:cs="仿宋"/>
          <w:spacing w:val="-58"/>
          <w:sz w:val="31"/>
          <w:szCs w:val="31"/>
        </w:rPr>
        <w:t xml:space="preserve"> </w:t>
      </w:r>
      <w:r>
        <w:rPr>
          <w:rFonts w:ascii="仿宋" w:hAnsi="仿宋" w:eastAsia="仿宋" w:cs="仿宋"/>
          <w:spacing w:val="-13"/>
          <w:sz w:val="31"/>
          <w:szCs w:val="31"/>
        </w:rPr>
        <w:t>20</w:t>
      </w:r>
      <w:r>
        <w:rPr>
          <w:rFonts w:ascii="仿宋" w:hAnsi="仿宋" w:eastAsia="仿宋" w:cs="仿宋"/>
          <w:spacing w:val="-36"/>
          <w:sz w:val="31"/>
          <w:szCs w:val="31"/>
        </w:rPr>
        <w:t xml:space="preserve"> </w:t>
      </w:r>
      <w:r>
        <w:rPr>
          <w:rFonts w:ascii="仿宋" w:hAnsi="仿宋" w:eastAsia="仿宋" w:cs="仿宋"/>
          <w:spacing w:val="-13"/>
          <w:sz w:val="31"/>
          <w:szCs w:val="31"/>
        </w:rPr>
        <w:t>点</w:t>
      </w:r>
      <w:r>
        <w:rPr>
          <w:rFonts w:ascii="仿宋" w:hAnsi="仿宋" w:eastAsia="仿宋" w:cs="仿宋"/>
          <w:spacing w:val="-62"/>
          <w:sz w:val="31"/>
          <w:szCs w:val="31"/>
        </w:rPr>
        <w:t xml:space="preserve"> </w:t>
      </w:r>
      <w:r>
        <w:rPr>
          <w:rFonts w:ascii="仿宋" w:hAnsi="仿宋" w:eastAsia="仿宋" w:cs="仿宋"/>
          <w:spacing w:val="-13"/>
          <w:sz w:val="31"/>
          <w:szCs w:val="31"/>
        </w:rPr>
        <w:t>00</w:t>
      </w:r>
      <w:r>
        <w:rPr>
          <w:rFonts w:ascii="仿宋" w:hAnsi="仿宋" w:eastAsia="仿宋" w:cs="仿宋"/>
          <w:spacing w:val="-50"/>
          <w:sz w:val="31"/>
          <w:szCs w:val="31"/>
        </w:rPr>
        <w:t xml:space="preserve"> </w:t>
      </w:r>
      <w:r>
        <w:rPr>
          <w:rFonts w:ascii="仿宋" w:hAnsi="仿宋" w:eastAsia="仿宋" w:cs="仿宋"/>
          <w:spacing w:val="-13"/>
          <w:sz w:val="31"/>
          <w:szCs w:val="31"/>
        </w:rPr>
        <w:t>分（北京时间，</w:t>
      </w:r>
      <w:r>
        <w:rPr>
          <w:rFonts w:ascii="仿宋" w:hAnsi="仿宋" w:eastAsia="仿宋" w:cs="仿宋"/>
          <w:spacing w:val="4"/>
          <w:sz w:val="31"/>
          <w:szCs w:val="31"/>
        </w:rPr>
        <w:t>法定节假日除外）</w:t>
      </w:r>
    </w:p>
    <w:p w14:paraId="53A9E0CF">
      <w:pPr>
        <w:spacing w:line="228" w:lineRule="auto"/>
        <w:ind w:left="541"/>
        <w:rPr>
          <w:rFonts w:ascii="仿宋" w:hAnsi="仿宋" w:eastAsia="仿宋" w:cs="仿宋"/>
          <w:sz w:val="31"/>
          <w:szCs w:val="31"/>
        </w:rPr>
      </w:pPr>
      <w:r>
        <w:rPr>
          <w:rFonts w:ascii="仿宋" w:hAnsi="仿宋" w:eastAsia="仿宋" w:cs="仿宋"/>
          <w:spacing w:val="7"/>
          <w:sz w:val="31"/>
          <w:szCs w:val="31"/>
        </w:rPr>
        <w:t>地点：新疆政府采购网</w:t>
      </w:r>
    </w:p>
    <w:p w14:paraId="737C8748">
      <w:pPr>
        <w:spacing w:before="119" w:line="297" w:lineRule="auto"/>
        <w:ind w:left="6" w:right="87" w:firstLine="541"/>
        <w:jc w:val="both"/>
        <w:rPr>
          <w:rFonts w:ascii="仿宋" w:hAnsi="仿宋" w:eastAsia="仿宋" w:cs="仿宋"/>
          <w:sz w:val="31"/>
          <w:szCs w:val="31"/>
        </w:rPr>
      </w:pPr>
      <w:r>
        <w:rPr>
          <w:rFonts w:ascii="仿宋" w:hAnsi="仿宋" w:eastAsia="仿宋" w:cs="仿宋"/>
          <w:spacing w:val="16"/>
          <w:sz w:val="31"/>
          <w:szCs w:val="31"/>
        </w:rPr>
        <w:t>方式：供应商登录政采云平台</w:t>
      </w:r>
      <w:r>
        <w:rPr>
          <w:rFonts w:ascii="仿宋" w:hAnsi="仿宋" w:eastAsia="仿宋" w:cs="仿宋"/>
          <w:spacing w:val="-52"/>
          <w:sz w:val="31"/>
          <w:szCs w:val="31"/>
        </w:rPr>
        <w:t xml:space="preserve"> </w:t>
      </w:r>
      <w:r>
        <w:fldChar w:fldCharType="begin"/>
      </w:r>
      <w:r>
        <w:instrText xml:space="preserve"> HYPERLINK "https://www.zcygov.cn/" </w:instrText>
      </w:r>
      <w:r>
        <w:fldChar w:fldCharType="separate"/>
      </w:r>
      <w:r>
        <w:rPr>
          <w:rFonts w:ascii="仿宋" w:hAnsi="仿宋" w:eastAsia="仿宋" w:cs="仿宋"/>
          <w:sz w:val="31"/>
          <w:szCs w:val="31"/>
        </w:rPr>
        <w:t>https</w:t>
      </w:r>
      <w:r>
        <w:rPr>
          <w:rFonts w:ascii="仿宋" w:hAnsi="仿宋" w:eastAsia="仿宋" w:cs="仿宋"/>
          <w:spacing w:val="16"/>
          <w:sz w:val="31"/>
          <w:szCs w:val="31"/>
        </w:rPr>
        <w:t>://</w:t>
      </w:r>
      <w:r>
        <w:rPr>
          <w:rFonts w:ascii="仿宋" w:hAnsi="仿宋" w:eastAsia="仿宋" w:cs="仿宋"/>
          <w:sz w:val="31"/>
          <w:szCs w:val="31"/>
        </w:rPr>
        <w:t>www</w:t>
      </w:r>
      <w:r>
        <w:rPr>
          <w:rFonts w:ascii="仿宋" w:hAnsi="仿宋" w:eastAsia="仿宋" w:cs="仿宋"/>
          <w:spacing w:val="16"/>
          <w:sz w:val="31"/>
          <w:szCs w:val="31"/>
        </w:rPr>
        <w:t>.</w:t>
      </w:r>
      <w:r>
        <w:rPr>
          <w:rFonts w:ascii="仿宋" w:hAnsi="仿宋" w:eastAsia="仿宋" w:cs="仿宋"/>
          <w:sz w:val="31"/>
          <w:szCs w:val="31"/>
        </w:rPr>
        <w:t>zcygov</w:t>
      </w:r>
      <w:r>
        <w:rPr>
          <w:rFonts w:ascii="仿宋" w:hAnsi="仿宋" w:eastAsia="仿宋" w:cs="仿宋"/>
          <w:spacing w:val="16"/>
          <w:sz w:val="31"/>
          <w:szCs w:val="31"/>
        </w:rPr>
        <w:t>.</w:t>
      </w:r>
      <w:r>
        <w:rPr>
          <w:rFonts w:ascii="仿宋" w:hAnsi="仿宋" w:eastAsia="仿宋" w:cs="仿宋"/>
          <w:sz w:val="31"/>
          <w:szCs w:val="31"/>
        </w:rPr>
        <w:t>cn</w:t>
      </w:r>
      <w:r>
        <w:rPr>
          <w:rFonts w:ascii="仿宋" w:hAnsi="仿宋" w:eastAsia="仿宋" w:cs="仿宋"/>
          <w:spacing w:val="16"/>
          <w:sz w:val="31"/>
          <w:szCs w:val="31"/>
        </w:rPr>
        <w:t>/</w:t>
      </w:r>
      <w:r>
        <w:rPr>
          <w:rFonts w:ascii="仿宋" w:hAnsi="仿宋" w:eastAsia="仿宋" w:cs="仿宋"/>
          <w:spacing w:val="16"/>
          <w:sz w:val="31"/>
          <w:szCs w:val="31"/>
        </w:rPr>
        <w:fldChar w:fldCharType="end"/>
      </w:r>
      <w:r>
        <w:rPr>
          <w:rFonts w:ascii="仿宋" w:hAnsi="仿宋" w:eastAsia="仿宋" w:cs="仿宋"/>
          <w:spacing w:val="16"/>
          <w:sz w:val="31"/>
          <w:szCs w:val="31"/>
        </w:rPr>
        <w:t>在线</w:t>
      </w:r>
      <w:r>
        <w:rPr>
          <w:rFonts w:ascii="仿宋" w:hAnsi="仿宋" w:eastAsia="仿宋" w:cs="仿宋"/>
          <w:spacing w:val="11"/>
          <w:sz w:val="31"/>
          <w:szCs w:val="31"/>
        </w:rPr>
        <w:t>申请获取采购文件（进入“项目采购</w:t>
      </w:r>
      <w:r>
        <w:rPr>
          <w:rFonts w:ascii="仿宋" w:hAnsi="仿宋" w:eastAsia="仿宋" w:cs="仿宋"/>
          <w:spacing w:val="-105"/>
          <w:sz w:val="31"/>
          <w:szCs w:val="31"/>
        </w:rPr>
        <w:t xml:space="preserve"> </w:t>
      </w:r>
      <w:r>
        <w:rPr>
          <w:rFonts w:ascii="仿宋" w:hAnsi="仿宋" w:eastAsia="仿宋" w:cs="仿宋"/>
          <w:spacing w:val="11"/>
          <w:sz w:val="31"/>
          <w:szCs w:val="31"/>
        </w:rPr>
        <w:t>”应用，在获取采购文件菜</w:t>
      </w:r>
      <w:r>
        <w:rPr>
          <w:rFonts w:ascii="仿宋" w:hAnsi="仿宋" w:eastAsia="仿宋" w:cs="仿宋"/>
          <w:spacing w:val="3"/>
          <w:sz w:val="31"/>
          <w:szCs w:val="31"/>
        </w:rPr>
        <w:t>单中选择项目，</w:t>
      </w:r>
      <w:r>
        <w:rPr>
          <w:rFonts w:ascii="仿宋" w:hAnsi="仿宋" w:eastAsia="仿宋" w:cs="仿宋"/>
          <w:spacing w:val="-82"/>
          <w:sz w:val="31"/>
          <w:szCs w:val="31"/>
        </w:rPr>
        <w:t xml:space="preserve"> </w:t>
      </w:r>
      <w:r>
        <w:rPr>
          <w:rFonts w:ascii="仿宋" w:hAnsi="仿宋" w:eastAsia="仿宋" w:cs="仿宋"/>
          <w:spacing w:val="3"/>
          <w:sz w:val="31"/>
          <w:szCs w:val="31"/>
        </w:rPr>
        <w:t>申请获取采购文件）</w:t>
      </w:r>
    </w:p>
    <w:p w14:paraId="7183BE8D">
      <w:pPr>
        <w:spacing w:before="5" w:line="226" w:lineRule="auto"/>
        <w:ind w:left="557"/>
        <w:rPr>
          <w:rFonts w:ascii="仿宋" w:hAnsi="仿宋" w:eastAsia="仿宋" w:cs="仿宋"/>
          <w:sz w:val="31"/>
          <w:szCs w:val="31"/>
        </w:rPr>
      </w:pPr>
      <w:r>
        <w:rPr>
          <w:rFonts w:ascii="仿宋" w:hAnsi="仿宋" w:eastAsia="仿宋" w:cs="仿宋"/>
          <w:spacing w:val="-1"/>
          <w:sz w:val="31"/>
          <w:szCs w:val="31"/>
        </w:rPr>
        <w:t>售价：0</w:t>
      </w:r>
      <w:r>
        <w:rPr>
          <w:rFonts w:ascii="仿宋" w:hAnsi="仿宋" w:eastAsia="仿宋" w:cs="仿宋"/>
          <w:spacing w:val="-49"/>
          <w:sz w:val="31"/>
          <w:szCs w:val="31"/>
        </w:rPr>
        <w:t xml:space="preserve"> </w:t>
      </w:r>
      <w:r>
        <w:rPr>
          <w:rFonts w:ascii="仿宋" w:hAnsi="仿宋" w:eastAsia="仿宋" w:cs="仿宋"/>
          <w:spacing w:val="-1"/>
          <w:sz w:val="31"/>
          <w:szCs w:val="31"/>
        </w:rPr>
        <w:t>元</w:t>
      </w:r>
    </w:p>
    <w:p w14:paraId="722ACFCC">
      <w:pPr>
        <w:spacing w:before="119" w:line="228" w:lineRule="auto"/>
        <w:ind w:left="37"/>
        <w:outlineLvl w:val="1"/>
        <w:rPr>
          <w:rFonts w:ascii="仿宋" w:hAnsi="仿宋" w:eastAsia="仿宋" w:cs="仿宋"/>
          <w:sz w:val="31"/>
          <w:szCs w:val="31"/>
        </w:rPr>
      </w:pPr>
      <w:r>
        <w:rPr>
          <w:rFonts w:ascii="仿宋" w:hAnsi="仿宋" w:eastAsia="仿宋" w:cs="仿宋"/>
          <w:spacing w:val="2"/>
          <w:sz w:val="31"/>
          <w:szCs w:val="31"/>
        </w:rPr>
        <w:t>四、响应文件提交</w:t>
      </w:r>
    </w:p>
    <w:p w14:paraId="5C3407C0">
      <w:pPr>
        <w:spacing w:before="116" w:line="228" w:lineRule="auto"/>
        <w:ind w:left="638"/>
        <w:rPr>
          <w:rFonts w:ascii="仿宋" w:hAnsi="仿宋" w:eastAsia="仿宋" w:cs="仿宋"/>
          <w:sz w:val="31"/>
          <w:szCs w:val="31"/>
        </w:rPr>
      </w:pPr>
      <w:r>
        <w:rPr>
          <w:rFonts w:ascii="仿宋" w:hAnsi="仿宋" w:eastAsia="仿宋" w:cs="仿宋"/>
          <w:spacing w:val="-4"/>
          <w:sz w:val="31"/>
          <w:szCs w:val="31"/>
        </w:rPr>
        <w:t>截止时间：2026</w:t>
      </w:r>
      <w:r>
        <w:rPr>
          <w:rFonts w:ascii="仿宋" w:hAnsi="仿宋" w:eastAsia="仿宋" w:cs="仿宋"/>
          <w:spacing w:val="-29"/>
          <w:sz w:val="31"/>
          <w:szCs w:val="31"/>
        </w:rPr>
        <w:t xml:space="preserve"> </w:t>
      </w:r>
      <w:r>
        <w:rPr>
          <w:rFonts w:ascii="仿宋" w:hAnsi="仿宋" w:eastAsia="仿宋" w:cs="仿宋"/>
          <w:spacing w:val="-4"/>
          <w:sz w:val="31"/>
          <w:szCs w:val="31"/>
        </w:rPr>
        <w:t>年</w:t>
      </w:r>
      <w:r>
        <w:rPr>
          <w:rFonts w:ascii="仿宋" w:hAnsi="仿宋" w:eastAsia="仿宋" w:cs="仿宋"/>
          <w:spacing w:val="-59"/>
          <w:sz w:val="31"/>
          <w:szCs w:val="31"/>
        </w:rPr>
        <w:t xml:space="preserve"> </w:t>
      </w:r>
      <w:r>
        <w:rPr>
          <w:rFonts w:ascii="仿宋" w:hAnsi="仿宋" w:eastAsia="仿宋" w:cs="仿宋"/>
          <w:spacing w:val="-4"/>
          <w:sz w:val="31"/>
          <w:szCs w:val="31"/>
        </w:rPr>
        <w:t>0</w:t>
      </w:r>
      <w:r>
        <w:rPr>
          <w:rFonts w:hint="eastAsia" w:ascii="仿宋" w:hAnsi="仿宋" w:eastAsia="仿宋" w:cs="仿宋"/>
          <w:spacing w:val="-4"/>
          <w:sz w:val="31"/>
          <w:szCs w:val="31"/>
          <w:lang w:val="en-US" w:eastAsia="zh-CN"/>
        </w:rPr>
        <w:t>6</w:t>
      </w:r>
      <w:r>
        <w:rPr>
          <w:rFonts w:ascii="仿宋" w:hAnsi="仿宋" w:eastAsia="仿宋" w:cs="仿宋"/>
          <w:spacing w:val="-41"/>
          <w:sz w:val="31"/>
          <w:szCs w:val="31"/>
        </w:rPr>
        <w:t xml:space="preserve"> </w:t>
      </w:r>
      <w:r>
        <w:rPr>
          <w:rFonts w:ascii="仿宋" w:hAnsi="仿宋" w:eastAsia="仿宋" w:cs="仿宋"/>
          <w:spacing w:val="-4"/>
          <w:sz w:val="31"/>
          <w:szCs w:val="31"/>
        </w:rPr>
        <w:t>月</w:t>
      </w:r>
      <w:r>
        <w:rPr>
          <w:rFonts w:ascii="仿宋" w:hAnsi="仿宋" w:eastAsia="仿宋" w:cs="仿宋"/>
          <w:spacing w:val="-58"/>
          <w:sz w:val="31"/>
          <w:szCs w:val="31"/>
        </w:rPr>
        <w:t xml:space="preserve"> </w:t>
      </w:r>
      <w:r>
        <w:rPr>
          <w:rFonts w:hint="eastAsia" w:ascii="仿宋" w:hAnsi="仿宋" w:eastAsia="仿宋" w:cs="仿宋"/>
          <w:spacing w:val="-58"/>
          <w:sz w:val="31"/>
          <w:szCs w:val="31"/>
          <w:lang w:val="en-US" w:eastAsia="zh-CN"/>
        </w:rPr>
        <w:t>30</w:t>
      </w:r>
      <w:r>
        <w:rPr>
          <w:rFonts w:ascii="仿宋" w:hAnsi="仿宋" w:eastAsia="仿宋" w:cs="仿宋"/>
          <w:spacing w:val="-4"/>
          <w:sz w:val="31"/>
          <w:szCs w:val="31"/>
        </w:rPr>
        <w:t xml:space="preserve"> 日</w:t>
      </w:r>
      <w:r>
        <w:rPr>
          <w:rFonts w:ascii="仿宋" w:hAnsi="仿宋" w:eastAsia="仿宋" w:cs="仿宋"/>
          <w:spacing w:val="-41"/>
          <w:sz w:val="31"/>
          <w:szCs w:val="31"/>
        </w:rPr>
        <w:t xml:space="preserve"> </w:t>
      </w:r>
      <w:r>
        <w:rPr>
          <w:rFonts w:ascii="仿宋" w:hAnsi="仿宋" w:eastAsia="仿宋" w:cs="仿宋"/>
          <w:spacing w:val="-4"/>
          <w:sz w:val="31"/>
          <w:szCs w:val="31"/>
        </w:rPr>
        <w:t>10</w:t>
      </w:r>
      <w:r>
        <w:rPr>
          <w:rFonts w:ascii="仿宋" w:hAnsi="仿宋" w:eastAsia="仿宋" w:cs="仿宋"/>
          <w:spacing w:val="-36"/>
          <w:sz w:val="31"/>
          <w:szCs w:val="31"/>
        </w:rPr>
        <w:t xml:space="preserve"> </w:t>
      </w:r>
      <w:r>
        <w:rPr>
          <w:rFonts w:ascii="仿宋" w:hAnsi="仿宋" w:eastAsia="仿宋" w:cs="仿宋"/>
          <w:spacing w:val="-4"/>
          <w:sz w:val="31"/>
          <w:szCs w:val="31"/>
        </w:rPr>
        <w:t>点</w:t>
      </w:r>
      <w:r>
        <w:rPr>
          <w:rFonts w:ascii="仿宋" w:hAnsi="仿宋" w:eastAsia="仿宋" w:cs="仿宋"/>
          <w:spacing w:val="-56"/>
          <w:sz w:val="31"/>
          <w:szCs w:val="31"/>
        </w:rPr>
        <w:t xml:space="preserve"> </w:t>
      </w:r>
      <w:r>
        <w:rPr>
          <w:rFonts w:ascii="仿宋" w:hAnsi="仿宋" w:eastAsia="仿宋" w:cs="仿宋"/>
          <w:spacing w:val="-4"/>
          <w:sz w:val="31"/>
          <w:szCs w:val="31"/>
        </w:rPr>
        <w:t>30</w:t>
      </w:r>
      <w:r>
        <w:rPr>
          <w:rFonts w:ascii="仿宋" w:hAnsi="仿宋" w:eastAsia="仿宋" w:cs="仿宋"/>
          <w:spacing w:val="-52"/>
          <w:sz w:val="31"/>
          <w:szCs w:val="31"/>
        </w:rPr>
        <w:t xml:space="preserve"> </w:t>
      </w:r>
      <w:r>
        <w:rPr>
          <w:rFonts w:ascii="仿宋" w:hAnsi="仿宋" w:eastAsia="仿宋" w:cs="仿宋"/>
          <w:spacing w:val="-4"/>
          <w:sz w:val="31"/>
          <w:szCs w:val="31"/>
        </w:rPr>
        <w:t>分（北京时间）</w:t>
      </w:r>
    </w:p>
    <w:p w14:paraId="2B3D86F3">
      <w:pPr>
        <w:spacing w:before="118" w:line="226" w:lineRule="auto"/>
        <w:ind w:left="639"/>
        <w:rPr>
          <w:rFonts w:ascii="仿宋" w:hAnsi="仿宋" w:eastAsia="仿宋" w:cs="仿宋"/>
          <w:sz w:val="31"/>
          <w:szCs w:val="31"/>
        </w:rPr>
      </w:pPr>
      <w:r>
        <w:rPr>
          <w:rFonts w:ascii="仿宋" w:hAnsi="仿宋" w:eastAsia="仿宋" w:cs="仿宋"/>
          <w:spacing w:val="8"/>
          <w:sz w:val="31"/>
          <w:szCs w:val="31"/>
        </w:rPr>
        <w:t>地点：请登录政采云投标客户端投标</w:t>
      </w:r>
    </w:p>
    <w:p w14:paraId="086B7D77">
      <w:pPr>
        <w:spacing w:before="120" w:line="228" w:lineRule="auto"/>
        <w:ind w:left="5"/>
        <w:outlineLvl w:val="1"/>
        <w:rPr>
          <w:rFonts w:ascii="仿宋" w:hAnsi="仿宋" w:eastAsia="仿宋" w:cs="仿宋"/>
          <w:sz w:val="31"/>
          <w:szCs w:val="31"/>
        </w:rPr>
      </w:pPr>
      <w:r>
        <w:rPr>
          <w:rFonts w:ascii="仿宋" w:hAnsi="仿宋" w:eastAsia="仿宋" w:cs="仿宋"/>
          <w:spacing w:val="6"/>
          <w:sz w:val="31"/>
          <w:szCs w:val="31"/>
        </w:rPr>
        <w:t>五、响应文件开启</w:t>
      </w:r>
    </w:p>
    <w:p w14:paraId="525ABBC6">
      <w:pPr>
        <w:spacing w:before="117" w:line="228" w:lineRule="auto"/>
        <w:ind w:left="638"/>
        <w:rPr>
          <w:rFonts w:ascii="仿宋" w:hAnsi="仿宋" w:eastAsia="仿宋" w:cs="仿宋"/>
          <w:sz w:val="31"/>
          <w:szCs w:val="31"/>
        </w:rPr>
      </w:pPr>
      <w:r>
        <w:rPr>
          <w:rFonts w:ascii="仿宋" w:hAnsi="仿宋" w:eastAsia="仿宋" w:cs="仿宋"/>
          <w:spacing w:val="-4"/>
          <w:sz w:val="31"/>
          <w:szCs w:val="31"/>
        </w:rPr>
        <w:t>开启时间：2026</w:t>
      </w:r>
      <w:r>
        <w:rPr>
          <w:rFonts w:ascii="仿宋" w:hAnsi="仿宋" w:eastAsia="仿宋" w:cs="仿宋"/>
          <w:spacing w:val="-29"/>
          <w:sz w:val="31"/>
          <w:szCs w:val="31"/>
        </w:rPr>
        <w:t xml:space="preserve"> </w:t>
      </w:r>
      <w:r>
        <w:rPr>
          <w:rFonts w:ascii="仿宋" w:hAnsi="仿宋" w:eastAsia="仿宋" w:cs="仿宋"/>
          <w:spacing w:val="-4"/>
          <w:sz w:val="31"/>
          <w:szCs w:val="31"/>
        </w:rPr>
        <w:t>年</w:t>
      </w:r>
      <w:r>
        <w:rPr>
          <w:rFonts w:ascii="仿宋" w:hAnsi="仿宋" w:eastAsia="仿宋" w:cs="仿宋"/>
          <w:spacing w:val="-59"/>
          <w:sz w:val="31"/>
          <w:szCs w:val="31"/>
        </w:rPr>
        <w:t xml:space="preserve"> </w:t>
      </w:r>
      <w:r>
        <w:rPr>
          <w:rFonts w:ascii="仿宋" w:hAnsi="仿宋" w:eastAsia="仿宋" w:cs="仿宋"/>
          <w:spacing w:val="-4"/>
          <w:sz w:val="31"/>
          <w:szCs w:val="31"/>
        </w:rPr>
        <w:t>0</w:t>
      </w:r>
      <w:r>
        <w:rPr>
          <w:rFonts w:hint="eastAsia" w:ascii="仿宋" w:hAnsi="仿宋" w:eastAsia="仿宋" w:cs="仿宋"/>
          <w:spacing w:val="-4"/>
          <w:sz w:val="31"/>
          <w:szCs w:val="31"/>
          <w:lang w:val="en-US" w:eastAsia="zh-CN"/>
        </w:rPr>
        <w:t>6</w:t>
      </w:r>
      <w:r>
        <w:rPr>
          <w:rFonts w:ascii="仿宋" w:hAnsi="仿宋" w:eastAsia="仿宋" w:cs="仿宋"/>
          <w:spacing w:val="-41"/>
          <w:sz w:val="31"/>
          <w:szCs w:val="31"/>
        </w:rPr>
        <w:t xml:space="preserve"> </w:t>
      </w:r>
      <w:r>
        <w:rPr>
          <w:rFonts w:ascii="仿宋" w:hAnsi="仿宋" w:eastAsia="仿宋" w:cs="仿宋"/>
          <w:spacing w:val="-4"/>
          <w:sz w:val="31"/>
          <w:szCs w:val="31"/>
        </w:rPr>
        <w:t>月</w:t>
      </w:r>
      <w:r>
        <w:rPr>
          <w:rFonts w:ascii="仿宋" w:hAnsi="仿宋" w:eastAsia="仿宋" w:cs="仿宋"/>
          <w:spacing w:val="-58"/>
          <w:sz w:val="31"/>
          <w:szCs w:val="31"/>
        </w:rPr>
        <w:t xml:space="preserve"> </w:t>
      </w:r>
      <w:r>
        <w:rPr>
          <w:rFonts w:hint="eastAsia" w:ascii="仿宋" w:hAnsi="仿宋" w:eastAsia="仿宋" w:cs="仿宋"/>
          <w:spacing w:val="-58"/>
          <w:sz w:val="31"/>
          <w:szCs w:val="31"/>
          <w:lang w:val="en-US" w:eastAsia="zh-CN"/>
        </w:rPr>
        <w:t>30</w:t>
      </w:r>
      <w:r>
        <w:rPr>
          <w:rFonts w:ascii="仿宋" w:hAnsi="仿宋" w:eastAsia="仿宋" w:cs="仿宋"/>
          <w:spacing w:val="-4"/>
          <w:sz w:val="31"/>
          <w:szCs w:val="31"/>
        </w:rPr>
        <w:t xml:space="preserve"> 日</w:t>
      </w:r>
      <w:r>
        <w:rPr>
          <w:rFonts w:ascii="仿宋" w:hAnsi="仿宋" w:eastAsia="仿宋" w:cs="仿宋"/>
          <w:spacing w:val="-41"/>
          <w:sz w:val="31"/>
          <w:szCs w:val="31"/>
        </w:rPr>
        <w:t xml:space="preserve"> </w:t>
      </w:r>
      <w:r>
        <w:rPr>
          <w:rFonts w:ascii="仿宋" w:hAnsi="仿宋" w:eastAsia="仿宋" w:cs="仿宋"/>
          <w:spacing w:val="-4"/>
          <w:sz w:val="31"/>
          <w:szCs w:val="31"/>
        </w:rPr>
        <w:t>10</w:t>
      </w:r>
      <w:r>
        <w:rPr>
          <w:rFonts w:ascii="仿宋" w:hAnsi="仿宋" w:eastAsia="仿宋" w:cs="仿宋"/>
          <w:spacing w:val="-36"/>
          <w:sz w:val="31"/>
          <w:szCs w:val="31"/>
        </w:rPr>
        <w:t xml:space="preserve"> </w:t>
      </w:r>
      <w:r>
        <w:rPr>
          <w:rFonts w:ascii="仿宋" w:hAnsi="仿宋" w:eastAsia="仿宋" w:cs="仿宋"/>
          <w:spacing w:val="-4"/>
          <w:sz w:val="31"/>
          <w:szCs w:val="31"/>
        </w:rPr>
        <w:t>点</w:t>
      </w:r>
      <w:r>
        <w:rPr>
          <w:rFonts w:ascii="仿宋" w:hAnsi="仿宋" w:eastAsia="仿宋" w:cs="仿宋"/>
          <w:spacing w:val="-56"/>
          <w:sz w:val="31"/>
          <w:szCs w:val="31"/>
        </w:rPr>
        <w:t xml:space="preserve"> </w:t>
      </w:r>
      <w:r>
        <w:rPr>
          <w:rFonts w:ascii="仿宋" w:hAnsi="仿宋" w:eastAsia="仿宋" w:cs="仿宋"/>
          <w:spacing w:val="-4"/>
          <w:sz w:val="31"/>
          <w:szCs w:val="31"/>
        </w:rPr>
        <w:t>30</w:t>
      </w:r>
      <w:r>
        <w:rPr>
          <w:rFonts w:ascii="仿宋" w:hAnsi="仿宋" w:eastAsia="仿宋" w:cs="仿宋"/>
          <w:spacing w:val="-52"/>
          <w:sz w:val="31"/>
          <w:szCs w:val="31"/>
        </w:rPr>
        <w:t xml:space="preserve"> </w:t>
      </w:r>
      <w:r>
        <w:rPr>
          <w:rFonts w:ascii="仿宋" w:hAnsi="仿宋" w:eastAsia="仿宋" w:cs="仿宋"/>
          <w:spacing w:val="-4"/>
          <w:sz w:val="31"/>
          <w:szCs w:val="31"/>
        </w:rPr>
        <w:t>分（北京时间）</w:t>
      </w:r>
    </w:p>
    <w:p w14:paraId="6E6410E2">
      <w:pPr>
        <w:spacing w:before="117" w:line="298" w:lineRule="auto"/>
        <w:ind w:right="87" w:firstLine="639"/>
        <w:jc w:val="both"/>
        <w:rPr>
          <w:rFonts w:ascii="仿宋" w:hAnsi="仿宋" w:eastAsia="仿宋" w:cs="仿宋"/>
          <w:sz w:val="31"/>
          <w:szCs w:val="31"/>
        </w:rPr>
      </w:pPr>
      <w:r>
        <w:rPr>
          <w:rFonts w:ascii="仿宋" w:hAnsi="仿宋" w:eastAsia="仿宋" w:cs="仿宋"/>
          <w:spacing w:val="12"/>
          <w:sz w:val="31"/>
          <w:szCs w:val="31"/>
        </w:rPr>
        <w:t>地点：供应商登录政采云平台</w:t>
      </w:r>
      <w:r>
        <w:rPr>
          <w:rFonts w:ascii="仿宋" w:hAnsi="仿宋" w:eastAsia="仿宋" w:cs="仿宋"/>
          <w:spacing w:val="-62"/>
          <w:sz w:val="31"/>
          <w:szCs w:val="31"/>
        </w:rPr>
        <w:t xml:space="preserve"> </w:t>
      </w:r>
      <w:r>
        <w:fldChar w:fldCharType="begin"/>
      </w:r>
      <w:r>
        <w:instrText xml:space="preserve"> HYPERLINK "https://www.zcygov.cn/" </w:instrText>
      </w:r>
      <w:r>
        <w:fldChar w:fldCharType="separate"/>
      </w:r>
      <w:r>
        <w:rPr>
          <w:rFonts w:ascii="仿宋" w:hAnsi="仿宋" w:eastAsia="仿宋" w:cs="仿宋"/>
          <w:sz w:val="31"/>
          <w:szCs w:val="31"/>
        </w:rPr>
        <w:t>https</w:t>
      </w:r>
      <w:r>
        <w:rPr>
          <w:rFonts w:ascii="仿宋" w:hAnsi="仿宋" w:eastAsia="仿宋" w:cs="仿宋"/>
          <w:spacing w:val="12"/>
          <w:sz w:val="31"/>
          <w:szCs w:val="31"/>
        </w:rPr>
        <w:t>://</w:t>
      </w:r>
      <w:r>
        <w:rPr>
          <w:rFonts w:ascii="仿宋" w:hAnsi="仿宋" w:eastAsia="仿宋" w:cs="仿宋"/>
          <w:sz w:val="31"/>
          <w:szCs w:val="31"/>
        </w:rPr>
        <w:t>www</w:t>
      </w:r>
      <w:r>
        <w:rPr>
          <w:rFonts w:ascii="仿宋" w:hAnsi="仿宋" w:eastAsia="仿宋" w:cs="仿宋"/>
          <w:spacing w:val="12"/>
          <w:sz w:val="31"/>
          <w:szCs w:val="31"/>
        </w:rPr>
        <w:t>.</w:t>
      </w:r>
      <w:r>
        <w:rPr>
          <w:rFonts w:ascii="仿宋" w:hAnsi="仿宋" w:eastAsia="仿宋" w:cs="仿宋"/>
          <w:sz w:val="31"/>
          <w:szCs w:val="31"/>
        </w:rPr>
        <w:t>zcygov</w:t>
      </w:r>
      <w:r>
        <w:rPr>
          <w:rFonts w:ascii="仿宋" w:hAnsi="仿宋" w:eastAsia="仿宋" w:cs="仿宋"/>
          <w:spacing w:val="12"/>
          <w:sz w:val="31"/>
          <w:szCs w:val="31"/>
        </w:rPr>
        <w:t>.</w:t>
      </w:r>
      <w:r>
        <w:rPr>
          <w:rFonts w:ascii="仿宋" w:hAnsi="仿宋" w:eastAsia="仿宋" w:cs="仿宋"/>
          <w:sz w:val="31"/>
          <w:szCs w:val="31"/>
        </w:rPr>
        <w:t>cn</w:t>
      </w:r>
      <w:r>
        <w:rPr>
          <w:rFonts w:ascii="仿宋" w:hAnsi="仿宋" w:eastAsia="仿宋" w:cs="仿宋"/>
          <w:spacing w:val="12"/>
          <w:sz w:val="31"/>
          <w:szCs w:val="31"/>
        </w:rPr>
        <w:t>/</w:t>
      </w:r>
      <w:r>
        <w:rPr>
          <w:rFonts w:ascii="仿宋" w:hAnsi="仿宋" w:eastAsia="仿宋" w:cs="仿宋"/>
          <w:spacing w:val="12"/>
          <w:sz w:val="31"/>
          <w:szCs w:val="31"/>
        </w:rPr>
        <w:fldChar w:fldCharType="end"/>
      </w:r>
      <w:r>
        <w:rPr>
          <w:rFonts w:ascii="仿宋" w:hAnsi="仿宋" w:eastAsia="仿宋" w:cs="仿宋"/>
          <w:spacing w:val="12"/>
          <w:sz w:val="31"/>
          <w:szCs w:val="31"/>
        </w:rPr>
        <w:t>，进</w:t>
      </w:r>
      <w:r>
        <w:rPr>
          <w:rFonts w:ascii="仿宋" w:hAnsi="仿宋" w:eastAsia="仿宋" w:cs="仿宋"/>
          <w:spacing w:val="11"/>
          <w:sz w:val="31"/>
          <w:szCs w:val="31"/>
        </w:rPr>
        <w:t>入“项目采购-开标评标-右边选择对应项目点击“进入项目</w:t>
      </w:r>
      <w:r>
        <w:rPr>
          <w:rFonts w:ascii="仿宋" w:hAnsi="仿宋" w:eastAsia="仿宋" w:cs="仿宋"/>
          <w:spacing w:val="-107"/>
          <w:sz w:val="31"/>
          <w:szCs w:val="31"/>
        </w:rPr>
        <w:t xml:space="preserve"> </w:t>
      </w:r>
      <w:r>
        <w:rPr>
          <w:rFonts w:ascii="仿宋" w:hAnsi="仿宋" w:eastAsia="仿宋" w:cs="仿宋"/>
          <w:spacing w:val="11"/>
          <w:sz w:val="31"/>
          <w:szCs w:val="31"/>
        </w:rPr>
        <w:t>”进</w:t>
      </w:r>
      <w:r>
        <w:rPr>
          <w:rFonts w:ascii="仿宋" w:hAnsi="仿宋" w:eastAsia="仿宋" w:cs="仿宋"/>
          <w:spacing w:val="4"/>
          <w:sz w:val="31"/>
          <w:szCs w:val="31"/>
        </w:rPr>
        <w:t>入开标大厅。</w:t>
      </w:r>
    </w:p>
    <w:p w14:paraId="0BD684AE">
      <w:pPr>
        <w:spacing w:line="228" w:lineRule="auto"/>
        <w:ind w:left="2"/>
        <w:outlineLvl w:val="1"/>
        <w:rPr>
          <w:rFonts w:ascii="仿宋" w:hAnsi="仿宋" w:eastAsia="仿宋" w:cs="仿宋"/>
          <w:sz w:val="31"/>
          <w:szCs w:val="31"/>
        </w:rPr>
      </w:pPr>
      <w:r>
        <w:rPr>
          <w:rFonts w:ascii="仿宋" w:hAnsi="仿宋" w:eastAsia="仿宋" w:cs="仿宋"/>
          <w:spacing w:val="6"/>
          <w:sz w:val="31"/>
          <w:szCs w:val="31"/>
        </w:rPr>
        <w:t>六、公告期限</w:t>
      </w:r>
    </w:p>
    <w:p w14:paraId="566318B5">
      <w:pPr>
        <w:spacing w:before="116" w:line="226" w:lineRule="auto"/>
        <w:ind w:left="698"/>
        <w:rPr>
          <w:rFonts w:ascii="仿宋" w:hAnsi="仿宋" w:eastAsia="仿宋" w:cs="仿宋"/>
          <w:sz w:val="31"/>
          <w:szCs w:val="31"/>
        </w:rPr>
      </w:pPr>
      <w:r>
        <w:rPr>
          <w:rFonts w:ascii="仿宋" w:hAnsi="仿宋" w:eastAsia="仿宋" w:cs="仿宋"/>
          <w:sz w:val="31"/>
          <w:szCs w:val="31"/>
        </w:rPr>
        <w:t>自本公告发布之日起</w:t>
      </w:r>
      <w:r>
        <w:rPr>
          <w:rFonts w:ascii="仿宋" w:hAnsi="仿宋" w:eastAsia="仿宋" w:cs="仿宋"/>
          <w:spacing w:val="-45"/>
          <w:sz w:val="31"/>
          <w:szCs w:val="31"/>
        </w:rPr>
        <w:t xml:space="preserve"> </w:t>
      </w:r>
      <w:r>
        <w:rPr>
          <w:rFonts w:ascii="仿宋" w:hAnsi="仿宋" w:eastAsia="仿宋" w:cs="仿宋"/>
          <w:sz w:val="31"/>
          <w:szCs w:val="31"/>
        </w:rPr>
        <w:t>3</w:t>
      </w:r>
      <w:r>
        <w:rPr>
          <w:rFonts w:ascii="仿宋" w:hAnsi="仿宋" w:eastAsia="仿宋" w:cs="仿宋"/>
          <w:spacing w:val="-52"/>
          <w:sz w:val="31"/>
          <w:szCs w:val="31"/>
        </w:rPr>
        <w:t xml:space="preserve"> </w:t>
      </w:r>
      <w:r>
        <w:rPr>
          <w:rFonts w:ascii="仿宋" w:hAnsi="仿宋" w:eastAsia="仿宋" w:cs="仿宋"/>
          <w:sz w:val="31"/>
          <w:szCs w:val="31"/>
        </w:rPr>
        <w:t>个工作日。</w:t>
      </w:r>
    </w:p>
    <w:p w14:paraId="6B47B391">
      <w:pPr>
        <w:spacing w:before="121" w:line="227" w:lineRule="auto"/>
        <w:ind w:left="6"/>
        <w:rPr>
          <w:rFonts w:ascii="仿宋" w:hAnsi="仿宋" w:eastAsia="仿宋" w:cs="仿宋"/>
          <w:sz w:val="31"/>
          <w:szCs w:val="31"/>
        </w:rPr>
      </w:pPr>
      <w:r>
        <w:rPr>
          <w:rFonts w:ascii="仿宋" w:hAnsi="仿宋" w:eastAsia="仿宋" w:cs="仿宋"/>
          <w:spacing w:val="6"/>
          <w:sz w:val="31"/>
          <w:szCs w:val="31"/>
        </w:rPr>
        <w:t>七、其他补充事宜</w:t>
      </w:r>
    </w:p>
    <w:p w14:paraId="2E283391">
      <w:pPr>
        <w:spacing w:before="121" w:line="226" w:lineRule="auto"/>
        <w:ind w:left="652"/>
        <w:rPr>
          <w:rFonts w:ascii="仿宋" w:hAnsi="仿宋" w:eastAsia="仿宋" w:cs="仿宋"/>
          <w:sz w:val="31"/>
          <w:szCs w:val="31"/>
        </w:rPr>
      </w:pPr>
      <w:r>
        <w:rPr>
          <w:rFonts w:ascii="仿宋" w:hAnsi="仿宋" w:eastAsia="仿宋" w:cs="仿宋"/>
          <w:spacing w:val="7"/>
          <w:sz w:val="31"/>
          <w:szCs w:val="31"/>
        </w:rPr>
        <w:t>1、本项目实行网上投标，采用电子投标文件。</w:t>
      </w:r>
    </w:p>
    <w:p w14:paraId="22DC540D">
      <w:pPr>
        <w:spacing w:before="119" w:line="297" w:lineRule="auto"/>
        <w:ind w:left="5" w:right="88" w:firstLine="627"/>
        <w:rPr>
          <w:rFonts w:ascii="仿宋" w:hAnsi="仿宋" w:eastAsia="仿宋" w:cs="仿宋"/>
          <w:sz w:val="31"/>
          <w:szCs w:val="31"/>
        </w:rPr>
      </w:pPr>
      <w:r>
        <w:rPr>
          <w:rFonts w:ascii="仿宋" w:hAnsi="仿宋" w:eastAsia="仿宋" w:cs="仿宋"/>
          <w:spacing w:val="7"/>
          <w:sz w:val="31"/>
          <w:szCs w:val="31"/>
        </w:rPr>
        <w:t>2、各供应商应在开标前确保成为正式注册入库供应商，并完</w:t>
      </w:r>
      <w:r>
        <w:rPr>
          <w:rFonts w:ascii="仿宋" w:hAnsi="仿宋" w:eastAsia="仿宋" w:cs="仿宋"/>
          <w:spacing w:val="11"/>
          <w:sz w:val="31"/>
          <w:szCs w:val="31"/>
        </w:rPr>
        <w:t>成</w:t>
      </w:r>
      <w:r>
        <w:rPr>
          <w:rFonts w:ascii="仿宋" w:hAnsi="仿宋" w:eastAsia="仿宋" w:cs="仿宋"/>
          <w:spacing w:val="-43"/>
          <w:sz w:val="31"/>
          <w:szCs w:val="31"/>
        </w:rPr>
        <w:t xml:space="preserve"> </w:t>
      </w:r>
      <w:r>
        <w:rPr>
          <w:rFonts w:ascii="仿宋" w:hAnsi="仿宋" w:eastAsia="仿宋" w:cs="仿宋"/>
          <w:sz w:val="31"/>
          <w:szCs w:val="31"/>
        </w:rPr>
        <w:t>CA</w:t>
      </w:r>
      <w:r>
        <w:rPr>
          <w:rFonts w:ascii="仿宋" w:hAnsi="仿宋" w:eastAsia="仿宋" w:cs="仿宋"/>
          <w:spacing w:val="-47"/>
          <w:sz w:val="31"/>
          <w:szCs w:val="31"/>
        </w:rPr>
        <w:t xml:space="preserve"> </w:t>
      </w:r>
      <w:r>
        <w:rPr>
          <w:rFonts w:ascii="仿宋" w:hAnsi="仿宋" w:eastAsia="仿宋" w:cs="仿宋"/>
          <w:spacing w:val="11"/>
          <w:sz w:val="31"/>
          <w:szCs w:val="31"/>
        </w:rPr>
        <w:t>数字证书(符合国密标准)申领。</w:t>
      </w:r>
      <w:r>
        <w:rPr>
          <w:rFonts w:ascii="仿宋" w:hAnsi="仿宋" w:eastAsia="仿宋" w:cs="仿宋"/>
          <w:spacing w:val="-88"/>
          <w:sz w:val="31"/>
          <w:szCs w:val="31"/>
        </w:rPr>
        <w:t xml:space="preserve"> </w:t>
      </w:r>
      <w:r>
        <w:rPr>
          <w:rFonts w:ascii="仿宋" w:hAnsi="仿宋" w:eastAsia="仿宋" w:cs="仿宋"/>
          <w:spacing w:val="11"/>
          <w:sz w:val="31"/>
          <w:szCs w:val="31"/>
        </w:rPr>
        <w:t>因未注册入库、未办理</w:t>
      </w:r>
      <w:r>
        <w:rPr>
          <w:rFonts w:ascii="仿宋" w:hAnsi="仿宋" w:eastAsia="仿宋" w:cs="仿宋"/>
          <w:spacing w:val="-57"/>
          <w:sz w:val="31"/>
          <w:szCs w:val="31"/>
        </w:rPr>
        <w:t xml:space="preserve"> </w:t>
      </w:r>
      <w:r>
        <w:rPr>
          <w:rFonts w:ascii="仿宋" w:hAnsi="仿宋" w:eastAsia="仿宋" w:cs="仿宋"/>
          <w:sz w:val="31"/>
          <w:szCs w:val="31"/>
        </w:rPr>
        <w:t>CA</w:t>
      </w:r>
    </w:p>
    <w:p w14:paraId="4F6740F3">
      <w:pPr>
        <w:spacing w:line="297" w:lineRule="auto"/>
        <w:rPr>
          <w:rFonts w:ascii="仿宋" w:hAnsi="仿宋" w:eastAsia="仿宋" w:cs="仿宋"/>
          <w:sz w:val="31"/>
          <w:szCs w:val="31"/>
        </w:rPr>
        <w:sectPr>
          <w:footerReference r:id="rId9" w:type="default"/>
          <w:pgSz w:w="11906" w:h="16839"/>
          <w:pgMar w:top="1431" w:right="1330" w:bottom="1177" w:left="1439" w:header="0" w:footer="1018" w:gutter="0"/>
          <w:cols w:space="720" w:num="1"/>
        </w:sectPr>
      </w:pPr>
    </w:p>
    <w:p w14:paraId="15BBE6D6">
      <w:pPr>
        <w:spacing w:before="111" w:line="298" w:lineRule="auto"/>
        <w:ind w:left="1" w:right="313" w:firstLine="11"/>
        <w:jc w:val="both"/>
        <w:rPr>
          <w:rFonts w:ascii="仿宋" w:hAnsi="仿宋" w:eastAsia="仿宋" w:cs="仿宋"/>
          <w:sz w:val="31"/>
          <w:szCs w:val="31"/>
        </w:rPr>
      </w:pPr>
      <w:r>
        <w:rPr>
          <w:rFonts w:ascii="仿宋" w:hAnsi="仿宋" w:eastAsia="仿宋" w:cs="仿宋"/>
          <w:spacing w:val="13"/>
          <w:sz w:val="31"/>
          <w:szCs w:val="31"/>
        </w:rPr>
        <w:t>数字证书等原因造成无法投标或投标失败等后果由供应商自行承</w:t>
      </w:r>
      <w:r>
        <w:rPr>
          <w:rFonts w:ascii="仿宋" w:hAnsi="仿宋" w:eastAsia="仿宋" w:cs="仿宋"/>
          <w:spacing w:val="2"/>
          <w:sz w:val="31"/>
          <w:szCs w:val="31"/>
        </w:rPr>
        <w:t>担。如需咨询，请联系新疆-安信</w:t>
      </w:r>
      <w:r>
        <w:rPr>
          <w:rFonts w:ascii="仿宋" w:hAnsi="仿宋" w:eastAsia="仿宋" w:cs="仿宋"/>
          <w:spacing w:val="-59"/>
          <w:sz w:val="31"/>
          <w:szCs w:val="31"/>
        </w:rPr>
        <w:t xml:space="preserve"> </w:t>
      </w:r>
      <w:r>
        <w:rPr>
          <w:rFonts w:ascii="仿宋" w:hAnsi="仿宋" w:eastAsia="仿宋" w:cs="仿宋"/>
          <w:sz w:val="31"/>
          <w:szCs w:val="31"/>
        </w:rPr>
        <w:t>CA</w:t>
      </w:r>
      <w:r>
        <w:rPr>
          <w:rFonts w:ascii="仿宋" w:hAnsi="仿宋" w:eastAsia="仿宋" w:cs="仿宋"/>
          <w:spacing w:val="-54"/>
          <w:sz w:val="31"/>
          <w:szCs w:val="31"/>
        </w:rPr>
        <w:t xml:space="preserve"> </w:t>
      </w:r>
      <w:r>
        <w:rPr>
          <w:rFonts w:ascii="仿宋" w:hAnsi="仿宋" w:eastAsia="仿宋" w:cs="仿宋"/>
          <w:spacing w:val="2"/>
          <w:sz w:val="31"/>
          <w:szCs w:val="31"/>
        </w:rPr>
        <w:t>服务热线</w:t>
      </w:r>
      <w:r>
        <w:rPr>
          <w:rFonts w:ascii="仿宋" w:hAnsi="仿宋" w:eastAsia="仿宋" w:cs="仿宋"/>
          <w:spacing w:val="-39"/>
          <w:sz w:val="31"/>
          <w:szCs w:val="31"/>
        </w:rPr>
        <w:t xml:space="preserve"> </w:t>
      </w:r>
      <w:r>
        <w:rPr>
          <w:rFonts w:ascii="仿宋" w:hAnsi="仿宋" w:eastAsia="仿宋" w:cs="仿宋"/>
          <w:spacing w:val="2"/>
          <w:sz w:val="31"/>
          <w:szCs w:val="31"/>
        </w:rPr>
        <w:t>18399999326；翔晟</w:t>
      </w:r>
      <w:r>
        <w:rPr>
          <w:rFonts w:ascii="仿宋" w:hAnsi="仿宋" w:eastAsia="仿宋" w:cs="仿宋"/>
          <w:sz w:val="31"/>
          <w:szCs w:val="31"/>
        </w:rPr>
        <w:t>CA</w:t>
      </w:r>
      <w:r>
        <w:rPr>
          <w:rFonts w:ascii="仿宋" w:hAnsi="仿宋" w:eastAsia="仿宋" w:cs="仿宋"/>
          <w:spacing w:val="-57"/>
          <w:sz w:val="31"/>
          <w:szCs w:val="31"/>
        </w:rPr>
        <w:t xml:space="preserve"> </w:t>
      </w:r>
      <w:r>
        <w:rPr>
          <w:rFonts w:ascii="仿宋" w:hAnsi="仿宋" w:eastAsia="仿宋" w:cs="仿宋"/>
          <w:spacing w:val="5"/>
          <w:sz w:val="31"/>
          <w:szCs w:val="31"/>
        </w:rPr>
        <w:t>服务热线</w:t>
      </w:r>
      <w:r>
        <w:rPr>
          <w:rFonts w:ascii="仿宋" w:hAnsi="仿宋" w:eastAsia="仿宋" w:cs="仿宋"/>
          <w:spacing w:val="-59"/>
          <w:sz w:val="31"/>
          <w:szCs w:val="31"/>
        </w:rPr>
        <w:t xml:space="preserve"> </w:t>
      </w:r>
      <w:r>
        <w:rPr>
          <w:rFonts w:ascii="仿宋" w:hAnsi="仿宋" w:eastAsia="仿宋" w:cs="仿宋"/>
          <w:spacing w:val="5"/>
          <w:sz w:val="31"/>
          <w:szCs w:val="31"/>
        </w:rPr>
        <w:t>025-66085508；新疆</w:t>
      </w:r>
      <w:r>
        <w:rPr>
          <w:rFonts w:ascii="仿宋" w:hAnsi="仿宋" w:eastAsia="仿宋" w:cs="仿宋"/>
          <w:spacing w:val="-67"/>
          <w:sz w:val="31"/>
          <w:szCs w:val="31"/>
        </w:rPr>
        <w:t xml:space="preserve"> </w:t>
      </w:r>
      <w:r>
        <w:rPr>
          <w:rFonts w:ascii="仿宋" w:hAnsi="仿宋" w:eastAsia="仿宋" w:cs="仿宋"/>
          <w:sz w:val="31"/>
          <w:szCs w:val="31"/>
        </w:rPr>
        <w:t>CA</w:t>
      </w:r>
      <w:r>
        <w:rPr>
          <w:rFonts w:ascii="仿宋" w:hAnsi="仿宋" w:eastAsia="仿宋" w:cs="仿宋"/>
          <w:spacing w:val="-54"/>
          <w:sz w:val="31"/>
          <w:szCs w:val="31"/>
        </w:rPr>
        <w:t xml:space="preserve"> </w:t>
      </w:r>
      <w:r>
        <w:rPr>
          <w:rFonts w:ascii="仿宋" w:hAnsi="仿宋" w:eastAsia="仿宋" w:cs="仿宋"/>
          <w:spacing w:val="4"/>
          <w:sz w:val="31"/>
          <w:szCs w:val="31"/>
        </w:rPr>
        <w:t>服务热线</w:t>
      </w:r>
      <w:r>
        <w:rPr>
          <w:rFonts w:ascii="仿宋" w:hAnsi="仿宋" w:eastAsia="仿宋" w:cs="仿宋"/>
          <w:spacing w:val="-64"/>
          <w:sz w:val="31"/>
          <w:szCs w:val="31"/>
        </w:rPr>
        <w:t xml:space="preserve"> </w:t>
      </w:r>
      <w:r>
        <w:rPr>
          <w:rFonts w:ascii="仿宋" w:hAnsi="仿宋" w:eastAsia="仿宋" w:cs="仿宋"/>
          <w:spacing w:val="4"/>
          <w:sz w:val="31"/>
          <w:szCs w:val="31"/>
        </w:rPr>
        <w:t>4000921999。</w:t>
      </w:r>
    </w:p>
    <w:p w14:paraId="22E98E6D">
      <w:pPr>
        <w:spacing w:before="3" w:line="297" w:lineRule="auto"/>
        <w:ind w:left="12" w:right="313" w:firstLine="635"/>
        <w:rPr>
          <w:rFonts w:ascii="仿宋" w:hAnsi="仿宋" w:eastAsia="仿宋" w:cs="仿宋"/>
          <w:sz w:val="31"/>
          <w:szCs w:val="31"/>
        </w:rPr>
      </w:pPr>
      <w:r>
        <w:rPr>
          <w:rFonts w:ascii="仿宋" w:hAnsi="仿宋" w:eastAsia="仿宋" w:cs="仿宋"/>
          <w:spacing w:val="7"/>
          <w:sz w:val="31"/>
          <w:szCs w:val="31"/>
        </w:rPr>
        <w:t>3、供应商将政采云电子交易客户端下载、安装完成后，可通</w:t>
      </w:r>
      <w:r>
        <w:rPr>
          <w:rFonts w:ascii="仿宋" w:hAnsi="仿宋" w:eastAsia="仿宋" w:cs="仿宋"/>
          <w:spacing w:val="6"/>
          <w:sz w:val="31"/>
          <w:szCs w:val="31"/>
        </w:rPr>
        <w:t>过账号密码或</w:t>
      </w:r>
      <w:r>
        <w:rPr>
          <w:rFonts w:ascii="仿宋" w:hAnsi="仿宋" w:eastAsia="仿宋" w:cs="仿宋"/>
          <w:spacing w:val="-57"/>
          <w:sz w:val="31"/>
          <w:szCs w:val="31"/>
        </w:rPr>
        <w:t xml:space="preserve"> </w:t>
      </w:r>
      <w:r>
        <w:rPr>
          <w:rFonts w:ascii="仿宋" w:hAnsi="仿宋" w:eastAsia="仿宋" w:cs="仿宋"/>
          <w:sz w:val="31"/>
          <w:szCs w:val="31"/>
        </w:rPr>
        <w:t>CA</w:t>
      </w:r>
      <w:r>
        <w:rPr>
          <w:rFonts w:ascii="仿宋" w:hAnsi="仿宋" w:eastAsia="仿宋" w:cs="仿宋"/>
          <w:spacing w:val="-47"/>
          <w:sz w:val="31"/>
          <w:szCs w:val="31"/>
        </w:rPr>
        <w:t xml:space="preserve"> </w:t>
      </w:r>
      <w:r>
        <w:rPr>
          <w:rFonts w:ascii="仿宋" w:hAnsi="仿宋" w:eastAsia="仿宋" w:cs="仿宋"/>
          <w:spacing w:val="6"/>
          <w:sz w:val="31"/>
          <w:szCs w:val="31"/>
        </w:rPr>
        <w:t>登录客户端进行投标文件的制作。在使用政采云</w:t>
      </w:r>
      <w:r>
        <w:rPr>
          <w:rFonts w:ascii="仿宋" w:hAnsi="仿宋" w:eastAsia="仿宋" w:cs="仿宋"/>
          <w:spacing w:val="11"/>
          <w:sz w:val="31"/>
          <w:szCs w:val="31"/>
        </w:rPr>
        <w:t>投标客户端时，建议使用</w:t>
      </w:r>
      <w:r>
        <w:rPr>
          <w:rFonts w:ascii="仿宋" w:hAnsi="仿宋" w:eastAsia="仿宋" w:cs="仿宋"/>
          <w:sz w:val="31"/>
          <w:szCs w:val="31"/>
        </w:rPr>
        <w:t>WIN</w:t>
      </w:r>
      <w:r>
        <w:rPr>
          <w:rFonts w:ascii="仿宋" w:hAnsi="仿宋" w:eastAsia="仿宋" w:cs="仿宋"/>
          <w:spacing w:val="11"/>
          <w:sz w:val="31"/>
          <w:szCs w:val="31"/>
        </w:rPr>
        <w:t>7</w:t>
      </w:r>
      <w:r>
        <w:rPr>
          <w:rFonts w:ascii="仿宋" w:hAnsi="仿宋" w:eastAsia="仿宋" w:cs="仿宋"/>
          <w:spacing w:val="-38"/>
          <w:sz w:val="31"/>
          <w:szCs w:val="31"/>
        </w:rPr>
        <w:t xml:space="preserve"> </w:t>
      </w:r>
      <w:r>
        <w:rPr>
          <w:rFonts w:ascii="仿宋" w:hAnsi="仿宋" w:eastAsia="仿宋" w:cs="仿宋"/>
          <w:spacing w:val="11"/>
          <w:sz w:val="31"/>
          <w:szCs w:val="31"/>
        </w:rPr>
        <w:t>及以上操作系统。</w:t>
      </w:r>
    </w:p>
    <w:p w14:paraId="0C3EDC48">
      <w:pPr>
        <w:spacing w:line="227" w:lineRule="auto"/>
        <w:ind w:left="640"/>
        <w:rPr>
          <w:rFonts w:ascii="仿宋" w:hAnsi="仿宋" w:eastAsia="仿宋" w:cs="仿宋"/>
          <w:sz w:val="31"/>
          <w:szCs w:val="31"/>
        </w:rPr>
      </w:pPr>
      <w:r>
        <w:rPr>
          <w:rFonts w:ascii="仿宋" w:hAnsi="仿宋" w:eastAsia="仿宋" w:cs="仿宋"/>
          <w:spacing w:val="6"/>
          <w:sz w:val="31"/>
          <w:szCs w:val="31"/>
        </w:rPr>
        <w:t>4、其他事项：</w:t>
      </w:r>
    </w:p>
    <w:p w14:paraId="6BAC30F7">
      <w:pPr>
        <w:spacing w:before="119" w:line="297" w:lineRule="auto"/>
        <w:ind w:left="16" w:right="313" w:firstLine="624"/>
        <w:rPr>
          <w:rFonts w:ascii="仿宋" w:hAnsi="仿宋" w:eastAsia="仿宋" w:cs="仿宋"/>
          <w:sz w:val="31"/>
          <w:szCs w:val="31"/>
        </w:rPr>
      </w:pPr>
      <w:r>
        <w:rPr>
          <w:rFonts w:ascii="仿宋" w:hAnsi="仿宋" w:eastAsia="仿宋" w:cs="仿宋"/>
          <w:spacing w:val="15"/>
          <w:sz w:val="31"/>
          <w:szCs w:val="31"/>
        </w:rPr>
        <w:t>4.1</w:t>
      </w:r>
      <w:r>
        <w:rPr>
          <w:rFonts w:ascii="仿宋" w:hAnsi="仿宋" w:eastAsia="仿宋" w:cs="仿宋"/>
          <w:spacing w:val="-45"/>
          <w:sz w:val="31"/>
          <w:szCs w:val="31"/>
        </w:rPr>
        <w:t xml:space="preserve"> </w:t>
      </w:r>
      <w:r>
        <w:rPr>
          <w:rFonts w:ascii="仿宋" w:hAnsi="仿宋" w:eastAsia="仿宋" w:cs="仿宋"/>
          <w:spacing w:val="15"/>
          <w:sz w:val="31"/>
          <w:szCs w:val="31"/>
        </w:rPr>
        <w:t>本次公告在新疆政府采购网、阿克苏地区行政公署网发</w:t>
      </w:r>
      <w:r>
        <w:rPr>
          <w:rFonts w:ascii="仿宋" w:hAnsi="仿宋" w:eastAsia="仿宋" w:cs="仿宋"/>
          <w:spacing w:val="-8"/>
          <w:sz w:val="31"/>
          <w:szCs w:val="31"/>
        </w:rPr>
        <w:t>布；</w:t>
      </w:r>
    </w:p>
    <w:p w14:paraId="44AD6536">
      <w:pPr>
        <w:spacing w:before="1" w:line="226" w:lineRule="auto"/>
        <w:ind w:left="640"/>
        <w:rPr>
          <w:rFonts w:ascii="仿宋" w:hAnsi="仿宋" w:eastAsia="仿宋" w:cs="仿宋"/>
          <w:sz w:val="31"/>
          <w:szCs w:val="31"/>
        </w:rPr>
      </w:pPr>
      <w:r>
        <w:rPr>
          <w:rFonts w:ascii="仿宋" w:hAnsi="仿宋" w:eastAsia="仿宋" w:cs="仿宋"/>
          <w:spacing w:val="8"/>
          <w:sz w:val="31"/>
          <w:szCs w:val="31"/>
        </w:rPr>
        <w:t>4.2</w:t>
      </w:r>
      <w:r>
        <w:rPr>
          <w:rFonts w:ascii="仿宋" w:hAnsi="仿宋" w:eastAsia="仿宋" w:cs="仿宋"/>
          <w:spacing w:val="-54"/>
          <w:sz w:val="31"/>
          <w:szCs w:val="31"/>
        </w:rPr>
        <w:t xml:space="preserve"> </w:t>
      </w:r>
      <w:r>
        <w:rPr>
          <w:rFonts w:ascii="仿宋" w:hAnsi="仿宋" w:eastAsia="仿宋" w:cs="仿宋"/>
          <w:spacing w:val="8"/>
          <w:sz w:val="31"/>
          <w:szCs w:val="31"/>
        </w:rPr>
        <w:t>请投标单位随时关注本项目的变更、答疑、澄</w:t>
      </w:r>
      <w:r>
        <w:rPr>
          <w:rFonts w:ascii="仿宋" w:hAnsi="仿宋" w:eastAsia="仿宋" w:cs="仿宋"/>
          <w:spacing w:val="7"/>
          <w:sz w:val="31"/>
          <w:szCs w:val="31"/>
        </w:rPr>
        <w:t>清文件。</w:t>
      </w:r>
    </w:p>
    <w:p w14:paraId="60E44323">
      <w:pPr>
        <w:spacing w:before="123" w:line="297" w:lineRule="auto"/>
        <w:ind w:left="14" w:right="313" w:firstLine="625"/>
        <w:rPr>
          <w:rFonts w:ascii="仿宋" w:hAnsi="仿宋" w:eastAsia="仿宋" w:cs="仿宋"/>
          <w:sz w:val="31"/>
          <w:szCs w:val="31"/>
        </w:rPr>
      </w:pPr>
      <w:r>
        <w:rPr>
          <w:rFonts w:ascii="仿宋" w:hAnsi="仿宋" w:eastAsia="仿宋" w:cs="仿宋"/>
          <w:spacing w:val="3"/>
          <w:sz w:val="31"/>
          <w:szCs w:val="31"/>
        </w:rPr>
        <w:t>4.3</w:t>
      </w:r>
      <w:r>
        <w:rPr>
          <w:rFonts w:ascii="仿宋" w:hAnsi="仿宋" w:eastAsia="仿宋" w:cs="仿宋"/>
          <w:spacing w:val="-37"/>
          <w:sz w:val="31"/>
          <w:szCs w:val="31"/>
        </w:rPr>
        <w:t xml:space="preserve"> </w:t>
      </w:r>
      <w:r>
        <w:rPr>
          <w:rFonts w:ascii="仿宋" w:hAnsi="仿宋" w:eastAsia="仿宋" w:cs="仿宋"/>
          <w:spacing w:val="3"/>
          <w:sz w:val="31"/>
          <w:szCs w:val="31"/>
        </w:rPr>
        <w:t>本项目实行电子招投标，供应商须登录政采云平台申请获</w:t>
      </w:r>
      <w:r>
        <w:rPr>
          <w:rFonts w:ascii="仿宋" w:hAnsi="仿宋" w:eastAsia="仿宋" w:cs="仿宋"/>
          <w:spacing w:val="10"/>
          <w:sz w:val="31"/>
          <w:szCs w:val="31"/>
        </w:rPr>
        <w:t>取招标文件，并通过政采云电子投标客户端制作投标文件，</w:t>
      </w:r>
      <w:r>
        <w:rPr>
          <w:rFonts w:ascii="仿宋" w:hAnsi="仿宋" w:eastAsia="仿宋" w:cs="仿宋"/>
          <w:spacing w:val="-69"/>
          <w:sz w:val="31"/>
          <w:szCs w:val="31"/>
        </w:rPr>
        <w:t xml:space="preserve"> </w:t>
      </w:r>
      <w:r>
        <w:rPr>
          <w:rFonts w:ascii="仿宋" w:hAnsi="仿宋" w:eastAsia="仿宋" w:cs="仿宋"/>
          <w:spacing w:val="10"/>
          <w:sz w:val="31"/>
          <w:szCs w:val="31"/>
        </w:rPr>
        <w:t>同时</w:t>
      </w:r>
      <w:r>
        <w:rPr>
          <w:rFonts w:ascii="仿宋" w:hAnsi="仿宋" w:eastAsia="仿宋" w:cs="仿宋"/>
          <w:spacing w:val="7"/>
          <w:sz w:val="31"/>
          <w:szCs w:val="31"/>
        </w:rPr>
        <w:t>自行承担与投标有关的一切费用。</w:t>
      </w:r>
    </w:p>
    <w:p w14:paraId="52EEE756">
      <w:pPr>
        <w:spacing w:before="9" w:line="296" w:lineRule="auto"/>
        <w:ind w:firstLine="640"/>
        <w:rPr>
          <w:rFonts w:ascii="仿宋" w:hAnsi="仿宋" w:eastAsia="仿宋" w:cs="仿宋"/>
          <w:sz w:val="31"/>
          <w:szCs w:val="31"/>
        </w:rPr>
      </w:pPr>
      <w:r>
        <w:rPr>
          <w:rFonts w:ascii="仿宋" w:hAnsi="仿宋" w:eastAsia="仿宋" w:cs="仿宋"/>
          <w:spacing w:val="7"/>
          <w:sz w:val="31"/>
          <w:szCs w:val="31"/>
        </w:rPr>
        <w:t>4.4、本项目采用不见面开标，供应商须在投标截止时间前通</w:t>
      </w:r>
      <w:r>
        <w:rPr>
          <w:rFonts w:ascii="仿宋" w:hAnsi="仿宋" w:eastAsia="仿宋" w:cs="仿宋"/>
          <w:spacing w:val="2"/>
          <w:sz w:val="31"/>
          <w:szCs w:val="31"/>
        </w:rPr>
        <w:t xml:space="preserve"> </w:t>
      </w:r>
      <w:r>
        <w:rPr>
          <w:rFonts w:ascii="仿宋" w:hAnsi="仿宋" w:eastAsia="仿宋" w:cs="仿宋"/>
          <w:spacing w:val="7"/>
          <w:sz w:val="31"/>
          <w:szCs w:val="31"/>
        </w:rPr>
        <w:t>过</w:t>
      </w:r>
      <w:r>
        <w:rPr>
          <w:rFonts w:ascii="仿宋" w:hAnsi="仿宋" w:eastAsia="仿宋" w:cs="仿宋"/>
          <w:spacing w:val="-67"/>
          <w:sz w:val="31"/>
          <w:szCs w:val="31"/>
        </w:rPr>
        <w:t xml:space="preserve"> </w:t>
      </w:r>
      <w:r>
        <w:rPr>
          <w:rFonts w:ascii="仿宋" w:hAnsi="仿宋" w:eastAsia="仿宋" w:cs="仿宋"/>
          <w:sz w:val="31"/>
          <w:szCs w:val="31"/>
        </w:rPr>
        <w:t>CA</w:t>
      </w:r>
      <w:r>
        <w:rPr>
          <w:rFonts w:ascii="仿宋" w:hAnsi="仿宋" w:eastAsia="仿宋" w:cs="仿宋"/>
          <w:spacing w:val="-51"/>
          <w:sz w:val="31"/>
          <w:szCs w:val="31"/>
        </w:rPr>
        <w:t xml:space="preserve"> </w:t>
      </w:r>
      <w:r>
        <w:rPr>
          <w:rFonts w:ascii="仿宋" w:hAnsi="仿宋" w:eastAsia="仿宋" w:cs="仿宋"/>
          <w:spacing w:val="7"/>
          <w:sz w:val="31"/>
          <w:szCs w:val="31"/>
        </w:rPr>
        <w:t>在政采云平台上传加密的电子投标文件。备注：供应</w:t>
      </w:r>
      <w:r>
        <w:rPr>
          <w:rFonts w:ascii="仿宋" w:hAnsi="仿宋" w:eastAsia="仿宋" w:cs="仿宋"/>
          <w:spacing w:val="6"/>
          <w:sz w:val="31"/>
          <w:szCs w:val="31"/>
        </w:rPr>
        <w:t>商对不</w:t>
      </w:r>
      <w:r>
        <w:rPr>
          <w:rFonts w:ascii="仿宋" w:hAnsi="仿宋" w:eastAsia="仿宋" w:cs="仿宋"/>
          <w:sz w:val="31"/>
          <w:szCs w:val="31"/>
        </w:rPr>
        <w:t xml:space="preserve"> </w:t>
      </w:r>
      <w:r>
        <w:rPr>
          <w:rFonts w:ascii="仿宋" w:hAnsi="仿宋" w:eastAsia="仿宋" w:cs="仿宋"/>
          <w:spacing w:val="-18"/>
          <w:sz w:val="31"/>
          <w:szCs w:val="31"/>
        </w:rPr>
        <w:t>见</w:t>
      </w:r>
      <w:r>
        <w:rPr>
          <w:rFonts w:ascii="仿宋" w:hAnsi="仿宋" w:eastAsia="仿宋" w:cs="仿宋"/>
          <w:spacing w:val="73"/>
          <w:sz w:val="31"/>
          <w:szCs w:val="31"/>
        </w:rPr>
        <w:t xml:space="preserve"> </w:t>
      </w:r>
      <w:r>
        <w:rPr>
          <w:rFonts w:ascii="仿宋" w:hAnsi="仿宋" w:eastAsia="仿宋" w:cs="仿宋"/>
          <w:spacing w:val="-18"/>
          <w:sz w:val="31"/>
          <w:szCs w:val="31"/>
        </w:rPr>
        <w:t>面</w:t>
      </w:r>
      <w:r>
        <w:rPr>
          <w:rFonts w:ascii="仿宋" w:hAnsi="仿宋" w:eastAsia="仿宋" w:cs="仿宋"/>
          <w:spacing w:val="63"/>
          <w:sz w:val="31"/>
          <w:szCs w:val="31"/>
        </w:rPr>
        <w:t xml:space="preserve"> </w:t>
      </w:r>
      <w:r>
        <w:rPr>
          <w:rFonts w:ascii="仿宋" w:hAnsi="仿宋" w:eastAsia="仿宋" w:cs="仿宋"/>
          <w:spacing w:val="-18"/>
          <w:sz w:val="31"/>
          <w:szCs w:val="31"/>
        </w:rPr>
        <w:t>开</w:t>
      </w:r>
      <w:r>
        <w:rPr>
          <w:rFonts w:ascii="仿宋" w:hAnsi="仿宋" w:eastAsia="仿宋" w:cs="仿宋"/>
          <w:spacing w:val="62"/>
          <w:sz w:val="31"/>
          <w:szCs w:val="31"/>
        </w:rPr>
        <w:t xml:space="preserve"> </w:t>
      </w:r>
      <w:r>
        <w:rPr>
          <w:rFonts w:ascii="仿宋" w:hAnsi="仿宋" w:eastAsia="仿宋" w:cs="仿宋"/>
          <w:spacing w:val="-18"/>
          <w:sz w:val="31"/>
          <w:szCs w:val="31"/>
        </w:rPr>
        <w:t>评</w:t>
      </w:r>
      <w:r>
        <w:rPr>
          <w:rFonts w:ascii="仿宋" w:hAnsi="仿宋" w:eastAsia="仿宋" w:cs="仿宋"/>
          <w:spacing w:val="62"/>
          <w:sz w:val="31"/>
          <w:szCs w:val="31"/>
        </w:rPr>
        <w:t xml:space="preserve"> </w:t>
      </w:r>
      <w:r>
        <w:rPr>
          <w:rFonts w:ascii="仿宋" w:hAnsi="仿宋" w:eastAsia="仿宋" w:cs="仿宋"/>
          <w:spacing w:val="-18"/>
          <w:sz w:val="31"/>
          <w:szCs w:val="31"/>
        </w:rPr>
        <w:t>标</w:t>
      </w:r>
      <w:r>
        <w:rPr>
          <w:rFonts w:ascii="仿宋" w:hAnsi="仿宋" w:eastAsia="仿宋" w:cs="仿宋"/>
          <w:spacing w:val="74"/>
          <w:sz w:val="31"/>
          <w:szCs w:val="31"/>
        </w:rPr>
        <w:t xml:space="preserve"> </w:t>
      </w:r>
      <w:r>
        <w:rPr>
          <w:rFonts w:ascii="仿宋" w:hAnsi="仿宋" w:eastAsia="仿宋" w:cs="仿宋"/>
          <w:spacing w:val="-18"/>
          <w:sz w:val="31"/>
          <w:szCs w:val="31"/>
        </w:rPr>
        <w:t>系</w:t>
      </w:r>
      <w:r>
        <w:rPr>
          <w:rFonts w:ascii="仿宋" w:hAnsi="仿宋" w:eastAsia="仿宋" w:cs="仿宋"/>
          <w:spacing w:val="69"/>
          <w:sz w:val="31"/>
          <w:szCs w:val="31"/>
        </w:rPr>
        <w:t xml:space="preserve"> </w:t>
      </w:r>
      <w:r>
        <w:rPr>
          <w:rFonts w:ascii="仿宋" w:hAnsi="仿宋" w:eastAsia="仿宋" w:cs="仿宋"/>
          <w:spacing w:val="-18"/>
          <w:sz w:val="31"/>
          <w:szCs w:val="31"/>
        </w:rPr>
        <w:t>统</w:t>
      </w:r>
      <w:r>
        <w:rPr>
          <w:rFonts w:ascii="仿宋" w:hAnsi="仿宋" w:eastAsia="仿宋" w:cs="仿宋"/>
          <w:spacing w:val="79"/>
          <w:sz w:val="31"/>
          <w:szCs w:val="31"/>
        </w:rPr>
        <w:t xml:space="preserve"> </w:t>
      </w:r>
      <w:r>
        <w:rPr>
          <w:rFonts w:ascii="仿宋" w:hAnsi="仿宋" w:eastAsia="仿宋" w:cs="仿宋"/>
          <w:spacing w:val="-18"/>
          <w:sz w:val="31"/>
          <w:szCs w:val="31"/>
        </w:rPr>
        <w:t>的</w:t>
      </w:r>
      <w:r>
        <w:rPr>
          <w:rFonts w:ascii="仿宋" w:hAnsi="仿宋" w:eastAsia="仿宋" w:cs="仿宋"/>
          <w:spacing w:val="65"/>
          <w:sz w:val="31"/>
          <w:szCs w:val="31"/>
        </w:rPr>
        <w:t xml:space="preserve"> </w:t>
      </w:r>
      <w:r>
        <w:rPr>
          <w:rFonts w:ascii="仿宋" w:hAnsi="仿宋" w:eastAsia="仿宋" w:cs="仿宋"/>
          <w:spacing w:val="-18"/>
          <w:sz w:val="31"/>
          <w:szCs w:val="31"/>
        </w:rPr>
        <w:t>技</w:t>
      </w:r>
      <w:r>
        <w:rPr>
          <w:rFonts w:ascii="仿宋" w:hAnsi="仿宋" w:eastAsia="仿宋" w:cs="仿宋"/>
          <w:spacing w:val="62"/>
          <w:sz w:val="31"/>
          <w:szCs w:val="31"/>
        </w:rPr>
        <w:t xml:space="preserve"> </w:t>
      </w:r>
      <w:r>
        <w:rPr>
          <w:rFonts w:ascii="仿宋" w:hAnsi="仿宋" w:eastAsia="仿宋" w:cs="仿宋"/>
          <w:spacing w:val="-18"/>
          <w:sz w:val="31"/>
          <w:szCs w:val="31"/>
        </w:rPr>
        <w:t>术</w:t>
      </w:r>
      <w:r>
        <w:rPr>
          <w:rFonts w:ascii="仿宋" w:hAnsi="仿宋" w:eastAsia="仿宋" w:cs="仿宋"/>
          <w:spacing w:val="63"/>
          <w:sz w:val="31"/>
          <w:szCs w:val="31"/>
        </w:rPr>
        <w:t xml:space="preserve"> </w:t>
      </w:r>
      <w:r>
        <w:rPr>
          <w:rFonts w:ascii="仿宋" w:hAnsi="仿宋" w:eastAsia="仿宋" w:cs="仿宋"/>
          <w:spacing w:val="-18"/>
          <w:sz w:val="31"/>
          <w:szCs w:val="31"/>
        </w:rPr>
        <w:t>操</w:t>
      </w:r>
      <w:r>
        <w:rPr>
          <w:rFonts w:ascii="仿宋" w:hAnsi="仿宋" w:eastAsia="仿宋" w:cs="仿宋"/>
          <w:spacing w:val="66"/>
          <w:sz w:val="31"/>
          <w:szCs w:val="31"/>
        </w:rPr>
        <w:t xml:space="preserve"> </w:t>
      </w:r>
      <w:r>
        <w:rPr>
          <w:rFonts w:ascii="仿宋" w:hAnsi="仿宋" w:eastAsia="仿宋" w:cs="仿宋"/>
          <w:spacing w:val="-18"/>
          <w:sz w:val="31"/>
          <w:szCs w:val="31"/>
        </w:rPr>
        <w:t>作</w:t>
      </w:r>
      <w:r>
        <w:rPr>
          <w:rFonts w:ascii="仿宋" w:hAnsi="仿宋" w:eastAsia="仿宋" w:cs="仿宋"/>
          <w:spacing w:val="80"/>
          <w:sz w:val="31"/>
          <w:szCs w:val="31"/>
        </w:rPr>
        <w:t xml:space="preserve"> </w:t>
      </w:r>
      <w:r>
        <w:rPr>
          <w:rFonts w:ascii="仿宋" w:hAnsi="仿宋" w:eastAsia="仿宋" w:cs="仿宋"/>
          <w:spacing w:val="-18"/>
          <w:sz w:val="31"/>
          <w:szCs w:val="31"/>
        </w:rPr>
        <w:t>咨</w:t>
      </w:r>
      <w:r>
        <w:rPr>
          <w:rFonts w:ascii="仿宋" w:hAnsi="仿宋" w:eastAsia="仿宋" w:cs="仿宋"/>
          <w:spacing w:val="60"/>
          <w:sz w:val="31"/>
          <w:szCs w:val="31"/>
        </w:rPr>
        <w:t xml:space="preserve"> </w:t>
      </w:r>
      <w:r>
        <w:rPr>
          <w:rFonts w:ascii="仿宋" w:hAnsi="仿宋" w:eastAsia="仿宋" w:cs="仿宋"/>
          <w:spacing w:val="-18"/>
          <w:sz w:val="31"/>
          <w:szCs w:val="31"/>
        </w:rPr>
        <w:t>询</w:t>
      </w:r>
      <w:r>
        <w:rPr>
          <w:rFonts w:ascii="仿宋" w:hAnsi="仿宋" w:eastAsia="仿宋" w:cs="仿宋"/>
          <w:spacing w:val="83"/>
          <w:sz w:val="31"/>
          <w:szCs w:val="31"/>
        </w:rPr>
        <w:t xml:space="preserve"> </w:t>
      </w:r>
      <w:r>
        <w:rPr>
          <w:rFonts w:ascii="仿宋" w:hAnsi="仿宋" w:eastAsia="仿宋" w:cs="仿宋"/>
          <w:spacing w:val="-18"/>
          <w:sz w:val="31"/>
          <w:szCs w:val="31"/>
        </w:rPr>
        <w:t>，</w:t>
      </w:r>
      <w:r>
        <w:rPr>
          <w:rFonts w:ascii="仿宋" w:hAnsi="仿宋" w:eastAsia="仿宋" w:cs="仿宋"/>
          <w:spacing w:val="75"/>
          <w:sz w:val="31"/>
          <w:szCs w:val="31"/>
        </w:rPr>
        <w:t xml:space="preserve"> </w:t>
      </w:r>
      <w:r>
        <w:rPr>
          <w:rFonts w:ascii="仿宋" w:hAnsi="仿宋" w:eastAsia="仿宋" w:cs="仿宋"/>
          <w:spacing w:val="-18"/>
          <w:sz w:val="31"/>
          <w:szCs w:val="31"/>
        </w:rPr>
        <w:t>可</w:t>
      </w:r>
      <w:r>
        <w:rPr>
          <w:rFonts w:ascii="仿宋" w:hAnsi="仿宋" w:eastAsia="仿宋" w:cs="仿宋"/>
          <w:spacing w:val="67"/>
          <w:sz w:val="31"/>
          <w:szCs w:val="31"/>
        </w:rPr>
        <w:t xml:space="preserve"> </w:t>
      </w:r>
      <w:r>
        <w:rPr>
          <w:rFonts w:ascii="仿宋" w:hAnsi="仿宋" w:eastAsia="仿宋" w:cs="仿宋"/>
          <w:spacing w:val="-18"/>
          <w:sz w:val="31"/>
          <w:szCs w:val="31"/>
        </w:rPr>
        <w:t>通</w:t>
      </w:r>
      <w:r>
        <w:rPr>
          <w:rFonts w:ascii="仿宋" w:hAnsi="仿宋" w:eastAsia="仿宋" w:cs="仿宋"/>
          <w:spacing w:val="67"/>
          <w:sz w:val="31"/>
          <w:szCs w:val="31"/>
        </w:rPr>
        <w:t xml:space="preserve"> </w:t>
      </w:r>
      <w:r>
        <w:rPr>
          <w:rFonts w:ascii="仿宋" w:hAnsi="仿宋" w:eastAsia="仿宋" w:cs="仿宋"/>
          <w:spacing w:val="-18"/>
          <w:sz w:val="31"/>
          <w:szCs w:val="31"/>
        </w:rPr>
        <w:t>过</w:t>
      </w:r>
      <w:r>
        <w:rPr>
          <w:rFonts w:ascii="仿宋" w:hAnsi="仿宋" w:eastAsia="仿宋" w:cs="仿宋"/>
          <w:sz w:val="31"/>
          <w:szCs w:val="31"/>
        </w:rPr>
        <w:t xml:space="preserve">  </w:t>
      </w:r>
      <w:r>
        <w:fldChar w:fldCharType="begin"/>
      </w:r>
      <w:r>
        <w:instrText xml:space="preserve"> HYPERLINK "https://edu.zcygov.cn/luban/xinjiang-e-biding" </w:instrText>
      </w:r>
      <w:r>
        <w:fldChar w:fldCharType="separate"/>
      </w:r>
      <w:r>
        <w:rPr>
          <w:rFonts w:ascii="仿宋" w:hAnsi="仿宋" w:eastAsia="仿宋" w:cs="仿宋"/>
          <w:sz w:val="31"/>
          <w:szCs w:val="31"/>
        </w:rPr>
        <w:t>https</w:t>
      </w:r>
      <w:r>
        <w:rPr>
          <w:rFonts w:ascii="仿宋" w:hAnsi="仿宋" w:eastAsia="仿宋" w:cs="仿宋"/>
          <w:spacing w:val="4"/>
          <w:sz w:val="31"/>
          <w:szCs w:val="31"/>
        </w:rPr>
        <w:t>://</w:t>
      </w:r>
      <w:r>
        <w:rPr>
          <w:rFonts w:ascii="仿宋" w:hAnsi="仿宋" w:eastAsia="仿宋" w:cs="仿宋"/>
          <w:sz w:val="31"/>
          <w:szCs w:val="31"/>
        </w:rPr>
        <w:t>edu</w:t>
      </w:r>
      <w:r>
        <w:rPr>
          <w:rFonts w:ascii="仿宋" w:hAnsi="仿宋" w:eastAsia="仿宋" w:cs="仿宋"/>
          <w:spacing w:val="4"/>
          <w:sz w:val="31"/>
          <w:szCs w:val="31"/>
        </w:rPr>
        <w:t>.</w:t>
      </w:r>
      <w:r>
        <w:rPr>
          <w:rFonts w:ascii="仿宋" w:hAnsi="仿宋" w:eastAsia="仿宋" w:cs="仿宋"/>
          <w:sz w:val="31"/>
          <w:szCs w:val="31"/>
        </w:rPr>
        <w:t>zcygov</w:t>
      </w:r>
      <w:r>
        <w:rPr>
          <w:rFonts w:ascii="仿宋" w:hAnsi="仿宋" w:eastAsia="仿宋" w:cs="仿宋"/>
          <w:spacing w:val="4"/>
          <w:sz w:val="31"/>
          <w:szCs w:val="31"/>
        </w:rPr>
        <w:t>.</w:t>
      </w:r>
      <w:r>
        <w:rPr>
          <w:rFonts w:ascii="仿宋" w:hAnsi="仿宋" w:eastAsia="仿宋" w:cs="仿宋"/>
          <w:sz w:val="31"/>
          <w:szCs w:val="31"/>
        </w:rPr>
        <w:t>cn</w:t>
      </w:r>
      <w:r>
        <w:rPr>
          <w:rFonts w:ascii="仿宋" w:hAnsi="仿宋" w:eastAsia="仿宋" w:cs="仿宋"/>
          <w:spacing w:val="4"/>
          <w:sz w:val="31"/>
          <w:szCs w:val="31"/>
        </w:rPr>
        <w:t>/</w:t>
      </w:r>
      <w:r>
        <w:rPr>
          <w:rFonts w:ascii="仿宋" w:hAnsi="仿宋" w:eastAsia="仿宋" w:cs="仿宋"/>
          <w:sz w:val="31"/>
          <w:szCs w:val="31"/>
        </w:rPr>
        <w:t>luban</w:t>
      </w:r>
      <w:r>
        <w:rPr>
          <w:rFonts w:ascii="仿宋" w:hAnsi="仿宋" w:eastAsia="仿宋" w:cs="仿宋"/>
          <w:spacing w:val="4"/>
          <w:sz w:val="31"/>
          <w:szCs w:val="31"/>
        </w:rPr>
        <w:t>/</w:t>
      </w:r>
      <w:r>
        <w:rPr>
          <w:rFonts w:ascii="仿宋" w:hAnsi="仿宋" w:eastAsia="仿宋" w:cs="仿宋"/>
          <w:sz w:val="31"/>
          <w:szCs w:val="31"/>
        </w:rPr>
        <w:t>xinjiang</w:t>
      </w:r>
      <w:r>
        <w:rPr>
          <w:rFonts w:ascii="仿宋" w:hAnsi="仿宋" w:eastAsia="仿宋" w:cs="仿宋"/>
          <w:spacing w:val="4"/>
          <w:sz w:val="31"/>
          <w:szCs w:val="31"/>
        </w:rPr>
        <w:t>-e-</w:t>
      </w:r>
      <w:r>
        <w:rPr>
          <w:rFonts w:ascii="仿宋" w:hAnsi="仿宋" w:eastAsia="仿宋" w:cs="仿宋"/>
          <w:sz w:val="31"/>
          <w:szCs w:val="31"/>
        </w:rPr>
        <w:t>biding</w:t>
      </w:r>
      <w:r>
        <w:rPr>
          <w:rFonts w:ascii="仿宋" w:hAnsi="仿宋" w:eastAsia="仿宋" w:cs="仿宋"/>
          <w:sz w:val="31"/>
          <w:szCs w:val="31"/>
        </w:rPr>
        <w:fldChar w:fldCharType="end"/>
      </w:r>
      <w:r>
        <w:rPr>
          <w:rFonts w:ascii="仿宋" w:hAnsi="仿宋" w:eastAsia="仿宋" w:cs="仿宋"/>
          <w:spacing w:val="4"/>
          <w:sz w:val="31"/>
          <w:szCs w:val="31"/>
        </w:rPr>
        <w:t xml:space="preserve"> 自助查询，也</w:t>
      </w:r>
      <w:r>
        <w:rPr>
          <w:rFonts w:ascii="仿宋" w:hAnsi="仿宋" w:eastAsia="仿宋" w:cs="仿宋"/>
          <w:spacing w:val="13"/>
          <w:sz w:val="31"/>
          <w:szCs w:val="31"/>
        </w:rPr>
        <w:t>可在政采云帮助中心常见问题解答和操作流程讲解视频中自助查</w:t>
      </w:r>
      <w:r>
        <w:rPr>
          <w:rFonts w:ascii="仿宋" w:hAnsi="仿宋" w:eastAsia="仿宋" w:cs="仿宋"/>
          <w:spacing w:val="5"/>
          <w:sz w:val="31"/>
          <w:szCs w:val="31"/>
        </w:rPr>
        <w:t xml:space="preserve"> </w:t>
      </w:r>
      <w:r>
        <w:rPr>
          <w:rFonts w:ascii="仿宋" w:hAnsi="仿宋" w:eastAsia="仿宋" w:cs="仿宋"/>
          <w:spacing w:val="18"/>
          <w:sz w:val="31"/>
          <w:szCs w:val="31"/>
        </w:rPr>
        <w:t>询，网址为：</w:t>
      </w:r>
      <w:r>
        <w:fldChar w:fldCharType="begin"/>
      </w:r>
      <w:r>
        <w:instrText xml:space="preserve"> HYPERLINK "https://service.zcygov.cn/#/help" </w:instrText>
      </w:r>
      <w:r>
        <w:fldChar w:fldCharType="separate"/>
      </w:r>
      <w:r>
        <w:rPr>
          <w:rFonts w:ascii="仿宋" w:hAnsi="仿宋" w:eastAsia="仿宋" w:cs="仿宋"/>
          <w:sz w:val="31"/>
          <w:szCs w:val="31"/>
        </w:rPr>
        <w:t>https</w:t>
      </w:r>
      <w:r>
        <w:rPr>
          <w:rFonts w:ascii="仿宋" w:hAnsi="仿宋" w:eastAsia="仿宋" w:cs="仿宋"/>
          <w:spacing w:val="18"/>
          <w:sz w:val="31"/>
          <w:szCs w:val="31"/>
        </w:rPr>
        <w:t>://</w:t>
      </w:r>
      <w:r>
        <w:rPr>
          <w:rFonts w:ascii="仿宋" w:hAnsi="仿宋" w:eastAsia="仿宋" w:cs="仿宋"/>
          <w:sz w:val="31"/>
          <w:szCs w:val="31"/>
        </w:rPr>
        <w:t>service</w:t>
      </w:r>
      <w:r>
        <w:rPr>
          <w:rFonts w:ascii="仿宋" w:hAnsi="仿宋" w:eastAsia="仿宋" w:cs="仿宋"/>
          <w:spacing w:val="18"/>
          <w:sz w:val="31"/>
          <w:szCs w:val="31"/>
        </w:rPr>
        <w:t>.</w:t>
      </w:r>
      <w:r>
        <w:rPr>
          <w:rFonts w:ascii="仿宋" w:hAnsi="仿宋" w:eastAsia="仿宋" w:cs="仿宋"/>
          <w:sz w:val="31"/>
          <w:szCs w:val="31"/>
        </w:rPr>
        <w:t>zcygov</w:t>
      </w:r>
      <w:r>
        <w:rPr>
          <w:rFonts w:ascii="仿宋" w:hAnsi="仿宋" w:eastAsia="仿宋" w:cs="仿宋"/>
          <w:spacing w:val="18"/>
          <w:sz w:val="31"/>
          <w:szCs w:val="31"/>
        </w:rPr>
        <w:t>.</w:t>
      </w:r>
      <w:r>
        <w:rPr>
          <w:rFonts w:ascii="仿宋" w:hAnsi="仿宋" w:eastAsia="仿宋" w:cs="仿宋"/>
          <w:sz w:val="31"/>
          <w:szCs w:val="31"/>
        </w:rPr>
        <w:t>cn</w:t>
      </w:r>
      <w:r>
        <w:rPr>
          <w:rFonts w:ascii="仿宋" w:hAnsi="仿宋" w:eastAsia="仿宋" w:cs="仿宋"/>
          <w:spacing w:val="18"/>
          <w:sz w:val="31"/>
          <w:szCs w:val="31"/>
        </w:rPr>
        <w:t>/#/</w:t>
      </w:r>
      <w:r>
        <w:rPr>
          <w:rFonts w:ascii="仿宋" w:hAnsi="仿宋" w:eastAsia="仿宋" w:cs="仿宋"/>
          <w:sz w:val="31"/>
          <w:szCs w:val="31"/>
        </w:rPr>
        <w:t>help</w:t>
      </w:r>
      <w:r>
        <w:rPr>
          <w:rFonts w:ascii="仿宋" w:hAnsi="仿宋" w:eastAsia="仿宋" w:cs="仿宋"/>
          <w:sz w:val="31"/>
          <w:szCs w:val="31"/>
        </w:rPr>
        <w:fldChar w:fldCharType="end"/>
      </w:r>
      <w:r>
        <w:rPr>
          <w:rFonts w:ascii="仿宋" w:hAnsi="仿宋" w:eastAsia="仿宋" w:cs="仿宋"/>
          <w:spacing w:val="18"/>
          <w:sz w:val="31"/>
          <w:szCs w:val="31"/>
        </w:rPr>
        <w:t>，“项目采购”</w:t>
      </w:r>
    </w:p>
    <w:p w14:paraId="5744AE7F">
      <w:pPr>
        <w:spacing w:before="10" w:line="297" w:lineRule="auto"/>
        <w:ind w:left="13" w:right="313" w:hanging="11"/>
        <w:jc w:val="both"/>
        <w:rPr>
          <w:rFonts w:ascii="仿宋" w:hAnsi="仿宋" w:eastAsia="仿宋" w:cs="仿宋"/>
          <w:sz w:val="31"/>
          <w:szCs w:val="31"/>
        </w:rPr>
      </w:pPr>
      <w:r>
        <w:rPr>
          <w:rFonts w:ascii="仿宋" w:hAnsi="仿宋" w:eastAsia="仿宋" w:cs="仿宋"/>
          <w:spacing w:val="6"/>
          <w:sz w:val="31"/>
          <w:szCs w:val="31"/>
        </w:rPr>
        <w:t>—“操作流程-电子招投标</w:t>
      </w:r>
      <w:r>
        <w:rPr>
          <w:rFonts w:ascii="仿宋" w:hAnsi="仿宋" w:eastAsia="仿宋" w:cs="仿宋"/>
          <w:spacing w:val="-109"/>
          <w:sz w:val="31"/>
          <w:szCs w:val="31"/>
        </w:rPr>
        <w:t xml:space="preserve"> </w:t>
      </w:r>
      <w:r>
        <w:rPr>
          <w:rFonts w:ascii="仿宋" w:hAnsi="仿宋" w:eastAsia="仿宋" w:cs="仿宋"/>
          <w:spacing w:val="6"/>
          <w:sz w:val="31"/>
          <w:szCs w:val="31"/>
        </w:rPr>
        <w:t>”—“政府采购项目电子交易管理操作指南-供应商</w:t>
      </w:r>
      <w:r>
        <w:rPr>
          <w:rFonts w:ascii="仿宋" w:hAnsi="仿宋" w:eastAsia="仿宋" w:cs="仿宋"/>
          <w:spacing w:val="-112"/>
          <w:sz w:val="31"/>
          <w:szCs w:val="31"/>
        </w:rPr>
        <w:t xml:space="preserve"> </w:t>
      </w:r>
      <w:r>
        <w:rPr>
          <w:rFonts w:ascii="仿宋" w:hAnsi="仿宋" w:eastAsia="仿宋" w:cs="仿宋"/>
          <w:spacing w:val="6"/>
          <w:sz w:val="31"/>
          <w:szCs w:val="31"/>
        </w:rPr>
        <w:t>”版面获取操作指南，同时对自助查询无</w:t>
      </w:r>
      <w:r>
        <w:rPr>
          <w:rFonts w:ascii="仿宋" w:hAnsi="仿宋" w:eastAsia="仿宋" w:cs="仿宋"/>
          <w:spacing w:val="5"/>
          <w:sz w:val="31"/>
          <w:szCs w:val="31"/>
        </w:rPr>
        <w:t>法解决的问</w:t>
      </w:r>
      <w:r>
        <w:rPr>
          <w:rFonts w:ascii="仿宋" w:hAnsi="仿宋" w:eastAsia="仿宋" w:cs="仿宋"/>
          <w:spacing w:val="8"/>
          <w:sz w:val="31"/>
          <w:szCs w:val="31"/>
        </w:rPr>
        <w:t>题可通过钉钉群及政采云在线客服获取服务支持。</w:t>
      </w:r>
    </w:p>
    <w:p w14:paraId="4E950839">
      <w:pPr>
        <w:spacing w:before="4" w:line="298" w:lineRule="auto"/>
        <w:ind w:left="1" w:right="313" w:firstLine="639"/>
        <w:jc w:val="both"/>
        <w:rPr>
          <w:rFonts w:ascii="仿宋" w:hAnsi="仿宋" w:eastAsia="仿宋" w:cs="仿宋"/>
          <w:sz w:val="31"/>
          <w:szCs w:val="31"/>
        </w:rPr>
      </w:pPr>
      <w:r>
        <w:rPr>
          <w:rFonts w:ascii="仿宋" w:hAnsi="仿宋" w:eastAsia="仿宋" w:cs="仿宋"/>
          <w:spacing w:val="-2"/>
          <w:sz w:val="31"/>
          <w:szCs w:val="31"/>
        </w:rPr>
        <w:t>4.5、供应商在开标前须提前配置好电脑浏览器（建议使用</w:t>
      </w:r>
      <w:r>
        <w:rPr>
          <w:rFonts w:ascii="仿宋" w:hAnsi="仿宋" w:eastAsia="仿宋" w:cs="仿宋"/>
          <w:spacing w:val="-47"/>
          <w:sz w:val="31"/>
          <w:szCs w:val="31"/>
        </w:rPr>
        <w:t xml:space="preserve"> </w:t>
      </w:r>
      <w:r>
        <w:rPr>
          <w:rFonts w:ascii="仿宋" w:hAnsi="仿宋" w:eastAsia="仿宋" w:cs="仿宋"/>
          <w:spacing w:val="-2"/>
          <w:sz w:val="31"/>
          <w:szCs w:val="31"/>
        </w:rPr>
        <w:t>360</w:t>
      </w:r>
      <w:r>
        <w:rPr>
          <w:rFonts w:ascii="仿宋" w:hAnsi="仿宋" w:eastAsia="仿宋" w:cs="仿宋"/>
          <w:spacing w:val="12"/>
          <w:sz w:val="31"/>
          <w:szCs w:val="31"/>
        </w:rPr>
        <w:t>浏览器或谷歌浏览器</w:t>
      </w:r>
      <w:r>
        <w:rPr>
          <w:rFonts w:ascii="仿宋" w:hAnsi="仿宋" w:eastAsia="仿宋" w:cs="仿宋"/>
          <w:spacing w:val="2"/>
          <w:sz w:val="31"/>
          <w:szCs w:val="31"/>
        </w:rPr>
        <w:t>）</w:t>
      </w:r>
      <w:r>
        <w:rPr>
          <w:rFonts w:ascii="仿宋" w:hAnsi="仿宋" w:eastAsia="仿宋" w:cs="仿宋"/>
          <w:spacing w:val="-92"/>
          <w:sz w:val="31"/>
          <w:szCs w:val="31"/>
        </w:rPr>
        <w:t xml:space="preserve"> </w:t>
      </w:r>
      <w:r>
        <w:rPr>
          <w:rFonts w:ascii="仿宋" w:hAnsi="仿宋" w:eastAsia="仿宋" w:cs="仿宋"/>
          <w:spacing w:val="2"/>
          <w:sz w:val="31"/>
          <w:szCs w:val="31"/>
        </w:rPr>
        <w:t>，</w:t>
      </w:r>
      <w:r>
        <w:rPr>
          <w:rFonts w:ascii="仿宋" w:hAnsi="仿宋" w:eastAsia="仿宋" w:cs="仿宋"/>
          <w:spacing w:val="12"/>
          <w:sz w:val="31"/>
          <w:szCs w:val="31"/>
        </w:rPr>
        <w:t>开标时请使用制作加密电子投标文件的</w:t>
      </w:r>
      <w:r>
        <w:rPr>
          <w:rFonts w:ascii="仿宋" w:hAnsi="仿宋" w:eastAsia="仿宋" w:cs="仿宋"/>
          <w:sz w:val="31"/>
          <w:szCs w:val="31"/>
        </w:rPr>
        <w:t>CA</w:t>
      </w:r>
      <w:r>
        <w:rPr>
          <w:rFonts w:ascii="仿宋" w:hAnsi="仿宋" w:eastAsia="仿宋" w:cs="仿宋"/>
          <w:spacing w:val="-36"/>
          <w:sz w:val="31"/>
          <w:szCs w:val="31"/>
        </w:rPr>
        <w:t xml:space="preserve"> </w:t>
      </w:r>
      <w:r>
        <w:rPr>
          <w:rFonts w:ascii="仿宋" w:hAnsi="仿宋" w:eastAsia="仿宋" w:cs="仿宋"/>
          <w:spacing w:val="13"/>
          <w:sz w:val="31"/>
          <w:szCs w:val="31"/>
        </w:rPr>
        <w:t>锁进行解密及报价确认。本项目投标文件解密时间定为</w:t>
      </w:r>
      <w:r>
        <w:rPr>
          <w:rFonts w:ascii="仿宋" w:hAnsi="仿宋" w:eastAsia="仿宋" w:cs="仿宋"/>
          <w:spacing w:val="-48"/>
          <w:sz w:val="31"/>
          <w:szCs w:val="31"/>
        </w:rPr>
        <w:t xml:space="preserve"> </w:t>
      </w:r>
      <w:r>
        <w:rPr>
          <w:rFonts w:ascii="仿宋" w:hAnsi="仿宋" w:eastAsia="仿宋" w:cs="仿宋"/>
          <w:spacing w:val="13"/>
          <w:sz w:val="31"/>
          <w:szCs w:val="31"/>
        </w:rPr>
        <w:t>30</w:t>
      </w:r>
      <w:r>
        <w:rPr>
          <w:rFonts w:ascii="仿宋" w:hAnsi="仿宋" w:eastAsia="仿宋" w:cs="仿宋"/>
          <w:spacing w:val="-45"/>
          <w:sz w:val="31"/>
          <w:szCs w:val="31"/>
        </w:rPr>
        <w:t xml:space="preserve"> </w:t>
      </w:r>
      <w:r>
        <w:rPr>
          <w:rFonts w:ascii="仿宋" w:hAnsi="仿宋" w:eastAsia="仿宋" w:cs="仿宋"/>
          <w:spacing w:val="13"/>
          <w:sz w:val="31"/>
          <w:szCs w:val="31"/>
        </w:rPr>
        <w:t>分</w:t>
      </w:r>
      <w:r>
        <w:rPr>
          <w:rFonts w:ascii="仿宋" w:hAnsi="仿宋" w:eastAsia="仿宋" w:cs="仿宋"/>
          <w:spacing w:val="9"/>
          <w:sz w:val="31"/>
          <w:szCs w:val="31"/>
        </w:rPr>
        <w:t>钟，如因自身原因导致无法正常解密，后果由供应商自行承担。</w:t>
      </w:r>
    </w:p>
    <w:p w14:paraId="6EFC1302">
      <w:pPr>
        <w:spacing w:before="71" w:line="182" w:lineRule="auto"/>
        <w:ind w:left="473"/>
        <w:rPr>
          <w:rFonts w:ascii="微软雅黑" w:hAnsi="微软雅黑" w:eastAsia="微软雅黑" w:cs="微软雅黑"/>
          <w:sz w:val="24"/>
          <w:szCs w:val="24"/>
        </w:rPr>
      </w:pPr>
      <w:r>
        <w:rPr>
          <w:rFonts w:ascii="微软雅黑" w:hAnsi="微软雅黑" w:eastAsia="微软雅黑" w:cs="微软雅黑"/>
          <w:spacing w:val="-1"/>
          <w:sz w:val="24"/>
          <w:szCs w:val="24"/>
        </w:rPr>
        <w:t>特别提示：</w:t>
      </w:r>
    </w:p>
    <w:p w14:paraId="51FC7981">
      <w:pPr>
        <w:spacing w:before="140" w:line="225" w:lineRule="auto"/>
        <w:ind w:left="17"/>
        <w:rPr>
          <w:rFonts w:ascii="微软雅黑" w:hAnsi="微软雅黑" w:eastAsia="微软雅黑" w:cs="微软雅黑"/>
          <w:sz w:val="24"/>
          <w:szCs w:val="24"/>
        </w:rPr>
      </w:pPr>
      <w:r>
        <w:rPr>
          <w:rFonts w:ascii="微软雅黑" w:hAnsi="微软雅黑" w:eastAsia="微软雅黑" w:cs="微软雅黑"/>
          <w:spacing w:val="-1"/>
          <w:sz w:val="24"/>
          <w:szCs w:val="24"/>
        </w:rPr>
        <w:t>1、采购限额标准以上</w:t>
      </w:r>
      <w:r>
        <w:rPr>
          <w:rFonts w:ascii="微软雅黑" w:hAnsi="微软雅黑" w:eastAsia="微软雅黑" w:cs="微软雅黑"/>
          <w:spacing w:val="-33"/>
          <w:sz w:val="24"/>
          <w:szCs w:val="24"/>
        </w:rPr>
        <w:t xml:space="preserve"> </w:t>
      </w:r>
      <w:r>
        <w:rPr>
          <w:rFonts w:ascii="微软雅黑" w:hAnsi="微软雅黑" w:eastAsia="微软雅黑" w:cs="微软雅黑"/>
          <w:spacing w:val="-1"/>
          <w:sz w:val="24"/>
          <w:szCs w:val="24"/>
        </w:rPr>
        <w:t>，200 万元以下的货物和服务采购项目、400 万元以下的工程采</w:t>
      </w:r>
    </w:p>
    <w:p w14:paraId="2BF41C61">
      <w:pPr>
        <w:spacing w:line="225" w:lineRule="auto"/>
        <w:rPr>
          <w:rFonts w:ascii="微软雅黑" w:hAnsi="微软雅黑" w:eastAsia="微软雅黑" w:cs="微软雅黑"/>
          <w:sz w:val="24"/>
          <w:szCs w:val="24"/>
        </w:rPr>
        <w:sectPr>
          <w:footerReference r:id="rId10" w:type="default"/>
          <w:pgSz w:w="11906" w:h="16839"/>
          <w:pgMar w:top="1431" w:right="1104" w:bottom="1180" w:left="1425" w:header="0" w:footer="1018" w:gutter="0"/>
          <w:cols w:space="720" w:num="1"/>
        </w:sectPr>
      </w:pPr>
    </w:p>
    <w:p w14:paraId="2B3D4B08">
      <w:pPr>
        <w:spacing w:before="182" w:line="183" w:lineRule="auto"/>
        <w:ind w:left="1"/>
        <w:rPr>
          <w:rFonts w:ascii="微软雅黑" w:hAnsi="微软雅黑" w:eastAsia="微软雅黑" w:cs="微软雅黑"/>
          <w:sz w:val="24"/>
          <w:szCs w:val="24"/>
        </w:rPr>
      </w:pPr>
      <w:r>
        <w:rPr>
          <w:rFonts w:ascii="微软雅黑" w:hAnsi="微软雅黑" w:eastAsia="微软雅黑" w:cs="微软雅黑"/>
          <w:spacing w:val="-3"/>
          <w:sz w:val="24"/>
          <w:szCs w:val="24"/>
        </w:rPr>
        <w:t>购项目</w:t>
      </w:r>
      <w:r>
        <w:rPr>
          <w:rFonts w:ascii="微软雅黑" w:hAnsi="微软雅黑" w:eastAsia="微软雅黑" w:cs="微软雅黑"/>
          <w:spacing w:val="-18"/>
          <w:sz w:val="24"/>
          <w:szCs w:val="24"/>
        </w:rPr>
        <w:t xml:space="preserve"> </w:t>
      </w:r>
      <w:r>
        <w:rPr>
          <w:rFonts w:ascii="微软雅黑" w:hAnsi="微软雅黑" w:eastAsia="微软雅黑" w:cs="微软雅黑"/>
          <w:spacing w:val="-3"/>
          <w:sz w:val="24"/>
          <w:szCs w:val="24"/>
        </w:rPr>
        <w:t>，适宜由中小企业提供的</w:t>
      </w:r>
      <w:r>
        <w:rPr>
          <w:rFonts w:ascii="微软雅黑" w:hAnsi="微软雅黑" w:eastAsia="微软雅黑" w:cs="微软雅黑"/>
          <w:spacing w:val="-35"/>
          <w:sz w:val="24"/>
          <w:szCs w:val="24"/>
        </w:rPr>
        <w:t xml:space="preserve"> </w:t>
      </w:r>
      <w:r>
        <w:rPr>
          <w:rFonts w:ascii="微软雅黑" w:hAnsi="微软雅黑" w:eastAsia="微软雅黑" w:cs="微软雅黑"/>
          <w:spacing w:val="-3"/>
          <w:sz w:val="24"/>
          <w:szCs w:val="24"/>
        </w:rPr>
        <w:t>，采购人应当专门面向中小企业采购。</w:t>
      </w:r>
    </w:p>
    <w:p w14:paraId="397FFF71">
      <w:pPr>
        <w:spacing w:before="139" w:line="292" w:lineRule="auto"/>
        <w:ind w:left="19" w:hanging="7"/>
        <w:rPr>
          <w:rFonts w:ascii="微软雅黑" w:hAnsi="微软雅黑" w:eastAsia="微软雅黑" w:cs="微软雅黑"/>
          <w:sz w:val="24"/>
          <w:szCs w:val="24"/>
        </w:rPr>
      </w:pPr>
      <w:r>
        <w:rPr>
          <w:rFonts w:ascii="微软雅黑" w:hAnsi="微软雅黑" w:eastAsia="微软雅黑" w:cs="微软雅黑"/>
          <w:spacing w:val="-3"/>
          <w:sz w:val="24"/>
          <w:szCs w:val="24"/>
        </w:rPr>
        <w:t>2、超过 200 万元的货物和服务采购项目，预留该部分采购项目预算总额</w:t>
      </w:r>
      <w:r>
        <w:rPr>
          <w:rFonts w:ascii="微软雅黑" w:hAnsi="微软雅黑" w:eastAsia="微软雅黑" w:cs="微软雅黑"/>
          <w:spacing w:val="-4"/>
          <w:sz w:val="24"/>
          <w:szCs w:val="24"/>
        </w:rPr>
        <w:t>的 30%以上专</w:t>
      </w:r>
      <w:r>
        <w:rPr>
          <w:rFonts w:ascii="微软雅黑" w:hAnsi="微软雅黑" w:eastAsia="微软雅黑" w:cs="微软雅黑"/>
          <w:spacing w:val="-2"/>
          <w:sz w:val="24"/>
          <w:szCs w:val="24"/>
        </w:rPr>
        <w:t>门面向中小企业采购</w:t>
      </w:r>
      <w:r>
        <w:rPr>
          <w:rFonts w:ascii="微软雅黑" w:hAnsi="微软雅黑" w:eastAsia="微软雅黑" w:cs="微软雅黑"/>
          <w:spacing w:val="-35"/>
          <w:sz w:val="24"/>
          <w:szCs w:val="24"/>
        </w:rPr>
        <w:t xml:space="preserve"> </w:t>
      </w:r>
      <w:r>
        <w:rPr>
          <w:rFonts w:ascii="微软雅黑" w:hAnsi="微软雅黑" w:eastAsia="微软雅黑" w:cs="微软雅黑"/>
          <w:spacing w:val="-2"/>
          <w:sz w:val="24"/>
          <w:szCs w:val="24"/>
        </w:rPr>
        <w:t>，其中预留给小微企业的比</w:t>
      </w:r>
      <w:r>
        <w:rPr>
          <w:rFonts w:ascii="微软雅黑" w:hAnsi="微软雅黑" w:eastAsia="微软雅黑" w:cs="微软雅黑"/>
          <w:spacing w:val="-3"/>
          <w:sz w:val="24"/>
          <w:szCs w:val="24"/>
        </w:rPr>
        <w:t>例不低于 60%。</w:t>
      </w:r>
    </w:p>
    <w:p w14:paraId="5496ADCB">
      <w:pPr>
        <w:spacing w:before="2" w:line="291" w:lineRule="auto"/>
        <w:ind w:left="2" w:firstLine="13"/>
        <w:rPr>
          <w:rFonts w:ascii="微软雅黑" w:hAnsi="微软雅黑" w:eastAsia="微软雅黑" w:cs="微软雅黑"/>
          <w:sz w:val="24"/>
          <w:szCs w:val="24"/>
        </w:rPr>
      </w:pPr>
      <w:r>
        <w:rPr>
          <w:rFonts w:ascii="微软雅黑" w:hAnsi="微软雅黑" w:eastAsia="微软雅黑" w:cs="微软雅黑"/>
          <w:spacing w:val="-1"/>
          <w:sz w:val="24"/>
          <w:szCs w:val="24"/>
        </w:rPr>
        <w:t>3、超过 400 万元的工程采购项目中适宜由中小企业提供</w:t>
      </w:r>
      <w:r>
        <w:rPr>
          <w:rFonts w:ascii="微软雅黑" w:hAnsi="微软雅黑" w:eastAsia="微软雅黑" w:cs="微软雅黑"/>
          <w:spacing w:val="-2"/>
          <w:sz w:val="24"/>
          <w:szCs w:val="24"/>
        </w:rPr>
        <w:t>的，预留该部分采购项目预算总额的 40%以上专门面向中小企业采购</w:t>
      </w:r>
      <w:r>
        <w:rPr>
          <w:rFonts w:ascii="微软雅黑" w:hAnsi="微软雅黑" w:eastAsia="微软雅黑" w:cs="微软雅黑"/>
          <w:spacing w:val="-17"/>
          <w:sz w:val="24"/>
          <w:szCs w:val="24"/>
        </w:rPr>
        <w:t xml:space="preserve"> </w:t>
      </w:r>
      <w:r>
        <w:rPr>
          <w:rFonts w:ascii="微软雅黑" w:hAnsi="微软雅黑" w:eastAsia="微软雅黑" w:cs="微软雅黑"/>
          <w:spacing w:val="-2"/>
          <w:sz w:val="24"/>
          <w:szCs w:val="24"/>
        </w:rPr>
        <w:t>，其中预留给小微企业的比例不低于 60%。</w:t>
      </w:r>
    </w:p>
    <w:p w14:paraId="68D498FD">
      <w:pPr>
        <w:spacing w:before="1" w:line="291" w:lineRule="auto"/>
        <w:rPr>
          <w:rFonts w:ascii="微软雅黑" w:hAnsi="微软雅黑" w:eastAsia="微软雅黑" w:cs="微软雅黑"/>
          <w:sz w:val="24"/>
          <w:szCs w:val="24"/>
        </w:rPr>
      </w:pPr>
      <w:r>
        <w:rPr>
          <w:rFonts w:ascii="微软雅黑" w:hAnsi="微软雅黑" w:eastAsia="微软雅黑" w:cs="微软雅黑"/>
          <w:sz w:val="24"/>
          <w:szCs w:val="24"/>
        </w:rPr>
        <w:t>4、对于未预留份额专门面向中小企业的采购项目</w:t>
      </w:r>
      <w:r>
        <w:rPr>
          <w:rFonts w:ascii="微软雅黑" w:hAnsi="微软雅黑" w:eastAsia="微软雅黑" w:cs="微软雅黑"/>
          <w:spacing w:val="-26"/>
          <w:sz w:val="24"/>
          <w:szCs w:val="24"/>
        </w:rPr>
        <w:t xml:space="preserve"> </w:t>
      </w:r>
      <w:r>
        <w:rPr>
          <w:rFonts w:ascii="微软雅黑" w:hAnsi="微软雅黑" w:eastAsia="微软雅黑" w:cs="微软雅黑"/>
          <w:sz w:val="24"/>
          <w:szCs w:val="24"/>
        </w:rPr>
        <w:t>，以及预留份额项目中的非预留部分</w:t>
      </w:r>
      <w:r>
        <w:rPr>
          <w:rFonts w:ascii="微软雅黑" w:hAnsi="微软雅黑" w:eastAsia="微软雅黑" w:cs="微软雅黑"/>
          <w:spacing w:val="-2"/>
          <w:sz w:val="24"/>
          <w:szCs w:val="24"/>
        </w:rPr>
        <w:t>采购包，采购人、采购代理机构应当对符合规定的小微企业报价给予</w:t>
      </w:r>
      <w:r>
        <w:rPr>
          <w:rFonts w:ascii="微软雅黑" w:hAnsi="微软雅黑" w:eastAsia="微软雅黑" w:cs="微软雅黑"/>
          <w:spacing w:val="-3"/>
          <w:sz w:val="24"/>
          <w:szCs w:val="24"/>
        </w:rPr>
        <w:t xml:space="preserve"> 10%~20%（工程</w:t>
      </w:r>
      <w:r>
        <w:rPr>
          <w:rFonts w:ascii="微软雅黑" w:hAnsi="微软雅黑" w:eastAsia="微软雅黑" w:cs="微软雅黑"/>
          <w:spacing w:val="-1"/>
          <w:sz w:val="24"/>
          <w:szCs w:val="24"/>
        </w:rPr>
        <w:t>项目为 3%~5%）的扣除，用扣除后的价格参加评审。适用招</w:t>
      </w:r>
      <w:r>
        <w:rPr>
          <w:rFonts w:ascii="微软雅黑" w:hAnsi="微软雅黑" w:eastAsia="微软雅黑" w:cs="微软雅黑"/>
          <w:spacing w:val="-2"/>
          <w:sz w:val="24"/>
          <w:szCs w:val="24"/>
        </w:rPr>
        <w:t>标投标法的政府采购工程</w:t>
      </w:r>
      <w:r>
        <w:rPr>
          <w:rFonts w:ascii="微软雅黑" w:hAnsi="微软雅黑" w:eastAsia="微软雅黑" w:cs="微软雅黑"/>
          <w:spacing w:val="-1"/>
          <w:sz w:val="24"/>
          <w:szCs w:val="24"/>
        </w:rPr>
        <w:t>建设项目，采用综合评估法但未采用低价优先法计</w:t>
      </w:r>
      <w:r>
        <w:rPr>
          <w:rFonts w:ascii="微软雅黑" w:hAnsi="微软雅黑" w:eastAsia="微软雅黑" w:cs="微软雅黑"/>
          <w:spacing w:val="-2"/>
          <w:sz w:val="24"/>
          <w:szCs w:val="24"/>
        </w:rPr>
        <w:t>算价格分的，评标时应当在采用原报</w:t>
      </w:r>
      <w:r>
        <w:rPr>
          <w:rFonts w:ascii="微软雅黑" w:hAnsi="微软雅黑" w:eastAsia="微软雅黑" w:cs="微软雅黑"/>
          <w:spacing w:val="-1"/>
          <w:sz w:val="24"/>
          <w:szCs w:val="24"/>
        </w:rPr>
        <w:t>价进行评分的基础上增加其价格得分的 3%~5%作为其价格分。</w:t>
      </w:r>
    </w:p>
    <w:p w14:paraId="1D7FDFF3">
      <w:pPr>
        <w:spacing w:before="1" w:line="289" w:lineRule="auto"/>
        <w:ind w:firstLine="19"/>
        <w:rPr>
          <w:rFonts w:ascii="微软雅黑" w:hAnsi="微软雅黑" w:eastAsia="微软雅黑" w:cs="微软雅黑"/>
          <w:sz w:val="24"/>
          <w:szCs w:val="24"/>
        </w:rPr>
      </w:pPr>
      <w:r>
        <w:rPr>
          <w:rFonts w:ascii="微软雅黑" w:hAnsi="微软雅黑" w:eastAsia="微软雅黑" w:cs="微软雅黑"/>
          <w:spacing w:val="1"/>
          <w:sz w:val="24"/>
          <w:szCs w:val="24"/>
        </w:rPr>
        <w:t>5、接受大中型企业与小微企业组成联合体或者允许大中型企</w:t>
      </w:r>
      <w:r>
        <w:rPr>
          <w:rFonts w:ascii="微软雅黑" w:hAnsi="微软雅黑" w:eastAsia="微软雅黑" w:cs="微软雅黑"/>
          <w:sz w:val="24"/>
          <w:szCs w:val="24"/>
        </w:rPr>
        <w:t>业向一家或者多家小微企</w:t>
      </w:r>
      <w:r>
        <w:rPr>
          <w:rFonts w:ascii="微软雅黑" w:hAnsi="微软雅黑" w:eastAsia="微软雅黑" w:cs="微软雅黑"/>
          <w:spacing w:val="-1"/>
          <w:sz w:val="24"/>
          <w:szCs w:val="24"/>
        </w:rPr>
        <w:t>业分包的采购项目，对于联合协议或者分包意向协议</w:t>
      </w:r>
      <w:r>
        <w:rPr>
          <w:rFonts w:ascii="微软雅黑" w:hAnsi="微软雅黑" w:eastAsia="微软雅黑" w:cs="微软雅黑"/>
          <w:spacing w:val="-2"/>
          <w:sz w:val="24"/>
          <w:szCs w:val="24"/>
        </w:rPr>
        <w:t>约定小微企业的合同份额占到合同</w:t>
      </w:r>
      <w:r>
        <w:rPr>
          <w:rFonts w:ascii="微软雅黑" w:hAnsi="微软雅黑" w:eastAsia="微软雅黑" w:cs="微软雅黑"/>
          <w:spacing w:val="2"/>
          <w:sz w:val="24"/>
          <w:szCs w:val="24"/>
        </w:rPr>
        <w:t>总金额 30%以上的</w:t>
      </w:r>
      <w:r>
        <w:rPr>
          <w:rFonts w:ascii="微软雅黑" w:hAnsi="微软雅黑" w:eastAsia="微软雅黑" w:cs="微软雅黑"/>
          <w:spacing w:val="-32"/>
          <w:sz w:val="24"/>
          <w:szCs w:val="24"/>
        </w:rPr>
        <w:t xml:space="preserve"> </w:t>
      </w:r>
      <w:r>
        <w:rPr>
          <w:rFonts w:ascii="微软雅黑" w:hAnsi="微软雅黑" w:eastAsia="微软雅黑" w:cs="微软雅黑"/>
          <w:spacing w:val="2"/>
          <w:sz w:val="24"/>
          <w:szCs w:val="24"/>
        </w:rPr>
        <w:t>，采购人、采购代理机构应当</w:t>
      </w:r>
      <w:r>
        <w:rPr>
          <w:rFonts w:ascii="微软雅黑" w:hAnsi="微软雅黑" w:eastAsia="微软雅黑" w:cs="微软雅黑"/>
          <w:spacing w:val="1"/>
          <w:sz w:val="24"/>
          <w:szCs w:val="24"/>
        </w:rPr>
        <w:t>对联合体或者大中型企业的报价给予</w:t>
      </w:r>
      <w:r>
        <w:rPr>
          <w:rFonts w:ascii="微软雅黑" w:hAnsi="微软雅黑" w:eastAsia="微软雅黑" w:cs="微软雅黑"/>
          <w:sz w:val="24"/>
          <w:szCs w:val="24"/>
        </w:rPr>
        <w:t>4%~6%（工程项目为 1%~2%）的扣除</w:t>
      </w:r>
      <w:r>
        <w:rPr>
          <w:rFonts w:ascii="微软雅黑" w:hAnsi="微软雅黑" w:eastAsia="微软雅黑" w:cs="微软雅黑"/>
          <w:spacing w:val="-32"/>
          <w:sz w:val="24"/>
          <w:szCs w:val="24"/>
        </w:rPr>
        <w:t xml:space="preserve"> </w:t>
      </w:r>
      <w:r>
        <w:rPr>
          <w:rFonts w:ascii="微软雅黑" w:hAnsi="微软雅黑" w:eastAsia="微软雅黑" w:cs="微软雅黑"/>
          <w:sz w:val="24"/>
          <w:szCs w:val="24"/>
        </w:rPr>
        <w:t>，用</w:t>
      </w:r>
      <w:r>
        <w:rPr>
          <w:rFonts w:ascii="微软雅黑" w:hAnsi="微软雅黑" w:eastAsia="微软雅黑" w:cs="微软雅黑"/>
          <w:spacing w:val="-1"/>
          <w:sz w:val="24"/>
          <w:szCs w:val="24"/>
        </w:rPr>
        <w:t>扣除后的价格参加评审。适用招标投标法的政府采购工程建设项目，采用综合评估法但未采用</w:t>
      </w:r>
      <w:r>
        <w:rPr>
          <w:rFonts w:ascii="微软雅黑" w:hAnsi="微软雅黑" w:eastAsia="微软雅黑" w:cs="微软雅黑"/>
          <w:spacing w:val="-2"/>
          <w:sz w:val="24"/>
          <w:szCs w:val="24"/>
        </w:rPr>
        <w:t>低价优先法计算价格分的，评标时</w:t>
      </w:r>
      <w:r>
        <w:rPr>
          <w:rFonts w:ascii="微软雅黑" w:hAnsi="微软雅黑" w:eastAsia="微软雅黑" w:cs="微软雅黑"/>
          <w:sz w:val="24"/>
          <w:szCs w:val="24"/>
        </w:rPr>
        <w:t>应当在采用原报价进行评分的基础上增加其价格得分</w:t>
      </w:r>
      <w:r>
        <w:rPr>
          <w:rFonts w:ascii="微软雅黑" w:hAnsi="微软雅黑" w:eastAsia="微软雅黑" w:cs="微软雅黑"/>
          <w:spacing w:val="-1"/>
          <w:sz w:val="24"/>
          <w:szCs w:val="24"/>
        </w:rPr>
        <w:t>的 1%~2%作为其价格分。</w:t>
      </w:r>
    </w:p>
    <w:p w14:paraId="347B7253">
      <w:pPr>
        <w:spacing w:before="2" w:line="225" w:lineRule="auto"/>
        <w:ind w:left="19"/>
        <w:rPr>
          <w:rFonts w:ascii="仿宋" w:hAnsi="仿宋" w:eastAsia="仿宋" w:cs="仿宋"/>
          <w:sz w:val="31"/>
          <w:szCs w:val="31"/>
        </w:rPr>
      </w:pPr>
      <w:r>
        <w:rPr>
          <w:rFonts w:ascii="仿宋" w:hAnsi="仿宋" w:eastAsia="仿宋" w:cs="仿宋"/>
          <w:spacing w:val="8"/>
          <w:sz w:val="31"/>
          <w:szCs w:val="31"/>
        </w:rPr>
        <w:t>八、凡对本次采购提出询问，请按以下方式联系。</w:t>
      </w:r>
    </w:p>
    <w:p w14:paraId="322D0A23">
      <w:pPr>
        <w:spacing w:before="120" w:line="227" w:lineRule="auto"/>
        <w:ind w:left="672"/>
        <w:rPr>
          <w:rFonts w:ascii="仿宋" w:hAnsi="仿宋" w:eastAsia="仿宋" w:cs="仿宋"/>
          <w:sz w:val="31"/>
          <w:szCs w:val="31"/>
        </w:rPr>
      </w:pPr>
      <w:r>
        <w:rPr>
          <w:rFonts w:ascii="仿宋" w:hAnsi="仿宋" w:eastAsia="仿宋" w:cs="仿宋"/>
          <w:spacing w:val="3"/>
          <w:sz w:val="31"/>
          <w:szCs w:val="31"/>
        </w:rPr>
        <w:t>1.采购人信息</w:t>
      </w:r>
    </w:p>
    <w:p w14:paraId="2C617AED">
      <w:pPr>
        <w:spacing w:before="119" w:line="226" w:lineRule="auto"/>
        <w:ind w:left="659"/>
        <w:rPr>
          <w:rFonts w:ascii="仿宋" w:hAnsi="仿宋" w:eastAsia="仿宋" w:cs="仿宋"/>
          <w:sz w:val="31"/>
          <w:szCs w:val="31"/>
        </w:rPr>
      </w:pPr>
      <w:r>
        <w:rPr>
          <w:rFonts w:ascii="仿宋" w:hAnsi="仿宋" w:eastAsia="仿宋" w:cs="仿宋"/>
          <w:spacing w:val="7"/>
          <w:sz w:val="31"/>
          <w:szCs w:val="31"/>
        </w:rPr>
        <w:t>名  称：温宿县商务科技工信局</w:t>
      </w:r>
    </w:p>
    <w:p w14:paraId="1B10847C">
      <w:pPr>
        <w:spacing w:before="122" w:line="226" w:lineRule="auto"/>
        <w:jc w:val="right"/>
        <w:rPr>
          <w:rFonts w:ascii="仿宋" w:hAnsi="仿宋" w:eastAsia="仿宋" w:cs="仿宋"/>
          <w:sz w:val="31"/>
          <w:szCs w:val="31"/>
        </w:rPr>
      </w:pPr>
      <w:r>
        <w:rPr>
          <w:rFonts w:ascii="仿宋" w:hAnsi="仿宋" w:eastAsia="仿宋" w:cs="仿宋"/>
          <w:spacing w:val="13"/>
          <w:sz w:val="31"/>
          <w:szCs w:val="31"/>
        </w:rPr>
        <w:t>地  址：新疆维吾尔自治区阿克苏地区温宿县温宿</w:t>
      </w:r>
      <w:r>
        <w:rPr>
          <w:rFonts w:ascii="仿宋" w:hAnsi="仿宋" w:eastAsia="仿宋" w:cs="仿宋"/>
          <w:spacing w:val="12"/>
          <w:sz w:val="31"/>
          <w:szCs w:val="31"/>
        </w:rPr>
        <w:t>镇托乎拉</w:t>
      </w:r>
    </w:p>
    <w:p w14:paraId="7DD51769">
      <w:pPr>
        <w:spacing w:before="118" w:line="229" w:lineRule="auto"/>
        <w:ind w:left="17"/>
        <w:rPr>
          <w:rFonts w:ascii="仿宋" w:hAnsi="仿宋" w:eastAsia="仿宋" w:cs="仿宋"/>
          <w:sz w:val="31"/>
          <w:szCs w:val="31"/>
        </w:rPr>
      </w:pPr>
      <w:r>
        <w:rPr>
          <w:rFonts w:ascii="仿宋" w:hAnsi="仿宋" w:eastAsia="仿宋" w:cs="仿宋"/>
          <w:spacing w:val="-4"/>
          <w:sz w:val="31"/>
          <w:szCs w:val="31"/>
        </w:rPr>
        <w:t>路</w:t>
      </w:r>
      <w:r>
        <w:rPr>
          <w:rFonts w:ascii="仿宋" w:hAnsi="仿宋" w:eastAsia="仿宋" w:cs="仿宋"/>
          <w:spacing w:val="-57"/>
          <w:sz w:val="31"/>
          <w:szCs w:val="31"/>
        </w:rPr>
        <w:t xml:space="preserve"> </w:t>
      </w:r>
      <w:r>
        <w:rPr>
          <w:rFonts w:ascii="仿宋" w:hAnsi="仿宋" w:eastAsia="仿宋" w:cs="仿宋"/>
          <w:spacing w:val="-4"/>
          <w:sz w:val="31"/>
          <w:szCs w:val="31"/>
        </w:rPr>
        <w:t>238</w:t>
      </w:r>
      <w:r>
        <w:rPr>
          <w:rFonts w:ascii="仿宋" w:hAnsi="仿宋" w:eastAsia="仿宋" w:cs="仿宋"/>
          <w:spacing w:val="-46"/>
          <w:sz w:val="31"/>
          <w:szCs w:val="31"/>
        </w:rPr>
        <w:t xml:space="preserve"> </w:t>
      </w:r>
      <w:r>
        <w:rPr>
          <w:rFonts w:ascii="仿宋" w:hAnsi="仿宋" w:eastAsia="仿宋" w:cs="仿宋"/>
          <w:spacing w:val="-4"/>
          <w:sz w:val="31"/>
          <w:szCs w:val="31"/>
        </w:rPr>
        <w:t>号路</w:t>
      </w:r>
    </w:p>
    <w:p w14:paraId="58014DE9">
      <w:pPr>
        <w:spacing w:before="115" w:line="229" w:lineRule="auto"/>
        <w:ind w:left="654"/>
        <w:rPr>
          <w:rFonts w:hint="eastAsia" w:ascii="仿宋" w:hAnsi="仿宋" w:eastAsia="仿宋" w:cs="仿宋"/>
          <w:sz w:val="31"/>
          <w:szCs w:val="31"/>
          <w:lang w:eastAsia="zh-CN"/>
        </w:rPr>
      </w:pPr>
      <w:r>
        <w:rPr>
          <w:rFonts w:ascii="仿宋" w:hAnsi="仿宋" w:eastAsia="仿宋" w:cs="仿宋"/>
          <w:spacing w:val="5"/>
          <w:sz w:val="31"/>
          <w:szCs w:val="31"/>
        </w:rPr>
        <w:t>联系方式：</w:t>
      </w:r>
      <w:r>
        <w:rPr>
          <w:rFonts w:hint="eastAsia" w:ascii="仿宋" w:hAnsi="仿宋" w:eastAsia="仿宋" w:cs="仿宋"/>
          <w:spacing w:val="5"/>
          <w:sz w:val="31"/>
          <w:szCs w:val="31"/>
          <w:lang w:eastAsia="zh-CN"/>
        </w:rPr>
        <w:t>17881287000</w:t>
      </w:r>
    </w:p>
    <w:p w14:paraId="32B8D254">
      <w:pPr>
        <w:spacing w:before="118" w:line="227" w:lineRule="auto"/>
        <w:ind w:left="652"/>
        <w:rPr>
          <w:rFonts w:ascii="仿宋" w:hAnsi="仿宋" w:eastAsia="仿宋" w:cs="仿宋"/>
          <w:sz w:val="31"/>
          <w:szCs w:val="31"/>
        </w:rPr>
      </w:pPr>
      <w:r>
        <w:rPr>
          <w:rFonts w:ascii="仿宋" w:hAnsi="仿宋" w:eastAsia="仿宋" w:cs="仿宋"/>
          <w:spacing w:val="7"/>
          <w:sz w:val="31"/>
          <w:szCs w:val="31"/>
        </w:rPr>
        <w:t>2.采购代理机构信息</w:t>
      </w:r>
    </w:p>
    <w:p w14:paraId="2C645F58">
      <w:pPr>
        <w:spacing w:before="118" w:line="226" w:lineRule="auto"/>
        <w:ind w:left="659"/>
        <w:rPr>
          <w:rFonts w:hint="eastAsia" w:ascii="仿宋" w:hAnsi="仿宋" w:eastAsia="仿宋" w:cs="仿宋"/>
          <w:sz w:val="31"/>
          <w:szCs w:val="31"/>
          <w:lang w:eastAsia="zh-CN"/>
        </w:rPr>
      </w:pPr>
      <w:r>
        <w:rPr>
          <w:rFonts w:ascii="仿宋" w:hAnsi="仿宋" w:eastAsia="仿宋" w:cs="仿宋"/>
          <w:spacing w:val="8"/>
          <w:sz w:val="31"/>
          <w:szCs w:val="31"/>
        </w:rPr>
        <w:t>名  称：</w:t>
      </w:r>
      <w:r>
        <w:rPr>
          <w:rFonts w:hint="eastAsia" w:ascii="仿宋" w:hAnsi="仿宋" w:eastAsia="仿宋" w:cs="仿宋"/>
          <w:spacing w:val="8"/>
          <w:sz w:val="31"/>
          <w:szCs w:val="31"/>
          <w:lang w:eastAsia="zh-CN"/>
        </w:rPr>
        <w:t>阿克苏振霆工程管理服务有限公司</w:t>
      </w:r>
    </w:p>
    <w:p w14:paraId="0BCAC32E">
      <w:pPr>
        <w:spacing w:before="120" w:line="226" w:lineRule="auto"/>
        <w:ind w:left="659"/>
        <w:rPr>
          <w:rFonts w:hint="eastAsia" w:ascii="仿宋" w:hAnsi="仿宋" w:eastAsia="仿宋" w:cs="仿宋"/>
          <w:sz w:val="31"/>
          <w:szCs w:val="31"/>
          <w:lang w:eastAsia="zh-CN"/>
        </w:rPr>
      </w:pPr>
      <w:r>
        <w:rPr>
          <w:rFonts w:ascii="仿宋" w:hAnsi="仿宋" w:eastAsia="仿宋" w:cs="仿宋"/>
          <w:spacing w:val="8"/>
          <w:sz w:val="31"/>
          <w:szCs w:val="31"/>
        </w:rPr>
        <w:t>地  址：</w:t>
      </w:r>
      <w:r>
        <w:rPr>
          <w:rFonts w:hint="eastAsia" w:ascii="仿宋" w:hAnsi="仿宋" w:eastAsia="仿宋" w:cs="仿宋"/>
          <w:spacing w:val="8"/>
          <w:sz w:val="31"/>
          <w:szCs w:val="31"/>
          <w:lang w:eastAsia="zh-CN"/>
        </w:rPr>
        <w:t>新疆阿克苏市解放北路新雕大厦写字楼4号楼21层2111号房</w:t>
      </w:r>
    </w:p>
    <w:p w14:paraId="00398AF5">
      <w:pPr>
        <w:spacing w:before="120" w:line="229" w:lineRule="auto"/>
        <w:ind w:left="654"/>
        <w:rPr>
          <w:rFonts w:hint="eastAsia" w:ascii="仿宋" w:hAnsi="仿宋" w:eastAsia="仿宋" w:cs="仿宋"/>
          <w:sz w:val="31"/>
          <w:szCs w:val="31"/>
          <w:lang w:eastAsia="zh-CN"/>
        </w:rPr>
      </w:pPr>
      <w:r>
        <w:rPr>
          <w:rFonts w:ascii="仿宋" w:hAnsi="仿宋" w:eastAsia="仿宋" w:cs="仿宋"/>
          <w:spacing w:val="5"/>
          <w:sz w:val="31"/>
          <w:szCs w:val="31"/>
        </w:rPr>
        <w:t>联系方式：</w:t>
      </w:r>
      <w:r>
        <w:rPr>
          <w:rFonts w:hint="eastAsia" w:ascii="仿宋" w:hAnsi="仿宋" w:eastAsia="仿宋" w:cs="仿宋"/>
          <w:spacing w:val="5"/>
          <w:sz w:val="31"/>
          <w:szCs w:val="31"/>
          <w:lang w:eastAsia="zh-CN"/>
        </w:rPr>
        <w:t>19326633890</w:t>
      </w:r>
    </w:p>
    <w:p w14:paraId="51D8E29C">
      <w:pPr>
        <w:spacing w:before="115" w:line="229" w:lineRule="auto"/>
        <w:ind w:left="654"/>
        <w:rPr>
          <w:rFonts w:ascii="仿宋" w:hAnsi="仿宋" w:eastAsia="仿宋" w:cs="仿宋"/>
          <w:sz w:val="31"/>
          <w:szCs w:val="31"/>
        </w:rPr>
      </w:pPr>
      <w:r>
        <w:rPr>
          <w:rFonts w:ascii="仿宋" w:hAnsi="仿宋" w:eastAsia="仿宋" w:cs="仿宋"/>
          <w:spacing w:val="6"/>
          <w:sz w:val="31"/>
          <w:szCs w:val="31"/>
        </w:rPr>
        <w:t>3.项目联系方式</w:t>
      </w:r>
    </w:p>
    <w:p w14:paraId="245A2BB9">
      <w:pPr>
        <w:spacing w:before="116" w:line="229" w:lineRule="auto"/>
        <w:ind w:left="659"/>
        <w:rPr>
          <w:rFonts w:hint="eastAsia" w:ascii="仿宋" w:hAnsi="仿宋" w:eastAsia="仿宋" w:cs="仿宋"/>
          <w:spacing w:val="6"/>
          <w:sz w:val="31"/>
          <w:szCs w:val="31"/>
          <w:lang w:eastAsia="zh-CN"/>
        </w:rPr>
      </w:pPr>
      <w:r>
        <w:rPr>
          <w:rFonts w:ascii="仿宋" w:hAnsi="仿宋" w:eastAsia="仿宋" w:cs="仿宋"/>
          <w:spacing w:val="6"/>
          <w:sz w:val="31"/>
          <w:szCs w:val="31"/>
        </w:rPr>
        <w:t>项目联系人：</w:t>
      </w:r>
      <w:r>
        <w:rPr>
          <w:rFonts w:hint="eastAsia" w:ascii="仿宋" w:hAnsi="仿宋" w:eastAsia="仿宋" w:cs="仿宋"/>
          <w:spacing w:val="6"/>
          <w:sz w:val="31"/>
          <w:szCs w:val="31"/>
          <w:lang w:eastAsia="zh-CN"/>
        </w:rPr>
        <w:t>吉建中</w:t>
      </w:r>
    </w:p>
    <w:p w14:paraId="07FD7405">
      <w:pPr>
        <w:spacing w:before="116" w:line="229" w:lineRule="auto"/>
        <w:ind w:left="659"/>
        <w:rPr>
          <w:rFonts w:hint="eastAsia" w:ascii="仿宋" w:hAnsi="仿宋" w:eastAsia="仿宋" w:cs="仿宋"/>
          <w:spacing w:val="6"/>
          <w:sz w:val="31"/>
          <w:szCs w:val="31"/>
          <w:lang w:eastAsia="zh-CN"/>
        </w:rPr>
        <w:sectPr>
          <w:footerReference r:id="rId11" w:type="default"/>
          <w:pgSz w:w="11906" w:h="16839"/>
          <w:pgMar w:top="1431" w:right="1417" w:bottom="1177" w:left="1419" w:header="0" w:footer="1018" w:gutter="0"/>
          <w:cols w:space="720" w:num="1"/>
        </w:sectPr>
      </w:pPr>
      <w:r>
        <w:rPr>
          <w:rFonts w:ascii="仿宋" w:hAnsi="仿宋" w:eastAsia="仿宋" w:cs="仿宋"/>
          <w:sz w:val="31"/>
          <w:szCs w:val="31"/>
        </w:rPr>
        <w:t>电</w:t>
      </w:r>
      <w:r>
        <w:rPr>
          <w:rFonts w:ascii="仿宋" w:hAnsi="仿宋" w:eastAsia="仿宋" w:cs="仿宋"/>
          <w:spacing w:val="19"/>
          <w:sz w:val="31"/>
          <w:szCs w:val="31"/>
        </w:rPr>
        <w:t xml:space="preserve">  </w:t>
      </w:r>
      <w:r>
        <w:rPr>
          <w:rFonts w:ascii="仿宋" w:hAnsi="仿宋" w:eastAsia="仿宋" w:cs="仿宋"/>
          <w:sz w:val="31"/>
          <w:szCs w:val="31"/>
        </w:rPr>
        <w:t>话：</w:t>
      </w:r>
      <w:r>
        <w:rPr>
          <w:rFonts w:hint="eastAsia" w:ascii="仿宋" w:hAnsi="仿宋" w:eastAsia="仿宋" w:cs="仿宋"/>
          <w:sz w:val="31"/>
          <w:szCs w:val="31"/>
          <w:lang w:eastAsia="zh-CN"/>
        </w:rPr>
        <w:t>19326633890</w:t>
      </w:r>
    </w:p>
    <w:p w14:paraId="544AB3D4">
      <w:pPr>
        <w:spacing w:before="141" w:line="226" w:lineRule="auto"/>
        <w:ind w:left="3219"/>
        <w:outlineLvl w:val="1"/>
        <w:rPr>
          <w:rFonts w:ascii="黑体" w:hAnsi="黑体" w:eastAsia="黑体" w:cs="黑体"/>
          <w:sz w:val="31"/>
          <w:szCs w:val="31"/>
        </w:rPr>
      </w:pPr>
      <w:bookmarkStart w:id="5" w:name="bookmark5"/>
      <w:bookmarkEnd w:id="5"/>
      <w:bookmarkStart w:id="6" w:name="bookmark6"/>
      <w:bookmarkEnd w:id="6"/>
      <w:r>
        <w:rPr>
          <w:rFonts w:ascii="黑体" w:hAnsi="黑体" w:eastAsia="黑体" w:cs="黑体"/>
          <w:spacing w:val="7"/>
          <w:sz w:val="31"/>
          <w:szCs w:val="31"/>
        </w:rPr>
        <w:t>第二章  供应商须知</w:t>
      </w:r>
    </w:p>
    <w:p w14:paraId="2E9B592F">
      <w:pPr>
        <w:pStyle w:val="2"/>
        <w:spacing w:line="322" w:lineRule="auto"/>
      </w:pPr>
    </w:p>
    <w:p w14:paraId="2CDAE909">
      <w:pPr>
        <w:spacing w:before="91" w:line="222" w:lineRule="auto"/>
        <w:ind w:left="123"/>
        <w:outlineLvl w:val="1"/>
        <w:rPr>
          <w:rFonts w:ascii="黑体" w:hAnsi="黑体" w:eastAsia="黑体" w:cs="黑体"/>
          <w:sz w:val="28"/>
          <w:szCs w:val="28"/>
        </w:rPr>
      </w:pPr>
      <w:bookmarkStart w:id="7" w:name="bookmark33"/>
      <w:bookmarkEnd w:id="7"/>
      <w:r>
        <w:rPr>
          <w:rFonts w:ascii="黑体" w:hAnsi="黑体" w:eastAsia="黑体" w:cs="黑体"/>
          <w:spacing w:val="-2"/>
          <w:sz w:val="28"/>
          <w:szCs w:val="28"/>
        </w:rPr>
        <w:t>供应商须知前附表</w:t>
      </w:r>
    </w:p>
    <w:p w14:paraId="2D9ED608">
      <w:pPr>
        <w:spacing w:line="117" w:lineRule="exact"/>
      </w:pPr>
    </w:p>
    <w:tbl>
      <w:tblPr>
        <w:tblStyle w:val="6"/>
        <w:tblW w:w="916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68"/>
        <w:gridCol w:w="2977"/>
        <w:gridCol w:w="5418"/>
      </w:tblGrid>
      <w:tr w14:paraId="4A2A0E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768" w:type="dxa"/>
            <w:vAlign w:val="top"/>
          </w:tcPr>
          <w:p w14:paraId="60F2A62B">
            <w:pPr>
              <w:pStyle w:val="7"/>
              <w:spacing w:before="201" w:line="222" w:lineRule="auto"/>
              <w:ind w:left="157"/>
            </w:pPr>
            <w:r>
              <w:rPr>
                <w:spacing w:val="-8"/>
              </w:rPr>
              <w:t>序号</w:t>
            </w:r>
          </w:p>
        </w:tc>
        <w:tc>
          <w:tcPr>
            <w:tcW w:w="2977" w:type="dxa"/>
            <w:vAlign w:val="top"/>
          </w:tcPr>
          <w:p w14:paraId="5ECA343E">
            <w:pPr>
              <w:pStyle w:val="7"/>
              <w:spacing w:before="200" w:line="221" w:lineRule="auto"/>
              <w:ind w:left="1024"/>
            </w:pPr>
            <w:r>
              <w:rPr>
                <w:spacing w:val="-5"/>
              </w:rPr>
              <w:t>条款名称</w:t>
            </w:r>
          </w:p>
        </w:tc>
        <w:tc>
          <w:tcPr>
            <w:tcW w:w="5418" w:type="dxa"/>
            <w:vAlign w:val="top"/>
          </w:tcPr>
          <w:p w14:paraId="7D3B52CB">
            <w:pPr>
              <w:pStyle w:val="7"/>
              <w:spacing w:before="201" w:line="222" w:lineRule="auto"/>
              <w:ind w:left="2244"/>
            </w:pPr>
            <w:r>
              <w:rPr>
                <w:spacing w:val="-5"/>
              </w:rPr>
              <w:t>编列内容</w:t>
            </w:r>
          </w:p>
        </w:tc>
      </w:tr>
      <w:tr w14:paraId="0CC67C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81" w:hRule="atLeast"/>
        </w:trPr>
        <w:tc>
          <w:tcPr>
            <w:tcW w:w="768" w:type="dxa"/>
            <w:vAlign w:val="top"/>
          </w:tcPr>
          <w:p w14:paraId="5B9FFEAF">
            <w:pPr>
              <w:spacing w:line="336" w:lineRule="auto"/>
              <w:rPr>
                <w:rFonts w:ascii="Arial"/>
                <w:sz w:val="21"/>
              </w:rPr>
            </w:pPr>
          </w:p>
          <w:p w14:paraId="5C05A9F3">
            <w:pPr>
              <w:spacing w:line="336" w:lineRule="auto"/>
              <w:rPr>
                <w:rFonts w:ascii="Arial"/>
                <w:sz w:val="21"/>
              </w:rPr>
            </w:pPr>
          </w:p>
          <w:p w14:paraId="2DA93868">
            <w:pPr>
              <w:pStyle w:val="7"/>
              <w:spacing w:before="78" w:line="315" w:lineRule="exact"/>
              <w:ind w:left="347"/>
            </w:pPr>
            <w:r>
              <w:rPr>
                <w:position w:val="1"/>
              </w:rPr>
              <w:t>1</w:t>
            </w:r>
          </w:p>
        </w:tc>
        <w:tc>
          <w:tcPr>
            <w:tcW w:w="2977" w:type="dxa"/>
            <w:vAlign w:val="top"/>
          </w:tcPr>
          <w:p w14:paraId="26E2B06C">
            <w:pPr>
              <w:spacing w:line="336" w:lineRule="auto"/>
              <w:rPr>
                <w:rFonts w:ascii="Arial"/>
                <w:sz w:val="21"/>
              </w:rPr>
            </w:pPr>
          </w:p>
          <w:p w14:paraId="54AA6F73">
            <w:pPr>
              <w:spacing w:line="337" w:lineRule="auto"/>
              <w:rPr>
                <w:rFonts w:ascii="Arial"/>
                <w:sz w:val="21"/>
              </w:rPr>
            </w:pPr>
          </w:p>
          <w:p w14:paraId="1B644286">
            <w:pPr>
              <w:pStyle w:val="7"/>
              <w:spacing w:before="78" w:line="222" w:lineRule="auto"/>
              <w:ind w:left="1143"/>
            </w:pPr>
            <w:r>
              <w:rPr>
                <w:spacing w:val="-6"/>
              </w:rPr>
              <w:t>采购人</w:t>
            </w:r>
          </w:p>
        </w:tc>
        <w:tc>
          <w:tcPr>
            <w:tcW w:w="5418" w:type="dxa"/>
            <w:vAlign w:val="top"/>
          </w:tcPr>
          <w:p w14:paraId="69BFAD0E">
            <w:pPr>
              <w:pStyle w:val="7"/>
              <w:spacing w:before="130" w:line="221" w:lineRule="auto"/>
              <w:ind w:left="121"/>
            </w:pPr>
            <w:r>
              <w:rPr>
                <w:spacing w:val="-2"/>
              </w:rPr>
              <w:t>名称：温宿县商务科技工信局</w:t>
            </w:r>
          </w:p>
          <w:p w14:paraId="6D06AC97">
            <w:pPr>
              <w:pStyle w:val="7"/>
              <w:spacing w:before="149" w:line="221" w:lineRule="auto"/>
              <w:ind w:left="121"/>
            </w:pPr>
            <w:r>
              <w:rPr>
                <w:spacing w:val="-5"/>
              </w:rPr>
              <w:t>地址：新疆维吾尔自治区阿克苏地区温宿县温宿镇</w:t>
            </w:r>
          </w:p>
          <w:p w14:paraId="387533C3">
            <w:pPr>
              <w:pStyle w:val="7"/>
              <w:spacing w:before="84" w:line="223" w:lineRule="auto"/>
              <w:ind w:left="120"/>
            </w:pPr>
            <w:r>
              <w:rPr>
                <w:spacing w:val="2"/>
              </w:rPr>
              <w:t>托乎拉路238</w:t>
            </w:r>
            <w:r>
              <w:rPr>
                <w:spacing w:val="-35"/>
              </w:rPr>
              <w:t xml:space="preserve"> </w:t>
            </w:r>
            <w:r>
              <w:rPr>
                <w:spacing w:val="2"/>
              </w:rPr>
              <w:t>号路</w:t>
            </w:r>
          </w:p>
          <w:p w14:paraId="3A87FB2E">
            <w:pPr>
              <w:pStyle w:val="7"/>
              <w:spacing w:before="149" w:line="223" w:lineRule="auto"/>
              <w:ind w:left="117"/>
              <w:rPr>
                <w:rFonts w:hint="eastAsia" w:eastAsia="仿宋"/>
                <w:lang w:eastAsia="zh-CN"/>
              </w:rPr>
            </w:pPr>
            <w:r>
              <w:rPr>
                <w:spacing w:val="-3"/>
              </w:rPr>
              <w:t>联系人：张钧</w:t>
            </w:r>
            <w:r>
              <w:rPr>
                <w:spacing w:val="11"/>
              </w:rPr>
              <w:t xml:space="preserve">    </w:t>
            </w:r>
            <w:r>
              <w:rPr>
                <w:spacing w:val="-3"/>
              </w:rPr>
              <w:t>电话：</w:t>
            </w:r>
            <w:r>
              <w:rPr>
                <w:rFonts w:hint="eastAsia"/>
                <w:spacing w:val="-3"/>
                <w:lang w:eastAsia="zh-CN"/>
              </w:rPr>
              <w:t>17881287000</w:t>
            </w:r>
          </w:p>
        </w:tc>
      </w:tr>
      <w:tr w14:paraId="5A6B05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54" w:hRule="atLeast"/>
        </w:trPr>
        <w:tc>
          <w:tcPr>
            <w:tcW w:w="768" w:type="dxa"/>
            <w:vAlign w:val="top"/>
          </w:tcPr>
          <w:p w14:paraId="32064B49">
            <w:pPr>
              <w:spacing w:line="242" w:lineRule="auto"/>
              <w:rPr>
                <w:rFonts w:ascii="Arial"/>
                <w:sz w:val="21"/>
              </w:rPr>
            </w:pPr>
          </w:p>
          <w:p w14:paraId="40669F92">
            <w:pPr>
              <w:spacing w:line="243" w:lineRule="auto"/>
              <w:rPr>
                <w:rFonts w:ascii="Arial"/>
                <w:sz w:val="21"/>
              </w:rPr>
            </w:pPr>
          </w:p>
          <w:p w14:paraId="2F2EFE29">
            <w:pPr>
              <w:pStyle w:val="7"/>
              <w:spacing w:before="78" w:line="315" w:lineRule="exact"/>
              <w:ind w:left="333"/>
            </w:pPr>
            <w:r>
              <w:rPr>
                <w:position w:val="1"/>
              </w:rPr>
              <w:t>2</w:t>
            </w:r>
          </w:p>
        </w:tc>
        <w:tc>
          <w:tcPr>
            <w:tcW w:w="2977" w:type="dxa"/>
            <w:vAlign w:val="top"/>
          </w:tcPr>
          <w:p w14:paraId="2CCDEAAC">
            <w:pPr>
              <w:spacing w:line="243" w:lineRule="auto"/>
              <w:rPr>
                <w:rFonts w:ascii="Arial"/>
                <w:sz w:val="21"/>
              </w:rPr>
            </w:pPr>
          </w:p>
          <w:p w14:paraId="426704F4">
            <w:pPr>
              <w:spacing w:line="243" w:lineRule="auto"/>
              <w:rPr>
                <w:rFonts w:ascii="Arial"/>
                <w:sz w:val="21"/>
              </w:rPr>
            </w:pPr>
          </w:p>
          <w:p w14:paraId="0A2C50E5">
            <w:pPr>
              <w:pStyle w:val="7"/>
              <w:spacing w:before="78" w:line="222" w:lineRule="auto"/>
              <w:ind w:left="783"/>
            </w:pPr>
            <w:r>
              <w:rPr>
                <w:spacing w:val="-3"/>
              </w:rPr>
              <w:t>采购代理机构</w:t>
            </w:r>
          </w:p>
        </w:tc>
        <w:tc>
          <w:tcPr>
            <w:tcW w:w="5418" w:type="dxa"/>
            <w:vAlign w:val="top"/>
          </w:tcPr>
          <w:p w14:paraId="1E34F645">
            <w:pPr>
              <w:pStyle w:val="7"/>
              <w:spacing w:before="129" w:line="221" w:lineRule="auto"/>
              <w:ind w:left="121"/>
              <w:rPr>
                <w:rFonts w:hint="eastAsia" w:eastAsia="仿宋"/>
                <w:lang w:eastAsia="zh-CN"/>
              </w:rPr>
            </w:pPr>
            <w:r>
              <w:rPr>
                <w:spacing w:val="-1"/>
              </w:rPr>
              <w:t>名称：</w:t>
            </w:r>
            <w:r>
              <w:rPr>
                <w:rFonts w:hint="eastAsia"/>
                <w:spacing w:val="-1"/>
                <w:lang w:eastAsia="zh-CN"/>
              </w:rPr>
              <w:t>阿克苏振霆工程管理服务有限公司</w:t>
            </w:r>
          </w:p>
          <w:p w14:paraId="5F3529AB">
            <w:pPr>
              <w:pStyle w:val="7"/>
              <w:spacing w:before="149" w:line="221" w:lineRule="auto"/>
              <w:ind w:left="121"/>
              <w:rPr>
                <w:rFonts w:hint="eastAsia" w:eastAsia="仿宋"/>
                <w:lang w:eastAsia="zh-CN"/>
              </w:rPr>
            </w:pPr>
            <w:r>
              <w:rPr>
                <w:spacing w:val="-1"/>
              </w:rPr>
              <w:t>地址：</w:t>
            </w:r>
            <w:r>
              <w:rPr>
                <w:rFonts w:hint="eastAsia"/>
                <w:spacing w:val="-1"/>
                <w:lang w:eastAsia="zh-CN"/>
              </w:rPr>
              <w:t>新疆阿克苏市解放北路新雕大厦写字楼4号楼21层2111号房</w:t>
            </w:r>
          </w:p>
          <w:p w14:paraId="6A009D12">
            <w:pPr>
              <w:pStyle w:val="7"/>
              <w:spacing w:before="149" w:line="223" w:lineRule="auto"/>
              <w:ind w:left="117"/>
              <w:rPr>
                <w:rFonts w:hint="eastAsia" w:eastAsia="仿宋"/>
                <w:lang w:eastAsia="zh-CN"/>
              </w:rPr>
            </w:pPr>
            <w:r>
              <w:rPr>
                <w:spacing w:val="-3"/>
              </w:rPr>
              <w:t>联系人：</w:t>
            </w:r>
            <w:r>
              <w:rPr>
                <w:rFonts w:hint="eastAsia"/>
                <w:spacing w:val="-3"/>
                <w:lang w:eastAsia="zh-CN"/>
              </w:rPr>
              <w:t>吉建中</w:t>
            </w:r>
            <w:r>
              <w:rPr>
                <w:spacing w:val="22"/>
              </w:rPr>
              <w:t xml:space="preserve">  </w:t>
            </w:r>
            <w:r>
              <w:rPr>
                <w:spacing w:val="-3"/>
              </w:rPr>
              <w:t>电话：</w:t>
            </w:r>
            <w:r>
              <w:rPr>
                <w:rFonts w:hint="eastAsia"/>
                <w:spacing w:val="-3"/>
                <w:lang w:eastAsia="zh-CN"/>
              </w:rPr>
              <w:t>19326633890</w:t>
            </w:r>
          </w:p>
        </w:tc>
      </w:tr>
      <w:tr w14:paraId="420F94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9" w:hRule="atLeast"/>
        </w:trPr>
        <w:tc>
          <w:tcPr>
            <w:tcW w:w="768" w:type="dxa"/>
            <w:vAlign w:val="top"/>
          </w:tcPr>
          <w:p w14:paraId="11267BA2">
            <w:pPr>
              <w:pStyle w:val="7"/>
              <w:spacing w:before="316" w:line="241" w:lineRule="auto"/>
              <w:ind w:left="335"/>
            </w:pPr>
            <w:r>
              <w:t>3</w:t>
            </w:r>
          </w:p>
        </w:tc>
        <w:tc>
          <w:tcPr>
            <w:tcW w:w="2977" w:type="dxa"/>
            <w:vAlign w:val="top"/>
          </w:tcPr>
          <w:p w14:paraId="4FE9D05C">
            <w:pPr>
              <w:pStyle w:val="7"/>
              <w:spacing w:before="316" w:line="221" w:lineRule="auto"/>
              <w:ind w:left="1022"/>
            </w:pPr>
            <w:r>
              <w:rPr>
                <w:spacing w:val="-5"/>
              </w:rPr>
              <w:t>项目名称</w:t>
            </w:r>
          </w:p>
        </w:tc>
        <w:tc>
          <w:tcPr>
            <w:tcW w:w="5418" w:type="dxa"/>
            <w:vAlign w:val="top"/>
          </w:tcPr>
          <w:p w14:paraId="40BCF535">
            <w:pPr>
              <w:pStyle w:val="7"/>
              <w:spacing w:before="132" w:line="259" w:lineRule="auto"/>
              <w:ind w:left="120" w:right="107" w:firstLine="2"/>
              <w:rPr>
                <w:rFonts w:hint="eastAsia" w:eastAsia="仿宋"/>
                <w:lang w:eastAsia="zh-CN"/>
              </w:rPr>
            </w:pPr>
            <w:r>
              <w:rPr>
                <w:rFonts w:hint="eastAsia"/>
                <w:spacing w:val="6"/>
                <w:lang w:eastAsia="zh-CN"/>
              </w:rPr>
              <w:t>温宿县现代化仓储物流建设项目全过程跟踪审计</w:t>
            </w:r>
          </w:p>
        </w:tc>
      </w:tr>
      <w:tr w14:paraId="4142EE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6" w:hRule="atLeast"/>
        </w:trPr>
        <w:tc>
          <w:tcPr>
            <w:tcW w:w="768" w:type="dxa"/>
            <w:vAlign w:val="top"/>
          </w:tcPr>
          <w:p w14:paraId="043D6DFA">
            <w:pPr>
              <w:pStyle w:val="7"/>
              <w:spacing w:before="196" w:line="315" w:lineRule="exact"/>
              <w:ind w:left="329"/>
            </w:pPr>
            <w:r>
              <w:rPr>
                <w:position w:val="1"/>
              </w:rPr>
              <w:t>4</w:t>
            </w:r>
          </w:p>
        </w:tc>
        <w:tc>
          <w:tcPr>
            <w:tcW w:w="2977" w:type="dxa"/>
            <w:vAlign w:val="top"/>
          </w:tcPr>
          <w:p w14:paraId="7A1FAE1A">
            <w:pPr>
              <w:pStyle w:val="7"/>
              <w:spacing w:before="196" w:line="224" w:lineRule="auto"/>
              <w:ind w:left="1022"/>
            </w:pPr>
            <w:r>
              <w:rPr>
                <w:spacing w:val="-5"/>
              </w:rPr>
              <w:t>项目编号</w:t>
            </w:r>
          </w:p>
        </w:tc>
        <w:tc>
          <w:tcPr>
            <w:tcW w:w="5418" w:type="dxa"/>
            <w:vAlign w:val="top"/>
          </w:tcPr>
          <w:p w14:paraId="63232786">
            <w:pPr>
              <w:pStyle w:val="7"/>
              <w:spacing w:before="196" w:line="241" w:lineRule="auto"/>
              <w:ind w:left="105"/>
              <w:rPr>
                <w:rFonts w:hint="default" w:eastAsia="仿宋"/>
                <w:lang w:val="en-US" w:eastAsia="zh-CN"/>
              </w:rPr>
            </w:pPr>
            <w:r>
              <w:rPr>
                <w:rFonts w:hint="eastAsia"/>
                <w:spacing w:val="-1"/>
                <w:lang w:eastAsia="zh-CN"/>
              </w:rPr>
              <w:t>WSXZT-2026-00</w:t>
            </w:r>
            <w:r>
              <w:rPr>
                <w:rFonts w:hint="eastAsia"/>
                <w:spacing w:val="-1"/>
                <w:lang w:val="en-US" w:eastAsia="zh-CN"/>
              </w:rPr>
              <w:t>2</w:t>
            </w:r>
          </w:p>
        </w:tc>
      </w:tr>
      <w:tr w14:paraId="1B405D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trPr>
        <w:tc>
          <w:tcPr>
            <w:tcW w:w="768" w:type="dxa"/>
            <w:vAlign w:val="top"/>
          </w:tcPr>
          <w:p w14:paraId="09FBD6A1">
            <w:pPr>
              <w:pStyle w:val="7"/>
              <w:spacing w:before="193" w:line="241" w:lineRule="auto"/>
              <w:ind w:left="335"/>
            </w:pPr>
            <w:r>
              <w:t>5</w:t>
            </w:r>
          </w:p>
        </w:tc>
        <w:tc>
          <w:tcPr>
            <w:tcW w:w="2977" w:type="dxa"/>
            <w:vAlign w:val="top"/>
          </w:tcPr>
          <w:p w14:paraId="2BC73C98">
            <w:pPr>
              <w:pStyle w:val="7"/>
              <w:spacing w:before="192" w:line="222" w:lineRule="auto"/>
              <w:ind w:left="1033"/>
            </w:pPr>
            <w:r>
              <w:rPr>
                <w:spacing w:val="-8"/>
              </w:rPr>
              <w:t>资金来源</w:t>
            </w:r>
          </w:p>
        </w:tc>
        <w:tc>
          <w:tcPr>
            <w:tcW w:w="5418" w:type="dxa"/>
            <w:vAlign w:val="top"/>
          </w:tcPr>
          <w:p w14:paraId="741872A2">
            <w:pPr>
              <w:pStyle w:val="7"/>
              <w:spacing w:before="193" w:line="223" w:lineRule="auto"/>
              <w:ind w:left="123"/>
              <w:rPr>
                <w:rFonts w:hint="eastAsia" w:eastAsia="仿宋"/>
                <w:lang w:eastAsia="zh-CN"/>
              </w:rPr>
            </w:pPr>
            <w:r>
              <w:rPr>
                <w:rFonts w:hint="eastAsia"/>
                <w:spacing w:val="-5"/>
                <w:lang w:eastAsia="zh-CN"/>
              </w:rPr>
              <w:t>2026年专项债券资金及县财政配套资金</w:t>
            </w:r>
          </w:p>
        </w:tc>
      </w:tr>
      <w:tr w14:paraId="529A12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31" w:hRule="atLeast"/>
        </w:trPr>
        <w:tc>
          <w:tcPr>
            <w:tcW w:w="768" w:type="dxa"/>
            <w:vAlign w:val="top"/>
          </w:tcPr>
          <w:p w14:paraId="50ABE447">
            <w:pPr>
              <w:spacing w:line="300" w:lineRule="auto"/>
              <w:rPr>
                <w:rFonts w:ascii="Arial"/>
                <w:sz w:val="21"/>
              </w:rPr>
            </w:pPr>
          </w:p>
          <w:p w14:paraId="579CD027">
            <w:pPr>
              <w:pStyle w:val="7"/>
              <w:spacing w:before="78" w:line="241" w:lineRule="auto"/>
              <w:ind w:left="332"/>
            </w:pPr>
            <w:r>
              <w:t>6</w:t>
            </w:r>
          </w:p>
        </w:tc>
        <w:tc>
          <w:tcPr>
            <w:tcW w:w="2977" w:type="dxa"/>
            <w:vAlign w:val="top"/>
          </w:tcPr>
          <w:p w14:paraId="21D3E01C">
            <w:pPr>
              <w:spacing w:line="301" w:lineRule="auto"/>
              <w:rPr>
                <w:rFonts w:ascii="Arial"/>
                <w:sz w:val="21"/>
              </w:rPr>
            </w:pPr>
          </w:p>
          <w:p w14:paraId="31A3ED5F">
            <w:pPr>
              <w:pStyle w:val="7"/>
              <w:spacing w:before="78" w:line="222" w:lineRule="auto"/>
              <w:ind w:left="1020"/>
            </w:pPr>
            <w:r>
              <w:rPr>
                <w:spacing w:val="-4"/>
              </w:rPr>
              <w:t>服务内容</w:t>
            </w:r>
          </w:p>
        </w:tc>
        <w:tc>
          <w:tcPr>
            <w:tcW w:w="5418" w:type="dxa"/>
            <w:vAlign w:val="top"/>
          </w:tcPr>
          <w:p w14:paraId="064DFD9E">
            <w:pPr>
              <w:pStyle w:val="7"/>
              <w:spacing w:before="116" w:line="240" w:lineRule="auto"/>
              <w:ind w:left="121" w:right="107"/>
              <w:rPr>
                <w:rFonts w:hint="eastAsia"/>
                <w:lang w:val="en-US" w:eastAsia="zh-CN"/>
              </w:rPr>
            </w:pPr>
            <w:r>
              <w:rPr>
                <w:rFonts w:hint="eastAsia"/>
                <w:lang w:val="en-US" w:eastAsia="zh-CN"/>
              </w:rPr>
              <w:t>全过程跟踪审计服务内容包含：（包含但不仅限于）项目招投标及施工全过程造价管理、进行工程结算审核、工程变更签证审核、造价确认意见、工程款支付费用审核确认意见、重要节点工作量确认意见等工作，配合完成财务决算工作。</w:t>
            </w:r>
          </w:p>
          <w:p w14:paraId="6DB4CA96">
            <w:pPr>
              <w:pStyle w:val="7"/>
              <w:spacing w:before="116" w:line="240" w:lineRule="auto"/>
              <w:ind w:left="121" w:right="107"/>
              <w:rPr>
                <w:rFonts w:hint="eastAsia"/>
                <w:lang w:val="en-US" w:eastAsia="zh-CN"/>
              </w:rPr>
            </w:pPr>
            <w:r>
              <w:rPr>
                <w:rFonts w:hint="eastAsia"/>
                <w:lang w:val="en-US" w:eastAsia="zh-CN"/>
              </w:rPr>
              <w:t>1.项目招投标限价编制（或招标工程量清单及控制价）</w:t>
            </w:r>
          </w:p>
          <w:p w14:paraId="23A85DDC">
            <w:pPr>
              <w:pStyle w:val="7"/>
              <w:spacing w:before="116" w:line="240" w:lineRule="auto"/>
              <w:ind w:left="121" w:right="107"/>
              <w:rPr>
                <w:rFonts w:hint="eastAsia"/>
                <w:lang w:val="en-US" w:eastAsia="zh-CN"/>
              </w:rPr>
            </w:pPr>
            <w:r>
              <w:rPr>
                <w:rFonts w:hint="eastAsia"/>
                <w:lang w:val="en-US" w:eastAsia="zh-CN"/>
              </w:rPr>
              <w:t>2.工程实施阶段造价控制；</w:t>
            </w:r>
          </w:p>
          <w:p w14:paraId="10131351">
            <w:pPr>
              <w:pStyle w:val="7"/>
              <w:spacing w:before="116" w:line="240" w:lineRule="auto"/>
              <w:ind w:left="121" w:right="107"/>
              <w:rPr>
                <w:rFonts w:hint="eastAsia"/>
                <w:lang w:val="en-US" w:eastAsia="zh-CN"/>
              </w:rPr>
            </w:pPr>
            <w:r>
              <w:rPr>
                <w:rFonts w:hint="eastAsia"/>
                <w:lang w:val="en-US" w:eastAsia="zh-CN"/>
              </w:rPr>
              <w:t>3.工程计量与工程款的编制与审核；</w:t>
            </w:r>
          </w:p>
          <w:p w14:paraId="00647CCE">
            <w:pPr>
              <w:pStyle w:val="7"/>
              <w:spacing w:before="116" w:line="240" w:lineRule="auto"/>
              <w:ind w:left="121" w:right="107"/>
              <w:rPr>
                <w:rFonts w:hint="eastAsia"/>
                <w:lang w:val="en-US" w:eastAsia="zh-CN"/>
              </w:rPr>
            </w:pPr>
            <w:r>
              <w:rPr>
                <w:rFonts w:hint="eastAsia"/>
                <w:lang w:val="en-US" w:eastAsia="zh-CN"/>
              </w:rPr>
              <w:t>4.工程变更、索赔、签证的审核；</w:t>
            </w:r>
          </w:p>
          <w:p w14:paraId="04F8E8D5">
            <w:pPr>
              <w:pStyle w:val="7"/>
              <w:spacing w:before="116" w:line="240" w:lineRule="auto"/>
              <w:ind w:left="121" w:right="107"/>
              <w:rPr>
                <w:rFonts w:hint="eastAsia"/>
                <w:lang w:val="en-US" w:eastAsia="zh-CN"/>
              </w:rPr>
            </w:pPr>
            <w:r>
              <w:rPr>
                <w:rFonts w:hint="eastAsia"/>
                <w:lang w:val="en-US" w:eastAsia="zh-CN"/>
              </w:rPr>
              <w:t>5.竣工结算的编制、调整与审核。</w:t>
            </w:r>
          </w:p>
          <w:p w14:paraId="7904BB4D">
            <w:pPr>
              <w:pStyle w:val="7"/>
              <w:spacing w:before="116" w:line="240" w:lineRule="auto"/>
              <w:ind w:left="121" w:right="107"/>
            </w:pPr>
            <w:r>
              <w:rPr>
                <w:rFonts w:hint="eastAsia"/>
                <w:lang w:val="en-US" w:eastAsia="zh-CN"/>
              </w:rPr>
              <w:t>6.合同价款调整事项发生后编制的工作底稿、审核人的审核工作底稿、与合同价款调整成果文件形成相关的电子版文件、有关图纸、工程合同及相关文件、会议纪要、工程计量与计价的文件等。</w:t>
            </w:r>
          </w:p>
        </w:tc>
      </w:tr>
      <w:tr w14:paraId="3A15F0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8" w:hRule="atLeast"/>
        </w:trPr>
        <w:tc>
          <w:tcPr>
            <w:tcW w:w="768" w:type="dxa"/>
            <w:vAlign w:val="top"/>
          </w:tcPr>
          <w:p w14:paraId="677AD639">
            <w:pPr>
              <w:pStyle w:val="7"/>
              <w:spacing w:before="198" w:line="241" w:lineRule="auto"/>
              <w:ind w:left="335"/>
            </w:pPr>
            <w:r>
              <w:t>7</w:t>
            </w:r>
          </w:p>
        </w:tc>
        <w:tc>
          <w:tcPr>
            <w:tcW w:w="2977" w:type="dxa"/>
            <w:vAlign w:val="top"/>
          </w:tcPr>
          <w:p w14:paraId="710BFBBF">
            <w:pPr>
              <w:pStyle w:val="7"/>
              <w:spacing w:before="199" w:line="222" w:lineRule="auto"/>
              <w:ind w:left="1028"/>
            </w:pPr>
            <w:r>
              <w:rPr>
                <w:spacing w:val="-6"/>
              </w:rPr>
              <w:t>最高限价</w:t>
            </w:r>
          </w:p>
        </w:tc>
        <w:tc>
          <w:tcPr>
            <w:tcW w:w="5418" w:type="dxa"/>
            <w:vAlign w:val="top"/>
          </w:tcPr>
          <w:p w14:paraId="6CA0BA42">
            <w:pPr>
              <w:pStyle w:val="7"/>
              <w:spacing w:before="198" w:line="227" w:lineRule="auto"/>
              <w:ind w:left="114"/>
              <w:rPr>
                <w:rFonts w:hint="eastAsia" w:eastAsia="仿宋"/>
                <w:lang w:eastAsia="zh-CN"/>
              </w:rPr>
            </w:pPr>
            <w:r>
              <w:rPr>
                <w:rFonts w:hint="eastAsia"/>
                <w:spacing w:val="-1"/>
                <w:lang w:eastAsia="zh-CN"/>
              </w:rPr>
              <w:t>790000.00 元</w:t>
            </w:r>
          </w:p>
        </w:tc>
      </w:tr>
      <w:tr w14:paraId="317E1B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65" w:hRule="atLeast"/>
        </w:trPr>
        <w:tc>
          <w:tcPr>
            <w:tcW w:w="768" w:type="dxa"/>
            <w:vAlign w:val="top"/>
          </w:tcPr>
          <w:p w14:paraId="1AF412F6">
            <w:pPr>
              <w:spacing w:line="426" w:lineRule="auto"/>
              <w:rPr>
                <w:rFonts w:ascii="Arial"/>
                <w:sz w:val="21"/>
              </w:rPr>
            </w:pPr>
          </w:p>
          <w:p w14:paraId="600C8B0E">
            <w:pPr>
              <w:pStyle w:val="7"/>
              <w:spacing w:before="78" w:line="241" w:lineRule="auto"/>
              <w:ind w:left="331"/>
            </w:pPr>
            <w:r>
              <w:t>8</w:t>
            </w:r>
          </w:p>
        </w:tc>
        <w:tc>
          <w:tcPr>
            <w:tcW w:w="2977" w:type="dxa"/>
            <w:vAlign w:val="top"/>
          </w:tcPr>
          <w:p w14:paraId="17A8F1FB">
            <w:pPr>
              <w:spacing w:line="427" w:lineRule="auto"/>
              <w:rPr>
                <w:rFonts w:ascii="Arial"/>
                <w:sz w:val="21"/>
              </w:rPr>
            </w:pPr>
          </w:p>
          <w:p w14:paraId="32E21C98">
            <w:pPr>
              <w:pStyle w:val="7"/>
              <w:spacing w:before="78" w:line="222" w:lineRule="auto"/>
              <w:ind w:left="1020"/>
            </w:pPr>
            <w:r>
              <w:rPr>
                <w:spacing w:val="-4"/>
              </w:rPr>
              <w:t>服务质量</w:t>
            </w:r>
          </w:p>
        </w:tc>
        <w:tc>
          <w:tcPr>
            <w:tcW w:w="5418" w:type="dxa"/>
            <w:vAlign w:val="top"/>
          </w:tcPr>
          <w:p w14:paraId="3A6F4429">
            <w:pPr>
              <w:pStyle w:val="7"/>
              <w:spacing w:before="133" w:line="268" w:lineRule="auto"/>
              <w:ind w:left="119" w:right="107" w:firstLine="6"/>
              <w:jc w:val="both"/>
            </w:pPr>
            <w:r>
              <w:rPr>
                <w:spacing w:val="6"/>
              </w:rPr>
              <w:t>符合国家、行业及地方现行工程造价相关法律法</w:t>
            </w:r>
            <w:r>
              <w:rPr>
                <w:spacing w:val="-5"/>
              </w:rPr>
              <w:t>规、规范标准及采购人项目管理要求，确保成果文</w:t>
            </w:r>
            <w:r>
              <w:rPr>
                <w:spacing w:val="-1"/>
              </w:rPr>
              <w:t>件数据准确、内容完整、逻辑严谨。</w:t>
            </w:r>
          </w:p>
        </w:tc>
      </w:tr>
      <w:tr w14:paraId="4BB1B0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0" w:hRule="atLeast"/>
        </w:trPr>
        <w:tc>
          <w:tcPr>
            <w:tcW w:w="768" w:type="dxa"/>
            <w:vAlign w:val="top"/>
          </w:tcPr>
          <w:p w14:paraId="7E225A1C">
            <w:pPr>
              <w:pStyle w:val="7"/>
              <w:spacing w:before="198" w:line="241" w:lineRule="auto"/>
              <w:ind w:left="331"/>
            </w:pPr>
            <w:r>
              <w:t>9</w:t>
            </w:r>
          </w:p>
        </w:tc>
        <w:tc>
          <w:tcPr>
            <w:tcW w:w="2977" w:type="dxa"/>
            <w:vAlign w:val="top"/>
          </w:tcPr>
          <w:p w14:paraId="40907FEF">
            <w:pPr>
              <w:pStyle w:val="7"/>
              <w:spacing w:before="199" w:line="222" w:lineRule="auto"/>
              <w:ind w:left="1140"/>
            </w:pPr>
            <w:r>
              <w:rPr>
                <w:spacing w:val="-6"/>
              </w:rPr>
              <w:t>服务期</w:t>
            </w:r>
          </w:p>
        </w:tc>
        <w:tc>
          <w:tcPr>
            <w:tcW w:w="5418" w:type="dxa"/>
            <w:vAlign w:val="top"/>
          </w:tcPr>
          <w:p w14:paraId="2DEB1672">
            <w:pPr>
              <w:pStyle w:val="7"/>
              <w:spacing w:before="167" w:line="222" w:lineRule="auto"/>
              <w:ind w:left="119"/>
            </w:pPr>
            <w:r>
              <w:rPr>
                <w:spacing w:val="-1"/>
              </w:rPr>
              <w:t>服务直至项目结算、决算完成为止。</w:t>
            </w:r>
          </w:p>
        </w:tc>
      </w:tr>
      <w:tr w14:paraId="54C4DE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768" w:type="dxa"/>
            <w:vAlign w:val="top"/>
          </w:tcPr>
          <w:p w14:paraId="4055ACA2">
            <w:pPr>
              <w:pStyle w:val="7"/>
              <w:spacing w:before="197" w:line="241" w:lineRule="auto"/>
              <w:ind w:left="287"/>
            </w:pPr>
            <w:r>
              <w:rPr>
                <w:spacing w:val="-14"/>
              </w:rPr>
              <w:t>10</w:t>
            </w:r>
          </w:p>
        </w:tc>
        <w:tc>
          <w:tcPr>
            <w:tcW w:w="2977" w:type="dxa"/>
            <w:vAlign w:val="top"/>
          </w:tcPr>
          <w:p w14:paraId="4BE09EFF">
            <w:pPr>
              <w:pStyle w:val="7"/>
              <w:spacing w:before="198" w:line="222" w:lineRule="auto"/>
              <w:ind w:left="1020"/>
            </w:pPr>
            <w:r>
              <w:rPr>
                <w:spacing w:val="-4"/>
              </w:rPr>
              <w:t>服务地点</w:t>
            </w:r>
          </w:p>
        </w:tc>
        <w:tc>
          <w:tcPr>
            <w:tcW w:w="5418" w:type="dxa"/>
            <w:vAlign w:val="top"/>
          </w:tcPr>
          <w:p w14:paraId="1730ECDD">
            <w:pPr>
              <w:pStyle w:val="7"/>
              <w:spacing w:before="197" w:line="223" w:lineRule="auto"/>
              <w:ind w:left="123"/>
            </w:pPr>
            <w:r>
              <w:rPr>
                <w:spacing w:val="-7"/>
              </w:rPr>
              <w:t>温宿县</w:t>
            </w:r>
          </w:p>
        </w:tc>
      </w:tr>
      <w:tr w14:paraId="72ABD1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47" w:hRule="atLeast"/>
        </w:trPr>
        <w:tc>
          <w:tcPr>
            <w:tcW w:w="768" w:type="dxa"/>
            <w:vAlign w:val="top"/>
          </w:tcPr>
          <w:p w14:paraId="5F642CF0">
            <w:pPr>
              <w:spacing w:line="317" w:lineRule="auto"/>
              <w:rPr>
                <w:rFonts w:ascii="Arial"/>
                <w:sz w:val="21"/>
              </w:rPr>
            </w:pPr>
          </w:p>
          <w:p w14:paraId="74CFB508">
            <w:pPr>
              <w:spacing w:line="318" w:lineRule="auto"/>
              <w:rPr>
                <w:rFonts w:ascii="Arial"/>
                <w:sz w:val="21"/>
              </w:rPr>
            </w:pPr>
          </w:p>
          <w:p w14:paraId="677A64BD">
            <w:pPr>
              <w:pStyle w:val="7"/>
              <w:spacing w:before="78" w:line="315" w:lineRule="exact"/>
              <w:ind w:left="254"/>
            </w:pPr>
            <w:r>
              <w:rPr>
                <w:spacing w:val="-14"/>
                <w:position w:val="1"/>
              </w:rPr>
              <w:t>11</w:t>
            </w:r>
          </w:p>
        </w:tc>
        <w:tc>
          <w:tcPr>
            <w:tcW w:w="2977" w:type="dxa"/>
            <w:vAlign w:val="top"/>
          </w:tcPr>
          <w:p w14:paraId="55CE23B2">
            <w:pPr>
              <w:spacing w:line="317" w:lineRule="auto"/>
              <w:rPr>
                <w:rFonts w:ascii="Arial"/>
                <w:sz w:val="21"/>
              </w:rPr>
            </w:pPr>
          </w:p>
          <w:p w14:paraId="7A8387A2">
            <w:pPr>
              <w:spacing w:line="318" w:lineRule="auto"/>
              <w:rPr>
                <w:rFonts w:ascii="Arial"/>
                <w:sz w:val="21"/>
              </w:rPr>
            </w:pPr>
          </w:p>
          <w:p w14:paraId="6FF56A67">
            <w:pPr>
              <w:pStyle w:val="7"/>
              <w:spacing w:before="78" w:line="222" w:lineRule="auto"/>
              <w:ind w:left="120"/>
            </w:pPr>
            <w:r>
              <w:rPr>
                <w:spacing w:val="-2"/>
              </w:rPr>
              <w:t>是否专门面向中小企业</w:t>
            </w:r>
          </w:p>
        </w:tc>
        <w:tc>
          <w:tcPr>
            <w:tcW w:w="5418" w:type="dxa"/>
            <w:vAlign w:val="top"/>
          </w:tcPr>
          <w:p w14:paraId="7EABF18D">
            <w:pPr>
              <w:pStyle w:val="7"/>
              <w:spacing w:before="118" w:line="308" w:lineRule="auto"/>
              <w:ind w:left="121" w:right="107" w:firstLine="1"/>
            </w:pPr>
            <w:r>
              <w:rPr>
                <w:rFonts w:ascii="MS UI Gothic" w:hAnsi="MS UI Gothic" w:eastAsia="MS UI Gothic" w:cs="MS UI Gothic"/>
              </w:rPr>
              <w:t>☑</w:t>
            </w:r>
            <w:r>
              <w:rPr>
                <w:rFonts w:ascii="MS UI Gothic" w:hAnsi="MS UI Gothic" w:eastAsia="MS UI Gothic" w:cs="MS UI Gothic"/>
                <w:spacing w:val="67"/>
                <w:w w:val="101"/>
              </w:rPr>
              <w:t xml:space="preserve"> </w:t>
            </w:r>
            <w:r>
              <w:t>是  本项目是专门面向中小企业的项目不再做</w:t>
            </w:r>
            <w:r>
              <w:rPr>
                <w:spacing w:val="-4"/>
              </w:rPr>
              <w:t>价格</w:t>
            </w:r>
            <w:r>
              <w:rPr>
                <w:rFonts w:hint="eastAsia"/>
                <w:spacing w:val="-4"/>
                <w:lang w:val="en-US" w:eastAsia="zh-CN"/>
              </w:rPr>
              <w:t>扣除</w:t>
            </w:r>
            <w:r>
              <w:rPr>
                <w:spacing w:val="-4"/>
              </w:rPr>
              <w:t>。</w:t>
            </w:r>
          </w:p>
          <w:p w14:paraId="694DD52E">
            <w:pPr>
              <w:pStyle w:val="7"/>
              <w:spacing w:before="1" w:line="259" w:lineRule="auto"/>
              <w:ind w:left="138" w:right="1505" w:hanging="17"/>
            </w:pPr>
            <w:r>
              <w:rPr>
                <w:spacing w:val="-4"/>
              </w:rPr>
              <w:t>本项目所属行业：其他未列明行业。</w:t>
            </w:r>
            <w:r>
              <w:rPr>
                <w:spacing w:val="9"/>
              </w:rPr>
              <w:t xml:space="preserve"> </w:t>
            </w:r>
            <w:r>
              <w:rPr>
                <w:spacing w:val="-17"/>
              </w:rPr>
              <w:t>□</w:t>
            </w:r>
            <w:r>
              <w:rPr>
                <w:spacing w:val="21"/>
              </w:rPr>
              <w:t xml:space="preserve"> </w:t>
            </w:r>
            <w:r>
              <w:rPr>
                <w:spacing w:val="-17"/>
              </w:rPr>
              <w:t>否</w:t>
            </w:r>
          </w:p>
        </w:tc>
      </w:tr>
      <w:tr w14:paraId="693DF9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71" w:hRule="atLeast"/>
        </w:trPr>
        <w:tc>
          <w:tcPr>
            <w:tcW w:w="768" w:type="dxa"/>
            <w:vAlign w:val="top"/>
          </w:tcPr>
          <w:p w14:paraId="08E7C78C">
            <w:pPr>
              <w:spacing w:line="272" w:lineRule="auto"/>
              <w:rPr>
                <w:rFonts w:ascii="Arial"/>
                <w:sz w:val="21"/>
              </w:rPr>
            </w:pPr>
          </w:p>
          <w:p w14:paraId="785D3489">
            <w:pPr>
              <w:pStyle w:val="7"/>
              <w:spacing w:before="78" w:line="315" w:lineRule="exact"/>
              <w:ind w:left="287"/>
            </w:pPr>
            <w:r>
              <w:rPr>
                <w:spacing w:val="-14"/>
                <w:position w:val="1"/>
              </w:rPr>
              <w:t>12</w:t>
            </w:r>
          </w:p>
        </w:tc>
        <w:tc>
          <w:tcPr>
            <w:tcW w:w="2977" w:type="dxa"/>
            <w:vAlign w:val="top"/>
          </w:tcPr>
          <w:p w14:paraId="226FE838">
            <w:pPr>
              <w:spacing w:line="272" w:lineRule="auto"/>
              <w:rPr>
                <w:rFonts w:ascii="Arial"/>
                <w:sz w:val="21"/>
              </w:rPr>
            </w:pPr>
          </w:p>
          <w:p w14:paraId="156B2155">
            <w:pPr>
              <w:pStyle w:val="7"/>
              <w:spacing w:before="78" w:line="222" w:lineRule="auto"/>
              <w:ind w:left="422"/>
            </w:pPr>
            <w:r>
              <w:rPr>
                <w:spacing w:val="-2"/>
              </w:rPr>
              <w:t>是否接受联合体报价</w:t>
            </w:r>
          </w:p>
        </w:tc>
        <w:tc>
          <w:tcPr>
            <w:tcW w:w="5418" w:type="dxa"/>
            <w:vAlign w:val="top"/>
          </w:tcPr>
          <w:p w14:paraId="2EE9265F">
            <w:pPr>
              <w:pStyle w:val="7"/>
              <w:spacing w:before="135" w:line="223" w:lineRule="auto"/>
              <w:ind w:left="123"/>
            </w:pPr>
            <w:r>
              <w:rPr>
                <w:rFonts w:ascii="MS UI Gothic" w:hAnsi="MS UI Gothic" w:eastAsia="MS UI Gothic" w:cs="MS UI Gothic"/>
                <w:spacing w:val="-10"/>
              </w:rPr>
              <w:t>☑</w:t>
            </w:r>
            <w:r>
              <w:rPr>
                <w:rFonts w:ascii="MS UI Gothic" w:hAnsi="MS UI Gothic" w:eastAsia="MS UI Gothic" w:cs="MS UI Gothic"/>
                <w:spacing w:val="67"/>
              </w:rPr>
              <w:t xml:space="preserve"> </w:t>
            </w:r>
            <w:r>
              <w:rPr>
                <w:spacing w:val="-10"/>
              </w:rPr>
              <w:t>不接受</w:t>
            </w:r>
          </w:p>
          <w:p w14:paraId="11A6B12B">
            <w:pPr>
              <w:pStyle w:val="7"/>
              <w:spacing w:before="144" w:line="222" w:lineRule="auto"/>
              <w:ind w:left="138"/>
            </w:pPr>
            <w:r>
              <w:rPr>
                <w:spacing w:val="-3"/>
              </w:rPr>
              <w:t>□ 接受，应满足下列要求：</w:t>
            </w:r>
            <w:r>
              <w:rPr>
                <w:u w:val="single" w:color="auto"/>
              </w:rPr>
              <w:t xml:space="preserve">           </w:t>
            </w:r>
          </w:p>
        </w:tc>
      </w:tr>
      <w:tr w14:paraId="2C4A3F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trPr>
        <w:tc>
          <w:tcPr>
            <w:tcW w:w="768" w:type="dxa"/>
            <w:vAlign w:val="top"/>
          </w:tcPr>
          <w:p w14:paraId="0CBF00F6">
            <w:pPr>
              <w:pStyle w:val="7"/>
              <w:spacing w:before="133" w:line="231" w:lineRule="auto"/>
              <w:ind w:left="287"/>
            </w:pPr>
            <w:r>
              <w:rPr>
                <w:spacing w:val="-14"/>
              </w:rPr>
              <w:t>13</w:t>
            </w:r>
          </w:p>
        </w:tc>
        <w:tc>
          <w:tcPr>
            <w:tcW w:w="2977" w:type="dxa"/>
            <w:vAlign w:val="top"/>
          </w:tcPr>
          <w:p w14:paraId="547B8CFF">
            <w:pPr>
              <w:pStyle w:val="7"/>
              <w:spacing w:before="134" w:line="222" w:lineRule="auto"/>
              <w:ind w:left="901"/>
            </w:pPr>
            <w:r>
              <w:rPr>
                <w:spacing w:val="-4"/>
              </w:rPr>
              <w:t>报价有效期</w:t>
            </w:r>
          </w:p>
        </w:tc>
        <w:tc>
          <w:tcPr>
            <w:tcW w:w="5418" w:type="dxa"/>
            <w:vAlign w:val="top"/>
          </w:tcPr>
          <w:p w14:paraId="684075A5">
            <w:pPr>
              <w:pStyle w:val="7"/>
              <w:spacing w:before="134" w:line="222" w:lineRule="auto"/>
              <w:ind w:left="165"/>
            </w:pPr>
            <w:r>
              <w:rPr>
                <w:spacing w:val="-5"/>
              </w:rPr>
              <w:t>自报价截止之日起</w:t>
            </w:r>
            <w:r>
              <w:rPr>
                <w:spacing w:val="-5"/>
                <w:u w:val="single" w:color="auto"/>
              </w:rPr>
              <w:t xml:space="preserve"> 30</w:t>
            </w:r>
            <w:r>
              <w:rPr>
                <w:spacing w:val="18"/>
                <w:u w:val="single" w:color="auto"/>
              </w:rPr>
              <w:t xml:space="preserve"> </w:t>
            </w:r>
            <w:r>
              <w:rPr>
                <w:spacing w:val="-5"/>
              </w:rPr>
              <w:t>个日历天。</w:t>
            </w:r>
          </w:p>
        </w:tc>
      </w:tr>
      <w:tr w14:paraId="041FFA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27" w:hRule="atLeast"/>
        </w:trPr>
        <w:tc>
          <w:tcPr>
            <w:tcW w:w="768" w:type="dxa"/>
            <w:vAlign w:val="top"/>
          </w:tcPr>
          <w:p w14:paraId="01C91458">
            <w:pPr>
              <w:spacing w:line="244" w:lineRule="auto"/>
              <w:rPr>
                <w:rFonts w:ascii="Arial"/>
                <w:sz w:val="21"/>
              </w:rPr>
            </w:pPr>
          </w:p>
          <w:p w14:paraId="1AC2C260">
            <w:pPr>
              <w:spacing w:line="245" w:lineRule="auto"/>
              <w:rPr>
                <w:rFonts w:ascii="Arial"/>
                <w:sz w:val="21"/>
              </w:rPr>
            </w:pPr>
          </w:p>
          <w:p w14:paraId="04960C9F">
            <w:pPr>
              <w:pStyle w:val="7"/>
              <w:spacing w:before="78" w:line="315" w:lineRule="exact"/>
              <w:ind w:left="287"/>
            </w:pPr>
            <w:r>
              <w:rPr>
                <w:spacing w:val="-14"/>
                <w:position w:val="1"/>
              </w:rPr>
              <w:t>14</w:t>
            </w:r>
          </w:p>
        </w:tc>
        <w:tc>
          <w:tcPr>
            <w:tcW w:w="2977" w:type="dxa"/>
            <w:vAlign w:val="top"/>
          </w:tcPr>
          <w:p w14:paraId="616D6562">
            <w:pPr>
              <w:spacing w:line="244" w:lineRule="auto"/>
              <w:rPr>
                <w:rFonts w:ascii="Arial"/>
                <w:sz w:val="21"/>
              </w:rPr>
            </w:pPr>
          </w:p>
          <w:p w14:paraId="6E112224">
            <w:pPr>
              <w:spacing w:line="245" w:lineRule="auto"/>
              <w:rPr>
                <w:rFonts w:ascii="Arial"/>
                <w:sz w:val="21"/>
              </w:rPr>
            </w:pPr>
          </w:p>
          <w:p w14:paraId="34DE3E47">
            <w:pPr>
              <w:pStyle w:val="7"/>
              <w:spacing w:before="78" w:line="223" w:lineRule="auto"/>
              <w:ind w:left="1023"/>
            </w:pPr>
            <w:r>
              <w:rPr>
                <w:spacing w:val="-5"/>
              </w:rPr>
              <w:t>踏勘现场</w:t>
            </w:r>
          </w:p>
        </w:tc>
        <w:tc>
          <w:tcPr>
            <w:tcW w:w="5418" w:type="dxa"/>
            <w:vAlign w:val="top"/>
          </w:tcPr>
          <w:p w14:paraId="00C65F05">
            <w:pPr>
              <w:pStyle w:val="7"/>
              <w:spacing w:before="135" w:line="221" w:lineRule="auto"/>
              <w:ind w:left="123"/>
            </w:pPr>
            <w:r>
              <w:rPr>
                <w:rFonts w:ascii="MS UI Gothic" w:hAnsi="MS UI Gothic" w:eastAsia="MS UI Gothic" w:cs="MS UI Gothic"/>
                <w:spacing w:val="-10"/>
              </w:rPr>
              <w:t xml:space="preserve">☑  </w:t>
            </w:r>
            <w:r>
              <w:rPr>
                <w:spacing w:val="-10"/>
              </w:rPr>
              <w:t>不组织，</w:t>
            </w:r>
            <w:r>
              <w:rPr>
                <w:spacing w:val="-56"/>
              </w:rPr>
              <w:t xml:space="preserve"> </w:t>
            </w:r>
            <w:r>
              <w:rPr>
                <w:spacing w:val="-10"/>
              </w:rPr>
              <w:t>自行踏勘</w:t>
            </w:r>
          </w:p>
          <w:p w14:paraId="7D9CF50D">
            <w:pPr>
              <w:pStyle w:val="7"/>
              <w:spacing w:before="147" w:line="223" w:lineRule="auto"/>
              <w:ind w:left="138"/>
            </w:pPr>
            <w:r>
              <w:rPr>
                <w:spacing w:val="-4"/>
              </w:rPr>
              <w:t>□ 组织，踏勘时间：</w:t>
            </w:r>
            <w:r>
              <w:rPr>
                <w:u w:val="single" w:color="auto"/>
              </w:rPr>
              <w:t xml:space="preserve">               </w:t>
            </w:r>
          </w:p>
          <w:p w14:paraId="7D6BCF5B">
            <w:pPr>
              <w:pStyle w:val="7"/>
              <w:spacing w:before="146" w:line="223" w:lineRule="auto"/>
              <w:ind w:left="1202"/>
            </w:pPr>
            <w:r>
              <w:rPr>
                <w:spacing w:val="-4"/>
              </w:rPr>
              <w:t>踏勘地点：</w:t>
            </w:r>
            <w:r>
              <w:rPr>
                <w:u w:val="single" w:color="auto"/>
              </w:rPr>
              <w:t xml:space="preserve">               </w:t>
            </w:r>
          </w:p>
        </w:tc>
      </w:tr>
      <w:tr w14:paraId="755510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18" w:hRule="atLeast"/>
        </w:trPr>
        <w:tc>
          <w:tcPr>
            <w:tcW w:w="768" w:type="dxa"/>
            <w:vAlign w:val="top"/>
          </w:tcPr>
          <w:p w14:paraId="775A9785">
            <w:pPr>
              <w:spacing w:line="320" w:lineRule="auto"/>
              <w:rPr>
                <w:rFonts w:ascii="Arial"/>
                <w:sz w:val="21"/>
              </w:rPr>
            </w:pPr>
          </w:p>
          <w:p w14:paraId="6DD67096">
            <w:pPr>
              <w:spacing w:line="321" w:lineRule="auto"/>
              <w:rPr>
                <w:rFonts w:ascii="Arial"/>
                <w:sz w:val="21"/>
              </w:rPr>
            </w:pPr>
          </w:p>
          <w:p w14:paraId="2372D510">
            <w:pPr>
              <w:pStyle w:val="7"/>
              <w:spacing w:before="78" w:line="241" w:lineRule="auto"/>
              <w:ind w:left="287"/>
            </w:pPr>
            <w:r>
              <w:rPr>
                <w:spacing w:val="-14"/>
              </w:rPr>
              <w:t>15</w:t>
            </w:r>
          </w:p>
        </w:tc>
        <w:tc>
          <w:tcPr>
            <w:tcW w:w="2977" w:type="dxa"/>
            <w:vAlign w:val="top"/>
          </w:tcPr>
          <w:p w14:paraId="0B3C243F">
            <w:pPr>
              <w:spacing w:line="320" w:lineRule="auto"/>
              <w:rPr>
                <w:rFonts w:ascii="Arial"/>
                <w:sz w:val="21"/>
              </w:rPr>
            </w:pPr>
          </w:p>
          <w:p w14:paraId="7FDF4596">
            <w:pPr>
              <w:spacing w:line="321" w:lineRule="auto"/>
              <w:rPr>
                <w:rFonts w:ascii="Arial"/>
                <w:sz w:val="21"/>
              </w:rPr>
            </w:pPr>
          </w:p>
          <w:p w14:paraId="1A9C1936">
            <w:pPr>
              <w:pStyle w:val="7"/>
              <w:spacing w:before="78" w:line="221" w:lineRule="auto"/>
              <w:ind w:left="1026"/>
            </w:pPr>
            <w:r>
              <w:rPr>
                <w:spacing w:val="-6"/>
              </w:rPr>
              <w:t>履约担保</w:t>
            </w:r>
          </w:p>
        </w:tc>
        <w:tc>
          <w:tcPr>
            <w:tcW w:w="5418" w:type="dxa"/>
            <w:vAlign w:val="top"/>
          </w:tcPr>
          <w:p w14:paraId="3C2E6F81">
            <w:pPr>
              <w:pStyle w:val="7"/>
              <w:spacing w:before="130" w:line="222" w:lineRule="auto"/>
              <w:ind w:left="123"/>
            </w:pPr>
            <w:r>
              <w:rPr>
                <w:rFonts w:ascii="MS UI Gothic" w:hAnsi="MS UI Gothic" w:eastAsia="MS UI Gothic" w:cs="MS UI Gothic"/>
                <w:spacing w:val="-10"/>
              </w:rPr>
              <w:t>☑</w:t>
            </w:r>
            <w:r>
              <w:rPr>
                <w:rFonts w:ascii="MS UI Gothic" w:hAnsi="MS UI Gothic" w:eastAsia="MS UI Gothic" w:cs="MS UI Gothic"/>
                <w:spacing w:val="67"/>
              </w:rPr>
              <w:t xml:space="preserve"> </w:t>
            </w:r>
            <w:r>
              <w:rPr>
                <w:spacing w:val="-10"/>
              </w:rPr>
              <w:t>不需要</w:t>
            </w:r>
          </w:p>
          <w:p w14:paraId="539CF2EE">
            <w:pPr>
              <w:pStyle w:val="7"/>
              <w:spacing w:before="147" w:line="269" w:lineRule="auto"/>
              <w:ind w:left="122" w:right="30" w:firstLine="16"/>
              <w:jc w:val="both"/>
            </w:pPr>
            <w:r>
              <w:rPr>
                <w:spacing w:val="-5"/>
              </w:rPr>
              <w:t>□ 需要，履约保证金的金额：成交合同金额的</w:t>
            </w:r>
            <w:r>
              <w:rPr>
                <w:spacing w:val="-5"/>
                <w:u w:val="single" w:color="auto"/>
              </w:rPr>
              <w:t xml:space="preserve">  </w:t>
            </w:r>
            <w:r>
              <w:rPr>
                <w:spacing w:val="-5"/>
              </w:rPr>
              <w:t>%</w:t>
            </w:r>
            <w:r>
              <w:rPr>
                <w:spacing w:val="5"/>
              </w:rPr>
              <w:t xml:space="preserve"> </w:t>
            </w:r>
            <w:r>
              <w:rPr>
                <w:spacing w:val="-12"/>
              </w:rPr>
              <w:t>（履约保证金须以支票、汇票、本票或者金融机构、</w:t>
            </w:r>
            <w:r>
              <w:rPr>
                <w:spacing w:val="-1"/>
              </w:rPr>
              <w:t>担保机构出具的保函等非现金形式提交）</w:t>
            </w:r>
          </w:p>
        </w:tc>
      </w:tr>
      <w:tr w14:paraId="7348FA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22" w:hRule="atLeast"/>
        </w:trPr>
        <w:tc>
          <w:tcPr>
            <w:tcW w:w="768" w:type="dxa"/>
            <w:vAlign w:val="top"/>
          </w:tcPr>
          <w:p w14:paraId="0B6B0A8D">
            <w:pPr>
              <w:spacing w:line="312" w:lineRule="auto"/>
              <w:rPr>
                <w:rFonts w:ascii="Arial"/>
                <w:sz w:val="21"/>
              </w:rPr>
            </w:pPr>
          </w:p>
          <w:p w14:paraId="7B874DB4">
            <w:pPr>
              <w:spacing w:line="313" w:lineRule="auto"/>
              <w:rPr>
                <w:rFonts w:ascii="Arial"/>
                <w:sz w:val="21"/>
              </w:rPr>
            </w:pPr>
          </w:p>
          <w:p w14:paraId="1CD9D1DD">
            <w:pPr>
              <w:pStyle w:val="7"/>
              <w:spacing w:before="78" w:line="241" w:lineRule="auto"/>
              <w:ind w:left="287"/>
            </w:pPr>
            <w:r>
              <w:rPr>
                <w:spacing w:val="-14"/>
              </w:rPr>
              <w:t>16</w:t>
            </w:r>
          </w:p>
        </w:tc>
        <w:tc>
          <w:tcPr>
            <w:tcW w:w="2977" w:type="dxa"/>
            <w:vAlign w:val="top"/>
          </w:tcPr>
          <w:p w14:paraId="1AC351EB">
            <w:pPr>
              <w:spacing w:line="313" w:lineRule="auto"/>
              <w:rPr>
                <w:rFonts w:ascii="Arial"/>
                <w:sz w:val="21"/>
              </w:rPr>
            </w:pPr>
          </w:p>
          <w:p w14:paraId="722FFC43">
            <w:pPr>
              <w:spacing w:line="313" w:lineRule="auto"/>
              <w:rPr>
                <w:rFonts w:ascii="Arial"/>
                <w:sz w:val="21"/>
              </w:rPr>
            </w:pPr>
          </w:p>
          <w:p w14:paraId="0A797B48">
            <w:pPr>
              <w:pStyle w:val="7"/>
              <w:spacing w:before="78" w:line="222" w:lineRule="auto"/>
              <w:ind w:left="423"/>
            </w:pPr>
            <w:r>
              <w:rPr>
                <w:spacing w:val="-2"/>
              </w:rPr>
              <w:t>采购代理服务费支付</w:t>
            </w:r>
          </w:p>
        </w:tc>
        <w:tc>
          <w:tcPr>
            <w:tcW w:w="5418" w:type="dxa"/>
            <w:vAlign w:val="top"/>
          </w:tcPr>
          <w:p w14:paraId="1C41F672">
            <w:pPr>
              <w:pStyle w:val="7"/>
              <w:spacing w:before="102" w:line="242" w:lineRule="auto"/>
              <w:ind w:left="119" w:right="148"/>
              <w:rPr>
                <w:spacing w:val="-1"/>
              </w:rPr>
            </w:pPr>
            <w:r>
              <w:rPr>
                <w:spacing w:val="-1"/>
              </w:rPr>
              <w:t>招标代理费参考发改价格〔2015〕299号文等相关文件计取。</w:t>
            </w:r>
          </w:p>
          <w:p w14:paraId="652922B7">
            <w:pPr>
              <w:pStyle w:val="7"/>
              <w:spacing w:before="102" w:line="242" w:lineRule="auto"/>
              <w:ind w:left="119" w:right="148"/>
              <w:rPr>
                <w:rFonts w:hint="default" w:eastAsia="仿宋"/>
                <w:spacing w:val="-1"/>
                <w:lang w:val="en-US" w:eastAsia="zh-CN"/>
              </w:rPr>
            </w:pPr>
            <w:r>
              <w:rPr>
                <w:rFonts w:hint="eastAsia"/>
                <w:spacing w:val="-1"/>
                <w:lang w:val="en-US" w:eastAsia="zh-CN"/>
              </w:rPr>
              <w:t>代理费支付方式：经招标人、招标代理机构及中标人三方协商支付。</w:t>
            </w:r>
          </w:p>
        </w:tc>
      </w:tr>
      <w:tr w14:paraId="0CAF4F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1" w:hRule="atLeast"/>
        </w:trPr>
        <w:tc>
          <w:tcPr>
            <w:tcW w:w="768" w:type="dxa"/>
            <w:vAlign w:val="top"/>
          </w:tcPr>
          <w:p w14:paraId="14E1F16A">
            <w:pPr>
              <w:pStyle w:val="7"/>
              <w:spacing w:before="131" w:line="230" w:lineRule="auto"/>
              <w:ind w:left="287"/>
            </w:pPr>
            <w:r>
              <w:rPr>
                <w:spacing w:val="-14"/>
              </w:rPr>
              <w:t>17</w:t>
            </w:r>
          </w:p>
        </w:tc>
        <w:tc>
          <w:tcPr>
            <w:tcW w:w="2977" w:type="dxa"/>
            <w:vAlign w:val="top"/>
          </w:tcPr>
          <w:p w14:paraId="1A40FD98">
            <w:pPr>
              <w:pStyle w:val="7"/>
              <w:spacing w:before="132" w:line="220" w:lineRule="auto"/>
              <w:ind w:left="180"/>
            </w:pPr>
            <w:r>
              <w:rPr>
                <w:spacing w:val="-2"/>
              </w:rPr>
              <w:t>构成采购文件的其他材料</w:t>
            </w:r>
          </w:p>
        </w:tc>
        <w:tc>
          <w:tcPr>
            <w:tcW w:w="5418" w:type="dxa"/>
            <w:vAlign w:val="top"/>
          </w:tcPr>
          <w:p w14:paraId="44E1AC91">
            <w:pPr>
              <w:pStyle w:val="7"/>
              <w:spacing w:before="132" w:line="222" w:lineRule="auto"/>
              <w:ind w:left="124"/>
            </w:pPr>
            <w:r>
              <w:rPr>
                <w:spacing w:val="-5"/>
              </w:rPr>
              <w:t>补充文件</w:t>
            </w:r>
          </w:p>
        </w:tc>
      </w:tr>
      <w:tr w14:paraId="59C2A8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77" w:hRule="atLeast"/>
        </w:trPr>
        <w:tc>
          <w:tcPr>
            <w:tcW w:w="768" w:type="dxa"/>
            <w:vAlign w:val="top"/>
          </w:tcPr>
          <w:p w14:paraId="539C0A5A">
            <w:pPr>
              <w:pStyle w:val="7"/>
              <w:spacing w:before="317" w:line="241" w:lineRule="auto"/>
              <w:ind w:left="287"/>
            </w:pPr>
            <w:r>
              <w:rPr>
                <w:spacing w:val="-14"/>
              </w:rPr>
              <w:t>18</w:t>
            </w:r>
          </w:p>
        </w:tc>
        <w:tc>
          <w:tcPr>
            <w:tcW w:w="2977" w:type="dxa"/>
            <w:vAlign w:val="top"/>
          </w:tcPr>
          <w:p w14:paraId="736A1BFB">
            <w:pPr>
              <w:pStyle w:val="7"/>
              <w:spacing w:before="129" w:line="260" w:lineRule="auto"/>
              <w:ind w:left="915" w:right="166" w:hanging="733"/>
            </w:pPr>
            <w:r>
              <w:rPr>
                <w:spacing w:val="-2"/>
              </w:rPr>
              <w:t>供应商要求澄清采购文件</w:t>
            </w:r>
            <w:r>
              <w:rPr>
                <w:spacing w:val="-6"/>
              </w:rPr>
              <w:t>的截止时间</w:t>
            </w:r>
          </w:p>
        </w:tc>
        <w:tc>
          <w:tcPr>
            <w:tcW w:w="5418" w:type="dxa"/>
            <w:vAlign w:val="top"/>
          </w:tcPr>
          <w:p w14:paraId="03E4A921">
            <w:pPr>
              <w:pStyle w:val="7"/>
              <w:spacing w:before="317" w:line="221" w:lineRule="auto"/>
              <w:ind w:left="122"/>
            </w:pPr>
            <w:r>
              <w:rPr>
                <w:spacing w:val="-6"/>
              </w:rPr>
              <w:t>采购文件发售截止之日</w:t>
            </w:r>
            <w:r>
              <w:rPr>
                <w:spacing w:val="-24"/>
              </w:rPr>
              <w:t xml:space="preserve"> </w:t>
            </w:r>
            <w:r>
              <w:rPr>
                <w:spacing w:val="-6"/>
              </w:rPr>
              <w:t>17</w:t>
            </w:r>
            <w:r>
              <w:rPr>
                <w:spacing w:val="-31"/>
              </w:rPr>
              <w:t xml:space="preserve"> </w:t>
            </w:r>
            <w:r>
              <w:rPr>
                <w:spacing w:val="-6"/>
              </w:rPr>
              <w:t>点前</w:t>
            </w:r>
          </w:p>
        </w:tc>
      </w:tr>
      <w:tr w14:paraId="738003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77" w:hRule="atLeast"/>
        </w:trPr>
        <w:tc>
          <w:tcPr>
            <w:tcW w:w="768" w:type="dxa"/>
            <w:vAlign w:val="top"/>
          </w:tcPr>
          <w:p w14:paraId="0CD1485A">
            <w:pPr>
              <w:pStyle w:val="7"/>
              <w:spacing w:before="317" w:line="241" w:lineRule="auto"/>
              <w:ind w:left="287"/>
            </w:pPr>
            <w:r>
              <w:rPr>
                <w:spacing w:val="-14"/>
              </w:rPr>
              <w:t>19</w:t>
            </w:r>
          </w:p>
        </w:tc>
        <w:tc>
          <w:tcPr>
            <w:tcW w:w="2977" w:type="dxa"/>
            <w:vAlign w:val="top"/>
          </w:tcPr>
          <w:p w14:paraId="5A6DD552">
            <w:pPr>
              <w:pStyle w:val="7"/>
              <w:spacing w:before="132" w:line="259" w:lineRule="auto"/>
              <w:ind w:left="542" w:right="166" w:hanging="360"/>
            </w:pPr>
            <w:r>
              <w:rPr>
                <w:spacing w:val="-2"/>
              </w:rPr>
              <w:t>供应商确认收到采购文件</w:t>
            </w:r>
            <w:r>
              <w:rPr>
                <w:spacing w:val="-3"/>
              </w:rPr>
              <w:t>澄清或修改的时间</w:t>
            </w:r>
          </w:p>
        </w:tc>
        <w:tc>
          <w:tcPr>
            <w:tcW w:w="5418" w:type="dxa"/>
            <w:vAlign w:val="top"/>
          </w:tcPr>
          <w:p w14:paraId="3150A3E0">
            <w:pPr>
              <w:pStyle w:val="7"/>
              <w:spacing w:before="317" w:line="220" w:lineRule="auto"/>
              <w:ind w:left="119"/>
            </w:pPr>
            <w:r>
              <w:rPr>
                <w:spacing w:val="1"/>
              </w:rPr>
              <w:t>从补充文件发布时间开始48</w:t>
            </w:r>
            <w:r>
              <w:rPr>
                <w:spacing w:val="-33"/>
              </w:rPr>
              <w:t xml:space="preserve"> </w:t>
            </w:r>
            <w:r>
              <w:rPr>
                <w:spacing w:val="1"/>
              </w:rPr>
              <w:t>小时内</w:t>
            </w:r>
          </w:p>
        </w:tc>
      </w:tr>
      <w:tr w14:paraId="45530D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24" w:hRule="atLeast"/>
        </w:trPr>
        <w:tc>
          <w:tcPr>
            <w:tcW w:w="768" w:type="dxa"/>
            <w:vAlign w:val="top"/>
          </w:tcPr>
          <w:p w14:paraId="180DE923">
            <w:pPr>
              <w:spacing w:line="271" w:lineRule="auto"/>
              <w:rPr>
                <w:rFonts w:ascii="Arial"/>
                <w:sz w:val="21"/>
              </w:rPr>
            </w:pPr>
          </w:p>
          <w:p w14:paraId="7BEF5A82">
            <w:pPr>
              <w:spacing w:line="272" w:lineRule="auto"/>
              <w:rPr>
                <w:rFonts w:ascii="Arial"/>
                <w:sz w:val="21"/>
              </w:rPr>
            </w:pPr>
          </w:p>
          <w:p w14:paraId="433C7053">
            <w:pPr>
              <w:spacing w:line="272" w:lineRule="auto"/>
              <w:rPr>
                <w:rFonts w:ascii="Arial"/>
                <w:sz w:val="21"/>
              </w:rPr>
            </w:pPr>
          </w:p>
          <w:p w14:paraId="70447881">
            <w:pPr>
              <w:spacing w:line="272" w:lineRule="auto"/>
              <w:rPr>
                <w:rFonts w:ascii="Arial"/>
                <w:sz w:val="21"/>
              </w:rPr>
            </w:pPr>
          </w:p>
          <w:p w14:paraId="010C6124">
            <w:pPr>
              <w:pStyle w:val="7"/>
              <w:spacing w:before="78" w:line="241" w:lineRule="auto"/>
              <w:ind w:left="273"/>
            </w:pPr>
            <w:r>
              <w:rPr>
                <w:spacing w:val="-6"/>
              </w:rPr>
              <w:t>20</w:t>
            </w:r>
          </w:p>
        </w:tc>
        <w:tc>
          <w:tcPr>
            <w:tcW w:w="2977" w:type="dxa"/>
            <w:vAlign w:val="top"/>
          </w:tcPr>
          <w:p w14:paraId="3114217A">
            <w:pPr>
              <w:spacing w:line="271" w:lineRule="auto"/>
              <w:rPr>
                <w:rFonts w:ascii="Arial"/>
                <w:sz w:val="21"/>
              </w:rPr>
            </w:pPr>
          </w:p>
          <w:p w14:paraId="6522D72D">
            <w:pPr>
              <w:spacing w:line="272" w:lineRule="auto"/>
              <w:rPr>
                <w:rFonts w:ascii="Arial"/>
                <w:sz w:val="21"/>
              </w:rPr>
            </w:pPr>
          </w:p>
          <w:p w14:paraId="3A7C1777">
            <w:pPr>
              <w:spacing w:line="272" w:lineRule="auto"/>
              <w:rPr>
                <w:rFonts w:ascii="Arial"/>
                <w:sz w:val="21"/>
              </w:rPr>
            </w:pPr>
          </w:p>
          <w:p w14:paraId="1F53F8FB">
            <w:pPr>
              <w:spacing w:line="272" w:lineRule="auto"/>
              <w:rPr>
                <w:rFonts w:ascii="Arial"/>
                <w:sz w:val="21"/>
              </w:rPr>
            </w:pPr>
          </w:p>
          <w:p w14:paraId="4B1D82A6">
            <w:pPr>
              <w:pStyle w:val="7"/>
              <w:spacing w:before="78" w:line="222" w:lineRule="auto"/>
              <w:ind w:left="662"/>
            </w:pPr>
            <w:r>
              <w:rPr>
                <w:spacing w:val="-3"/>
              </w:rPr>
              <w:t>供应商资格条件</w:t>
            </w:r>
          </w:p>
        </w:tc>
        <w:tc>
          <w:tcPr>
            <w:tcW w:w="5418" w:type="dxa"/>
            <w:vAlign w:val="top"/>
          </w:tcPr>
          <w:p w14:paraId="12ADC656">
            <w:pPr>
              <w:pStyle w:val="7"/>
              <w:spacing w:before="86" w:line="277" w:lineRule="auto"/>
              <w:ind w:left="119" w:right="107" w:firstLine="11"/>
            </w:pPr>
            <w:r>
              <w:rPr>
                <w:spacing w:val="-5"/>
              </w:rPr>
              <w:t>1.满足《中华人民共和国政府采购法》第二十二条</w:t>
            </w:r>
            <w:r>
              <w:rPr>
                <w:spacing w:val="-6"/>
              </w:rPr>
              <w:t>规定。</w:t>
            </w:r>
          </w:p>
          <w:p w14:paraId="3FCDD349">
            <w:pPr>
              <w:pStyle w:val="7"/>
              <w:spacing w:before="2" w:line="276" w:lineRule="auto"/>
              <w:ind w:left="121" w:right="206" w:hanging="5"/>
            </w:pPr>
            <w:r>
              <w:rPr>
                <w:spacing w:val="-3"/>
              </w:rPr>
              <w:t>2.落实政府采购政策需满足的资格要求：标项</w:t>
            </w:r>
            <w:r>
              <w:rPr>
                <w:spacing w:val="-4"/>
              </w:rPr>
              <w:t>1：</w:t>
            </w:r>
            <w:r>
              <w:rPr>
                <w:spacing w:val="-2"/>
              </w:rPr>
              <w:t>本项目专门面向中小企业</w:t>
            </w:r>
          </w:p>
          <w:p w14:paraId="54F62ADA">
            <w:pPr>
              <w:pStyle w:val="7"/>
              <w:spacing w:line="253" w:lineRule="auto"/>
              <w:ind w:left="120" w:right="142" w:hanging="3"/>
            </w:pPr>
            <w:r>
              <w:rPr>
                <w:spacing w:val="1"/>
              </w:rPr>
              <w:t>3.本项目的特定资格要求</w:t>
            </w:r>
            <w:r>
              <w:rPr>
                <w:spacing w:val="-18"/>
              </w:rPr>
              <w:t>：（</w:t>
            </w:r>
            <w:r>
              <w:rPr>
                <w:spacing w:val="1"/>
              </w:rPr>
              <w:t>1）具有从事工程造</w:t>
            </w:r>
            <w:r>
              <w:rPr>
                <w:spacing w:val="-6"/>
              </w:rPr>
              <w:t>价咨询的能力，拟派的项目负责人须有注册一级 (</w:t>
            </w:r>
            <w:r>
              <w:rPr>
                <w:spacing w:val="-1"/>
              </w:rPr>
              <w:t>含）以上造价工程师资格（在本单位注册）。</w:t>
            </w:r>
          </w:p>
        </w:tc>
      </w:tr>
      <w:tr w14:paraId="2F8B44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00" w:hRule="atLeast"/>
        </w:trPr>
        <w:tc>
          <w:tcPr>
            <w:tcW w:w="768" w:type="dxa"/>
            <w:vAlign w:val="top"/>
          </w:tcPr>
          <w:p w14:paraId="637CEBC0">
            <w:pPr>
              <w:spacing w:line="275" w:lineRule="auto"/>
              <w:rPr>
                <w:rFonts w:ascii="Arial"/>
                <w:sz w:val="21"/>
              </w:rPr>
            </w:pPr>
          </w:p>
          <w:p w14:paraId="0BABE12E">
            <w:pPr>
              <w:spacing w:line="276" w:lineRule="auto"/>
              <w:rPr>
                <w:rFonts w:ascii="Arial"/>
                <w:sz w:val="21"/>
              </w:rPr>
            </w:pPr>
          </w:p>
          <w:p w14:paraId="4603E0FD">
            <w:pPr>
              <w:spacing w:line="276" w:lineRule="auto"/>
              <w:rPr>
                <w:rFonts w:ascii="Arial"/>
                <w:sz w:val="21"/>
              </w:rPr>
            </w:pPr>
          </w:p>
          <w:p w14:paraId="600D0227">
            <w:pPr>
              <w:pStyle w:val="7"/>
              <w:spacing w:before="78" w:line="316" w:lineRule="exact"/>
              <w:ind w:left="273"/>
            </w:pPr>
            <w:r>
              <w:rPr>
                <w:spacing w:val="-6"/>
                <w:position w:val="1"/>
              </w:rPr>
              <w:t>21</w:t>
            </w:r>
          </w:p>
        </w:tc>
        <w:tc>
          <w:tcPr>
            <w:tcW w:w="2977" w:type="dxa"/>
            <w:vAlign w:val="top"/>
          </w:tcPr>
          <w:p w14:paraId="46EC38A7">
            <w:pPr>
              <w:spacing w:line="321" w:lineRule="auto"/>
              <w:rPr>
                <w:rFonts w:ascii="Arial"/>
                <w:sz w:val="21"/>
              </w:rPr>
            </w:pPr>
          </w:p>
          <w:p w14:paraId="1E626CC1">
            <w:pPr>
              <w:spacing w:line="321" w:lineRule="auto"/>
              <w:rPr>
                <w:rFonts w:ascii="Arial"/>
                <w:sz w:val="21"/>
              </w:rPr>
            </w:pPr>
          </w:p>
          <w:p w14:paraId="0A751B16">
            <w:pPr>
              <w:pStyle w:val="7"/>
              <w:spacing w:before="78" w:line="222" w:lineRule="auto"/>
              <w:ind w:left="182"/>
            </w:pPr>
            <w:r>
              <w:rPr>
                <w:spacing w:val="-2"/>
              </w:rPr>
              <w:t>是否允许递交备选报价方</w:t>
            </w:r>
          </w:p>
          <w:p w14:paraId="004F78B5">
            <w:pPr>
              <w:pStyle w:val="7"/>
              <w:spacing w:before="85" w:line="223" w:lineRule="auto"/>
              <w:ind w:left="1382"/>
            </w:pPr>
            <w:r>
              <w:t>案</w:t>
            </w:r>
          </w:p>
        </w:tc>
        <w:tc>
          <w:tcPr>
            <w:tcW w:w="5418" w:type="dxa"/>
            <w:vAlign w:val="top"/>
          </w:tcPr>
          <w:p w14:paraId="3D0FEE39">
            <w:pPr>
              <w:pStyle w:val="7"/>
              <w:spacing w:before="133" w:line="222" w:lineRule="auto"/>
              <w:ind w:left="123"/>
            </w:pPr>
            <w:r>
              <w:rPr>
                <w:rFonts w:ascii="MS UI Gothic" w:hAnsi="MS UI Gothic" w:eastAsia="MS UI Gothic" w:cs="MS UI Gothic"/>
                <w:spacing w:val="-10"/>
              </w:rPr>
              <w:t>☑</w:t>
            </w:r>
            <w:r>
              <w:rPr>
                <w:rFonts w:ascii="MS UI Gothic" w:hAnsi="MS UI Gothic" w:eastAsia="MS UI Gothic" w:cs="MS UI Gothic"/>
                <w:spacing w:val="67"/>
              </w:rPr>
              <w:t xml:space="preserve"> </w:t>
            </w:r>
            <w:r>
              <w:rPr>
                <w:spacing w:val="-10"/>
              </w:rPr>
              <w:t>不允许</w:t>
            </w:r>
          </w:p>
          <w:p w14:paraId="27D5E587">
            <w:pPr>
              <w:pStyle w:val="7"/>
              <w:spacing w:before="142" w:line="274" w:lineRule="auto"/>
              <w:ind w:left="480" w:right="148" w:hanging="342"/>
            </w:pPr>
            <w:r>
              <w:rPr>
                <w:spacing w:val="-2"/>
              </w:rPr>
              <w:t>□ 允许。要求：只有成交供应商所递交的备选报</w:t>
            </w:r>
            <w:r>
              <w:rPr>
                <w:spacing w:val="-1"/>
              </w:rPr>
              <w:t>价方案方可予以考虑。磋商小组认为成交供应商的备选报价方案优于其按照采购文件要求的报价方案，采购人可以接受该备选报价方案。</w:t>
            </w:r>
          </w:p>
        </w:tc>
      </w:tr>
      <w:tr w14:paraId="70B010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768" w:type="dxa"/>
            <w:vAlign w:val="top"/>
          </w:tcPr>
          <w:p w14:paraId="3495CD0F">
            <w:pPr>
              <w:pStyle w:val="7"/>
              <w:spacing w:before="199" w:line="315" w:lineRule="exact"/>
              <w:ind w:left="273"/>
            </w:pPr>
            <w:r>
              <w:rPr>
                <w:spacing w:val="-6"/>
                <w:position w:val="1"/>
              </w:rPr>
              <w:t>22</w:t>
            </w:r>
          </w:p>
        </w:tc>
        <w:tc>
          <w:tcPr>
            <w:tcW w:w="2977" w:type="dxa"/>
            <w:vAlign w:val="top"/>
          </w:tcPr>
          <w:p w14:paraId="0A2C162A">
            <w:pPr>
              <w:pStyle w:val="7"/>
              <w:spacing w:before="199" w:line="222" w:lineRule="auto"/>
              <w:ind w:left="669"/>
            </w:pPr>
            <w:r>
              <w:rPr>
                <w:spacing w:val="-4"/>
              </w:rPr>
              <w:t>响应报价的范围</w:t>
            </w:r>
          </w:p>
        </w:tc>
        <w:tc>
          <w:tcPr>
            <w:tcW w:w="5418" w:type="dxa"/>
            <w:vAlign w:val="top"/>
          </w:tcPr>
          <w:p w14:paraId="61808D49">
            <w:pPr>
              <w:pStyle w:val="7"/>
              <w:spacing w:before="198" w:line="222" w:lineRule="auto"/>
              <w:ind w:left="122"/>
            </w:pPr>
            <w:r>
              <w:rPr>
                <w:spacing w:val="-1"/>
              </w:rPr>
              <w:t>含税全报价，包含提供相关服务的所有费用</w:t>
            </w:r>
          </w:p>
        </w:tc>
      </w:tr>
      <w:tr w14:paraId="1030AD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5" w:hRule="atLeast"/>
        </w:trPr>
        <w:tc>
          <w:tcPr>
            <w:tcW w:w="768" w:type="dxa"/>
            <w:vAlign w:val="top"/>
          </w:tcPr>
          <w:p w14:paraId="2C492F43">
            <w:pPr>
              <w:spacing w:line="241" w:lineRule="auto"/>
              <w:rPr>
                <w:rFonts w:ascii="Arial"/>
                <w:sz w:val="21"/>
              </w:rPr>
            </w:pPr>
          </w:p>
          <w:p w14:paraId="0E56C44E">
            <w:pPr>
              <w:pStyle w:val="7"/>
              <w:spacing w:before="78" w:line="241" w:lineRule="auto"/>
              <w:ind w:left="273"/>
            </w:pPr>
            <w:r>
              <w:rPr>
                <w:spacing w:val="-6"/>
              </w:rPr>
              <w:t>23</w:t>
            </w:r>
          </w:p>
        </w:tc>
        <w:tc>
          <w:tcPr>
            <w:tcW w:w="2977" w:type="dxa"/>
            <w:vAlign w:val="top"/>
          </w:tcPr>
          <w:p w14:paraId="16D8698A">
            <w:pPr>
              <w:spacing w:line="241" w:lineRule="auto"/>
              <w:rPr>
                <w:rFonts w:ascii="Arial"/>
                <w:sz w:val="21"/>
              </w:rPr>
            </w:pPr>
          </w:p>
          <w:p w14:paraId="050F7325">
            <w:pPr>
              <w:pStyle w:val="7"/>
              <w:spacing w:before="78" w:line="222" w:lineRule="auto"/>
              <w:ind w:left="669"/>
            </w:pPr>
            <w:r>
              <w:rPr>
                <w:spacing w:val="-4"/>
              </w:rPr>
              <w:t>响应报价的次数</w:t>
            </w:r>
          </w:p>
        </w:tc>
        <w:tc>
          <w:tcPr>
            <w:tcW w:w="5418" w:type="dxa"/>
            <w:vAlign w:val="top"/>
          </w:tcPr>
          <w:p w14:paraId="390EB679">
            <w:pPr>
              <w:pStyle w:val="7"/>
              <w:spacing w:before="134" w:line="258" w:lineRule="auto"/>
              <w:ind w:left="126" w:right="107" w:hanging="5"/>
            </w:pPr>
            <w:r>
              <w:rPr>
                <w:spacing w:val="-5"/>
              </w:rPr>
              <w:t>本次响应报价实行多轮报价，原则上第二轮报价为最终报价。</w:t>
            </w:r>
          </w:p>
        </w:tc>
      </w:tr>
      <w:tr w14:paraId="6D786A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78" w:hRule="atLeast"/>
        </w:trPr>
        <w:tc>
          <w:tcPr>
            <w:tcW w:w="768" w:type="dxa"/>
            <w:vAlign w:val="top"/>
          </w:tcPr>
          <w:p w14:paraId="02510A0A">
            <w:pPr>
              <w:spacing w:line="273" w:lineRule="auto"/>
              <w:rPr>
                <w:rFonts w:ascii="Arial"/>
                <w:sz w:val="21"/>
              </w:rPr>
            </w:pPr>
          </w:p>
          <w:p w14:paraId="3C97A311">
            <w:pPr>
              <w:pStyle w:val="7"/>
              <w:spacing w:before="78" w:line="315" w:lineRule="exact"/>
              <w:ind w:left="273"/>
            </w:pPr>
            <w:r>
              <w:rPr>
                <w:spacing w:val="-6"/>
                <w:position w:val="1"/>
              </w:rPr>
              <w:t>24</w:t>
            </w:r>
          </w:p>
        </w:tc>
        <w:tc>
          <w:tcPr>
            <w:tcW w:w="2977" w:type="dxa"/>
            <w:vAlign w:val="top"/>
          </w:tcPr>
          <w:p w14:paraId="14485648">
            <w:pPr>
              <w:spacing w:line="273" w:lineRule="auto"/>
              <w:rPr>
                <w:rFonts w:ascii="Arial"/>
                <w:sz w:val="21"/>
              </w:rPr>
            </w:pPr>
          </w:p>
          <w:p w14:paraId="3A71D7FB">
            <w:pPr>
              <w:pStyle w:val="7"/>
              <w:spacing w:before="78" w:line="222" w:lineRule="auto"/>
              <w:ind w:left="783"/>
            </w:pPr>
            <w:r>
              <w:rPr>
                <w:spacing w:val="-3"/>
              </w:rPr>
              <w:t>进口产品投标</w:t>
            </w:r>
          </w:p>
        </w:tc>
        <w:tc>
          <w:tcPr>
            <w:tcW w:w="5418" w:type="dxa"/>
            <w:vAlign w:val="top"/>
          </w:tcPr>
          <w:p w14:paraId="72D01D03">
            <w:pPr>
              <w:pStyle w:val="7"/>
              <w:spacing w:before="134" w:line="222" w:lineRule="auto"/>
              <w:ind w:left="123"/>
            </w:pPr>
            <w:r>
              <w:rPr>
                <w:rFonts w:ascii="MS UI Gothic" w:hAnsi="MS UI Gothic" w:eastAsia="MS UI Gothic" w:cs="MS UI Gothic"/>
                <w:spacing w:val="-10"/>
              </w:rPr>
              <w:t>☑</w:t>
            </w:r>
            <w:r>
              <w:rPr>
                <w:rFonts w:ascii="MS UI Gothic" w:hAnsi="MS UI Gothic" w:eastAsia="MS UI Gothic" w:cs="MS UI Gothic"/>
                <w:spacing w:val="67"/>
              </w:rPr>
              <w:t xml:space="preserve"> </w:t>
            </w:r>
            <w:r>
              <w:rPr>
                <w:spacing w:val="-10"/>
              </w:rPr>
              <w:t>不允许</w:t>
            </w:r>
          </w:p>
          <w:p w14:paraId="1D83FAD2">
            <w:pPr>
              <w:pStyle w:val="7"/>
              <w:spacing w:before="147" w:line="221" w:lineRule="auto"/>
              <w:ind w:left="138"/>
            </w:pPr>
            <w:r>
              <w:rPr>
                <w:spacing w:val="-6"/>
              </w:rPr>
              <w:t>□</w:t>
            </w:r>
            <w:r>
              <w:rPr>
                <w:spacing w:val="31"/>
              </w:rPr>
              <w:t xml:space="preserve"> </w:t>
            </w:r>
            <w:r>
              <w:rPr>
                <w:spacing w:val="-6"/>
              </w:rPr>
              <w:t>允许，产品名目清单：</w:t>
            </w:r>
            <w:r>
              <w:rPr>
                <w:u w:val="single" w:color="auto"/>
              </w:rPr>
              <w:t xml:space="preserve">           </w:t>
            </w:r>
          </w:p>
        </w:tc>
      </w:tr>
      <w:tr w14:paraId="63D702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35" w:hRule="atLeast"/>
        </w:trPr>
        <w:tc>
          <w:tcPr>
            <w:tcW w:w="768" w:type="dxa"/>
            <w:vAlign w:val="top"/>
          </w:tcPr>
          <w:p w14:paraId="5BB42B0B">
            <w:pPr>
              <w:pStyle w:val="7"/>
              <w:spacing w:before="134" w:line="230" w:lineRule="auto"/>
              <w:ind w:left="273"/>
            </w:pPr>
            <w:r>
              <w:rPr>
                <w:spacing w:val="-6"/>
              </w:rPr>
              <w:t>25</w:t>
            </w:r>
          </w:p>
        </w:tc>
        <w:tc>
          <w:tcPr>
            <w:tcW w:w="2977" w:type="dxa"/>
            <w:vAlign w:val="top"/>
          </w:tcPr>
          <w:p w14:paraId="5B637D50">
            <w:pPr>
              <w:pStyle w:val="7"/>
              <w:spacing w:before="135" w:line="219" w:lineRule="auto"/>
              <w:ind w:left="1262"/>
            </w:pPr>
            <w:r>
              <w:rPr>
                <w:spacing w:val="-9"/>
              </w:rPr>
              <w:t>样品</w:t>
            </w:r>
          </w:p>
        </w:tc>
        <w:tc>
          <w:tcPr>
            <w:tcW w:w="5418" w:type="dxa"/>
            <w:vAlign w:val="top"/>
          </w:tcPr>
          <w:p w14:paraId="5F6C5113">
            <w:pPr>
              <w:pStyle w:val="7"/>
              <w:spacing w:before="135" w:line="222" w:lineRule="auto"/>
              <w:ind w:left="123"/>
              <w:rPr>
                <w:spacing w:val="-10"/>
              </w:rPr>
            </w:pPr>
            <w:r>
              <w:rPr>
                <w:rFonts w:ascii="MS UI Gothic" w:hAnsi="MS UI Gothic" w:eastAsia="MS UI Gothic" w:cs="MS UI Gothic"/>
                <w:spacing w:val="-10"/>
              </w:rPr>
              <w:t>☑</w:t>
            </w:r>
            <w:r>
              <w:rPr>
                <w:rFonts w:ascii="MS UI Gothic" w:hAnsi="MS UI Gothic" w:eastAsia="MS UI Gothic" w:cs="MS UI Gothic"/>
                <w:spacing w:val="67"/>
              </w:rPr>
              <w:t xml:space="preserve"> </w:t>
            </w:r>
            <w:r>
              <w:rPr>
                <w:spacing w:val="-10"/>
              </w:rPr>
              <w:t>不需要</w:t>
            </w:r>
          </w:p>
          <w:p w14:paraId="3B112676">
            <w:pPr>
              <w:pStyle w:val="7"/>
              <w:spacing w:before="136" w:line="219" w:lineRule="auto"/>
              <w:ind w:left="138"/>
            </w:pPr>
            <w:r>
              <w:rPr>
                <w:spacing w:val="-6"/>
              </w:rPr>
              <w:t>□</w:t>
            </w:r>
            <w:r>
              <w:rPr>
                <w:spacing w:val="31"/>
              </w:rPr>
              <w:t xml:space="preserve"> </w:t>
            </w:r>
            <w:r>
              <w:rPr>
                <w:spacing w:val="-6"/>
              </w:rPr>
              <w:t>需要，样品要求如下：</w:t>
            </w:r>
          </w:p>
          <w:p w14:paraId="0F3C26AA">
            <w:pPr>
              <w:pStyle w:val="7"/>
              <w:spacing w:before="147" w:line="288" w:lineRule="auto"/>
              <w:ind w:left="120" w:right="107" w:firstLine="10"/>
            </w:pPr>
            <w:r>
              <w:rPr>
                <w:spacing w:val="-8"/>
              </w:rPr>
              <w:t>1.样品：采购文件中带“</w:t>
            </w:r>
            <w:r>
              <w:rPr>
                <w:spacing w:val="-75"/>
              </w:rPr>
              <w:t xml:space="preserve"> </w:t>
            </w:r>
            <w:r>
              <w:rPr>
                <w:spacing w:val="-8"/>
              </w:rPr>
              <w:t>※</w:t>
            </w:r>
            <w:r>
              <w:rPr>
                <w:spacing w:val="-88"/>
              </w:rPr>
              <w:t xml:space="preserve"> </w:t>
            </w:r>
            <w:r>
              <w:rPr>
                <w:spacing w:val="-8"/>
              </w:rPr>
              <w:t>”标注的货物为供应商</w:t>
            </w:r>
            <w:r>
              <w:rPr>
                <w:spacing w:val="-2"/>
              </w:rPr>
              <w:t>开标时应提供的样品。</w:t>
            </w:r>
          </w:p>
          <w:p w14:paraId="422183B6">
            <w:pPr>
              <w:pStyle w:val="7"/>
              <w:spacing w:before="64" w:line="289" w:lineRule="auto"/>
              <w:ind w:left="151" w:right="107" w:hanging="35"/>
            </w:pPr>
            <w:r>
              <w:rPr>
                <w:spacing w:val="-4"/>
              </w:rPr>
              <w:t>2.样品的生产、安装、运输费、保全费等一切费用</w:t>
            </w:r>
            <w:r>
              <w:rPr>
                <w:spacing w:val="-7"/>
              </w:rPr>
              <w:t>由供应商自理。</w:t>
            </w:r>
          </w:p>
          <w:p w14:paraId="015E987B">
            <w:pPr>
              <w:pStyle w:val="7"/>
              <w:spacing w:before="59" w:line="219" w:lineRule="auto"/>
              <w:ind w:left="117"/>
            </w:pPr>
            <w:r>
              <w:rPr>
                <w:spacing w:val="-9"/>
              </w:rPr>
              <w:t>3.送样截止时间：20</w:t>
            </w:r>
            <w:r>
              <w:rPr>
                <w:spacing w:val="-9"/>
                <w:u w:val="single" w:color="auto"/>
              </w:rPr>
              <w:t xml:space="preserve">   </w:t>
            </w:r>
            <w:r>
              <w:rPr>
                <w:spacing w:val="-82"/>
              </w:rPr>
              <w:t xml:space="preserve"> </w:t>
            </w:r>
            <w:r>
              <w:rPr>
                <w:spacing w:val="-9"/>
              </w:rPr>
              <w:t>年</w:t>
            </w:r>
            <w:r>
              <w:rPr>
                <w:spacing w:val="-9"/>
                <w:u w:val="single" w:color="auto"/>
              </w:rPr>
              <w:t xml:space="preserve">  </w:t>
            </w:r>
            <w:r>
              <w:rPr>
                <w:spacing w:val="-93"/>
              </w:rPr>
              <w:t xml:space="preserve"> </w:t>
            </w:r>
            <w:r>
              <w:rPr>
                <w:spacing w:val="-9"/>
              </w:rPr>
              <w:t>月</w:t>
            </w:r>
            <w:r>
              <w:rPr>
                <w:u w:val="single" w:color="auto"/>
              </w:rPr>
              <w:t xml:space="preserve">  </w:t>
            </w:r>
            <w:r>
              <w:rPr>
                <w:spacing w:val="-53"/>
              </w:rPr>
              <w:t xml:space="preserve"> </w:t>
            </w:r>
            <w:r>
              <w:rPr>
                <w:spacing w:val="-9"/>
              </w:rPr>
              <w:t>日</w:t>
            </w:r>
            <w:r>
              <w:rPr>
                <w:u w:val="single" w:color="auto"/>
              </w:rPr>
              <w:t xml:space="preserve">  </w:t>
            </w:r>
            <w:r>
              <w:rPr>
                <w:spacing w:val="-87"/>
              </w:rPr>
              <w:t xml:space="preserve"> </w:t>
            </w:r>
            <w:r>
              <w:rPr>
                <w:spacing w:val="-9"/>
              </w:rPr>
              <w:t>时</w:t>
            </w:r>
            <w:r>
              <w:rPr>
                <w:u w:val="single" w:color="auto"/>
              </w:rPr>
              <w:t xml:space="preserve">  </w:t>
            </w:r>
            <w:r>
              <w:rPr>
                <w:spacing w:val="-102"/>
              </w:rPr>
              <w:t xml:space="preserve"> </w:t>
            </w:r>
            <w:r>
              <w:rPr>
                <w:spacing w:val="-9"/>
              </w:rPr>
              <w:t>分，</w:t>
            </w:r>
          </w:p>
          <w:p w14:paraId="43EF6EF5">
            <w:pPr>
              <w:pStyle w:val="7"/>
              <w:spacing w:before="151" w:line="289" w:lineRule="auto"/>
              <w:ind w:left="120" w:right="107" w:hanging="8"/>
            </w:pPr>
            <w:r>
              <w:rPr>
                <w:spacing w:val="-3"/>
              </w:rPr>
              <w:t>4.送样送达地点：</w:t>
            </w:r>
            <w:r>
              <w:rPr>
                <w:spacing w:val="1"/>
                <w:u w:val="single" w:color="auto"/>
              </w:rPr>
              <w:t xml:space="preserve">                       </w:t>
            </w:r>
            <w:r>
              <w:rPr>
                <w:spacing w:val="-78"/>
              </w:rPr>
              <w:t xml:space="preserve"> </w:t>
            </w:r>
            <w:r>
              <w:rPr>
                <w:spacing w:val="-3"/>
              </w:rPr>
              <w:t>。逾</w:t>
            </w:r>
            <w:r>
              <w:rPr>
                <w:spacing w:val="-1"/>
              </w:rPr>
              <w:t>期送达或未送达到指定地点的拒绝接收。</w:t>
            </w:r>
          </w:p>
          <w:p w14:paraId="63DCF349">
            <w:pPr>
              <w:pStyle w:val="7"/>
              <w:spacing w:before="61" w:line="287" w:lineRule="auto"/>
              <w:ind w:left="119" w:right="107" w:hanging="2"/>
            </w:pPr>
            <w:r>
              <w:rPr>
                <w:spacing w:val="6"/>
              </w:rPr>
              <w:t>5.供应商应按照采购代理机构的要求摆放样品并</w:t>
            </w:r>
            <w:r>
              <w:rPr>
                <w:spacing w:val="-5"/>
              </w:rPr>
              <w:t>做好展示，样品不能有供应商的标识及品牌，样品</w:t>
            </w:r>
            <w:r>
              <w:rPr>
                <w:spacing w:val="-2"/>
              </w:rPr>
              <w:t>将进行统一编号。</w:t>
            </w:r>
          </w:p>
          <w:p w14:paraId="7A641321">
            <w:pPr>
              <w:pStyle w:val="7"/>
              <w:spacing w:before="62" w:line="289" w:lineRule="auto"/>
              <w:ind w:left="125" w:right="65" w:hanging="10"/>
            </w:pPr>
            <w:r>
              <w:rPr>
                <w:spacing w:val="-4"/>
              </w:rPr>
              <w:t>6.若需要现场演示的，供应商应提前做好演示准备（包括电源线等</w:t>
            </w:r>
            <w:r>
              <w:rPr>
                <w:spacing w:val="10"/>
              </w:rPr>
              <w:t>），</w:t>
            </w:r>
            <w:r>
              <w:rPr>
                <w:spacing w:val="-4"/>
              </w:rPr>
              <w:t>届时未能演示的，后果自负。</w:t>
            </w:r>
          </w:p>
          <w:p w14:paraId="2ACBED19">
            <w:pPr>
              <w:pStyle w:val="7"/>
              <w:spacing w:before="62" w:line="288" w:lineRule="auto"/>
              <w:ind w:left="119" w:right="82" w:hanging="1"/>
            </w:pPr>
            <w:r>
              <w:rPr>
                <w:spacing w:val="-4"/>
              </w:rPr>
              <w:t>7.宣布评审结果前，供应商不得将样品整理</w:t>
            </w:r>
            <w:r>
              <w:rPr>
                <w:spacing w:val="-5"/>
              </w:rPr>
              <w:t>、装箱或者撤离展示区；遇到特殊情况需要对样品进行整理、装箱或者移动样品的，供应商必须书面提出申请，采购代理机构同意后方可移动样品。磋商小组已经确定供应商响应无效或者废标的，供应商签字</w:t>
            </w:r>
            <w:r>
              <w:rPr>
                <w:spacing w:val="-4"/>
              </w:rPr>
              <w:t>确认后可以进行样品整理、装箱或者撤离展示区，</w:t>
            </w:r>
            <w:r>
              <w:rPr>
                <w:spacing w:val="-5"/>
              </w:rPr>
              <w:t>但不得影响或者损害其他供应商的样品，否则将承</w:t>
            </w:r>
            <w:r>
              <w:rPr>
                <w:spacing w:val="-2"/>
              </w:rPr>
              <w:t>担相应的法律责任。</w:t>
            </w:r>
          </w:p>
          <w:p w14:paraId="1FE44A54">
            <w:pPr>
              <w:pStyle w:val="7"/>
              <w:spacing w:before="135" w:line="222" w:lineRule="auto"/>
              <w:ind w:left="123"/>
              <w:rPr>
                <w:spacing w:val="-10"/>
              </w:rPr>
            </w:pPr>
            <w:r>
              <w:rPr>
                <w:spacing w:val="-4"/>
              </w:rPr>
              <w:t>8.宣布评审结果后，成交供应商与采购人、采购代</w:t>
            </w:r>
            <w:r>
              <w:rPr>
                <w:spacing w:val="-5"/>
              </w:rPr>
              <w:t>理机构共同清点、检查和密封样品，由成交供应商</w:t>
            </w:r>
            <w:r>
              <w:rPr>
                <w:spacing w:val="-2"/>
              </w:rPr>
              <w:t>送至采购人指定地点封存。</w:t>
            </w:r>
          </w:p>
        </w:tc>
      </w:tr>
      <w:tr w14:paraId="56424C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1" w:hRule="atLeast"/>
        </w:trPr>
        <w:tc>
          <w:tcPr>
            <w:tcW w:w="768" w:type="dxa"/>
            <w:shd w:val="clear" w:color="auto" w:fill="auto"/>
            <w:vAlign w:val="top"/>
          </w:tcPr>
          <w:p w14:paraId="39AE7D90">
            <w:pPr>
              <w:pStyle w:val="7"/>
              <w:spacing w:before="197" w:line="241" w:lineRule="auto"/>
              <w:ind w:left="273" w:leftChars="0"/>
              <w:rPr>
                <w:rFonts w:ascii="仿宋" w:hAnsi="仿宋" w:eastAsia="仿宋" w:cs="仿宋"/>
                <w:snapToGrid w:val="0"/>
                <w:color w:val="000000"/>
                <w:kern w:val="0"/>
                <w:sz w:val="24"/>
                <w:szCs w:val="24"/>
                <w:lang w:val="en-US" w:eastAsia="en-US" w:bidi="ar-SA"/>
              </w:rPr>
            </w:pPr>
            <w:r>
              <w:rPr>
                <w:spacing w:val="-6"/>
              </w:rPr>
              <w:t>26</w:t>
            </w:r>
          </w:p>
        </w:tc>
        <w:tc>
          <w:tcPr>
            <w:tcW w:w="2977" w:type="dxa"/>
            <w:shd w:val="clear" w:color="auto" w:fill="auto"/>
            <w:vAlign w:val="top"/>
          </w:tcPr>
          <w:p w14:paraId="5C3E583F">
            <w:pPr>
              <w:pStyle w:val="7"/>
              <w:spacing w:before="197" w:line="221" w:lineRule="auto"/>
              <w:ind w:left="782" w:leftChars="0"/>
              <w:rPr>
                <w:rFonts w:ascii="仿宋" w:hAnsi="仿宋" w:eastAsia="仿宋" w:cs="仿宋"/>
                <w:snapToGrid w:val="0"/>
                <w:color w:val="000000"/>
                <w:kern w:val="0"/>
                <w:sz w:val="24"/>
                <w:szCs w:val="24"/>
                <w:lang w:val="en-US" w:eastAsia="en-US" w:bidi="ar-SA"/>
              </w:rPr>
            </w:pPr>
            <w:r>
              <w:rPr>
                <w:spacing w:val="-3"/>
              </w:rPr>
              <w:t>保证金的交纳</w:t>
            </w:r>
          </w:p>
        </w:tc>
        <w:tc>
          <w:tcPr>
            <w:tcW w:w="5418" w:type="dxa"/>
            <w:shd w:val="clear" w:color="auto" w:fill="auto"/>
            <w:vAlign w:val="top"/>
          </w:tcPr>
          <w:p w14:paraId="710E6B84">
            <w:pPr>
              <w:pStyle w:val="7"/>
              <w:spacing w:before="197" w:line="220" w:lineRule="auto"/>
              <w:ind w:left="121" w:leftChars="0"/>
              <w:rPr>
                <w:rFonts w:ascii="仿宋" w:hAnsi="仿宋" w:eastAsia="仿宋" w:cs="仿宋"/>
                <w:snapToGrid w:val="0"/>
                <w:color w:val="000000"/>
                <w:kern w:val="0"/>
                <w:sz w:val="24"/>
                <w:szCs w:val="24"/>
                <w:lang w:val="en-US" w:eastAsia="en-US" w:bidi="ar-SA"/>
              </w:rPr>
            </w:pPr>
            <w:r>
              <w:rPr>
                <w:spacing w:val="-3"/>
              </w:rPr>
              <w:t>本项目不作要求</w:t>
            </w:r>
          </w:p>
        </w:tc>
      </w:tr>
      <w:tr w14:paraId="726658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56" w:hRule="atLeast"/>
        </w:trPr>
        <w:tc>
          <w:tcPr>
            <w:tcW w:w="768" w:type="dxa"/>
            <w:shd w:val="clear" w:color="auto" w:fill="auto"/>
            <w:vAlign w:val="top"/>
          </w:tcPr>
          <w:p w14:paraId="3283B761">
            <w:pPr>
              <w:spacing w:line="270" w:lineRule="auto"/>
              <w:rPr>
                <w:rFonts w:ascii="Arial"/>
                <w:sz w:val="21"/>
              </w:rPr>
            </w:pPr>
          </w:p>
          <w:p w14:paraId="72BE36ED">
            <w:pPr>
              <w:spacing w:line="271" w:lineRule="auto"/>
              <w:rPr>
                <w:rFonts w:ascii="Arial"/>
                <w:sz w:val="21"/>
              </w:rPr>
            </w:pPr>
          </w:p>
          <w:p w14:paraId="7C6640E4">
            <w:pPr>
              <w:spacing w:line="271" w:lineRule="auto"/>
              <w:rPr>
                <w:rFonts w:ascii="Arial"/>
                <w:sz w:val="21"/>
              </w:rPr>
            </w:pPr>
          </w:p>
          <w:p w14:paraId="52C44415">
            <w:pPr>
              <w:spacing w:line="271" w:lineRule="auto"/>
              <w:rPr>
                <w:rFonts w:ascii="Arial"/>
                <w:sz w:val="21"/>
              </w:rPr>
            </w:pPr>
          </w:p>
          <w:p w14:paraId="236CE156">
            <w:pPr>
              <w:spacing w:line="271" w:lineRule="auto"/>
              <w:rPr>
                <w:rFonts w:ascii="Arial"/>
                <w:sz w:val="21"/>
              </w:rPr>
            </w:pPr>
          </w:p>
          <w:p w14:paraId="26EECE76">
            <w:pPr>
              <w:spacing w:line="271" w:lineRule="auto"/>
              <w:rPr>
                <w:rFonts w:ascii="Arial"/>
                <w:sz w:val="21"/>
              </w:rPr>
            </w:pPr>
          </w:p>
          <w:p w14:paraId="48BFF635">
            <w:pPr>
              <w:pStyle w:val="7"/>
              <w:spacing w:before="78" w:line="241" w:lineRule="auto"/>
              <w:ind w:left="273" w:leftChars="0"/>
              <w:rPr>
                <w:rFonts w:ascii="仿宋" w:hAnsi="仿宋" w:eastAsia="仿宋" w:cs="仿宋"/>
                <w:snapToGrid w:val="0"/>
                <w:color w:val="000000"/>
                <w:kern w:val="0"/>
                <w:sz w:val="24"/>
                <w:szCs w:val="24"/>
                <w:lang w:val="en-US" w:eastAsia="en-US" w:bidi="ar-SA"/>
              </w:rPr>
            </w:pPr>
            <w:r>
              <w:rPr>
                <w:spacing w:val="-6"/>
              </w:rPr>
              <w:t>27</w:t>
            </w:r>
          </w:p>
        </w:tc>
        <w:tc>
          <w:tcPr>
            <w:tcW w:w="2977" w:type="dxa"/>
            <w:shd w:val="clear" w:color="auto" w:fill="auto"/>
            <w:vAlign w:val="top"/>
          </w:tcPr>
          <w:p w14:paraId="4A2A217F">
            <w:pPr>
              <w:spacing w:line="270" w:lineRule="auto"/>
              <w:rPr>
                <w:rFonts w:ascii="Arial"/>
                <w:sz w:val="21"/>
              </w:rPr>
            </w:pPr>
          </w:p>
          <w:p w14:paraId="35FCE802">
            <w:pPr>
              <w:spacing w:line="270" w:lineRule="auto"/>
              <w:rPr>
                <w:rFonts w:ascii="Arial"/>
                <w:sz w:val="21"/>
              </w:rPr>
            </w:pPr>
          </w:p>
          <w:p w14:paraId="05384B61">
            <w:pPr>
              <w:spacing w:line="271" w:lineRule="auto"/>
              <w:rPr>
                <w:rFonts w:ascii="Arial"/>
                <w:sz w:val="21"/>
              </w:rPr>
            </w:pPr>
          </w:p>
          <w:p w14:paraId="17EE7C7C">
            <w:pPr>
              <w:spacing w:line="271" w:lineRule="auto"/>
              <w:rPr>
                <w:rFonts w:ascii="Arial"/>
                <w:sz w:val="21"/>
              </w:rPr>
            </w:pPr>
          </w:p>
          <w:p w14:paraId="5A4B82A0">
            <w:pPr>
              <w:spacing w:line="271" w:lineRule="auto"/>
              <w:rPr>
                <w:rFonts w:ascii="Arial"/>
                <w:sz w:val="21"/>
              </w:rPr>
            </w:pPr>
          </w:p>
          <w:p w14:paraId="2CE2A0CB">
            <w:pPr>
              <w:spacing w:line="271" w:lineRule="auto"/>
              <w:rPr>
                <w:rFonts w:ascii="Arial"/>
                <w:sz w:val="21"/>
              </w:rPr>
            </w:pPr>
          </w:p>
          <w:p w14:paraId="25EDFB59">
            <w:pPr>
              <w:pStyle w:val="7"/>
              <w:spacing w:before="78" w:line="222" w:lineRule="auto"/>
              <w:ind w:left="126" w:leftChars="0"/>
              <w:jc w:val="center"/>
              <w:rPr>
                <w:rFonts w:ascii="仿宋" w:hAnsi="仿宋" w:eastAsia="仿宋" w:cs="仿宋"/>
                <w:snapToGrid w:val="0"/>
                <w:color w:val="000000"/>
                <w:kern w:val="0"/>
                <w:sz w:val="24"/>
                <w:szCs w:val="24"/>
                <w:lang w:val="en-US" w:eastAsia="en-US" w:bidi="ar-SA"/>
              </w:rPr>
            </w:pPr>
            <w:r>
              <w:rPr>
                <w:spacing w:val="-4"/>
              </w:rPr>
              <w:t>响应文件编制</w:t>
            </w:r>
          </w:p>
        </w:tc>
        <w:tc>
          <w:tcPr>
            <w:tcW w:w="5418" w:type="dxa"/>
            <w:shd w:val="clear" w:color="auto" w:fill="auto"/>
            <w:vAlign w:val="top"/>
          </w:tcPr>
          <w:p w14:paraId="36490935">
            <w:pPr>
              <w:pStyle w:val="7"/>
              <w:spacing w:before="113" w:line="308" w:lineRule="auto"/>
              <w:ind w:right="107"/>
            </w:pPr>
            <w:r>
              <w:rPr>
                <w:spacing w:val="-5"/>
              </w:rPr>
              <w:t>1.本项目采用电子交易方式，供应商可前</w:t>
            </w:r>
            <w:r>
              <w:rPr>
                <w:spacing w:val="-6"/>
              </w:rPr>
              <w:t>往新</w:t>
            </w:r>
            <w:r>
              <w:rPr>
                <w:spacing w:val="-12"/>
              </w:rPr>
              <w:t>疆政</w:t>
            </w:r>
            <w:r>
              <w:rPr>
                <w:spacing w:val="8"/>
              </w:rPr>
              <w:t xml:space="preserve">      </w:t>
            </w:r>
            <w:r>
              <w:rPr>
                <w:spacing w:val="-12"/>
              </w:rPr>
              <w:t>府采购网</w:t>
            </w:r>
            <w:r>
              <w:rPr>
                <w:spacing w:val="-4"/>
              </w:rPr>
              <w:t>（</w:t>
            </w:r>
            <w:r>
              <w:rPr>
                <w:spacing w:val="-31"/>
              </w:rPr>
              <w:t xml:space="preserve"> </w:t>
            </w:r>
            <w:r>
              <w:fldChar w:fldCharType="begin"/>
            </w:r>
            <w:r>
              <w:instrText xml:space="preserve"> HYPERLINK "http://www.ccgp-xinjiang.gov.cn/" </w:instrText>
            </w:r>
            <w:r>
              <w:fldChar w:fldCharType="separate"/>
            </w:r>
            <w:r>
              <w:rPr>
                <w:spacing w:val="-4"/>
              </w:rPr>
              <w:t>http://www.ccgp-xinjiang.gov.cn/</w:t>
            </w:r>
            <w:r>
              <w:rPr>
                <w:spacing w:val="-4"/>
              </w:rPr>
              <w:fldChar w:fldCharType="end"/>
            </w:r>
            <w:r>
              <w:rPr>
                <w:spacing w:val="-54"/>
              </w:rPr>
              <w:t xml:space="preserve"> </w:t>
            </w:r>
            <w:r>
              <w:rPr>
                <w:spacing w:val="-4"/>
              </w:rPr>
              <w:t>）</w:t>
            </w:r>
            <w:r>
              <w:rPr>
                <w:spacing w:val="-68"/>
              </w:rPr>
              <w:t xml:space="preserve"> </w:t>
            </w:r>
            <w:r>
              <w:rPr>
                <w:spacing w:val="-4"/>
              </w:rPr>
              <w:t>下</w:t>
            </w:r>
            <w:r>
              <w:rPr>
                <w:spacing w:val="-71"/>
              </w:rPr>
              <w:t xml:space="preserve"> </w:t>
            </w:r>
            <w:r>
              <w:rPr>
                <w:spacing w:val="-4"/>
              </w:rPr>
              <w:t>载</w:t>
            </w:r>
            <w:r>
              <w:rPr>
                <w:spacing w:val="-70"/>
              </w:rPr>
              <w:t xml:space="preserve"> </w:t>
            </w:r>
            <w:r>
              <w:rPr>
                <w:spacing w:val="-4"/>
              </w:rPr>
              <w:t>专区，下载政采云电子投标客户端，安装完成后，可</w:t>
            </w:r>
            <w:r>
              <w:rPr>
                <w:spacing w:val="11"/>
              </w:rPr>
              <w:t>通过账号密码或</w:t>
            </w:r>
            <w:r>
              <w:rPr>
                <w:spacing w:val="-26"/>
              </w:rPr>
              <w:t xml:space="preserve"> </w:t>
            </w:r>
            <w:r>
              <w:t>CA</w:t>
            </w:r>
            <w:r>
              <w:rPr>
                <w:spacing w:val="-25"/>
              </w:rPr>
              <w:t xml:space="preserve"> </w:t>
            </w:r>
            <w:r>
              <w:rPr>
                <w:spacing w:val="11"/>
              </w:rPr>
              <w:t>登录客户端进行响应文件制</w:t>
            </w:r>
            <w:r>
              <w:rPr>
                <w:spacing w:val="7"/>
              </w:rPr>
              <w:t>作。在使用政采云电子投标客户端时，建议使用</w:t>
            </w:r>
            <w:r>
              <w:t>WIN</w:t>
            </w:r>
            <w:r>
              <w:rPr>
                <w:spacing w:val="3"/>
              </w:rPr>
              <w:t>7</w:t>
            </w:r>
            <w:r>
              <w:rPr>
                <w:spacing w:val="-24"/>
              </w:rPr>
              <w:t xml:space="preserve"> </w:t>
            </w:r>
            <w:r>
              <w:rPr>
                <w:spacing w:val="3"/>
              </w:rPr>
              <w:t>及以上操作系统。如有问题可拨打政采云客</w:t>
            </w:r>
            <w:r>
              <w:rPr>
                <w:spacing w:val="-2"/>
              </w:rPr>
              <w:t>户服务热线</w:t>
            </w:r>
            <w:r>
              <w:rPr>
                <w:spacing w:val="-50"/>
              </w:rPr>
              <w:t xml:space="preserve"> </w:t>
            </w:r>
            <w:r>
              <w:rPr>
                <w:spacing w:val="-2"/>
              </w:rPr>
              <w:t>95763</w:t>
            </w:r>
            <w:r>
              <w:rPr>
                <w:spacing w:val="-42"/>
              </w:rPr>
              <w:t xml:space="preserve"> </w:t>
            </w:r>
            <w:r>
              <w:rPr>
                <w:spacing w:val="-2"/>
              </w:rPr>
              <w:t>进行咨询。</w:t>
            </w:r>
          </w:p>
          <w:p w14:paraId="2EE85888">
            <w:pPr>
              <w:pStyle w:val="7"/>
              <w:spacing w:before="1" w:line="214" w:lineRule="auto"/>
              <w:rPr>
                <w:spacing w:val="-1"/>
              </w:rPr>
            </w:pPr>
            <w:r>
              <w:rPr>
                <w:spacing w:val="-1"/>
              </w:rPr>
              <w:t>2.响应文件不区分技术部分、商务部分。</w:t>
            </w:r>
          </w:p>
          <w:p w14:paraId="6C1695FE">
            <w:pPr>
              <w:pStyle w:val="7"/>
              <w:spacing w:before="118" w:line="308" w:lineRule="auto"/>
              <w:ind w:right="114"/>
            </w:pPr>
            <w:r>
              <w:rPr>
                <w:spacing w:val="-5"/>
              </w:rPr>
              <w:t>3.响应文件内容。供应商应按照竞争性磋商文件的要求编写响应文件；对竞争性磋商文件要求填写的表格或者资料不得缺少或者留空，响应文件不</w:t>
            </w:r>
            <w:r>
              <w:rPr>
                <w:spacing w:val="-4"/>
              </w:rPr>
              <w:t>得加行。</w:t>
            </w:r>
          </w:p>
          <w:p w14:paraId="2DA15B4D">
            <w:pPr>
              <w:pStyle w:val="7"/>
              <w:spacing w:line="221" w:lineRule="auto"/>
            </w:pPr>
            <w:r>
              <w:rPr>
                <w:spacing w:val="-1"/>
              </w:rPr>
              <w:t>4.响应文件应编制目录。</w:t>
            </w:r>
          </w:p>
          <w:p w14:paraId="3D6B88D5">
            <w:pPr>
              <w:pStyle w:val="7"/>
              <w:spacing w:before="1" w:line="214" w:lineRule="auto"/>
              <w:rPr>
                <w:spacing w:val="-1"/>
                <w:lang w:val="en-US" w:eastAsia="en-US"/>
              </w:rPr>
            </w:pPr>
            <w:r>
              <w:rPr>
                <w:b/>
                <w:bCs/>
                <w:spacing w:val="4"/>
              </w:rPr>
              <w:t>★供应商开标结束后应提供纸质响应文件一正三</w:t>
            </w:r>
            <w:r>
              <w:rPr>
                <w:b/>
                <w:bCs/>
                <w:spacing w:val="-14"/>
              </w:rPr>
              <w:t>副。</w:t>
            </w:r>
          </w:p>
        </w:tc>
      </w:tr>
      <w:tr w14:paraId="0D6234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62" w:hRule="atLeast"/>
        </w:trPr>
        <w:tc>
          <w:tcPr>
            <w:tcW w:w="768" w:type="dxa"/>
            <w:shd w:val="clear" w:color="auto" w:fill="auto"/>
            <w:vAlign w:val="top"/>
          </w:tcPr>
          <w:p w14:paraId="326D7A37">
            <w:pPr>
              <w:spacing w:line="260" w:lineRule="auto"/>
              <w:rPr>
                <w:rFonts w:ascii="Arial"/>
                <w:sz w:val="21"/>
              </w:rPr>
            </w:pPr>
          </w:p>
          <w:p w14:paraId="4A7C21AE">
            <w:pPr>
              <w:spacing w:line="260" w:lineRule="auto"/>
              <w:rPr>
                <w:rFonts w:ascii="Arial"/>
                <w:sz w:val="21"/>
              </w:rPr>
            </w:pPr>
          </w:p>
          <w:p w14:paraId="55542EA5">
            <w:pPr>
              <w:spacing w:line="260" w:lineRule="auto"/>
              <w:rPr>
                <w:rFonts w:ascii="Arial"/>
                <w:sz w:val="21"/>
              </w:rPr>
            </w:pPr>
          </w:p>
          <w:p w14:paraId="7AC7FF4C">
            <w:pPr>
              <w:spacing w:line="260" w:lineRule="auto"/>
              <w:rPr>
                <w:rFonts w:ascii="Arial"/>
                <w:sz w:val="21"/>
              </w:rPr>
            </w:pPr>
          </w:p>
          <w:p w14:paraId="6E8259E0">
            <w:pPr>
              <w:spacing w:line="260" w:lineRule="auto"/>
              <w:rPr>
                <w:rFonts w:ascii="Arial"/>
                <w:sz w:val="21"/>
              </w:rPr>
            </w:pPr>
          </w:p>
          <w:p w14:paraId="5B042265">
            <w:pPr>
              <w:spacing w:line="260" w:lineRule="auto"/>
              <w:rPr>
                <w:rFonts w:ascii="Arial"/>
                <w:sz w:val="21"/>
              </w:rPr>
            </w:pPr>
          </w:p>
          <w:p w14:paraId="7E5A032E">
            <w:pPr>
              <w:spacing w:line="261" w:lineRule="auto"/>
              <w:rPr>
                <w:rFonts w:ascii="Arial"/>
                <w:sz w:val="21"/>
              </w:rPr>
            </w:pPr>
          </w:p>
          <w:p w14:paraId="47EA70D2">
            <w:pPr>
              <w:pStyle w:val="7"/>
              <w:spacing w:before="78" w:line="241" w:lineRule="auto"/>
              <w:ind w:left="273" w:leftChars="0"/>
              <w:rPr>
                <w:rFonts w:ascii="仿宋" w:hAnsi="仿宋" w:eastAsia="仿宋" w:cs="仿宋"/>
                <w:snapToGrid w:val="0"/>
                <w:color w:val="000000"/>
                <w:kern w:val="0"/>
                <w:sz w:val="24"/>
                <w:szCs w:val="24"/>
                <w:lang w:val="en-US" w:eastAsia="en-US" w:bidi="ar-SA"/>
              </w:rPr>
            </w:pPr>
            <w:r>
              <w:rPr>
                <w:spacing w:val="-6"/>
              </w:rPr>
              <w:t>28</w:t>
            </w:r>
          </w:p>
        </w:tc>
        <w:tc>
          <w:tcPr>
            <w:tcW w:w="2977" w:type="dxa"/>
            <w:shd w:val="clear" w:color="auto" w:fill="auto"/>
            <w:vAlign w:val="top"/>
          </w:tcPr>
          <w:p w14:paraId="586C1AB9">
            <w:pPr>
              <w:spacing w:line="260" w:lineRule="auto"/>
              <w:rPr>
                <w:rFonts w:ascii="Arial"/>
                <w:sz w:val="21"/>
              </w:rPr>
            </w:pPr>
          </w:p>
          <w:p w14:paraId="449654FC">
            <w:pPr>
              <w:spacing w:line="260" w:lineRule="auto"/>
              <w:rPr>
                <w:rFonts w:ascii="Arial"/>
                <w:sz w:val="21"/>
              </w:rPr>
            </w:pPr>
          </w:p>
          <w:p w14:paraId="511A9B90">
            <w:pPr>
              <w:spacing w:line="260" w:lineRule="auto"/>
              <w:rPr>
                <w:rFonts w:ascii="Arial"/>
                <w:sz w:val="21"/>
              </w:rPr>
            </w:pPr>
          </w:p>
          <w:p w14:paraId="3F58EE91">
            <w:pPr>
              <w:spacing w:line="260" w:lineRule="auto"/>
              <w:rPr>
                <w:rFonts w:ascii="Arial"/>
                <w:sz w:val="21"/>
              </w:rPr>
            </w:pPr>
          </w:p>
          <w:p w14:paraId="5DF55B1E">
            <w:pPr>
              <w:spacing w:line="260" w:lineRule="auto"/>
              <w:rPr>
                <w:rFonts w:ascii="Arial"/>
                <w:sz w:val="21"/>
              </w:rPr>
            </w:pPr>
          </w:p>
          <w:p w14:paraId="06250141">
            <w:pPr>
              <w:spacing w:line="260" w:lineRule="auto"/>
              <w:rPr>
                <w:rFonts w:ascii="Arial"/>
                <w:sz w:val="21"/>
              </w:rPr>
            </w:pPr>
          </w:p>
          <w:p w14:paraId="0224BF8D">
            <w:pPr>
              <w:spacing w:line="261" w:lineRule="auto"/>
              <w:rPr>
                <w:rFonts w:ascii="Arial"/>
                <w:sz w:val="21"/>
              </w:rPr>
            </w:pPr>
          </w:p>
          <w:p w14:paraId="65FFF40A">
            <w:pPr>
              <w:pStyle w:val="7"/>
              <w:spacing w:before="78" w:line="222" w:lineRule="auto"/>
              <w:ind w:left="126" w:leftChars="0"/>
              <w:rPr>
                <w:rFonts w:ascii="仿宋" w:hAnsi="仿宋" w:eastAsia="仿宋" w:cs="仿宋"/>
                <w:snapToGrid w:val="0"/>
                <w:color w:val="000000"/>
                <w:kern w:val="0"/>
                <w:sz w:val="24"/>
                <w:szCs w:val="24"/>
                <w:lang w:val="en-US" w:eastAsia="en-US" w:bidi="ar-SA"/>
              </w:rPr>
            </w:pPr>
            <w:r>
              <w:rPr>
                <w:spacing w:val="-3"/>
              </w:rPr>
              <w:t>响应文件签署和盖章</w:t>
            </w:r>
          </w:p>
        </w:tc>
        <w:tc>
          <w:tcPr>
            <w:tcW w:w="5418" w:type="dxa"/>
            <w:shd w:val="clear" w:color="auto" w:fill="auto"/>
            <w:vAlign w:val="top"/>
          </w:tcPr>
          <w:p w14:paraId="50F23010">
            <w:pPr>
              <w:pStyle w:val="7"/>
              <w:spacing w:before="116" w:line="307" w:lineRule="auto"/>
              <w:ind w:right="114"/>
            </w:pPr>
            <w:r>
              <w:rPr>
                <w:spacing w:val="6"/>
              </w:rPr>
              <w:t>1.竞争性磋商文件要求供应商法定代表人或</w:t>
            </w:r>
            <w:r>
              <w:rPr>
                <w:spacing w:val="-5"/>
              </w:rPr>
              <w:t>者被授权代表签字处，均须签字或加盖其个人电子</w:t>
            </w:r>
            <w:r>
              <w:rPr>
                <w:spacing w:val="-2"/>
              </w:rPr>
              <w:t>印章，并逐页加盖单位公章的电子印章。</w:t>
            </w:r>
          </w:p>
          <w:p w14:paraId="58FC2A92">
            <w:pPr>
              <w:pStyle w:val="7"/>
              <w:spacing w:before="2" w:line="307" w:lineRule="auto"/>
              <w:ind w:right="114"/>
            </w:pPr>
            <w:r>
              <w:rPr>
                <w:spacing w:val="-5"/>
              </w:rPr>
              <w:t>2.被授权代表人签章的，响应文件应附法人授</w:t>
            </w:r>
            <w:r>
              <w:rPr>
                <w:spacing w:val="-4"/>
              </w:rPr>
              <w:t>权委托书。</w:t>
            </w:r>
          </w:p>
          <w:p w14:paraId="66723077">
            <w:pPr>
              <w:pStyle w:val="7"/>
              <w:spacing w:before="6" w:line="288" w:lineRule="auto"/>
              <w:ind w:right="114" w:rightChars="0"/>
              <w:rPr>
                <w:rFonts w:ascii="仿宋" w:hAnsi="仿宋" w:eastAsia="仿宋" w:cs="仿宋"/>
                <w:snapToGrid w:val="0"/>
                <w:color w:val="000000"/>
                <w:kern w:val="0"/>
                <w:sz w:val="24"/>
                <w:szCs w:val="24"/>
                <w:lang w:val="en-US" w:eastAsia="en-US" w:bidi="ar-SA"/>
              </w:rPr>
            </w:pPr>
            <w:r>
              <w:rPr>
                <w:spacing w:val="7"/>
              </w:rPr>
              <w:t>3.供应商在响应文件以及相关书面文件中的</w:t>
            </w:r>
            <w:r>
              <w:rPr>
                <w:spacing w:val="-5"/>
              </w:rPr>
              <w:t>单位盖章（包括印章、公章等）均指与供应商名称全称相一致的标准公章，不得使用其他形式（如带</w:t>
            </w:r>
            <w:r>
              <w:rPr>
                <w:spacing w:val="-9"/>
              </w:rPr>
              <w:t>有“专用章</w:t>
            </w:r>
            <w:r>
              <w:rPr>
                <w:spacing w:val="-80"/>
              </w:rPr>
              <w:t xml:space="preserve"> </w:t>
            </w:r>
            <w:r>
              <w:rPr>
                <w:spacing w:val="-9"/>
              </w:rPr>
              <w:t>”、“合同章</w:t>
            </w:r>
            <w:r>
              <w:rPr>
                <w:spacing w:val="-88"/>
              </w:rPr>
              <w:t xml:space="preserve"> </w:t>
            </w:r>
            <w:r>
              <w:rPr>
                <w:spacing w:val="-9"/>
              </w:rPr>
              <w:t>”、“财务章</w:t>
            </w:r>
            <w:r>
              <w:rPr>
                <w:spacing w:val="-88"/>
              </w:rPr>
              <w:t xml:space="preserve"> </w:t>
            </w:r>
            <w:r>
              <w:rPr>
                <w:spacing w:val="-9"/>
              </w:rPr>
              <w:t>”、“业务</w:t>
            </w:r>
            <w:r>
              <w:rPr>
                <w:spacing w:val="-6"/>
              </w:rPr>
              <w:t>章</w:t>
            </w:r>
            <w:r>
              <w:rPr>
                <w:spacing w:val="-87"/>
              </w:rPr>
              <w:t xml:space="preserve"> </w:t>
            </w:r>
            <w:r>
              <w:rPr>
                <w:spacing w:val="-6"/>
              </w:rPr>
              <w:t>”等）的印章。</w:t>
            </w:r>
          </w:p>
        </w:tc>
      </w:tr>
    </w:tbl>
    <w:p w14:paraId="2F9FC694">
      <w:pPr>
        <w:pStyle w:val="2"/>
      </w:pPr>
    </w:p>
    <w:p w14:paraId="13206FE1">
      <w:pPr>
        <w:sectPr>
          <w:footerReference r:id="rId12" w:type="default"/>
          <w:pgSz w:w="11906" w:h="16839"/>
          <w:pgMar w:top="1418" w:right="1432" w:bottom="1180" w:left="1305" w:header="0" w:footer="1018" w:gutter="0"/>
          <w:cols w:space="720" w:num="1"/>
        </w:sectPr>
      </w:pPr>
    </w:p>
    <w:tbl>
      <w:tblPr>
        <w:tblStyle w:val="6"/>
        <w:tblW w:w="917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68"/>
        <w:gridCol w:w="2977"/>
        <w:gridCol w:w="5425"/>
      </w:tblGrid>
      <w:tr w14:paraId="6C543F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3" w:hRule="atLeast"/>
        </w:trPr>
        <w:tc>
          <w:tcPr>
            <w:tcW w:w="768" w:type="dxa"/>
            <w:vAlign w:val="top"/>
          </w:tcPr>
          <w:p w14:paraId="0D106C26">
            <w:pPr>
              <w:spacing w:line="262" w:lineRule="auto"/>
              <w:rPr>
                <w:rFonts w:ascii="Arial"/>
                <w:sz w:val="21"/>
              </w:rPr>
            </w:pPr>
          </w:p>
          <w:p w14:paraId="7DF12D1F">
            <w:pPr>
              <w:spacing w:line="262" w:lineRule="auto"/>
              <w:rPr>
                <w:rFonts w:ascii="Arial"/>
                <w:sz w:val="21"/>
              </w:rPr>
            </w:pPr>
          </w:p>
          <w:p w14:paraId="6A0EBACD">
            <w:pPr>
              <w:spacing w:line="262" w:lineRule="auto"/>
              <w:rPr>
                <w:rFonts w:ascii="Arial"/>
                <w:sz w:val="21"/>
              </w:rPr>
            </w:pPr>
          </w:p>
          <w:p w14:paraId="5B755602">
            <w:pPr>
              <w:spacing w:line="262" w:lineRule="auto"/>
              <w:rPr>
                <w:rFonts w:ascii="Arial"/>
                <w:sz w:val="21"/>
              </w:rPr>
            </w:pPr>
          </w:p>
          <w:p w14:paraId="094004E9">
            <w:pPr>
              <w:spacing w:line="262" w:lineRule="auto"/>
              <w:rPr>
                <w:rFonts w:ascii="Arial"/>
                <w:sz w:val="21"/>
              </w:rPr>
            </w:pPr>
          </w:p>
          <w:p w14:paraId="3DD4853F">
            <w:pPr>
              <w:spacing w:line="262" w:lineRule="auto"/>
              <w:rPr>
                <w:rFonts w:ascii="Arial"/>
                <w:sz w:val="21"/>
              </w:rPr>
            </w:pPr>
          </w:p>
          <w:p w14:paraId="7CFC797D">
            <w:pPr>
              <w:spacing w:line="262" w:lineRule="auto"/>
              <w:rPr>
                <w:rFonts w:ascii="Arial"/>
                <w:sz w:val="21"/>
              </w:rPr>
            </w:pPr>
          </w:p>
          <w:p w14:paraId="5FACF7E5">
            <w:pPr>
              <w:spacing w:line="262" w:lineRule="auto"/>
              <w:rPr>
                <w:rFonts w:ascii="Arial"/>
                <w:sz w:val="21"/>
              </w:rPr>
            </w:pPr>
          </w:p>
          <w:p w14:paraId="0B77EB0E">
            <w:pPr>
              <w:spacing w:line="262" w:lineRule="auto"/>
              <w:rPr>
                <w:rFonts w:ascii="Arial"/>
                <w:sz w:val="21"/>
              </w:rPr>
            </w:pPr>
          </w:p>
          <w:p w14:paraId="03CDB1E1">
            <w:pPr>
              <w:spacing w:line="262" w:lineRule="auto"/>
              <w:rPr>
                <w:rFonts w:ascii="Arial"/>
                <w:sz w:val="21"/>
              </w:rPr>
            </w:pPr>
          </w:p>
          <w:p w14:paraId="200775C7">
            <w:pPr>
              <w:pStyle w:val="7"/>
              <w:spacing w:before="78" w:line="241" w:lineRule="auto"/>
              <w:ind w:left="273"/>
            </w:pPr>
            <w:r>
              <w:rPr>
                <w:spacing w:val="-6"/>
              </w:rPr>
              <w:t>29</w:t>
            </w:r>
          </w:p>
        </w:tc>
        <w:tc>
          <w:tcPr>
            <w:tcW w:w="2977" w:type="dxa"/>
            <w:vAlign w:val="top"/>
          </w:tcPr>
          <w:p w14:paraId="4B68A5B8">
            <w:pPr>
              <w:spacing w:line="262" w:lineRule="auto"/>
              <w:rPr>
                <w:rFonts w:ascii="Arial"/>
                <w:sz w:val="21"/>
              </w:rPr>
            </w:pPr>
          </w:p>
          <w:p w14:paraId="5AA974F8">
            <w:pPr>
              <w:spacing w:line="262" w:lineRule="auto"/>
              <w:rPr>
                <w:rFonts w:ascii="Arial"/>
                <w:sz w:val="21"/>
              </w:rPr>
            </w:pPr>
          </w:p>
          <w:p w14:paraId="7AA6C108">
            <w:pPr>
              <w:spacing w:line="262" w:lineRule="auto"/>
              <w:rPr>
                <w:rFonts w:ascii="Arial"/>
                <w:sz w:val="21"/>
              </w:rPr>
            </w:pPr>
          </w:p>
          <w:p w14:paraId="43031D7B">
            <w:pPr>
              <w:spacing w:line="262" w:lineRule="auto"/>
              <w:rPr>
                <w:rFonts w:ascii="Arial"/>
                <w:sz w:val="21"/>
              </w:rPr>
            </w:pPr>
          </w:p>
          <w:p w14:paraId="3942140A">
            <w:pPr>
              <w:spacing w:line="262" w:lineRule="auto"/>
              <w:rPr>
                <w:rFonts w:ascii="Arial"/>
                <w:sz w:val="21"/>
              </w:rPr>
            </w:pPr>
          </w:p>
          <w:p w14:paraId="567F0309">
            <w:pPr>
              <w:spacing w:line="262" w:lineRule="auto"/>
              <w:rPr>
                <w:rFonts w:ascii="Arial"/>
                <w:sz w:val="21"/>
              </w:rPr>
            </w:pPr>
          </w:p>
          <w:p w14:paraId="486AA033">
            <w:pPr>
              <w:spacing w:line="262" w:lineRule="auto"/>
              <w:rPr>
                <w:rFonts w:ascii="Arial"/>
                <w:sz w:val="21"/>
              </w:rPr>
            </w:pPr>
          </w:p>
          <w:p w14:paraId="5270D423">
            <w:pPr>
              <w:spacing w:line="262" w:lineRule="auto"/>
              <w:rPr>
                <w:rFonts w:ascii="Arial"/>
                <w:sz w:val="21"/>
              </w:rPr>
            </w:pPr>
          </w:p>
          <w:p w14:paraId="4A66BA0F">
            <w:pPr>
              <w:spacing w:line="262" w:lineRule="auto"/>
              <w:rPr>
                <w:rFonts w:ascii="Arial"/>
                <w:sz w:val="21"/>
              </w:rPr>
            </w:pPr>
          </w:p>
          <w:p w14:paraId="2C15DE32">
            <w:pPr>
              <w:spacing w:line="262" w:lineRule="auto"/>
              <w:rPr>
                <w:rFonts w:ascii="Arial"/>
                <w:sz w:val="21"/>
              </w:rPr>
            </w:pPr>
          </w:p>
          <w:p w14:paraId="38C394CE">
            <w:pPr>
              <w:pStyle w:val="7"/>
              <w:spacing w:before="78" w:line="222" w:lineRule="auto"/>
              <w:ind w:left="126"/>
            </w:pPr>
            <w:r>
              <w:rPr>
                <w:spacing w:val="-3"/>
              </w:rPr>
              <w:t>响应文件加密、上传</w:t>
            </w:r>
          </w:p>
        </w:tc>
        <w:tc>
          <w:tcPr>
            <w:tcW w:w="5425" w:type="dxa"/>
            <w:vAlign w:val="top"/>
          </w:tcPr>
          <w:p w14:paraId="7D9C709A">
            <w:pPr>
              <w:pStyle w:val="7"/>
              <w:spacing w:before="115" w:line="308" w:lineRule="auto"/>
              <w:ind w:left="124" w:right="89" w:firstLine="477"/>
              <w:jc w:val="both"/>
            </w:pPr>
            <w:r>
              <w:rPr>
                <w:spacing w:val="-5"/>
              </w:rPr>
              <w:t>本项目采用不见面开标，供应商须在投标截止</w:t>
            </w:r>
            <w:r>
              <w:rPr>
                <w:spacing w:val="-8"/>
              </w:rPr>
              <w:t>时间前，将生成的“</w:t>
            </w:r>
            <w:r>
              <w:rPr>
                <w:spacing w:val="-76"/>
              </w:rPr>
              <w:t xml:space="preserve"> </w:t>
            </w:r>
            <w:r>
              <w:rPr>
                <w:spacing w:val="-8"/>
              </w:rPr>
              <w:t>电子加密响应文件</w:t>
            </w:r>
            <w:r>
              <w:rPr>
                <w:spacing w:val="-88"/>
              </w:rPr>
              <w:t xml:space="preserve"> </w:t>
            </w:r>
            <w:r>
              <w:rPr>
                <w:spacing w:val="-8"/>
              </w:rPr>
              <w:t>”上传递交</w:t>
            </w:r>
            <w:r>
              <w:rPr>
                <w:spacing w:val="-6"/>
              </w:rPr>
              <w:t>至“政府采购云平台</w:t>
            </w:r>
            <w:r>
              <w:rPr>
                <w:spacing w:val="-88"/>
              </w:rPr>
              <w:t xml:space="preserve"> </w:t>
            </w:r>
            <w:r>
              <w:rPr>
                <w:spacing w:val="-6"/>
              </w:rPr>
              <w:t>”，投标截止时间以后上传递</w:t>
            </w:r>
            <w:r>
              <w:rPr>
                <w:spacing w:val="-1"/>
              </w:rPr>
              <w:t>交的响应文件将被“政府采购 云平台</w:t>
            </w:r>
            <w:r>
              <w:rPr>
                <w:spacing w:val="-78"/>
              </w:rPr>
              <w:t xml:space="preserve"> </w:t>
            </w:r>
            <w:r>
              <w:rPr>
                <w:spacing w:val="-1"/>
              </w:rPr>
              <w:t>”拒收。备</w:t>
            </w:r>
            <w:r>
              <w:rPr>
                <w:spacing w:val="-4"/>
              </w:rPr>
              <w:t>注：供应商对不见面开评标系统的技术操作咨询，</w:t>
            </w:r>
            <w:r>
              <w:rPr>
                <w:spacing w:val="-14"/>
              </w:rPr>
              <w:t>可</w:t>
            </w:r>
            <w:r>
              <w:rPr>
                <w:spacing w:val="5"/>
              </w:rPr>
              <w:t xml:space="preserve">                  </w:t>
            </w:r>
            <w:r>
              <w:rPr>
                <w:spacing w:val="-14"/>
              </w:rPr>
              <w:t>通</w:t>
            </w:r>
            <w:r>
              <w:rPr>
                <w:spacing w:val="6"/>
              </w:rPr>
              <w:t xml:space="preserve">                  </w:t>
            </w:r>
            <w:r>
              <w:rPr>
                <w:spacing w:val="-14"/>
              </w:rPr>
              <w:t>过</w:t>
            </w:r>
          </w:p>
          <w:p w14:paraId="0F81256A">
            <w:pPr>
              <w:pStyle w:val="7"/>
              <w:spacing w:before="1" w:line="307" w:lineRule="auto"/>
              <w:ind w:left="110" w:right="114"/>
            </w:pPr>
            <w:r>
              <w:fldChar w:fldCharType="begin"/>
            </w:r>
            <w:r>
              <w:instrText xml:space="preserve"> HYPERLINK "https://edu.zcygov.cn/luban/xinjiang-e-bidi" </w:instrText>
            </w:r>
            <w:r>
              <w:fldChar w:fldCharType="separate"/>
            </w:r>
            <w:r>
              <w:t>https://edu.zcygov.cn/luban/xinjiang</w:t>
            </w:r>
            <w:r>
              <w:rPr>
                <w:spacing w:val="-1"/>
              </w:rPr>
              <w:t>-e-bidi</w:t>
            </w:r>
            <w:r>
              <w:rPr>
                <w:spacing w:val="-1"/>
              </w:rPr>
              <w:fldChar w:fldCharType="end"/>
            </w:r>
            <w:r>
              <w:t xml:space="preserve"> ng</w:t>
            </w:r>
            <w:r>
              <w:rPr>
                <w:spacing w:val="1"/>
              </w:rPr>
              <w:t xml:space="preserve"> 自助查询，也可在政采云帮助中心常见问题解</w:t>
            </w:r>
            <w:r>
              <w:rPr>
                <w:spacing w:val="8"/>
              </w:rPr>
              <w:t>答和操作流程讲解视频中</w:t>
            </w:r>
            <w:r>
              <w:rPr>
                <w:spacing w:val="-25"/>
              </w:rPr>
              <w:t xml:space="preserve"> </w:t>
            </w:r>
            <w:r>
              <w:rPr>
                <w:spacing w:val="8"/>
              </w:rPr>
              <w:t>自助查询</w:t>
            </w:r>
            <w:r>
              <w:rPr>
                <w:spacing w:val="-65"/>
              </w:rPr>
              <w:t xml:space="preserve"> </w:t>
            </w:r>
            <w:r>
              <w:rPr>
                <w:spacing w:val="8"/>
              </w:rPr>
              <w:t>，</w:t>
            </w:r>
            <w:r>
              <w:rPr>
                <w:spacing w:val="-59"/>
              </w:rPr>
              <w:t xml:space="preserve"> </w:t>
            </w:r>
            <w:r>
              <w:rPr>
                <w:spacing w:val="8"/>
              </w:rPr>
              <w:t>网址为：</w:t>
            </w:r>
          </w:p>
          <w:p w14:paraId="76EC2E67">
            <w:pPr>
              <w:pStyle w:val="7"/>
              <w:spacing w:before="1" w:line="215" w:lineRule="auto"/>
              <w:jc w:val="right"/>
            </w:pPr>
            <w:r>
              <w:fldChar w:fldCharType="begin"/>
            </w:r>
            <w:r>
              <w:instrText xml:space="preserve"> HYPERLINK "https://service.zcygov.cn/#/help" </w:instrText>
            </w:r>
            <w:r>
              <w:fldChar w:fldCharType="separate"/>
            </w:r>
            <w:r>
              <w:rPr>
                <w:spacing w:val="-5"/>
              </w:rPr>
              <w:t>https://service.zcygov</w:t>
            </w:r>
            <w:r>
              <w:rPr>
                <w:spacing w:val="-6"/>
              </w:rPr>
              <w:t>.cn/#/help</w:t>
            </w:r>
            <w:r>
              <w:rPr>
                <w:spacing w:val="-6"/>
              </w:rPr>
              <w:fldChar w:fldCharType="end"/>
            </w:r>
            <w:r>
              <w:rPr>
                <w:spacing w:val="-6"/>
              </w:rPr>
              <w:t>，“项目采购”</w:t>
            </w:r>
          </w:p>
          <w:p w14:paraId="79B21FF8">
            <w:pPr>
              <w:pStyle w:val="7"/>
              <w:spacing w:before="118" w:line="284" w:lineRule="auto"/>
              <w:ind w:left="121" w:right="49" w:hanging="9"/>
              <w:jc w:val="both"/>
            </w:pPr>
            <w:r>
              <w:t>—“操作流程-电子招投标</w:t>
            </w:r>
            <w:r>
              <w:rPr>
                <w:spacing w:val="-85"/>
              </w:rPr>
              <w:t xml:space="preserve"> </w:t>
            </w:r>
            <w:r>
              <w:t>”—“政府采购</w:t>
            </w:r>
            <w:r>
              <w:rPr>
                <w:spacing w:val="-1"/>
              </w:rPr>
              <w:t>项目电</w:t>
            </w:r>
            <w:r>
              <w:rPr>
                <w:spacing w:val="-8"/>
              </w:rPr>
              <w:t>子交易管理操作指南-供应商</w:t>
            </w:r>
            <w:r>
              <w:rPr>
                <w:spacing w:val="-88"/>
              </w:rPr>
              <w:t xml:space="preserve"> </w:t>
            </w:r>
            <w:r>
              <w:rPr>
                <w:spacing w:val="-8"/>
              </w:rPr>
              <w:t>”版面获取操作指南，</w:t>
            </w:r>
            <w:r>
              <w:rPr>
                <w:spacing w:val="6"/>
              </w:rPr>
              <w:t>同时对自助查询无法解决的问题可通过钉钉群及</w:t>
            </w:r>
            <w:r>
              <w:rPr>
                <w:spacing w:val="-2"/>
              </w:rPr>
              <w:t>政采云在线客服获取服务支持。</w:t>
            </w:r>
          </w:p>
        </w:tc>
      </w:tr>
      <w:tr w14:paraId="2DD7EF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27" w:hRule="atLeast"/>
        </w:trPr>
        <w:tc>
          <w:tcPr>
            <w:tcW w:w="768" w:type="dxa"/>
            <w:vAlign w:val="top"/>
          </w:tcPr>
          <w:p w14:paraId="7A69FC24">
            <w:pPr>
              <w:spacing w:line="296" w:lineRule="auto"/>
              <w:rPr>
                <w:rFonts w:ascii="Arial"/>
                <w:sz w:val="21"/>
              </w:rPr>
            </w:pPr>
          </w:p>
          <w:p w14:paraId="245D79FD">
            <w:pPr>
              <w:spacing w:line="297" w:lineRule="auto"/>
              <w:rPr>
                <w:rFonts w:ascii="Arial"/>
                <w:sz w:val="21"/>
              </w:rPr>
            </w:pPr>
          </w:p>
          <w:p w14:paraId="3D3192D2">
            <w:pPr>
              <w:pStyle w:val="7"/>
              <w:spacing w:before="78" w:line="241" w:lineRule="auto"/>
              <w:ind w:left="275"/>
            </w:pPr>
            <w:r>
              <w:rPr>
                <w:spacing w:val="-7"/>
              </w:rPr>
              <w:t>30</w:t>
            </w:r>
          </w:p>
        </w:tc>
        <w:tc>
          <w:tcPr>
            <w:tcW w:w="2977" w:type="dxa"/>
            <w:vAlign w:val="top"/>
          </w:tcPr>
          <w:p w14:paraId="33586B29">
            <w:pPr>
              <w:spacing w:line="407" w:lineRule="auto"/>
              <w:rPr>
                <w:rFonts w:ascii="Arial"/>
                <w:sz w:val="21"/>
              </w:rPr>
            </w:pPr>
          </w:p>
          <w:p w14:paraId="763C4800">
            <w:pPr>
              <w:pStyle w:val="7"/>
              <w:spacing w:before="78" w:line="289" w:lineRule="auto"/>
              <w:ind w:left="119" w:right="106"/>
            </w:pPr>
            <w:r>
              <w:rPr>
                <w:spacing w:val="9"/>
              </w:rPr>
              <w:t>供应商签到及电子响应文</w:t>
            </w:r>
            <w:r>
              <w:rPr>
                <w:spacing w:val="-6"/>
              </w:rPr>
              <w:t>件解密</w:t>
            </w:r>
          </w:p>
        </w:tc>
        <w:tc>
          <w:tcPr>
            <w:tcW w:w="5425" w:type="dxa"/>
            <w:vAlign w:val="top"/>
          </w:tcPr>
          <w:p w14:paraId="7C0B1777">
            <w:pPr>
              <w:pStyle w:val="7"/>
              <w:spacing w:before="102" w:line="272" w:lineRule="auto"/>
              <w:ind w:left="100" w:right="72" w:firstLine="501"/>
              <w:jc w:val="both"/>
            </w:pPr>
            <w:r>
              <w:rPr>
                <w:spacing w:val="-5"/>
              </w:rPr>
              <w:t>供应商登录政采云平台，在投标截止时间前必</w:t>
            </w:r>
            <w:r>
              <w:rPr>
                <w:spacing w:val="7"/>
              </w:rPr>
              <w:t>须完成签到</w:t>
            </w:r>
            <w:r>
              <w:rPr>
                <w:spacing w:val="-30"/>
              </w:rPr>
              <w:t>，（</w:t>
            </w:r>
            <w:r>
              <w:rPr>
                <w:spacing w:val="7"/>
              </w:rPr>
              <w:t>本项目解密时长为：30</w:t>
            </w:r>
            <w:r>
              <w:rPr>
                <w:spacing w:val="-36"/>
              </w:rPr>
              <w:t xml:space="preserve"> </w:t>
            </w:r>
            <w:r>
              <w:rPr>
                <w:spacing w:val="7"/>
              </w:rPr>
              <w:t>分钟，签</w:t>
            </w:r>
            <w:r>
              <w:rPr>
                <w:spacing w:val="1"/>
              </w:rPr>
              <w:t>名时长为：10 分钟）开标时间后 30</w:t>
            </w:r>
            <w:r>
              <w:rPr>
                <w:spacing w:val="22"/>
              </w:rPr>
              <w:t xml:space="preserve"> </w:t>
            </w:r>
            <w:r>
              <w:rPr>
                <w:spacing w:val="1"/>
              </w:rPr>
              <w:t>分钟内</w:t>
            </w:r>
            <w:r>
              <w:t>（用</w:t>
            </w:r>
            <w:r>
              <w:rPr>
                <w:spacing w:val="-3"/>
              </w:rPr>
              <w:t>“项目采购- 开标评标</w:t>
            </w:r>
            <w:r>
              <w:rPr>
                <w:spacing w:val="-85"/>
              </w:rPr>
              <w:t xml:space="preserve"> </w:t>
            </w:r>
            <w:r>
              <w:rPr>
                <w:spacing w:val="-3"/>
              </w:rPr>
              <w:t>”功能进行解密响应文件。</w:t>
            </w:r>
            <w:r>
              <w:rPr>
                <w:spacing w:val="-5"/>
              </w:rPr>
              <w:t>若供应商在规定时间内未按时签到或解密的，视为</w:t>
            </w:r>
            <w:r>
              <w:rPr>
                <w:spacing w:val="-2"/>
              </w:rPr>
              <w:t>无效投标。解密与加密响应文件须为同一个</w:t>
            </w:r>
            <w:r>
              <w:rPr>
                <w:spacing w:val="-36"/>
              </w:rPr>
              <w:t xml:space="preserve"> </w:t>
            </w:r>
            <w:r>
              <w:rPr>
                <w:spacing w:val="-2"/>
              </w:rPr>
              <w:t>CA。</w:t>
            </w:r>
          </w:p>
        </w:tc>
      </w:tr>
      <w:tr w14:paraId="23F094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1" w:hRule="atLeast"/>
        </w:trPr>
        <w:tc>
          <w:tcPr>
            <w:tcW w:w="768" w:type="dxa"/>
            <w:shd w:val="clear" w:color="auto" w:fill="auto"/>
            <w:vAlign w:val="top"/>
          </w:tcPr>
          <w:p w14:paraId="460576BD">
            <w:pPr>
              <w:pStyle w:val="7"/>
              <w:spacing w:before="192" w:line="241" w:lineRule="auto"/>
              <w:ind w:left="275" w:leftChars="0"/>
              <w:rPr>
                <w:rFonts w:ascii="仿宋" w:hAnsi="仿宋" w:eastAsia="仿宋" w:cs="仿宋"/>
                <w:snapToGrid w:val="0"/>
                <w:color w:val="000000"/>
                <w:kern w:val="0"/>
                <w:sz w:val="24"/>
                <w:szCs w:val="24"/>
                <w:lang w:val="en-US" w:eastAsia="en-US" w:bidi="ar-SA"/>
              </w:rPr>
            </w:pPr>
            <w:r>
              <w:rPr>
                <w:spacing w:val="-7"/>
              </w:rPr>
              <w:t>31</w:t>
            </w:r>
          </w:p>
        </w:tc>
        <w:tc>
          <w:tcPr>
            <w:tcW w:w="2977" w:type="dxa"/>
            <w:shd w:val="clear" w:color="auto" w:fill="auto"/>
            <w:vAlign w:val="top"/>
          </w:tcPr>
          <w:p w14:paraId="26F0FA88">
            <w:pPr>
              <w:pStyle w:val="7"/>
              <w:spacing w:before="193" w:line="222" w:lineRule="auto"/>
              <w:ind w:left="304" w:leftChars="0"/>
              <w:rPr>
                <w:rFonts w:ascii="仿宋" w:hAnsi="仿宋" w:eastAsia="仿宋" w:cs="仿宋"/>
                <w:snapToGrid w:val="0"/>
                <w:color w:val="000000"/>
                <w:kern w:val="0"/>
                <w:sz w:val="24"/>
                <w:szCs w:val="24"/>
                <w:lang w:val="en-US" w:eastAsia="en-US" w:bidi="ar-SA"/>
              </w:rPr>
            </w:pPr>
            <w:r>
              <w:rPr>
                <w:spacing w:val="-2"/>
              </w:rPr>
              <w:t>递交响应文件截止时间</w:t>
            </w:r>
          </w:p>
        </w:tc>
        <w:tc>
          <w:tcPr>
            <w:tcW w:w="5425" w:type="dxa"/>
            <w:shd w:val="clear" w:color="auto" w:fill="auto"/>
            <w:vAlign w:val="top"/>
          </w:tcPr>
          <w:p w14:paraId="5306FD84">
            <w:pPr>
              <w:pStyle w:val="7"/>
              <w:spacing w:before="193" w:line="222" w:lineRule="auto"/>
              <w:ind w:left="137" w:leftChars="0"/>
              <w:rPr>
                <w:rFonts w:ascii="仿宋" w:hAnsi="仿宋" w:eastAsia="仿宋" w:cs="仿宋"/>
                <w:snapToGrid w:val="0"/>
                <w:color w:val="000000"/>
                <w:kern w:val="0"/>
                <w:sz w:val="24"/>
                <w:szCs w:val="24"/>
                <w:lang w:val="en-US" w:eastAsia="en-US" w:bidi="ar-SA"/>
              </w:rPr>
            </w:pPr>
            <w:r>
              <w:rPr>
                <w:spacing w:val="-12"/>
              </w:rPr>
              <w:t>时间：2026</w:t>
            </w:r>
            <w:r>
              <w:rPr>
                <w:spacing w:val="-26"/>
              </w:rPr>
              <w:t xml:space="preserve"> </w:t>
            </w:r>
            <w:r>
              <w:rPr>
                <w:spacing w:val="-12"/>
              </w:rPr>
              <w:t>年</w:t>
            </w:r>
            <w:r>
              <w:rPr>
                <w:spacing w:val="-50"/>
              </w:rPr>
              <w:t xml:space="preserve"> </w:t>
            </w:r>
            <w:r>
              <w:rPr>
                <w:spacing w:val="-12"/>
              </w:rPr>
              <w:t>0</w:t>
            </w:r>
            <w:r>
              <w:rPr>
                <w:rFonts w:hint="eastAsia"/>
                <w:spacing w:val="-12"/>
                <w:lang w:val="en-US" w:eastAsia="zh-CN"/>
              </w:rPr>
              <w:t>6</w:t>
            </w:r>
            <w:r>
              <w:rPr>
                <w:spacing w:val="-33"/>
              </w:rPr>
              <w:t xml:space="preserve"> </w:t>
            </w:r>
            <w:r>
              <w:rPr>
                <w:spacing w:val="-12"/>
              </w:rPr>
              <w:t>月</w:t>
            </w:r>
            <w:r>
              <w:rPr>
                <w:spacing w:val="-49"/>
              </w:rPr>
              <w:t xml:space="preserve"> </w:t>
            </w:r>
            <w:r>
              <w:rPr>
                <w:rFonts w:hint="eastAsia"/>
                <w:spacing w:val="-49"/>
                <w:lang w:val="en-US" w:eastAsia="zh-CN"/>
              </w:rPr>
              <w:t>3 0</w:t>
            </w:r>
            <w:r>
              <w:rPr>
                <w:spacing w:val="-12"/>
              </w:rPr>
              <w:t>日</w:t>
            </w:r>
            <w:r>
              <w:rPr>
                <w:spacing w:val="-33"/>
              </w:rPr>
              <w:t xml:space="preserve"> </w:t>
            </w:r>
            <w:r>
              <w:rPr>
                <w:spacing w:val="-12"/>
              </w:rPr>
              <w:t>10</w:t>
            </w:r>
            <w:r>
              <w:rPr>
                <w:spacing w:val="-31"/>
              </w:rPr>
              <w:t xml:space="preserve"> </w:t>
            </w:r>
            <w:r>
              <w:rPr>
                <w:spacing w:val="-12"/>
              </w:rPr>
              <w:t>点</w:t>
            </w:r>
            <w:r>
              <w:rPr>
                <w:spacing w:val="-47"/>
              </w:rPr>
              <w:t xml:space="preserve"> </w:t>
            </w:r>
            <w:r>
              <w:rPr>
                <w:spacing w:val="-12"/>
              </w:rPr>
              <w:t>30</w:t>
            </w:r>
            <w:r>
              <w:rPr>
                <w:spacing w:val="-41"/>
              </w:rPr>
              <w:t xml:space="preserve"> </w:t>
            </w:r>
            <w:r>
              <w:rPr>
                <w:spacing w:val="-12"/>
              </w:rPr>
              <w:t>分。</w:t>
            </w:r>
          </w:p>
        </w:tc>
      </w:tr>
      <w:tr w14:paraId="424304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4" w:hRule="atLeast"/>
        </w:trPr>
        <w:tc>
          <w:tcPr>
            <w:tcW w:w="768" w:type="dxa"/>
            <w:shd w:val="clear" w:color="auto" w:fill="auto"/>
            <w:vAlign w:val="top"/>
          </w:tcPr>
          <w:p w14:paraId="60151172">
            <w:pPr>
              <w:spacing w:line="264" w:lineRule="auto"/>
              <w:rPr>
                <w:rFonts w:ascii="Arial"/>
                <w:sz w:val="21"/>
              </w:rPr>
            </w:pPr>
          </w:p>
          <w:p w14:paraId="51843317">
            <w:pPr>
              <w:pStyle w:val="7"/>
              <w:spacing w:before="78" w:line="241" w:lineRule="auto"/>
              <w:ind w:left="275" w:leftChars="0"/>
              <w:rPr>
                <w:rFonts w:ascii="仿宋" w:hAnsi="仿宋" w:eastAsia="仿宋" w:cs="仿宋"/>
                <w:snapToGrid w:val="0"/>
                <w:color w:val="000000"/>
                <w:kern w:val="0"/>
                <w:sz w:val="24"/>
                <w:szCs w:val="24"/>
                <w:lang w:val="en-US" w:eastAsia="en-US" w:bidi="ar-SA"/>
              </w:rPr>
            </w:pPr>
            <w:r>
              <w:rPr>
                <w:spacing w:val="-7"/>
              </w:rPr>
              <w:t>32</w:t>
            </w:r>
          </w:p>
        </w:tc>
        <w:tc>
          <w:tcPr>
            <w:tcW w:w="2977" w:type="dxa"/>
            <w:shd w:val="clear" w:color="auto" w:fill="auto"/>
            <w:vAlign w:val="top"/>
          </w:tcPr>
          <w:p w14:paraId="1881F5C7">
            <w:pPr>
              <w:spacing w:line="265" w:lineRule="auto"/>
              <w:rPr>
                <w:rFonts w:ascii="Arial"/>
                <w:sz w:val="21"/>
              </w:rPr>
            </w:pPr>
          </w:p>
          <w:p w14:paraId="797482D0">
            <w:pPr>
              <w:pStyle w:val="7"/>
              <w:spacing w:before="78" w:line="222" w:lineRule="auto"/>
              <w:ind w:left="661" w:leftChars="0"/>
              <w:rPr>
                <w:rFonts w:ascii="仿宋" w:hAnsi="仿宋" w:eastAsia="仿宋" w:cs="仿宋"/>
                <w:snapToGrid w:val="0"/>
                <w:color w:val="000000"/>
                <w:kern w:val="0"/>
                <w:sz w:val="24"/>
                <w:szCs w:val="24"/>
                <w:lang w:val="en-US" w:eastAsia="en-US" w:bidi="ar-SA"/>
              </w:rPr>
            </w:pPr>
            <w:r>
              <w:rPr>
                <w:spacing w:val="-3"/>
              </w:rPr>
              <w:t>开标时间及地点</w:t>
            </w:r>
          </w:p>
        </w:tc>
        <w:tc>
          <w:tcPr>
            <w:tcW w:w="5425" w:type="dxa"/>
            <w:shd w:val="clear" w:color="auto" w:fill="auto"/>
            <w:vAlign w:val="top"/>
          </w:tcPr>
          <w:p w14:paraId="4C4719BE">
            <w:pPr>
              <w:pStyle w:val="7"/>
              <w:spacing w:before="128" w:line="222" w:lineRule="auto"/>
              <w:ind w:left="137"/>
            </w:pPr>
            <w:r>
              <w:rPr>
                <w:spacing w:val="-12"/>
              </w:rPr>
              <w:t>时间：2026</w:t>
            </w:r>
            <w:r>
              <w:rPr>
                <w:spacing w:val="-26"/>
              </w:rPr>
              <w:t xml:space="preserve"> </w:t>
            </w:r>
            <w:r>
              <w:rPr>
                <w:spacing w:val="-12"/>
              </w:rPr>
              <w:t>年</w:t>
            </w:r>
            <w:r>
              <w:rPr>
                <w:spacing w:val="-50"/>
              </w:rPr>
              <w:t xml:space="preserve"> </w:t>
            </w:r>
            <w:r>
              <w:rPr>
                <w:spacing w:val="-12"/>
              </w:rPr>
              <w:t>0</w:t>
            </w:r>
            <w:r>
              <w:rPr>
                <w:rFonts w:hint="eastAsia"/>
                <w:spacing w:val="-12"/>
                <w:lang w:val="en-US" w:eastAsia="zh-CN"/>
              </w:rPr>
              <w:t>6</w:t>
            </w:r>
            <w:r>
              <w:rPr>
                <w:spacing w:val="-33"/>
              </w:rPr>
              <w:t xml:space="preserve"> </w:t>
            </w:r>
            <w:r>
              <w:rPr>
                <w:spacing w:val="-12"/>
              </w:rPr>
              <w:t>月</w:t>
            </w:r>
            <w:r>
              <w:rPr>
                <w:spacing w:val="-49"/>
              </w:rPr>
              <w:t xml:space="preserve"> </w:t>
            </w:r>
            <w:r>
              <w:rPr>
                <w:rFonts w:hint="eastAsia"/>
                <w:spacing w:val="-49"/>
                <w:lang w:val="en-US" w:eastAsia="zh-CN"/>
              </w:rPr>
              <w:t xml:space="preserve">3 0 </w:t>
            </w:r>
            <w:r>
              <w:rPr>
                <w:spacing w:val="-12"/>
              </w:rPr>
              <w:t>日</w:t>
            </w:r>
            <w:r>
              <w:rPr>
                <w:spacing w:val="-33"/>
              </w:rPr>
              <w:t xml:space="preserve"> </w:t>
            </w:r>
            <w:r>
              <w:rPr>
                <w:spacing w:val="-12"/>
              </w:rPr>
              <w:t>10</w:t>
            </w:r>
            <w:r>
              <w:rPr>
                <w:spacing w:val="-31"/>
              </w:rPr>
              <w:t xml:space="preserve"> </w:t>
            </w:r>
            <w:r>
              <w:rPr>
                <w:spacing w:val="-12"/>
              </w:rPr>
              <w:t>点</w:t>
            </w:r>
            <w:r>
              <w:rPr>
                <w:spacing w:val="-47"/>
              </w:rPr>
              <w:t xml:space="preserve"> </w:t>
            </w:r>
            <w:r>
              <w:rPr>
                <w:spacing w:val="-12"/>
              </w:rPr>
              <w:t>30</w:t>
            </w:r>
            <w:r>
              <w:rPr>
                <w:spacing w:val="-41"/>
              </w:rPr>
              <w:t xml:space="preserve"> </w:t>
            </w:r>
            <w:r>
              <w:rPr>
                <w:spacing w:val="-12"/>
              </w:rPr>
              <w:t>分。</w:t>
            </w:r>
          </w:p>
          <w:p w14:paraId="4422C04A">
            <w:pPr>
              <w:pStyle w:val="7"/>
              <w:spacing w:before="145" w:line="222" w:lineRule="auto"/>
              <w:ind w:left="121" w:leftChars="0"/>
              <w:rPr>
                <w:rFonts w:ascii="仿宋" w:hAnsi="仿宋" w:eastAsia="仿宋" w:cs="仿宋"/>
                <w:snapToGrid w:val="0"/>
                <w:color w:val="000000"/>
                <w:kern w:val="0"/>
                <w:sz w:val="24"/>
                <w:szCs w:val="24"/>
                <w:lang w:val="en-US" w:eastAsia="en-US" w:bidi="ar-SA"/>
              </w:rPr>
            </w:pPr>
            <w:r>
              <w:rPr>
                <w:spacing w:val="-2"/>
              </w:rPr>
              <w:t>地点：温宿县交易中心</w:t>
            </w:r>
          </w:p>
        </w:tc>
      </w:tr>
      <w:tr w14:paraId="5A0645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96" w:hRule="atLeast"/>
        </w:trPr>
        <w:tc>
          <w:tcPr>
            <w:tcW w:w="768" w:type="dxa"/>
            <w:shd w:val="clear" w:color="auto" w:fill="auto"/>
            <w:vAlign w:val="top"/>
          </w:tcPr>
          <w:p w14:paraId="59242023">
            <w:pPr>
              <w:spacing w:line="263" w:lineRule="auto"/>
              <w:rPr>
                <w:rFonts w:ascii="Arial"/>
                <w:sz w:val="21"/>
              </w:rPr>
            </w:pPr>
          </w:p>
          <w:p w14:paraId="674B8FB7">
            <w:pPr>
              <w:pStyle w:val="7"/>
              <w:spacing w:before="78" w:line="241" w:lineRule="auto"/>
              <w:ind w:left="275" w:leftChars="0"/>
              <w:rPr>
                <w:rFonts w:ascii="仿宋" w:hAnsi="仿宋" w:eastAsia="仿宋" w:cs="仿宋"/>
                <w:snapToGrid w:val="0"/>
                <w:color w:val="000000"/>
                <w:kern w:val="0"/>
                <w:sz w:val="24"/>
                <w:szCs w:val="24"/>
                <w:lang w:val="en-US" w:eastAsia="en-US" w:bidi="ar-SA"/>
              </w:rPr>
            </w:pPr>
            <w:r>
              <w:rPr>
                <w:spacing w:val="-7"/>
              </w:rPr>
              <w:t>33</w:t>
            </w:r>
          </w:p>
        </w:tc>
        <w:tc>
          <w:tcPr>
            <w:tcW w:w="2977" w:type="dxa"/>
            <w:shd w:val="clear" w:color="auto" w:fill="auto"/>
            <w:vAlign w:val="top"/>
          </w:tcPr>
          <w:p w14:paraId="09B2AD9A">
            <w:pPr>
              <w:spacing w:line="263" w:lineRule="auto"/>
              <w:rPr>
                <w:rFonts w:ascii="Arial"/>
                <w:sz w:val="21"/>
              </w:rPr>
            </w:pPr>
          </w:p>
          <w:p w14:paraId="2CF73393">
            <w:pPr>
              <w:pStyle w:val="7"/>
              <w:spacing w:before="78" w:line="223" w:lineRule="auto"/>
              <w:ind w:left="1020" w:leftChars="0"/>
              <w:rPr>
                <w:rFonts w:ascii="仿宋" w:hAnsi="仿宋" w:eastAsia="仿宋" w:cs="仿宋"/>
                <w:snapToGrid w:val="0"/>
                <w:color w:val="000000"/>
                <w:kern w:val="0"/>
                <w:sz w:val="24"/>
                <w:szCs w:val="24"/>
                <w:lang w:val="en-US" w:eastAsia="en-US" w:bidi="ar-SA"/>
              </w:rPr>
            </w:pPr>
            <w:r>
              <w:rPr>
                <w:spacing w:val="-4"/>
              </w:rPr>
              <w:t>磋商小组</w:t>
            </w:r>
          </w:p>
        </w:tc>
        <w:tc>
          <w:tcPr>
            <w:tcW w:w="5425" w:type="dxa"/>
            <w:shd w:val="clear" w:color="auto" w:fill="auto"/>
            <w:vAlign w:val="top"/>
          </w:tcPr>
          <w:p w14:paraId="22F1C229">
            <w:pPr>
              <w:pStyle w:val="7"/>
              <w:spacing w:before="125" w:line="222" w:lineRule="auto"/>
              <w:ind w:left="119"/>
            </w:pPr>
            <w:r>
              <w:rPr>
                <w:spacing w:val="-3"/>
              </w:rPr>
              <w:t>磋商小组共</w:t>
            </w:r>
            <w:r>
              <w:rPr>
                <w:spacing w:val="-3"/>
                <w:u w:val="single" w:color="auto"/>
              </w:rPr>
              <w:t xml:space="preserve"> 3</w:t>
            </w:r>
            <w:r>
              <w:rPr>
                <w:spacing w:val="19"/>
                <w:u w:val="single" w:color="auto"/>
              </w:rPr>
              <w:t xml:space="preserve"> </w:t>
            </w:r>
            <w:r>
              <w:rPr>
                <w:spacing w:val="-3"/>
              </w:rPr>
              <w:t>人，其中：</w:t>
            </w:r>
          </w:p>
          <w:p w14:paraId="44A15BC6">
            <w:pPr>
              <w:pStyle w:val="7"/>
              <w:spacing w:before="148" w:line="216" w:lineRule="auto"/>
              <w:ind w:left="122" w:leftChars="0"/>
              <w:rPr>
                <w:rFonts w:ascii="仿宋" w:hAnsi="仿宋" w:eastAsia="仿宋" w:cs="仿宋"/>
                <w:snapToGrid w:val="0"/>
                <w:color w:val="000000"/>
                <w:kern w:val="0"/>
                <w:sz w:val="24"/>
                <w:szCs w:val="24"/>
                <w:lang w:val="en-US" w:eastAsia="en-US" w:bidi="ar-SA"/>
              </w:rPr>
            </w:pPr>
            <w:r>
              <w:rPr>
                <w:spacing w:val="-4"/>
              </w:rPr>
              <w:t>采购人代表 0</w:t>
            </w:r>
            <w:r>
              <w:rPr>
                <w:spacing w:val="29"/>
              </w:rPr>
              <w:t xml:space="preserve"> </w:t>
            </w:r>
            <w:r>
              <w:rPr>
                <w:spacing w:val="-4"/>
              </w:rPr>
              <w:t>人，评审专家 3</w:t>
            </w:r>
            <w:r>
              <w:rPr>
                <w:spacing w:val="20"/>
              </w:rPr>
              <w:t xml:space="preserve"> </w:t>
            </w:r>
            <w:r>
              <w:rPr>
                <w:spacing w:val="-4"/>
              </w:rPr>
              <w:t>人。</w:t>
            </w:r>
          </w:p>
        </w:tc>
      </w:tr>
      <w:tr w14:paraId="3C37D6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7" w:hRule="atLeast"/>
        </w:trPr>
        <w:tc>
          <w:tcPr>
            <w:tcW w:w="768" w:type="dxa"/>
            <w:shd w:val="clear" w:color="auto" w:fill="auto"/>
            <w:vAlign w:val="top"/>
          </w:tcPr>
          <w:p w14:paraId="2CB6C371">
            <w:pPr>
              <w:pStyle w:val="7"/>
              <w:spacing w:before="150" w:line="216" w:lineRule="auto"/>
              <w:ind w:left="275" w:leftChars="0"/>
              <w:rPr>
                <w:rFonts w:ascii="仿宋" w:hAnsi="仿宋" w:eastAsia="仿宋" w:cs="仿宋"/>
                <w:snapToGrid w:val="0"/>
                <w:color w:val="000000"/>
                <w:kern w:val="0"/>
                <w:sz w:val="24"/>
                <w:szCs w:val="24"/>
                <w:lang w:val="en-US" w:eastAsia="en-US" w:bidi="ar-SA"/>
              </w:rPr>
            </w:pPr>
            <w:r>
              <w:rPr>
                <w:spacing w:val="-7"/>
              </w:rPr>
              <w:t>34</w:t>
            </w:r>
          </w:p>
        </w:tc>
        <w:tc>
          <w:tcPr>
            <w:tcW w:w="2977" w:type="dxa"/>
            <w:shd w:val="clear" w:color="auto" w:fill="auto"/>
            <w:vAlign w:val="top"/>
          </w:tcPr>
          <w:p w14:paraId="51123F66">
            <w:pPr>
              <w:pStyle w:val="7"/>
              <w:spacing w:before="150" w:line="216" w:lineRule="auto"/>
              <w:ind w:left="1022" w:leftChars="0"/>
              <w:rPr>
                <w:rFonts w:ascii="仿宋" w:hAnsi="仿宋" w:eastAsia="仿宋" w:cs="仿宋"/>
                <w:snapToGrid w:val="0"/>
                <w:color w:val="000000"/>
                <w:kern w:val="0"/>
                <w:sz w:val="24"/>
                <w:szCs w:val="24"/>
                <w:lang w:val="en-US" w:eastAsia="en-US" w:bidi="ar-SA"/>
              </w:rPr>
            </w:pPr>
            <w:r>
              <w:rPr>
                <w:spacing w:val="-5"/>
              </w:rPr>
              <w:t>评审办法</w:t>
            </w:r>
          </w:p>
        </w:tc>
        <w:tc>
          <w:tcPr>
            <w:tcW w:w="5425" w:type="dxa"/>
            <w:shd w:val="clear" w:color="auto" w:fill="auto"/>
            <w:vAlign w:val="top"/>
          </w:tcPr>
          <w:p w14:paraId="3FD18EB7">
            <w:pPr>
              <w:pStyle w:val="7"/>
              <w:spacing w:before="150" w:line="216" w:lineRule="auto"/>
              <w:ind w:left="123" w:leftChars="0"/>
              <w:rPr>
                <w:rFonts w:ascii="仿宋" w:hAnsi="仿宋" w:eastAsia="仿宋" w:cs="仿宋"/>
                <w:snapToGrid w:val="0"/>
                <w:color w:val="000000"/>
                <w:kern w:val="0"/>
                <w:sz w:val="24"/>
                <w:szCs w:val="24"/>
                <w:lang w:val="en-US" w:eastAsia="en-US" w:bidi="ar-SA"/>
              </w:rPr>
            </w:pPr>
            <w:r>
              <w:rPr>
                <w:spacing w:val="-4"/>
              </w:rPr>
              <w:t>综合评分法</w:t>
            </w:r>
          </w:p>
        </w:tc>
      </w:tr>
      <w:tr w14:paraId="0ED7CF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27" w:hRule="atLeast"/>
        </w:trPr>
        <w:tc>
          <w:tcPr>
            <w:tcW w:w="768" w:type="dxa"/>
            <w:shd w:val="clear" w:color="auto" w:fill="auto"/>
            <w:vAlign w:val="top"/>
          </w:tcPr>
          <w:p w14:paraId="1D2F99A8">
            <w:pPr>
              <w:spacing w:line="475" w:lineRule="auto"/>
              <w:rPr>
                <w:rFonts w:ascii="Arial"/>
                <w:sz w:val="21"/>
              </w:rPr>
            </w:pPr>
          </w:p>
          <w:p w14:paraId="07940536">
            <w:pPr>
              <w:pStyle w:val="7"/>
              <w:spacing w:before="78" w:line="241" w:lineRule="auto"/>
              <w:ind w:left="275" w:leftChars="0"/>
              <w:rPr>
                <w:rFonts w:ascii="仿宋" w:hAnsi="仿宋" w:eastAsia="仿宋" w:cs="仿宋"/>
                <w:snapToGrid w:val="0"/>
                <w:color w:val="000000"/>
                <w:kern w:val="0"/>
                <w:sz w:val="24"/>
                <w:szCs w:val="24"/>
                <w:lang w:val="en-US" w:eastAsia="en-US" w:bidi="ar-SA"/>
              </w:rPr>
            </w:pPr>
            <w:r>
              <w:rPr>
                <w:spacing w:val="-7"/>
              </w:rPr>
              <w:t>35</w:t>
            </w:r>
          </w:p>
        </w:tc>
        <w:tc>
          <w:tcPr>
            <w:tcW w:w="2977" w:type="dxa"/>
            <w:shd w:val="clear" w:color="auto" w:fill="auto"/>
            <w:vAlign w:val="top"/>
          </w:tcPr>
          <w:p w14:paraId="2C815A48">
            <w:pPr>
              <w:spacing w:line="290" w:lineRule="auto"/>
              <w:rPr>
                <w:rFonts w:ascii="Arial"/>
                <w:sz w:val="21"/>
              </w:rPr>
            </w:pPr>
          </w:p>
          <w:p w14:paraId="64946CE6">
            <w:pPr>
              <w:pStyle w:val="7"/>
              <w:spacing w:before="78" w:line="289" w:lineRule="auto"/>
              <w:ind w:left="1026" w:leftChars="0" w:right="166" w:rightChars="0" w:hanging="844" w:firstLineChars="0"/>
              <w:rPr>
                <w:rFonts w:ascii="仿宋" w:hAnsi="仿宋" w:eastAsia="仿宋" w:cs="仿宋"/>
                <w:snapToGrid w:val="0"/>
                <w:color w:val="000000"/>
                <w:kern w:val="0"/>
                <w:sz w:val="24"/>
                <w:szCs w:val="24"/>
                <w:lang w:val="en-US" w:eastAsia="en-US" w:bidi="ar-SA"/>
              </w:rPr>
            </w:pPr>
            <w:r>
              <w:rPr>
                <w:spacing w:val="-2"/>
              </w:rPr>
              <w:t>是否授权磋商小组确定成</w:t>
            </w:r>
            <w:r>
              <w:rPr>
                <w:spacing w:val="-6"/>
              </w:rPr>
              <w:t>交供应商</w:t>
            </w:r>
          </w:p>
        </w:tc>
        <w:tc>
          <w:tcPr>
            <w:tcW w:w="5425" w:type="dxa"/>
            <w:shd w:val="clear" w:color="auto" w:fill="auto"/>
            <w:vAlign w:val="top"/>
          </w:tcPr>
          <w:p w14:paraId="33567390">
            <w:pPr>
              <w:pStyle w:val="7"/>
              <w:spacing w:before="151" w:line="219" w:lineRule="auto"/>
              <w:ind w:left="138"/>
            </w:pPr>
            <w:r>
              <w:rPr>
                <w:spacing w:val="-2"/>
              </w:rPr>
              <w:t>□ 是，每包确定一个成交供应商，成交结果在相</w:t>
            </w:r>
          </w:p>
          <w:p w14:paraId="7ABD312D">
            <w:pPr>
              <w:pStyle w:val="7"/>
              <w:spacing w:before="89" w:line="220" w:lineRule="auto"/>
              <w:ind w:left="487"/>
            </w:pPr>
            <w:r>
              <w:rPr>
                <w:spacing w:val="-4"/>
              </w:rPr>
              <w:t>关媒介发布，公告期限为</w:t>
            </w:r>
            <w:r>
              <w:rPr>
                <w:spacing w:val="-33"/>
              </w:rPr>
              <w:t xml:space="preserve"> </w:t>
            </w:r>
            <w:r>
              <w:rPr>
                <w:spacing w:val="-4"/>
              </w:rPr>
              <w:t>1</w:t>
            </w:r>
            <w:r>
              <w:rPr>
                <w:spacing w:val="-43"/>
              </w:rPr>
              <w:t xml:space="preserve"> </w:t>
            </w:r>
            <w:r>
              <w:rPr>
                <w:spacing w:val="-4"/>
              </w:rPr>
              <w:t>个工作日。</w:t>
            </w:r>
          </w:p>
          <w:p w14:paraId="6B8CF289">
            <w:pPr>
              <w:pStyle w:val="7"/>
              <w:spacing w:before="150" w:line="217" w:lineRule="auto"/>
              <w:ind w:left="123" w:leftChars="0"/>
              <w:rPr>
                <w:rFonts w:ascii="仿宋" w:hAnsi="仿宋" w:eastAsia="仿宋" w:cs="仿宋"/>
                <w:snapToGrid w:val="0"/>
                <w:color w:val="000000"/>
                <w:kern w:val="0"/>
                <w:sz w:val="24"/>
                <w:szCs w:val="24"/>
                <w:lang w:val="en-US" w:eastAsia="en-US" w:bidi="ar-SA"/>
              </w:rPr>
            </w:pPr>
            <w:r>
              <w:rPr>
                <w:rFonts w:ascii="MS UI Gothic" w:hAnsi="MS UI Gothic" w:eastAsia="MS UI Gothic" w:cs="MS UI Gothic"/>
                <w:spacing w:val="-3"/>
              </w:rPr>
              <w:t>☑</w:t>
            </w:r>
            <w:r>
              <w:rPr>
                <w:rFonts w:ascii="MS UI Gothic" w:hAnsi="MS UI Gothic" w:eastAsia="MS UI Gothic" w:cs="MS UI Gothic"/>
                <w:spacing w:val="81"/>
              </w:rPr>
              <w:t xml:space="preserve"> </w:t>
            </w:r>
            <w:r>
              <w:rPr>
                <w:spacing w:val="-3"/>
              </w:rPr>
              <w:t>否，推荐的成交候选供应商个数：</w:t>
            </w:r>
            <w:r>
              <w:rPr>
                <w:spacing w:val="-3"/>
                <w:u w:val="single" w:color="auto"/>
              </w:rPr>
              <w:t xml:space="preserve"> 3</w:t>
            </w:r>
            <w:r>
              <w:rPr>
                <w:u w:val="single" w:color="auto"/>
              </w:rPr>
              <w:t xml:space="preserve">   </w:t>
            </w:r>
          </w:p>
        </w:tc>
      </w:tr>
      <w:tr w14:paraId="506E78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27" w:hRule="atLeast"/>
        </w:trPr>
        <w:tc>
          <w:tcPr>
            <w:tcW w:w="768" w:type="dxa"/>
            <w:shd w:val="clear" w:color="auto" w:fill="auto"/>
            <w:vAlign w:val="top"/>
          </w:tcPr>
          <w:p w14:paraId="22495BD2">
            <w:pPr>
              <w:spacing w:line="443" w:lineRule="auto"/>
              <w:rPr>
                <w:rFonts w:ascii="Arial"/>
                <w:sz w:val="21"/>
              </w:rPr>
            </w:pPr>
          </w:p>
          <w:p w14:paraId="3C47F3C1">
            <w:pPr>
              <w:pStyle w:val="7"/>
              <w:spacing w:before="78" w:line="241" w:lineRule="auto"/>
              <w:ind w:left="275" w:leftChars="0"/>
              <w:rPr>
                <w:rFonts w:ascii="仿宋" w:hAnsi="仿宋" w:eastAsia="仿宋" w:cs="仿宋"/>
                <w:snapToGrid w:val="0"/>
                <w:color w:val="000000"/>
                <w:kern w:val="0"/>
                <w:sz w:val="24"/>
                <w:szCs w:val="24"/>
                <w:lang w:val="en-US" w:eastAsia="en-US" w:bidi="ar-SA"/>
              </w:rPr>
            </w:pPr>
            <w:r>
              <w:rPr>
                <w:spacing w:val="-7"/>
              </w:rPr>
              <w:t>36</w:t>
            </w:r>
          </w:p>
        </w:tc>
        <w:tc>
          <w:tcPr>
            <w:tcW w:w="2977" w:type="dxa"/>
            <w:shd w:val="clear" w:color="auto" w:fill="auto"/>
            <w:vAlign w:val="top"/>
          </w:tcPr>
          <w:p w14:paraId="2BFFD95B">
            <w:pPr>
              <w:spacing w:line="443" w:lineRule="auto"/>
              <w:rPr>
                <w:rFonts w:ascii="Arial"/>
                <w:sz w:val="21"/>
              </w:rPr>
            </w:pPr>
          </w:p>
          <w:p w14:paraId="50B1457D">
            <w:pPr>
              <w:pStyle w:val="7"/>
              <w:spacing w:before="78" w:line="222" w:lineRule="auto"/>
              <w:ind w:left="542" w:leftChars="0"/>
              <w:rPr>
                <w:rFonts w:ascii="仿宋" w:hAnsi="仿宋" w:eastAsia="仿宋" w:cs="仿宋"/>
                <w:snapToGrid w:val="0"/>
                <w:color w:val="000000"/>
                <w:kern w:val="0"/>
                <w:sz w:val="24"/>
                <w:szCs w:val="24"/>
                <w:lang w:val="en-US" w:eastAsia="en-US" w:bidi="ar-SA"/>
              </w:rPr>
            </w:pPr>
            <w:r>
              <w:rPr>
                <w:spacing w:val="-3"/>
              </w:rPr>
              <w:t>是否退还响应文件</w:t>
            </w:r>
          </w:p>
        </w:tc>
        <w:tc>
          <w:tcPr>
            <w:tcW w:w="5425" w:type="dxa"/>
            <w:shd w:val="clear" w:color="auto" w:fill="auto"/>
            <w:vAlign w:val="top"/>
          </w:tcPr>
          <w:p w14:paraId="49ABF5A2">
            <w:pPr>
              <w:pStyle w:val="7"/>
              <w:spacing w:before="148" w:line="265" w:lineRule="auto"/>
              <w:ind w:left="119" w:leftChars="0" w:right="49" w:rightChars="0" w:firstLine="11" w:firstLineChars="0"/>
              <w:jc w:val="both"/>
              <w:rPr>
                <w:rFonts w:ascii="仿宋" w:hAnsi="仿宋" w:eastAsia="仿宋" w:cs="仿宋"/>
                <w:snapToGrid w:val="0"/>
                <w:color w:val="000000"/>
                <w:kern w:val="0"/>
                <w:sz w:val="24"/>
                <w:szCs w:val="24"/>
                <w:lang w:val="en-US" w:eastAsia="en-US" w:bidi="ar-SA"/>
              </w:rPr>
            </w:pPr>
            <w:r>
              <w:rPr>
                <w:spacing w:val="-5"/>
              </w:rPr>
              <w:t>除供应商需收回的资格、资信等证明文件中的证明</w:t>
            </w:r>
            <w:r>
              <w:rPr>
                <w:spacing w:val="-2"/>
              </w:rPr>
              <w:t>材料原件（如营业执照、合同、相关资质证书等）外，其他文件概不退还。</w:t>
            </w:r>
          </w:p>
        </w:tc>
      </w:tr>
    </w:tbl>
    <w:p w14:paraId="61F6B5AF">
      <w:pPr>
        <w:pStyle w:val="2"/>
      </w:pPr>
    </w:p>
    <w:p w14:paraId="040573DD">
      <w:pPr>
        <w:sectPr>
          <w:footerReference r:id="rId13" w:type="default"/>
          <w:pgSz w:w="11906" w:h="16839"/>
          <w:pgMar w:top="1418" w:right="1425" w:bottom="1180" w:left="1305" w:header="0" w:footer="1018" w:gutter="0"/>
          <w:cols w:space="720" w:num="1"/>
        </w:sectPr>
      </w:pPr>
    </w:p>
    <w:tbl>
      <w:tblPr>
        <w:tblStyle w:val="6"/>
        <w:tblW w:w="916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68"/>
        <w:gridCol w:w="2977"/>
        <w:gridCol w:w="5418"/>
      </w:tblGrid>
      <w:tr w14:paraId="79BD35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3" w:hRule="atLeast"/>
        </w:trPr>
        <w:tc>
          <w:tcPr>
            <w:tcW w:w="768" w:type="dxa"/>
            <w:vAlign w:val="top"/>
          </w:tcPr>
          <w:p w14:paraId="60842F99">
            <w:pPr>
              <w:pStyle w:val="7"/>
              <w:spacing w:before="146" w:line="220" w:lineRule="auto"/>
              <w:ind w:left="275"/>
            </w:pPr>
            <w:r>
              <w:rPr>
                <w:spacing w:val="-7"/>
              </w:rPr>
              <w:t>37</w:t>
            </w:r>
          </w:p>
        </w:tc>
        <w:tc>
          <w:tcPr>
            <w:tcW w:w="8395" w:type="dxa"/>
            <w:gridSpan w:val="2"/>
            <w:vAlign w:val="top"/>
          </w:tcPr>
          <w:p w14:paraId="0CEE7B9D">
            <w:pPr>
              <w:pStyle w:val="7"/>
              <w:spacing w:before="146" w:line="220" w:lineRule="auto"/>
              <w:ind w:left="3250"/>
            </w:pPr>
            <w:r>
              <w:rPr>
                <w:spacing w:val="-3"/>
              </w:rPr>
              <w:t>其他需补充的内容</w:t>
            </w:r>
          </w:p>
        </w:tc>
      </w:tr>
      <w:tr w14:paraId="133CB0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39" w:hRule="atLeast"/>
        </w:trPr>
        <w:tc>
          <w:tcPr>
            <w:tcW w:w="768" w:type="dxa"/>
            <w:tcBorders>
              <w:top w:val="single" w:color="auto" w:sz="4" w:space="0"/>
              <w:left w:val="single" w:color="auto" w:sz="4" w:space="0"/>
              <w:bottom w:val="single" w:color="auto" w:sz="4" w:space="0"/>
            </w:tcBorders>
            <w:vAlign w:val="top"/>
          </w:tcPr>
          <w:p w14:paraId="664DC6D5">
            <w:pPr>
              <w:spacing w:line="245" w:lineRule="auto"/>
              <w:rPr>
                <w:rFonts w:ascii="Arial"/>
                <w:sz w:val="21"/>
              </w:rPr>
            </w:pPr>
          </w:p>
          <w:p w14:paraId="1AC6D326">
            <w:pPr>
              <w:spacing w:line="245" w:lineRule="auto"/>
              <w:rPr>
                <w:rFonts w:ascii="Arial"/>
                <w:sz w:val="21"/>
              </w:rPr>
            </w:pPr>
          </w:p>
          <w:p w14:paraId="72FCCE79">
            <w:pPr>
              <w:spacing w:line="245" w:lineRule="auto"/>
              <w:rPr>
                <w:rFonts w:ascii="Arial"/>
                <w:sz w:val="21"/>
              </w:rPr>
            </w:pPr>
          </w:p>
          <w:p w14:paraId="4FBBB2C3">
            <w:pPr>
              <w:spacing w:line="245" w:lineRule="auto"/>
              <w:rPr>
                <w:rFonts w:ascii="Arial"/>
                <w:sz w:val="21"/>
              </w:rPr>
            </w:pPr>
          </w:p>
          <w:p w14:paraId="678ECAA8">
            <w:pPr>
              <w:spacing w:line="245" w:lineRule="auto"/>
              <w:rPr>
                <w:rFonts w:ascii="Arial"/>
                <w:sz w:val="21"/>
              </w:rPr>
            </w:pPr>
          </w:p>
          <w:p w14:paraId="54CF0B4E">
            <w:pPr>
              <w:spacing w:line="245" w:lineRule="auto"/>
              <w:rPr>
                <w:rFonts w:ascii="Arial"/>
                <w:sz w:val="21"/>
              </w:rPr>
            </w:pPr>
          </w:p>
          <w:p w14:paraId="7086080B">
            <w:pPr>
              <w:spacing w:line="246" w:lineRule="auto"/>
              <w:rPr>
                <w:rFonts w:ascii="Arial"/>
                <w:sz w:val="21"/>
              </w:rPr>
            </w:pPr>
          </w:p>
          <w:p w14:paraId="2FC73440">
            <w:pPr>
              <w:spacing w:line="246" w:lineRule="auto"/>
              <w:rPr>
                <w:rFonts w:ascii="Arial"/>
                <w:sz w:val="21"/>
              </w:rPr>
            </w:pPr>
          </w:p>
          <w:p w14:paraId="332E142F">
            <w:pPr>
              <w:spacing w:line="246" w:lineRule="auto"/>
              <w:rPr>
                <w:rFonts w:ascii="Arial"/>
                <w:sz w:val="21"/>
              </w:rPr>
            </w:pPr>
          </w:p>
          <w:p w14:paraId="53FE9DDD">
            <w:pPr>
              <w:spacing w:line="246" w:lineRule="auto"/>
              <w:rPr>
                <w:rFonts w:ascii="Arial"/>
                <w:sz w:val="21"/>
              </w:rPr>
            </w:pPr>
          </w:p>
          <w:p w14:paraId="58998167">
            <w:pPr>
              <w:spacing w:line="246" w:lineRule="auto"/>
              <w:rPr>
                <w:rFonts w:ascii="Arial"/>
                <w:sz w:val="21"/>
              </w:rPr>
            </w:pPr>
          </w:p>
          <w:p w14:paraId="0F7F297A">
            <w:pPr>
              <w:spacing w:line="246" w:lineRule="auto"/>
              <w:rPr>
                <w:rFonts w:ascii="Arial"/>
                <w:sz w:val="21"/>
              </w:rPr>
            </w:pPr>
          </w:p>
          <w:p w14:paraId="0CFB3CF5">
            <w:pPr>
              <w:spacing w:line="246" w:lineRule="auto"/>
              <w:rPr>
                <w:rFonts w:ascii="Arial"/>
                <w:sz w:val="21"/>
              </w:rPr>
            </w:pPr>
          </w:p>
          <w:p w14:paraId="5B5B9E0D">
            <w:pPr>
              <w:spacing w:line="246" w:lineRule="auto"/>
              <w:rPr>
                <w:rFonts w:ascii="Arial"/>
                <w:sz w:val="21"/>
              </w:rPr>
            </w:pPr>
          </w:p>
          <w:p w14:paraId="163FA6CC">
            <w:pPr>
              <w:pStyle w:val="7"/>
              <w:spacing w:before="78"/>
              <w:ind w:left="155"/>
            </w:pPr>
            <w:r>
              <w:rPr>
                <w:spacing w:val="-4"/>
              </w:rPr>
              <w:t>37.1</w:t>
            </w:r>
          </w:p>
        </w:tc>
        <w:tc>
          <w:tcPr>
            <w:tcW w:w="2977" w:type="dxa"/>
            <w:tcBorders>
              <w:top w:val="single" w:color="auto" w:sz="4" w:space="0"/>
              <w:bottom w:val="single" w:color="auto" w:sz="4" w:space="0"/>
              <w:right w:val="single" w:color="auto" w:sz="4" w:space="0"/>
            </w:tcBorders>
            <w:vAlign w:val="top"/>
          </w:tcPr>
          <w:p w14:paraId="79201707">
            <w:pPr>
              <w:spacing w:line="250" w:lineRule="auto"/>
              <w:rPr>
                <w:rFonts w:ascii="Arial"/>
                <w:sz w:val="21"/>
              </w:rPr>
            </w:pPr>
          </w:p>
          <w:p w14:paraId="1E58F557">
            <w:pPr>
              <w:spacing w:line="250" w:lineRule="auto"/>
              <w:rPr>
                <w:rFonts w:ascii="Arial"/>
                <w:sz w:val="21"/>
              </w:rPr>
            </w:pPr>
          </w:p>
          <w:p w14:paraId="72501A23">
            <w:pPr>
              <w:spacing w:line="250" w:lineRule="auto"/>
              <w:rPr>
                <w:rFonts w:ascii="Arial"/>
                <w:sz w:val="21"/>
              </w:rPr>
            </w:pPr>
          </w:p>
          <w:p w14:paraId="4A737C33">
            <w:pPr>
              <w:spacing w:line="250" w:lineRule="auto"/>
              <w:rPr>
                <w:rFonts w:ascii="Arial"/>
                <w:sz w:val="21"/>
              </w:rPr>
            </w:pPr>
          </w:p>
          <w:p w14:paraId="22452FF4">
            <w:pPr>
              <w:spacing w:line="250" w:lineRule="auto"/>
              <w:rPr>
                <w:rFonts w:ascii="Arial"/>
                <w:sz w:val="21"/>
              </w:rPr>
            </w:pPr>
          </w:p>
          <w:p w14:paraId="357EB49A">
            <w:pPr>
              <w:spacing w:line="250" w:lineRule="auto"/>
              <w:rPr>
                <w:rFonts w:ascii="Arial"/>
                <w:sz w:val="21"/>
              </w:rPr>
            </w:pPr>
          </w:p>
          <w:p w14:paraId="24478B84">
            <w:pPr>
              <w:spacing w:line="250" w:lineRule="auto"/>
              <w:rPr>
                <w:rFonts w:ascii="Arial"/>
                <w:sz w:val="21"/>
              </w:rPr>
            </w:pPr>
          </w:p>
          <w:p w14:paraId="6AE98C67">
            <w:pPr>
              <w:spacing w:line="250" w:lineRule="auto"/>
              <w:rPr>
                <w:rFonts w:ascii="Arial"/>
                <w:sz w:val="21"/>
              </w:rPr>
            </w:pPr>
          </w:p>
          <w:p w14:paraId="528E8CD0">
            <w:pPr>
              <w:spacing w:line="250" w:lineRule="auto"/>
              <w:rPr>
                <w:rFonts w:ascii="Arial"/>
                <w:sz w:val="21"/>
              </w:rPr>
            </w:pPr>
          </w:p>
          <w:p w14:paraId="0CBC694E">
            <w:pPr>
              <w:spacing w:line="250" w:lineRule="auto"/>
              <w:rPr>
                <w:rFonts w:ascii="Arial"/>
                <w:sz w:val="21"/>
              </w:rPr>
            </w:pPr>
          </w:p>
          <w:p w14:paraId="2B392C4F">
            <w:pPr>
              <w:spacing w:line="250" w:lineRule="auto"/>
              <w:rPr>
                <w:rFonts w:ascii="Arial"/>
                <w:sz w:val="21"/>
              </w:rPr>
            </w:pPr>
          </w:p>
          <w:p w14:paraId="250CCFE8">
            <w:pPr>
              <w:spacing w:line="251" w:lineRule="auto"/>
              <w:rPr>
                <w:rFonts w:ascii="Arial"/>
                <w:sz w:val="21"/>
              </w:rPr>
            </w:pPr>
          </w:p>
          <w:p w14:paraId="20F25EBF">
            <w:pPr>
              <w:spacing w:line="251" w:lineRule="auto"/>
              <w:rPr>
                <w:rFonts w:ascii="Arial"/>
                <w:sz w:val="21"/>
              </w:rPr>
            </w:pPr>
          </w:p>
          <w:p w14:paraId="170C25E8">
            <w:pPr>
              <w:pStyle w:val="7"/>
              <w:spacing w:before="78" w:line="289" w:lineRule="auto"/>
              <w:ind w:left="128" w:right="106" w:hanging="8"/>
            </w:pPr>
            <w:r>
              <w:rPr>
                <w:spacing w:val="9"/>
              </w:rPr>
              <w:t>供应商电子不见面开标注</w:t>
            </w:r>
            <w:r>
              <w:rPr>
                <w:spacing w:val="-9"/>
              </w:rPr>
              <w:t>意事项</w:t>
            </w:r>
          </w:p>
        </w:tc>
        <w:tc>
          <w:tcPr>
            <w:tcW w:w="5418" w:type="dxa"/>
            <w:tcBorders>
              <w:left w:val="single" w:color="auto" w:sz="4" w:space="0"/>
            </w:tcBorders>
            <w:vAlign w:val="top"/>
          </w:tcPr>
          <w:p w14:paraId="56F44958">
            <w:pPr>
              <w:pStyle w:val="7"/>
              <w:spacing w:before="115" w:line="292" w:lineRule="auto"/>
              <w:ind w:left="129" w:right="107" w:hanging="8"/>
              <w:jc w:val="both"/>
            </w:pPr>
            <w:r>
              <w:rPr>
                <w:spacing w:val="-5"/>
              </w:rPr>
              <w:t>本次采购活动不要求供应商到场递交响应文件，仅需在政采云平台递交已加密的电子响应文件，并注意以下事项：</w:t>
            </w:r>
          </w:p>
          <w:p w14:paraId="29FD9EBA">
            <w:pPr>
              <w:pStyle w:val="7"/>
              <w:spacing w:before="6" w:line="291" w:lineRule="auto"/>
              <w:ind w:left="119" w:right="107" w:firstLine="11"/>
              <w:jc w:val="both"/>
            </w:pPr>
            <w:r>
              <w:t>1.本项目为电子招投标项目，供应商需要使用 CA</w:t>
            </w:r>
            <w:r>
              <w:rPr>
                <w:spacing w:val="-5"/>
              </w:rPr>
              <w:t>加密设备，凡参加本项目供应商可通过新疆数字证</w:t>
            </w:r>
            <w:r>
              <w:rPr>
                <w:spacing w:val="1"/>
              </w:rPr>
              <w:t>书 认证中心官网（</w:t>
            </w:r>
            <w:r>
              <w:fldChar w:fldCharType="begin"/>
            </w:r>
            <w:r>
              <w:instrText xml:space="preserve"> HYPERLINK "https://www.xjca.com.cn/" </w:instrText>
            </w:r>
            <w:r>
              <w:fldChar w:fldCharType="separate"/>
            </w:r>
            <w:r>
              <w:t>https</w:t>
            </w:r>
            <w:r>
              <w:rPr>
                <w:spacing w:val="1"/>
              </w:rPr>
              <w:t>://</w:t>
            </w:r>
            <w:r>
              <w:t>www</w:t>
            </w:r>
            <w:r>
              <w:rPr>
                <w:spacing w:val="1"/>
              </w:rPr>
              <w:t>.</w:t>
            </w:r>
            <w:r>
              <w:t>xjca</w:t>
            </w:r>
            <w:r>
              <w:rPr>
                <w:spacing w:val="1"/>
              </w:rPr>
              <w:t>.</w:t>
            </w:r>
            <w:r>
              <w:t>com</w:t>
            </w:r>
            <w:r>
              <w:rPr>
                <w:spacing w:val="1"/>
              </w:rPr>
              <w:t>.</w:t>
            </w:r>
            <w:r>
              <w:t>cn</w:t>
            </w:r>
            <w:r>
              <w:rPr>
                <w:spacing w:val="1"/>
              </w:rPr>
              <w:t>/</w:t>
            </w:r>
            <w:r>
              <w:rPr>
                <w:spacing w:val="1"/>
              </w:rPr>
              <w:fldChar w:fldCharType="end"/>
            </w:r>
            <w:r>
              <w:rPr>
                <w:spacing w:val="1"/>
              </w:rPr>
              <w:t>）</w:t>
            </w:r>
            <w:r>
              <w:rPr>
                <w:spacing w:val="-3"/>
              </w:rPr>
              <w:t>或下载 “新疆政务通</w:t>
            </w:r>
            <w:r>
              <w:rPr>
                <w:spacing w:val="-86"/>
              </w:rPr>
              <w:t xml:space="preserve"> </w:t>
            </w:r>
            <w:r>
              <w:rPr>
                <w:spacing w:val="-3"/>
              </w:rPr>
              <w:t>”APP</w:t>
            </w:r>
            <w:r>
              <w:rPr>
                <w:spacing w:val="61"/>
              </w:rPr>
              <w:t xml:space="preserve"> </w:t>
            </w:r>
            <w:r>
              <w:rPr>
                <w:spacing w:val="-3"/>
              </w:rPr>
              <w:t>自行进行线上申</w:t>
            </w:r>
            <w:r>
              <w:rPr>
                <w:spacing w:val="-4"/>
              </w:rPr>
              <w:t>领，</w:t>
            </w:r>
            <w:r>
              <w:rPr>
                <w:spacing w:val="-1"/>
              </w:rPr>
              <w:t>如有操作性</w:t>
            </w:r>
            <w:r>
              <w:rPr>
                <w:spacing w:val="45"/>
              </w:rPr>
              <w:t xml:space="preserve"> </w:t>
            </w:r>
            <w:r>
              <w:rPr>
                <w:spacing w:val="-1"/>
              </w:rPr>
              <w:t>问题可与政采云在线客服进行咨</w:t>
            </w:r>
            <w:r>
              <w:rPr>
                <w:spacing w:val="-2"/>
              </w:rPr>
              <w:t>询，</w:t>
            </w:r>
          </w:p>
          <w:p w14:paraId="3C8DC50A">
            <w:pPr>
              <w:pStyle w:val="7"/>
              <w:spacing w:before="3" w:line="223" w:lineRule="auto"/>
              <w:ind w:left="133"/>
            </w:pPr>
            <w:r>
              <w:rPr>
                <w:spacing w:val="-3"/>
              </w:rPr>
              <w:t>咨询电话： 95763。</w:t>
            </w:r>
          </w:p>
          <w:p w14:paraId="6C6CEB38">
            <w:pPr>
              <w:pStyle w:val="7"/>
              <w:spacing w:before="90" w:line="292" w:lineRule="auto"/>
              <w:ind w:left="123" w:right="107" w:hanging="7"/>
            </w:pPr>
            <w:r>
              <w:rPr>
                <w:spacing w:val="6"/>
              </w:rPr>
              <w:t>2.供应商应在开标前应确保成为新疆政府采购网</w:t>
            </w:r>
            <w:r>
              <w:rPr>
                <w:spacing w:val="3"/>
              </w:rPr>
              <w:t>正式注册入库供应商，并完成</w:t>
            </w:r>
            <w:r>
              <w:t>CA</w:t>
            </w:r>
            <w:r>
              <w:rPr>
                <w:spacing w:val="-39"/>
              </w:rPr>
              <w:t xml:space="preserve"> </w:t>
            </w:r>
            <w:r>
              <w:rPr>
                <w:spacing w:val="3"/>
              </w:rPr>
              <w:t>数字证书申领。</w:t>
            </w:r>
            <w:r>
              <w:rPr>
                <w:spacing w:val="-1"/>
              </w:rPr>
              <w:t>因未注册入库、未办理</w:t>
            </w:r>
            <w:r>
              <w:rPr>
                <w:spacing w:val="-35"/>
              </w:rPr>
              <w:t xml:space="preserve"> </w:t>
            </w:r>
            <w:r>
              <w:rPr>
                <w:spacing w:val="-1"/>
              </w:rPr>
              <w:t>CA</w:t>
            </w:r>
            <w:r>
              <w:rPr>
                <w:spacing w:val="-42"/>
              </w:rPr>
              <w:t xml:space="preserve"> </w:t>
            </w:r>
            <w:r>
              <w:rPr>
                <w:spacing w:val="-1"/>
              </w:rPr>
              <w:t>数字证书等原因造成无法投标或投标失败等后果由供应商自行承担。</w:t>
            </w:r>
          </w:p>
          <w:p w14:paraId="016DE3F3">
            <w:pPr>
              <w:pStyle w:val="7"/>
              <w:spacing w:before="6" w:line="278" w:lineRule="auto"/>
              <w:ind w:left="118" w:right="42" w:hanging="1"/>
            </w:pPr>
            <w:r>
              <w:rPr>
                <w:spacing w:val="6"/>
              </w:rPr>
              <w:t>3.使用政采云投标客户端时，建议使用谷歌浏览</w:t>
            </w:r>
            <w:r>
              <w:rPr>
                <w:spacing w:val="-5"/>
              </w:rPr>
              <w:t>器，电脑配置满足</w:t>
            </w:r>
            <w:r>
              <w:rPr>
                <w:spacing w:val="-48"/>
              </w:rPr>
              <w:t xml:space="preserve"> </w:t>
            </w:r>
            <w:r>
              <w:rPr>
                <w:spacing w:val="-5"/>
              </w:rPr>
              <w:t>win7+64</w:t>
            </w:r>
            <w:r>
              <w:rPr>
                <w:spacing w:val="-43"/>
              </w:rPr>
              <w:t xml:space="preserve"> </w:t>
            </w:r>
            <w:r>
              <w:rPr>
                <w:spacing w:val="-5"/>
              </w:rPr>
              <w:t>位以上操作系统（不能</w:t>
            </w:r>
            <w:r>
              <w:rPr>
                <w:spacing w:val="-7"/>
              </w:rPr>
              <w:t>用</w:t>
            </w:r>
            <w:r>
              <w:rPr>
                <w:spacing w:val="-48"/>
              </w:rPr>
              <w:t xml:space="preserve"> </w:t>
            </w:r>
            <w:r>
              <w:rPr>
                <w:spacing w:val="-7"/>
              </w:rPr>
              <w:t>mac</w:t>
            </w:r>
            <w:r>
              <w:rPr>
                <w:spacing w:val="-41"/>
              </w:rPr>
              <w:t xml:space="preserve"> </w:t>
            </w:r>
            <w:r>
              <w:rPr>
                <w:spacing w:val="-7"/>
              </w:rPr>
              <w:t>或者</w:t>
            </w:r>
            <w:r>
              <w:rPr>
                <w:spacing w:val="-37"/>
              </w:rPr>
              <w:t xml:space="preserve"> </w:t>
            </w:r>
            <w:r>
              <w:rPr>
                <w:spacing w:val="-7"/>
              </w:rPr>
              <w:t>linux</w:t>
            </w:r>
            <w:r>
              <w:rPr>
                <w:spacing w:val="-35"/>
              </w:rPr>
              <w:t xml:space="preserve"> </w:t>
            </w:r>
            <w:r>
              <w:rPr>
                <w:spacing w:val="-7"/>
              </w:rPr>
              <w:t>系统）。客户端请至新疆政府采</w:t>
            </w:r>
            <w:r>
              <w:rPr>
                <w:spacing w:val="-8"/>
              </w:rPr>
              <w:t>购网（</w:t>
            </w:r>
            <w:r>
              <w:fldChar w:fldCharType="begin"/>
            </w:r>
            <w:r>
              <w:instrText xml:space="preserve"> HYPERLINK "https://www.ccgp-xinjiang.gov.cn" </w:instrText>
            </w:r>
            <w:r>
              <w:fldChar w:fldCharType="separate"/>
            </w:r>
            <w:r>
              <w:rPr>
                <w:spacing w:val="-8"/>
              </w:rPr>
              <w:t>www.ccgp-xinjiang.gov.cn</w:t>
            </w:r>
            <w:r>
              <w:rPr>
                <w:spacing w:val="-8"/>
              </w:rPr>
              <w:fldChar w:fldCharType="end"/>
            </w:r>
            <w:r>
              <w:rPr>
                <w:spacing w:val="-8"/>
              </w:rPr>
              <w:t>）下载专区查看，</w:t>
            </w:r>
            <w:r>
              <w:rPr>
                <w:spacing w:val="4"/>
              </w:rPr>
              <w:t>如有问题可拨打政采云客户服务热线</w:t>
            </w:r>
            <w:r>
              <w:rPr>
                <w:spacing w:val="-33"/>
              </w:rPr>
              <w:t xml:space="preserve"> </w:t>
            </w:r>
            <w:r>
              <w:rPr>
                <w:spacing w:val="4"/>
              </w:rPr>
              <w:t>95763</w:t>
            </w:r>
            <w:r>
              <w:rPr>
                <w:spacing w:val="-35"/>
              </w:rPr>
              <w:t xml:space="preserve"> </w:t>
            </w:r>
            <w:r>
              <w:rPr>
                <w:spacing w:val="4"/>
              </w:rPr>
              <w:t>进行</w:t>
            </w:r>
            <w:r>
              <w:rPr>
                <w:spacing w:val="-6"/>
              </w:rPr>
              <w:t>咨询。</w:t>
            </w:r>
          </w:p>
        </w:tc>
      </w:tr>
      <w:tr w14:paraId="5FA3B5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73" w:hRule="atLeast"/>
        </w:trPr>
        <w:tc>
          <w:tcPr>
            <w:tcW w:w="768" w:type="dxa"/>
            <w:vMerge w:val="restart"/>
            <w:tcBorders>
              <w:top w:val="single" w:color="auto" w:sz="4" w:space="0"/>
              <w:left w:val="single" w:color="auto" w:sz="4" w:space="0"/>
            </w:tcBorders>
            <w:shd w:val="clear" w:color="auto" w:fill="auto"/>
            <w:vAlign w:val="top"/>
          </w:tcPr>
          <w:p w14:paraId="1994DF80">
            <w:pPr>
              <w:spacing w:line="278" w:lineRule="auto"/>
              <w:rPr>
                <w:rFonts w:ascii="Arial"/>
                <w:sz w:val="21"/>
              </w:rPr>
            </w:pPr>
          </w:p>
          <w:p w14:paraId="1AAA3A64">
            <w:pPr>
              <w:spacing w:line="278" w:lineRule="auto"/>
              <w:rPr>
                <w:rFonts w:ascii="Arial"/>
                <w:sz w:val="21"/>
              </w:rPr>
            </w:pPr>
          </w:p>
          <w:p w14:paraId="7837BD75">
            <w:pPr>
              <w:spacing w:line="279" w:lineRule="auto"/>
              <w:rPr>
                <w:rFonts w:ascii="Arial"/>
                <w:sz w:val="21"/>
              </w:rPr>
            </w:pPr>
          </w:p>
          <w:p w14:paraId="353FC252">
            <w:pPr>
              <w:pStyle w:val="7"/>
              <w:spacing w:before="78"/>
              <w:ind w:left="155" w:leftChars="0"/>
              <w:rPr>
                <w:rFonts w:ascii="仿宋" w:hAnsi="仿宋" w:eastAsia="仿宋" w:cs="仿宋"/>
                <w:snapToGrid w:val="0"/>
                <w:color w:val="000000"/>
                <w:kern w:val="0"/>
                <w:sz w:val="24"/>
                <w:szCs w:val="24"/>
                <w:lang w:val="en-US" w:eastAsia="en-US" w:bidi="ar-SA"/>
              </w:rPr>
            </w:pPr>
            <w:r>
              <w:rPr>
                <w:spacing w:val="-4"/>
              </w:rPr>
              <w:t>37.2</w:t>
            </w:r>
          </w:p>
        </w:tc>
        <w:tc>
          <w:tcPr>
            <w:tcW w:w="2977" w:type="dxa"/>
            <w:vMerge w:val="restart"/>
            <w:tcBorders>
              <w:top w:val="single" w:color="auto" w:sz="4" w:space="0"/>
              <w:right w:val="single" w:color="auto" w:sz="4" w:space="0"/>
            </w:tcBorders>
            <w:shd w:val="clear" w:color="auto" w:fill="auto"/>
            <w:vAlign w:val="top"/>
          </w:tcPr>
          <w:p w14:paraId="72261CB9">
            <w:pPr>
              <w:spacing w:line="278" w:lineRule="auto"/>
              <w:rPr>
                <w:rFonts w:ascii="Arial"/>
                <w:sz w:val="21"/>
              </w:rPr>
            </w:pPr>
          </w:p>
          <w:p w14:paraId="60F0177A">
            <w:pPr>
              <w:spacing w:line="278" w:lineRule="auto"/>
              <w:rPr>
                <w:rFonts w:ascii="Arial"/>
                <w:sz w:val="21"/>
              </w:rPr>
            </w:pPr>
          </w:p>
          <w:p w14:paraId="0646627C">
            <w:pPr>
              <w:spacing w:line="278" w:lineRule="auto"/>
              <w:rPr>
                <w:rFonts w:ascii="Arial"/>
                <w:sz w:val="21"/>
              </w:rPr>
            </w:pPr>
          </w:p>
          <w:p w14:paraId="618DD82F">
            <w:pPr>
              <w:pStyle w:val="7"/>
              <w:spacing w:before="79" w:line="226" w:lineRule="auto"/>
              <w:ind w:left="1266" w:leftChars="0"/>
              <w:rPr>
                <w:rFonts w:ascii="仿宋" w:hAnsi="仿宋" w:eastAsia="仿宋" w:cs="仿宋"/>
                <w:snapToGrid w:val="0"/>
                <w:color w:val="000000"/>
                <w:kern w:val="0"/>
                <w:sz w:val="24"/>
                <w:szCs w:val="24"/>
                <w:lang w:val="en-US" w:eastAsia="en-US" w:bidi="ar-SA"/>
              </w:rPr>
            </w:pPr>
            <w:r>
              <w:rPr>
                <w:spacing w:val="-11"/>
              </w:rPr>
              <w:t>定义</w:t>
            </w:r>
          </w:p>
        </w:tc>
        <w:tc>
          <w:tcPr>
            <w:tcW w:w="5418" w:type="dxa"/>
            <w:tcBorders>
              <w:left w:val="single" w:color="auto" w:sz="4" w:space="0"/>
            </w:tcBorders>
            <w:shd w:val="clear" w:color="auto" w:fill="auto"/>
            <w:vAlign w:val="top"/>
          </w:tcPr>
          <w:p w14:paraId="2CEDCF6F">
            <w:pPr>
              <w:pStyle w:val="7"/>
              <w:spacing w:before="136" w:line="259" w:lineRule="auto"/>
              <w:ind w:left="134" w:leftChars="0" w:right="107" w:rightChars="0" w:hanging="9" w:firstLineChars="0"/>
              <w:rPr>
                <w:rFonts w:ascii="仿宋" w:hAnsi="仿宋" w:eastAsia="仿宋" w:cs="仿宋"/>
                <w:snapToGrid w:val="0"/>
                <w:color w:val="000000"/>
                <w:kern w:val="0"/>
                <w:sz w:val="24"/>
                <w:szCs w:val="24"/>
                <w:lang w:val="en-US" w:eastAsia="en-US" w:bidi="ar-SA"/>
              </w:rPr>
            </w:pPr>
            <w:r>
              <w:rPr>
                <w:spacing w:val="-5"/>
              </w:rPr>
              <w:t>原件：最初产生的区别于复制件的原始文件或文件</w:t>
            </w:r>
            <w:r>
              <w:rPr>
                <w:spacing w:val="-2"/>
              </w:rPr>
              <w:t>的原本或公证处出具的文件复制件公证书。</w:t>
            </w:r>
          </w:p>
        </w:tc>
      </w:tr>
      <w:tr w14:paraId="3DCFFE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73" w:hRule="atLeast"/>
        </w:trPr>
        <w:tc>
          <w:tcPr>
            <w:tcW w:w="768" w:type="dxa"/>
            <w:vMerge w:val="continue"/>
            <w:tcBorders>
              <w:left w:val="single" w:color="auto" w:sz="4" w:space="0"/>
              <w:bottom w:val="single" w:color="auto" w:sz="4" w:space="0"/>
            </w:tcBorders>
            <w:vAlign w:val="top"/>
          </w:tcPr>
          <w:p w14:paraId="5D106516">
            <w:pPr>
              <w:pStyle w:val="7"/>
              <w:spacing w:before="78"/>
              <w:ind w:left="155"/>
              <w:rPr>
                <w:spacing w:val="-4"/>
              </w:rPr>
            </w:pPr>
          </w:p>
        </w:tc>
        <w:tc>
          <w:tcPr>
            <w:tcW w:w="2977" w:type="dxa"/>
            <w:vMerge w:val="continue"/>
            <w:tcBorders>
              <w:bottom w:val="single" w:color="auto" w:sz="4" w:space="0"/>
              <w:right w:val="single" w:color="auto" w:sz="4" w:space="0"/>
            </w:tcBorders>
            <w:vAlign w:val="top"/>
          </w:tcPr>
          <w:p w14:paraId="6B50ACE5">
            <w:pPr>
              <w:pStyle w:val="7"/>
              <w:spacing w:before="78" w:line="289" w:lineRule="auto"/>
              <w:ind w:left="128" w:right="106" w:hanging="8"/>
              <w:rPr>
                <w:spacing w:val="9"/>
              </w:rPr>
            </w:pPr>
          </w:p>
        </w:tc>
        <w:tc>
          <w:tcPr>
            <w:tcW w:w="5418" w:type="dxa"/>
            <w:tcBorders>
              <w:left w:val="single" w:color="auto" w:sz="4" w:space="0"/>
            </w:tcBorders>
            <w:shd w:val="clear" w:color="auto" w:fill="auto"/>
            <w:vAlign w:val="top"/>
          </w:tcPr>
          <w:p w14:paraId="4D033E08">
            <w:pPr>
              <w:pStyle w:val="7"/>
              <w:spacing w:before="130" w:line="269" w:lineRule="auto"/>
              <w:ind w:left="144" w:leftChars="0" w:right="30" w:rightChars="0" w:hanging="13" w:firstLineChars="0"/>
              <w:jc w:val="both"/>
              <w:rPr>
                <w:rFonts w:ascii="仿宋" w:hAnsi="仿宋" w:eastAsia="仿宋" w:cs="仿宋"/>
                <w:snapToGrid w:val="0"/>
                <w:color w:val="000000"/>
                <w:kern w:val="0"/>
                <w:sz w:val="24"/>
                <w:szCs w:val="24"/>
                <w:lang w:val="en-US" w:eastAsia="en-US" w:bidi="ar-SA"/>
              </w:rPr>
            </w:pPr>
            <w:r>
              <w:rPr>
                <w:spacing w:val="-12"/>
              </w:rPr>
              <w:t>书面形式：包括文字的打印或复印件、传真、信函、</w:t>
            </w:r>
            <w:r>
              <w:rPr>
                <w:spacing w:val="-6"/>
              </w:rPr>
              <w:t>电传、电报、电子邮件、相关网站发布的公告等可</w:t>
            </w:r>
            <w:r>
              <w:rPr>
                <w:spacing w:val="-3"/>
              </w:rPr>
              <w:t>以有形地表现所载内容的形式。</w:t>
            </w:r>
          </w:p>
        </w:tc>
      </w:tr>
      <w:tr w14:paraId="5445C8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19" w:hRule="atLeast"/>
        </w:trPr>
        <w:tc>
          <w:tcPr>
            <w:tcW w:w="768" w:type="dxa"/>
            <w:shd w:val="clear" w:color="auto" w:fill="auto"/>
            <w:vAlign w:val="top"/>
          </w:tcPr>
          <w:p w14:paraId="1C07D7E2">
            <w:pPr>
              <w:spacing w:line="275" w:lineRule="auto"/>
              <w:rPr>
                <w:rFonts w:ascii="Arial"/>
                <w:sz w:val="21"/>
              </w:rPr>
            </w:pPr>
          </w:p>
          <w:p w14:paraId="411D4469">
            <w:pPr>
              <w:spacing w:line="275" w:lineRule="auto"/>
              <w:rPr>
                <w:rFonts w:ascii="Arial"/>
                <w:sz w:val="21"/>
              </w:rPr>
            </w:pPr>
          </w:p>
          <w:p w14:paraId="0D991CC6">
            <w:pPr>
              <w:spacing w:line="276" w:lineRule="auto"/>
              <w:rPr>
                <w:rFonts w:ascii="Arial"/>
                <w:sz w:val="21"/>
              </w:rPr>
            </w:pPr>
          </w:p>
          <w:p w14:paraId="6BEDA7BC">
            <w:pPr>
              <w:pStyle w:val="7"/>
              <w:spacing w:before="78"/>
              <w:ind w:left="155" w:leftChars="0"/>
              <w:rPr>
                <w:rFonts w:ascii="仿宋" w:hAnsi="仿宋" w:eastAsia="仿宋" w:cs="仿宋"/>
                <w:snapToGrid w:val="0"/>
                <w:color w:val="000000"/>
                <w:kern w:val="0"/>
                <w:sz w:val="24"/>
                <w:szCs w:val="24"/>
                <w:lang w:val="en-US" w:eastAsia="en-US" w:bidi="ar-SA"/>
              </w:rPr>
            </w:pPr>
            <w:r>
              <w:rPr>
                <w:spacing w:val="-4"/>
              </w:rPr>
              <w:t>37.3</w:t>
            </w:r>
          </w:p>
        </w:tc>
        <w:tc>
          <w:tcPr>
            <w:tcW w:w="2977" w:type="dxa"/>
            <w:shd w:val="clear" w:color="auto" w:fill="auto"/>
            <w:vAlign w:val="top"/>
          </w:tcPr>
          <w:p w14:paraId="7FD6C8C6">
            <w:pPr>
              <w:spacing w:line="320" w:lineRule="auto"/>
              <w:rPr>
                <w:rFonts w:ascii="Arial"/>
                <w:sz w:val="21"/>
              </w:rPr>
            </w:pPr>
          </w:p>
          <w:p w14:paraId="6CB1862F">
            <w:pPr>
              <w:spacing w:line="320" w:lineRule="auto"/>
              <w:rPr>
                <w:rFonts w:ascii="Arial"/>
                <w:sz w:val="21"/>
              </w:rPr>
            </w:pPr>
          </w:p>
          <w:p w14:paraId="173A3EF5">
            <w:pPr>
              <w:pStyle w:val="7"/>
              <w:spacing w:before="78" w:line="220" w:lineRule="auto"/>
              <w:ind w:left="122"/>
            </w:pPr>
            <w:r>
              <w:rPr>
                <w:spacing w:val="-12"/>
              </w:rPr>
              <w:t>分包和非主体、非关键性工</w:t>
            </w:r>
          </w:p>
          <w:p w14:paraId="41AA5D5C">
            <w:pPr>
              <w:pStyle w:val="7"/>
              <w:spacing w:before="88" w:line="220" w:lineRule="auto"/>
              <w:ind w:left="1385" w:leftChars="0"/>
              <w:rPr>
                <w:rFonts w:ascii="仿宋" w:hAnsi="仿宋" w:eastAsia="仿宋" w:cs="仿宋"/>
                <w:snapToGrid w:val="0"/>
                <w:color w:val="000000"/>
                <w:kern w:val="0"/>
                <w:sz w:val="24"/>
                <w:szCs w:val="24"/>
                <w:lang w:val="en-US" w:eastAsia="en-US" w:bidi="ar-SA"/>
              </w:rPr>
            </w:pPr>
            <w:r>
              <w:t>作</w:t>
            </w:r>
          </w:p>
        </w:tc>
        <w:tc>
          <w:tcPr>
            <w:tcW w:w="5418" w:type="dxa"/>
            <w:shd w:val="clear" w:color="auto" w:fill="auto"/>
            <w:vAlign w:val="top"/>
          </w:tcPr>
          <w:p w14:paraId="3FE8C599">
            <w:pPr>
              <w:pStyle w:val="7"/>
              <w:spacing w:before="132" w:line="222" w:lineRule="auto"/>
              <w:ind w:left="123"/>
            </w:pPr>
            <w:r>
              <w:rPr>
                <w:rFonts w:ascii="MS UI Gothic" w:hAnsi="MS UI Gothic" w:eastAsia="MS UI Gothic" w:cs="MS UI Gothic"/>
                <w:spacing w:val="-10"/>
              </w:rPr>
              <w:t>☑</w:t>
            </w:r>
            <w:r>
              <w:rPr>
                <w:rFonts w:ascii="MS UI Gothic" w:hAnsi="MS UI Gothic" w:eastAsia="MS UI Gothic" w:cs="MS UI Gothic"/>
                <w:spacing w:val="67"/>
              </w:rPr>
              <w:t xml:space="preserve"> </w:t>
            </w:r>
            <w:r>
              <w:rPr>
                <w:spacing w:val="-10"/>
              </w:rPr>
              <w:t>不允许</w:t>
            </w:r>
          </w:p>
          <w:p w14:paraId="48C841A8">
            <w:pPr>
              <w:pStyle w:val="7"/>
              <w:spacing w:before="144" w:line="274" w:lineRule="auto"/>
              <w:ind w:left="127" w:leftChars="0" w:right="107" w:rightChars="0" w:firstLine="11" w:firstLineChars="0"/>
              <w:jc w:val="both"/>
              <w:rPr>
                <w:rFonts w:ascii="仿宋" w:hAnsi="仿宋" w:eastAsia="仿宋" w:cs="仿宋"/>
                <w:snapToGrid w:val="0"/>
                <w:color w:val="000000"/>
                <w:kern w:val="0"/>
                <w:sz w:val="24"/>
                <w:szCs w:val="24"/>
                <w:lang w:val="en-US" w:eastAsia="en-US" w:bidi="ar-SA"/>
              </w:rPr>
            </w:pPr>
            <w:r>
              <w:t>□ 允许，供应商根据采购文件载明的标的采购项</w:t>
            </w:r>
            <w:r>
              <w:rPr>
                <w:spacing w:val="-5"/>
              </w:rPr>
              <w:t>目实际情况，拟在成交后将成交项目的非主体、非关键性工作交由他人完成的，应当在响应文件中载</w:t>
            </w:r>
            <w:r>
              <w:rPr>
                <w:spacing w:val="-12"/>
              </w:rPr>
              <w:t>明。</w:t>
            </w:r>
          </w:p>
        </w:tc>
      </w:tr>
      <w:tr w14:paraId="3E62D7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24" w:hRule="atLeast"/>
        </w:trPr>
        <w:tc>
          <w:tcPr>
            <w:tcW w:w="768" w:type="dxa"/>
            <w:shd w:val="clear" w:color="auto" w:fill="auto"/>
            <w:vAlign w:val="top"/>
          </w:tcPr>
          <w:p w14:paraId="50AA39F3">
            <w:pPr>
              <w:spacing w:line="245" w:lineRule="auto"/>
              <w:rPr>
                <w:rFonts w:ascii="Arial"/>
                <w:sz w:val="21"/>
              </w:rPr>
            </w:pPr>
          </w:p>
          <w:p w14:paraId="7FE47A67">
            <w:pPr>
              <w:spacing w:line="246" w:lineRule="auto"/>
              <w:rPr>
                <w:rFonts w:ascii="Arial"/>
                <w:sz w:val="21"/>
              </w:rPr>
            </w:pPr>
          </w:p>
          <w:p w14:paraId="720000C1">
            <w:pPr>
              <w:spacing w:line="246" w:lineRule="auto"/>
              <w:rPr>
                <w:rFonts w:ascii="Arial"/>
                <w:sz w:val="21"/>
              </w:rPr>
            </w:pPr>
          </w:p>
          <w:p w14:paraId="554CE1D7">
            <w:pPr>
              <w:spacing w:line="246" w:lineRule="auto"/>
              <w:rPr>
                <w:rFonts w:ascii="Arial"/>
                <w:sz w:val="21"/>
              </w:rPr>
            </w:pPr>
          </w:p>
          <w:p w14:paraId="2ED1BE41">
            <w:pPr>
              <w:pStyle w:val="7"/>
              <w:spacing w:before="78"/>
              <w:ind w:left="155" w:leftChars="0"/>
              <w:rPr>
                <w:rFonts w:ascii="仿宋" w:hAnsi="仿宋" w:eastAsia="仿宋" w:cs="仿宋"/>
                <w:snapToGrid w:val="0"/>
                <w:color w:val="000000"/>
                <w:kern w:val="0"/>
                <w:sz w:val="24"/>
                <w:szCs w:val="24"/>
                <w:lang w:val="en-US" w:eastAsia="en-US" w:bidi="ar-SA"/>
              </w:rPr>
            </w:pPr>
            <w:r>
              <w:rPr>
                <w:spacing w:val="-4"/>
              </w:rPr>
              <w:t>37.4</w:t>
            </w:r>
          </w:p>
        </w:tc>
        <w:tc>
          <w:tcPr>
            <w:tcW w:w="2977" w:type="dxa"/>
            <w:shd w:val="clear" w:color="auto" w:fill="auto"/>
            <w:vAlign w:val="top"/>
          </w:tcPr>
          <w:p w14:paraId="6C387EF6">
            <w:pPr>
              <w:spacing w:line="253" w:lineRule="auto"/>
              <w:rPr>
                <w:rFonts w:ascii="Arial"/>
                <w:sz w:val="21"/>
              </w:rPr>
            </w:pPr>
          </w:p>
          <w:p w14:paraId="63C0AFF6">
            <w:pPr>
              <w:spacing w:line="253" w:lineRule="auto"/>
              <w:rPr>
                <w:rFonts w:ascii="Arial"/>
                <w:sz w:val="21"/>
              </w:rPr>
            </w:pPr>
          </w:p>
          <w:p w14:paraId="60D2B4D6">
            <w:pPr>
              <w:spacing w:line="253" w:lineRule="auto"/>
              <w:rPr>
                <w:rFonts w:ascii="Arial"/>
                <w:sz w:val="21"/>
              </w:rPr>
            </w:pPr>
          </w:p>
          <w:p w14:paraId="3ABF000A">
            <w:pPr>
              <w:spacing w:line="254" w:lineRule="auto"/>
              <w:rPr>
                <w:rFonts w:ascii="Arial"/>
                <w:sz w:val="21"/>
              </w:rPr>
            </w:pPr>
          </w:p>
          <w:p w14:paraId="592EDF9E">
            <w:pPr>
              <w:pStyle w:val="7"/>
              <w:spacing w:before="78" w:line="223" w:lineRule="auto"/>
              <w:ind w:left="795" w:leftChars="0"/>
              <w:rPr>
                <w:rFonts w:ascii="仿宋" w:hAnsi="仿宋" w:eastAsia="仿宋" w:cs="仿宋"/>
                <w:snapToGrid w:val="0"/>
                <w:color w:val="000000"/>
                <w:kern w:val="0"/>
                <w:sz w:val="24"/>
                <w:szCs w:val="24"/>
                <w:lang w:val="en-US" w:eastAsia="en-US" w:bidi="ar-SA"/>
              </w:rPr>
            </w:pPr>
            <w:r>
              <w:rPr>
                <w:spacing w:val="-5"/>
              </w:rPr>
              <w:t>多包成交规则</w:t>
            </w:r>
          </w:p>
        </w:tc>
        <w:tc>
          <w:tcPr>
            <w:tcW w:w="5418" w:type="dxa"/>
            <w:shd w:val="clear" w:color="auto" w:fill="auto"/>
            <w:vAlign w:val="top"/>
          </w:tcPr>
          <w:p w14:paraId="55CD0766">
            <w:pPr>
              <w:pStyle w:val="7"/>
              <w:spacing w:before="129" w:line="289" w:lineRule="auto"/>
              <w:ind w:left="123" w:right="162" w:firstLine="1"/>
            </w:pPr>
            <w:r>
              <w:rPr>
                <w:spacing w:val="-2"/>
              </w:rPr>
              <w:t>分包采购的项目，供应商可以选择</w:t>
            </w:r>
            <w:r>
              <w:rPr>
                <w:spacing w:val="-2"/>
                <w:u w:val="single" w:color="auto"/>
              </w:rPr>
              <w:t xml:space="preserve"> / </w:t>
            </w:r>
            <w:r>
              <w:rPr>
                <w:spacing w:val="-2"/>
              </w:rPr>
              <w:t>个包报价，但只能成交</w:t>
            </w:r>
            <w:r>
              <w:rPr>
                <w:spacing w:val="-2"/>
                <w:u w:val="single" w:color="auto"/>
              </w:rPr>
              <w:t xml:space="preserve">/ </w:t>
            </w:r>
            <w:r>
              <w:rPr>
                <w:spacing w:val="-2"/>
              </w:rPr>
              <w:t>个包。</w:t>
            </w:r>
          </w:p>
          <w:p w14:paraId="2C91E484">
            <w:pPr>
              <w:pStyle w:val="7"/>
              <w:spacing w:before="63" w:line="273" w:lineRule="auto"/>
              <w:ind w:left="122" w:leftChars="0" w:right="62" w:rightChars="0" w:firstLine="1" w:firstLineChars="0"/>
              <w:jc w:val="both"/>
              <w:rPr>
                <w:rFonts w:ascii="仿宋" w:hAnsi="仿宋" w:eastAsia="仿宋" w:cs="仿宋"/>
                <w:snapToGrid w:val="0"/>
                <w:color w:val="000000"/>
                <w:kern w:val="0"/>
                <w:sz w:val="24"/>
                <w:szCs w:val="24"/>
                <w:lang w:val="en-US" w:eastAsia="en-US" w:bidi="ar-SA"/>
              </w:rPr>
            </w:pPr>
            <w:r>
              <w:rPr>
                <w:spacing w:val="-5"/>
              </w:rPr>
              <w:t>供应商可依照采购文件要求进行多个包报价。若所投多个包的报价排位均第一，由供应商自行选择其中</w:t>
            </w:r>
            <w:r>
              <w:rPr>
                <w:spacing w:val="-5"/>
                <w:u w:val="single" w:color="auto"/>
              </w:rPr>
              <w:t xml:space="preserve">  </w:t>
            </w:r>
            <w:r>
              <w:rPr>
                <w:spacing w:val="-103"/>
              </w:rPr>
              <w:t xml:space="preserve"> </w:t>
            </w:r>
            <w:r>
              <w:rPr>
                <w:spacing w:val="-5"/>
              </w:rPr>
              <w:t>个包成交；其他包参与报价排序，排序第一也</w:t>
            </w:r>
            <w:r>
              <w:rPr>
                <w:spacing w:val="-3"/>
              </w:rPr>
              <w:t>不成交，成交顺延排序第二的供应商，以此类推。</w:t>
            </w:r>
          </w:p>
        </w:tc>
      </w:tr>
      <w:tr w14:paraId="3C71F9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6" w:hRule="atLeast"/>
        </w:trPr>
        <w:tc>
          <w:tcPr>
            <w:tcW w:w="768" w:type="dxa"/>
            <w:vAlign w:val="top"/>
          </w:tcPr>
          <w:p w14:paraId="44B8E2E1">
            <w:pPr>
              <w:pStyle w:val="7"/>
              <w:spacing w:before="289"/>
              <w:ind w:left="155"/>
            </w:pPr>
            <w:r>
              <w:rPr>
                <w:spacing w:val="-4"/>
              </w:rPr>
              <w:t>37.5</w:t>
            </w:r>
          </w:p>
        </w:tc>
        <w:tc>
          <w:tcPr>
            <w:tcW w:w="2977" w:type="dxa"/>
            <w:vAlign w:val="top"/>
          </w:tcPr>
          <w:p w14:paraId="4D9EF5FB">
            <w:pPr>
              <w:rPr>
                <w:rFonts w:ascii="Arial"/>
                <w:sz w:val="21"/>
              </w:rPr>
            </w:pPr>
          </w:p>
          <w:p w14:paraId="53FF8ED2">
            <w:pPr>
              <w:pStyle w:val="7"/>
              <w:spacing w:before="78" w:line="223" w:lineRule="auto"/>
              <w:ind w:left="1268"/>
            </w:pPr>
            <w:r>
              <w:rPr>
                <w:spacing w:val="-12"/>
              </w:rPr>
              <w:t>监督</w:t>
            </w:r>
          </w:p>
        </w:tc>
        <w:tc>
          <w:tcPr>
            <w:tcW w:w="5418" w:type="dxa"/>
            <w:vAlign w:val="top"/>
          </w:tcPr>
          <w:p w14:paraId="67F67CF5">
            <w:pPr>
              <w:pStyle w:val="7"/>
              <w:spacing w:before="132" w:line="259" w:lineRule="auto"/>
              <w:ind w:left="133" w:right="107" w:hanging="12"/>
            </w:pPr>
            <w:r>
              <w:rPr>
                <w:spacing w:val="6"/>
              </w:rPr>
              <w:t>本次采购活动以及相关当事人应当接受当地监督</w:t>
            </w:r>
            <w:r>
              <w:rPr>
                <w:spacing w:val="-3"/>
              </w:rPr>
              <w:t>管理部门依法实施的监督。</w:t>
            </w:r>
          </w:p>
        </w:tc>
      </w:tr>
      <w:tr w14:paraId="6CFC87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76" w:hRule="atLeast"/>
        </w:trPr>
        <w:tc>
          <w:tcPr>
            <w:tcW w:w="768" w:type="dxa"/>
            <w:vAlign w:val="center"/>
          </w:tcPr>
          <w:p w14:paraId="267EB444">
            <w:pPr>
              <w:pStyle w:val="7"/>
              <w:spacing w:before="78"/>
              <w:jc w:val="center"/>
            </w:pPr>
            <w:r>
              <w:rPr>
                <w:spacing w:val="-4"/>
              </w:rPr>
              <w:t>37.6</w:t>
            </w:r>
          </w:p>
        </w:tc>
        <w:tc>
          <w:tcPr>
            <w:tcW w:w="2977" w:type="dxa"/>
            <w:vAlign w:val="center"/>
          </w:tcPr>
          <w:p w14:paraId="04006FD2">
            <w:pPr>
              <w:pStyle w:val="7"/>
              <w:spacing w:before="78" w:line="288" w:lineRule="auto"/>
              <w:ind w:right="468"/>
              <w:jc w:val="both"/>
            </w:pPr>
            <w:r>
              <w:rPr>
                <w:spacing w:val="-2"/>
              </w:rPr>
              <w:t>低价不正当竞争预防措</w:t>
            </w:r>
            <w:r>
              <w:t>施</w:t>
            </w:r>
          </w:p>
        </w:tc>
        <w:tc>
          <w:tcPr>
            <w:tcW w:w="5418" w:type="dxa"/>
            <w:vAlign w:val="top"/>
          </w:tcPr>
          <w:p w14:paraId="0EF9CF9B">
            <w:pPr>
              <w:pStyle w:val="7"/>
              <w:spacing w:before="74" w:line="262" w:lineRule="auto"/>
              <w:ind w:left="119" w:right="107" w:firstLine="1"/>
              <w:rPr>
                <w:rFonts w:hint="eastAsia"/>
                <w:lang w:val="zh-CN"/>
              </w:rPr>
            </w:pPr>
            <w:r>
              <w:rPr>
                <w:rFonts w:hint="eastAsia"/>
                <w:lang w:val="zh-CN"/>
              </w:rPr>
              <w:t>低价不正当竞争预防措施（实质性要求）：</w:t>
            </w:r>
          </w:p>
          <w:p w14:paraId="4EED0B0B">
            <w:pPr>
              <w:pStyle w:val="7"/>
              <w:spacing w:before="74" w:line="262" w:lineRule="auto"/>
              <w:ind w:left="119" w:right="107" w:firstLine="1"/>
              <w:rPr>
                <w:rFonts w:hint="eastAsia"/>
                <w:lang w:val="zh-CN" w:eastAsia="zh-CN"/>
              </w:rPr>
            </w:pPr>
            <w:r>
              <w:rPr>
                <w:rFonts w:hint="eastAsia"/>
                <w:lang w:val="zh-CN" w:eastAsia="zh-CN"/>
              </w:rPr>
              <w:t xml:space="preserve">1.在评标过程中，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 </w:t>
            </w:r>
          </w:p>
          <w:p w14:paraId="36A7F38D">
            <w:pPr>
              <w:pStyle w:val="7"/>
              <w:spacing w:before="74" w:line="262" w:lineRule="auto"/>
              <w:ind w:left="119" w:right="107" w:firstLine="1"/>
              <w:rPr>
                <w:rFonts w:hint="eastAsia"/>
                <w:lang w:val="zh-CN" w:eastAsia="zh-CN"/>
              </w:rPr>
            </w:pPr>
            <w:r>
              <w:rPr>
                <w:rFonts w:hint="eastAsia"/>
                <w:lang w:val="zh-CN" w:eastAsia="zh-CN"/>
              </w:rPr>
              <w:t>2.政府采购异常低价审查：根据《关于推动解决政府采购异常低价问题的通知》（财库〔2026〕2号）的规定：</w:t>
            </w:r>
          </w:p>
          <w:p w14:paraId="0F103616">
            <w:pPr>
              <w:pStyle w:val="7"/>
              <w:spacing w:before="74" w:line="262" w:lineRule="auto"/>
              <w:ind w:left="119" w:right="107" w:firstLine="1"/>
              <w:rPr>
                <w:rFonts w:hint="eastAsia"/>
                <w:lang w:val="zh-CN" w:eastAsia="zh-CN"/>
              </w:rPr>
            </w:pPr>
            <w:r>
              <w:rPr>
                <w:rFonts w:hint="eastAsia"/>
                <w:lang w:val="zh-CN" w:eastAsia="zh-CN"/>
              </w:rPr>
              <w:t>（一）采购评审中出现下列情形之一的，评审委员会应当启动异常低价投标（响应）审查程序：</w:t>
            </w:r>
          </w:p>
          <w:p w14:paraId="54A1D369">
            <w:pPr>
              <w:pStyle w:val="7"/>
              <w:spacing w:before="74" w:line="262" w:lineRule="auto"/>
              <w:ind w:left="119" w:right="107" w:firstLine="1"/>
              <w:rPr>
                <w:rFonts w:hint="eastAsia"/>
                <w:lang w:val="zh-CN" w:eastAsia="zh-CN"/>
              </w:rPr>
            </w:pPr>
            <w:r>
              <w:rPr>
                <w:rFonts w:hint="eastAsia"/>
                <w:lang w:val="zh-CN" w:eastAsia="zh-CN"/>
              </w:rPr>
              <w:t>1.投标（响应）报价低于全部通过符合性审查供应商投标（响应）报价平均值</w:t>
            </w:r>
            <w:r>
              <w:rPr>
                <w:rFonts w:hint="eastAsia"/>
                <w:lang w:val="en-US" w:eastAsia="zh-CN"/>
              </w:rPr>
              <w:t>65</w:t>
            </w:r>
            <w:r>
              <w:rPr>
                <w:rFonts w:hint="eastAsia"/>
                <w:lang w:val="zh-CN" w:eastAsia="zh-CN"/>
              </w:rPr>
              <w:t>%的，即投标（响应）报价〈全部通过符合性审查供应商投标（响应）报价平均值×</w:t>
            </w:r>
            <w:r>
              <w:rPr>
                <w:rFonts w:hint="eastAsia"/>
                <w:lang w:val="en-US" w:eastAsia="zh-CN"/>
              </w:rPr>
              <w:t>65</w:t>
            </w:r>
            <w:r>
              <w:rPr>
                <w:rFonts w:hint="eastAsia"/>
                <w:lang w:val="zh-CN" w:eastAsia="zh-CN"/>
              </w:rPr>
              <w:t>%；</w:t>
            </w:r>
          </w:p>
          <w:p w14:paraId="65C6FBBB">
            <w:pPr>
              <w:pStyle w:val="7"/>
              <w:spacing w:before="74" w:line="262" w:lineRule="auto"/>
              <w:ind w:left="119" w:right="107" w:firstLine="1"/>
              <w:rPr>
                <w:rFonts w:hint="eastAsia"/>
                <w:lang w:val="zh-CN" w:eastAsia="zh-CN"/>
              </w:rPr>
            </w:pPr>
            <w:r>
              <w:rPr>
                <w:rFonts w:hint="eastAsia"/>
                <w:lang w:val="zh-CN" w:eastAsia="zh-CN"/>
              </w:rPr>
              <w:t>2.投标（响应）报价低于通过符合性审查的次低报价供应商投标（响应）报价</w:t>
            </w:r>
            <w:r>
              <w:rPr>
                <w:rFonts w:hint="eastAsia"/>
                <w:lang w:val="en-US" w:eastAsia="zh-CN"/>
              </w:rPr>
              <w:t>65</w:t>
            </w:r>
            <w:r>
              <w:rPr>
                <w:rFonts w:hint="eastAsia"/>
                <w:lang w:val="zh-CN" w:eastAsia="zh-CN"/>
              </w:rPr>
              <w:t>%的，即投标（响应）报价〈通过符合性审查的次低报价供应商投标（响应）报价×</w:t>
            </w:r>
            <w:r>
              <w:rPr>
                <w:rFonts w:hint="eastAsia"/>
                <w:lang w:val="en-US" w:eastAsia="zh-CN"/>
              </w:rPr>
              <w:t>65</w:t>
            </w:r>
            <w:r>
              <w:rPr>
                <w:rFonts w:hint="eastAsia"/>
                <w:lang w:val="zh-CN" w:eastAsia="zh-CN"/>
              </w:rPr>
              <w:t>%；</w:t>
            </w:r>
          </w:p>
          <w:p w14:paraId="4E03E225">
            <w:pPr>
              <w:pStyle w:val="7"/>
              <w:spacing w:before="74" w:line="262" w:lineRule="auto"/>
              <w:ind w:left="119" w:right="107" w:firstLine="1"/>
              <w:rPr>
                <w:rFonts w:hint="eastAsia"/>
                <w:lang w:val="zh-CN" w:eastAsia="zh-CN"/>
              </w:rPr>
            </w:pPr>
            <w:r>
              <w:rPr>
                <w:rFonts w:hint="eastAsia"/>
                <w:lang w:val="zh-CN" w:eastAsia="zh-CN"/>
              </w:rPr>
              <w:t>3.投标（响应）报价低于采购项目最高限价</w:t>
            </w:r>
            <w:r>
              <w:rPr>
                <w:rFonts w:hint="eastAsia"/>
                <w:lang w:val="en-US" w:eastAsia="zh-CN"/>
              </w:rPr>
              <w:t>6</w:t>
            </w:r>
            <w:r>
              <w:rPr>
                <w:rFonts w:hint="eastAsia"/>
                <w:lang w:val="zh-CN" w:eastAsia="zh-CN"/>
              </w:rPr>
              <w:t>5%的，即投标（响应）报价〈采购项目最高限价×</w:t>
            </w:r>
            <w:r>
              <w:rPr>
                <w:rFonts w:hint="eastAsia"/>
                <w:lang w:val="en-US" w:eastAsia="zh-CN"/>
              </w:rPr>
              <w:t>65</w:t>
            </w:r>
            <w:r>
              <w:rPr>
                <w:rFonts w:hint="eastAsia"/>
                <w:lang w:val="zh-CN" w:eastAsia="zh-CN"/>
              </w:rPr>
              <w:t>%；</w:t>
            </w:r>
          </w:p>
          <w:p w14:paraId="21A861BB">
            <w:pPr>
              <w:pStyle w:val="7"/>
              <w:spacing w:before="74" w:line="262" w:lineRule="auto"/>
              <w:ind w:left="119" w:right="107" w:firstLine="1"/>
              <w:rPr>
                <w:rFonts w:hint="eastAsia"/>
                <w:lang w:val="zh-CN" w:eastAsia="zh-CN"/>
              </w:rPr>
            </w:pPr>
            <w:r>
              <w:rPr>
                <w:rFonts w:hint="eastAsia"/>
                <w:lang w:val="zh-CN" w:eastAsia="zh-CN"/>
              </w:rPr>
              <w:t>4.评审委员会基于专业判断，认为供应商报价过低，有可能影响产品质量或者不能诚信履约的其他情形。</w:t>
            </w:r>
          </w:p>
          <w:p w14:paraId="1D484D74">
            <w:pPr>
              <w:pStyle w:val="7"/>
              <w:spacing w:before="74" w:line="262" w:lineRule="auto"/>
              <w:ind w:left="119" w:right="107" w:firstLine="1"/>
              <w:rPr>
                <w:rFonts w:hint="eastAsia"/>
                <w:lang w:val="zh-CN" w:eastAsia="zh-CN"/>
              </w:rPr>
            </w:pPr>
            <w:r>
              <w:rPr>
                <w:rFonts w:hint="eastAsia"/>
                <w:lang w:val="zh-CN" w:eastAsia="zh-CN"/>
              </w:rPr>
              <w:t>采购人可以结合具体项目实际情况，提高上述第1项至第3项中启动异常低价投标（响应）审查的数值标准，但是最高不得超过65%。</w:t>
            </w:r>
          </w:p>
          <w:p w14:paraId="63998017">
            <w:pPr>
              <w:pStyle w:val="7"/>
              <w:spacing w:before="74" w:line="262" w:lineRule="auto"/>
              <w:ind w:left="119" w:right="107" w:firstLine="1"/>
              <w:rPr>
                <w:rFonts w:hint="eastAsia"/>
                <w:lang w:val="zh-CN" w:eastAsia="zh-CN"/>
              </w:rPr>
            </w:pPr>
            <w:r>
              <w:rPr>
                <w:rFonts w:hint="eastAsia"/>
                <w:lang w:val="zh-CN" w:eastAsia="zh-CN"/>
              </w:rPr>
              <w:t>相关法律法规对供应商报价有规定的，从其规定。</w:t>
            </w:r>
          </w:p>
          <w:p w14:paraId="3467D5E3">
            <w:pPr>
              <w:pStyle w:val="7"/>
              <w:spacing w:before="74" w:line="262" w:lineRule="auto"/>
              <w:ind w:left="119" w:right="107" w:firstLine="1"/>
              <w:rPr>
                <w:rFonts w:hint="eastAsia"/>
                <w:lang w:val="zh-CN" w:eastAsia="zh-CN"/>
              </w:rPr>
            </w:pPr>
            <w:r>
              <w:rPr>
                <w:rFonts w:hint="eastAsia"/>
                <w:lang w:val="zh-CN" w:eastAsia="zh-CN"/>
              </w:rPr>
              <w:t>（二）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4059A72A">
            <w:pPr>
              <w:pStyle w:val="7"/>
              <w:spacing w:before="74" w:line="262" w:lineRule="auto"/>
              <w:ind w:left="119" w:right="107" w:firstLine="1"/>
            </w:pPr>
            <w:r>
              <w:rPr>
                <w:rFonts w:hint="eastAsia"/>
                <w:lang w:val="zh-CN" w:eastAsia="zh-CN"/>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tc>
      </w:tr>
      <w:tr w14:paraId="42E740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15" w:hRule="atLeast"/>
        </w:trPr>
        <w:tc>
          <w:tcPr>
            <w:tcW w:w="768" w:type="dxa"/>
            <w:shd w:val="clear" w:color="auto" w:fill="auto"/>
            <w:vAlign w:val="top"/>
          </w:tcPr>
          <w:p w14:paraId="33A7DBE8">
            <w:pPr>
              <w:spacing w:line="251" w:lineRule="auto"/>
              <w:rPr>
                <w:rFonts w:ascii="Arial"/>
                <w:sz w:val="21"/>
              </w:rPr>
            </w:pPr>
          </w:p>
          <w:p w14:paraId="10A261D1">
            <w:pPr>
              <w:spacing w:line="251" w:lineRule="auto"/>
              <w:rPr>
                <w:rFonts w:ascii="Arial"/>
                <w:sz w:val="21"/>
              </w:rPr>
            </w:pPr>
          </w:p>
          <w:p w14:paraId="707290B4">
            <w:pPr>
              <w:spacing w:line="251" w:lineRule="auto"/>
              <w:rPr>
                <w:rFonts w:ascii="Arial"/>
                <w:sz w:val="21"/>
              </w:rPr>
            </w:pPr>
          </w:p>
          <w:p w14:paraId="0147716F">
            <w:pPr>
              <w:spacing w:line="251" w:lineRule="auto"/>
              <w:rPr>
                <w:rFonts w:ascii="Arial"/>
                <w:sz w:val="21"/>
              </w:rPr>
            </w:pPr>
          </w:p>
          <w:p w14:paraId="17D646D3">
            <w:pPr>
              <w:spacing w:line="251" w:lineRule="auto"/>
              <w:rPr>
                <w:rFonts w:ascii="Arial"/>
                <w:sz w:val="21"/>
              </w:rPr>
            </w:pPr>
          </w:p>
          <w:p w14:paraId="26738AD0">
            <w:pPr>
              <w:spacing w:line="251" w:lineRule="auto"/>
              <w:rPr>
                <w:rFonts w:ascii="Arial"/>
                <w:sz w:val="21"/>
              </w:rPr>
            </w:pPr>
          </w:p>
          <w:p w14:paraId="64129179">
            <w:pPr>
              <w:spacing w:line="251" w:lineRule="auto"/>
              <w:rPr>
                <w:rFonts w:ascii="Arial"/>
                <w:sz w:val="21"/>
              </w:rPr>
            </w:pPr>
          </w:p>
          <w:p w14:paraId="676BDEBF">
            <w:pPr>
              <w:spacing w:line="251" w:lineRule="auto"/>
              <w:rPr>
                <w:rFonts w:ascii="Arial"/>
                <w:sz w:val="21"/>
              </w:rPr>
            </w:pPr>
          </w:p>
          <w:p w14:paraId="2123051C">
            <w:pPr>
              <w:spacing w:line="251" w:lineRule="auto"/>
              <w:rPr>
                <w:rFonts w:ascii="Arial"/>
                <w:sz w:val="21"/>
              </w:rPr>
            </w:pPr>
          </w:p>
          <w:p w14:paraId="2232C186">
            <w:pPr>
              <w:spacing w:line="251" w:lineRule="auto"/>
              <w:rPr>
                <w:rFonts w:ascii="Arial"/>
                <w:sz w:val="21"/>
              </w:rPr>
            </w:pPr>
          </w:p>
          <w:p w14:paraId="76459E37">
            <w:pPr>
              <w:spacing w:line="251" w:lineRule="auto"/>
              <w:rPr>
                <w:rFonts w:ascii="Arial"/>
                <w:sz w:val="21"/>
              </w:rPr>
            </w:pPr>
          </w:p>
          <w:p w14:paraId="74F6678F">
            <w:pPr>
              <w:spacing w:line="251" w:lineRule="auto"/>
              <w:rPr>
                <w:rFonts w:ascii="Arial"/>
                <w:sz w:val="21"/>
              </w:rPr>
            </w:pPr>
          </w:p>
          <w:p w14:paraId="222DA360">
            <w:pPr>
              <w:spacing w:line="251" w:lineRule="auto"/>
              <w:rPr>
                <w:rFonts w:ascii="Arial"/>
                <w:sz w:val="21"/>
              </w:rPr>
            </w:pPr>
          </w:p>
          <w:p w14:paraId="04D343A6">
            <w:pPr>
              <w:spacing w:line="251" w:lineRule="auto"/>
              <w:rPr>
                <w:rFonts w:ascii="Arial"/>
                <w:sz w:val="21"/>
              </w:rPr>
            </w:pPr>
          </w:p>
          <w:p w14:paraId="05C991C4">
            <w:pPr>
              <w:spacing w:line="251" w:lineRule="auto"/>
              <w:rPr>
                <w:rFonts w:ascii="Arial"/>
                <w:sz w:val="21"/>
              </w:rPr>
            </w:pPr>
          </w:p>
          <w:p w14:paraId="08438DA3">
            <w:pPr>
              <w:spacing w:line="251" w:lineRule="auto"/>
              <w:rPr>
                <w:rFonts w:ascii="Arial"/>
                <w:sz w:val="21"/>
              </w:rPr>
            </w:pPr>
          </w:p>
          <w:p w14:paraId="31101F5A">
            <w:pPr>
              <w:spacing w:line="251" w:lineRule="auto"/>
              <w:rPr>
                <w:rFonts w:ascii="Arial"/>
                <w:sz w:val="21"/>
              </w:rPr>
            </w:pPr>
          </w:p>
          <w:p w14:paraId="39C98823">
            <w:pPr>
              <w:spacing w:line="252" w:lineRule="auto"/>
              <w:rPr>
                <w:rFonts w:ascii="Arial"/>
                <w:sz w:val="21"/>
              </w:rPr>
            </w:pPr>
          </w:p>
          <w:p w14:paraId="0E47B998">
            <w:pPr>
              <w:spacing w:line="252" w:lineRule="auto"/>
              <w:rPr>
                <w:rFonts w:ascii="Arial"/>
                <w:sz w:val="21"/>
              </w:rPr>
            </w:pPr>
          </w:p>
          <w:p w14:paraId="0C359397">
            <w:pPr>
              <w:spacing w:line="252" w:lineRule="auto"/>
              <w:rPr>
                <w:rFonts w:ascii="Arial"/>
                <w:sz w:val="21"/>
              </w:rPr>
            </w:pPr>
          </w:p>
          <w:p w14:paraId="4868ABA1">
            <w:pPr>
              <w:spacing w:line="252" w:lineRule="auto"/>
              <w:rPr>
                <w:rFonts w:ascii="Arial"/>
                <w:sz w:val="21"/>
              </w:rPr>
            </w:pPr>
          </w:p>
          <w:p w14:paraId="153462E2">
            <w:pPr>
              <w:pStyle w:val="7"/>
              <w:spacing w:before="78"/>
              <w:ind w:left="155" w:leftChars="0"/>
              <w:rPr>
                <w:rFonts w:ascii="仿宋" w:hAnsi="仿宋" w:eastAsia="仿宋" w:cs="仿宋"/>
                <w:snapToGrid w:val="0"/>
                <w:color w:val="000000"/>
                <w:kern w:val="0"/>
                <w:sz w:val="24"/>
                <w:szCs w:val="24"/>
                <w:lang w:val="en-US" w:eastAsia="en-US" w:bidi="ar-SA"/>
              </w:rPr>
            </w:pPr>
            <w:r>
              <w:rPr>
                <w:spacing w:val="-4"/>
              </w:rPr>
              <w:t>37.7</w:t>
            </w:r>
          </w:p>
        </w:tc>
        <w:tc>
          <w:tcPr>
            <w:tcW w:w="2977" w:type="dxa"/>
            <w:shd w:val="clear" w:color="auto" w:fill="auto"/>
            <w:vAlign w:val="top"/>
          </w:tcPr>
          <w:p w14:paraId="4C2ADB4C">
            <w:pPr>
              <w:spacing w:line="250" w:lineRule="auto"/>
              <w:rPr>
                <w:rFonts w:ascii="Arial"/>
                <w:sz w:val="21"/>
              </w:rPr>
            </w:pPr>
          </w:p>
          <w:p w14:paraId="65AF70FA">
            <w:pPr>
              <w:spacing w:line="250" w:lineRule="auto"/>
              <w:rPr>
                <w:rFonts w:ascii="Arial"/>
                <w:sz w:val="21"/>
              </w:rPr>
            </w:pPr>
          </w:p>
          <w:p w14:paraId="7909FD9C">
            <w:pPr>
              <w:spacing w:line="250" w:lineRule="auto"/>
              <w:rPr>
                <w:rFonts w:ascii="Arial"/>
                <w:sz w:val="21"/>
              </w:rPr>
            </w:pPr>
          </w:p>
          <w:p w14:paraId="56942B6F">
            <w:pPr>
              <w:spacing w:line="250" w:lineRule="auto"/>
              <w:rPr>
                <w:rFonts w:ascii="Arial"/>
                <w:sz w:val="21"/>
              </w:rPr>
            </w:pPr>
          </w:p>
          <w:p w14:paraId="69C4C795">
            <w:pPr>
              <w:spacing w:line="250" w:lineRule="auto"/>
              <w:rPr>
                <w:rFonts w:ascii="Arial"/>
                <w:sz w:val="21"/>
              </w:rPr>
            </w:pPr>
          </w:p>
          <w:p w14:paraId="2EB55857">
            <w:pPr>
              <w:spacing w:line="250" w:lineRule="auto"/>
              <w:rPr>
                <w:rFonts w:ascii="Arial"/>
                <w:sz w:val="21"/>
              </w:rPr>
            </w:pPr>
          </w:p>
          <w:p w14:paraId="44E24882">
            <w:pPr>
              <w:spacing w:line="250" w:lineRule="auto"/>
              <w:rPr>
                <w:rFonts w:ascii="Arial"/>
                <w:sz w:val="21"/>
              </w:rPr>
            </w:pPr>
          </w:p>
          <w:p w14:paraId="51A7C010">
            <w:pPr>
              <w:spacing w:line="250" w:lineRule="auto"/>
              <w:rPr>
                <w:rFonts w:ascii="Arial"/>
                <w:sz w:val="21"/>
              </w:rPr>
            </w:pPr>
          </w:p>
          <w:p w14:paraId="113CEAC0">
            <w:pPr>
              <w:spacing w:line="250" w:lineRule="auto"/>
              <w:rPr>
                <w:rFonts w:ascii="Arial"/>
                <w:sz w:val="21"/>
              </w:rPr>
            </w:pPr>
          </w:p>
          <w:p w14:paraId="1336526B">
            <w:pPr>
              <w:spacing w:line="250" w:lineRule="auto"/>
              <w:rPr>
                <w:rFonts w:ascii="Arial"/>
                <w:sz w:val="21"/>
              </w:rPr>
            </w:pPr>
          </w:p>
          <w:p w14:paraId="43CB933C">
            <w:pPr>
              <w:spacing w:line="251" w:lineRule="auto"/>
              <w:rPr>
                <w:rFonts w:ascii="Arial"/>
                <w:sz w:val="21"/>
              </w:rPr>
            </w:pPr>
          </w:p>
          <w:p w14:paraId="2436C593">
            <w:pPr>
              <w:spacing w:line="251" w:lineRule="auto"/>
              <w:rPr>
                <w:rFonts w:ascii="Arial"/>
                <w:sz w:val="21"/>
              </w:rPr>
            </w:pPr>
          </w:p>
          <w:p w14:paraId="51673129">
            <w:pPr>
              <w:spacing w:line="251" w:lineRule="auto"/>
              <w:rPr>
                <w:rFonts w:ascii="Arial"/>
                <w:sz w:val="21"/>
              </w:rPr>
            </w:pPr>
          </w:p>
          <w:p w14:paraId="128FFB30">
            <w:pPr>
              <w:spacing w:line="251" w:lineRule="auto"/>
              <w:rPr>
                <w:rFonts w:ascii="Arial"/>
                <w:sz w:val="21"/>
              </w:rPr>
            </w:pPr>
          </w:p>
          <w:p w14:paraId="0D93C7A9">
            <w:pPr>
              <w:spacing w:line="251" w:lineRule="auto"/>
              <w:rPr>
                <w:rFonts w:ascii="Arial"/>
                <w:sz w:val="21"/>
              </w:rPr>
            </w:pPr>
          </w:p>
          <w:p w14:paraId="669001EE">
            <w:pPr>
              <w:spacing w:line="251" w:lineRule="auto"/>
              <w:rPr>
                <w:rFonts w:ascii="Arial"/>
                <w:sz w:val="21"/>
              </w:rPr>
            </w:pPr>
          </w:p>
          <w:p w14:paraId="1A5F60AF">
            <w:pPr>
              <w:spacing w:line="251" w:lineRule="auto"/>
              <w:rPr>
                <w:rFonts w:ascii="Arial"/>
                <w:sz w:val="21"/>
              </w:rPr>
            </w:pPr>
          </w:p>
          <w:p w14:paraId="3F0CCEE6">
            <w:pPr>
              <w:spacing w:line="251" w:lineRule="auto"/>
              <w:rPr>
                <w:rFonts w:ascii="Arial"/>
                <w:sz w:val="21"/>
              </w:rPr>
            </w:pPr>
          </w:p>
          <w:p w14:paraId="3909BB49">
            <w:pPr>
              <w:spacing w:line="251" w:lineRule="auto"/>
              <w:rPr>
                <w:rFonts w:ascii="Arial"/>
                <w:sz w:val="21"/>
              </w:rPr>
            </w:pPr>
          </w:p>
          <w:p w14:paraId="1C6328F6">
            <w:pPr>
              <w:spacing w:line="251" w:lineRule="auto"/>
              <w:rPr>
                <w:rFonts w:ascii="Arial"/>
                <w:sz w:val="21"/>
              </w:rPr>
            </w:pPr>
          </w:p>
          <w:p w14:paraId="00705177">
            <w:pPr>
              <w:spacing w:line="251" w:lineRule="auto"/>
              <w:rPr>
                <w:rFonts w:ascii="Arial"/>
                <w:sz w:val="21"/>
              </w:rPr>
            </w:pPr>
          </w:p>
          <w:p w14:paraId="6FADA625">
            <w:pPr>
              <w:pStyle w:val="7"/>
              <w:spacing w:before="78" w:line="222" w:lineRule="auto"/>
              <w:ind w:left="119" w:leftChars="0"/>
              <w:rPr>
                <w:rFonts w:ascii="仿宋" w:hAnsi="仿宋" w:eastAsia="仿宋" w:cs="仿宋"/>
                <w:snapToGrid w:val="0"/>
                <w:color w:val="000000"/>
                <w:kern w:val="0"/>
                <w:sz w:val="24"/>
                <w:szCs w:val="24"/>
                <w:lang w:val="en-US" w:eastAsia="en-US" w:bidi="ar-SA"/>
              </w:rPr>
            </w:pPr>
            <w:r>
              <w:rPr>
                <w:spacing w:val="-4"/>
              </w:rPr>
              <w:t>优惠政策</w:t>
            </w:r>
          </w:p>
        </w:tc>
        <w:tc>
          <w:tcPr>
            <w:tcW w:w="5418" w:type="dxa"/>
            <w:shd w:val="clear" w:color="auto" w:fill="auto"/>
            <w:vAlign w:val="top"/>
          </w:tcPr>
          <w:p w14:paraId="068A4F4D">
            <w:pPr>
              <w:pStyle w:val="7"/>
              <w:spacing w:before="84" w:line="222" w:lineRule="auto"/>
              <w:ind w:left="151"/>
              <w:rPr>
                <w:spacing w:val="-5"/>
              </w:rPr>
            </w:pPr>
            <w:r>
              <w:rPr>
                <w:spacing w:val="-5"/>
              </w:rPr>
              <w:t>本项目是专门面向中小企业的项目不再做价格</w:t>
            </w:r>
            <w:r>
              <w:rPr>
                <w:rFonts w:hint="eastAsia"/>
                <w:spacing w:val="-5"/>
                <w:lang w:val="en-US" w:eastAsia="zh-CN"/>
              </w:rPr>
              <w:t>扣除</w:t>
            </w:r>
            <w:r>
              <w:rPr>
                <w:spacing w:val="-5"/>
              </w:rPr>
              <w:t>。</w:t>
            </w:r>
          </w:p>
          <w:p w14:paraId="73C6CEF1">
            <w:pPr>
              <w:pStyle w:val="7"/>
              <w:spacing w:before="84" w:line="222" w:lineRule="auto"/>
              <w:ind w:left="151"/>
            </w:pPr>
            <w:r>
              <w:rPr>
                <w:spacing w:val="-5"/>
              </w:rPr>
              <w:t>中型、小型、微型企业：</w:t>
            </w:r>
          </w:p>
          <w:p w14:paraId="57AF6B14">
            <w:pPr>
              <w:pStyle w:val="7"/>
              <w:spacing w:before="84" w:line="264" w:lineRule="auto"/>
              <w:ind w:left="121" w:right="107" w:firstLine="4"/>
            </w:pPr>
            <w:r>
              <w:t>（1）对满足《政府采购促进中小企业发展管理办</w:t>
            </w:r>
            <w:r>
              <w:rPr>
                <w:spacing w:val="2"/>
              </w:rPr>
              <w:t>法》（财库﹝2020﹞46</w:t>
            </w:r>
            <w:r>
              <w:rPr>
                <w:spacing w:val="-26"/>
              </w:rPr>
              <w:t xml:space="preserve"> </w:t>
            </w:r>
            <w:r>
              <w:rPr>
                <w:spacing w:val="2"/>
              </w:rPr>
              <w:t>号）的规定的企业，对其</w:t>
            </w:r>
            <w:r>
              <w:rPr>
                <w:spacing w:val="-3"/>
              </w:rPr>
              <w:t>价格给予</w:t>
            </w:r>
            <w:r>
              <w:rPr>
                <w:spacing w:val="-29"/>
              </w:rPr>
              <w:t xml:space="preserve"> </w:t>
            </w:r>
            <w:r>
              <w:rPr>
                <w:spacing w:val="-3"/>
              </w:rPr>
              <w:t>10%的比例扣除，其评标价为按规定比例扣除后的价格。</w:t>
            </w:r>
          </w:p>
          <w:p w14:paraId="30DD328C">
            <w:pPr>
              <w:pStyle w:val="7"/>
              <w:spacing w:before="31" w:line="263" w:lineRule="auto"/>
              <w:ind w:left="120" w:right="107" w:firstLine="5"/>
            </w:pPr>
            <w:r>
              <w:t>（2）参加本次采购活动的中小企业，应当在响应</w:t>
            </w:r>
            <w:r>
              <w:rPr>
                <w:spacing w:val="-5"/>
              </w:rPr>
              <w:t>文件中提供有效的《中小企业声明函》，并对其真</w:t>
            </w:r>
            <w:r>
              <w:rPr>
                <w:spacing w:val="-4"/>
              </w:rPr>
              <w:t>实性负责。</w:t>
            </w:r>
          </w:p>
          <w:p w14:paraId="05D8A579">
            <w:pPr>
              <w:pStyle w:val="7"/>
              <w:spacing w:before="36" w:line="264" w:lineRule="auto"/>
              <w:ind w:left="123" w:right="71" w:firstLine="3"/>
              <w:jc w:val="both"/>
            </w:pPr>
            <w:r>
              <w:rPr>
                <w:spacing w:val="-3"/>
              </w:rPr>
              <w:t>监狱企业：监狱企业是指由司法部认定的为罪犯、</w:t>
            </w:r>
            <w:r>
              <w:rPr>
                <w:spacing w:val="-5"/>
              </w:rPr>
              <w:t>戒毒人员提供生产项目和劳动对象，且全部产权属于司法部监狱管理局、戒毒管理局、直属煤矿管理局，各省、自治区、直辖市监狱管理局、戒毒管理局，各地（设区的市）监狱、强制戒毒隔离所、戒毒康复所，以及新疆生产建设兵团监狱管理局、戒</w:t>
            </w:r>
            <w:r>
              <w:rPr>
                <w:spacing w:val="-3"/>
              </w:rPr>
              <w:t>毒管理局的企业。</w:t>
            </w:r>
          </w:p>
          <w:p w14:paraId="4F5444AA">
            <w:pPr>
              <w:pStyle w:val="7"/>
              <w:spacing w:before="28" w:line="223" w:lineRule="auto"/>
              <w:ind w:left="127"/>
            </w:pPr>
            <w:r>
              <w:rPr>
                <w:spacing w:val="-3"/>
              </w:rPr>
              <w:t>监狱企业视同微型企业。</w:t>
            </w:r>
          </w:p>
          <w:p w14:paraId="46A77718">
            <w:pPr>
              <w:pStyle w:val="7"/>
              <w:spacing w:before="85" w:line="264" w:lineRule="auto"/>
              <w:ind w:left="119" w:right="107" w:firstLine="5"/>
            </w:pPr>
            <w:r>
              <w:t>（1）监狱企业参加本项目的投标，视同微型企业</w:t>
            </w:r>
            <w:r>
              <w:rPr>
                <w:spacing w:val="-4"/>
              </w:rPr>
              <w:t>投标，提供本单位生产的产品享受</w:t>
            </w:r>
            <w:r>
              <w:rPr>
                <w:spacing w:val="-17"/>
              </w:rPr>
              <w:t xml:space="preserve"> </w:t>
            </w:r>
            <w:r>
              <w:rPr>
                <w:spacing w:val="-4"/>
              </w:rPr>
              <w:t>10%价格扣除。</w:t>
            </w:r>
          </w:p>
          <w:p w14:paraId="3EE15CE7">
            <w:pPr>
              <w:pStyle w:val="7"/>
              <w:spacing w:before="33" w:line="264" w:lineRule="auto"/>
              <w:ind w:left="120" w:right="107" w:firstLine="5"/>
            </w:pPr>
            <w:r>
              <w:t>（2）参加本次采购活动的监狱企业，应当在响应</w:t>
            </w:r>
            <w:r>
              <w:rPr>
                <w:spacing w:val="6"/>
              </w:rPr>
              <w:t>文件中提供由省级以上监狱管理局、戒毒管理局</w:t>
            </w:r>
            <w:r>
              <w:rPr>
                <w:spacing w:val="-5"/>
              </w:rPr>
              <w:t>（含新疆建设生产兵团）出具的属于监狱企业的证明文件，不再提供《中小企业声明函》，不重复享</w:t>
            </w:r>
            <w:r>
              <w:rPr>
                <w:spacing w:val="-4"/>
              </w:rPr>
              <w:t>受政策。</w:t>
            </w:r>
          </w:p>
          <w:p w14:paraId="35600AE9">
            <w:pPr>
              <w:pStyle w:val="7"/>
              <w:spacing w:before="27" w:line="265" w:lineRule="auto"/>
              <w:ind w:left="122" w:right="107" w:hanging="1"/>
              <w:jc w:val="both"/>
            </w:pPr>
            <w:r>
              <w:rPr>
                <w:spacing w:val="-2"/>
              </w:rPr>
              <w:t>残疾人福利性单位：根据财政部</w:t>
            </w:r>
            <w:r>
              <w:rPr>
                <w:spacing w:val="64"/>
              </w:rPr>
              <w:t xml:space="preserve"> </w:t>
            </w:r>
            <w:r>
              <w:rPr>
                <w:spacing w:val="-2"/>
              </w:rPr>
              <w:t>民政部《中国残</w:t>
            </w:r>
            <w:r>
              <w:rPr>
                <w:spacing w:val="6"/>
              </w:rPr>
              <w:t>疾人联合会关于促进残疾人就业政府采购政策的</w:t>
            </w:r>
            <w:r>
              <w:rPr>
                <w:spacing w:val="-2"/>
              </w:rPr>
              <w:t>通知》（财库【2017】141</w:t>
            </w:r>
            <w:r>
              <w:rPr>
                <w:spacing w:val="-38"/>
              </w:rPr>
              <w:t xml:space="preserve"> </w:t>
            </w:r>
            <w:r>
              <w:rPr>
                <w:spacing w:val="-2"/>
              </w:rPr>
              <w:t>号）的规定。</w:t>
            </w:r>
          </w:p>
          <w:p w14:paraId="3A82EB26">
            <w:pPr>
              <w:pStyle w:val="7"/>
              <w:spacing w:before="28" w:line="265" w:lineRule="auto"/>
              <w:ind w:left="120" w:right="107" w:firstLine="5"/>
            </w:pPr>
            <w:r>
              <w:t>（1）残疾人福利性单位参加本项目的投标，视同</w:t>
            </w:r>
            <w:r>
              <w:rPr>
                <w:spacing w:val="-5"/>
              </w:rPr>
              <w:t>小型、微型企业投标，提供本单位生产的产品享受</w:t>
            </w:r>
            <w:r>
              <w:rPr>
                <w:spacing w:val="-2"/>
              </w:rPr>
              <w:t>10%的价格扣除。</w:t>
            </w:r>
          </w:p>
          <w:p w14:paraId="1539109F">
            <w:pPr>
              <w:pStyle w:val="7"/>
              <w:spacing w:before="56" w:line="265" w:lineRule="auto"/>
              <w:ind w:left="141" w:right="107" w:hanging="17"/>
            </w:pPr>
            <w:r>
              <w:t>（2）参加本次采购活动的残疾人福利性单位，应</w:t>
            </w:r>
            <w:r>
              <w:rPr>
                <w:spacing w:val="-8"/>
              </w:rPr>
              <w:t>当在询价响应文件中提供由</w:t>
            </w:r>
            <w:r>
              <w:rPr>
                <w:spacing w:val="-20"/>
              </w:rPr>
              <w:t xml:space="preserve"> </w:t>
            </w:r>
            <w:r>
              <w:rPr>
                <w:spacing w:val="-8"/>
              </w:rPr>
              <w:t>141</w:t>
            </w:r>
            <w:r>
              <w:rPr>
                <w:spacing w:val="-38"/>
              </w:rPr>
              <w:t xml:space="preserve"> </w:t>
            </w:r>
            <w:r>
              <w:rPr>
                <w:spacing w:val="-8"/>
              </w:rPr>
              <w:t>号文规定的《残疾</w:t>
            </w:r>
            <w:r>
              <w:rPr>
                <w:spacing w:val="-5"/>
              </w:rPr>
              <w:t>人福利性单位声明函》，不再提供《中小企业声明</w:t>
            </w:r>
            <w:r>
              <w:rPr>
                <w:spacing w:val="-4"/>
              </w:rPr>
              <w:t>函》，不重复享受政策。</w:t>
            </w:r>
          </w:p>
          <w:p w14:paraId="5C8D3F10">
            <w:pPr>
              <w:pStyle w:val="7"/>
              <w:spacing w:before="29" w:line="264" w:lineRule="auto"/>
              <w:ind w:left="120" w:right="107" w:firstLine="6"/>
            </w:pPr>
            <w:r>
              <w:rPr>
                <w:spacing w:val="-2"/>
              </w:rPr>
              <w:t>节能及环境标志产品</w:t>
            </w:r>
            <w:r>
              <w:rPr>
                <w:spacing w:val="-31"/>
              </w:rPr>
              <w:t>：（</w:t>
            </w:r>
            <w:r>
              <w:rPr>
                <w:spacing w:val="-2"/>
              </w:rPr>
              <w:t>一）根据《国务院办公厅</w:t>
            </w:r>
            <w:r>
              <w:rPr>
                <w:spacing w:val="-5"/>
              </w:rPr>
              <w:t>关于建立政府强制采购节能产品制度的通知》（国</w:t>
            </w:r>
            <w:r>
              <w:rPr>
                <w:spacing w:val="2"/>
              </w:rPr>
              <w:t>办发[</w:t>
            </w:r>
            <w:r>
              <w:fldChar w:fldCharType="begin"/>
            </w:r>
            <w:r>
              <w:instrText xml:space="preserve"> HYPERLINK \l "bookmark34" </w:instrText>
            </w:r>
            <w:r>
              <w:fldChar w:fldCharType="separate"/>
            </w:r>
            <w:r>
              <w:rPr>
                <w:spacing w:val="2"/>
              </w:rPr>
              <w:t>2007</w:t>
            </w:r>
            <w:r>
              <w:rPr>
                <w:spacing w:val="2"/>
              </w:rPr>
              <w:fldChar w:fldCharType="end"/>
            </w:r>
            <w:r>
              <w:rPr>
                <w:spacing w:val="2"/>
              </w:rPr>
              <w:t>]51</w:t>
            </w:r>
            <w:r>
              <w:rPr>
                <w:spacing w:val="-29"/>
              </w:rPr>
              <w:t xml:space="preserve"> </w:t>
            </w:r>
            <w:r>
              <w:rPr>
                <w:spacing w:val="2"/>
              </w:rPr>
              <w:t>号）和财政部、发展改革委发布的</w:t>
            </w:r>
            <w:r>
              <w:rPr>
                <w:spacing w:val="-1"/>
              </w:rPr>
              <w:t>《节能产品政府采购实施意见》（财库[</w:t>
            </w:r>
            <w:r>
              <w:fldChar w:fldCharType="begin"/>
            </w:r>
            <w:r>
              <w:instrText xml:space="preserve"> HYPERLINK \l "bookmark35" </w:instrText>
            </w:r>
            <w:r>
              <w:fldChar w:fldCharType="separate"/>
            </w:r>
            <w:r>
              <w:rPr>
                <w:spacing w:val="-1"/>
              </w:rPr>
              <w:t>2004</w:t>
            </w:r>
            <w:r>
              <w:rPr>
                <w:spacing w:val="-1"/>
              </w:rPr>
              <w:fldChar w:fldCharType="end"/>
            </w:r>
            <w:r>
              <w:rPr>
                <w:spacing w:val="-1"/>
              </w:rPr>
              <w:t>]185</w:t>
            </w:r>
            <w:r>
              <w:rPr>
                <w:spacing w:val="-5"/>
              </w:rPr>
              <w:t>号）以及《财政部、发展改革委关于调整节能产品政府采购清单的通知》最新的规定，本次采购货物中属政府强制采购节能产品的，供应商所投产品必须是《节能产品政府采购清单》内产品，并提供清</w:t>
            </w:r>
            <w:r>
              <w:rPr>
                <w:spacing w:val="-15"/>
              </w:rPr>
              <w:t>单内证明材料，否则投标无效。其他产品若属于“节</w:t>
            </w:r>
            <w:r>
              <w:rPr>
                <w:spacing w:val="-6"/>
              </w:rPr>
              <w:t>能产品政府采购清单</w:t>
            </w:r>
            <w:r>
              <w:rPr>
                <w:spacing w:val="-84"/>
              </w:rPr>
              <w:t xml:space="preserve"> </w:t>
            </w:r>
            <w:r>
              <w:rPr>
                <w:spacing w:val="-6"/>
              </w:rPr>
              <w:t>”内产品，在同等条件下，优</w:t>
            </w:r>
            <w:r>
              <w:rPr>
                <w:spacing w:val="-2"/>
              </w:rPr>
              <w:t>先采购清单中的产品。</w:t>
            </w:r>
          </w:p>
          <w:p w14:paraId="7D60DC78">
            <w:pPr>
              <w:pStyle w:val="7"/>
              <w:spacing w:before="33" w:line="264" w:lineRule="auto"/>
              <w:ind w:left="119" w:right="107" w:firstLine="5"/>
              <w:jc w:val="both"/>
            </w:pPr>
            <w:r>
              <w:rPr>
                <w:spacing w:val="-6"/>
              </w:rPr>
              <w:t>（二）“节能产品</w:t>
            </w:r>
            <w:r>
              <w:rPr>
                <w:spacing w:val="-89"/>
              </w:rPr>
              <w:t xml:space="preserve"> </w:t>
            </w:r>
            <w:r>
              <w:rPr>
                <w:spacing w:val="-6"/>
              </w:rPr>
              <w:t>”系指列入财政部、国家发改委</w:t>
            </w:r>
            <w:r>
              <w:rPr>
                <w:spacing w:val="-5"/>
              </w:rPr>
              <w:t>最新公布《节能产品政府采购清单》的产品；“环</w:t>
            </w:r>
            <w:r>
              <w:rPr>
                <w:spacing w:val="-6"/>
              </w:rPr>
              <w:t>境标志产品</w:t>
            </w:r>
            <w:r>
              <w:rPr>
                <w:spacing w:val="-84"/>
              </w:rPr>
              <w:t xml:space="preserve"> </w:t>
            </w:r>
            <w:r>
              <w:rPr>
                <w:spacing w:val="-6"/>
              </w:rPr>
              <w:t>”系指列入财政部、环保部最新公布的</w:t>
            </w:r>
            <w:r>
              <w:rPr>
                <w:spacing w:val="-5"/>
              </w:rPr>
              <w:t>《环境标志政府采购清单》的产品。同一合同包内的节能、环境标志、政府采购产品部分价格扣除只对属于清单内的非强制类产品进行价格扣除，强制</w:t>
            </w:r>
            <w:r>
              <w:rPr>
                <w:spacing w:val="6"/>
              </w:rPr>
              <w:t>类产品已作为投标时强制性要求不再给予价格扣</w:t>
            </w:r>
            <w:r>
              <w:rPr>
                <w:spacing w:val="-5"/>
              </w:rPr>
              <w:t>除。若节能、环境标志清单内的产品仅是构成投标产品的部件、组件或零件的，则该投标产品不予价</w:t>
            </w:r>
            <w:r>
              <w:rPr>
                <w:spacing w:val="-4"/>
              </w:rPr>
              <w:t>格扣除。</w:t>
            </w:r>
          </w:p>
          <w:p w14:paraId="1880828E">
            <w:pPr>
              <w:pStyle w:val="7"/>
              <w:spacing w:before="28" w:line="223" w:lineRule="auto"/>
              <w:ind w:left="119"/>
            </w:pPr>
            <w:r>
              <w:rPr>
                <w:b/>
                <w:bCs/>
                <w:spacing w:val="-6"/>
              </w:rPr>
              <w:t>特别提示：</w:t>
            </w:r>
          </w:p>
          <w:p w14:paraId="0FEEABD4">
            <w:pPr>
              <w:pStyle w:val="7"/>
              <w:spacing w:before="33" w:line="264" w:lineRule="auto"/>
              <w:ind w:left="119" w:right="107" w:firstLine="5"/>
              <w:jc w:val="both"/>
              <w:rPr>
                <w:spacing w:val="6"/>
              </w:rPr>
            </w:pPr>
            <w:r>
              <w:rPr>
                <w:spacing w:val="6"/>
              </w:rPr>
              <w:t>1、采购限额标准以上，200 万元以下的货物和服务采购项目、400 万元以下的工程采购项目，适宜由中小企业提供的，采购人应当专门面向中小企业采购。</w:t>
            </w:r>
          </w:p>
          <w:p w14:paraId="4FB63F7E">
            <w:pPr>
              <w:pStyle w:val="7"/>
              <w:spacing w:before="33" w:line="264" w:lineRule="auto"/>
              <w:ind w:left="119" w:right="107" w:firstLine="5"/>
              <w:jc w:val="both"/>
              <w:rPr>
                <w:spacing w:val="6"/>
              </w:rPr>
            </w:pPr>
            <w:r>
              <w:rPr>
                <w:spacing w:val="6"/>
              </w:rPr>
              <w:t>2、超过 200 万元的货物和服务采购项目，预留该部分采购项目预算总额的 30%以上专门面向中小企业采购，其中预留给小微企业的比例不低于60%。</w:t>
            </w:r>
          </w:p>
          <w:p w14:paraId="39C1163F">
            <w:pPr>
              <w:pStyle w:val="7"/>
              <w:spacing w:before="33" w:line="264" w:lineRule="auto"/>
              <w:ind w:left="119" w:right="107" w:firstLine="5"/>
              <w:jc w:val="both"/>
              <w:rPr>
                <w:spacing w:val="6"/>
              </w:rPr>
            </w:pPr>
            <w:r>
              <w:rPr>
                <w:spacing w:val="6"/>
              </w:rPr>
              <w:t>3、超过400 万元的工程采购项目中适宜由中小企业提供的，预留该部分采购项目预算总额的40%以上专门面向中小企业采购，其中预留给小微企业的比例不低于 60%。</w:t>
            </w:r>
          </w:p>
          <w:p w14:paraId="15991E08">
            <w:pPr>
              <w:pStyle w:val="7"/>
              <w:spacing w:before="33" w:line="264" w:lineRule="auto"/>
              <w:ind w:left="119" w:right="107" w:firstLine="5"/>
              <w:jc w:val="both"/>
              <w:rPr>
                <w:spacing w:val="6"/>
              </w:rPr>
            </w:pPr>
            <w:r>
              <w:rPr>
                <w:spacing w:val="6"/>
              </w:rPr>
              <w:t>4、对于未预留份额专门面向中小企业的采购项目，以及预留份额项目 中的非预留部分采购包，采购人、采购代理机构应当对符合规定的小微企业报价给予 10%~20%（工程项目为 3%~5%）的扣除，用扣除后的价格参加评审。适用招标投标法的政府采购工程建设项目，采用综合评估法但未采用低价优先法计算价格分的，评标时应当在采用原报价进行评分的基础上增加其价格得分的 3%~5%作为其价格分。</w:t>
            </w:r>
          </w:p>
          <w:p w14:paraId="3DB6C3B0">
            <w:pPr>
              <w:pStyle w:val="7"/>
              <w:spacing w:before="33" w:line="264" w:lineRule="auto"/>
              <w:ind w:left="119" w:right="107" w:firstLine="5"/>
              <w:jc w:val="both"/>
              <w:rPr>
                <w:rFonts w:hint="eastAsia" w:ascii="仿宋" w:hAnsi="仿宋" w:eastAsia="仿宋" w:cs="仿宋"/>
                <w:snapToGrid w:val="0"/>
                <w:color w:val="000000"/>
                <w:kern w:val="0"/>
                <w:sz w:val="24"/>
                <w:szCs w:val="24"/>
                <w:lang w:val="zh-CN" w:eastAsia="zh-CN" w:bidi="ar-SA"/>
              </w:rPr>
            </w:pPr>
            <w:r>
              <w:rPr>
                <w:spacing w:val="6"/>
              </w:rPr>
              <w:t>5、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 4%~6%（工程项目为 1%~2%）的扣除，用扣除后的价格参加评审。适用招标投标法的政府采购工程建设项目，采用综合评估法但未采用低价优先法计算价格分的，评标时应当在采用原报价进行评分的基础上增加其价格得分的1%~2%作为其价格分。</w:t>
            </w:r>
          </w:p>
        </w:tc>
      </w:tr>
      <w:tr w14:paraId="0660B8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85" w:hRule="atLeast"/>
        </w:trPr>
        <w:tc>
          <w:tcPr>
            <w:tcW w:w="768" w:type="dxa"/>
            <w:shd w:val="clear" w:color="auto" w:fill="auto"/>
            <w:vAlign w:val="top"/>
          </w:tcPr>
          <w:p w14:paraId="761649A4">
            <w:pPr>
              <w:spacing w:line="258" w:lineRule="auto"/>
              <w:rPr>
                <w:rFonts w:ascii="Arial"/>
                <w:sz w:val="21"/>
              </w:rPr>
            </w:pPr>
          </w:p>
          <w:p w14:paraId="5BA24CE4">
            <w:pPr>
              <w:spacing w:line="259" w:lineRule="auto"/>
              <w:rPr>
                <w:rFonts w:ascii="Arial"/>
                <w:sz w:val="21"/>
              </w:rPr>
            </w:pPr>
          </w:p>
          <w:p w14:paraId="39261CC6">
            <w:pPr>
              <w:spacing w:line="259" w:lineRule="auto"/>
              <w:rPr>
                <w:rFonts w:ascii="Arial"/>
                <w:sz w:val="21"/>
              </w:rPr>
            </w:pPr>
          </w:p>
          <w:p w14:paraId="3F6C98CB">
            <w:pPr>
              <w:spacing w:line="259" w:lineRule="auto"/>
              <w:rPr>
                <w:rFonts w:ascii="Arial"/>
                <w:sz w:val="21"/>
              </w:rPr>
            </w:pPr>
          </w:p>
          <w:p w14:paraId="0C4B91BC">
            <w:pPr>
              <w:spacing w:line="259" w:lineRule="auto"/>
              <w:rPr>
                <w:rFonts w:ascii="Arial"/>
                <w:sz w:val="21"/>
              </w:rPr>
            </w:pPr>
          </w:p>
          <w:p w14:paraId="3C668370">
            <w:pPr>
              <w:pStyle w:val="7"/>
              <w:spacing w:before="78"/>
              <w:ind w:left="155" w:leftChars="0"/>
              <w:rPr>
                <w:rFonts w:ascii="仿宋" w:hAnsi="仿宋" w:eastAsia="仿宋" w:cs="仿宋"/>
                <w:snapToGrid w:val="0"/>
                <w:color w:val="000000"/>
                <w:kern w:val="0"/>
                <w:sz w:val="24"/>
                <w:szCs w:val="24"/>
                <w:lang w:val="en-US" w:eastAsia="en-US" w:bidi="ar-SA"/>
              </w:rPr>
            </w:pPr>
            <w:r>
              <w:rPr>
                <w:spacing w:val="-4"/>
              </w:rPr>
              <w:t>37.8</w:t>
            </w:r>
          </w:p>
        </w:tc>
        <w:tc>
          <w:tcPr>
            <w:tcW w:w="2977" w:type="dxa"/>
            <w:shd w:val="clear" w:color="auto" w:fill="auto"/>
            <w:vAlign w:val="top"/>
          </w:tcPr>
          <w:p w14:paraId="5F76072B">
            <w:pPr>
              <w:spacing w:line="256" w:lineRule="auto"/>
              <w:rPr>
                <w:rFonts w:ascii="Arial"/>
                <w:sz w:val="21"/>
              </w:rPr>
            </w:pPr>
          </w:p>
          <w:p w14:paraId="04E6F91F">
            <w:pPr>
              <w:spacing w:line="256" w:lineRule="auto"/>
              <w:rPr>
                <w:rFonts w:ascii="Arial"/>
                <w:sz w:val="21"/>
              </w:rPr>
            </w:pPr>
          </w:p>
          <w:p w14:paraId="3406E662">
            <w:pPr>
              <w:spacing w:line="256" w:lineRule="auto"/>
              <w:rPr>
                <w:rFonts w:ascii="Arial"/>
                <w:sz w:val="21"/>
              </w:rPr>
            </w:pPr>
          </w:p>
          <w:p w14:paraId="42CA38B6">
            <w:pPr>
              <w:spacing w:line="256" w:lineRule="auto"/>
              <w:rPr>
                <w:rFonts w:ascii="Arial"/>
                <w:sz w:val="21"/>
              </w:rPr>
            </w:pPr>
          </w:p>
          <w:p w14:paraId="202DE895">
            <w:pPr>
              <w:spacing w:line="256" w:lineRule="auto"/>
              <w:rPr>
                <w:rFonts w:ascii="Arial"/>
                <w:sz w:val="21"/>
              </w:rPr>
            </w:pPr>
          </w:p>
          <w:p w14:paraId="76D1090B">
            <w:pPr>
              <w:pStyle w:val="7"/>
              <w:spacing w:before="78" w:line="222" w:lineRule="auto"/>
              <w:ind w:left="903" w:leftChars="0"/>
              <w:rPr>
                <w:rFonts w:ascii="仿宋" w:hAnsi="仿宋" w:eastAsia="仿宋" w:cs="仿宋"/>
                <w:snapToGrid w:val="0"/>
                <w:color w:val="000000"/>
                <w:kern w:val="0"/>
                <w:sz w:val="24"/>
                <w:szCs w:val="24"/>
                <w:lang w:val="en-US" w:eastAsia="en-US" w:bidi="ar-SA"/>
              </w:rPr>
            </w:pPr>
            <w:r>
              <w:rPr>
                <w:spacing w:val="-4"/>
              </w:rPr>
              <w:t>异议与投诉</w:t>
            </w:r>
          </w:p>
        </w:tc>
        <w:tc>
          <w:tcPr>
            <w:tcW w:w="5418" w:type="dxa"/>
            <w:shd w:val="clear" w:color="auto" w:fill="auto"/>
            <w:vAlign w:val="top"/>
          </w:tcPr>
          <w:p w14:paraId="420CC701">
            <w:pPr>
              <w:pStyle w:val="7"/>
              <w:spacing w:before="86" w:line="265" w:lineRule="auto"/>
              <w:ind w:left="134" w:right="107" w:hanging="4"/>
            </w:pPr>
            <w:r>
              <w:rPr>
                <w:spacing w:val="-4"/>
              </w:rPr>
              <w:t>1、异议受理机构名称：</w:t>
            </w:r>
            <w:r>
              <w:rPr>
                <w:spacing w:val="-19"/>
              </w:rPr>
              <w:t xml:space="preserve"> </w:t>
            </w:r>
            <w:r>
              <w:rPr>
                <w:rFonts w:hint="eastAsia"/>
                <w:spacing w:val="-4"/>
                <w:lang w:eastAsia="zh-CN"/>
              </w:rPr>
              <w:t>阿克苏振霆工程管理服务有限公司</w:t>
            </w:r>
            <w:r>
              <w:rPr>
                <w:spacing w:val="-8"/>
              </w:rPr>
              <w:t>；</w:t>
            </w:r>
          </w:p>
          <w:p w14:paraId="48D20CA4">
            <w:pPr>
              <w:pStyle w:val="7"/>
              <w:spacing w:before="29" w:line="222" w:lineRule="auto"/>
              <w:ind w:left="122"/>
              <w:rPr>
                <w:spacing w:val="-1"/>
              </w:rPr>
            </w:pPr>
            <w:r>
              <w:rPr>
                <w:spacing w:val="-1"/>
              </w:rPr>
              <w:t>异议受理机构电话：</w:t>
            </w:r>
            <w:r>
              <w:rPr>
                <w:rFonts w:hint="eastAsia"/>
                <w:spacing w:val="-1"/>
                <w:lang w:eastAsia="zh-CN"/>
              </w:rPr>
              <w:t>19326633890</w:t>
            </w:r>
            <w:r>
              <w:rPr>
                <w:spacing w:val="-1"/>
              </w:rPr>
              <w:t>；</w:t>
            </w:r>
          </w:p>
          <w:p w14:paraId="33FD2A78">
            <w:pPr>
              <w:pStyle w:val="7"/>
              <w:spacing w:before="29" w:line="222" w:lineRule="auto"/>
              <w:ind w:left="122"/>
              <w:rPr>
                <w:rFonts w:hint="default" w:eastAsia="仿宋"/>
                <w:spacing w:val="-1"/>
                <w:lang w:val="en-US" w:eastAsia="zh-CN"/>
              </w:rPr>
            </w:pPr>
            <w:r>
              <w:rPr>
                <w:spacing w:val="-1"/>
              </w:rPr>
              <w:t>异议受理</w:t>
            </w:r>
            <w:r>
              <w:rPr>
                <w:rFonts w:hint="eastAsia"/>
                <w:spacing w:val="-1"/>
                <w:lang w:val="en-US" w:eastAsia="zh-CN"/>
              </w:rPr>
              <w:t>邮箱：1449254106@qq.com</w:t>
            </w:r>
          </w:p>
          <w:p w14:paraId="57CF2938">
            <w:pPr>
              <w:pStyle w:val="7"/>
              <w:spacing w:before="85" w:line="265" w:lineRule="auto"/>
              <w:ind w:left="130" w:right="107" w:hanging="8"/>
            </w:pPr>
            <w:r>
              <w:rPr>
                <w:spacing w:val="-3"/>
              </w:rPr>
              <w:t>异议受理机构地址：</w:t>
            </w:r>
            <w:r>
              <w:rPr>
                <w:rFonts w:hint="eastAsia"/>
                <w:spacing w:val="-3"/>
                <w:lang w:eastAsia="zh-CN"/>
              </w:rPr>
              <w:t>新疆阿克苏市解放北路新雕大厦写字楼4号楼21层2111号房</w:t>
            </w:r>
            <w:r>
              <w:rPr>
                <w:spacing w:val="-11"/>
              </w:rPr>
              <w:t>；</w:t>
            </w:r>
          </w:p>
          <w:p w14:paraId="5E679D16">
            <w:pPr>
              <w:pStyle w:val="7"/>
              <w:spacing w:before="28" w:line="287" w:lineRule="auto"/>
              <w:ind w:left="119" w:right="1348" w:hanging="3"/>
            </w:pPr>
            <w:r>
              <w:rPr>
                <w:spacing w:val="-1"/>
              </w:rPr>
              <w:t>2、投诉受理机构名称：温宿县财政局投诉受理机构电话：0997-4530138</w:t>
            </w:r>
          </w:p>
          <w:p w14:paraId="62720B38">
            <w:pPr>
              <w:pStyle w:val="7"/>
              <w:spacing w:line="221" w:lineRule="auto"/>
              <w:ind w:left="119" w:leftChars="0"/>
              <w:rPr>
                <w:rFonts w:ascii="仿宋" w:hAnsi="仿宋" w:eastAsia="仿宋" w:cs="仿宋"/>
                <w:snapToGrid w:val="0"/>
                <w:color w:val="000000"/>
                <w:kern w:val="0"/>
                <w:sz w:val="24"/>
                <w:szCs w:val="24"/>
                <w:lang w:val="en-US" w:eastAsia="en-US" w:bidi="ar-SA"/>
              </w:rPr>
            </w:pPr>
            <w:r>
              <w:rPr>
                <w:spacing w:val="-2"/>
              </w:rPr>
              <w:t>投诉受理机构地址：温宿县财政局</w:t>
            </w:r>
          </w:p>
        </w:tc>
      </w:tr>
      <w:tr w14:paraId="60F8C6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768" w:type="dxa"/>
            <w:shd w:val="clear" w:color="auto" w:fill="auto"/>
            <w:vAlign w:val="top"/>
          </w:tcPr>
          <w:p w14:paraId="1A3CE7DC">
            <w:pPr>
              <w:pStyle w:val="7"/>
              <w:spacing w:before="78"/>
              <w:ind w:left="155" w:leftChars="0"/>
              <w:rPr>
                <w:rFonts w:hint="default" w:ascii="仿宋" w:hAnsi="仿宋" w:eastAsia="仿宋" w:cs="仿宋"/>
                <w:snapToGrid w:val="0"/>
                <w:color w:val="000000"/>
                <w:spacing w:val="-4"/>
                <w:kern w:val="0"/>
                <w:sz w:val="24"/>
                <w:szCs w:val="24"/>
                <w:lang w:val="en-US" w:eastAsia="zh-CN" w:bidi="ar-SA"/>
              </w:rPr>
            </w:pPr>
            <w:r>
              <w:rPr>
                <w:rFonts w:hint="eastAsia"/>
                <w:spacing w:val="-4"/>
                <w:lang w:val="en-US" w:eastAsia="zh-CN"/>
              </w:rPr>
              <w:t>37.9</w:t>
            </w:r>
          </w:p>
        </w:tc>
        <w:tc>
          <w:tcPr>
            <w:tcW w:w="2977" w:type="dxa"/>
            <w:shd w:val="clear" w:color="auto" w:fill="auto"/>
            <w:vAlign w:val="center"/>
          </w:tcPr>
          <w:p w14:paraId="646B8592">
            <w:pPr>
              <w:pStyle w:val="7"/>
              <w:spacing w:before="78" w:line="222" w:lineRule="auto"/>
              <w:ind w:left="903" w:leftChars="0"/>
              <w:jc w:val="both"/>
              <w:rPr>
                <w:rFonts w:ascii="仿宋" w:hAnsi="仿宋" w:eastAsia="仿宋" w:cs="仿宋"/>
                <w:snapToGrid w:val="0"/>
                <w:color w:val="000000"/>
                <w:spacing w:val="-4"/>
                <w:kern w:val="0"/>
                <w:sz w:val="24"/>
                <w:szCs w:val="24"/>
                <w:lang w:val="en-US" w:eastAsia="en-US" w:bidi="ar-SA"/>
              </w:rPr>
            </w:pPr>
            <w:r>
              <w:rPr>
                <w:rFonts w:hint="eastAsia"/>
                <w:spacing w:val="-4"/>
              </w:rPr>
              <w:t>项目类型</w:t>
            </w:r>
          </w:p>
        </w:tc>
        <w:tc>
          <w:tcPr>
            <w:tcW w:w="5418" w:type="dxa"/>
            <w:shd w:val="clear" w:color="auto" w:fill="auto"/>
            <w:vAlign w:val="center"/>
          </w:tcPr>
          <w:p w14:paraId="74852777">
            <w:pPr>
              <w:pStyle w:val="7"/>
              <w:spacing w:line="221" w:lineRule="auto"/>
              <w:ind w:left="119" w:leftChars="0"/>
              <w:jc w:val="center"/>
              <w:rPr>
                <w:rFonts w:ascii="仿宋" w:hAnsi="仿宋" w:eastAsia="仿宋" w:cs="仿宋"/>
                <w:snapToGrid w:val="0"/>
                <w:color w:val="000000"/>
                <w:spacing w:val="-2"/>
                <w:kern w:val="0"/>
                <w:sz w:val="24"/>
                <w:szCs w:val="24"/>
                <w:lang w:val="en-US" w:eastAsia="en-US" w:bidi="ar-SA"/>
              </w:rPr>
            </w:pPr>
            <w:r>
              <w:rPr>
                <w:rFonts w:hint="eastAsia"/>
                <w:spacing w:val="-2"/>
              </w:rPr>
              <w:t>服务</w:t>
            </w:r>
          </w:p>
        </w:tc>
      </w:tr>
    </w:tbl>
    <w:p w14:paraId="59DF8844">
      <w:pPr>
        <w:pStyle w:val="2"/>
      </w:pPr>
    </w:p>
    <w:p w14:paraId="0A9EF007">
      <w:pPr>
        <w:sectPr>
          <w:footerReference r:id="rId14" w:type="default"/>
          <w:pgSz w:w="11906" w:h="16839"/>
          <w:pgMar w:top="1418" w:right="1432" w:bottom="1180" w:left="1305" w:header="0" w:footer="1018" w:gutter="0"/>
          <w:cols w:space="720" w:num="1"/>
        </w:sectPr>
      </w:pPr>
    </w:p>
    <w:p w14:paraId="59CB954D">
      <w:pPr>
        <w:spacing w:before="156" w:line="222" w:lineRule="auto"/>
        <w:ind w:left="3547"/>
        <w:rPr>
          <w:rFonts w:ascii="黑体" w:hAnsi="黑体" w:eastAsia="黑体" w:cs="黑体"/>
          <w:sz w:val="28"/>
          <w:szCs w:val="28"/>
        </w:rPr>
      </w:pPr>
      <w:bookmarkStart w:id="8" w:name="bookmark7"/>
      <w:bookmarkEnd w:id="8"/>
      <w:bookmarkStart w:id="9" w:name="bookmark28"/>
      <w:bookmarkEnd w:id="9"/>
      <w:r>
        <w:rPr>
          <w:rFonts w:ascii="黑体" w:hAnsi="黑体" w:eastAsia="黑体" w:cs="黑体"/>
          <w:spacing w:val="-2"/>
          <w:sz w:val="28"/>
          <w:szCs w:val="28"/>
        </w:rPr>
        <w:t>供应商须知正文</w:t>
      </w:r>
    </w:p>
    <w:p w14:paraId="668EDEE7">
      <w:pPr>
        <w:spacing w:before="287" w:line="227" w:lineRule="auto"/>
        <w:ind w:left="567"/>
        <w:outlineLvl w:val="2"/>
        <w:rPr>
          <w:rFonts w:ascii="楷体" w:hAnsi="楷体" w:eastAsia="楷体" w:cs="楷体"/>
          <w:sz w:val="28"/>
          <w:szCs w:val="28"/>
        </w:rPr>
      </w:pPr>
      <w:bookmarkStart w:id="10" w:name="bookmark36"/>
      <w:bookmarkEnd w:id="10"/>
      <w:r>
        <w:rPr>
          <w:rFonts w:ascii="楷体" w:hAnsi="楷体" w:eastAsia="楷体" w:cs="楷体"/>
          <w:spacing w:val="-3"/>
          <w:sz w:val="28"/>
          <w:szCs w:val="28"/>
        </w:rPr>
        <w:t>1.采购依据以及原则</w:t>
      </w:r>
    </w:p>
    <w:p w14:paraId="4B13CC84">
      <w:pPr>
        <w:spacing w:before="223" w:line="222" w:lineRule="auto"/>
        <w:ind w:left="489"/>
        <w:rPr>
          <w:rFonts w:ascii="仿宋" w:hAnsi="仿宋" w:eastAsia="仿宋" w:cs="仿宋"/>
          <w:sz w:val="24"/>
          <w:szCs w:val="24"/>
        </w:rPr>
      </w:pPr>
      <w:r>
        <w:rPr>
          <w:rFonts w:ascii="仿宋" w:hAnsi="仿宋" w:eastAsia="仿宋" w:cs="仿宋"/>
          <w:spacing w:val="-2"/>
          <w:sz w:val="24"/>
          <w:szCs w:val="24"/>
        </w:rPr>
        <w:t>1.1《中华人民共和国政府采购法》；</w:t>
      </w:r>
    </w:p>
    <w:p w14:paraId="48AA5CD1">
      <w:pPr>
        <w:spacing w:before="179" w:line="222" w:lineRule="auto"/>
        <w:ind w:left="489"/>
        <w:rPr>
          <w:rFonts w:ascii="仿宋" w:hAnsi="仿宋" w:eastAsia="仿宋" w:cs="仿宋"/>
          <w:sz w:val="24"/>
          <w:szCs w:val="24"/>
        </w:rPr>
      </w:pPr>
      <w:r>
        <w:rPr>
          <w:rFonts w:ascii="仿宋" w:hAnsi="仿宋" w:eastAsia="仿宋" w:cs="仿宋"/>
          <w:spacing w:val="-2"/>
          <w:sz w:val="24"/>
          <w:szCs w:val="24"/>
        </w:rPr>
        <w:t>1.2《中华人民共和国民法典》；</w:t>
      </w:r>
    </w:p>
    <w:p w14:paraId="6FECE501">
      <w:pPr>
        <w:spacing w:before="179" w:line="222" w:lineRule="auto"/>
        <w:ind w:left="489"/>
        <w:rPr>
          <w:rFonts w:ascii="仿宋" w:hAnsi="仿宋" w:eastAsia="仿宋" w:cs="仿宋"/>
          <w:sz w:val="24"/>
          <w:szCs w:val="24"/>
        </w:rPr>
      </w:pPr>
      <w:r>
        <w:rPr>
          <w:rFonts w:ascii="仿宋" w:hAnsi="仿宋" w:eastAsia="仿宋" w:cs="仿宋"/>
          <w:spacing w:val="-2"/>
          <w:sz w:val="24"/>
          <w:szCs w:val="24"/>
        </w:rPr>
        <w:t>1.3《中华人民共和国政府采购法实施条例》；</w:t>
      </w:r>
    </w:p>
    <w:p w14:paraId="633F5416">
      <w:pPr>
        <w:spacing w:before="180" w:line="222" w:lineRule="auto"/>
        <w:ind w:left="489"/>
        <w:rPr>
          <w:rFonts w:ascii="仿宋" w:hAnsi="仿宋" w:eastAsia="仿宋" w:cs="仿宋"/>
          <w:sz w:val="24"/>
          <w:szCs w:val="24"/>
        </w:rPr>
      </w:pPr>
      <w:r>
        <w:rPr>
          <w:rFonts w:ascii="仿宋" w:hAnsi="仿宋" w:eastAsia="仿宋" w:cs="仿宋"/>
          <w:spacing w:val="-2"/>
          <w:sz w:val="24"/>
          <w:szCs w:val="24"/>
        </w:rPr>
        <w:t>1.4《政府采购非招标采购方式管理办法》；</w:t>
      </w:r>
    </w:p>
    <w:p w14:paraId="01525DE6">
      <w:pPr>
        <w:spacing w:before="180" w:line="222" w:lineRule="auto"/>
        <w:ind w:left="489"/>
        <w:rPr>
          <w:rFonts w:ascii="仿宋" w:hAnsi="仿宋" w:eastAsia="仿宋" w:cs="仿宋"/>
          <w:sz w:val="24"/>
          <w:szCs w:val="24"/>
        </w:rPr>
      </w:pPr>
      <w:r>
        <w:rPr>
          <w:rFonts w:ascii="仿宋" w:hAnsi="仿宋" w:eastAsia="仿宋" w:cs="仿宋"/>
          <w:spacing w:val="-2"/>
          <w:sz w:val="24"/>
          <w:szCs w:val="24"/>
        </w:rPr>
        <w:t>1.5《政府采购质疑和投诉办法》；</w:t>
      </w:r>
    </w:p>
    <w:p w14:paraId="3052EBA1">
      <w:pPr>
        <w:spacing w:before="179" w:line="220" w:lineRule="auto"/>
        <w:ind w:left="489"/>
        <w:rPr>
          <w:rFonts w:ascii="仿宋" w:hAnsi="仿宋" w:eastAsia="仿宋" w:cs="仿宋"/>
          <w:sz w:val="24"/>
          <w:szCs w:val="24"/>
        </w:rPr>
      </w:pPr>
      <w:r>
        <w:rPr>
          <w:rFonts w:ascii="仿宋" w:hAnsi="仿宋" w:eastAsia="仿宋" w:cs="仿宋"/>
          <w:spacing w:val="-2"/>
          <w:sz w:val="24"/>
          <w:szCs w:val="24"/>
        </w:rPr>
        <w:t>1.6</w:t>
      </w:r>
      <w:r>
        <w:rPr>
          <w:rFonts w:ascii="仿宋" w:hAnsi="仿宋" w:eastAsia="仿宋" w:cs="仿宋"/>
          <w:spacing w:val="-36"/>
          <w:sz w:val="24"/>
          <w:szCs w:val="24"/>
        </w:rPr>
        <w:t xml:space="preserve"> </w:t>
      </w:r>
      <w:r>
        <w:rPr>
          <w:rFonts w:ascii="仿宋" w:hAnsi="仿宋" w:eastAsia="仿宋" w:cs="仿宋"/>
          <w:spacing w:val="-2"/>
          <w:sz w:val="24"/>
          <w:szCs w:val="24"/>
        </w:rPr>
        <w:t>其他有关法律、行政法规以及省市规范性文件规定。</w:t>
      </w:r>
    </w:p>
    <w:p w14:paraId="27395261">
      <w:pPr>
        <w:spacing w:before="238" w:line="225" w:lineRule="auto"/>
        <w:ind w:left="551"/>
        <w:outlineLvl w:val="2"/>
        <w:rPr>
          <w:rFonts w:ascii="楷体" w:hAnsi="楷体" w:eastAsia="楷体" w:cs="楷体"/>
          <w:sz w:val="28"/>
          <w:szCs w:val="28"/>
        </w:rPr>
      </w:pPr>
      <w:bookmarkStart w:id="11" w:name="bookmark8"/>
      <w:bookmarkEnd w:id="11"/>
      <w:r>
        <w:rPr>
          <w:rFonts w:ascii="楷体" w:hAnsi="楷体" w:eastAsia="楷体" w:cs="楷体"/>
          <w:spacing w:val="-1"/>
          <w:sz w:val="28"/>
          <w:szCs w:val="28"/>
        </w:rPr>
        <w:t>2.合格的供应商</w:t>
      </w:r>
    </w:p>
    <w:p w14:paraId="0C4920B1">
      <w:pPr>
        <w:spacing w:before="226" w:line="221" w:lineRule="auto"/>
        <w:ind w:left="474"/>
        <w:rPr>
          <w:rFonts w:ascii="仿宋" w:hAnsi="仿宋" w:eastAsia="仿宋" w:cs="仿宋"/>
          <w:sz w:val="24"/>
          <w:szCs w:val="24"/>
        </w:rPr>
      </w:pPr>
      <w:r>
        <w:rPr>
          <w:rFonts w:ascii="仿宋" w:hAnsi="仿宋" w:eastAsia="仿宋" w:cs="仿宋"/>
          <w:spacing w:val="-1"/>
          <w:sz w:val="24"/>
          <w:szCs w:val="24"/>
        </w:rPr>
        <w:t>2.1</w:t>
      </w:r>
      <w:r>
        <w:rPr>
          <w:rFonts w:ascii="仿宋" w:hAnsi="仿宋" w:eastAsia="仿宋" w:cs="仿宋"/>
          <w:spacing w:val="-39"/>
          <w:sz w:val="24"/>
          <w:szCs w:val="24"/>
        </w:rPr>
        <w:t xml:space="preserve"> </w:t>
      </w:r>
      <w:r>
        <w:rPr>
          <w:rFonts w:ascii="仿宋" w:hAnsi="仿宋" w:eastAsia="仿宋" w:cs="仿宋"/>
          <w:spacing w:val="-1"/>
          <w:sz w:val="24"/>
          <w:szCs w:val="24"/>
        </w:rPr>
        <w:t>符合《中华人民共和国政府采购法》第二十二条规定的条件；</w:t>
      </w:r>
    </w:p>
    <w:p w14:paraId="06AE45AC">
      <w:pPr>
        <w:spacing w:before="181" w:line="220" w:lineRule="auto"/>
        <w:ind w:left="474"/>
        <w:rPr>
          <w:rFonts w:ascii="仿宋" w:hAnsi="仿宋" w:eastAsia="仿宋" w:cs="仿宋"/>
          <w:sz w:val="24"/>
          <w:szCs w:val="24"/>
        </w:rPr>
      </w:pPr>
      <w:r>
        <w:rPr>
          <w:rFonts w:ascii="仿宋" w:hAnsi="仿宋" w:eastAsia="仿宋" w:cs="仿宋"/>
          <w:spacing w:val="-1"/>
          <w:sz w:val="24"/>
          <w:szCs w:val="24"/>
        </w:rPr>
        <w:t>2.2</w:t>
      </w:r>
      <w:r>
        <w:rPr>
          <w:rFonts w:ascii="仿宋" w:hAnsi="仿宋" w:eastAsia="仿宋" w:cs="仿宋"/>
          <w:spacing w:val="-39"/>
          <w:sz w:val="24"/>
          <w:szCs w:val="24"/>
        </w:rPr>
        <w:t xml:space="preserve"> </w:t>
      </w:r>
      <w:r>
        <w:rPr>
          <w:rFonts w:ascii="仿宋" w:hAnsi="仿宋" w:eastAsia="仿宋" w:cs="仿宋"/>
          <w:spacing w:val="-1"/>
          <w:sz w:val="24"/>
          <w:szCs w:val="24"/>
        </w:rPr>
        <w:t>符合本磋商文件规定的资格要求，且按照要求提供相关证明材</w:t>
      </w:r>
      <w:r>
        <w:rPr>
          <w:rFonts w:ascii="仿宋" w:hAnsi="仿宋" w:eastAsia="仿宋" w:cs="仿宋"/>
          <w:spacing w:val="-2"/>
          <w:sz w:val="24"/>
          <w:szCs w:val="24"/>
        </w:rPr>
        <w:t>料；</w:t>
      </w:r>
    </w:p>
    <w:p w14:paraId="728A3C55">
      <w:pPr>
        <w:spacing w:before="182" w:line="360" w:lineRule="auto"/>
        <w:ind w:left="2" w:firstLine="471"/>
        <w:rPr>
          <w:rFonts w:ascii="仿宋" w:hAnsi="仿宋" w:eastAsia="仿宋" w:cs="仿宋"/>
          <w:sz w:val="24"/>
          <w:szCs w:val="24"/>
        </w:rPr>
      </w:pPr>
      <w:r>
        <w:rPr>
          <w:rFonts w:ascii="仿宋" w:hAnsi="仿宋" w:eastAsia="仿宋" w:cs="仿宋"/>
          <w:spacing w:val="-1"/>
          <w:sz w:val="24"/>
          <w:szCs w:val="24"/>
        </w:rPr>
        <w:t>2.3</w:t>
      </w:r>
      <w:r>
        <w:rPr>
          <w:rFonts w:ascii="仿宋" w:hAnsi="仿宋" w:eastAsia="仿宋" w:cs="仿宋"/>
          <w:spacing w:val="-26"/>
          <w:sz w:val="24"/>
          <w:szCs w:val="24"/>
        </w:rPr>
        <w:t xml:space="preserve"> </w:t>
      </w:r>
      <w:r>
        <w:rPr>
          <w:rFonts w:ascii="仿宋" w:hAnsi="仿宋" w:eastAsia="仿宋" w:cs="仿宋"/>
          <w:spacing w:val="-1"/>
          <w:sz w:val="24"/>
          <w:szCs w:val="24"/>
        </w:rPr>
        <w:t>单位负责人为同一人或者存在直接控股、管理关系的不同供应商，不得参加同</w:t>
      </w:r>
      <w:r>
        <w:rPr>
          <w:rFonts w:ascii="仿宋" w:hAnsi="仿宋" w:eastAsia="仿宋" w:cs="仿宋"/>
          <w:spacing w:val="-2"/>
          <w:sz w:val="24"/>
          <w:szCs w:val="24"/>
        </w:rPr>
        <w:t>一合同项下的政府采购活动。</w:t>
      </w:r>
    </w:p>
    <w:p w14:paraId="02A3CEA9">
      <w:pPr>
        <w:spacing w:before="1" w:line="220" w:lineRule="auto"/>
        <w:ind w:left="474"/>
        <w:rPr>
          <w:rFonts w:ascii="仿宋" w:hAnsi="仿宋" w:eastAsia="仿宋" w:cs="仿宋"/>
          <w:sz w:val="24"/>
          <w:szCs w:val="24"/>
        </w:rPr>
      </w:pPr>
      <w:r>
        <w:rPr>
          <w:rFonts w:ascii="仿宋" w:hAnsi="仿宋" w:eastAsia="仿宋" w:cs="仿宋"/>
          <w:spacing w:val="-1"/>
          <w:sz w:val="24"/>
          <w:szCs w:val="24"/>
        </w:rPr>
        <w:t>2.4</w:t>
      </w:r>
      <w:r>
        <w:rPr>
          <w:rFonts w:ascii="仿宋" w:hAnsi="仿宋" w:eastAsia="仿宋" w:cs="仿宋"/>
          <w:spacing w:val="-43"/>
          <w:sz w:val="24"/>
          <w:szCs w:val="24"/>
        </w:rPr>
        <w:t xml:space="preserve"> </w:t>
      </w:r>
      <w:r>
        <w:rPr>
          <w:rFonts w:ascii="仿宋" w:hAnsi="仿宋" w:eastAsia="仿宋" w:cs="仿宋"/>
          <w:spacing w:val="-1"/>
          <w:sz w:val="24"/>
          <w:szCs w:val="24"/>
        </w:rPr>
        <w:t>供应商须知前附表规定接受联合体报价的，应符合以下规定：</w:t>
      </w:r>
    </w:p>
    <w:p w14:paraId="5B3A4D54">
      <w:pPr>
        <w:spacing w:before="181" w:line="360" w:lineRule="auto"/>
        <w:ind w:left="2" w:firstLine="471"/>
        <w:rPr>
          <w:rFonts w:ascii="仿宋" w:hAnsi="仿宋" w:eastAsia="仿宋" w:cs="仿宋"/>
          <w:sz w:val="24"/>
          <w:szCs w:val="24"/>
        </w:rPr>
      </w:pPr>
      <w:r>
        <w:rPr>
          <w:rFonts w:ascii="仿宋" w:hAnsi="仿宋" w:eastAsia="仿宋" w:cs="仿宋"/>
          <w:sz w:val="24"/>
          <w:szCs w:val="24"/>
        </w:rPr>
        <w:t>2.4.1</w:t>
      </w:r>
      <w:r>
        <w:rPr>
          <w:rFonts w:ascii="仿宋" w:hAnsi="仿宋" w:eastAsia="仿宋" w:cs="仿宋"/>
          <w:spacing w:val="-47"/>
          <w:sz w:val="24"/>
          <w:szCs w:val="24"/>
        </w:rPr>
        <w:t xml:space="preserve"> </w:t>
      </w:r>
      <w:r>
        <w:rPr>
          <w:rFonts w:ascii="仿宋" w:hAnsi="仿宋" w:eastAsia="仿宋" w:cs="仿宋"/>
          <w:sz w:val="24"/>
          <w:szCs w:val="24"/>
        </w:rPr>
        <w:t>联合体各方应按照磋商文件提供的格式</w:t>
      </w:r>
      <w:r>
        <w:rPr>
          <w:rFonts w:ascii="仿宋" w:hAnsi="仿宋" w:eastAsia="仿宋" w:cs="仿宋"/>
          <w:spacing w:val="-1"/>
          <w:sz w:val="24"/>
          <w:szCs w:val="24"/>
        </w:rPr>
        <w:t>签订联合体协议书，明确联合体牵头</w:t>
      </w:r>
      <w:r>
        <w:rPr>
          <w:rFonts w:ascii="仿宋" w:hAnsi="仿宋" w:eastAsia="仿宋" w:cs="仿宋"/>
          <w:spacing w:val="-3"/>
          <w:sz w:val="24"/>
          <w:szCs w:val="24"/>
        </w:rPr>
        <w:t>人和各方权利义务；</w:t>
      </w:r>
    </w:p>
    <w:p w14:paraId="04BB1868">
      <w:pPr>
        <w:spacing w:before="1" w:line="220" w:lineRule="auto"/>
        <w:ind w:left="474"/>
        <w:rPr>
          <w:rFonts w:ascii="仿宋" w:hAnsi="仿宋" w:eastAsia="仿宋" w:cs="仿宋"/>
          <w:sz w:val="24"/>
          <w:szCs w:val="24"/>
        </w:rPr>
      </w:pPr>
      <w:r>
        <w:rPr>
          <w:rFonts w:ascii="仿宋" w:hAnsi="仿宋" w:eastAsia="仿宋" w:cs="仿宋"/>
          <w:spacing w:val="-1"/>
          <w:sz w:val="24"/>
          <w:szCs w:val="24"/>
        </w:rPr>
        <w:t>2.4.2</w:t>
      </w:r>
      <w:r>
        <w:rPr>
          <w:rFonts w:ascii="仿宋" w:hAnsi="仿宋" w:eastAsia="仿宋" w:cs="仿宋"/>
          <w:spacing w:val="-37"/>
          <w:sz w:val="24"/>
          <w:szCs w:val="24"/>
        </w:rPr>
        <w:t xml:space="preserve"> </w:t>
      </w:r>
      <w:r>
        <w:rPr>
          <w:rFonts w:ascii="仿宋" w:hAnsi="仿宋" w:eastAsia="仿宋" w:cs="仿宋"/>
          <w:spacing w:val="-1"/>
          <w:sz w:val="24"/>
          <w:szCs w:val="24"/>
        </w:rPr>
        <w:t>联合体各方均应当符合《政府采购法》第二十二条规定的条件；</w:t>
      </w:r>
    </w:p>
    <w:p w14:paraId="38B879B6">
      <w:pPr>
        <w:spacing w:before="181" w:line="360" w:lineRule="auto"/>
        <w:ind w:left="4" w:firstLine="469"/>
        <w:rPr>
          <w:rFonts w:ascii="仿宋" w:hAnsi="仿宋" w:eastAsia="仿宋" w:cs="仿宋"/>
          <w:sz w:val="24"/>
          <w:szCs w:val="24"/>
        </w:rPr>
      </w:pPr>
      <w:r>
        <w:rPr>
          <w:rFonts w:ascii="仿宋" w:hAnsi="仿宋" w:eastAsia="仿宋" w:cs="仿宋"/>
          <w:sz w:val="24"/>
          <w:szCs w:val="24"/>
        </w:rPr>
        <w:t>2.4.3</w:t>
      </w:r>
      <w:r>
        <w:rPr>
          <w:rFonts w:ascii="仿宋" w:hAnsi="仿宋" w:eastAsia="仿宋" w:cs="仿宋"/>
          <w:spacing w:val="-47"/>
          <w:sz w:val="24"/>
          <w:szCs w:val="24"/>
        </w:rPr>
        <w:t xml:space="preserve"> </w:t>
      </w:r>
      <w:r>
        <w:rPr>
          <w:rFonts w:ascii="仿宋" w:hAnsi="仿宋" w:eastAsia="仿宋" w:cs="仿宋"/>
          <w:sz w:val="24"/>
          <w:szCs w:val="24"/>
        </w:rPr>
        <w:t>联合体中有同类资质的供应商按照联合</w:t>
      </w:r>
      <w:r>
        <w:rPr>
          <w:rFonts w:ascii="仿宋" w:hAnsi="仿宋" w:eastAsia="仿宋" w:cs="仿宋"/>
          <w:spacing w:val="-1"/>
          <w:sz w:val="24"/>
          <w:szCs w:val="24"/>
        </w:rPr>
        <w:t>体分工承担相同工作的，应当按照资</w:t>
      </w:r>
      <w:r>
        <w:rPr>
          <w:rFonts w:ascii="仿宋" w:hAnsi="仿宋" w:eastAsia="仿宋" w:cs="仿宋"/>
          <w:spacing w:val="-2"/>
          <w:sz w:val="24"/>
          <w:szCs w:val="24"/>
        </w:rPr>
        <w:t>质等级较低的供应商确定资质等级。</w:t>
      </w:r>
    </w:p>
    <w:p w14:paraId="31373C9D">
      <w:pPr>
        <w:spacing w:line="360" w:lineRule="auto"/>
        <w:ind w:firstLine="474"/>
        <w:rPr>
          <w:rFonts w:ascii="仿宋" w:hAnsi="仿宋" w:eastAsia="仿宋" w:cs="仿宋"/>
          <w:sz w:val="24"/>
          <w:szCs w:val="24"/>
        </w:rPr>
      </w:pPr>
      <w:r>
        <w:rPr>
          <w:rFonts w:ascii="仿宋" w:hAnsi="仿宋" w:eastAsia="仿宋" w:cs="仿宋"/>
          <w:spacing w:val="-2"/>
          <w:sz w:val="24"/>
          <w:szCs w:val="24"/>
        </w:rPr>
        <w:t>2.4.4 以联合体形式参加政府采购活动的，联合体各方不得再单独参加或者与其他</w:t>
      </w:r>
      <w:r>
        <w:rPr>
          <w:rFonts w:ascii="仿宋" w:hAnsi="仿宋" w:eastAsia="仿宋" w:cs="仿宋"/>
          <w:spacing w:val="-1"/>
          <w:sz w:val="24"/>
          <w:szCs w:val="24"/>
        </w:rPr>
        <w:t>供应商另外组成联合体参加同一合同项下的政府采购活动。</w:t>
      </w:r>
    </w:p>
    <w:p w14:paraId="525E8D13">
      <w:pPr>
        <w:spacing w:before="3" w:line="359" w:lineRule="auto"/>
        <w:ind w:firstLine="473"/>
        <w:rPr>
          <w:rFonts w:ascii="仿宋" w:hAnsi="仿宋" w:eastAsia="仿宋" w:cs="仿宋"/>
          <w:sz w:val="24"/>
          <w:szCs w:val="24"/>
        </w:rPr>
      </w:pPr>
      <w:r>
        <w:rPr>
          <w:rFonts w:ascii="仿宋" w:hAnsi="仿宋" w:eastAsia="仿宋" w:cs="仿宋"/>
          <w:sz w:val="24"/>
          <w:szCs w:val="24"/>
        </w:rPr>
        <w:t>2.4.5</w:t>
      </w:r>
      <w:r>
        <w:rPr>
          <w:rFonts w:ascii="仿宋" w:hAnsi="仿宋" w:eastAsia="仿宋" w:cs="仿宋"/>
          <w:spacing w:val="-47"/>
          <w:sz w:val="24"/>
          <w:szCs w:val="24"/>
        </w:rPr>
        <w:t xml:space="preserve"> </w:t>
      </w:r>
      <w:r>
        <w:rPr>
          <w:rFonts w:ascii="仿宋" w:hAnsi="仿宋" w:eastAsia="仿宋" w:cs="仿宋"/>
          <w:sz w:val="24"/>
          <w:szCs w:val="24"/>
        </w:rPr>
        <w:t>联合体各方应当共同与采购人签订采购</w:t>
      </w:r>
      <w:r>
        <w:rPr>
          <w:rFonts w:ascii="仿宋" w:hAnsi="仿宋" w:eastAsia="仿宋" w:cs="仿宋"/>
          <w:spacing w:val="-1"/>
          <w:sz w:val="24"/>
          <w:szCs w:val="24"/>
        </w:rPr>
        <w:t>合同，就合同约定的事项对采购人承</w:t>
      </w:r>
      <w:r>
        <w:rPr>
          <w:rFonts w:ascii="仿宋" w:hAnsi="仿宋" w:eastAsia="仿宋" w:cs="仿宋"/>
          <w:spacing w:val="-3"/>
          <w:sz w:val="24"/>
          <w:szCs w:val="24"/>
        </w:rPr>
        <w:t>担连带责任。</w:t>
      </w:r>
    </w:p>
    <w:p w14:paraId="3709A336">
      <w:pPr>
        <w:spacing w:line="360" w:lineRule="auto"/>
        <w:ind w:left="5" w:firstLine="468"/>
        <w:rPr>
          <w:rFonts w:ascii="仿宋" w:hAnsi="仿宋" w:eastAsia="仿宋" w:cs="仿宋"/>
          <w:sz w:val="24"/>
          <w:szCs w:val="24"/>
        </w:rPr>
      </w:pPr>
      <w:r>
        <w:rPr>
          <w:rFonts w:ascii="仿宋" w:hAnsi="仿宋" w:eastAsia="仿宋" w:cs="仿宋"/>
          <w:spacing w:val="-1"/>
          <w:sz w:val="24"/>
          <w:szCs w:val="24"/>
        </w:rPr>
        <w:t>2.4.6</w:t>
      </w:r>
      <w:r>
        <w:rPr>
          <w:rFonts w:ascii="仿宋" w:hAnsi="仿宋" w:eastAsia="仿宋" w:cs="仿宋"/>
          <w:spacing w:val="-25"/>
          <w:sz w:val="24"/>
          <w:szCs w:val="24"/>
        </w:rPr>
        <w:t xml:space="preserve"> </w:t>
      </w:r>
      <w:r>
        <w:rPr>
          <w:rFonts w:ascii="仿宋" w:hAnsi="仿宋" w:eastAsia="仿宋" w:cs="仿宋"/>
          <w:spacing w:val="-1"/>
          <w:sz w:val="24"/>
          <w:szCs w:val="24"/>
        </w:rPr>
        <w:t>鼓励大中型企业和其他自然人、法人或者其他组织与小型、微型企业组成联</w:t>
      </w:r>
      <w:r>
        <w:rPr>
          <w:rFonts w:ascii="仿宋" w:hAnsi="仿宋" w:eastAsia="仿宋" w:cs="仿宋"/>
          <w:spacing w:val="-2"/>
          <w:sz w:val="24"/>
          <w:szCs w:val="24"/>
        </w:rPr>
        <w:t>合体报价，但联合体各方均应符合上述规定。</w:t>
      </w:r>
    </w:p>
    <w:p w14:paraId="28C7AF60">
      <w:pPr>
        <w:spacing w:before="2" w:line="359" w:lineRule="auto"/>
        <w:ind w:left="8" w:firstLine="466"/>
        <w:rPr>
          <w:rFonts w:ascii="仿宋" w:hAnsi="仿宋" w:eastAsia="仿宋" w:cs="仿宋"/>
          <w:sz w:val="24"/>
          <w:szCs w:val="24"/>
        </w:rPr>
      </w:pPr>
      <w:r>
        <w:rPr>
          <w:rFonts w:ascii="仿宋" w:hAnsi="仿宋" w:eastAsia="仿宋" w:cs="仿宋"/>
          <w:spacing w:val="-1"/>
          <w:sz w:val="24"/>
          <w:szCs w:val="24"/>
        </w:rPr>
        <w:t>2.5</w:t>
      </w:r>
      <w:r>
        <w:rPr>
          <w:rFonts w:ascii="仿宋" w:hAnsi="仿宋" w:eastAsia="仿宋" w:cs="仿宋"/>
          <w:spacing w:val="-26"/>
          <w:sz w:val="24"/>
          <w:szCs w:val="24"/>
        </w:rPr>
        <w:t xml:space="preserve"> </w:t>
      </w:r>
      <w:r>
        <w:rPr>
          <w:rFonts w:ascii="仿宋" w:hAnsi="仿宋" w:eastAsia="仿宋" w:cs="仿宋"/>
          <w:spacing w:val="-1"/>
          <w:sz w:val="24"/>
          <w:szCs w:val="24"/>
        </w:rPr>
        <w:t>除采购人拟采购进口产品通过财政部门审核外，供应商不得提供直接进口或者委托进口产品（包括已进入中国境内的进口</w:t>
      </w:r>
      <w:r>
        <w:rPr>
          <w:rFonts w:ascii="仿宋" w:hAnsi="仿宋" w:eastAsia="仿宋" w:cs="仿宋"/>
          <w:spacing w:val="-2"/>
          <w:sz w:val="24"/>
          <w:szCs w:val="24"/>
        </w:rPr>
        <w:t>产品）。</w:t>
      </w:r>
    </w:p>
    <w:p w14:paraId="5D1FC9CC">
      <w:pPr>
        <w:spacing w:before="2" w:line="360" w:lineRule="auto"/>
        <w:ind w:left="7" w:firstLine="466"/>
        <w:rPr>
          <w:rFonts w:ascii="仿宋" w:hAnsi="仿宋" w:eastAsia="仿宋" w:cs="仿宋"/>
          <w:sz w:val="24"/>
          <w:szCs w:val="24"/>
        </w:rPr>
      </w:pPr>
      <w:r>
        <w:rPr>
          <w:rFonts w:ascii="仿宋" w:hAnsi="仿宋" w:eastAsia="仿宋" w:cs="仿宋"/>
          <w:spacing w:val="-1"/>
          <w:sz w:val="24"/>
          <w:szCs w:val="24"/>
        </w:rPr>
        <w:t>2.6</w:t>
      </w:r>
      <w:r>
        <w:rPr>
          <w:rFonts w:ascii="仿宋" w:hAnsi="仿宋" w:eastAsia="仿宋" w:cs="仿宋"/>
          <w:spacing w:val="-26"/>
          <w:sz w:val="24"/>
          <w:szCs w:val="24"/>
        </w:rPr>
        <w:t xml:space="preserve"> </w:t>
      </w:r>
      <w:r>
        <w:rPr>
          <w:rFonts w:ascii="仿宋" w:hAnsi="仿宋" w:eastAsia="仿宋" w:cs="仿宋"/>
          <w:spacing w:val="-1"/>
          <w:sz w:val="24"/>
          <w:szCs w:val="24"/>
        </w:rPr>
        <w:t>为采购项目提供整体设计、规范编制或者项目管理、监理、检测等服务的供应</w:t>
      </w:r>
      <w:r>
        <w:rPr>
          <w:rFonts w:ascii="仿宋" w:hAnsi="仿宋" w:eastAsia="仿宋" w:cs="仿宋"/>
          <w:spacing w:val="-2"/>
          <w:sz w:val="24"/>
          <w:szCs w:val="24"/>
        </w:rPr>
        <w:t>商，不得再参加该采购项目的其他采购活动。</w:t>
      </w:r>
    </w:p>
    <w:p w14:paraId="42DEC67C">
      <w:pPr>
        <w:spacing w:line="360" w:lineRule="auto"/>
        <w:rPr>
          <w:rFonts w:ascii="仿宋" w:hAnsi="仿宋" w:eastAsia="仿宋" w:cs="仿宋"/>
          <w:sz w:val="24"/>
          <w:szCs w:val="24"/>
        </w:rPr>
        <w:sectPr>
          <w:footerReference r:id="rId15" w:type="default"/>
          <w:pgSz w:w="11906" w:h="16839"/>
          <w:pgMar w:top="1431" w:right="1418" w:bottom="1180" w:left="1435" w:header="0" w:footer="1018" w:gutter="0"/>
          <w:cols w:space="720" w:num="1"/>
        </w:sectPr>
      </w:pPr>
    </w:p>
    <w:p w14:paraId="05080013">
      <w:pPr>
        <w:spacing w:before="101" w:line="220" w:lineRule="auto"/>
        <w:ind w:left="478"/>
        <w:rPr>
          <w:rFonts w:ascii="仿宋" w:hAnsi="仿宋" w:eastAsia="仿宋" w:cs="仿宋"/>
          <w:sz w:val="24"/>
          <w:szCs w:val="24"/>
        </w:rPr>
      </w:pPr>
      <w:r>
        <w:rPr>
          <w:rFonts w:ascii="仿宋" w:hAnsi="仿宋" w:eastAsia="仿宋" w:cs="仿宋"/>
          <w:spacing w:val="-2"/>
          <w:sz w:val="24"/>
          <w:szCs w:val="24"/>
        </w:rPr>
        <w:t>2.7</w:t>
      </w:r>
      <w:r>
        <w:rPr>
          <w:rFonts w:ascii="仿宋" w:hAnsi="仿宋" w:eastAsia="仿宋" w:cs="仿宋"/>
          <w:spacing w:val="-29"/>
          <w:sz w:val="24"/>
          <w:szCs w:val="24"/>
        </w:rPr>
        <w:t xml:space="preserve"> </w:t>
      </w:r>
      <w:r>
        <w:rPr>
          <w:rFonts w:ascii="仿宋" w:hAnsi="仿宋" w:eastAsia="仿宋" w:cs="仿宋"/>
          <w:spacing w:val="-2"/>
          <w:sz w:val="24"/>
          <w:szCs w:val="24"/>
        </w:rPr>
        <w:t>供应商提供的证明材料内容必须真实可靠。</w:t>
      </w:r>
    </w:p>
    <w:p w14:paraId="4CA063AF">
      <w:pPr>
        <w:spacing w:before="182" w:line="220" w:lineRule="auto"/>
        <w:ind w:left="488"/>
        <w:rPr>
          <w:rFonts w:ascii="仿宋" w:hAnsi="仿宋" w:eastAsia="仿宋" w:cs="仿宋"/>
          <w:sz w:val="24"/>
          <w:szCs w:val="24"/>
        </w:rPr>
      </w:pPr>
      <w:r>
        <w:rPr>
          <w:rFonts w:ascii="仿宋" w:hAnsi="仿宋" w:eastAsia="仿宋" w:cs="仿宋"/>
          <w:spacing w:val="-1"/>
          <w:sz w:val="24"/>
          <w:szCs w:val="24"/>
        </w:rPr>
        <w:t>符合上述条件的供应商即为合格供应商，具有参与竞争性磋商的资格。</w:t>
      </w:r>
    </w:p>
    <w:p w14:paraId="190A4C20">
      <w:pPr>
        <w:spacing w:before="237" w:line="231" w:lineRule="auto"/>
        <w:ind w:left="556"/>
        <w:outlineLvl w:val="2"/>
        <w:rPr>
          <w:rFonts w:ascii="楷体" w:hAnsi="楷体" w:eastAsia="楷体" w:cs="楷体"/>
          <w:sz w:val="28"/>
          <w:szCs w:val="28"/>
        </w:rPr>
      </w:pPr>
      <w:bookmarkStart w:id="12" w:name="bookmark9"/>
      <w:bookmarkEnd w:id="12"/>
      <w:r>
        <w:rPr>
          <w:rFonts w:ascii="楷体" w:hAnsi="楷体" w:eastAsia="楷体" w:cs="楷体"/>
          <w:spacing w:val="-3"/>
          <w:sz w:val="28"/>
          <w:szCs w:val="28"/>
        </w:rPr>
        <w:t>3.保密</w:t>
      </w:r>
    </w:p>
    <w:p w14:paraId="7924BF02">
      <w:pPr>
        <w:spacing w:before="217" w:line="361" w:lineRule="auto"/>
        <w:ind w:left="14" w:right="65" w:firstLine="471"/>
        <w:rPr>
          <w:rFonts w:ascii="仿宋" w:hAnsi="仿宋" w:eastAsia="仿宋" w:cs="仿宋"/>
          <w:sz w:val="24"/>
          <w:szCs w:val="24"/>
        </w:rPr>
      </w:pPr>
      <w:r>
        <w:rPr>
          <w:rFonts w:ascii="仿宋" w:hAnsi="仿宋" w:eastAsia="仿宋" w:cs="仿宋"/>
          <w:spacing w:val="5"/>
          <w:sz w:val="24"/>
          <w:szCs w:val="24"/>
        </w:rPr>
        <w:t>参与竞争性磋商活动的当事人应对磋商文件和响应文件中的商业</w:t>
      </w:r>
      <w:r>
        <w:rPr>
          <w:rFonts w:ascii="仿宋" w:hAnsi="仿宋" w:eastAsia="仿宋" w:cs="仿宋"/>
          <w:spacing w:val="4"/>
          <w:sz w:val="24"/>
          <w:szCs w:val="24"/>
        </w:rPr>
        <w:t>和技术等秘密保</w:t>
      </w:r>
      <w:r>
        <w:rPr>
          <w:rFonts w:ascii="仿宋" w:hAnsi="仿宋" w:eastAsia="仿宋" w:cs="仿宋"/>
          <w:spacing w:val="-2"/>
          <w:sz w:val="24"/>
          <w:szCs w:val="24"/>
        </w:rPr>
        <w:t>密，违者应对由此造成的后果承担法律责任。</w:t>
      </w:r>
    </w:p>
    <w:p w14:paraId="7CBE9CAA">
      <w:pPr>
        <w:spacing w:before="53" w:line="393" w:lineRule="auto"/>
        <w:ind w:left="18" w:right="65" w:firstLine="530"/>
        <w:outlineLvl w:val="2"/>
        <w:rPr>
          <w:rFonts w:ascii="楷体" w:hAnsi="楷体" w:eastAsia="楷体" w:cs="楷体"/>
          <w:sz w:val="28"/>
          <w:szCs w:val="28"/>
        </w:rPr>
      </w:pPr>
      <w:bookmarkStart w:id="13" w:name="bookmark10"/>
      <w:bookmarkEnd w:id="13"/>
      <w:r>
        <w:rPr>
          <w:rFonts w:ascii="楷体" w:hAnsi="楷体" w:eastAsia="楷体" w:cs="楷体"/>
          <w:spacing w:val="3"/>
          <w:sz w:val="28"/>
          <w:szCs w:val="28"/>
        </w:rPr>
        <w:t>4.语言文字、计量单位、时间单位、报价有效期以及参与采购活动费</w:t>
      </w:r>
      <w:bookmarkStart w:id="14" w:name="bookmark10"/>
      <w:bookmarkEnd w:id="14"/>
      <w:r>
        <w:rPr>
          <w:rFonts w:ascii="楷体" w:hAnsi="楷体" w:eastAsia="楷体" w:cs="楷体"/>
          <w:sz w:val="28"/>
          <w:szCs w:val="28"/>
        </w:rPr>
        <w:t>用</w:t>
      </w:r>
    </w:p>
    <w:p w14:paraId="135FBF8C">
      <w:pPr>
        <w:spacing w:line="222" w:lineRule="auto"/>
        <w:ind w:left="474"/>
        <w:rPr>
          <w:rFonts w:ascii="仿宋" w:hAnsi="仿宋" w:eastAsia="仿宋" w:cs="仿宋"/>
          <w:sz w:val="24"/>
          <w:szCs w:val="24"/>
        </w:rPr>
      </w:pPr>
      <w:r>
        <w:rPr>
          <w:rFonts w:ascii="仿宋" w:hAnsi="仿宋" w:eastAsia="仿宋" w:cs="仿宋"/>
          <w:spacing w:val="-4"/>
          <w:sz w:val="24"/>
          <w:szCs w:val="24"/>
        </w:rPr>
        <w:t>4.1</w:t>
      </w:r>
      <w:r>
        <w:rPr>
          <w:rFonts w:ascii="仿宋" w:hAnsi="仿宋" w:eastAsia="仿宋" w:cs="仿宋"/>
          <w:spacing w:val="-41"/>
          <w:sz w:val="24"/>
          <w:szCs w:val="24"/>
        </w:rPr>
        <w:t xml:space="preserve"> </w:t>
      </w:r>
      <w:r>
        <w:rPr>
          <w:rFonts w:ascii="仿宋" w:hAnsi="仿宋" w:eastAsia="仿宋" w:cs="仿宋"/>
          <w:spacing w:val="-4"/>
          <w:sz w:val="24"/>
          <w:szCs w:val="24"/>
        </w:rPr>
        <w:t>语言文字</w:t>
      </w:r>
    </w:p>
    <w:p w14:paraId="2A01ACBD">
      <w:pPr>
        <w:spacing w:before="178" w:line="360" w:lineRule="auto"/>
        <w:ind w:left="5" w:right="65" w:firstLine="488"/>
        <w:rPr>
          <w:rFonts w:ascii="仿宋" w:hAnsi="仿宋" w:eastAsia="仿宋" w:cs="仿宋"/>
          <w:sz w:val="24"/>
          <w:szCs w:val="24"/>
        </w:rPr>
      </w:pPr>
      <w:r>
        <w:rPr>
          <w:rFonts w:ascii="仿宋" w:hAnsi="仿宋" w:eastAsia="仿宋" w:cs="仿宋"/>
          <w:spacing w:val="-2"/>
          <w:sz w:val="24"/>
          <w:szCs w:val="24"/>
        </w:rPr>
        <w:t>除专用术语外，与竞争性磋商活动有关的语言均使用简体中文。必</w:t>
      </w:r>
      <w:r>
        <w:rPr>
          <w:rFonts w:ascii="仿宋" w:hAnsi="仿宋" w:eastAsia="仿宋" w:cs="仿宋"/>
          <w:spacing w:val="-3"/>
          <w:sz w:val="24"/>
          <w:szCs w:val="24"/>
        </w:rPr>
        <w:t>要时专用术语应</w:t>
      </w:r>
      <w:r>
        <w:rPr>
          <w:rFonts w:ascii="仿宋" w:hAnsi="仿宋" w:eastAsia="仿宋" w:cs="仿宋"/>
          <w:spacing w:val="-2"/>
          <w:sz w:val="24"/>
          <w:szCs w:val="24"/>
        </w:rPr>
        <w:t>附有中文注释。如供应商提交的支持文件和印刷的文献使用另一种语言，应附有相应内</w:t>
      </w:r>
      <w:r>
        <w:rPr>
          <w:rFonts w:ascii="仿宋" w:hAnsi="仿宋" w:eastAsia="仿宋" w:cs="仿宋"/>
          <w:spacing w:val="-1"/>
          <w:sz w:val="24"/>
          <w:szCs w:val="24"/>
        </w:rPr>
        <w:t>容的中文翻译本，在解释响应文件时以中文翻译本为准。</w:t>
      </w:r>
    </w:p>
    <w:p w14:paraId="2BBED1AA">
      <w:pPr>
        <w:spacing w:before="1" w:line="221" w:lineRule="auto"/>
        <w:ind w:left="474"/>
        <w:rPr>
          <w:rFonts w:ascii="仿宋" w:hAnsi="仿宋" w:eastAsia="仿宋" w:cs="仿宋"/>
          <w:sz w:val="24"/>
          <w:szCs w:val="24"/>
        </w:rPr>
      </w:pPr>
      <w:r>
        <w:rPr>
          <w:rFonts w:ascii="仿宋" w:hAnsi="仿宋" w:eastAsia="仿宋" w:cs="仿宋"/>
          <w:spacing w:val="-4"/>
          <w:sz w:val="24"/>
          <w:szCs w:val="24"/>
        </w:rPr>
        <w:t>4.2</w:t>
      </w:r>
      <w:r>
        <w:rPr>
          <w:rFonts w:ascii="仿宋" w:hAnsi="仿宋" w:eastAsia="仿宋" w:cs="仿宋"/>
          <w:spacing w:val="-41"/>
          <w:sz w:val="24"/>
          <w:szCs w:val="24"/>
        </w:rPr>
        <w:t xml:space="preserve"> </w:t>
      </w:r>
      <w:r>
        <w:rPr>
          <w:rFonts w:ascii="仿宋" w:hAnsi="仿宋" w:eastAsia="仿宋" w:cs="仿宋"/>
          <w:spacing w:val="-4"/>
          <w:sz w:val="24"/>
          <w:szCs w:val="24"/>
        </w:rPr>
        <w:t>计量单位</w:t>
      </w:r>
    </w:p>
    <w:p w14:paraId="2A180190">
      <w:pPr>
        <w:spacing w:before="181" w:line="360" w:lineRule="auto"/>
        <w:ind w:left="1" w:right="65" w:firstLine="492"/>
        <w:rPr>
          <w:rFonts w:ascii="仿宋" w:hAnsi="仿宋" w:eastAsia="仿宋" w:cs="仿宋"/>
          <w:sz w:val="24"/>
          <w:szCs w:val="24"/>
        </w:rPr>
      </w:pPr>
      <w:r>
        <w:rPr>
          <w:rFonts w:ascii="仿宋" w:hAnsi="仿宋" w:eastAsia="仿宋" w:cs="仿宋"/>
          <w:spacing w:val="-2"/>
          <w:sz w:val="24"/>
          <w:szCs w:val="24"/>
        </w:rPr>
        <w:t>除磋商文件另有规定外，计量均应采用中华人民共和国法定计量单</w:t>
      </w:r>
      <w:r>
        <w:rPr>
          <w:rFonts w:ascii="仿宋" w:hAnsi="仿宋" w:eastAsia="仿宋" w:cs="仿宋"/>
          <w:spacing w:val="-3"/>
          <w:sz w:val="24"/>
          <w:szCs w:val="24"/>
        </w:rPr>
        <w:t>位；所有报价一</w:t>
      </w:r>
      <w:r>
        <w:rPr>
          <w:rFonts w:ascii="仿宋" w:hAnsi="仿宋" w:eastAsia="仿宋" w:cs="仿宋"/>
          <w:spacing w:val="-1"/>
          <w:sz w:val="24"/>
          <w:szCs w:val="24"/>
        </w:rPr>
        <w:t>律使用人民币，货币单位为“元</w:t>
      </w:r>
      <w:r>
        <w:rPr>
          <w:rFonts w:ascii="仿宋" w:hAnsi="仿宋" w:eastAsia="仿宋" w:cs="仿宋"/>
          <w:spacing w:val="-87"/>
          <w:sz w:val="24"/>
          <w:szCs w:val="24"/>
        </w:rPr>
        <w:t xml:space="preserve"> </w:t>
      </w:r>
      <w:r>
        <w:rPr>
          <w:rFonts w:ascii="仿宋" w:hAnsi="仿宋" w:eastAsia="仿宋" w:cs="仿宋"/>
          <w:spacing w:val="-1"/>
          <w:sz w:val="24"/>
          <w:szCs w:val="24"/>
        </w:rPr>
        <w:t>”。</w:t>
      </w:r>
    </w:p>
    <w:p w14:paraId="250A7EAF">
      <w:pPr>
        <w:spacing w:before="1" w:line="220" w:lineRule="auto"/>
        <w:ind w:left="474"/>
        <w:rPr>
          <w:rFonts w:ascii="仿宋" w:hAnsi="仿宋" w:eastAsia="仿宋" w:cs="仿宋"/>
          <w:sz w:val="24"/>
          <w:szCs w:val="24"/>
        </w:rPr>
      </w:pPr>
      <w:r>
        <w:rPr>
          <w:rFonts w:ascii="仿宋" w:hAnsi="仿宋" w:eastAsia="仿宋" w:cs="仿宋"/>
          <w:spacing w:val="-6"/>
          <w:sz w:val="24"/>
          <w:szCs w:val="24"/>
        </w:rPr>
        <w:t>4.3</w:t>
      </w:r>
      <w:r>
        <w:rPr>
          <w:rFonts w:ascii="仿宋" w:hAnsi="仿宋" w:eastAsia="仿宋" w:cs="仿宋"/>
          <w:spacing w:val="-27"/>
          <w:sz w:val="24"/>
          <w:szCs w:val="24"/>
        </w:rPr>
        <w:t xml:space="preserve"> </w:t>
      </w:r>
      <w:r>
        <w:rPr>
          <w:rFonts w:ascii="仿宋" w:hAnsi="仿宋" w:eastAsia="仿宋" w:cs="仿宋"/>
          <w:spacing w:val="-6"/>
          <w:sz w:val="24"/>
          <w:szCs w:val="24"/>
        </w:rPr>
        <w:t>时间单位</w:t>
      </w:r>
    </w:p>
    <w:p w14:paraId="66667CCF">
      <w:pPr>
        <w:spacing w:before="181" w:line="360" w:lineRule="auto"/>
        <w:ind w:left="19" w:firstLine="474"/>
        <w:rPr>
          <w:rFonts w:ascii="仿宋" w:hAnsi="仿宋" w:eastAsia="仿宋" w:cs="仿宋"/>
          <w:sz w:val="24"/>
          <w:szCs w:val="24"/>
        </w:rPr>
      </w:pPr>
      <w:r>
        <w:rPr>
          <w:rFonts w:ascii="仿宋" w:hAnsi="仿宋" w:eastAsia="仿宋" w:cs="仿宋"/>
          <w:spacing w:val="-10"/>
          <w:sz w:val="24"/>
          <w:szCs w:val="24"/>
        </w:rPr>
        <w:t>除磋商文件中另有规定外，磋商文件所使用的时间单位“天</w:t>
      </w:r>
      <w:r>
        <w:rPr>
          <w:rFonts w:ascii="仿宋" w:hAnsi="仿宋" w:eastAsia="仿宋" w:cs="仿宋"/>
          <w:spacing w:val="-71"/>
          <w:sz w:val="24"/>
          <w:szCs w:val="24"/>
        </w:rPr>
        <w:t xml:space="preserve"> </w:t>
      </w:r>
      <w:r>
        <w:rPr>
          <w:rFonts w:ascii="仿宋" w:hAnsi="仿宋" w:eastAsia="仿宋" w:cs="仿宋"/>
          <w:spacing w:val="-10"/>
          <w:sz w:val="24"/>
          <w:szCs w:val="24"/>
        </w:rPr>
        <w:t>”、“</w:t>
      </w:r>
      <w:r>
        <w:rPr>
          <w:rFonts w:ascii="仿宋" w:hAnsi="仿宋" w:eastAsia="仿宋" w:cs="仿宋"/>
          <w:spacing w:val="-85"/>
          <w:sz w:val="24"/>
          <w:szCs w:val="24"/>
        </w:rPr>
        <w:t xml:space="preserve"> </w:t>
      </w:r>
      <w:r>
        <w:rPr>
          <w:rFonts w:ascii="仿宋" w:hAnsi="仿宋" w:eastAsia="仿宋" w:cs="仿宋"/>
          <w:spacing w:val="-10"/>
          <w:sz w:val="24"/>
          <w:szCs w:val="24"/>
        </w:rPr>
        <w:t>日</w:t>
      </w:r>
      <w:r>
        <w:rPr>
          <w:rFonts w:ascii="仿宋" w:hAnsi="仿宋" w:eastAsia="仿宋" w:cs="仿宋"/>
          <w:spacing w:val="-88"/>
          <w:sz w:val="24"/>
          <w:szCs w:val="24"/>
        </w:rPr>
        <w:t xml:space="preserve"> </w:t>
      </w:r>
      <w:r>
        <w:rPr>
          <w:rFonts w:ascii="仿宋" w:hAnsi="仿宋" w:eastAsia="仿宋" w:cs="仿宋"/>
          <w:spacing w:val="-10"/>
          <w:sz w:val="24"/>
          <w:szCs w:val="24"/>
        </w:rPr>
        <w:t>”均指日历天，</w:t>
      </w:r>
      <w:r>
        <w:rPr>
          <w:rFonts w:ascii="仿宋" w:hAnsi="仿宋" w:eastAsia="仿宋" w:cs="仿宋"/>
          <w:spacing w:val="-4"/>
          <w:sz w:val="24"/>
          <w:szCs w:val="24"/>
        </w:rPr>
        <w:t>时、分均为北京时间。</w:t>
      </w:r>
    </w:p>
    <w:p w14:paraId="32D487E7">
      <w:pPr>
        <w:spacing w:line="222" w:lineRule="auto"/>
        <w:ind w:left="474"/>
        <w:rPr>
          <w:rFonts w:ascii="仿宋" w:hAnsi="仿宋" w:eastAsia="仿宋" w:cs="仿宋"/>
          <w:sz w:val="24"/>
          <w:szCs w:val="24"/>
        </w:rPr>
      </w:pPr>
      <w:r>
        <w:rPr>
          <w:rFonts w:ascii="仿宋" w:hAnsi="仿宋" w:eastAsia="仿宋" w:cs="仿宋"/>
          <w:spacing w:val="-3"/>
          <w:sz w:val="24"/>
          <w:szCs w:val="24"/>
        </w:rPr>
        <w:t>4.4</w:t>
      </w:r>
      <w:r>
        <w:rPr>
          <w:rFonts w:ascii="仿宋" w:hAnsi="仿宋" w:eastAsia="仿宋" w:cs="仿宋"/>
          <w:spacing w:val="-45"/>
          <w:sz w:val="24"/>
          <w:szCs w:val="24"/>
        </w:rPr>
        <w:t xml:space="preserve"> </w:t>
      </w:r>
      <w:r>
        <w:rPr>
          <w:rFonts w:ascii="仿宋" w:hAnsi="仿宋" w:eastAsia="仿宋" w:cs="仿宋"/>
          <w:spacing w:val="-3"/>
          <w:sz w:val="24"/>
          <w:szCs w:val="24"/>
        </w:rPr>
        <w:t>报价有效期</w:t>
      </w:r>
    </w:p>
    <w:p w14:paraId="01AC4D34">
      <w:pPr>
        <w:spacing w:before="179" w:line="360" w:lineRule="auto"/>
        <w:ind w:left="5" w:right="65" w:firstLine="468"/>
        <w:rPr>
          <w:rFonts w:ascii="仿宋" w:hAnsi="仿宋" w:eastAsia="仿宋" w:cs="仿宋"/>
          <w:sz w:val="24"/>
          <w:szCs w:val="24"/>
        </w:rPr>
      </w:pPr>
      <w:r>
        <w:rPr>
          <w:rFonts w:ascii="仿宋" w:hAnsi="仿宋" w:eastAsia="仿宋" w:cs="仿宋"/>
          <w:sz w:val="24"/>
          <w:szCs w:val="24"/>
        </w:rPr>
        <w:t>4.4.1</w:t>
      </w:r>
      <w:r>
        <w:rPr>
          <w:rFonts w:ascii="仿宋" w:hAnsi="仿宋" w:eastAsia="仿宋" w:cs="仿宋"/>
          <w:spacing w:val="-42"/>
          <w:sz w:val="24"/>
          <w:szCs w:val="24"/>
        </w:rPr>
        <w:t xml:space="preserve"> </w:t>
      </w:r>
      <w:r>
        <w:rPr>
          <w:rFonts w:ascii="仿宋" w:hAnsi="仿宋" w:eastAsia="仿宋" w:cs="仿宋"/>
          <w:sz w:val="24"/>
          <w:szCs w:val="24"/>
        </w:rPr>
        <w:t>在供应商须知前附表规定的报价有效</w:t>
      </w:r>
      <w:r>
        <w:rPr>
          <w:rFonts w:ascii="仿宋" w:hAnsi="仿宋" w:eastAsia="仿宋" w:cs="仿宋"/>
          <w:spacing w:val="-1"/>
          <w:sz w:val="24"/>
          <w:szCs w:val="24"/>
        </w:rPr>
        <w:t>期内，响应文件以及其补充、承诺等部</w:t>
      </w:r>
      <w:r>
        <w:rPr>
          <w:rFonts w:ascii="仿宋" w:hAnsi="仿宋" w:eastAsia="仿宋" w:cs="仿宋"/>
          <w:spacing w:val="-3"/>
          <w:sz w:val="24"/>
          <w:szCs w:val="24"/>
        </w:rPr>
        <w:t>分均保持有效。</w:t>
      </w:r>
    </w:p>
    <w:p w14:paraId="305E8903">
      <w:pPr>
        <w:spacing w:line="360" w:lineRule="auto"/>
        <w:ind w:right="65" w:firstLine="474"/>
        <w:rPr>
          <w:rFonts w:ascii="仿宋" w:hAnsi="仿宋" w:eastAsia="仿宋" w:cs="仿宋"/>
          <w:sz w:val="24"/>
          <w:szCs w:val="24"/>
        </w:rPr>
      </w:pPr>
      <w:r>
        <w:rPr>
          <w:rFonts w:ascii="仿宋" w:hAnsi="仿宋" w:eastAsia="仿宋" w:cs="仿宋"/>
          <w:sz w:val="24"/>
          <w:szCs w:val="24"/>
        </w:rPr>
        <w:t>4.4.2</w:t>
      </w:r>
      <w:r>
        <w:rPr>
          <w:rFonts w:ascii="仿宋" w:hAnsi="仿宋" w:eastAsia="仿宋" w:cs="仿宋"/>
          <w:spacing w:val="-42"/>
          <w:sz w:val="24"/>
          <w:szCs w:val="24"/>
        </w:rPr>
        <w:t xml:space="preserve"> </w:t>
      </w:r>
      <w:r>
        <w:rPr>
          <w:rFonts w:ascii="仿宋" w:hAnsi="仿宋" w:eastAsia="仿宋" w:cs="仿宋"/>
          <w:sz w:val="24"/>
          <w:szCs w:val="24"/>
        </w:rPr>
        <w:t>在磋商文件规定的响应文件有效期满</w:t>
      </w:r>
      <w:r>
        <w:rPr>
          <w:rFonts w:ascii="仿宋" w:hAnsi="仿宋" w:eastAsia="仿宋" w:cs="仿宋"/>
          <w:spacing w:val="-1"/>
          <w:sz w:val="24"/>
          <w:szCs w:val="24"/>
        </w:rPr>
        <w:t>之前，如果出现特殊情况，采购人或者</w:t>
      </w:r>
      <w:r>
        <w:rPr>
          <w:rFonts w:ascii="仿宋" w:hAnsi="仿宋" w:eastAsia="仿宋" w:cs="仿宋"/>
          <w:spacing w:val="-2"/>
          <w:sz w:val="24"/>
          <w:szCs w:val="24"/>
        </w:rPr>
        <w:t>采购代理机构可在报价有效期内要求供应商延长有效期，要求与答复均以书面通知为准并作为磋商文件和响应文件的组成部分；供应商可以拒绝上述要求，拒绝延长响应文件</w:t>
      </w:r>
      <w:r>
        <w:rPr>
          <w:rFonts w:ascii="仿宋" w:hAnsi="仿宋" w:eastAsia="仿宋" w:cs="仿宋"/>
          <w:sz w:val="24"/>
          <w:szCs w:val="24"/>
        </w:rPr>
        <w:t>有效期的，其响应失效；同意上述要求的，既不</w:t>
      </w:r>
      <w:r>
        <w:rPr>
          <w:rFonts w:ascii="仿宋" w:hAnsi="仿宋" w:eastAsia="仿宋" w:cs="仿宋"/>
          <w:spacing w:val="-1"/>
          <w:sz w:val="24"/>
          <w:szCs w:val="24"/>
        </w:rPr>
        <w:t>能要求也不允许其修改响应文件。</w:t>
      </w:r>
    </w:p>
    <w:p w14:paraId="6A2F9E67">
      <w:pPr>
        <w:spacing w:before="1" w:line="222" w:lineRule="auto"/>
        <w:ind w:left="474"/>
        <w:rPr>
          <w:rFonts w:ascii="仿宋" w:hAnsi="仿宋" w:eastAsia="仿宋" w:cs="仿宋"/>
          <w:sz w:val="24"/>
          <w:szCs w:val="24"/>
        </w:rPr>
      </w:pPr>
      <w:r>
        <w:rPr>
          <w:rFonts w:ascii="仿宋" w:hAnsi="仿宋" w:eastAsia="仿宋" w:cs="仿宋"/>
          <w:spacing w:val="-3"/>
          <w:sz w:val="24"/>
          <w:szCs w:val="24"/>
        </w:rPr>
        <w:t>4.5</w:t>
      </w:r>
      <w:r>
        <w:rPr>
          <w:rFonts w:ascii="仿宋" w:hAnsi="仿宋" w:eastAsia="仿宋" w:cs="仿宋"/>
          <w:spacing w:val="-36"/>
          <w:sz w:val="24"/>
          <w:szCs w:val="24"/>
        </w:rPr>
        <w:t xml:space="preserve"> </w:t>
      </w:r>
      <w:r>
        <w:rPr>
          <w:rFonts w:ascii="仿宋" w:hAnsi="仿宋" w:eastAsia="仿宋" w:cs="仿宋"/>
          <w:spacing w:val="-3"/>
          <w:sz w:val="24"/>
          <w:szCs w:val="24"/>
        </w:rPr>
        <w:t>参与采购活动费用</w:t>
      </w:r>
    </w:p>
    <w:p w14:paraId="1CCFF88F">
      <w:pPr>
        <w:spacing w:before="178" w:line="221" w:lineRule="auto"/>
        <w:ind w:left="483"/>
        <w:rPr>
          <w:rFonts w:ascii="仿宋" w:hAnsi="仿宋" w:eastAsia="仿宋" w:cs="仿宋"/>
          <w:sz w:val="24"/>
          <w:szCs w:val="24"/>
        </w:rPr>
      </w:pPr>
      <w:r>
        <w:rPr>
          <w:rFonts w:ascii="仿宋" w:hAnsi="仿宋" w:eastAsia="仿宋" w:cs="仿宋"/>
          <w:spacing w:val="-1"/>
          <w:sz w:val="24"/>
          <w:szCs w:val="24"/>
        </w:rPr>
        <w:t>供应商应自行承担其准备和参加采购活动发生的所有费用。</w:t>
      </w:r>
    </w:p>
    <w:p w14:paraId="2C3A31DC">
      <w:pPr>
        <w:spacing w:before="238" w:line="224" w:lineRule="auto"/>
        <w:ind w:left="550"/>
        <w:outlineLvl w:val="2"/>
        <w:rPr>
          <w:rFonts w:ascii="楷体" w:hAnsi="楷体" w:eastAsia="楷体" w:cs="楷体"/>
          <w:sz w:val="28"/>
          <w:szCs w:val="28"/>
        </w:rPr>
      </w:pPr>
      <w:bookmarkStart w:id="15" w:name="bookmark11"/>
      <w:bookmarkEnd w:id="15"/>
      <w:r>
        <w:rPr>
          <w:rFonts w:ascii="楷体" w:hAnsi="楷体" w:eastAsia="楷体" w:cs="楷体"/>
          <w:spacing w:val="-1"/>
          <w:sz w:val="28"/>
          <w:szCs w:val="28"/>
        </w:rPr>
        <w:t>5.踏勘现场</w:t>
      </w:r>
    </w:p>
    <w:p w14:paraId="4051DDAA">
      <w:pPr>
        <w:spacing w:before="227" w:line="222" w:lineRule="auto"/>
        <w:ind w:left="480"/>
        <w:rPr>
          <w:rFonts w:ascii="仿宋" w:hAnsi="仿宋" w:eastAsia="仿宋" w:cs="仿宋"/>
          <w:sz w:val="24"/>
          <w:szCs w:val="24"/>
        </w:rPr>
      </w:pPr>
      <w:r>
        <w:rPr>
          <w:rFonts w:ascii="仿宋" w:hAnsi="仿宋" w:eastAsia="仿宋" w:cs="仿宋"/>
          <w:spacing w:val="-1"/>
          <w:sz w:val="24"/>
          <w:szCs w:val="24"/>
        </w:rPr>
        <w:t>5.1</w:t>
      </w:r>
      <w:r>
        <w:rPr>
          <w:rFonts w:ascii="仿宋" w:hAnsi="仿宋" w:eastAsia="仿宋" w:cs="仿宋"/>
          <w:spacing w:val="-28"/>
          <w:sz w:val="24"/>
          <w:szCs w:val="24"/>
        </w:rPr>
        <w:t xml:space="preserve"> </w:t>
      </w:r>
      <w:r>
        <w:rPr>
          <w:rFonts w:ascii="仿宋" w:hAnsi="仿宋" w:eastAsia="仿宋" w:cs="仿宋"/>
          <w:spacing w:val="-1"/>
          <w:sz w:val="24"/>
          <w:szCs w:val="24"/>
        </w:rPr>
        <w:t>供应商须知前附表规定组织踏勘现场的，采购人必须按照规定时间、地点组织</w:t>
      </w:r>
    </w:p>
    <w:p w14:paraId="56A87676">
      <w:pPr>
        <w:spacing w:line="222" w:lineRule="auto"/>
        <w:rPr>
          <w:rFonts w:ascii="仿宋" w:hAnsi="仿宋" w:eastAsia="仿宋" w:cs="仿宋"/>
          <w:sz w:val="24"/>
          <w:szCs w:val="24"/>
        </w:rPr>
        <w:sectPr>
          <w:footerReference r:id="rId16" w:type="default"/>
          <w:pgSz w:w="11906" w:h="16839"/>
          <w:pgMar w:top="1431" w:right="1352" w:bottom="1180" w:left="1431" w:header="0" w:footer="1018" w:gutter="0"/>
          <w:cols w:space="720" w:num="1"/>
        </w:sectPr>
      </w:pPr>
    </w:p>
    <w:p w14:paraId="006B33F6">
      <w:pPr>
        <w:spacing w:before="100" w:line="360" w:lineRule="auto"/>
        <w:ind w:right="7" w:firstLine="1"/>
        <w:rPr>
          <w:rFonts w:ascii="仿宋" w:hAnsi="仿宋" w:eastAsia="仿宋" w:cs="仿宋"/>
          <w:sz w:val="24"/>
          <w:szCs w:val="24"/>
        </w:rPr>
      </w:pPr>
      <w:r>
        <w:rPr>
          <w:rFonts w:ascii="仿宋" w:hAnsi="仿宋" w:eastAsia="仿宋" w:cs="仿宋"/>
          <w:spacing w:val="5"/>
          <w:sz w:val="24"/>
          <w:szCs w:val="24"/>
        </w:rPr>
        <w:t>供应商踏勘项目现场，以便供应商获取有关编制响应</w:t>
      </w:r>
      <w:r>
        <w:rPr>
          <w:rFonts w:ascii="仿宋" w:hAnsi="仿宋" w:eastAsia="仿宋" w:cs="仿宋"/>
          <w:spacing w:val="4"/>
          <w:sz w:val="24"/>
          <w:szCs w:val="24"/>
        </w:rPr>
        <w:t>文件和签署合同所涉及现场的资</w:t>
      </w:r>
      <w:r>
        <w:rPr>
          <w:rFonts w:ascii="仿宋" w:hAnsi="仿宋" w:eastAsia="仿宋" w:cs="仿宋"/>
          <w:spacing w:val="-1"/>
          <w:sz w:val="24"/>
          <w:szCs w:val="24"/>
        </w:rPr>
        <w:t>料。供应商承担踏勘现场所发生的自身费用。</w:t>
      </w:r>
    </w:p>
    <w:p w14:paraId="1D5457F8">
      <w:pPr>
        <w:spacing w:line="360" w:lineRule="auto"/>
        <w:ind w:right="7" w:firstLine="477"/>
        <w:rPr>
          <w:rFonts w:ascii="仿宋" w:hAnsi="仿宋" w:eastAsia="仿宋" w:cs="仿宋"/>
          <w:sz w:val="24"/>
          <w:szCs w:val="24"/>
        </w:rPr>
      </w:pPr>
      <w:r>
        <w:rPr>
          <w:rFonts w:ascii="仿宋" w:hAnsi="仿宋" w:eastAsia="仿宋" w:cs="仿宋"/>
          <w:spacing w:val="-1"/>
          <w:sz w:val="24"/>
          <w:szCs w:val="24"/>
        </w:rPr>
        <w:t>5.2</w:t>
      </w:r>
      <w:r>
        <w:rPr>
          <w:rFonts w:ascii="仿宋" w:hAnsi="仿宋" w:eastAsia="仿宋" w:cs="仿宋"/>
          <w:spacing w:val="-28"/>
          <w:sz w:val="24"/>
          <w:szCs w:val="24"/>
        </w:rPr>
        <w:t xml:space="preserve"> </w:t>
      </w:r>
      <w:r>
        <w:rPr>
          <w:rFonts w:ascii="仿宋" w:hAnsi="仿宋" w:eastAsia="仿宋" w:cs="仿宋"/>
          <w:spacing w:val="-1"/>
          <w:sz w:val="24"/>
          <w:szCs w:val="24"/>
        </w:rPr>
        <w:t>采购人向供应商提供的有关现场的资料和数据，是采购人现有的能使供应商利用的资料，采购人对供应商由此而做出的推论、理解和结论不负责任。</w:t>
      </w:r>
    </w:p>
    <w:p w14:paraId="3D79E8B4">
      <w:pPr>
        <w:spacing w:before="2" w:line="360" w:lineRule="auto"/>
        <w:ind w:left="3" w:firstLine="474"/>
        <w:rPr>
          <w:rFonts w:ascii="仿宋" w:hAnsi="仿宋" w:eastAsia="仿宋" w:cs="仿宋"/>
          <w:sz w:val="24"/>
          <w:szCs w:val="24"/>
        </w:rPr>
      </w:pPr>
      <w:r>
        <w:rPr>
          <w:rFonts w:ascii="仿宋" w:hAnsi="仿宋" w:eastAsia="仿宋" w:cs="仿宋"/>
          <w:spacing w:val="-1"/>
          <w:sz w:val="24"/>
          <w:szCs w:val="24"/>
        </w:rPr>
        <w:t>5.3</w:t>
      </w:r>
      <w:r>
        <w:rPr>
          <w:rFonts w:ascii="仿宋" w:hAnsi="仿宋" w:eastAsia="仿宋" w:cs="仿宋"/>
          <w:spacing w:val="-28"/>
          <w:sz w:val="24"/>
          <w:szCs w:val="24"/>
        </w:rPr>
        <w:t xml:space="preserve"> </w:t>
      </w:r>
      <w:r>
        <w:rPr>
          <w:rFonts w:ascii="仿宋" w:hAnsi="仿宋" w:eastAsia="仿宋" w:cs="仿宋"/>
          <w:spacing w:val="-1"/>
          <w:sz w:val="24"/>
          <w:szCs w:val="24"/>
        </w:rPr>
        <w:t>供应商经过采购人允许，可以进入项目现场踏勘，但不得因此使采购人承担有</w:t>
      </w:r>
      <w:r>
        <w:rPr>
          <w:rFonts w:ascii="仿宋" w:hAnsi="仿宋" w:eastAsia="仿宋" w:cs="仿宋"/>
          <w:spacing w:val="-2"/>
          <w:sz w:val="24"/>
          <w:szCs w:val="24"/>
        </w:rPr>
        <w:t>关责任和蒙受损失。除采购人原因外，供应商应对踏勘现场而造成的死亡、人身伤害、</w:t>
      </w:r>
      <w:r>
        <w:rPr>
          <w:rFonts w:ascii="仿宋" w:hAnsi="仿宋" w:eastAsia="仿宋" w:cs="仿宋"/>
          <w:spacing w:val="-1"/>
          <w:sz w:val="24"/>
          <w:szCs w:val="24"/>
        </w:rPr>
        <w:t>财产损失、损害以及其它任何损失、损害和引起的费用和开支承担责任。</w:t>
      </w:r>
    </w:p>
    <w:p w14:paraId="09C64E1C">
      <w:pPr>
        <w:spacing w:before="53" w:line="228" w:lineRule="auto"/>
        <w:ind w:left="553"/>
        <w:outlineLvl w:val="2"/>
        <w:rPr>
          <w:rFonts w:ascii="楷体" w:hAnsi="楷体" w:eastAsia="楷体" w:cs="楷体"/>
          <w:sz w:val="28"/>
          <w:szCs w:val="28"/>
        </w:rPr>
      </w:pPr>
      <w:bookmarkStart w:id="16" w:name="bookmark12"/>
      <w:bookmarkEnd w:id="16"/>
      <w:r>
        <w:rPr>
          <w:rFonts w:ascii="楷体" w:hAnsi="楷体" w:eastAsia="楷体" w:cs="楷体"/>
          <w:spacing w:val="-2"/>
          <w:sz w:val="28"/>
          <w:szCs w:val="28"/>
        </w:rPr>
        <w:t>6.询问</w:t>
      </w:r>
    </w:p>
    <w:p w14:paraId="229E7338">
      <w:pPr>
        <w:spacing w:before="222" w:line="360" w:lineRule="auto"/>
        <w:ind w:left="5" w:right="7" w:firstLine="469"/>
        <w:rPr>
          <w:rFonts w:ascii="仿宋" w:hAnsi="仿宋" w:eastAsia="仿宋" w:cs="仿宋"/>
          <w:sz w:val="24"/>
          <w:szCs w:val="24"/>
        </w:rPr>
      </w:pPr>
      <w:r>
        <w:rPr>
          <w:rFonts w:ascii="仿宋" w:hAnsi="仿宋" w:eastAsia="仿宋" w:cs="仿宋"/>
          <w:spacing w:val="-1"/>
          <w:sz w:val="24"/>
          <w:szCs w:val="24"/>
        </w:rPr>
        <w:t>6.1</w:t>
      </w:r>
      <w:r>
        <w:rPr>
          <w:rFonts w:ascii="仿宋" w:hAnsi="仿宋" w:eastAsia="仿宋" w:cs="仿宋"/>
          <w:spacing w:val="-25"/>
          <w:sz w:val="24"/>
          <w:szCs w:val="24"/>
        </w:rPr>
        <w:t xml:space="preserve"> </w:t>
      </w:r>
      <w:r>
        <w:rPr>
          <w:rFonts w:ascii="仿宋" w:hAnsi="仿宋" w:eastAsia="仿宋" w:cs="仿宋"/>
          <w:spacing w:val="-1"/>
          <w:sz w:val="24"/>
          <w:szCs w:val="24"/>
        </w:rPr>
        <w:t>供应商对竞争性磋商活动事项有疑问的，可以向采购代理机构提出询问；采购代理机构应当及时作出答复，但答复的内容不得涉及商业秘密。</w:t>
      </w:r>
    </w:p>
    <w:p w14:paraId="0A99E2D0">
      <w:pPr>
        <w:spacing w:line="222" w:lineRule="auto"/>
        <w:ind w:left="475"/>
        <w:rPr>
          <w:rFonts w:ascii="仿宋" w:hAnsi="仿宋" w:eastAsia="仿宋" w:cs="仿宋"/>
          <w:sz w:val="24"/>
          <w:szCs w:val="24"/>
        </w:rPr>
      </w:pPr>
      <w:r>
        <w:rPr>
          <w:rFonts w:ascii="仿宋" w:hAnsi="仿宋" w:eastAsia="仿宋" w:cs="仿宋"/>
          <w:spacing w:val="-2"/>
          <w:sz w:val="24"/>
          <w:szCs w:val="24"/>
        </w:rPr>
        <w:t>6.2</w:t>
      </w:r>
      <w:r>
        <w:rPr>
          <w:rFonts w:ascii="仿宋" w:hAnsi="仿宋" w:eastAsia="仿宋" w:cs="仿宋"/>
          <w:spacing w:val="-38"/>
          <w:sz w:val="24"/>
          <w:szCs w:val="24"/>
        </w:rPr>
        <w:t xml:space="preserve"> </w:t>
      </w:r>
      <w:r>
        <w:rPr>
          <w:rFonts w:ascii="仿宋" w:hAnsi="仿宋" w:eastAsia="仿宋" w:cs="仿宋"/>
          <w:spacing w:val="-2"/>
          <w:sz w:val="24"/>
          <w:szCs w:val="24"/>
        </w:rPr>
        <w:t>询问及答复应当采取书面形式。</w:t>
      </w:r>
    </w:p>
    <w:p w14:paraId="7ED21DC9">
      <w:pPr>
        <w:spacing w:before="236" w:line="227" w:lineRule="auto"/>
        <w:ind w:left="556"/>
        <w:outlineLvl w:val="2"/>
        <w:rPr>
          <w:rFonts w:ascii="楷体" w:hAnsi="楷体" w:eastAsia="楷体" w:cs="楷体"/>
          <w:sz w:val="28"/>
          <w:szCs w:val="28"/>
        </w:rPr>
      </w:pPr>
      <w:bookmarkStart w:id="17" w:name="bookmark13"/>
      <w:bookmarkEnd w:id="17"/>
      <w:r>
        <w:rPr>
          <w:rFonts w:ascii="楷体" w:hAnsi="楷体" w:eastAsia="楷体" w:cs="楷体"/>
          <w:spacing w:val="-3"/>
          <w:sz w:val="28"/>
          <w:szCs w:val="28"/>
        </w:rPr>
        <w:t>7.偏离</w:t>
      </w:r>
    </w:p>
    <w:p w14:paraId="25D83868">
      <w:pPr>
        <w:spacing w:before="223" w:line="361" w:lineRule="auto"/>
        <w:ind w:left="5" w:right="6" w:firstLine="477"/>
        <w:rPr>
          <w:rFonts w:ascii="仿宋" w:hAnsi="仿宋" w:eastAsia="仿宋" w:cs="仿宋"/>
          <w:sz w:val="24"/>
          <w:szCs w:val="24"/>
        </w:rPr>
      </w:pPr>
      <w:r>
        <w:rPr>
          <w:rFonts w:ascii="仿宋" w:hAnsi="仿宋" w:eastAsia="仿宋" w:cs="仿宋"/>
          <w:spacing w:val="-2"/>
          <w:sz w:val="24"/>
          <w:szCs w:val="24"/>
        </w:rPr>
        <w:t>采购人允许响应文件偏离磋商文件某些非实质性要求的，偏离应当符合磋商文件规</w:t>
      </w:r>
      <w:r>
        <w:rPr>
          <w:rFonts w:ascii="仿宋" w:hAnsi="仿宋" w:eastAsia="仿宋" w:cs="仿宋"/>
          <w:spacing w:val="-3"/>
          <w:sz w:val="24"/>
          <w:szCs w:val="24"/>
        </w:rPr>
        <w:t>定的偏离范围和幅度。</w:t>
      </w:r>
    </w:p>
    <w:p w14:paraId="02D41EB2">
      <w:pPr>
        <w:spacing w:before="54" w:line="227" w:lineRule="auto"/>
        <w:ind w:left="551"/>
        <w:outlineLvl w:val="2"/>
        <w:rPr>
          <w:rFonts w:ascii="楷体" w:hAnsi="楷体" w:eastAsia="楷体" w:cs="楷体"/>
          <w:sz w:val="28"/>
          <w:szCs w:val="28"/>
        </w:rPr>
      </w:pPr>
      <w:bookmarkStart w:id="18" w:name="bookmark14"/>
      <w:bookmarkEnd w:id="18"/>
      <w:r>
        <w:rPr>
          <w:rFonts w:ascii="楷体" w:hAnsi="楷体" w:eastAsia="楷体" w:cs="楷体"/>
          <w:spacing w:val="-1"/>
          <w:sz w:val="28"/>
          <w:szCs w:val="28"/>
        </w:rPr>
        <w:t>8.履约担保</w:t>
      </w:r>
    </w:p>
    <w:p w14:paraId="25644010">
      <w:pPr>
        <w:spacing w:before="223" w:line="360" w:lineRule="auto"/>
        <w:ind w:left="2" w:right="6" w:firstLine="471"/>
        <w:rPr>
          <w:rFonts w:ascii="仿宋" w:hAnsi="仿宋" w:eastAsia="仿宋" w:cs="仿宋"/>
          <w:sz w:val="24"/>
          <w:szCs w:val="24"/>
        </w:rPr>
      </w:pPr>
      <w:r>
        <w:rPr>
          <w:rFonts w:ascii="仿宋" w:hAnsi="仿宋" w:eastAsia="仿宋" w:cs="仿宋"/>
          <w:spacing w:val="-1"/>
          <w:sz w:val="24"/>
          <w:szCs w:val="24"/>
        </w:rPr>
        <w:t>8.1</w:t>
      </w:r>
      <w:r>
        <w:rPr>
          <w:rFonts w:ascii="仿宋" w:hAnsi="仿宋" w:eastAsia="仿宋" w:cs="仿宋"/>
          <w:spacing w:val="-24"/>
          <w:sz w:val="24"/>
          <w:szCs w:val="24"/>
        </w:rPr>
        <w:t xml:space="preserve"> </w:t>
      </w:r>
      <w:r>
        <w:rPr>
          <w:rFonts w:ascii="仿宋" w:hAnsi="仿宋" w:eastAsia="仿宋" w:cs="仿宋"/>
          <w:spacing w:val="-1"/>
          <w:sz w:val="24"/>
          <w:szCs w:val="24"/>
        </w:rPr>
        <w:t>在签订合同前，成交供应商应按照有关规定或者事先经过采购人书面认可的履</w:t>
      </w:r>
      <w:r>
        <w:rPr>
          <w:rFonts w:ascii="仿宋" w:hAnsi="仿宋" w:eastAsia="仿宋" w:cs="仿宋"/>
          <w:spacing w:val="-2"/>
          <w:sz w:val="24"/>
          <w:szCs w:val="24"/>
        </w:rPr>
        <w:t>约担保要求向采购人提交履约担保。除另有规定外，履约担保金额不超过成交合同金额</w:t>
      </w:r>
      <w:r>
        <w:rPr>
          <w:rFonts w:ascii="仿宋" w:hAnsi="仿宋" w:eastAsia="仿宋" w:cs="仿宋"/>
          <w:spacing w:val="-9"/>
          <w:sz w:val="24"/>
          <w:szCs w:val="24"/>
        </w:rPr>
        <w:t>的</w:t>
      </w:r>
      <w:r>
        <w:rPr>
          <w:rFonts w:ascii="仿宋" w:hAnsi="仿宋" w:eastAsia="仿宋" w:cs="仿宋"/>
          <w:spacing w:val="-34"/>
          <w:sz w:val="24"/>
          <w:szCs w:val="24"/>
        </w:rPr>
        <w:t xml:space="preserve"> </w:t>
      </w:r>
      <w:r>
        <w:rPr>
          <w:rFonts w:ascii="仿宋" w:hAnsi="仿宋" w:eastAsia="仿宋" w:cs="仿宋"/>
          <w:spacing w:val="-9"/>
          <w:sz w:val="24"/>
          <w:szCs w:val="24"/>
        </w:rPr>
        <w:t>10%。</w:t>
      </w:r>
    </w:p>
    <w:p w14:paraId="49D9A841">
      <w:pPr>
        <w:spacing w:before="3" w:line="360" w:lineRule="auto"/>
        <w:ind w:left="2" w:right="7" w:firstLine="471"/>
        <w:rPr>
          <w:rFonts w:ascii="仿宋" w:hAnsi="仿宋" w:eastAsia="仿宋" w:cs="仿宋"/>
          <w:sz w:val="24"/>
          <w:szCs w:val="24"/>
        </w:rPr>
      </w:pPr>
      <w:r>
        <w:rPr>
          <w:rFonts w:ascii="仿宋" w:hAnsi="仿宋" w:eastAsia="仿宋" w:cs="仿宋"/>
          <w:spacing w:val="-1"/>
          <w:sz w:val="24"/>
          <w:szCs w:val="24"/>
        </w:rPr>
        <w:t>8.2</w:t>
      </w:r>
      <w:r>
        <w:rPr>
          <w:rFonts w:ascii="仿宋" w:hAnsi="仿宋" w:eastAsia="仿宋" w:cs="仿宋"/>
          <w:spacing w:val="-24"/>
          <w:sz w:val="24"/>
          <w:szCs w:val="24"/>
        </w:rPr>
        <w:t xml:space="preserve"> </w:t>
      </w:r>
      <w:r>
        <w:rPr>
          <w:rFonts w:ascii="仿宋" w:hAnsi="仿宋" w:eastAsia="仿宋" w:cs="仿宋"/>
          <w:spacing w:val="-1"/>
          <w:sz w:val="24"/>
          <w:szCs w:val="24"/>
        </w:rPr>
        <w:t>成交供应商未按照要求提交履约担保的，视为放弃成交资格，成交供应商应当</w:t>
      </w:r>
      <w:r>
        <w:rPr>
          <w:rFonts w:ascii="仿宋" w:hAnsi="仿宋" w:eastAsia="仿宋" w:cs="仿宋"/>
          <w:spacing w:val="-2"/>
          <w:sz w:val="24"/>
          <w:szCs w:val="24"/>
        </w:rPr>
        <w:t>对采购人造成的损失给予赔偿。</w:t>
      </w:r>
    </w:p>
    <w:p w14:paraId="5C3895E5">
      <w:pPr>
        <w:spacing w:before="53" w:line="226" w:lineRule="auto"/>
        <w:ind w:left="547"/>
        <w:outlineLvl w:val="2"/>
        <w:rPr>
          <w:rFonts w:ascii="楷体" w:hAnsi="楷体" w:eastAsia="楷体" w:cs="楷体"/>
          <w:sz w:val="28"/>
          <w:szCs w:val="28"/>
        </w:rPr>
      </w:pPr>
      <w:bookmarkStart w:id="19" w:name="bookmark16"/>
      <w:bookmarkEnd w:id="19"/>
      <w:bookmarkStart w:id="20" w:name="bookmark15"/>
      <w:bookmarkEnd w:id="20"/>
      <w:r>
        <w:rPr>
          <w:rFonts w:ascii="楷体" w:hAnsi="楷体" w:eastAsia="楷体" w:cs="楷体"/>
          <w:spacing w:val="-1"/>
          <w:sz w:val="28"/>
          <w:szCs w:val="28"/>
        </w:rPr>
        <w:t>9.采购代理服务费</w:t>
      </w:r>
    </w:p>
    <w:p w14:paraId="4B114E5A">
      <w:pPr>
        <w:spacing w:before="225" w:line="360" w:lineRule="auto"/>
        <w:ind w:right="6" w:firstLine="473"/>
        <w:rPr>
          <w:rFonts w:ascii="仿宋" w:hAnsi="仿宋" w:eastAsia="仿宋" w:cs="仿宋"/>
          <w:sz w:val="24"/>
          <w:szCs w:val="24"/>
        </w:rPr>
      </w:pPr>
      <w:r>
        <w:rPr>
          <w:rFonts w:ascii="仿宋" w:hAnsi="仿宋" w:eastAsia="仿宋" w:cs="仿宋"/>
          <w:spacing w:val="-1"/>
          <w:sz w:val="24"/>
          <w:szCs w:val="24"/>
        </w:rPr>
        <w:t>9.1</w:t>
      </w:r>
      <w:r>
        <w:rPr>
          <w:rFonts w:ascii="仿宋" w:hAnsi="仿宋" w:eastAsia="仿宋" w:cs="仿宋"/>
          <w:spacing w:val="-24"/>
          <w:sz w:val="24"/>
          <w:szCs w:val="24"/>
        </w:rPr>
        <w:t xml:space="preserve"> </w:t>
      </w:r>
      <w:r>
        <w:rPr>
          <w:rFonts w:ascii="仿宋" w:hAnsi="仿宋" w:eastAsia="仿宋" w:cs="仿宋"/>
          <w:spacing w:val="-1"/>
          <w:sz w:val="24"/>
          <w:szCs w:val="24"/>
        </w:rPr>
        <w:t>采购代理服务费收取按照《国家发展改革委关于进一步放开建设项目专业服务价格的通知》发改价格〔2015〕299</w:t>
      </w:r>
      <w:r>
        <w:rPr>
          <w:rFonts w:ascii="仿宋" w:hAnsi="仿宋" w:eastAsia="仿宋" w:cs="仿宋"/>
          <w:spacing w:val="-29"/>
          <w:sz w:val="24"/>
          <w:szCs w:val="24"/>
        </w:rPr>
        <w:t xml:space="preserve"> </w:t>
      </w:r>
      <w:r>
        <w:rPr>
          <w:rFonts w:ascii="仿宋" w:hAnsi="仿宋" w:eastAsia="仿宋" w:cs="仿宋"/>
          <w:spacing w:val="-1"/>
          <w:sz w:val="24"/>
          <w:szCs w:val="24"/>
        </w:rPr>
        <w:t>号规定</w:t>
      </w:r>
      <w:r>
        <w:rPr>
          <w:rFonts w:ascii="仿宋" w:hAnsi="仿宋" w:eastAsia="仿宋" w:cs="仿宋"/>
          <w:spacing w:val="-3"/>
          <w:sz w:val="24"/>
          <w:szCs w:val="24"/>
        </w:rPr>
        <w:t>收取。</w:t>
      </w:r>
    </w:p>
    <w:p w14:paraId="28F23286">
      <w:pPr>
        <w:spacing w:before="2" w:line="220" w:lineRule="auto"/>
        <w:ind w:left="474"/>
        <w:rPr>
          <w:rFonts w:ascii="仿宋" w:hAnsi="仿宋" w:eastAsia="仿宋" w:cs="仿宋"/>
          <w:sz w:val="24"/>
          <w:szCs w:val="24"/>
        </w:rPr>
      </w:pPr>
      <w:r>
        <w:rPr>
          <w:rFonts w:ascii="仿宋" w:hAnsi="仿宋" w:eastAsia="仿宋" w:cs="仿宋"/>
          <w:spacing w:val="-1"/>
          <w:sz w:val="24"/>
          <w:szCs w:val="24"/>
        </w:rPr>
        <w:t>9.2</w:t>
      </w:r>
      <w:r>
        <w:rPr>
          <w:rFonts w:ascii="仿宋" w:hAnsi="仿宋" w:eastAsia="仿宋" w:cs="仿宋"/>
          <w:spacing w:val="-42"/>
          <w:sz w:val="24"/>
          <w:szCs w:val="24"/>
        </w:rPr>
        <w:t xml:space="preserve"> </w:t>
      </w:r>
      <w:r>
        <w:rPr>
          <w:rFonts w:ascii="仿宋" w:hAnsi="仿宋" w:eastAsia="仿宋" w:cs="仿宋"/>
          <w:spacing w:val="-1"/>
          <w:sz w:val="24"/>
          <w:szCs w:val="24"/>
        </w:rPr>
        <w:t>采购代理服务费用的支付：详见供应商须知前</w:t>
      </w:r>
      <w:r>
        <w:rPr>
          <w:rFonts w:ascii="仿宋" w:hAnsi="仿宋" w:eastAsia="仿宋" w:cs="仿宋"/>
          <w:spacing w:val="-2"/>
          <w:sz w:val="24"/>
          <w:szCs w:val="24"/>
        </w:rPr>
        <w:t>附表。</w:t>
      </w:r>
    </w:p>
    <w:p w14:paraId="58033139">
      <w:pPr>
        <w:spacing w:before="236" w:line="225" w:lineRule="auto"/>
        <w:ind w:left="569"/>
        <w:outlineLvl w:val="2"/>
        <w:rPr>
          <w:rFonts w:ascii="楷体" w:hAnsi="楷体" w:eastAsia="楷体" w:cs="楷体"/>
          <w:sz w:val="28"/>
          <w:szCs w:val="28"/>
        </w:rPr>
      </w:pPr>
      <w:bookmarkStart w:id="21" w:name="bookmark37"/>
      <w:bookmarkEnd w:id="21"/>
      <w:r>
        <w:rPr>
          <w:rFonts w:ascii="楷体" w:hAnsi="楷体" w:eastAsia="楷体" w:cs="楷体"/>
          <w:spacing w:val="-4"/>
          <w:sz w:val="28"/>
          <w:szCs w:val="28"/>
        </w:rPr>
        <w:t>10.磋商文件</w:t>
      </w:r>
    </w:p>
    <w:p w14:paraId="1496CFA6">
      <w:pPr>
        <w:spacing w:before="225" w:line="360" w:lineRule="auto"/>
        <w:ind w:right="6" w:firstLine="473"/>
        <w:rPr>
          <w:rFonts w:ascii="仿宋" w:hAnsi="仿宋" w:eastAsia="仿宋" w:cs="仿宋"/>
          <w:spacing w:val="-1"/>
          <w:sz w:val="24"/>
          <w:szCs w:val="24"/>
        </w:rPr>
      </w:pPr>
      <w:r>
        <w:rPr>
          <w:rFonts w:ascii="仿宋" w:hAnsi="仿宋" w:eastAsia="仿宋" w:cs="仿宋"/>
          <w:spacing w:val="-1"/>
          <w:sz w:val="24"/>
          <w:szCs w:val="24"/>
        </w:rPr>
        <w:t>10.1 磋商文件的组成</w:t>
      </w:r>
    </w:p>
    <w:p w14:paraId="28BB4081">
      <w:pPr>
        <w:spacing w:before="225" w:line="360" w:lineRule="auto"/>
        <w:ind w:right="6" w:firstLine="473"/>
        <w:rPr>
          <w:rFonts w:ascii="楷体" w:hAnsi="楷体" w:eastAsia="楷体" w:cs="楷体"/>
          <w:sz w:val="28"/>
          <w:szCs w:val="28"/>
        </w:rPr>
        <w:sectPr>
          <w:footerReference r:id="rId17" w:type="default"/>
          <w:pgSz w:w="11906" w:h="16839"/>
          <w:pgMar w:top="1431" w:right="1411" w:bottom="1180" w:left="1433" w:header="0" w:footer="1018" w:gutter="0"/>
          <w:cols w:space="720" w:num="1"/>
        </w:sectPr>
      </w:pPr>
      <w:r>
        <w:rPr>
          <w:rFonts w:ascii="仿宋" w:hAnsi="仿宋" w:eastAsia="仿宋" w:cs="仿宋"/>
          <w:spacing w:val="-1"/>
          <w:sz w:val="24"/>
          <w:szCs w:val="24"/>
        </w:rPr>
        <w:t>10.1.1 磋商文件是用以阐明所需货物以及服务、磋商程序和合同格式的规范性文件。磋商文件主要由以下部分组成：</w:t>
      </w:r>
    </w:p>
    <w:p w14:paraId="6CFE89D9">
      <w:pPr>
        <w:spacing w:line="222" w:lineRule="auto"/>
        <w:ind w:left="490"/>
        <w:rPr>
          <w:rFonts w:ascii="仿宋" w:hAnsi="仿宋" w:eastAsia="仿宋" w:cs="仿宋"/>
          <w:sz w:val="24"/>
          <w:szCs w:val="24"/>
        </w:rPr>
      </w:pPr>
      <w:r>
        <w:rPr>
          <w:rFonts w:ascii="仿宋" w:hAnsi="仿宋" w:eastAsia="仿宋" w:cs="仿宋"/>
          <w:spacing w:val="-7"/>
          <w:sz w:val="24"/>
          <w:szCs w:val="24"/>
        </w:rPr>
        <w:t>第一章</w:t>
      </w:r>
      <w:r>
        <w:rPr>
          <w:rFonts w:ascii="仿宋" w:hAnsi="仿宋" w:eastAsia="仿宋" w:cs="仿宋"/>
          <w:spacing w:val="21"/>
          <w:sz w:val="24"/>
          <w:szCs w:val="24"/>
        </w:rPr>
        <w:t xml:space="preserve"> </w:t>
      </w:r>
      <w:r>
        <w:rPr>
          <w:rFonts w:ascii="仿宋" w:hAnsi="仿宋" w:eastAsia="仿宋" w:cs="仿宋"/>
          <w:spacing w:val="-7"/>
          <w:sz w:val="24"/>
          <w:szCs w:val="24"/>
        </w:rPr>
        <w:t>采购公告</w:t>
      </w:r>
    </w:p>
    <w:p w14:paraId="6ED46CA4">
      <w:pPr>
        <w:spacing w:before="179" w:line="222" w:lineRule="auto"/>
        <w:ind w:left="490"/>
        <w:rPr>
          <w:rFonts w:ascii="仿宋" w:hAnsi="仿宋" w:eastAsia="仿宋" w:cs="仿宋"/>
          <w:sz w:val="24"/>
          <w:szCs w:val="24"/>
        </w:rPr>
      </w:pPr>
      <w:r>
        <w:rPr>
          <w:rFonts w:ascii="仿宋" w:hAnsi="仿宋" w:eastAsia="仿宋" w:cs="仿宋"/>
          <w:spacing w:val="-6"/>
          <w:sz w:val="24"/>
          <w:szCs w:val="24"/>
        </w:rPr>
        <w:t>第二章</w:t>
      </w:r>
      <w:r>
        <w:rPr>
          <w:rFonts w:ascii="仿宋" w:hAnsi="仿宋" w:eastAsia="仿宋" w:cs="仿宋"/>
          <w:spacing w:val="20"/>
          <w:sz w:val="24"/>
          <w:szCs w:val="24"/>
        </w:rPr>
        <w:t xml:space="preserve"> </w:t>
      </w:r>
      <w:r>
        <w:rPr>
          <w:rFonts w:ascii="仿宋" w:hAnsi="仿宋" w:eastAsia="仿宋" w:cs="仿宋"/>
          <w:spacing w:val="-6"/>
          <w:sz w:val="24"/>
          <w:szCs w:val="24"/>
        </w:rPr>
        <w:t>供应商须知</w:t>
      </w:r>
    </w:p>
    <w:p w14:paraId="722B4791">
      <w:pPr>
        <w:spacing w:before="179" w:line="222" w:lineRule="auto"/>
        <w:ind w:left="490"/>
        <w:rPr>
          <w:rFonts w:ascii="仿宋" w:hAnsi="仿宋" w:eastAsia="仿宋" w:cs="仿宋"/>
          <w:sz w:val="24"/>
          <w:szCs w:val="24"/>
        </w:rPr>
      </w:pPr>
      <w:r>
        <w:rPr>
          <w:rFonts w:ascii="仿宋" w:hAnsi="仿宋" w:eastAsia="仿宋" w:cs="仿宋"/>
          <w:spacing w:val="-7"/>
          <w:sz w:val="24"/>
          <w:szCs w:val="24"/>
        </w:rPr>
        <w:t>第三章</w:t>
      </w:r>
      <w:r>
        <w:rPr>
          <w:rFonts w:ascii="仿宋" w:hAnsi="仿宋" w:eastAsia="仿宋" w:cs="仿宋"/>
          <w:spacing w:val="21"/>
          <w:sz w:val="24"/>
          <w:szCs w:val="24"/>
        </w:rPr>
        <w:t xml:space="preserve"> </w:t>
      </w:r>
      <w:r>
        <w:rPr>
          <w:rFonts w:ascii="仿宋" w:hAnsi="仿宋" w:eastAsia="仿宋" w:cs="仿宋"/>
          <w:spacing w:val="-7"/>
          <w:sz w:val="24"/>
          <w:szCs w:val="24"/>
        </w:rPr>
        <w:t>采购需求</w:t>
      </w:r>
    </w:p>
    <w:p w14:paraId="6BF793F8">
      <w:pPr>
        <w:spacing w:before="180" w:line="222" w:lineRule="auto"/>
        <w:ind w:left="490"/>
        <w:rPr>
          <w:rFonts w:ascii="仿宋" w:hAnsi="仿宋" w:eastAsia="仿宋" w:cs="仿宋"/>
          <w:sz w:val="24"/>
          <w:szCs w:val="24"/>
        </w:rPr>
      </w:pPr>
      <w:r>
        <w:rPr>
          <w:rFonts w:ascii="仿宋" w:hAnsi="仿宋" w:eastAsia="仿宋" w:cs="仿宋"/>
          <w:spacing w:val="-7"/>
          <w:sz w:val="24"/>
          <w:szCs w:val="24"/>
        </w:rPr>
        <w:t>第四章</w:t>
      </w:r>
      <w:r>
        <w:rPr>
          <w:rFonts w:ascii="仿宋" w:hAnsi="仿宋" w:eastAsia="仿宋" w:cs="仿宋"/>
          <w:spacing w:val="21"/>
          <w:sz w:val="24"/>
          <w:szCs w:val="24"/>
        </w:rPr>
        <w:t xml:space="preserve"> </w:t>
      </w:r>
      <w:r>
        <w:rPr>
          <w:rFonts w:ascii="仿宋" w:hAnsi="仿宋" w:eastAsia="仿宋" w:cs="仿宋"/>
          <w:spacing w:val="-7"/>
          <w:sz w:val="24"/>
          <w:szCs w:val="24"/>
        </w:rPr>
        <w:t>评审办法</w:t>
      </w:r>
    </w:p>
    <w:p w14:paraId="3D84BC49">
      <w:pPr>
        <w:spacing w:before="179" w:line="222" w:lineRule="auto"/>
        <w:ind w:left="490"/>
        <w:rPr>
          <w:rFonts w:ascii="仿宋" w:hAnsi="仿宋" w:eastAsia="仿宋" w:cs="仿宋"/>
          <w:sz w:val="24"/>
          <w:szCs w:val="24"/>
        </w:rPr>
      </w:pPr>
      <w:r>
        <w:rPr>
          <w:rFonts w:ascii="仿宋" w:hAnsi="仿宋" w:eastAsia="仿宋" w:cs="仿宋"/>
          <w:spacing w:val="-2"/>
          <w:sz w:val="24"/>
          <w:szCs w:val="24"/>
        </w:rPr>
        <w:t>第五章 签订合同、合同主要条款</w:t>
      </w:r>
    </w:p>
    <w:p w14:paraId="6B34D4EB">
      <w:pPr>
        <w:spacing w:before="180" w:line="222" w:lineRule="auto"/>
        <w:ind w:left="490"/>
        <w:rPr>
          <w:rFonts w:ascii="仿宋" w:hAnsi="仿宋" w:eastAsia="仿宋" w:cs="仿宋"/>
          <w:sz w:val="24"/>
          <w:szCs w:val="24"/>
        </w:rPr>
      </w:pPr>
      <w:r>
        <w:rPr>
          <w:rFonts w:ascii="仿宋" w:hAnsi="仿宋" w:eastAsia="仿宋" w:cs="仿宋"/>
          <w:spacing w:val="-6"/>
          <w:sz w:val="24"/>
          <w:szCs w:val="24"/>
        </w:rPr>
        <w:t>第六章</w:t>
      </w:r>
      <w:r>
        <w:rPr>
          <w:rFonts w:ascii="仿宋" w:hAnsi="仿宋" w:eastAsia="仿宋" w:cs="仿宋"/>
          <w:spacing w:val="26"/>
          <w:sz w:val="24"/>
          <w:szCs w:val="24"/>
        </w:rPr>
        <w:t xml:space="preserve"> </w:t>
      </w:r>
      <w:r>
        <w:rPr>
          <w:rFonts w:ascii="仿宋" w:hAnsi="仿宋" w:eastAsia="仿宋" w:cs="仿宋"/>
          <w:spacing w:val="-6"/>
          <w:sz w:val="24"/>
          <w:szCs w:val="24"/>
        </w:rPr>
        <w:t>响应文件格式</w:t>
      </w:r>
    </w:p>
    <w:p w14:paraId="48CC61CF">
      <w:pPr>
        <w:spacing w:before="179" w:line="360" w:lineRule="auto"/>
        <w:ind w:left="2" w:right="67" w:firstLine="487"/>
        <w:rPr>
          <w:rFonts w:ascii="仿宋" w:hAnsi="仿宋" w:eastAsia="仿宋" w:cs="仿宋"/>
          <w:sz w:val="24"/>
          <w:szCs w:val="24"/>
        </w:rPr>
      </w:pPr>
      <w:r>
        <w:rPr>
          <w:rFonts w:ascii="仿宋" w:hAnsi="仿宋" w:eastAsia="仿宋" w:cs="仿宋"/>
          <w:spacing w:val="-2"/>
          <w:sz w:val="24"/>
          <w:szCs w:val="24"/>
        </w:rPr>
        <w:t>10.1.2</w:t>
      </w:r>
      <w:r>
        <w:rPr>
          <w:rFonts w:ascii="仿宋" w:hAnsi="仿宋" w:eastAsia="仿宋" w:cs="仿宋"/>
          <w:spacing w:val="-39"/>
          <w:sz w:val="24"/>
          <w:szCs w:val="24"/>
        </w:rPr>
        <w:t xml:space="preserve"> </w:t>
      </w:r>
      <w:r>
        <w:rPr>
          <w:rFonts w:ascii="仿宋" w:hAnsi="仿宋" w:eastAsia="仿宋" w:cs="仿宋"/>
          <w:spacing w:val="-2"/>
          <w:sz w:val="24"/>
          <w:szCs w:val="24"/>
        </w:rPr>
        <w:t>根据本章第</w:t>
      </w:r>
      <w:r>
        <w:rPr>
          <w:rFonts w:ascii="仿宋" w:hAnsi="仿宋" w:eastAsia="仿宋" w:cs="仿宋"/>
          <w:spacing w:val="-37"/>
          <w:sz w:val="24"/>
          <w:szCs w:val="24"/>
        </w:rPr>
        <w:t xml:space="preserve"> </w:t>
      </w:r>
      <w:r>
        <w:rPr>
          <w:rFonts w:ascii="仿宋" w:hAnsi="仿宋" w:eastAsia="仿宋" w:cs="仿宋"/>
          <w:spacing w:val="-2"/>
          <w:sz w:val="24"/>
          <w:szCs w:val="24"/>
        </w:rPr>
        <w:t>10.2</w:t>
      </w:r>
      <w:r>
        <w:rPr>
          <w:rFonts w:ascii="仿宋" w:hAnsi="仿宋" w:eastAsia="仿宋" w:cs="仿宋"/>
          <w:spacing w:val="-42"/>
          <w:sz w:val="24"/>
          <w:szCs w:val="24"/>
        </w:rPr>
        <w:t xml:space="preserve"> </w:t>
      </w:r>
      <w:r>
        <w:rPr>
          <w:rFonts w:ascii="仿宋" w:hAnsi="仿宋" w:eastAsia="仿宋" w:cs="仿宋"/>
          <w:spacing w:val="-2"/>
          <w:sz w:val="24"/>
          <w:szCs w:val="24"/>
        </w:rPr>
        <w:t>款对磋商文件所作的澄清和修改，构成磋商文件的组成部</w:t>
      </w:r>
      <w:r>
        <w:rPr>
          <w:rFonts w:ascii="仿宋" w:hAnsi="仿宋" w:eastAsia="仿宋" w:cs="仿宋"/>
          <w:spacing w:val="-10"/>
          <w:sz w:val="24"/>
          <w:szCs w:val="24"/>
        </w:rPr>
        <w:t>分。</w:t>
      </w:r>
    </w:p>
    <w:p w14:paraId="008E8A4A">
      <w:pPr>
        <w:spacing w:line="360" w:lineRule="auto"/>
        <w:ind w:left="4" w:firstLine="485"/>
        <w:rPr>
          <w:rFonts w:ascii="仿宋" w:hAnsi="仿宋" w:eastAsia="仿宋" w:cs="仿宋"/>
          <w:sz w:val="24"/>
          <w:szCs w:val="24"/>
        </w:rPr>
      </w:pPr>
      <w:r>
        <w:rPr>
          <w:rFonts w:ascii="仿宋" w:hAnsi="仿宋" w:eastAsia="仿宋" w:cs="仿宋"/>
          <w:spacing w:val="-2"/>
          <w:sz w:val="24"/>
          <w:szCs w:val="24"/>
        </w:rPr>
        <w:t>10.1.3</w:t>
      </w:r>
      <w:r>
        <w:rPr>
          <w:rFonts w:ascii="仿宋" w:hAnsi="仿宋" w:eastAsia="仿宋" w:cs="仿宋"/>
          <w:spacing w:val="-33"/>
          <w:sz w:val="24"/>
          <w:szCs w:val="24"/>
        </w:rPr>
        <w:t xml:space="preserve"> </w:t>
      </w:r>
      <w:r>
        <w:rPr>
          <w:rFonts w:ascii="仿宋" w:hAnsi="仿宋" w:eastAsia="仿宋" w:cs="仿宋"/>
          <w:spacing w:val="-2"/>
          <w:sz w:val="24"/>
          <w:szCs w:val="24"/>
        </w:rPr>
        <w:t>除非有特殊要求，磋商文件不</w:t>
      </w:r>
      <w:r>
        <w:rPr>
          <w:rFonts w:ascii="仿宋" w:hAnsi="仿宋" w:eastAsia="仿宋" w:cs="仿宋"/>
          <w:spacing w:val="-3"/>
          <w:sz w:val="24"/>
          <w:szCs w:val="24"/>
        </w:rPr>
        <w:t>单独提供项目所在地的自然环境、气候条件、</w:t>
      </w:r>
      <w:r>
        <w:rPr>
          <w:rFonts w:ascii="仿宋" w:hAnsi="仿宋" w:eastAsia="仿宋" w:cs="仿宋"/>
          <w:spacing w:val="-1"/>
          <w:sz w:val="24"/>
          <w:szCs w:val="24"/>
        </w:rPr>
        <w:t>公用设施等情况，供应商被视为熟悉上述与履行合同有关的一切情况。</w:t>
      </w:r>
    </w:p>
    <w:p w14:paraId="5E21A561">
      <w:pPr>
        <w:spacing w:line="222" w:lineRule="auto"/>
        <w:ind w:left="490"/>
        <w:rPr>
          <w:rFonts w:ascii="仿宋" w:hAnsi="仿宋" w:eastAsia="仿宋" w:cs="仿宋"/>
          <w:sz w:val="24"/>
          <w:szCs w:val="24"/>
        </w:rPr>
      </w:pPr>
      <w:r>
        <w:rPr>
          <w:rFonts w:ascii="仿宋" w:hAnsi="仿宋" w:eastAsia="仿宋" w:cs="仿宋"/>
          <w:spacing w:val="-3"/>
          <w:sz w:val="24"/>
          <w:szCs w:val="24"/>
        </w:rPr>
        <w:t>10.2</w:t>
      </w:r>
      <w:r>
        <w:rPr>
          <w:rFonts w:ascii="仿宋" w:hAnsi="仿宋" w:eastAsia="仿宋" w:cs="仿宋"/>
          <w:spacing w:val="-45"/>
          <w:sz w:val="24"/>
          <w:szCs w:val="24"/>
        </w:rPr>
        <w:t xml:space="preserve"> </w:t>
      </w:r>
      <w:r>
        <w:rPr>
          <w:rFonts w:ascii="仿宋" w:hAnsi="仿宋" w:eastAsia="仿宋" w:cs="仿宋"/>
          <w:spacing w:val="-3"/>
          <w:sz w:val="24"/>
          <w:szCs w:val="24"/>
        </w:rPr>
        <w:t>磋商文件的澄清和修改</w:t>
      </w:r>
    </w:p>
    <w:p w14:paraId="54116AB9">
      <w:pPr>
        <w:spacing w:before="179" w:line="221" w:lineRule="auto"/>
        <w:ind w:left="479"/>
        <w:rPr>
          <w:rFonts w:ascii="仿宋" w:hAnsi="仿宋" w:eastAsia="仿宋" w:cs="仿宋"/>
          <w:sz w:val="24"/>
          <w:szCs w:val="24"/>
        </w:rPr>
      </w:pPr>
      <w:r>
        <w:rPr>
          <w:rFonts w:ascii="仿宋" w:hAnsi="仿宋" w:eastAsia="仿宋" w:cs="仿宋"/>
          <w:spacing w:val="-1"/>
          <w:sz w:val="24"/>
          <w:szCs w:val="24"/>
        </w:rPr>
        <w:t>磋商文件的澄清和修改及确认，详见供应商须知前附表。</w:t>
      </w:r>
    </w:p>
    <w:p w14:paraId="31B27AE8">
      <w:pPr>
        <w:spacing w:before="114" w:line="219" w:lineRule="auto"/>
        <w:ind w:right="16"/>
        <w:jc w:val="right"/>
        <w:rPr>
          <w:rFonts w:ascii="仿宋" w:hAnsi="仿宋" w:eastAsia="仿宋" w:cs="仿宋"/>
          <w:sz w:val="24"/>
          <w:szCs w:val="24"/>
        </w:rPr>
      </w:pPr>
      <w:r>
        <w:rPr>
          <w:rFonts w:ascii="仿宋" w:hAnsi="仿宋" w:eastAsia="仿宋" w:cs="仿宋"/>
          <w:sz w:val="24"/>
          <w:szCs w:val="24"/>
        </w:rPr>
        <w:t>磋商文件的澄清或者修改在同一内容的表述</w:t>
      </w:r>
      <w:r>
        <w:rPr>
          <w:rFonts w:ascii="仿宋" w:hAnsi="仿宋" w:eastAsia="仿宋" w:cs="仿宋"/>
          <w:spacing w:val="-1"/>
          <w:sz w:val="24"/>
          <w:szCs w:val="24"/>
        </w:rPr>
        <w:t>上不一致时，以最后发出的公告为准。</w:t>
      </w:r>
    </w:p>
    <w:p w14:paraId="202FC77B">
      <w:pPr>
        <w:spacing w:before="239" w:line="228" w:lineRule="auto"/>
        <w:ind w:left="568"/>
        <w:outlineLvl w:val="2"/>
        <w:rPr>
          <w:rFonts w:ascii="楷体" w:hAnsi="楷体" w:eastAsia="楷体" w:cs="楷体"/>
          <w:sz w:val="28"/>
          <w:szCs w:val="28"/>
        </w:rPr>
      </w:pPr>
      <w:bookmarkStart w:id="22" w:name="bookmark17"/>
      <w:bookmarkEnd w:id="22"/>
      <w:r>
        <w:rPr>
          <w:rFonts w:ascii="楷体" w:hAnsi="楷体" w:eastAsia="楷体" w:cs="楷体"/>
          <w:spacing w:val="-3"/>
          <w:sz w:val="28"/>
          <w:szCs w:val="28"/>
        </w:rPr>
        <w:t>11.响应文件的组成</w:t>
      </w:r>
    </w:p>
    <w:p w14:paraId="67850028">
      <w:pPr>
        <w:spacing w:before="222" w:line="360" w:lineRule="auto"/>
        <w:ind w:left="3" w:right="66" w:firstLine="486"/>
        <w:rPr>
          <w:rFonts w:ascii="仿宋" w:hAnsi="仿宋" w:eastAsia="仿宋" w:cs="仿宋"/>
          <w:sz w:val="24"/>
          <w:szCs w:val="24"/>
        </w:rPr>
      </w:pPr>
      <w:r>
        <w:rPr>
          <w:rFonts w:ascii="仿宋" w:hAnsi="仿宋" w:eastAsia="仿宋" w:cs="仿宋"/>
          <w:spacing w:val="-4"/>
          <w:sz w:val="24"/>
          <w:szCs w:val="24"/>
        </w:rPr>
        <w:t>11.1</w:t>
      </w:r>
      <w:r>
        <w:rPr>
          <w:rFonts w:ascii="仿宋" w:hAnsi="仿宋" w:eastAsia="仿宋" w:cs="仿宋"/>
          <w:spacing w:val="-43"/>
          <w:sz w:val="24"/>
          <w:szCs w:val="24"/>
        </w:rPr>
        <w:t xml:space="preserve"> </w:t>
      </w:r>
      <w:r>
        <w:rPr>
          <w:rFonts w:ascii="仿宋" w:hAnsi="仿宋" w:eastAsia="仿宋" w:cs="仿宋"/>
          <w:spacing w:val="-4"/>
          <w:sz w:val="24"/>
          <w:szCs w:val="24"/>
        </w:rPr>
        <w:t>供应商应按照磋商文件的要求以及格式编制响应文件，并保证其真实性</w:t>
      </w:r>
      <w:r>
        <w:rPr>
          <w:rFonts w:ascii="仿宋" w:hAnsi="仿宋" w:eastAsia="仿宋" w:cs="仿宋"/>
          <w:spacing w:val="-5"/>
          <w:sz w:val="24"/>
          <w:szCs w:val="24"/>
        </w:rPr>
        <w:t>、准确</w:t>
      </w:r>
      <w:r>
        <w:rPr>
          <w:rFonts w:ascii="仿宋" w:hAnsi="仿宋" w:eastAsia="仿宋" w:cs="仿宋"/>
          <w:spacing w:val="-1"/>
          <w:sz w:val="24"/>
          <w:szCs w:val="24"/>
        </w:rPr>
        <w:t>性以及完整性，并按照磋商文件要求提交全部资料并做出实质性响应。</w:t>
      </w:r>
    </w:p>
    <w:p w14:paraId="041C1F67">
      <w:pPr>
        <w:spacing w:line="221" w:lineRule="auto"/>
        <w:ind w:left="490"/>
        <w:rPr>
          <w:rFonts w:ascii="仿宋" w:hAnsi="仿宋" w:eastAsia="仿宋" w:cs="仿宋"/>
          <w:sz w:val="24"/>
          <w:szCs w:val="24"/>
        </w:rPr>
      </w:pPr>
      <w:r>
        <w:rPr>
          <w:rFonts w:ascii="仿宋" w:hAnsi="仿宋" w:eastAsia="仿宋" w:cs="仿宋"/>
          <w:spacing w:val="-2"/>
          <w:sz w:val="24"/>
          <w:szCs w:val="24"/>
        </w:rPr>
        <w:t>11.2</w:t>
      </w:r>
      <w:r>
        <w:rPr>
          <w:rFonts w:ascii="仿宋" w:hAnsi="仿宋" w:eastAsia="仿宋" w:cs="仿宋"/>
          <w:spacing w:val="-37"/>
          <w:sz w:val="24"/>
          <w:szCs w:val="24"/>
        </w:rPr>
        <w:t xml:space="preserve"> </w:t>
      </w:r>
      <w:r>
        <w:rPr>
          <w:rFonts w:ascii="仿宋" w:hAnsi="仿宋" w:eastAsia="仿宋" w:cs="仿宋"/>
          <w:spacing w:val="-2"/>
          <w:sz w:val="24"/>
          <w:szCs w:val="24"/>
        </w:rPr>
        <w:t>响应文件的组成：详见第六章 响应文件格式。</w:t>
      </w:r>
    </w:p>
    <w:p w14:paraId="61DD85C5">
      <w:pPr>
        <w:spacing w:before="237" w:line="230" w:lineRule="auto"/>
        <w:ind w:left="568"/>
        <w:outlineLvl w:val="2"/>
        <w:rPr>
          <w:rFonts w:ascii="楷体" w:hAnsi="楷体" w:eastAsia="楷体" w:cs="楷体"/>
          <w:sz w:val="28"/>
          <w:szCs w:val="28"/>
        </w:rPr>
      </w:pPr>
      <w:bookmarkStart w:id="23" w:name="bookmark18"/>
      <w:bookmarkEnd w:id="23"/>
      <w:r>
        <w:rPr>
          <w:rFonts w:ascii="楷体" w:hAnsi="楷体" w:eastAsia="楷体" w:cs="楷体"/>
          <w:spacing w:val="-4"/>
          <w:sz w:val="28"/>
          <w:szCs w:val="28"/>
        </w:rPr>
        <w:t>12.响应报价</w:t>
      </w:r>
    </w:p>
    <w:p w14:paraId="06CB0D87">
      <w:pPr>
        <w:spacing w:before="218" w:line="222" w:lineRule="auto"/>
        <w:ind w:left="490"/>
        <w:rPr>
          <w:rFonts w:ascii="仿宋" w:hAnsi="仿宋" w:eastAsia="仿宋" w:cs="仿宋"/>
          <w:sz w:val="24"/>
          <w:szCs w:val="24"/>
        </w:rPr>
      </w:pPr>
      <w:r>
        <w:rPr>
          <w:rFonts w:ascii="仿宋" w:hAnsi="仿宋" w:eastAsia="仿宋" w:cs="仿宋"/>
          <w:spacing w:val="-3"/>
          <w:sz w:val="24"/>
          <w:szCs w:val="24"/>
        </w:rPr>
        <w:t>12.1</w:t>
      </w:r>
      <w:r>
        <w:rPr>
          <w:rFonts w:ascii="仿宋" w:hAnsi="仿宋" w:eastAsia="仿宋" w:cs="仿宋"/>
          <w:spacing w:val="-22"/>
          <w:sz w:val="24"/>
          <w:szCs w:val="24"/>
        </w:rPr>
        <w:t xml:space="preserve"> </w:t>
      </w:r>
      <w:r>
        <w:rPr>
          <w:rFonts w:ascii="仿宋" w:hAnsi="仿宋" w:eastAsia="仿宋" w:cs="仿宋"/>
          <w:spacing w:val="-3"/>
          <w:sz w:val="24"/>
          <w:szCs w:val="24"/>
        </w:rPr>
        <w:t>响应报价的范围：见供应商须知前附表。</w:t>
      </w:r>
    </w:p>
    <w:p w14:paraId="0AAA2EE8">
      <w:pPr>
        <w:spacing w:before="180" w:line="221" w:lineRule="auto"/>
        <w:ind w:left="490"/>
        <w:rPr>
          <w:rFonts w:ascii="仿宋" w:hAnsi="仿宋" w:eastAsia="仿宋" w:cs="仿宋"/>
          <w:sz w:val="24"/>
          <w:szCs w:val="24"/>
        </w:rPr>
      </w:pPr>
      <w:r>
        <w:rPr>
          <w:rFonts w:ascii="仿宋" w:hAnsi="仿宋" w:eastAsia="仿宋" w:cs="仿宋"/>
          <w:spacing w:val="-1"/>
          <w:sz w:val="24"/>
          <w:szCs w:val="24"/>
        </w:rPr>
        <w:t>12.2</w:t>
      </w:r>
      <w:r>
        <w:rPr>
          <w:rFonts w:ascii="仿宋" w:hAnsi="仿宋" w:eastAsia="仿宋" w:cs="仿宋"/>
          <w:spacing w:val="-44"/>
          <w:sz w:val="24"/>
          <w:szCs w:val="24"/>
        </w:rPr>
        <w:t xml:space="preserve"> </w:t>
      </w:r>
      <w:r>
        <w:rPr>
          <w:rFonts w:ascii="仿宋" w:hAnsi="仿宋" w:eastAsia="仿宋" w:cs="仿宋"/>
          <w:spacing w:val="-1"/>
          <w:sz w:val="24"/>
          <w:szCs w:val="24"/>
        </w:rPr>
        <w:t>供应商应对所投包中的货物进行报价，对每一包货物的报价</w:t>
      </w:r>
      <w:r>
        <w:rPr>
          <w:rFonts w:ascii="仿宋" w:hAnsi="仿宋" w:eastAsia="仿宋" w:cs="仿宋"/>
          <w:spacing w:val="-2"/>
          <w:sz w:val="24"/>
          <w:szCs w:val="24"/>
        </w:rPr>
        <w:t>必须全部报齐。</w:t>
      </w:r>
    </w:p>
    <w:p w14:paraId="4AD88115">
      <w:pPr>
        <w:spacing w:before="180" w:line="222" w:lineRule="auto"/>
        <w:ind w:left="490"/>
        <w:rPr>
          <w:rFonts w:ascii="仿宋" w:hAnsi="仿宋" w:eastAsia="仿宋" w:cs="仿宋"/>
          <w:sz w:val="24"/>
          <w:szCs w:val="24"/>
        </w:rPr>
      </w:pPr>
      <w:r>
        <w:rPr>
          <w:rFonts w:ascii="仿宋" w:hAnsi="仿宋" w:eastAsia="仿宋" w:cs="仿宋"/>
          <w:spacing w:val="-3"/>
          <w:sz w:val="24"/>
          <w:szCs w:val="24"/>
        </w:rPr>
        <w:t>12.3</w:t>
      </w:r>
      <w:r>
        <w:rPr>
          <w:rFonts w:ascii="仿宋" w:hAnsi="仿宋" w:eastAsia="仿宋" w:cs="仿宋"/>
          <w:spacing w:val="-22"/>
          <w:sz w:val="24"/>
          <w:szCs w:val="24"/>
        </w:rPr>
        <w:t xml:space="preserve"> </w:t>
      </w:r>
      <w:r>
        <w:rPr>
          <w:rFonts w:ascii="仿宋" w:hAnsi="仿宋" w:eastAsia="仿宋" w:cs="仿宋"/>
          <w:spacing w:val="-3"/>
          <w:sz w:val="24"/>
          <w:szCs w:val="24"/>
        </w:rPr>
        <w:t>响应报价的次数：见供应商须知前附表。</w:t>
      </w:r>
    </w:p>
    <w:p w14:paraId="6E6CB261">
      <w:pPr>
        <w:spacing w:before="181" w:line="222" w:lineRule="auto"/>
        <w:ind w:left="490"/>
        <w:rPr>
          <w:rFonts w:ascii="仿宋" w:hAnsi="仿宋" w:eastAsia="仿宋" w:cs="仿宋"/>
          <w:sz w:val="24"/>
          <w:szCs w:val="24"/>
        </w:rPr>
      </w:pPr>
      <w:r>
        <w:rPr>
          <w:rFonts w:ascii="仿宋" w:hAnsi="仿宋" w:eastAsia="仿宋" w:cs="仿宋"/>
          <w:spacing w:val="-1"/>
          <w:sz w:val="24"/>
          <w:szCs w:val="24"/>
        </w:rPr>
        <w:t>12.4</w:t>
      </w:r>
      <w:r>
        <w:rPr>
          <w:rFonts w:ascii="仿宋" w:hAnsi="仿宋" w:eastAsia="仿宋" w:cs="仿宋"/>
          <w:spacing w:val="-44"/>
          <w:sz w:val="24"/>
          <w:szCs w:val="24"/>
        </w:rPr>
        <w:t xml:space="preserve"> </w:t>
      </w:r>
      <w:r>
        <w:rPr>
          <w:rFonts w:ascii="仿宋" w:hAnsi="仿宋" w:eastAsia="仿宋" w:cs="仿宋"/>
          <w:spacing w:val="-1"/>
          <w:sz w:val="24"/>
          <w:szCs w:val="24"/>
        </w:rPr>
        <w:t>供应商不得以任何方式或者方法提供</w:t>
      </w:r>
      <w:r>
        <w:rPr>
          <w:rFonts w:ascii="仿宋" w:hAnsi="仿宋" w:eastAsia="仿宋" w:cs="仿宋"/>
          <w:spacing w:val="-2"/>
          <w:sz w:val="24"/>
          <w:szCs w:val="24"/>
        </w:rPr>
        <w:t>报价以外的任何附赠条款。</w:t>
      </w:r>
    </w:p>
    <w:p w14:paraId="0EAD7B26">
      <w:pPr>
        <w:spacing w:before="179" w:line="360" w:lineRule="auto"/>
        <w:ind w:left="1" w:right="66" w:firstLine="488"/>
        <w:rPr>
          <w:rFonts w:ascii="仿宋" w:hAnsi="仿宋" w:eastAsia="仿宋" w:cs="仿宋"/>
          <w:sz w:val="24"/>
          <w:szCs w:val="24"/>
        </w:rPr>
      </w:pPr>
      <w:r>
        <w:rPr>
          <w:rFonts w:ascii="仿宋" w:hAnsi="仿宋" w:eastAsia="仿宋" w:cs="仿宋"/>
          <w:spacing w:val="-4"/>
          <w:sz w:val="24"/>
          <w:szCs w:val="24"/>
        </w:rPr>
        <w:t>12.5</w:t>
      </w:r>
      <w:r>
        <w:rPr>
          <w:rFonts w:ascii="仿宋" w:hAnsi="仿宋" w:eastAsia="仿宋" w:cs="仿宋"/>
          <w:spacing w:val="-43"/>
          <w:sz w:val="24"/>
          <w:szCs w:val="24"/>
        </w:rPr>
        <w:t xml:space="preserve"> </w:t>
      </w:r>
      <w:r>
        <w:rPr>
          <w:rFonts w:ascii="仿宋" w:hAnsi="仿宋" w:eastAsia="仿宋" w:cs="仿宋"/>
          <w:spacing w:val="-4"/>
          <w:sz w:val="24"/>
          <w:szCs w:val="24"/>
        </w:rPr>
        <w:t>供应商应按照磋商文件中要求的内容填写报价，并由法定代表人或者被</w:t>
      </w:r>
      <w:r>
        <w:rPr>
          <w:rFonts w:ascii="仿宋" w:hAnsi="仿宋" w:eastAsia="仿宋" w:cs="仿宋"/>
          <w:spacing w:val="-5"/>
          <w:sz w:val="24"/>
          <w:szCs w:val="24"/>
        </w:rPr>
        <w:t>授权代表签署。</w:t>
      </w:r>
    </w:p>
    <w:p w14:paraId="45E23DA9">
      <w:pPr>
        <w:spacing w:line="360" w:lineRule="auto"/>
        <w:ind w:right="66" w:firstLine="490"/>
        <w:rPr>
          <w:rFonts w:ascii="仿宋" w:hAnsi="仿宋" w:eastAsia="仿宋" w:cs="仿宋"/>
          <w:sz w:val="24"/>
          <w:szCs w:val="24"/>
        </w:rPr>
      </w:pPr>
      <w:r>
        <w:rPr>
          <w:rFonts w:ascii="仿宋" w:hAnsi="仿宋" w:eastAsia="仿宋" w:cs="仿宋"/>
          <w:spacing w:val="-4"/>
          <w:sz w:val="24"/>
          <w:szCs w:val="24"/>
        </w:rPr>
        <w:t>12.6</w:t>
      </w:r>
      <w:r>
        <w:rPr>
          <w:rFonts w:ascii="仿宋" w:hAnsi="仿宋" w:eastAsia="仿宋" w:cs="仿宋"/>
          <w:spacing w:val="-43"/>
          <w:sz w:val="24"/>
          <w:szCs w:val="24"/>
        </w:rPr>
        <w:t xml:space="preserve"> </w:t>
      </w:r>
      <w:r>
        <w:rPr>
          <w:rFonts w:ascii="仿宋" w:hAnsi="仿宋" w:eastAsia="仿宋" w:cs="仿宋"/>
          <w:spacing w:val="-4"/>
          <w:sz w:val="24"/>
          <w:szCs w:val="24"/>
        </w:rPr>
        <w:t>供应商须按照附件格式表中的各单项明细逐项填写，以方便磋商小组对</w:t>
      </w:r>
      <w:r>
        <w:rPr>
          <w:rFonts w:ascii="仿宋" w:hAnsi="仿宋" w:eastAsia="仿宋" w:cs="仿宋"/>
          <w:spacing w:val="-5"/>
          <w:sz w:val="24"/>
          <w:szCs w:val="24"/>
        </w:rPr>
        <w:t>各响应</w:t>
      </w:r>
      <w:r>
        <w:rPr>
          <w:rFonts w:ascii="仿宋" w:hAnsi="仿宋" w:eastAsia="仿宋" w:cs="仿宋"/>
          <w:spacing w:val="-3"/>
          <w:sz w:val="24"/>
          <w:szCs w:val="24"/>
        </w:rPr>
        <w:t>文件进行比较。</w:t>
      </w:r>
    </w:p>
    <w:p w14:paraId="70D6AA4C">
      <w:pPr>
        <w:spacing w:line="360" w:lineRule="auto"/>
        <w:rPr>
          <w:rFonts w:ascii="仿宋" w:hAnsi="仿宋" w:eastAsia="仿宋" w:cs="仿宋"/>
          <w:sz w:val="24"/>
          <w:szCs w:val="24"/>
        </w:rPr>
        <w:sectPr>
          <w:footerReference r:id="rId18" w:type="default"/>
          <w:pgSz w:w="11906" w:h="16839"/>
          <w:pgMar w:top="1431" w:right="1351" w:bottom="1180" w:left="1434" w:header="0" w:footer="1018" w:gutter="0"/>
          <w:cols w:space="720" w:num="1"/>
        </w:sectPr>
      </w:pPr>
    </w:p>
    <w:p w14:paraId="47B6657E">
      <w:pPr>
        <w:spacing w:before="101" w:line="360" w:lineRule="auto"/>
        <w:ind w:left="6" w:firstLine="484"/>
        <w:rPr>
          <w:rFonts w:ascii="仿宋" w:hAnsi="仿宋" w:eastAsia="仿宋" w:cs="仿宋"/>
          <w:sz w:val="24"/>
          <w:szCs w:val="24"/>
        </w:rPr>
      </w:pPr>
      <w:r>
        <w:rPr>
          <w:rFonts w:ascii="仿宋" w:hAnsi="仿宋" w:eastAsia="仿宋" w:cs="仿宋"/>
          <w:spacing w:val="-4"/>
          <w:sz w:val="24"/>
          <w:szCs w:val="24"/>
        </w:rPr>
        <w:t>12.7</w:t>
      </w:r>
      <w:r>
        <w:rPr>
          <w:rFonts w:ascii="仿宋" w:hAnsi="仿宋" w:eastAsia="仿宋" w:cs="仿宋"/>
          <w:spacing w:val="-44"/>
          <w:sz w:val="24"/>
          <w:szCs w:val="24"/>
        </w:rPr>
        <w:t xml:space="preserve"> </w:t>
      </w:r>
      <w:r>
        <w:rPr>
          <w:rFonts w:ascii="仿宋" w:hAnsi="仿宋" w:eastAsia="仿宋" w:cs="仿宋"/>
          <w:spacing w:val="-4"/>
          <w:sz w:val="24"/>
          <w:szCs w:val="24"/>
        </w:rPr>
        <w:t>开启响应文件时，响应文件中《报价一览表》内容与《分项报价明细表》</w:t>
      </w:r>
      <w:r>
        <w:rPr>
          <w:rFonts w:ascii="仿宋" w:hAnsi="仿宋" w:eastAsia="仿宋" w:cs="仿宋"/>
          <w:spacing w:val="-5"/>
          <w:sz w:val="24"/>
          <w:szCs w:val="24"/>
        </w:rPr>
        <w:t>内容</w:t>
      </w:r>
      <w:r>
        <w:rPr>
          <w:rFonts w:ascii="仿宋" w:hAnsi="仿宋" w:eastAsia="仿宋" w:cs="仿宋"/>
          <w:spacing w:val="-1"/>
          <w:sz w:val="24"/>
          <w:szCs w:val="24"/>
        </w:rPr>
        <w:t>不一致的，以《报价一览表》为准。大写金额和小写金额不一致的，以大写金额为准；</w:t>
      </w:r>
      <w:r>
        <w:rPr>
          <w:rFonts w:ascii="仿宋" w:hAnsi="仿宋" w:eastAsia="仿宋" w:cs="仿宋"/>
          <w:spacing w:val="-2"/>
          <w:sz w:val="24"/>
          <w:szCs w:val="24"/>
        </w:rPr>
        <w:t>总价金额与按照单价汇总金额不一致的，以单价金额计算结果为准；单价金额小数点有</w:t>
      </w:r>
      <w:r>
        <w:rPr>
          <w:rFonts w:ascii="仿宋" w:hAnsi="仿宋" w:eastAsia="仿宋" w:cs="仿宋"/>
          <w:spacing w:val="-6"/>
          <w:sz w:val="24"/>
          <w:szCs w:val="24"/>
        </w:rPr>
        <w:t>明显错位的，应以总价为准，并修改单价；对不同文字文</w:t>
      </w:r>
      <w:r>
        <w:rPr>
          <w:rFonts w:ascii="仿宋" w:hAnsi="仿宋" w:eastAsia="仿宋" w:cs="仿宋"/>
          <w:spacing w:val="-7"/>
          <w:sz w:val="24"/>
          <w:szCs w:val="24"/>
        </w:rPr>
        <w:t>本响应文件的解释发生异议的，</w:t>
      </w:r>
      <w:r>
        <w:rPr>
          <w:rFonts w:ascii="仿宋" w:hAnsi="仿宋" w:eastAsia="仿宋" w:cs="仿宋"/>
          <w:spacing w:val="-1"/>
          <w:sz w:val="24"/>
          <w:szCs w:val="24"/>
        </w:rPr>
        <w:t>以中文文本为准。按照以上原则对错误报价的修正，供应商应书面确认。</w:t>
      </w:r>
    </w:p>
    <w:p w14:paraId="11C5469C">
      <w:pPr>
        <w:spacing w:before="1" w:line="220" w:lineRule="auto"/>
        <w:ind w:left="491"/>
        <w:rPr>
          <w:rFonts w:ascii="仿宋" w:hAnsi="仿宋" w:eastAsia="仿宋" w:cs="仿宋"/>
          <w:sz w:val="24"/>
          <w:szCs w:val="24"/>
        </w:rPr>
      </w:pPr>
      <w:r>
        <w:rPr>
          <w:rFonts w:ascii="仿宋" w:hAnsi="仿宋" w:eastAsia="仿宋" w:cs="仿宋"/>
          <w:spacing w:val="-2"/>
          <w:sz w:val="24"/>
          <w:szCs w:val="24"/>
        </w:rPr>
        <w:t>12.8</w:t>
      </w:r>
      <w:r>
        <w:rPr>
          <w:rFonts w:ascii="仿宋" w:hAnsi="仿宋" w:eastAsia="仿宋" w:cs="仿宋"/>
          <w:spacing w:val="-16"/>
          <w:sz w:val="24"/>
          <w:szCs w:val="24"/>
        </w:rPr>
        <w:t xml:space="preserve"> </w:t>
      </w:r>
      <w:r>
        <w:rPr>
          <w:rFonts w:ascii="仿宋" w:hAnsi="仿宋" w:eastAsia="仿宋" w:cs="仿宋"/>
          <w:spacing w:val="-2"/>
          <w:sz w:val="24"/>
          <w:szCs w:val="24"/>
        </w:rPr>
        <w:t>唱价时，采购代理机构只对按照磋商文件要求编制的响应报价进行唱价。</w:t>
      </w:r>
    </w:p>
    <w:p w14:paraId="596F486E">
      <w:pPr>
        <w:spacing w:before="180" w:line="360" w:lineRule="auto"/>
        <w:ind w:left="1" w:right="65" w:firstLine="489"/>
        <w:rPr>
          <w:rFonts w:ascii="仿宋" w:hAnsi="仿宋" w:eastAsia="仿宋" w:cs="仿宋"/>
          <w:sz w:val="24"/>
          <w:szCs w:val="24"/>
        </w:rPr>
      </w:pPr>
      <w:r>
        <w:rPr>
          <w:rFonts w:ascii="仿宋" w:hAnsi="仿宋" w:eastAsia="仿宋" w:cs="仿宋"/>
          <w:spacing w:val="-4"/>
          <w:sz w:val="24"/>
          <w:szCs w:val="24"/>
        </w:rPr>
        <w:t>12.9</w:t>
      </w:r>
      <w:r>
        <w:rPr>
          <w:rFonts w:ascii="仿宋" w:hAnsi="仿宋" w:eastAsia="仿宋" w:cs="仿宋"/>
          <w:spacing w:val="-43"/>
          <w:sz w:val="24"/>
          <w:szCs w:val="24"/>
        </w:rPr>
        <w:t xml:space="preserve"> </w:t>
      </w:r>
      <w:r>
        <w:rPr>
          <w:rFonts w:ascii="仿宋" w:hAnsi="仿宋" w:eastAsia="仿宋" w:cs="仿宋"/>
          <w:spacing w:val="-4"/>
          <w:sz w:val="24"/>
          <w:szCs w:val="24"/>
        </w:rPr>
        <w:t>供应商的成交价格在合同执行中是固定不变的，不得以任何理由予以变</w:t>
      </w:r>
      <w:r>
        <w:rPr>
          <w:rFonts w:ascii="仿宋" w:hAnsi="仿宋" w:eastAsia="仿宋" w:cs="仿宋"/>
          <w:spacing w:val="-5"/>
          <w:sz w:val="24"/>
          <w:szCs w:val="24"/>
        </w:rPr>
        <w:t>更，不</w:t>
      </w:r>
      <w:r>
        <w:rPr>
          <w:rFonts w:ascii="仿宋" w:hAnsi="仿宋" w:eastAsia="仿宋" w:cs="仿宋"/>
          <w:spacing w:val="-2"/>
          <w:sz w:val="24"/>
          <w:szCs w:val="24"/>
        </w:rPr>
        <w:t>得出现任何包含价格调整的要求。</w:t>
      </w:r>
    </w:p>
    <w:p w14:paraId="4684C20C">
      <w:pPr>
        <w:spacing w:before="1" w:line="220" w:lineRule="auto"/>
        <w:ind w:left="491"/>
        <w:rPr>
          <w:rFonts w:ascii="仿宋" w:hAnsi="仿宋" w:eastAsia="仿宋" w:cs="仿宋"/>
          <w:sz w:val="24"/>
          <w:szCs w:val="24"/>
        </w:rPr>
      </w:pPr>
      <w:r>
        <w:rPr>
          <w:rFonts w:ascii="仿宋" w:hAnsi="仿宋" w:eastAsia="仿宋" w:cs="仿宋"/>
          <w:spacing w:val="-1"/>
          <w:sz w:val="24"/>
          <w:szCs w:val="24"/>
        </w:rPr>
        <w:t>12.10</w:t>
      </w:r>
      <w:r>
        <w:rPr>
          <w:rFonts w:ascii="仿宋" w:hAnsi="仿宋" w:eastAsia="仿宋" w:cs="仿宋"/>
          <w:spacing w:val="-43"/>
          <w:sz w:val="24"/>
          <w:szCs w:val="24"/>
        </w:rPr>
        <w:t xml:space="preserve"> </w:t>
      </w:r>
      <w:r>
        <w:rPr>
          <w:rFonts w:ascii="仿宋" w:hAnsi="仿宋" w:eastAsia="仿宋" w:cs="仿宋"/>
          <w:spacing w:val="-1"/>
          <w:sz w:val="24"/>
          <w:szCs w:val="24"/>
        </w:rPr>
        <w:t>采购人不接受未经中国海关报验放进入中国境内且产自关境</w:t>
      </w:r>
      <w:r>
        <w:rPr>
          <w:rFonts w:ascii="仿宋" w:hAnsi="仿宋" w:eastAsia="仿宋" w:cs="仿宋"/>
          <w:spacing w:val="-2"/>
          <w:sz w:val="24"/>
          <w:szCs w:val="24"/>
        </w:rPr>
        <w:t>外的货物报价。</w:t>
      </w:r>
    </w:p>
    <w:p w14:paraId="7166C234">
      <w:pPr>
        <w:spacing w:before="180" w:line="222" w:lineRule="auto"/>
        <w:ind w:left="491"/>
        <w:rPr>
          <w:rFonts w:ascii="仿宋" w:hAnsi="仿宋" w:eastAsia="仿宋" w:cs="仿宋"/>
          <w:sz w:val="24"/>
          <w:szCs w:val="24"/>
        </w:rPr>
      </w:pPr>
      <w:r>
        <w:rPr>
          <w:rFonts w:ascii="仿宋" w:hAnsi="仿宋" w:eastAsia="仿宋" w:cs="仿宋"/>
          <w:spacing w:val="-1"/>
          <w:sz w:val="24"/>
          <w:szCs w:val="24"/>
        </w:rPr>
        <w:t>12.11</w:t>
      </w:r>
      <w:r>
        <w:rPr>
          <w:rFonts w:ascii="仿宋" w:hAnsi="仿宋" w:eastAsia="仿宋" w:cs="仿宋"/>
          <w:spacing w:val="-44"/>
          <w:sz w:val="24"/>
          <w:szCs w:val="24"/>
        </w:rPr>
        <w:t xml:space="preserve"> </w:t>
      </w:r>
      <w:r>
        <w:rPr>
          <w:rFonts w:ascii="仿宋" w:hAnsi="仿宋" w:eastAsia="仿宋" w:cs="仿宋"/>
          <w:spacing w:val="-1"/>
          <w:sz w:val="24"/>
          <w:szCs w:val="24"/>
        </w:rPr>
        <w:t>供应商须知前附表未规定可以采购进口产品的，不允许进口产</w:t>
      </w:r>
      <w:r>
        <w:rPr>
          <w:rFonts w:ascii="仿宋" w:hAnsi="仿宋" w:eastAsia="仿宋" w:cs="仿宋"/>
          <w:spacing w:val="-2"/>
          <w:sz w:val="24"/>
          <w:szCs w:val="24"/>
        </w:rPr>
        <w:t>品参加报价。</w:t>
      </w:r>
    </w:p>
    <w:p w14:paraId="5B9600D6">
      <w:pPr>
        <w:spacing w:before="235" w:line="228" w:lineRule="auto"/>
        <w:ind w:left="569"/>
        <w:outlineLvl w:val="2"/>
        <w:rPr>
          <w:rFonts w:ascii="楷体" w:hAnsi="楷体" w:eastAsia="楷体" w:cs="楷体"/>
          <w:sz w:val="28"/>
          <w:szCs w:val="28"/>
        </w:rPr>
      </w:pPr>
      <w:bookmarkStart w:id="24" w:name="bookmark19"/>
      <w:bookmarkEnd w:id="24"/>
      <w:r>
        <w:rPr>
          <w:rFonts w:ascii="楷体" w:hAnsi="楷体" w:eastAsia="楷体" w:cs="楷体"/>
          <w:spacing w:val="-3"/>
          <w:sz w:val="28"/>
          <w:szCs w:val="28"/>
        </w:rPr>
        <w:t>13.响应文件编制要求</w:t>
      </w:r>
    </w:p>
    <w:p w14:paraId="5C0937EC">
      <w:pPr>
        <w:spacing w:before="222" w:line="221" w:lineRule="auto"/>
        <w:ind w:left="491"/>
        <w:rPr>
          <w:rFonts w:ascii="仿宋" w:hAnsi="仿宋" w:eastAsia="仿宋" w:cs="仿宋"/>
          <w:sz w:val="24"/>
          <w:szCs w:val="24"/>
        </w:rPr>
      </w:pPr>
      <w:r>
        <w:rPr>
          <w:rFonts w:ascii="仿宋" w:hAnsi="仿宋" w:eastAsia="仿宋" w:cs="仿宋"/>
          <w:spacing w:val="-3"/>
          <w:sz w:val="24"/>
          <w:szCs w:val="24"/>
        </w:rPr>
        <w:t>13.1</w:t>
      </w:r>
      <w:r>
        <w:rPr>
          <w:rFonts w:ascii="仿宋" w:hAnsi="仿宋" w:eastAsia="仿宋" w:cs="仿宋"/>
          <w:spacing w:val="-28"/>
          <w:sz w:val="24"/>
          <w:szCs w:val="24"/>
        </w:rPr>
        <w:t xml:space="preserve"> </w:t>
      </w:r>
      <w:r>
        <w:rPr>
          <w:rFonts w:ascii="仿宋" w:hAnsi="仿宋" w:eastAsia="仿宋" w:cs="仿宋"/>
          <w:spacing w:val="-3"/>
          <w:sz w:val="24"/>
          <w:szCs w:val="24"/>
        </w:rPr>
        <w:t>响应文件应按所投包分别进行编制。</w:t>
      </w:r>
    </w:p>
    <w:p w14:paraId="30042DCF">
      <w:pPr>
        <w:spacing w:before="180" w:line="222" w:lineRule="auto"/>
        <w:ind w:left="491"/>
        <w:rPr>
          <w:rFonts w:ascii="仿宋" w:hAnsi="仿宋" w:eastAsia="仿宋" w:cs="仿宋"/>
          <w:sz w:val="24"/>
          <w:szCs w:val="24"/>
        </w:rPr>
      </w:pPr>
      <w:r>
        <w:rPr>
          <w:rFonts w:ascii="仿宋" w:hAnsi="仿宋" w:eastAsia="仿宋" w:cs="仿宋"/>
          <w:spacing w:val="-3"/>
          <w:sz w:val="24"/>
          <w:szCs w:val="24"/>
        </w:rPr>
        <w:t>13.2</w:t>
      </w:r>
      <w:r>
        <w:rPr>
          <w:rFonts w:ascii="仿宋" w:hAnsi="仿宋" w:eastAsia="仿宋" w:cs="仿宋"/>
          <w:spacing w:val="-25"/>
          <w:sz w:val="24"/>
          <w:szCs w:val="24"/>
        </w:rPr>
        <w:t xml:space="preserve"> </w:t>
      </w:r>
      <w:r>
        <w:rPr>
          <w:rFonts w:ascii="仿宋" w:hAnsi="仿宋" w:eastAsia="仿宋" w:cs="仿宋"/>
          <w:spacing w:val="-3"/>
          <w:sz w:val="24"/>
          <w:szCs w:val="24"/>
        </w:rPr>
        <w:t>响应文件编制：见供应商须知前附表。</w:t>
      </w:r>
    </w:p>
    <w:p w14:paraId="328A99BB">
      <w:pPr>
        <w:spacing w:before="180" w:line="222" w:lineRule="auto"/>
        <w:ind w:left="491"/>
        <w:rPr>
          <w:rFonts w:ascii="仿宋" w:hAnsi="仿宋" w:eastAsia="仿宋" w:cs="仿宋"/>
          <w:sz w:val="24"/>
          <w:szCs w:val="24"/>
        </w:rPr>
      </w:pPr>
      <w:r>
        <w:rPr>
          <w:rFonts w:ascii="仿宋" w:hAnsi="仿宋" w:eastAsia="仿宋" w:cs="仿宋"/>
          <w:spacing w:val="-3"/>
          <w:sz w:val="24"/>
          <w:szCs w:val="24"/>
        </w:rPr>
        <w:t>13.3</w:t>
      </w:r>
      <w:r>
        <w:rPr>
          <w:rFonts w:ascii="仿宋" w:hAnsi="仿宋" w:eastAsia="仿宋" w:cs="仿宋"/>
          <w:spacing w:val="-25"/>
          <w:sz w:val="24"/>
          <w:szCs w:val="24"/>
        </w:rPr>
        <w:t xml:space="preserve"> </w:t>
      </w:r>
      <w:r>
        <w:rPr>
          <w:rFonts w:ascii="仿宋" w:hAnsi="仿宋" w:eastAsia="仿宋" w:cs="仿宋"/>
          <w:spacing w:val="-3"/>
          <w:sz w:val="24"/>
          <w:szCs w:val="24"/>
        </w:rPr>
        <w:t>响应文件签章：见供应商须知前附表。</w:t>
      </w:r>
    </w:p>
    <w:p w14:paraId="0996D8DD">
      <w:pPr>
        <w:spacing w:before="180" w:line="360" w:lineRule="auto"/>
        <w:ind w:right="65" w:firstLine="491"/>
        <w:rPr>
          <w:rFonts w:ascii="仿宋" w:hAnsi="仿宋" w:eastAsia="仿宋" w:cs="仿宋"/>
          <w:sz w:val="24"/>
          <w:szCs w:val="24"/>
        </w:rPr>
      </w:pPr>
      <w:r>
        <w:rPr>
          <w:rFonts w:ascii="仿宋" w:hAnsi="仿宋" w:eastAsia="仿宋" w:cs="仿宋"/>
          <w:spacing w:val="-4"/>
          <w:sz w:val="24"/>
          <w:szCs w:val="24"/>
        </w:rPr>
        <w:t>13.4</w:t>
      </w:r>
      <w:r>
        <w:rPr>
          <w:rFonts w:ascii="仿宋" w:hAnsi="仿宋" w:eastAsia="仿宋" w:cs="仿宋"/>
          <w:spacing w:val="-43"/>
          <w:sz w:val="24"/>
          <w:szCs w:val="24"/>
        </w:rPr>
        <w:t xml:space="preserve"> </w:t>
      </w:r>
      <w:r>
        <w:rPr>
          <w:rFonts w:ascii="仿宋" w:hAnsi="仿宋" w:eastAsia="仿宋" w:cs="仿宋"/>
          <w:spacing w:val="-4"/>
          <w:sz w:val="24"/>
          <w:szCs w:val="24"/>
        </w:rPr>
        <w:t>供应商可对供货现场以及其范围环境进行考察，以获取有关编制响应文</w:t>
      </w:r>
      <w:r>
        <w:rPr>
          <w:rFonts w:ascii="仿宋" w:hAnsi="仿宋" w:eastAsia="仿宋" w:cs="仿宋"/>
          <w:spacing w:val="-5"/>
          <w:sz w:val="24"/>
          <w:szCs w:val="24"/>
        </w:rPr>
        <w:t>件和签</w:t>
      </w:r>
      <w:r>
        <w:rPr>
          <w:rFonts w:ascii="仿宋" w:hAnsi="仿宋" w:eastAsia="仿宋" w:cs="仿宋"/>
          <w:spacing w:val="-1"/>
          <w:sz w:val="24"/>
          <w:szCs w:val="24"/>
        </w:rPr>
        <w:t>署实施合同所需的各项资料，供应商应承担现场考察的费用、责任和风险。</w:t>
      </w:r>
    </w:p>
    <w:p w14:paraId="2EE14D3E">
      <w:pPr>
        <w:spacing w:line="362" w:lineRule="auto"/>
        <w:ind w:left="1" w:right="65" w:firstLine="489"/>
        <w:rPr>
          <w:rFonts w:ascii="仿宋" w:hAnsi="仿宋" w:eastAsia="仿宋" w:cs="仿宋"/>
          <w:sz w:val="24"/>
          <w:szCs w:val="24"/>
        </w:rPr>
      </w:pPr>
      <w:r>
        <w:rPr>
          <w:rFonts w:ascii="仿宋" w:hAnsi="仿宋" w:eastAsia="仿宋" w:cs="仿宋"/>
          <w:spacing w:val="2"/>
          <w:sz w:val="24"/>
          <w:szCs w:val="24"/>
        </w:rPr>
        <w:t>13.5</w:t>
      </w:r>
      <w:r>
        <w:rPr>
          <w:rFonts w:ascii="仿宋" w:hAnsi="仿宋" w:eastAsia="仿宋" w:cs="仿宋"/>
          <w:spacing w:val="-32"/>
          <w:sz w:val="24"/>
          <w:szCs w:val="24"/>
        </w:rPr>
        <w:t xml:space="preserve"> </w:t>
      </w:r>
      <w:r>
        <w:rPr>
          <w:rFonts w:ascii="仿宋" w:hAnsi="仿宋" w:eastAsia="仿宋" w:cs="仿宋"/>
          <w:spacing w:val="2"/>
          <w:sz w:val="24"/>
          <w:szCs w:val="24"/>
        </w:rPr>
        <w:t>供应商编制响应文件时，应当如实在技术响应表和商务响应表中填写响应情</w:t>
      </w:r>
      <w:r>
        <w:rPr>
          <w:rFonts w:ascii="仿宋" w:hAnsi="仿宋" w:eastAsia="仿宋" w:cs="仿宋"/>
          <w:spacing w:val="-9"/>
          <w:sz w:val="24"/>
          <w:szCs w:val="24"/>
        </w:rPr>
        <w:t>况。</w:t>
      </w:r>
    </w:p>
    <w:p w14:paraId="1AFFD43D">
      <w:pPr>
        <w:spacing w:before="51" w:line="228" w:lineRule="auto"/>
        <w:ind w:left="569"/>
        <w:outlineLvl w:val="2"/>
        <w:rPr>
          <w:rFonts w:ascii="楷体" w:hAnsi="楷体" w:eastAsia="楷体" w:cs="楷体"/>
          <w:sz w:val="28"/>
          <w:szCs w:val="28"/>
        </w:rPr>
      </w:pPr>
      <w:bookmarkStart w:id="25" w:name="bookmark20"/>
      <w:bookmarkEnd w:id="25"/>
      <w:r>
        <w:rPr>
          <w:rFonts w:ascii="楷体" w:hAnsi="楷体" w:eastAsia="楷体" w:cs="楷体"/>
          <w:spacing w:val="-2"/>
          <w:sz w:val="28"/>
          <w:szCs w:val="28"/>
        </w:rPr>
        <w:t>14.响应文件的密封和标记</w:t>
      </w:r>
    </w:p>
    <w:p w14:paraId="301D9431">
      <w:pPr>
        <w:spacing w:before="221" w:line="222" w:lineRule="auto"/>
        <w:ind w:left="482"/>
        <w:rPr>
          <w:rFonts w:ascii="仿宋" w:hAnsi="仿宋" w:eastAsia="仿宋" w:cs="仿宋"/>
          <w:sz w:val="24"/>
          <w:szCs w:val="24"/>
        </w:rPr>
      </w:pPr>
      <w:r>
        <w:rPr>
          <w:rFonts w:ascii="仿宋" w:hAnsi="仿宋" w:eastAsia="仿宋" w:cs="仿宋"/>
          <w:spacing w:val="-2"/>
          <w:sz w:val="24"/>
          <w:szCs w:val="24"/>
        </w:rPr>
        <w:t>见供应商须知前附表。</w:t>
      </w:r>
    </w:p>
    <w:p w14:paraId="4333F75C">
      <w:pPr>
        <w:spacing w:before="236" w:line="228" w:lineRule="auto"/>
        <w:ind w:left="569"/>
        <w:outlineLvl w:val="2"/>
        <w:rPr>
          <w:rFonts w:ascii="楷体" w:hAnsi="楷体" w:eastAsia="楷体" w:cs="楷体"/>
          <w:sz w:val="28"/>
          <w:szCs w:val="28"/>
        </w:rPr>
      </w:pPr>
      <w:bookmarkStart w:id="26" w:name="bookmark21"/>
      <w:bookmarkEnd w:id="26"/>
      <w:r>
        <w:rPr>
          <w:rFonts w:ascii="楷体" w:hAnsi="楷体" w:eastAsia="楷体" w:cs="楷体"/>
          <w:spacing w:val="-3"/>
          <w:sz w:val="28"/>
          <w:szCs w:val="28"/>
        </w:rPr>
        <w:t>15.响应文件的递交</w:t>
      </w:r>
    </w:p>
    <w:p w14:paraId="05BB71C7">
      <w:pPr>
        <w:spacing w:before="223" w:line="219" w:lineRule="auto"/>
        <w:ind w:left="491"/>
        <w:rPr>
          <w:rFonts w:ascii="仿宋" w:hAnsi="仿宋" w:eastAsia="仿宋" w:cs="仿宋"/>
          <w:sz w:val="24"/>
          <w:szCs w:val="24"/>
        </w:rPr>
      </w:pPr>
      <w:r>
        <w:rPr>
          <w:rFonts w:ascii="仿宋" w:hAnsi="仿宋" w:eastAsia="仿宋" w:cs="仿宋"/>
          <w:spacing w:val="-2"/>
          <w:sz w:val="24"/>
          <w:szCs w:val="24"/>
        </w:rPr>
        <w:t>15.1</w:t>
      </w:r>
      <w:r>
        <w:rPr>
          <w:rFonts w:ascii="仿宋" w:hAnsi="仿宋" w:eastAsia="仿宋" w:cs="仿宋"/>
          <w:spacing w:val="-42"/>
          <w:sz w:val="24"/>
          <w:szCs w:val="24"/>
        </w:rPr>
        <w:t xml:space="preserve"> </w:t>
      </w:r>
      <w:r>
        <w:rPr>
          <w:rFonts w:ascii="仿宋" w:hAnsi="仿宋" w:eastAsia="仿宋" w:cs="仿宋"/>
          <w:spacing w:val="-2"/>
          <w:sz w:val="24"/>
          <w:szCs w:val="24"/>
        </w:rPr>
        <w:t>供应商应在报价截止时间前递交响应文件。</w:t>
      </w:r>
    </w:p>
    <w:p w14:paraId="42823BF7">
      <w:pPr>
        <w:spacing w:before="182" w:line="222" w:lineRule="auto"/>
        <w:ind w:left="491"/>
        <w:rPr>
          <w:rFonts w:ascii="仿宋" w:hAnsi="仿宋" w:eastAsia="仿宋" w:cs="仿宋"/>
          <w:sz w:val="24"/>
          <w:szCs w:val="24"/>
        </w:rPr>
      </w:pPr>
      <w:r>
        <w:rPr>
          <w:rFonts w:ascii="仿宋" w:hAnsi="仿宋" w:eastAsia="仿宋" w:cs="仿宋"/>
          <w:spacing w:val="-1"/>
          <w:sz w:val="24"/>
          <w:szCs w:val="24"/>
        </w:rPr>
        <w:t>15.2</w:t>
      </w:r>
      <w:r>
        <w:rPr>
          <w:rFonts w:ascii="仿宋" w:hAnsi="仿宋" w:eastAsia="仿宋" w:cs="仿宋"/>
          <w:spacing w:val="-44"/>
          <w:sz w:val="24"/>
          <w:szCs w:val="24"/>
        </w:rPr>
        <w:t xml:space="preserve"> </w:t>
      </w:r>
      <w:r>
        <w:rPr>
          <w:rFonts w:ascii="仿宋" w:hAnsi="仿宋" w:eastAsia="仿宋" w:cs="仿宋"/>
          <w:spacing w:val="-1"/>
          <w:sz w:val="24"/>
          <w:szCs w:val="24"/>
        </w:rPr>
        <w:t>供应商递交响应文件的时间、地点和要求</w:t>
      </w:r>
      <w:r>
        <w:rPr>
          <w:rFonts w:ascii="仿宋" w:hAnsi="仿宋" w:eastAsia="仿宋" w:cs="仿宋"/>
          <w:spacing w:val="-2"/>
          <w:sz w:val="24"/>
          <w:szCs w:val="24"/>
        </w:rPr>
        <w:t>：见供应商须知前附表。</w:t>
      </w:r>
    </w:p>
    <w:p w14:paraId="6A050636">
      <w:pPr>
        <w:spacing w:before="180" w:line="360" w:lineRule="auto"/>
        <w:ind w:right="65" w:firstLine="490"/>
        <w:rPr>
          <w:rFonts w:ascii="仿宋" w:hAnsi="仿宋" w:eastAsia="仿宋" w:cs="仿宋"/>
          <w:sz w:val="24"/>
          <w:szCs w:val="24"/>
        </w:rPr>
      </w:pPr>
      <w:r>
        <w:rPr>
          <w:rFonts w:ascii="仿宋" w:hAnsi="仿宋" w:eastAsia="仿宋" w:cs="仿宋"/>
          <w:spacing w:val="-4"/>
          <w:sz w:val="24"/>
          <w:szCs w:val="24"/>
        </w:rPr>
        <w:t>15.3</w:t>
      </w:r>
      <w:r>
        <w:rPr>
          <w:rFonts w:ascii="仿宋" w:hAnsi="仿宋" w:eastAsia="仿宋" w:cs="仿宋"/>
          <w:spacing w:val="-43"/>
          <w:sz w:val="24"/>
          <w:szCs w:val="24"/>
        </w:rPr>
        <w:t xml:space="preserve"> </w:t>
      </w:r>
      <w:r>
        <w:rPr>
          <w:rFonts w:ascii="仿宋" w:hAnsi="仿宋" w:eastAsia="仿宋" w:cs="仿宋"/>
          <w:spacing w:val="-4"/>
          <w:sz w:val="24"/>
          <w:szCs w:val="24"/>
        </w:rPr>
        <w:t>供应商有下列情况之一，采购人或者采购代理机构应当拒绝接收供应商</w:t>
      </w:r>
      <w:r>
        <w:rPr>
          <w:rFonts w:ascii="仿宋" w:hAnsi="仿宋" w:eastAsia="仿宋" w:cs="仿宋"/>
          <w:spacing w:val="-5"/>
          <w:sz w:val="24"/>
          <w:szCs w:val="24"/>
        </w:rPr>
        <w:t>的响应</w:t>
      </w:r>
      <w:r>
        <w:rPr>
          <w:rFonts w:ascii="仿宋" w:hAnsi="仿宋" w:eastAsia="仿宋" w:cs="仿宋"/>
          <w:spacing w:val="-6"/>
          <w:sz w:val="24"/>
          <w:szCs w:val="24"/>
        </w:rPr>
        <w:t>文件：</w:t>
      </w:r>
    </w:p>
    <w:p w14:paraId="5784C1AA">
      <w:pPr>
        <w:spacing w:before="1" w:line="222" w:lineRule="auto"/>
        <w:ind w:left="491"/>
        <w:rPr>
          <w:rFonts w:ascii="仿宋" w:hAnsi="仿宋" w:eastAsia="仿宋" w:cs="仿宋"/>
          <w:sz w:val="24"/>
          <w:szCs w:val="24"/>
        </w:rPr>
      </w:pPr>
      <w:r>
        <w:rPr>
          <w:rFonts w:ascii="仿宋" w:hAnsi="仿宋" w:eastAsia="仿宋" w:cs="仿宋"/>
          <w:spacing w:val="-2"/>
          <w:sz w:val="24"/>
          <w:szCs w:val="24"/>
        </w:rPr>
        <w:t>15.3.1</w:t>
      </w:r>
      <w:r>
        <w:rPr>
          <w:rFonts w:ascii="仿宋" w:hAnsi="仿宋" w:eastAsia="仿宋" w:cs="仿宋"/>
          <w:spacing w:val="-44"/>
          <w:sz w:val="24"/>
          <w:szCs w:val="24"/>
        </w:rPr>
        <w:t xml:space="preserve"> </w:t>
      </w:r>
      <w:r>
        <w:rPr>
          <w:rFonts w:ascii="仿宋" w:hAnsi="仿宋" w:eastAsia="仿宋" w:cs="仿宋"/>
          <w:spacing w:val="-2"/>
          <w:sz w:val="24"/>
          <w:szCs w:val="24"/>
        </w:rPr>
        <w:t>逾期送达的或者未送达指定地点的。</w:t>
      </w:r>
    </w:p>
    <w:p w14:paraId="1C659098">
      <w:pPr>
        <w:spacing w:before="179" w:line="222" w:lineRule="auto"/>
        <w:ind w:left="491"/>
        <w:rPr>
          <w:rFonts w:ascii="仿宋" w:hAnsi="仿宋" w:eastAsia="仿宋" w:cs="仿宋"/>
          <w:sz w:val="24"/>
          <w:szCs w:val="24"/>
        </w:rPr>
      </w:pPr>
      <w:r>
        <w:rPr>
          <w:rFonts w:ascii="仿宋" w:hAnsi="仿宋" w:eastAsia="仿宋" w:cs="仿宋"/>
          <w:spacing w:val="-3"/>
          <w:sz w:val="24"/>
          <w:szCs w:val="24"/>
        </w:rPr>
        <w:t>15.3.2</w:t>
      </w:r>
      <w:r>
        <w:rPr>
          <w:rFonts w:ascii="仿宋" w:hAnsi="仿宋" w:eastAsia="仿宋" w:cs="仿宋"/>
          <w:spacing w:val="-22"/>
          <w:sz w:val="24"/>
          <w:szCs w:val="24"/>
        </w:rPr>
        <w:t xml:space="preserve"> </w:t>
      </w:r>
      <w:r>
        <w:rPr>
          <w:rFonts w:ascii="仿宋" w:hAnsi="仿宋" w:eastAsia="仿宋" w:cs="仿宋"/>
          <w:spacing w:val="-3"/>
          <w:sz w:val="24"/>
          <w:szCs w:val="24"/>
        </w:rPr>
        <w:t>响应文件未按采购文件要求密封的。</w:t>
      </w:r>
    </w:p>
    <w:p w14:paraId="0E6E1A6B">
      <w:pPr>
        <w:spacing w:before="179" w:line="361" w:lineRule="auto"/>
        <w:ind w:left="14" w:right="67" w:firstLine="476"/>
        <w:rPr>
          <w:rFonts w:ascii="仿宋" w:hAnsi="仿宋" w:eastAsia="仿宋" w:cs="仿宋"/>
          <w:sz w:val="24"/>
          <w:szCs w:val="24"/>
        </w:rPr>
      </w:pPr>
      <w:r>
        <w:rPr>
          <w:rFonts w:ascii="仿宋" w:hAnsi="仿宋" w:eastAsia="仿宋" w:cs="仿宋"/>
          <w:spacing w:val="2"/>
          <w:sz w:val="24"/>
          <w:szCs w:val="24"/>
        </w:rPr>
        <w:t>15.3.3</w:t>
      </w:r>
      <w:r>
        <w:rPr>
          <w:rFonts w:ascii="仿宋" w:hAnsi="仿宋" w:eastAsia="仿宋" w:cs="仿宋"/>
          <w:spacing w:val="-37"/>
          <w:sz w:val="24"/>
          <w:szCs w:val="24"/>
        </w:rPr>
        <w:t xml:space="preserve"> </w:t>
      </w:r>
      <w:r>
        <w:rPr>
          <w:rFonts w:ascii="仿宋" w:hAnsi="仿宋" w:eastAsia="仿宋" w:cs="仿宋"/>
          <w:spacing w:val="2"/>
          <w:sz w:val="24"/>
          <w:szCs w:val="24"/>
        </w:rPr>
        <w:t>递交响应文件时法定代表人未出示法定代表人身份证明原件和身份证原件</w:t>
      </w:r>
      <w:r>
        <w:rPr>
          <w:rFonts w:ascii="仿宋" w:hAnsi="仿宋" w:eastAsia="仿宋" w:cs="仿宋"/>
          <w:spacing w:val="-1"/>
          <w:sz w:val="24"/>
          <w:szCs w:val="24"/>
        </w:rPr>
        <w:t>的；被授权代表未出示授权委托书原件和</w:t>
      </w:r>
      <w:r>
        <w:rPr>
          <w:rFonts w:ascii="仿宋" w:hAnsi="仿宋" w:eastAsia="仿宋" w:cs="仿宋"/>
          <w:spacing w:val="-2"/>
          <w:sz w:val="24"/>
          <w:szCs w:val="24"/>
        </w:rPr>
        <w:t>身份证原件的。</w:t>
      </w:r>
    </w:p>
    <w:p w14:paraId="4E77BF41">
      <w:pPr>
        <w:spacing w:line="361" w:lineRule="auto"/>
        <w:rPr>
          <w:rFonts w:ascii="仿宋" w:hAnsi="仿宋" w:eastAsia="仿宋" w:cs="仿宋"/>
          <w:sz w:val="24"/>
          <w:szCs w:val="24"/>
        </w:rPr>
        <w:sectPr>
          <w:footerReference r:id="rId19" w:type="default"/>
          <w:pgSz w:w="11906" w:h="16839"/>
          <w:pgMar w:top="1431" w:right="1352" w:bottom="1180" w:left="1433" w:header="0" w:footer="1018" w:gutter="0"/>
          <w:cols w:space="720" w:num="1"/>
        </w:sectPr>
      </w:pPr>
    </w:p>
    <w:p w14:paraId="3ADE1314">
      <w:pPr>
        <w:spacing w:before="101" w:line="361" w:lineRule="auto"/>
        <w:ind w:right="55" w:firstLine="490"/>
        <w:rPr>
          <w:rFonts w:ascii="仿宋" w:hAnsi="仿宋" w:eastAsia="仿宋" w:cs="仿宋"/>
          <w:sz w:val="24"/>
          <w:szCs w:val="24"/>
        </w:rPr>
      </w:pPr>
      <w:r>
        <w:rPr>
          <w:rFonts w:ascii="仿宋" w:hAnsi="仿宋" w:eastAsia="仿宋" w:cs="仿宋"/>
          <w:spacing w:val="-4"/>
          <w:sz w:val="24"/>
          <w:szCs w:val="24"/>
        </w:rPr>
        <w:t>15.4</w:t>
      </w:r>
      <w:r>
        <w:rPr>
          <w:rFonts w:ascii="仿宋" w:hAnsi="仿宋" w:eastAsia="仿宋" w:cs="仿宋"/>
          <w:spacing w:val="-33"/>
          <w:sz w:val="24"/>
          <w:szCs w:val="24"/>
        </w:rPr>
        <w:t xml:space="preserve"> </w:t>
      </w:r>
      <w:r>
        <w:rPr>
          <w:rFonts w:ascii="仿宋" w:hAnsi="仿宋" w:eastAsia="仿宋" w:cs="仿宋"/>
          <w:spacing w:val="-4"/>
          <w:sz w:val="24"/>
          <w:szCs w:val="24"/>
        </w:rPr>
        <w:t>除供应商须知前附表另有规定外，不论采购过程</w:t>
      </w:r>
      <w:r>
        <w:rPr>
          <w:rFonts w:ascii="仿宋" w:hAnsi="仿宋" w:eastAsia="仿宋" w:cs="仿宋"/>
          <w:spacing w:val="-5"/>
          <w:sz w:val="24"/>
          <w:szCs w:val="24"/>
        </w:rPr>
        <w:t>和结果如何，供应商的响应文</w:t>
      </w:r>
      <w:r>
        <w:rPr>
          <w:rFonts w:ascii="仿宋" w:hAnsi="仿宋" w:eastAsia="仿宋" w:cs="仿宋"/>
          <w:spacing w:val="-3"/>
          <w:sz w:val="24"/>
          <w:szCs w:val="24"/>
        </w:rPr>
        <w:t>件均不退还。</w:t>
      </w:r>
    </w:p>
    <w:p w14:paraId="2E755351">
      <w:pPr>
        <w:spacing w:before="53" w:line="228" w:lineRule="auto"/>
        <w:ind w:left="569"/>
        <w:outlineLvl w:val="2"/>
        <w:rPr>
          <w:rFonts w:ascii="楷体" w:hAnsi="楷体" w:eastAsia="楷体" w:cs="楷体"/>
          <w:sz w:val="28"/>
          <w:szCs w:val="28"/>
        </w:rPr>
      </w:pPr>
      <w:bookmarkStart w:id="27" w:name="bookmark22"/>
      <w:bookmarkEnd w:id="27"/>
      <w:r>
        <w:rPr>
          <w:rFonts w:ascii="楷体" w:hAnsi="楷体" w:eastAsia="楷体" w:cs="楷体"/>
          <w:spacing w:val="-2"/>
          <w:sz w:val="28"/>
          <w:szCs w:val="28"/>
        </w:rPr>
        <w:t>16.响应文件的修改与撤回</w:t>
      </w:r>
    </w:p>
    <w:p w14:paraId="44971D94">
      <w:pPr>
        <w:spacing w:before="222" w:line="360" w:lineRule="auto"/>
        <w:ind w:right="55" w:firstLine="491"/>
        <w:rPr>
          <w:rFonts w:ascii="仿宋" w:hAnsi="仿宋" w:eastAsia="仿宋" w:cs="仿宋"/>
          <w:sz w:val="24"/>
          <w:szCs w:val="24"/>
        </w:rPr>
      </w:pPr>
      <w:r>
        <w:rPr>
          <w:rFonts w:ascii="仿宋" w:hAnsi="仿宋" w:eastAsia="仿宋" w:cs="仿宋"/>
          <w:spacing w:val="-4"/>
          <w:sz w:val="24"/>
          <w:szCs w:val="24"/>
        </w:rPr>
        <w:t>16.1</w:t>
      </w:r>
      <w:r>
        <w:rPr>
          <w:rFonts w:ascii="仿宋" w:hAnsi="仿宋" w:eastAsia="仿宋" w:cs="仿宋"/>
          <w:spacing w:val="-43"/>
          <w:sz w:val="24"/>
          <w:szCs w:val="24"/>
        </w:rPr>
        <w:t xml:space="preserve"> </w:t>
      </w:r>
      <w:r>
        <w:rPr>
          <w:rFonts w:ascii="仿宋" w:hAnsi="仿宋" w:eastAsia="仿宋" w:cs="仿宋"/>
          <w:spacing w:val="-4"/>
          <w:sz w:val="24"/>
          <w:szCs w:val="24"/>
        </w:rPr>
        <w:t>供应商在磋商文件要求提交响应文件截止时间前，可以补充、修改、替</w:t>
      </w:r>
      <w:r>
        <w:rPr>
          <w:rFonts w:ascii="仿宋" w:hAnsi="仿宋" w:eastAsia="仿宋" w:cs="仿宋"/>
          <w:spacing w:val="-5"/>
          <w:sz w:val="24"/>
          <w:szCs w:val="24"/>
        </w:rPr>
        <w:t>代或者</w:t>
      </w:r>
      <w:r>
        <w:rPr>
          <w:rFonts w:ascii="仿宋" w:hAnsi="仿宋" w:eastAsia="仿宋" w:cs="仿宋"/>
          <w:spacing w:val="-1"/>
          <w:sz w:val="24"/>
          <w:szCs w:val="24"/>
        </w:rPr>
        <w:t>撤回已提交的响应文件。补充、修改的内容为响应文件的组成部分。</w:t>
      </w:r>
    </w:p>
    <w:p w14:paraId="5D085179">
      <w:pPr>
        <w:spacing w:before="1" w:line="360" w:lineRule="auto"/>
        <w:ind w:right="55" w:firstLine="490"/>
        <w:rPr>
          <w:rFonts w:ascii="仿宋" w:hAnsi="仿宋" w:eastAsia="仿宋" w:cs="仿宋"/>
          <w:sz w:val="24"/>
          <w:szCs w:val="24"/>
        </w:rPr>
      </w:pPr>
      <w:r>
        <w:rPr>
          <w:rFonts w:ascii="仿宋" w:hAnsi="仿宋" w:eastAsia="仿宋" w:cs="仿宋"/>
          <w:spacing w:val="-4"/>
          <w:sz w:val="24"/>
          <w:szCs w:val="24"/>
        </w:rPr>
        <w:t>16.2</w:t>
      </w:r>
      <w:r>
        <w:rPr>
          <w:rFonts w:ascii="仿宋" w:hAnsi="仿宋" w:eastAsia="仿宋" w:cs="仿宋"/>
          <w:spacing w:val="-42"/>
          <w:sz w:val="24"/>
          <w:szCs w:val="24"/>
        </w:rPr>
        <w:t xml:space="preserve"> </w:t>
      </w:r>
      <w:r>
        <w:rPr>
          <w:rFonts w:ascii="仿宋" w:hAnsi="仿宋" w:eastAsia="仿宋" w:cs="仿宋"/>
          <w:spacing w:val="-4"/>
          <w:sz w:val="24"/>
          <w:szCs w:val="24"/>
        </w:rPr>
        <w:t>在提交响应文件截止时间后到磋商文件规定的报价有效期终止之前，</w:t>
      </w:r>
      <w:r>
        <w:rPr>
          <w:rFonts w:ascii="仿宋" w:hAnsi="仿宋" w:eastAsia="仿宋" w:cs="仿宋"/>
          <w:spacing w:val="-5"/>
          <w:sz w:val="24"/>
          <w:szCs w:val="24"/>
        </w:rPr>
        <w:t>在磋商文</w:t>
      </w:r>
      <w:r>
        <w:rPr>
          <w:rFonts w:ascii="仿宋" w:hAnsi="仿宋" w:eastAsia="仿宋" w:cs="仿宋"/>
          <w:spacing w:val="-1"/>
          <w:sz w:val="24"/>
          <w:szCs w:val="24"/>
        </w:rPr>
        <w:t>件没有变动的情况下，供应商不得补充、修改、替代或者撤销其响应文件。</w:t>
      </w:r>
    </w:p>
    <w:p w14:paraId="5B58711A">
      <w:pPr>
        <w:spacing w:before="54" w:line="226" w:lineRule="auto"/>
        <w:ind w:left="569"/>
        <w:outlineLvl w:val="2"/>
        <w:rPr>
          <w:rFonts w:ascii="楷体" w:hAnsi="楷体" w:eastAsia="楷体" w:cs="楷体"/>
          <w:sz w:val="28"/>
          <w:szCs w:val="28"/>
        </w:rPr>
      </w:pPr>
      <w:bookmarkStart w:id="28" w:name="bookmark23"/>
      <w:bookmarkEnd w:id="28"/>
      <w:r>
        <w:rPr>
          <w:rFonts w:ascii="楷体" w:hAnsi="楷体" w:eastAsia="楷体" w:cs="楷体"/>
          <w:spacing w:val="-2"/>
          <w:sz w:val="28"/>
          <w:szCs w:val="28"/>
        </w:rPr>
        <w:t>17.保证金（本项目不做要求）</w:t>
      </w:r>
    </w:p>
    <w:p w14:paraId="708DC792">
      <w:pPr>
        <w:spacing w:before="225" w:line="221" w:lineRule="auto"/>
        <w:ind w:left="491"/>
        <w:rPr>
          <w:rFonts w:ascii="仿宋" w:hAnsi="仿宋" w:eastAsia="仿宋" w:cs="仿宋"/>
          <w:sz w:val="24"/>
          <w:szCs w:val="24"/>
        </w:rPr>
      </w:pPr>
      <w:r>
        <w:rPr>
          <w:rFonts w:ascii="仿宋" w:hAnsi="仿宋" w:eastAsia="仿宋" w:cs="仿宋"/>
          <w:spacing w:val="-5"/>
          <w:sz w:val="24"/>
          <w:szCs w:val="24"/>
        </w:rPr>
        <w:t>17.1</w:t>
      </w:r>
      <w:r>
        <w:rPr>
          <w:rFonts w:ascii="仿宋" w:hAnsi="仿宋" w:eastAsia="仿宋" w:cs="仿宋"/>
          <w:spacing w:val="-38"/>
          <w:sz w:val="24"/>
          <w:szCs w:val="24"/>
        </w:rPr>
        <w:t xml:space="preserve"> </w:t>
      </w:r>
      <w:r>
        <w:rPr>
          <w:rFonts w:ascii="仿宋" w:hAnsi="仿宋" w:eastAsia="仿宋" w:cs="仿宋"/>
          <w:spacing w:val="-5"/>
          <w:sz w:val="24"/>
          <w:szCs w:val="24"/>
        </w:rPr>
        <w:t>保证金的交纳</w:t>
      </w:r>
    </w:p>
    <w:p w14:paraId="198B284A">
      <w:pPr>
        <w:spacing w:before="180" w:line="221" w:lineRule="auto"/>
        <w:ind w:left="491"/>
        <w:rPr>
          <w:rFonts w:ascii="仿宋" w:hAnsi="仿宋" w:eastAsia="仿宋" w:cs="仿宋"/>
          <w:sz w:val="24"/>
          <w:szCs w:val="24"/>
        </w:rPr>
      </w:pPr>
      <w:r>
        <w:rPr>
          <w:rFonts w:ascii="仿宋" w:hAnsi="仿宋" w:eastAsia="仿宋" w:cs="仿宋"/>
          <w:spacing w:val="-2"/>
          <w:sz w:val="24"/>
          <w:szCs w:val="24"/>
        </w:rPr>
        <w:t>17.1.1</w:t>
      </w:r>
      <w:r>
        <w:rPr>
          <w:rFonts w:ascii="仿宋" w:hAnsi="仿宋" w:eastAsia="仿宋" w:cs="仿宋"/>
          <w:spacing w:val="-32"/>
          <w:sz w:val="24"/>
          <w:szCs w:val="24"/>
        </w:rPr>
        <w:t xml:space="preserve"> </w:t>
      </w:r>
      <w:r>
        <w:rPr>
          <w:rFonts w:ascii="仿宋" w:hAnsi="仿宋" w:eastAsia="仿宋" w:cs="仿宋"/>
          <w:spacing w:val="-2"/>
          <w:sz w:val="24"/>
          <w:szCs w:val="24"/>
        </w:rPr>
        <w:t>保证金的交纳金额和形式：见供应商须知前附表。</w:t>
      </w:r>
    </w:p>
    <w:p w14:paraId="50091516">
      <w:pPr>
        <w:spacing w:before="181" w:line="221" w:lineRule="auto"/>
        <w:ind w:left="491"/>
        <w:rPr>
          <w:rFonts w:ascii="仿宋" w:hAnsi="仿宋" w:eastAsia="仿宋" w:cs="仿宋"/>
          <w:sz w:val="24"/>
          <w:szCs w:val="24"/>
        </w:rPr>
      </w:pPr>
      <w:r>
        <w:rPr>
          <w:rFonts w:ascii="仿宋" w:hAnsi="仿宋" w:eastAsia="仿宋" w:cs="仿宋"/>
          <w:spacing w:val="-3"/>
          <w:sz w:val="24"/>
          <w:szCs w:val="24"/>
        </w:rPr>
        <w:t>17.1.2</w:t>
      </w:r>
      <w:r>
        <w:rPr>
          <w:rFonts w:ascii="仿宋" w:hAnsi="仿宋" w:eastAsia="仿宋" w:cs="仿宋"/>
          <w:spacing w:val="-37"/>
          <w:sz w:val="24"/>
          <w:szCs w:val="24"/>
        </w:rPr>
        <w:t xml:space="preserve"> </w:t>
      </w:r>
      <w:r>
        <w:rPr>
          <w:rFonts w:ascii="仿宋" w:hAnsi="仿宋" w:eastAsia="仿宋" w:cs="仿宋"/>
          <w:spacing w:val="-3"/>
          <w:sz w:val="24"/>
          <w:szCs w:val="24"/>
        </w:rPr>
        <w:t>保证金以到账时间为准。</w:t>
      </w:r>
    </w:p>
    <w:p w14:paraId="31276501">
      <w:pPr>
        <w:spacing w:before="181" w:line="360" w:lineRule="auto"/>
        <w:ind w:left="4" w:right="58" w:firstLine="486"/>
        <w:rPr>
          <w:rFonts w:ascii="仿宋" w:hAnsi="仿宋" w:eastAsia="仿宋" w:cs="仿宋"/>
          <w:sz w:val="24"/>
          <w:szCs w:val="24"/>
        </w:rPr>
      </w:pPr>
      <w:r>
        <w:rPr>
          <w:rFonts w:ascii="仿宋" w:hAnsi="仿宋" w:eastAsia="仿宋" w:cs="仿宋"/>
          <w:spacing w:val="2"/>
          <w:sz w:val="24"/>
          <w:szCs w:val="24"/>
        </w:rPr>
        <w:t>17.1.3</w:t>
      </w:r>
      <w:r>
        <w:rPr>
          <w:rFonts w:ascii="仿宋" w:hAnsi="仿宋" w:eastAsia="仿宋" w:cs="仿宋"/>
          <w:spacing w:val="-37"/>
          <w:sz w:val="24"/>
          <w:szCs w:val="24"/>
        </w:rPr>
        <w:t xml:space="preserve"> </w:t>
      </w:r>
      <w:r>
        <w:rPr>
          <w:rFonts w:ascii="仿宋" w:hAnsi="仿宋" w:eastAsia="仿宋" w:cs="仿宋"/>
          <w:spacing w:val="2"/>
          <w:sz w:val="24"/>
          <w:szCs w:val="24"/>
        </w:rPr>
        <w:t>供应商为联合体的，联合体牵头人交纳的保证金对联合体各方均具有约束</w:t>
      </w:r>
      <w:r>
        <w:rPr>
          <w:rFonts w:ascii="仿宋" w:hAnsi="仿宋" w:eastAsia="仿宋" w:cs="仿宋"/>
          <w:spacing w:val="-10"/>
          <w:sz w:val="24"/>
          <w:szCs w:val="24"/>
        </w:rPr>
        <w:t>力。</w:t>
      </w:r>
    </w:p>
    <w:p w14:paraId="6F762F84">
      <w:pPr>
        <w:spacing w:before="1" w:line="220" w:lineRule="auto"/>
        <w:ind w:left="491"/>
        <w:rPr>
          <w:rFonts w:ascii="仿宋" w:hAnsi="仿宋" w:eastAsia="仿宋" w:cs="仿宋"/>
          <w:sz w:val="24"/>
          <w:szCs w:val="24"/>
        </w:rPr>
      </w:pPr>
      <w:r>
        <w:rPr>
          <w:rFonts w:ascii="仿宋" w:hAnsi="仿宋" w:eastAsia="仿宋" w:cs="仿宋"/>
          <w:spacing w:val="-5"/>
          <w:sz w:val="24"/>
          <w:szCs w:val="24"/>
        </w:rPr>
        <w:t>17.2</w:t>
      </w:r>
      <w:r>
        <w:rPr>
          <w:rFonts w:ascii="仿宋" w:hAnsi="仿宋" w:eastAsia="仿宋" w:cs="仿宋"/>
          <w:spacing w:val="-38"/>
          <w:sz w:val="24"/>
          <w:szCs w:val="24"/>
        </w:rPr>
        <w:t xml:space="preserve"> </w:t>
      </w:r>
      <w:r>
        <w:rPr>
          <w:rFonts w:ascii="仿宋" w:hAnsi="仿宋" w:eastAsia="仿宋" w:cs="仿宋"/>
          <w:spacing w:val="-5"/>
          <w:sz w:val="24"/>
          <w:szCs w:val="24"/>
        </w:rPr>
        <w:t>保证金的退还</w:t>
      </w:r>
    </w:p>
    <w:p w14:paraId="155005FE">
      <w:pPr>
        <w:spacing w:before="181" w:line="360" w:lineRule="auto"/>
        <w:ind w:firstLine="490"/>
        <w:rPr>
          <w:rFonts w:ascii="仿宋" w:hAnsi="仿宋" w:eastAsia="仿宋" w:cs="仿宋"/>
          <w:sz w:val="24"/>
          <w:szCs w:val="24"/>
        </w:rPr>
      </w:pPr>
      <w:r>
        <w:rPr>
          <w:rFonts w:ascii="仿宋" w:hAnsi="仿宋" w:eastAsia="仿宋" w:cs="仿宋"/>
          <w:spacing w:val="-3"/>
          <w:sz w:val="24"/>
          <w:szCs w:val="24"/>
        </w:rPr>
        <w:t>17.2.1</w:t>
      </w:r>
      <w:r>
        <w:rPr>
          <w:rFonts w:ascii="仿宋" w:hAnsi="仿宋" w:eastAsia="仿宋" w:cs="仿宋"/>
          <w:spacing w:val="-25"/>
          <w:sz w:val="24"/>
          <w:szCs w:val="24"/>
        </w:rPr>
        <w:t xml:space="preserve"> </w:t>
      </w:r>
      <w:r>
        <w:rPr>
          <w:rFonts w:ascii="仿宋" w:hAnsi="仿宋" w:eastAsia="仿宋" w:cs="仿宋"/>
          <w:spacing w:val="-3"/>
          <w:sz w:val="24"/>
          <w:szCs w:val="24"/>
        </w:rPr>
        <w:t>供应商在采购文件要求提交响应文件截止时间前书面要求撤回响应文件的，</w:t>
      </w:r>
      <w:r>
        <w:rPr>
          <w:rFonts w:ascii="仿宋" w:hAnsi="仿宋" w:eastAsia="仿宋" w:cs="仿宋"/>
          <w:spacing w:val="1"/>
          <w:sz w:val="24"/>
          <w:szCs w:val="24"/>
        </w:rPr>
        <w:t>采购人或者采购代理机构自收到供应商书面撤回文件之日起</w:t>
      </w:r>
      <w:r>
        <w:rPr>
          <w:rFonts w:ascii="仿宋" w:hAnsi="仿宋" w:eastAsia="仿宋" w:cs="仿宋"/>
          <w:spacing w:val="-36"/>
          <w:sz w:val="24"/>
          <w:szCs w:val="24"/>
        </w:rPr>
        <w:t xml:space="preserve"> </w:t>
      </w:r>
      <w:r>
        <w:rPr>
          <w:rFonts w:ascii="仿宋" w:hAnsi="仿宋" w:eastAsia="仿宋" w:cs="仿宋"/>
          <w:spacing w:val="1"/>
          <w:sz w:val="24"/>
          <w:szCs w:val="24"/>
        </w:rPr>
        <w:t>5 日</w:t>
      </w:r>
      <w:r>
        <w:rPr>
          <w:rFonts w:ascii="仿宋" w:hAnsi="仿宋" w:eastAsia="仿宋" w:cs="仿宋"/>
          <w:spacing w:val="-70"/>
          <w:sz w:val="24"/>
          <w:szCs w:val="24"/>
        </w:rPr>
        <w:t xml:space="preserve"> </w:t>
      </w:r>
      <w:r>
        <w:rPr>
          <w:rFonts w:ascii="仿宋" w:hAnsi="仿宋" w:eastAsia="仿宋" w:cs="仿宋"/>
          <w:spacing w:val="1"/>
          <w:sz w:val="24"/>
          <w:szCs w:val="24"/>
        </w:rPr>
        <w:t>内退还已收取的保证</w:t>
      </w:r>
      <w:r>
        <w:rPr>
          <w:rFonts w:ascii="仿宋" w:hAnsi="仿宋" w:eastAsia="仿宋" w:cs="仿宋"/>
          <w:spacing w:val="-8"/>
          <w:sz w:val="24"/>
          <w:szCs w:val="24"/>
        </w:rPr>
        <w:t>金。</w:t>
      </w:r>
    </w:p>
    <w:p w14:paraId="3698A071">
      <w:pPr>
        <w:spacing w:before="1" w:line="359" w:lineRule="auto"/>
        <w:ind w:left="2" w:firstLine="488"/>
        <w:rPr>
          <w:rFonts w:ascii="仿宋" w:hAnsi="仿宋" w:eastAsia="仿宋" w:cs="仿宋"/>
          <w:sz w:val="24"/>
          <w:szCs w:val="24"/>
        </w:rPr>
      </w:pPr>
      <w:r>
        <w:rPr>
          <w:rFonts w:ascii="仿宋" w:hAnsi="仿宋" w:eastAsia="仿宋" w:cs="仿宋"/>
          <w:spacing w:val="-1"/>
          <w:sz w:val="24"/>
          <w:szCs w:val="24"/>
        </w:rPr>
        <w:t>17.2.2</w:t>
      </w:r>
      <w:r>
        <w:rPr>
          <w:rFonts w:ascii="仿宋" w:hAnsi="仿宋" w:eastAsia="仿宋" w:cs="仿宋"/>
          <w:spacing w:val="-42"/>
          <w:sz w:val="24"/>
          <w:szCs w:val="24"/>
        </w:rPr>
        <w:t xml:space="preserve"> </w:t>
      </w:r>
      <w:r>
        <w:rPr>
          <w:rFonts w:ascii="仿宋" w:hAnsi="仿宋" w:eastAsia="仿宋" w:cs="仿宋"/>
          <w:spacing w:val="-1"/>
          <w:sz w:val="24"/>
          <w:szCs w:val="24"/>
        </w:rPr>
        <w:t>采购代理机构在成交通知发出后5</w:t>
      </w:r>
      <w:r>
        <w:rPr>
          <w:rFonts w:ascii="仿宋" w:hAnsi="仿宋" w:eastAsia="仿宋" w:cs="仿宋"/>
          <w:spacing w:val="-43"/>
          <w:sz w:val="24"/>
          <w:szCs w:val="24"/>
        </w:rPr>
        <w:t xml:space="preserve"> </w:t>
      </w:r>
      <w:r>
        <w:rPr>
          <w:rFonts w:ascii="仿宋" w:hAnsi="仿宋" w:eastAsia="仿宋" w:cs="仿宋"/>
          <w:spacing w:val="-2"/>
          <w:sz w:val="24"/>
          <w:szCs w:val="24"/>
        </w:rPr>
        <w:t>个工作日内退还未成交供应商的保证金，</w:t>
      </w:r>
      <w:r>
        <w:rPr>
          <w:rFonts w:ascii="仿宋" w:hAnsi="仿宋" w:eastAsia="仿宋" w:cs="仿宋"/>
          <w:spacing w:val="1"/>
          <w:sz w:val="24"/>
          <w:szCs w:val="24"/>
        </w:rPr>
        <w:t>在采购合同签订并备案后5</w:t>
      </w:r>
      <w:r>
        <w:rPr>
          <w:rFonts w:ascii="仿宋" w:hAnsi="仿宋" w:eastAsia="仿宋" w:cs="仿宋"/>
          <w:spacing w:val="-43"/>
          <w:sz w:val="24"/>
          <w:szCs w:val="24"/>
        </w:rPr>
        <w:t xml:space="preserve"> </w:t>
      </w:r>
      <w:r>
        <w:rPr>
          <w:rFonts w:ascii="仿宋" w:hAnsi="仿宋" w:eastAsia="仿宋" w:cs="仿宋"/>
          <w:spacing w:val="1"/>
          <w:sz w:val="24"/>
          <w:szCs w:val="24"/>
        </w:rPr>
        <w:t>个工作日内退还成交供应商</w:t>
      </w:r>
      <w:r>
        <w:rPr>
          <w:rFonts w:ascii="仿宋" w:hAnsi="仿宋" w:eastAsia="仿宋" w:cs="仿宋"/>
          <w:sz w:val="24"/>
          <w:szCs w:val="24"/>
        </w:rPr>
        <w:t>的保证金。</w:t>
      </w:r>
    </w:p>
    <w:p w14:paraId="4417CFFD">
      <w:pPr>
        <w:spacing w:before="1" w:line="221" w:lineRule="auto"/>
        <w:ind w:left="491"/>
        <w:rPr>
          <w:rFonts w:ascii="仿宋" w:hAnsi="仿宋" w:eastAsia="仿宋" w:cs="仿宋"/>
          <w:sz w:val="24"/>
          <w:szCs w:val="24"/>
        </w:rPr>
      </w:pPr>
      <w:r>
        <w:rPr>
          <w:rFonts w:ascii="仿宋" w:hAnsi="仿宋" w:eastAsia="仿宋" w:cs="仿宋"/>
          <w:spacing w:val="-4"/>
          <w:sz w:val="24"/>
          <w:szCs w:val="24"/>
        </w:rPr>
        <w:t>17.3</w:t>
      </w:r>
      <w:r>
        <w:rPr>
          <w:rFonts w:ascii="仿宋" w:hAnsi="仿宋" w:eastAsia="仿宋" w:cs="仿宋"/>
          <w:spacing w:val="-40"/>
          <w:sz w:val="24"/>
          <w:szCs w:val="24"/>
        </w:rPr>
        <w:t xml:space="preserve"> </w:t>
      </w:r>
      <w:r>
        <w:rPr>
          <w:rFonts w:ascii="仿宋" w:hAnsi="仿宋" w:eastAsia="仿宋" w:cs="仿宋"/>
          <w:spacing w:val="-4"/>
          <w:sz w:val="24"/>
          <w:szCs w:val="24"/>
        </w:rPr>
        <w:t>保证金的不予退还</w:t>
      </w:r>
    </w:p>
    <w:p w14:paraId="73197FD8">
      <w:pPr>
        <w:spacing w:before="181" w:line="221" w:lineRule="auto"/>
        <w:ind w:left="491"/>
        <w:rPr>
          <w:rFonts w:ascii="仿宋" w:hAnsi="仿宋" w:eastAsia="仿宋" w:cs="仿宋"/>
          <w:sz w:val="24"/>
          <w:szCs w:val="24"/>
        </w:rPr>
      </w:pPr>
      <w:r>
        <w:rPr>
          <w:rFonts w:ascii="仿宋" w:hAnsi="仿宋" w:eastAsia="仿宋" w:cs="仿宋"/>
          <w:spacing w:val="-2"/>
          <w:sz w:val="24"/>
          <w:szCs w:val="24"/>
        </w:rPr>
        <w:t>17.3.1</w:t>
      </w:r>
      <w:r>
        <w:rPr>
          <w:rFonts w:ascii="仿宋" w:hAnsi="仿宋" w:eastAsia="仿宋" w:cs="仿宋"/>
          <w:spacing w:val="-34"/>
          <w:sz w:val="24"/>
          <w:szCs w:val="24"/>
        </w:rPr>
        <w:t xml:space="preserve"> </w:t>
      </w:r>
      <w:r>
        <w:rPr>
          <w:rFonts w:ascii="仿宋" w:hAnsi="仿宋" w:eastAsia="仿宋" w:cs="仿宋"/>
          <w:spacing w:val="-2"/>
          <w:sz w:val="24"/>
          <w:szCs w:val="24"/>
        </w:rPr>
        <w:t>供应商有下列情形之一的，保证金将不予退还：</w:t>
      </w:r>
    </w:p>
    <w:p w14:paraId="17748DA5">
      <w:pPr>
        <w:spacing w:before="181" w:line="220" w:lineRule="auto"/>
        <w:ind w:left="485"/>
        <w:rPr>
          <w:rFonts w:ascii="仿宋" w:hAnsi="仿宋" w:eastAsia="仿宋" w:cs="仿宋"/>
          <w:sz w:val="24"/>
          <w:szCs w:val="24"/>
        </w:rPr>
      </w:pPr>
      <w:r>
        <w:rPr>
          <w:rFonts w:ascii="仿宋" w:hAnsi="仿宋" w:eastAsia="仿宋" w:cs="仿宋"/>
          <w:spacing w:val="-1"/>
          <w:sz w:val="24"/>
          <w:szCs w:val="24"/>
        </w:rPr>
        <w:t>（1）提供的有关资料不真实或者提供虚假材料的；</w:t>
      </w:r>
    </w:p>
    <w:p w14:paraId="04B0E65A">
      <w:pPr>
        <w:spacing w:before="182" w:line="222" w:lineRule="auto"/>
        <w:ind w:left="485"/>
        <w:rPr>
          <w:rFonts w:ascii="仿宋" w:hAnsi="仿宋" w:eastAsia="仿宋" w:cs="仿宋"/>
          <w:sz w:val="24"/>
          <w:szCs w:val="24"/>
        </w:rPr>
      </w:pPr>
      <w:r>
        <w:rPr>
          <w:rFonts w:ascii="仿宋" w:hAnsi="仿宋" w:eastAsia="仿宋" w:cs="仿宋"/>
          <w:spacing w:val="-1"/>
          <w:sz w:val="24"/>
          <w:szCs w:val="24"/>
        </w:rPr>
        <w:t>（2）报价截止时间后供应商撤回全部或者部分响应文件的；</w:t>
      </w:r>
    </w:p>
    <w:p w14:paraId="5ABC75B1">
      <w:pPr>
        <w:spacing w:before="179" w:line="222" w:lineRule="auto"/>
        <w:ind w:left="485"/>
        <w:rPr>
          <w:rFonts w:ascii="仿宋" w:hAnsi="仿宋" w:eastAsia="仿宋" w:cs="仿宋"/>
          <w:sz w:val="24"/>
          <w:szCs w:val="24"/>
        </w:rPr>
      </w:pPr>
      <w:r>
        <w:rPr>
          <w:rFonts w:ascii="仿宋" w:hAnsi="仿宋" w:eastAsia="仿宋" w:cs="仿宋"/>
          <w:spacing w:val="-1"/>
          <w:sz w:val="24"/>
          <w:szCs w:val="24"/>
        </w:rPr>
        <w:t>（3）损害采购人或者采购代理机构合法权益的；</w:t>
      </w:r>
    </w:p>
    <w:p w14:paraId="6F5C986E">
      <w:pPr>
        <w:spacing w:before="180" w:line="222" w:lineRule="auto"/>
        <w:ind w:left="485"/>
        <w:rPr>
          <w:rFonts w:ascii="仿宋" w:hAnsi="仿宋" w:eastAsia="仿宋" w:cs="仿宋"/>
          <w:sz w:val="24"/>
          <w:szCs w:val="24"/>
        </w:rPr>
      </w:pPr>
      <w:r>
        <w:rPr>
          <w:rFonts w:ascii="仿宋" w:hAnsi="仿宋" w:eastAsia="仿宋" w:cs="仿宋"/>
          <w:spacing w:val="-1"/>
          <w:sz w:val="24"/>
          <w:szCs w:val="24"/>
        </w:rPr>
        <w:t>（4）供应商向采购代理机构、采购人、专家提供不正当利益的；</w:t>
      </w:r>
    </w:p>
    <w:p w14:paraId="2C1421CD">
      <w:pPr>
        <w:spacing w:before="179" w:line="219" w:lineRule="auto"/>
        <w:ind w:left="485"/>
        <w:rPr>
          <w:rFonts w:ascii="仿宋" w:hAnsi="仿宋" w:eastAsia="仿宋" w:cs="仿宋"/>
          <w:sz w:val="24"/>
          <w:szCs w:val="24"/>
        </w:rPr>
      </w:pPr>
      <w:r>
        <w:rPr>
          <w:rFonts w:ascii="仿宋" w:hAnsi="仿宋" w:eastAsia="仿宋" w:cs="仿宋"/>
          <w:spacing w:val="-1"/>
          <w:sz w:val="24"/>
          <w:szCs w:val="24"/>
        </w:rPr>
        <w:t>（5）经磋商小组认定有故意哄抬报价、串标或者其它违法行为的;</w:t>
      </w:r>
    </w:p>
    <w:p w14:paraId="60381E25">
      <w:pPr>
        <w:spacing w:before="183" w:line="360" w:lineRule="auto"/>
        <w:ind w:left="1" w:right="58" w:firstLine="484"/>
        <w:rPr>
          <w:rFonts w:ascii="仿宋" w:hAnsi="仿宋" w:eastAsia="仿宋" w:cs="仿宋"/>
          <w:sz w:val="24"/>
          <w:szCs w:val="24"/>
        </w:rPr>
      </w:pPr>
      <w:r>
        <w:rPr>
          <w:rFonts w:ascii="仿宋" w:hAnsi="仿宋" w:eastAsia="仿宋" w:cs="仿宋"/>
          <w:spacing w:val="1"/>
          <w:sz w:val="24"/>
          <w:szCs w:val="24"/>
        </w:rPr>
        <w:t>（6）成交供应商未按照采购文件规定签订合同或者未按照采购文件规定提供履约</w:t>
      </w:r>
      <w:r>
        <w:rPr>
          <w:rFonts w:ascii="仿宋" w:hAnsi="仿宋" w:eastAsia="仿宋" w:cs="仿宋"/>
          <w:spacing w:val="-4"/>
          <w:sz w:val="24"/>
          <w:szCs w:val="24"/>
        </w:rPr>
        <w:t>保证金的；</w:t>
      </w:r>
    </w:p>
    <w:p w14:paraId="50C59975">
      <w:pPr>
        <w:spacing w:before="1" w:line="220" w:lineRule="auto"/>
        <w:ind w:left="485"/>
        <w:rPr>
          <w:rFonts w:ascii="仿宋" w:hAnsi="仿宋" w:eastAsia="仿宋" w:cs="仿宋"/>
          <w:sz w:val="24"/>
          <w:szCs w:val="24"/>
        </w:rPr>
      </w:pPr>
      <w:r>
        <w:rPr>
          <w:rFonts w:ascii="仿宋" w:hAnsi="仿宋" w:eastAsia="仿宋" w:cs="仿宋"/>
          <w:spacing w:val="-1"/>
          <w:sz w:val="24"/>
          <w:szCs w:val="24"/>
        </w:rPr>
        <w:t>（7）法律、行政法规以及有关规定的其它情形。</w:t>
      </w:r>
    </w:p>
    <w:p w14:paraId="7FEE1059">
      <w:pPr>
        <w:spacing w:line="220" w:lineRule="auto"/>
        <w:rPr>
          <w:rFonts w:ascii="仿宋" w:hAnsi="仿宋" w:eastAsia="仿宋" w:cs="仿宋"/>
          <w:sz w:val="24"/>
          <w:szCs w:val="24"/>
        </w:rPr>
        <w:sectPr>
          <w:footerReference r:id="rId20" w:type="default"/>
          <w:pgSz w:w="11906" w:h="16839"/>
          <w:pgMar w:top="1431" w:right="1362" w:bottom="1180" w:left="1433" w:header="0" w:footer="1018" w:gutter="0"/>
          <w:cols w:space="720" w:num="1"/>
        </w:sectPr>
      </w:pPr>
    </w:p>
    <w:p w14:paraId="7F5A5574">
      <w:pPr>
        <w:spacing w:before="101" w:line="219" w:lineRule="auto"/>
        <w:ind w:left="490"/>
        <w:rPr>
          <w:rFonts w:ascii="仿宋" w:hAnsi="仿宋" w:eastAsia="仿宋" w:cs="仿宋"/>
          <w:sz w:val="24"/>
          <w:szCs w:val="24"/>
        </w:rPr>
      </w:pPr>
      <w:r>
        <w:rPr>
          <w:rFonts w:ascii="仿宋" w:hAnsi="仿宋" w:eastAsia="仿宋" w:cs="仿宋"/>
          <w:spacing w:val="-2"/>
          <w:sz w:val="24"/>
          <w:szCs w:val="24"/>
        </w:rPr>
        <w:t>17.3.2</w:t>
      </w:r>
      <w:r>
        <w:rPr>
          <w:rFonts w:ascii="仿宋" w:hAnsi="仿宋" w:eastAsia="仿宋" w:cs="仿宋"/>
          <w:spacing w:val="-36"/>
          <w:sz w:val="24"/>
          <w:szCs w:val="24"/>
        </w:rPr>
        <w:t xml:space="preserve"> </w:t>
      </w:r>
      <w:r>
        <w:rPr>
          <w:rFonts w:ascii="仿宋" w:hAnsi="仿宋" w:eastAsia="仿宋" w:cs="仿宋"/>
          <w:spacing w:val="-2"/>
          <w:sz w:val="24"/>
          <w:szCs w:val="24"/>
        </w:rPr>
        <w:t>不予退还的保证金应在规定时间内上缴国库。</w:t>
      </w:r>
    </w:p>
    <w:p w14:paraId="21018F2D">
      <w:pPr>
        <w:spacing w:before="238" w:line="225" w:lineRule="auto"/>
        <w:ind w:left="568"/>
        <w:outlineLvl w:val="2"/>
        <w:rPr>
          <w:rFonts w:ascii="楷体" w:hAnsi="楷体" w:eastAsia="楷体" w:cs="楷体"/>
          <w:sz w:val="28"/>
          <w:szCs w:val="28"/>
        </w:rPr>
      </w:pPr>
      <w:bookmarkStart w:id="29" w:name="bookmark24"/>
      <w:bookmarkEnd w:id="29"/>
      <w:r>
        <w:rPr>
          <w:rFonts w:ascii="楷体" w:hAnsi="楷体" w:eastAsia="楷体" w:cs="楷体"/>
          <w:spacing w:val="-3"/>
          <w:sz w:val="28"/>
          <w:szCs w:val="28"/>
        </w:rPr>
        <w:t>18.开标、磋商、成交</w:t>
      </w:r>
    </w:p>
    <w:p w14:paraId="4B9D8A87">
      <w:pPr>
        <w:spacing w:before="227" w:line="222" w:lineRule="auto"/>
        <w:ind w:left="490"/>
        <w:rPr>
          <w:rFonts w:ascii="仿宋" w:hAnsi="仿宋" w:eastAsia="仿宋" w:cs="仿宋"/>
          <w:sz w:val="24"/>
          <w:szCs w:val="24"/>
        </w:rPr>
      </w:pPr>
      <w:r>
        <w:rPr>
          <w:rFonts w:ascii="仿宋" w:hAnsi="仿宋" w:eastAsia="仿宋" w:cs="仿宋"/>
          <w:spacing w:val="-3"/>
          <w:sz w:val="24"/>
          <w:szCs w:val="24"/>
        </w:rPr>
        <w:t>18.1.开标程序</w:t>
      </w:r>
    </w:p>
    <w:p w14:paraId="075A377A">
      <w:pPr>
        <w:spacing w:before="179" w:line="220" w:lineRule="auto"/>
        <w:ind w:left="490"/>
        <w:rPr>
          <w:rFonts w:ascii="仿宋" w:hAnsi="仿宋" w:eastAsia="仿宋" w:cs="仿宋"/>
          <w:sz w:val="24"/>
          <w:szCs w:val="24"/>
        </w:rPr>
      </w:pPr>
      <w:r>
        <w:rPr>
          <w:rFonts w:ascii="仿宋" w:hAnsi="仿宋" w:eastAsia="仿宋" w:cs="仿宋"/>
          <w:spacing w:val="-5"/>
          <w:sz w:val="24"/>
          <w:szCs w:val="24"/>
        </w:rPr>
        <w:t>18.1.1</w:t>
      </w:r>
      <w:r>
        <w:rPr>
          <w:rFonts w:ascii="仿宋" w:hAnsi="仿宋" w:eastAsia="仿宋" w:cs="仿宋"/>
          <w:spacing w:val="-23"/>
          <w:sz w:val="24"/>
          <w:szCs w:val="24"/>
        </w:rPr>
        <w:t xml:space="preserve"> </w:t>
      </w:r>
      <w:r>
        <w:rPr>
          <w:rFonts w:ascii="仿宋" w:hAnsi="仿宋" w:eastAsia="仿宋" w:cs="仿宋"/>
          <w:spacing w:val="-5"/>
          <w:sz w:val="24"/>
          <w:szCs w:val="24"/>
        </w:rPr>
        <w:t>宣布开标纪律；</w:t>
      </w:r>
    </w:p>
    <w:p w14:paraId="3326CCC1">
      <w:pPr>
        <w:spacing w:before="182" w:line="220" w:lineRule="auto"/>
        <w:ind w:left="490"/>
        <w:rPr>
          <w:rFonts w:ascii="仿宋" w:hAnsi="仿宋" w:eastAsia="仿宋" w:cs="仿宋"/>
          <w:sz w:val="24"/>
          <w:szCs w:val="24"/>
        </w:rPr>
      </w:pPr>
      <w:r>
        <w:rPr>
          <w:rFonts w:ascii="仿宋" w:hAnsi="仿宋" w:eastAsia="仿宋" w:cs="仿宋"/>
          <w:spacing w:val="-2"/>
          <w:sz w:val="24"/>
          <w:szCs w:val="24"/>
        </w:rPr>
        <w:t>18.1.2</w:t>
      </w:r>
      <w:r>
        <w:rPr>
          <w:rFonts w:ascii="仿宋" w:hAnsi="仿宋" w:eastAsia="仿宋" w:cs="仿宋"/>
          <w:spacing w:val="-29"/>
          <w:sz w:val="24"/>
          <w:szCs w:val="24"/>
        </w:rPr>
        <w:t xml:space="preserve"> </w:t>
      </w:r>
      <w:r>
        <w:rPr>
          <w:rFonts w:ascii="仿宋" w:hAnsi="仿宋" w:eastAsia="仿宋" w:cs="仿宋"/>
          <w:spacing w:val="-2"/>
          <w:sz w:val="24"/>
          <w:szCs w:val="24"/>
        </w:rPr>
        <w:t>宣布主持人、唱价人、记录人等有关</w:t>
      </w:r>
      <w:r>
        <w:rPr>
          <w:rFonts w:ascii="仿宋" w:hAnsi="仿宋" w:eastAsia="仿宋" w:cs="仿宋"/>
          <w:spacing w:val="-3"/>
          <w:sz w:val="24"/>
          <w:szCs w:val="24"/>
        </w:rPr>
        <w:t>人员姓名；</w:t>
      </w:r>
    </w:p>
    <w:p w14:paraId="119EB159">
      <w:pPr>
        <w:spacing w:before="182" w:line="219" w:lineRule="auto"/>
        <w:ind w:left="490"/>
        <w:rPr>
          <w:rFonts w:ascii="仿宋" w:hAnsi="仿宋" w:eastAsia="仿宋" w:cs="仿宋"/>
          <w:sz w:val="24"/>
          <w:szCs w:val="24"/>
        </w:rPr>
      </w:pPr>
      <w:r>
        <w:rPr>
          <w:rFonts w:ascii="仿宋" w:hAnsi="仿宋" w:eastAsia="仿宋" w:cs="仿宋"/>
          <w:spacing w:val="-1"/>
          <w:sz w:val="24"/>
          <w:szCs w:val="24"/>
        </w:rPr>
        <w:t>18.1.3</w:t>
      </w:r>
      <w:r>
        <w:rPr>
          <w:rFonts w:ascii="仿宋" w:hAnsi="仿宋" w:eastAsia="仿宋" w:cs="仿宋"/>
          <w:spacing w:val="-40"/>
          <w:sz w:val="24"/>
          <w:szCs w:val="24"/>
        </w:rPr>
        <w:t xml:space="preserve"> </w:t>
      </w:r>
      <w:r>
        <w:rPr>
          <w:rFonts w:ascii="仿宋" w:hAnsi="仿宋" w:eastAsia="仿宋" w:cs="仿宋"/>
          <w:spacing w:val="-1"/>
          <w:sz w:val="24"/>
          <w:szCs w:val="24"/>
        </w:rPr>
        <w:t>公布在报价截止时间前递交响应</w:t>
      </w:r>
      <w:r>
        <w:rPr>
          <w:rFonts w:ascii="仿宋" w:hAnsi="仿宋" w:eastAsia="仿宋" w:cs="仿宋"/>
          <w:spacing w:val="-2"/>
          <w:sz w:val="24"/>
          <w:szCs w:val="24"/>
        </w:rPr>
        <w:t>文件的供应商名称及签到顺序；</w:t>
      </w:r>
    </w:p>
    <w:p w14:paraId="584AB999">
      <w:pPr>
        <w:spacing w:before="183" w:line="220" w:lineRule="auto"/>
        <w:ind w:left="490"/>
        <w:rPr>
          <w:rFonts w:ascii="仿宋" w:hAnsi="仿宋" w:eastAsia="仿宋" w:cs="仿宋"/>
          <w:sz w:val="24"/>
          <w:szCs w:val="24"/>
        </w:rPr>
      </w:pPr>
      <w:r>
        <w:rPr>
          <w:rFonts w:ascii="仿宋" w:hAnsi="仿宋" w:eastAsia="仿宋" w:cs="仿宋"/>
          <w:spacing w:val="-2"/>
          <w:sz w:val="24"/>
          <w:szCs w:val="24"/>
        </w:rPr>
        <w:t>18.1.4</w:t>
      </w:r>
      <w:r>
        <w:rPr>
          <w:rFonts w:ascii="仿宋" w:hAnsi="仿宋" w:eastAsia="仿宋" w:cs="仿宋"/>
          <w:spacing w:val="-32"/>
          <w:sz w:val="24"/>
          <w:szCs w:val="24"/>
        </w:rPr>
        <w:t xml:space="preserve"> </w:t>
      </w:r>
      <w:r>
        <w:rPr>
          <w:rFonts w:ascii="仿宋" w:hAnsi="仿宋" w:eastAsia="仿宋" w:cs="仿宋"/>
          <w:spacing w:val="-2"/>
          <w:sz w:val="24"/>
          <w:szCs w:val="24"/>
        </w:rPr>
        <w:t>供应商相互检查响应文件密封情况，并签字确认；</w:t>
      </w:r>
    </w:p>
    <w:p w14:paraId="64AE1100">
      <w:pPr>
        <w:spacing w:before="182" w:line="219" w:lineRule="auto"/>
        <w:jc w:val="right"/>
        <w:rPr>
          <w:rFonts w:ascii="仿宋" w:hAnsi="仿宋" w:eastAsia="仿宋" w:cs="仿宋"/>
          <w:sz w:val="24"/>
          <w:szCs w:val="24"/>
        </w:rPr>
      </w:pPr>
      <w:r>
        <w:rPr>
          <w:rFonts w:ascii="仿宋" w:hAnsi="仿宋" w:eastAsia="仿宋" w:cs="仿宋"/>
          <w:spacing w:val="-3"/>
          <w:sz w:val="24"/>
          <w:szCs w:val="24"/>
        </w:rPr>
        <w:t>18.1.5</w:t>
      </w:r>
      <w:r>
        <w:rPr>
          <w:rFonts w:ascii="仿宋" w:hAnsi="仿宋" w:eastAsia="仿宋" w:cs="仿宋"/>
          <w:spacing w:val="-28"/>
          <w:sz w:val="24"/>
          <w:szCs w:val="24"/>
        </w:rPr>
        <w:t xml:space="preserve"> </w:t>
      </w:r>
      <w:r>
        <w:rPr>
          <w:rFonts w:ascii="仿宋" w:hAnsi="仿宋" w:eastAsia="仿宋" w:cs="仿宋"/>
          <w:spacing w:val="-3"/>
          <w:sz w:val="24"/>
          <w:szCs w:val="24"/>
        </w:rPr>
        <w:t>开启响应文件，按照签到顺序公布供应商名称、报价等内容，并记录在案；</w:t>
      </w:r>
    </w:p>
    <w:p w14:paraId="6CBBE1E6">
      <w:pPr>
        <w:spacing w:before="183" w:line="360" w:lineRule="auto"/>
        <w:ind w:right="83" w:firstLine="490"/>
        <w:rPr>
          <w:rFonts w:ascii="仿宋" w:hAnsi="仿宋" w:eastAsia="仿宋" w:cs="仿宋"/>
          <w:sz w:val="24"/>
          <w:szCs w:val="24"/>
        </w:rPr>
      </w:pPr>
      <w:r>
        <w:rPr>
          <w:rFonts w:ascii="仿宋" w:hAnsi="仿宋" w:eastAsia="仿宋" w:cs="仿宋"/>
          <w:spacing w:val="-4"/>
          <w:sz w:val="24"/>
          <w:szCs w:val="24"/>
        </w:rPr>
        <w:t>18.1.6</w:t>
      </w:r>
      <w:r>
        <w:rPr>
          <w:rFonts w:ascii="仿宋" w:hAnsi="仿宋" w:eastAsia="仿宋" w:cs="仿宋"/>
          <w:spacing w:val="-42"/>
          <w:sz w:val="24"/>
          <w:szCs w:val="24"/>
        </w:rPr>
        <w:t xml:space="preserve"> </w:t>
      </w:r>
      <w:r>
        <w:rPr>
          <w:rFonts w:ascii="仿宋" w:hAnsi="仿宋" w:eastAsia="仿宋" w:cs="仿宋"/>
          <w:spacing w:val="-4"/>
          <w:sz w:val="24"/>
          <w:szCs w:val="24"/>
        </w:rPr>
        <w:t>供应商法定代表人（或者被授权代表）、采购人代表、记录人等有关人员在</w:t>
      </w:r>
      <w:r>
        <w:rPr>
          <w:rFonts w:ascii="仿宋" w:hAnsi="仿宋" w:eastAsia="仿宋" w:cs="仿宋"/>
          <w:spacing w:val="-2"/>
          <w:sz w:val="24"/>
          <w:szCs w:val="24"/>
        </w:rPr>
        <w:t>开标记录上签字确认；</w:t>
      </w:r>
    </w:p>
    <w:p w14:paraId="0A778099">
      <w:pPr>
        <w:spacing w:line="220" w:lineRule="auto"/>
        <w:ind w:left="490"/>
        <w:rPr>
          <w:rFonts w:ascii="仿宋" w:hAnsi="仿宋" w:eastAsia="仿宋" w:cs="仿宋"/>
          <w:sz w:val="24"/>
          <w:szCs w:val="24"/>
        </w:rPr>
      </w:pPr>
      <w:r>
        <w:rPr>
          <w:rFonts w:ascii="仿宋" w:hAnsi="仿宋" w:eastAsia="仿宋" w:cs="仿宋"/>
          <w:spacing w:val="-4"/>
          <w:sz w:val="24"/>
          <w:szCs w:val="24"/>
        </w:rPr>
        <w:t>18.1.7</w:t>
      </w:r>
      <w:r>
        <w:rPr>
          <w:rFonts w:ascii="仿宋" w:hAnsi="仿宋" w:eastAsia="仿宋" w:cs="仿宋"/>
          <w:spacing w:val="-44"/>
          <w:sz w:val="24"/>
          <w:szCs w:val="24"/>
        </w:rPr>
        <w:t xml:space="preserve"> </w:t>
      </w:r>
      <w:r>
        <w:rPr>
          <w:rFonts w:ascii="仿宋" w:hAnsi="仿宋" w:eastAsia="仿宋" w:cs="仿宋"/>
          <w:spacing w:val="-4"/>
          <w:sz w:val="24"/>
          <w:szCs w:val="24"/>
        </w:rPr>
        <w:t>开标结束。</w:t>
      </w:r>
    </w:p>
    <w:p w14:paraId="0AB5341D">
      <w:pPr>
        <w:spacing w:before="182" w:line="222" w:lineRule="auto"/>
        <w:ind w:left="490"/>
        <w:rPr>
          <w:rFonts w:ascii="仿宋" w:hAnsi="仿宋" w:eastAsia="仿宋" w:cs="仿宋"/>
          <w:sz w:val="24"/>
          <w:szCs w:val="24"/>
        </w:rPr>
      </w:pPr>
      <w:r>
        <w:rPr>
          <w:rFonts w:ascii="仿宋" w:hAnsi="仿宋" w:eastAsia="仿宋" w:cs="仿宋"/>
          <w:spacing w:val="-4"/>
          <w:sz w:val="24"/>
          <w:szCs w:val="24"/>
        </w:rPr>
        <w:t>18.2.开标</w:t>
      </w:r>
    </w:p>
    <w:p w14:paraId="3A7A8B72">
      <w:pPr>
        <w:spacing w:before="210" w:line="327" w:lineRule="auto"/>
        <w:ind w:left="1" w:right="83" w:firstLine="488"/>
        <w:rPr>
          <w:rFonts w:ascii="仿宋" w:hAnsi="仿宋" w:eastAsia="仿宋" w:cs="仿宋"/>
          <w:sz w:val="24"/>
          <w:szCs w:val="24"/>
        </w:rPr>
      </w:pPr>
      <w:r>
        <w:rPr>
          <w:rFonts w:ascii="仿宋" w:hAnsi="仿宋" w:eastAsia="仿宋" w:cs="仿宋"/>
          <w:spacing w:val="2"/>
          <w:sz w:val="24"/>
          <w:szCs w:val="24"/>
        </w:rPr>
        <w:t>18.2.1</w:t>
      </w:r>
      <w:r>
        <w:rPr>
          <w:rFonts w:ascii="仿宋" w:hAnsi="仿宋" w:eastAsia="仿宋" w:cs="仿宋"/>
          <w:spacing w:val="-34"/>
          <w:sz w:val="24"/>
          <w:szCs w:val="24"/>
        </w:rPr>
        <w:t xml:space="preserve"> </w:t>
      </w:r>
      <w:r>
        <w:rPr>
          <w:rFonts w:ascii="仿宋" w:hAnsi="仿宋" w:eastAsia="仿宋" w:cs="仿宋"/>
          <w:spacing w:val="2"/>
          <w:sz w:val="24"/>
          <w:szCs w:val="24"/>
        </w:rPr>
        <w:t>开标应当在竞争性磋商文件确定的提交响应文件截止时间的同一时间公开</w:t>
      </w:r>
      <w:r>
        <w:rPr>
          <w:rFonts w:ascii="仿宋" w:hAnsi="仿宋" w:eastAsia="仿宋" w:cs="仿宋"/>
          <w:spacing w:val="-1"/>
          <w:sz w:val="24"/>
          <w:szCs w:val="24"/>
        </w:rPr>
        <w:t>进行。开标地点应当为竞争性磋商文件中预先确定的地点。</w:t>
      </w:r>
    </w:p>
    <w:p w14:paraId="315003CE">
      <w:pPr>
        <w:spacing w:line="219" w:lineRule="auto"/>
        <w:ind w:left="490"/>
        <w:rPr>
          <w:rFonts w:ascii="仿宋" w:hAnsi="仿宋" w:eastAsia="仿宋" w:cs="仿宋"/>
          <w:sz w:val="24"/>
          <w:szCs w:val="24"/>
        </w:rPr>
      </w:pPr>
      <w:r>
        <w:rPr>
          <w:rFonts w:ascii="仿宋" w:hAnsi="仿宋" w:eastAsia="仿宋" w:cs="仿宋"/>
          <w:spacing w:val="-2"/>
          <w:sz w:val="24"/>
          <w:szCs w:val="24"/>
        </w:rPr>
        <w:t>18.2.2</w:t>
      </w:r>
      <w:r>
        <w:rPr>
          <w:rFonts w:ascii="仿宋" w:hAnsi="仿宋" w:eastAsia="仿宋" w:cs="仿宋"/>
          <w:spacing w:val="-34"/>
          <w:sz w:val="24"/>
          <w:szCs w:val="24"/>
        </w:rPr>
        <w:t xml:space="preserve"> </w:t>
      </w:r>
      <w:r>
        <w:rPr>
          <w:rFonts w:ascii="仿宋" w:hAnsi="仿宋" w:eastAsia="仿宋" w:cs="仿宋"/>
          <w:spacing w:val="-2"/>
          <w:sz w:val="24"/>
          <w:szCs w:val="24"/>
        </w:rPr>
        <w:t>供应商应在供应商须知规定的时间内完成解密。</w:t>
      </w:r>
    </w:p>
    <w:p w14:paraId="1EC5F02B">
      <w:pPr>
        <w:spacing w:before="183" w:line="220" w:lineRule="auto"/>
        <w:ind w:left="490"/>
        <w:rPr>
          <w:rFonts w:ascii="仿宋" w:hAnsi="仿宋" w:eastAsia="仿宋" w:cs="仿宋"/>
          <w:sz w:val="24"/>
          <w:szCs w:val="24"/>
        </w:rPr>
      </w:pPr>
      <w:r>
        <w:rPr>
          <w:rFonts w:ascii="仿宋" w:hAnsi="仿宋" w:eastAsia="仿宋" w:cs="仿宋"/>
          <w:spacing w:val="-5"/>
          <w:sz w:val="24"/>
          <w:szCs w:val="24"/>
        </w:rPr>
        <w:t>18.2.3 由采购代理机构工作人员唱标。</w:t>
      </w:r>
    </w:p>
    <w:p w14:paraId="0F472E38">
      <w:pPr>
        <w:spacing w:before="181" w:line="360" w:lineRule="auto"/>
        <w:ind w:right="83" w:firstLine="491"/>
        <w:jc w:val="both"/>
        <w:rPr>
          <w:rFonts w:ascii="仿宋" w:hAnsi="仿宋" w:eastAsia="仿宋" w:cs="仿宋"/>
          <w:sz w:val="24"/>
          <w:szCs w:val="24"/>
        </w:rPr>
      </w:pPr>
      <w:r>
        <w:rPr>
          <w:rFonts w:ascii="仿宋" w:hAnsi="仿宋" w:eastAsia="仿宋" w:cs="仿宋"/>
          <w:spacing w:val="-2"/>
          <w:sz w:val="24"/>
          <w:szCs w:val="24"/>
        </w:rPr>
        <w:t>唱标人当众宣读供应商名称、响应报价、采购文件允许提供的备选</w:t>
      </w:r>
      <w:r>
        <w:rPr>
          <w:rFonts w:ascii="仿宋" w:hAnsi="仿宋" w:eastAsia="仿宋" w:cs="仿宋"/>
          <w:spacing w:val="-3"/>
          <w:sz w:val="24"/>
          <w:szCs w:val="24"/>
        </w:rPr>
        <w:t>报价方案和响应</w:t>
      </w:r>
      <w:r>
        <w:rPr>
          <w:rFonts w:ascii="仿宋" w:hAnsi="仿宋" w:eastAsia="仿宋" w:cs="仿宋"/>
          <w:spacing w:val="-2"/>
          <w:sz w:val="24"/>
          <w:szCs w:val="24"/>
        </w:rPr>
        <w:t>文件的其他主要内容，并不得拒绝任何符合要求的响应报价。供应商若有报价和优惠未</w:t>
      </w:r>
      <w:r>
        <w:rPr>
          <w:rFonts w:ascii="仿宋" w:hAnsi="仿宋" w:eastAsia="仿宋" w:cs="仿宋"/>
          <w:sz w:val="24"/>
          <w:szCs w:val="24"/>
        </w:rPr>
        <w:t>被唱出，应在开标时及时声明或者提出，否</w:t>
      </w:r>
      <w:r>
        <w:rPr>
          <w:rFonts w:ascii="仿宋" w:hAnsi="仿宋" w:eastAsia="仿宋" w:cs="仿宋"/>
          <w:spacing w:val="-1"/>
          <w:sz w:val="24"/>
          <w:szCs w:val="24"/>
        </w:rPr>
        <w:t>则采购代理机构对此不承担任何责任。</w:t>
      </w:r>
    </w:p>
    <w:p w14:paraId="3CB9B1B9">
      <w:pPr>
        <w:spacing w:line="360" w:lineRule="auto"/>
        <w:ind w:left="3" w:firstLine="486"/>
        <w:rPr>
          <w:rFonts w:ascii="仿宋" w:hAnsi="仿宋" w:eastAsia="仿宋" w:cs="仿宋"/>
          <w:sz w:val="24"/>
          <w:szCs w:val="24"/>
        </w:rPr>
      </w:pPr>
      <w:r>
        <w:rPr>
          <w:rFonts w:ascii="仿宋" w:hAnsi="仿宋" w:eastAsia="仿宋" w:cs="仿宋"/>
          <w:spacing w:val="-4"/>
          <w:sz w:val="24"/>
          <w:szCs w:val="24"/>
        </w:rPr>
        <w:t>18.2.4</w:t>
      </w:r>
      <w:r>
        <w:rPr>
          <w:rFonts w:ascii="仿宋" w:hAnsi="仿宋" w:eastAsia="仿宋" w:cs="仿宋"/>
          <w:spacing w:val="-42"/>
          <w:sz w:val="24"/>
          <w:szCs w:val="24"/>
        </w:rPr>
        <w:t xml:space="preserve"> </w:t>
      </w:r>
      <w:r>
        <w:rPr>
          <w:rFonts w:ascii="仿宋" w:hAnsi="仿宋" w:eastAsia="仿宋" w:cs="仿宋"/>
          <w:spacing w:val="-4"/>
          <w:sz w:val="24"/>
          <w:szCs w:val="24"/>
        </w:rPr>
        <w:t>开标和唱标由采购代理机构指定专人负责，开标记录由供应商法定代表人或</w:t>
      </w:r>
      <w:r>
        <w:rPr>
          <w:rFonts w:ascii="仿宋" w:hAnsi="仿宋" w:eastAsia="仿宋" w:cs="仿宋"/>
          <w:spacing w:val="-6"/>
          <w:sz w:val="24"/>
          <w:szCs w:val="24"/>
        </w:rPr>
        <w:t>者被授权代表、采购人代表、记录人等有关人员签字确认，采购代理机构负责存档备查。</w:t>
      </w:r>
    </w:p>
    <w:p w14:paraId="0FC82E3A">
      <w:pPr>
        <w:spacing w:before="1" w:line="360" w:lineRule="auto"/>
        <w:ind w:left="1" w:right="83" w:firstLine="488"/>
        <w:rPr>
          <w:rFonts w:ascii="仿宋" w:hAnsi="仿宋" w:eastAsia="仿宋" w:cs="仿宋"/>
          <w:sz w:val="24"/>
          <w:szCs w:val="24"/>
        </w:rPr>
      </w:pPr>
      <w:r>
        <w:rPr>
          <w:rFonts w:ascii="仿宋" w:hAnsi="仿宋" w:eastAsia="仿宋" w:cs="仿宋"/>
          <w:spacing w:val="-4"/>
          <w:sz w:val="24"/>
          <w:szCs w:val="24"/>
        </w:rPr>
        <w:t>18.2.5</w:t>
      </w:r>
      <w:r>
        <w:rPr>
          <w:rFonts w:ascii="仿宋" w:hAnsi="仿宋" w:eastAsia="仿宋" w:cs="仿宋"/>
          <w:spacing w:val="-42"/>
          <w:sz w:val="24"/>
          <w:szCs w:val="24"/>
        </w:rPr>
        <w:t xml:space="preserve"> </w:t>
      </w:r>
      <w:r>
        <w:rPr>
          <w:rFonts w:ascii="仿宋" w:hAnsi="仿宋" w:eastAsia="仿宋" w:cs="仿宋"/>
          <w:spacing w:val="-4"/>
          <w:sz w:val="24"/>
          <w:szCs w:val="24"/>
        </w:rPr>
        <w:t>供应商对开标有异议的，应当在开标现场以书面形式提出，采购人或者采购</w:t>
      </w:r>
      <w:r>
        <w:rPr>
          <w:rFonts w:ascii="仿宋" w:hAnsi="仿宋" w:eastAsia="仿宋" w:cs="仿宋"/>
          <w:spacing w:val="-2"/>
          <w:sz w:val="24"/>
          <w:szCs w:val="24"/>
        </w:rPr>
        <w:t>代理机构应当场给予答复，并制作记录，供应商法定代表人或者被授权代表、采购人代</w:t>
      </w:r>
      <w:r>
        <w:rPr>
          <w:rFonts w:ascii="仿宋" w:hAnsi="仿宋" w:eastAsia="仿宋" w:cs="仿宋"/>
          <w:spacing w:val="-1"/>
          <w:sz w:val="24"/>
          <w:szCs w:val="24"/>
        </w:rPr>
        <w:t>表、采购代理机构（包括公证机构人员）签字确认。</w:t>
      </w:r>
    </w:p>
    <w:p w14:paraId="2DC174F7">
      <w:pPr>
        <w:spacing w:line="223" w:lineRule="auto"/>
        <w:ind w:left="490"/>
        <w:rPr>
          <w:rFonts w:ascii="仿宋" w:hAnsi="仿宋" w:eastAsia="仿宋" w:cs="仿宋"/>
          <w:sz w:val="24"/>
          <w:szCs w:val="24"/>
        </w:rPr>
      </w:pPr>
      <w:r>
        <w:rPr>
          <w:rFonts w:ascii="仿宋" w:hAnsi="仿宋" w:eastAsia="仿宋" w:cs="仿宋"/>
          <w:spacing w:val="-6"/>
          <w:sz w:val="24"/>
          <w:szCs w:val="24"/>
        </w:rPr>
        <w:t>18.3</w:t>
      </w:r>
      <w:r>
        <w:rPr>
          <w:rFonts w:ascii="仿宋" w:hAnsi="仿宋" w:eastAsia="仿宋" w:cs="仿宋"/>
          <w:spacing w:val="-40"/>
          <w:sz w:val="24"/>
          <w:szCs w:val="24"/>
        </w:rPr>
        <w:t xml:space="preserve"> </w:t>
      </w:r>
      <w:r>
        <w:rPr>
          <w:rFonts w:ascii="仿宋" w:hAnsi="仿宋" w:eastAsia="仿宋" w:cs="仿宋"/>
          <w:spacing w:val="-6"/>
          <w:sz w:val="24"/>
          <w:szCs w:val="24"/>
        </w:rPr>
        <w:t>磋商小组</w:t>
      </w:r>
    </w:p>
    <w:p w14:paraId="24504319">
      <w:pPr>
        <w:spacing w:before="178" w:line="223" w:lineRule="auto"/>
        <w:ind w:left="490"/>
        <w:rPr>
          <w:rFonts w:ascii="仿宋" w:hAnsi="仿宋" w:eastAsia="仿宋" w:cs="仿宋"/>
          <w:sz w:val="24"/>
          <w:szCs w:val="24"/>
        </w:rPr>
      </w:pPr>
      <w:r>
        <w:rPr>
          <w:rFonts w:ascii="仿宋" w:hAnsi="仿宋" w:eastAsia="仿宋" w:cs="仿宋"/>
          <w:spacing w:val="-4"/>
          <w:sz w:val="24"/>
          <w:szCs w:val="24"/>
        </w:rPr>
        <w:t>18.3.1</w:t>
      </w:r>
      <w:r>
        <w:rPr>
          <w:rFonts w:ascii="仿宋" w:hAnsi="仿宋" w:eastAsia="仿宋" w:cs="仿宋"/>
          <w:spacing w:val="-36"/>
          <w:sz w:val="24"/>
          <w:szCs w:val="24"/>
        </w:rPr>
        <w:t xml:space="preserve"> </w:t>
      </w:r>
      <w:r>
        <w:rPr>
          <w:rFonts w:ascii="仿宋" w:hAnsi="仿宋" w:eastAsia="仿宋" w:cs="仿宋"/>
          <w:spacing w:val="-4"/>
          <w:sz w:val="24"/>
          <w:szCs w:val="24"/>
        </w:rPr>
        <w:t>磋商小组的组成</w:t>
      </w:r>
    </w:p>
    <w:p w14:paraId="0EB2BE93">
      <w:pPr>
        <w:spacing w:before="179" w:line="360" w:lineRule="auto"/>
        <w:ind w:left="7" w:right="83" w:firstLine="474"/>
        <w:rPr>
          <w:rFonts w:ascii="仿宋" w:hAnsi="仿宋" w:eastAsia="仿宋" w:cs="仿宋"/>
          <w:sz w:val="24"/>
          <w:szCs w:val="24"/>
        </w:rPr>
      </w:pPr>
      <w:r>
        <w:rPr>
          <w:rFonts w:ascii="仿宋" w:hAnsi="仿宋" w:eastAsia="仿宋" w:cs="仿宋"/>
          <w:spacing w:val="-2"/>
          <w:sz w:val="24"/>
          <w:szCs w:val="24"/>
        </w:rPr>
        <w:t>采购人按照《中华人民共和国政府采购法》以及有关规定组建磋商小组。磋商由依法组建的磋商小组负责。磋商小组由采购人代表和评审专家共同组成，成员人数为三人以及以上单数，其中采购人代表只限一人，技术、经济等方面的评审专家不得少于成员</w:t>
      </w:r>
    </w:p>
    <w:p w14:paraId="6BD5D52C">
      <w:pPr>
        <w:spacing w:line="360" w:lineRule="auto"/>
        <w:rPr>
          <w:rFonts w:ascii="仿宋" w:hAnsi="仿宋" w:eastAsia="仿宋" w:cs="仿宋"/>
          <w:sz w:val="24"/>
          <w:szCs w:val="24"/>
        </w:rPr>
        <w:sectPr>
          <w:footerReference r:id="rId21" w:type="default"/>
          <w:pgSz w:w="11906" w:h="16839"/>
          <w:pgMar w:top="1431" w:right="1334" w:bottom="1180" w:left="1434" w:header="0" w:footer="1018" w:gutter="0"/>
          <w:cols w:space="720" w:num="1"/>
        </w:sectPr>
      </w:pPr>
    </w:p>
    <w:p w14:paraId="42513437">
      <w:pPr>
        <w:spacing w:before="101" w:line="223" w:lineRule="auto"/>
        <w:ind w:left="11"/>
        <w:rPr>
          <w:rFonts w:ascii="仿宋" w:hAnsi="仿宋" w:eastAsia="仿宋" w:cs="仿宋"/>
          <w:sz w:val="24"/>
          <w:szCs w:val="24"/>
        </w:rPr>
      </w:pPr>
      <w:r>
        <w:rPr>
          <w:rFonts w:ascii="仿宋" w:hAnsi="仿宋" w:eastAsia="仿宋" w:cs="仿宋"/>
          <w:spacing w:val="-4"/>
          <w:sz w:val="24"/>
          <w:szCs w:val="24"/>
        </w:rPr>
        <w:t>总数的三分之二。</w:t>
      </w:r>
    </w:p>
    <w:p w14:paraId="2B231DC9">
      <w:pPr>
        <w:spacing w:before="178" w:line="222" w:lineRule="auto"/>
        <w:ind w:left="491"/>
        <w:rPr>
          <w:rFonts w:ascii="仿宋" w:hAnsi="仿宋" w:eastAsia="仿宋" w:cs="仿宋"/>
          <w:sz w:val="24"/>
          <w:szCs w:val="24"/>
        </w:rPr>
      </w:pPr>
      <w:r>
        <w:rPr>
          <w:rFonts w:ascii="仿宋" w:hAnsi="仿宋" w:eastAsia="仿宋" w:cs="仿宋"/>
          <w:spacing w:val="-4"/>
          <w:sz w:val="24"/>
          <w:szCs w:val="24"/>
        </w:rPr>
        <w:t>18.3.2</w:t>
      </w:r>
      <w:r>
        <w:rPr>
          <w:rFonts w:ascii="仿宋" w:hAnsi="仿宋" w:eastAsia="仿宋" w:cs="仿宋"/>
          <w:spacing w:val="-36"/>
          <w:sz w:val="24"/>
          <w:szCs w:val="24"/>
        </w:rPr>
        <w:t xml:space="preserve"> </w:t>
      </w:r>
      <w:r>
        <w:rPr>
          <w:rFonts w:ascii="仿宋" w:hAnsi="仿宋" w:eastAsia="仿宋" w:cs="仿宋"/>
          <w:spacing w:val="-4"/>
          <w:sz w:val="24"/>
          <w:szCs w:val="24"/>
        </w:rPr>
        <w:t>评审专家的抽取</w:t>
      </w:r>
    </w:p>
    <w:p w14:paraId="15941B49">
      <w:pPr>
        <w:spacing w:before="178" w:line="360" w:lineRule="auto"/>
        <w:ind w:left="1" w:firstLine="489"/>
        <w:rPr>
          <w:rFonts w:ascii="仿宋" w:hAnsi="仿宋" w:eastAsia="仿宋" w:cs="仿宋"/>
          <w:sz w:val="24"/>
          <w:szCs w:val="24"/>
        </w:rPr>
      </w:pPr>
      <w:r>
        <w:rPr>
          <w:rFonts w:ascii="仿宋" w:hAnsi="仿宋" w:eastAsia="仿宋" w:cs="仿宋"/>
          <w:spacing w:val="2"/>
          <w:sz w:val="24"/>
          <w:szCs w:val="24"/>
        </w:rPr>
        <w:t>18.3.2.1</w:t>
      </w:r>
      <w:r>
        <w:rPr>
          <w:rFonts w:ascii="仿宋" w:hAnsi="仿宋" w:eastAsia="仿宋" w:cs="仿宋"/>
          <w:spacing w:val="-36"/>
          <w:sz w:val="24"/>
          <w:szCs w:val="24"/>
        </w:rPr>
        <w:t xml:space="preserve"> </w:t>
      </w:r>
      <w:r>
        <w:rPr>
          <w:rFonts w:ascii="仿宋" w:hAnsi="仿宋" w:eastAsia="仿宋" w:cs="仿宋"/>
          <w:spacing w:val="2"/>
          <w:sz w:val="24"/>
          <w:szCs w:val="24"/>
        </w:rPr>
        <w:t>采用随机抽取方式从政府采购监管部门依法设立的专家库中确定磋商小</w:t>
      </w:r>
      <w:r>
        <w:rPr>
          <w:rFonts w:ascii="仿宋" w:hAnsi="仿宋" w:eastAsia="仿宋" w:cs="仿宋"/>
          <w:spacing w:val="-1"/>
          <w:sz w:val="24"/>
          <w:szCs w:val="24"/>
        </w:rPr>
        <w:t>组成员。任何单位和个人都不得指定评审专家或干预评审专家的抽取工作。</w:t>
      </w:r>
    </w:p>
    <w:p w14:paraId="2C930EBA">
      <w:pPr>
        <w:spacing w:before="1" w:line="359" w:lineRule="auto"/>
        <w:ind w:left="30" w:firstLine="461"/>
        <w:rPr>
          <w:rFonts w:ascii="仿宋" w:hAnsi="仿宋" w:eastAsia="仿宋" w:cs="仿宋"/>
          <w:sz w:val="24"/>
          <w:szCs w:val="24"/>
        </w:rPr>
      </w:pPr>
      <w:r>
        <w:rPr>
          <w:rFonts w:ascii="仿宋" w:hAnsi="仿宋" w:eastAsia="仿宋" w:cs="仿宋"/>
          <w:spacing w:val="-4"/>
          <w:sz w:val="24"/>
          <w:szCs w:val="24"/>
        </w:rPr>
        <w:t>18.3.2.2</w:t>
      </w:r>
      <w:r>
        <w:rPr>
          <w:rFonts w:ascii="仿宋" w:hAnsi="仿宋" w:eastAsia="仿宋" w:cs="仿宋"/>
          <w:spacing w:val="-38"/>
          <w:sz w:val="24"/>
          <w:szCs w:val="24"/>
        </w:rPr>
        <w:t xml:space="preserve"> </w:t>
      </w:r>
      <w:r>
        <w:rPr>
          <w:rFonts w:ascii="仿宋" w:hAnsi="仿宋" w:eastAsia="仿宋" w:cs="仿宋"/>
          <w:spacing w:val="-4"/>
          <w:sz w:val="24"/>
          <w:szCs w:val="24"/>
        </w:rPr>
        <w:t>参加评审专家抽取的有关人员对被抽取的专家的姓名、单位和联系方式等</w:t>
      </w:r>
      <w:r>
        <w:rPr>
          <w:rFonts w:ascii="仿宋" w:hAnsi="仿宋" w:eastAsia="仿宋" w:cs="仿宋"/>
          <w:spacing w:val="-1"/>
          <w:sz w:val="24"/>
          <w:szCs w:val="24"/>
        </w:rPr>
        <w:t>内容负有保密的义务。磋商小组成员的名单在评</w:t>
      </w:r>
      <w:r>
        <w:rPr>
          <w:rFonts w:ascii="仿宋" w:hAnsi="仿宋" w:eastAsia="仿宋" w:cs="仿宋"/>
          <w:spacing w:val="-2"/>
          <w:sz w:val="24"/>
          <w:szCs w:val="24"/>
        </w:rPr>
        <w:t>审结果确定前必须严格保密。</w:t>
      </w:r>
    </w:p>
    <w:p w14:paraId="623C730B">
      <w:pPr>
        <w:spacing w:before="1" w:line="360" w:lineRule="auto"/>
        <w:ind w:firstLine="490"/>
        <w:rPr>
          <w:rFonts w:ascii="仿宋" w:hAnsi="仿宋" w:eastAsia="仿宋" w:cs="仿宋"/>
          <w:sz w:val="24"/>
          <w:szCs w:val="24"/>
        </w:rPr>
      </w:pPr>
      <w:r>
        <w:rPr>
          <w:rFonts w:ascii="仿宋" w:hAnsi="仿宋" w:eastAsia="仿宋" w:cs="仿宋"/>
          <w:spacing w:val="-5"/>
          <w:sz w:val="24"/>
          <w:szCs w:val="24"/>
        </w:rPr>
        <w:t>18.3.3</w:t>
      </w:r>
      <w:r>
        <w:rPr>
          <w:rFonts w:ascii="仿宋" w:hAnsi="仿宋" w:eastAsia="仿宋" w:cs="仿宋"/>
          <w:spacing w:val="-45"/>
          <w:sz w:val="24"/>
          <w:szCs w:val="24"/>
        </w:rPr>
        <w:t xml:space="preserve"> </w:t>
      </w:r>
      <w:r>
        <w:rPr>
          <w:rFonts w:ascii="仿宋" w:hAnsi="仿宋" w:eastAsia="仿宋" w:cs="仿宋"/>
          <w:spacing w:val="-5"/>
          <w:sz w:val="24"/>
          <w:szCs w:val="24"/>
        </w:rPr>
        <w:t>磋商小组成员不得参加与自己有</w:t>
      </w:r>
      <w:r>
        <w:rPr>
          <w:rFonts w:ascii="仿宋" w:hAnsi="仿宋" w:eastAsia="仿宋" w:cs="仿宋"/>
          <w:spacing w:val="-6"/>
          <w:sz w:val="24"/>
          <w:szCs w:val="24"/>
        </w:rPr>
        <w:t>利害关系的评审活动，与</w:t>
      </w:r>
      <w:r>
        <w:rPr>
          <w:rFonts w:ascii="仿宋" w:hAnsi="仿宋" w:eastAsia="仿宋" w:cs="仿宋"/>
          <w:spacing w:val="-59"/>
          <w:sz w:val="24"/>
          <w:szCs w:val="24"/>
        </w:rPr>
        <w:t xml:space="preserve"> </w:t>
      </w:r>
      <w:r>
        <w:rPr>
          <w:rFonts w:ascii="仿宋" w:hAnsi="仿宋" w:eastAsia="仿宋" w:cs="仿宋"/>
          <w:spacing w:val="-6"/>
          <w:sz w:val="24"/>
          <w:szCs w:val="24"/>
        </w:rPr>
        <w:t>自己有利害关系的</w:t>
      </w:r>
      <w:r>
        <w:rPr>
          <w:rFonts w:ascii="仿宋" w:hAnsi="仿宋" w:eastAsia="仿宋" w:cs="仿宋"/>
          <w:spacing w:val="-2"/>
          <w:sz w:val="24"/>
          <w:szCs w:val="24"/>
        </w:rPr>
        <w:t>应当回避，已经进入的必须更换。</w:t>
      </w:r>
    </w:p>
    <w:p w14:paraId="216F95B2">
      <w:pPr>
        <w:spacing w:before="2" w:line="359" w:lineRule="auto"/>
        <w:ind w:left="1" w:firstLine="489"/>
        <w:rPr>
          <w:rFonts w:ascii="仿宋" w:hAnsi="仿宋" w:eastAsia="仿宋" w:cs="仿宋"/>
          <w:sz w:val="24"/>
          <w:szCs w:val="24"/>
        </w:rPr>
      </w:pPr>
      <w:r>
        <w:rPr>
          <w:rFonts w:ascii="仿宋" w:hAnsi="仿宋" w:eastAsia="仿宋" w:cs="仿宋"/>
          <w:spacing w:val="-4"/>
          <w:sz w:val="24"/>
          <w:szCs w:val="24"/>
        </w:rPr>
        <w:t>18.3.4</w:t>
      </w:r>
      <w:r>
        <w:rPr>
          <w:rFonts w:ascii="仿宋" w:hAnsi="仿宋" w:eastAsia="仿宋" w:cs="仿宋"/>
          <w:spacing w:val="-42"/>
          <w:sz w:val="24"/>
          <w:szCs w:val="24"/>
        </w:rPr>
        <w:t xml:space="preserve"> </w:t>
      </w:r>
      <w:r>
        <w:rPr>
          <w:rFonts w:ascii="仿宋" w:hAnsi="仿宋" w:eastAsia="仿宋" w:cs="仿宋"/>
          <w:spacing w:val="-4"/>
          <w:sz w:val="24"/>
          <w:szCs w:val="24"/>
        </w:rPr>
        <w:t>磋商小组负责对各响应文件进行评审、比较、评定，并按本采购文件的规定</w:t>
      </w:r>
      <w:r>
        <w:rPr>
          <w:rFonts w:ascii="仿宋" w:hAnsi="仿宋" w:eastAsia="仿宋" w:cs="仿宋"/>
          <w:spacing w:val="-1"/>
          <w:sz w:val="24"/>
          <w:szCs w:val="24"/>
        </w:rPr>
        <w:t>确定成交供应商或者推荐中标候选人。</w:t>
      </w:r>
    </w:p>
    <w:p w14:paraId="4237CBEE">
      <w:pPr>
        <w:spacing w:before="7" w:line="359" w:lineRule="auto"/>
        <w:ind w:firstLine="491"/>
        <w:rPr>
          <w:rFonts w:ascii="仿宋" w:hAnsi="仿宋" w:eastAsia="仿宋" w:cs="仿宋"/>
          <w:sz w:val="24"/>
          <w:szCs w:val="24"/>
        </w:rPr>
      </w:pPr>
      <w:r>
        <w:rPr>
          <w:rFonts w:ascii="仿宋" w:hAnsi="仿宋" w:eastAsia="仿宋" w:cs="仿宋"/>
          <w:spacing w:val="-4"/>
          <w:sz w:val="24"/>
          <w:szCs w:val="24"/>
        </w:rPr>
        <w:t>18.3.5</w:t>
      </w:r>
      <w:r>
        <w:rPr>
          <w:rFonts w:ascii="仿宋" w:hAnsi="仿宋" w:eastAsia="仿宋" w:cs="仿宋"/>
          <w:spacing w:val="-42"/>
          <w:sz w:val="24"/>
          <w:szCs w:val="24"/>
        </w:rPr>
        <w:t xml:space="preserve"> </w:t>
      </w:r>
      <w:r>
        <w:rPr>
          <w:rFonts w:ascii="仿宋" w:hAnsi="仿宋" w:eastAsia="仿宋" w:cs="仿宋"/>
          <w:spacing w:val="-4"/>
          <w:sz w:val="24"/>
          <w:szCs w:val="24"/>
        </w:rPr>
        <w:t>磋商小组具有依据采购文件进行独立评审的权力，且不受外界任何因素的干</w:t>
      </w:r>
      <w:r>
        <w:rPr>
          <w:rFonts w:ascii="仿宋" w:hAnsi="仿宋" w:eastAsia="仿宋" w:cs="仿宋"/>
          <w:spacing w:val="-2"/>
          <w:sz w:val="24"/>
          <w:szCs w:val="24"/>
        </w:rPr>
        <w:t>扰。磋商小组成员必须独立、负责地提出评审意见，并对自己的评审意见承担责任。对评审结果有不同意见的磋商小组成员应当以书面形式说明其不同意见和理由，评审报告应当注明不同意见。评审委员会成员拒绝评审或者拒绝在评审报告上签字并且又不书面</w:t>
      </w:r>
      <w:r>
        <w:rPr>
          <w:rFonts w:ascii="仿宋" w:hAnsi="仿宋" w:eastAsia="仿宋" w:cs="仿宋"/>
          <w:spacing w:val="-1"/>
          <w:sz w:val="24"/>
          <w:szCs w:val="24"/>
        </w:rPr>
        <w:t>说明其不同意见和理由的，视为同意评审结果。</w:t>
      </w:r>
    </w:p>
    <w:p w14:paraId="7DCD0412">
      <w:pPr>
        <w:spacing w:line="223" w:lineRule="auto"/>
        <w:ind w:left="491"/>
        <w:rPr>
          <w:rFonts w:ascii="仿宋" w:hAnsi="仿宋" w:eastAsia="仿宋" w:cs="仿宋"/>
          <w:sz w:val="24"/>
          <w:szCs w:val="24"/>
        </w:rPr>
      </w:pPr>
      <w:r>
        <w:rPr>
          <w:rFonts w:ascii="仿宋" w:hAnsi="仿宋" w:eastAsia="仿宋" w:cs="仿宋"/>
          <w:spacing w:val="-3"/>
          <w:sz w:val="24"/>
          <w:szCs w:val="24"/>
        </w:rPr>
        <w:t>18.3.6</w:t>
      </w:r>
      <w:r>
        <w:rPr>
          <w:rFonts w:ascii="仿宋" w:hAnsi="仿宋" w:eastAsia="仿宋" w:cs="仿宋"/>
          <w:spacing w:val="-45"/>
          <w:sz w:val="24"/>
          <w:szCs w:val="24"/>
        </w:rPr>
        <w:t xml:space="preserve"> </w:t>
      </w:r>
      <w:r>
        <w:rPr>
          <w:rFonts w:ascii="仿宋" w:hAnsi="仿宋" w:eastAsia="仿宋" w:cs="仿宋"/>
          <w:spacing w:val="-3"/>
          <w:sz w:val="24"/>
          <w:szCs w:val="24"/>
        </w:rPr>
        <w:t>磋商小组的职责：</w:t>
      </w:r>
    </w:p>
    <w:p w14:paraId="61A22FE6">
      <w:pPr>
        <w:spacing w:before="178" w:line="360" w:lineRule="auto"/>
        <w:ind w:firstLine="490"/>
        <w:rPr>
          <w:rFonts w:ascii="仿宋" w:hAnsi="仿宋" w:eastAsia="仿宋" w:cs="仿宋"/>
          <w:sz w:val="24"/>
          <w:szCs w:val="24"/>
        </w:rPr>
      </w:pPr>
      <w:r>
        <w:rPr>
          <w:rFonts w:ascii="仿宋" w:hAnsi="仿宋" w:eastAsia="仿宋" w:cs="仿宋"/>
          <w:spacing w:val="-4"/>
          <w:sz w:val="24"/>
          <w:szCs w:val="24"/>
        </w:rPr>
        <w:t>18.3.6.1</w:t>
      </w:r>
      <w:r>
        <w:rPr>
          <w:rFonts w:ascii="仿宋" w:hAnsi="仿宋" w:eastAsia="仿宋" w:cs="仿宋"/>
          <w:spacing w:val="-25"/>
          <w:sz w:val="24"/>
          <w:szCs w:val="24"/>
        </w:rPr>
        <w:t xml:space="preserve"> </w:t>
      </w:r>
      <w:r>
        <w:rPr>
          <w:rFonts w:ascii="仿宋" w:hAnsi="仿宋" w:eastAsia="仿宋" w:cs="仿宋"/>
          <w:spacing w:val="-4"/>
          <w:sz w:val="24"/>
          <w:szCs w:val="24"/>
        </w:rPr>
        <w:t>审查响应文件是否符合采购文件要求，进行</w:t>
      </w:r>
      <w:r>
        <w:rPr>
          <w:rFonts w:ascii="仿宋" w:hAnsi="仿宋" w:eastAsia="仿宋" w:cs="仿宋"/>
          <w:spacing w:val="-5"/>
          <w:sz w:val="24"/>
          <w:szCs w:val="24"/>
        </w:rPr>
        <w:t>资格性审查和符合性审查，并</w:t>
      </w:r>
      <w:r>
        <w:rPr>
          <w:rFonts w:ascii="仿宋" w:hAnsi="仿宋" w:eastAsia="仿宋" w:cs="仿宋"/>
          <w:spacing w:val="-4"/>
          <w:sz w:val="24"/>
          <w:szCs w:val="24"/>
        </w:rPr>
        <w:t>做出评价；</w:t>
      </w:r>
    </w:p>
    <w:p w14:paraId="314219EC">
      <w:pPr>
        <w:spacing w:line="222" w:lineRule="auto"/>
        <w:ind w:left="491"/>
        <w:rPr>
          <w:rFonts w:ascii="仿宋" w:hAnsi="仿宋" w:eastAsia="仿宋" w:cs="仿宋"/>
          <w:sz w:val="24"/>
          <w:szCs w:val="24"/>
        </w:rPr>
      </w:pPr>
      <w:r>
        <w:rPr>
          <w:rFonts w:ascii="仿宋" w:hAnsi="仿宋" w:eastAsia="仿宋" w:cs="仿宋"/>
          <w:spacing w:val="-2"/>
          <w:sz w:val="24"/>
          <w:szCs w:val="24"/>
        </w:rPr>
        <w:t>18.3.6.2</w:t>
      </w:r>
      <w:r>
        <w:rPr>
          <w:rFonts w:ascii="仿宋" w:hAnsi="仿宋" w:eastAsia="仿宋" w:cs="仿宋"/>
          <w:spacing w:val="-26"/>
          <w:sz w:val="24"/>
          <w:szCs w:val="24"/>
        </w:rPr>
        <w:t xml:space="preserve"> </w:t>
      </w:r>
      <w:r>
        <w:rPr>
          <w:rFonts w:ascii="仿宋" w:hAnsi="仿宋" w:eastAsia="仿宋" w:cs="仿宋"/>
          <w:spacing w:val="-2"/>
          <w:sz w:val="24"/>
          <w:szCs w:val="24"/>
        </w:rPr>
        <w:t>要求供应商对响应文件有关事项做出解释或者澄清；</w:t>
      </w:r>
    </w:p>
    <w:p w14:paraId="6B0F3020">
      <w:pPr>
        <w:spacing w:before="179" w:line="360" w:lineRule="auto"/>
        <w:ind w:left="6" w:firstLine="484"/>
        <w:rPr>
          <w:rFonts w:ascii="仿宋" w:hAnsi="仿宋" w:eastAsia="仿宋" w:cs="仿宋"/>
          <w:sz w:val="24"/>
          <w:szCs w:val="24"/>
        </w:rPr>
      </w:pPr>
      <w:r>
        <w:rPr>
          <w:rFonts w:ascii="仿宋" w:hAnsi="仿宋" w:eastAsia="仿宋" w:cs="仿宋"/>
          <w:spacing w:val="-4"/>
          <w:sz w:val="24"/>
          <w:szCs w:val="24"/>
        </w:rPr>
        <w:t>18.3.6.3</w:t>
      </w:r>
      <w:r>
        <w:rPr>
          <w:rFonts w:ascii="仿宋" w:hAnsi="仿宋" w:eastAsia="仿宋" w:cs="仿宋"/>
          <w:spacing w:val="-38"/>
          <w:sz w:val="24"/>
          <w:szCs w:val="24"/>
        </w:rPr>
        <w:t xml:space="preserve"> </w:t>
      </w:r>
      <w:r>
        <w:rPr>
          <w:rFonts w:ascii="仿宋" w:hAnsi="仿宋" w:eastAsia="仿宋" w:cs="仿宋"/>
          <w:spacing w:val="-4"/>
          <w:sz w:val="24"/>
          <w:szCs w:val="24"/>
        </w:rPr>
        <w:t>推荐中标候选人名单，或者受采购人委托按照事先确定的办法直接确定成</w:t>
      </w:r>
      <w:r>
        <w:rPr>
          <w:rFonts w:ascii="仿宋" w:hAnsi="仿宋" w:eastAsia="仿宋" w:cs="仿宋"/>
          <w:spacing w:val="-5"/>
          <w:sz w:val="24"/>
          <w:szCs w:val="24"/>
        </w:rPr>
        <w:t>交供应商；</w:t>
      </w:r>
    </w:p>
    <w:p w14:paraId="5A476CB1">
      <w:pPr>
        <w:spacing w:before="1" w:line="220" w:lineRule="auto"/>
        <w:ind w:left="491"/>
        <w:rPr>
          <w:rFonts w:ascii="仿宋" w:hAnsi="仿宋" w:eastAsia="仿宋" w:cs="仿宋"/>
          <w:sz w:val="24"/>
          <w:szCs w:val="24"/>
        </w:rPr>
      </w:pPr>
      <w:r>
        <w:rPr>
          <w:rFonts w:ascii="仿宋" w:hAnsi="仿宋" w:eastAsia="仿宋" w:cs="仿宋"/>
          <w:spacing w:val="-2"/>
          <w:sz w:val="24"/>
          <w:szCs w:val="24"/>
        </w:rPr>
        <w:t>18.3.6.4 向采购人、采购代理机构或者有关部门报告非法干预</w:t>
      </w:r>
      <w:r>
        <w:rPr>
          <w:rFonts w:ascii="仿宋" w:hAnsi="仿宋" w:eastAsia="仿宋" w:cs="仿宋"/>
          <w:spacing w:val="-3"/>
          <w:sz w:val="24"/>
          <w:szCs w:val="24"/>
        </w:rPr>
        <w:t>评审工作的行为。</w:t>
      </w:r>
    </w:p>
    <w:p w14:paraId="177A8196">
      <w:pPr>
        <w:spacing w:before="182" w:line="219" w:lineRule="auto"/>
        <w:ind w:left="491"/>
        <w:rPr>
          <w:rFonts w:ascii="仿宋" w:hAnsi="仿宋" w:eastAsia="仿宋" w:cs="仿宋"/>
          <w:sz w:val="24"/>
          <w:szCs w:val="24"/>
        </w:rPr>
      </w:pPr>
      <w:r>
        <w:rPr>
          <w:rFonts w:ascii="仿宋" w:hAnsi="仿宋" w:eastAsia="仿宋" w:cs="仿宋"/>
          <w:spacing w:val="-2"/>
          <w:sz w:val="24"/>
          <w:szCs w:val="24"/>
        </w:rPr>
        <w:t>18.3.6.5</w:t>
      </w:r>
      <w:r>
        <w:rPr>
          <w:rFonts w:ascii="仿宋" w:hAnsi="仿宋" w:eastAsia="仿宋" w:cs="仿宋"/>
          <w:spacing w:val="-38"/>
          <w:sz w:val="24"/>
          <w:szCs w:val="24"/>
        </w:rPr>
        <w:t xml:space="preserve"> </w:t>
      </w:r>
      <w:r>
        <w:rPr>
          <w:rFonts w:ascii="仿宋" w:hAnsi="仿宋" w:eastAsia="仿宋" w:cs="仿宋"/>
          <w:spacing w:val="-2"/>
          <w:sz w:val="24"/>
          <w:szCs w:val="24"/>
        </w:rPr>
        <w:t>对围、串标等违法违规行为作出认定。</w:t>
      </w:r>
    </w:p>
    <w:p w14:paraId="051D4067">
      <w:pPr>
        <w:spacing w:before="183" w:line="223" w:lineRule="auto"/>
        <w:ind w:left="491"/>
        <w:rPr>
          <w:rFonts w:ascii="仿宋" w:hAnsi="仿宋" w:eastAsia="仿宋" w:cs="仿宋"/>
          <w:sz w:val="24"/>
          <w:szCs w:val="24"/>
        </w:rPr>
      </w:pPr>
      <w:r>
        <w:rPr>
          <w:rFonts w:ascii="仿宋" w:hAnsi="仿宋" w:eastAsia="仿宋" w:cs="仿宋"/>
          <w:spacing w:val="-3"/>
          <w:sz w:val="24"/>
          <w:szCs w:val="24"/>
        </w:rPr>
        <w:t>18.3.7</w:t>
      </w:r>
      <w:r>
        <w:rPr>
          <w:rFonts w:ascii="仿宋" w:hAnsi="仿宋" w:eastAsia="仿宋" w:cs="仿宋"/>
          <w:spacing w:val="-45"/>
          <w:sz w:val="24"/>
          <w:szCs w:val="24"/>
        </w:rPr>
        <w:t xml:space="preserve"> </w:t>
      </w:r>
      <w:r>
        <w:rPr>
          <w:rFonts w:ascii="仿宋" w:hAnsi="仿宋" w:eastAsia="仿宋" w:cs="仿宋"/>
          <w:spacing w:val="-3"/>
          <w:sz w:val="24"/>
          <w:szCs w:val="24"/>
        </w:rPr>
        <w:t>磋商小组的义务：</w:t>
      </w:r>
    </w:p>
    <w:p w14:paraId="10D7B987">
      <w:pPr>
        <w:spacing w:before="178" w:line="221" w:lineRule="auto"/>
        <w:ind w:left="491"/>
        <w:rPr>
          <w:rFonts w:ascii="仿宋" w:hAnsi="仿宋" w:eastAsia="仿宋" w:cs="仿宋"/>
          <w:sz w:val="24"/>
          <w:szCs w:val="24"/>
        </w:rPr>
      </w:pPr>
      <w:r>
        <w:rPr>
          <w:rFonts w:ascii="仿宋" w:hAnsi="仿宋" w:eastAsia="仿宋" w:cs="仿宋"/>
          <w:spacing w:val="-2"/>
          <w:sz w:val="24"/>
          <w:szCs w:val="24"/>
        </w:rPr>
        <w:t>18.3.7.1</w:t>
      </w:r>
      <w:r>
        <w:rPr>
          <w:rFonts w:ascii="仿宋" w:hAnsi="仿宋" w:eastAsia="仿宋" w:cs="仿宋"/>
          <w:spacing w:val="-34"/>
          <w:sz w:val="24"/>
          <w:szCs w:val="24"/>
        </w:rPr>
        <w:t xml:space="preserve"> </w:t>
      </w:r>
      <w:r>
        <w:rPr>
          <w:rFonts w:ascii="仿宋" w:hAnsi="仿宋" w:eastAsia="仿宋" w:cs="仿宋"/>
          <w:spacing w:val="-2"/>
          <w:sz w:val="24"/>
          <w:szCs w:val="24"/>
        </w:rPr>
        <w:t>遵纪守法，客观、公正、廉洁地履行职责；</w:t>
      </w:r>
    </w:p>
    <w:p w14:paraId="25B92A33">
      <w:pPr>
        <w:spacing w:before="181" w:line="222" w:lineRule="auto"/>
        <w:ind w:left="491"/>
        <w:rPr>
          <w:rFonts w:ascii="仿宋" w:hAnsi="仿宋" w:eastAsia="仿宋" w:cs="仿宋"/>
          <w:sz w:val="24"/>
          <w:szCs w:val="24"/>
        </w:rPr>
      </w:pPr>
      <w:r>
        <w:rPr>
          <w:rFonts w:ascii="仿宋" w:hAnsi="仿宋" w:eastAsia="仿宋" w:cs="仿宋"/>
          <w:spacing w:val="-3"/>
          <w:sz w:val="24"/>
          <w:szCs w:val="24"/>
        </w:rPr>
        <w:t>18.3.7.2</w:t>
      </w:r>
      <w:r>
        <w:rPr>
          <w:rFonts w:ascii="仿宋" w:hAnsi="仿宋" w:eastAsia="仿宋" w:cs="仿宋"/>
          <w:spacing w:val="-25"/>
          <w:sz w:val="24"/>
          <w:szCs w:val="24"/>
        </w:rPr>
        <w:t xml:space="preserve"> </w:t>
      </w:r>
      <w:r>
        <w:rPr>
          <w:rFonts w:ascii="仿宋" w:hAnsi="仿宋" w:eastAsia="仿宋" w:cs="仿宋"/>
          <w:spacing w:val="-3"/>
          <w:sz w:val="24"/>
          <w:szCs w:val="24"/>
        </w:rPr>
        <w:t>提出真实、可靠的评审意见；</w:t>
      </w:r>
    </w:p>
    <w:p w14:paraId="114A9CFC">
      <w:pPr>
        <w:spacing w:before="179" w:line="222" w:lineRule="auto"/>
        <w:ind w:left="491"/>
        <w:rPr>
          <w:rFonts w:ascii="仿宋" w:hAnsi="仿宋" w:eastAsia="仿宋" w:cs="仿宋"/>
          <w:sz w:val="24"/>
          <w:szCs w:val="24"/>
        </w:rPr>
      </w:pPr>
      <w:r>
        <w:rPr>
          <w:rFonts w:ascii="仿宋" w:hAnsi="仿宋" w:eastAsia="仿宋" w:cs="仿宋"/>
          <w:spacing w:val="-2"/>
          <w:sz w:val="24"/>
          <w:szCs w:val="24"/>
        </w:rPr>
        <w:t>18.3.7.3</w:t>
      </w:r>
      <w:r>
        <w:rPr>
          <w:rFonts w:ascii="仿宋" w:hAnsi="仿宋" w:eastAsia="仿宋" w:cs="仿宋"/>
          <w:spacing w:val="-30"/>
          <w:sz w:val="24"/>
          <w:szCs w:val="24"/>
        </w:rPr>
        <w:t xml:space="preserve"> </w:t>
      </w:r>
      <w:r>
        <w:rPr>
          <w:rFonts w:ascii="仿宋" w:hAnsi="仿宋" w:eastAsia="仿宋" w:cs="仿宋"/>
          <w:spacing w:val="-2"/>
          <w:sz w:val="24"/>
          <w:szCs w:val="24"/>
        </w:rPr>
        <w:t>严格遵守评审纪律，不得向外界泄露评审情况；</w:t>
      </w:r>
    </w:p>
    <w:p w14:paraId="6594B443">
      <w:pPr>
        <w:spacing w:before="179" w:line="360" w:lineRule="auto"/>
        <w:ind w:left="17" w:firstLine="473"/>
        <w:rPr>
          <w:rFonts w:ascii="仿宋" w:hAnsi="仿宋" w:eastAsia="仿宋" w:cs="仿宋"/>
          <w:sz w:val="24"/>
          <w:szCs w:val="24"/>
        </w:rPr>
      </w:pPr>
      <w:r>
        <w:rPr>
          <w:rFonts w:ascii="仿宋" w:hAnsi="仿宋" w:eastAsia="仿宋" w:cs="仿宋"/>
          <w:spacing w:val="-4"/>
          <w:sz w:val="24"/>
          <w:szCs w:val="24"/>
        </w:rPr>
        <w:t>18.3.7.4</w:t>
      </w:r>
      <w:r>
        <w:rPr>
          <w:rFonts w:ascii="仿宋" w:hAnsi="仿宋" w:eastAsia="仿宋" w:cs="仿宋"/>
          <w:spacing w:val="-38"/>
          <w:sz w:val="24"/>
          <w:szCs w:val="24"/>
        </w:rPr>
        <w:t xml:space="preserve"> </w:t>
      </w:r>
      <w:r>
        <w:rPr>
          <w:rFonts w:ascii="仿宋" w:hAnsi="仿宋" w:eastAsia="仿宋" w:cs="仿宋"/>
          <w:spacing w:val="-4"/>
          <w:sz w:val="24"/>
          <w:szCs w:val="24"/>
        </w:rPr>
        <w:t>发现供应商在招报价活动中有不正当竞争或者恶意串通等违规行为，应及</w:t>
      </w:r>
      <w:r>
        <w:rPr>
          <w:rFonts w:ascii="仿宋" w:hAnsi="仿宋" w:eastAsia="仿宋" w:cs="仿宋"/>
          <w:spacing w:val="-3"/>
          <w:sz w:val="24"/>
          <w:szCs w:val="24"/>
        </w:rPr>
        <w:t>时向监督部门报告并加以制止；</w:t>
      </w:r>
    </w:p>
    <w:p w14:paraId="1EC7A9E8">
      <w:pPr>
        <w:spacing w:line="221" w:lineRule="auto"/>
        <w:jc w:val="right"/>
        <w:rPr>
          <w:rFonts w:ascii="仿宋" w:hAnsi="仿宋" w:eastAsia="仿宋" w:cs="仿宋"/>
          <w:sz w:val="24"/>
          <w:szCs w:val="24"/>
        </w:rPr>
      </w:pPr>
      <w:r>
        <w:rPr>
          <w:rFonts w:ascii="仿宋" w:hAnsi="仿宋" w:eastAsia="仿宋" w:cs="仿宋"/>
          <w:spacing w:val="-4"/>
          <w:sz w:val="24"/>
          <w:szCs w:val="24"/>
        </w:rPr>
        <w:t>18.3.7.5</w:t>
      </w:r>
      <w:r>
        <w:rPr>
          <w:rFonts w:ascii="仿宋" w:hAnsi="仿宋" w:eastAsia="仿宋" w:cs="仿宋"/>
          <w:spacing w:val="-38"/>
          <w:sz w:val="24"/>
          <w:szCs w:val="24"/>
        </w:rPr>
        <w:t xml:space="preserve"> </w:t>
      </w:r>
      <w:r>
        <w:rPr>
          <w:rFonts w:ascii="仿宋" w:hAnsi="仿宋" w:eastAsia="仿宋" w:cs="仿宋"/>
          <w:spacing w:val="-4"/>
          <w:sz w:val="24"/>
          <w:szCs w:val="24"/>
        </w:rPr>
        <w:t>按照采购文件规定的评审方法和评审标准进行评审，对评审意见承担个人</w:t>
      </w:r>
    </w:p>
    <w:p w14:paraId="02BBD2BF">
      <w:pPr>
        <w:spacing w:line="221" w:lineRule="auto"/>
        <w:rPr>
          <w:rFonts w:ascii="仿宋" w:hAnsi="仿宋" w:eastAsia="仿宋" w:cs="仿宋"/>
          <w:sz w:val="24"/>
          <w:szCs w:val="24"/>
        </w:rPr>
        <w:sectPr>
          <w:footerReference r:id="rId22" w:type="default"/>
          <w:pgSz w:w="11906" w:h="16839"/>
          <w:pgMar w:top="1431" w:right="1417" w:bottom="1180" w:left="1433" w:header="0" w:footer="1018" w:gutter="0"/>
          <w:cols w:space="720" w:num="1"/>
        </w:sectPr>
      </w:pPr>
    </w:p>
    <w:p w14:paraId="75A01E7B">
      <w:pPr>
        <w:spacing w:before="101" w:line="222" w:lineRule="auto"/>
        <w:ind w:left="2"/>
        <w:rPr>
          <w:rFonts w:ascii="仿宋" w:hAnsi="仿宋" w:eastAsia="仿宋" w:cs="仿宋"/>
          <w:sz w:val="24"/>
          <w:szCs w:val="24"/>
        </w:rPr>
      </w:pPr>
      <w:r>
        <w:rPr>
          <w:rFonts w:ascii="仿宋" w:hAnsi="仿宋" w:eastAsia="仿宋" w:cs="仿宋"/>
          <w:spacing w:val="-6"/>
          <w:sz w:val="24"/>
          <w:szCs w:val="24"/>
        </w:rPr>
        <w:t>责任；</w:t>
      </w:r>
    </w:p>
    <w:p w14:paraId="6E4D16E5">
      <w:pPr>
        <w:spacing w:before="179" w:line="222" w:lineRule="auto"/>
        <w:ind w:left="491"/>
        <w:rPr>
          <w:rFonts w:ascii="仿宋" w:hAnsi="仿宋" w:eastAsia="仿宋" w:cs="仿宋"/>
          <w:sz w:val="24"/>
          <w:szCs w:val="24"/>
        </w:rPr>
      </w:pPr>
      <w:r>
        <w:rPr>
          <w:rFonts w:ascii="仿宋" w:hAnsi="仿宋" w:eastAsia="仿宋" w:cs="仿宋"/>
          <w:spacing w:val="-3"/>
          <w:sz w:val="24"/>
          <w:szCs w:val="24"/>
        </w:rPr>
        <w:t>18.3.7.6</w:t>
      </w:r>
      <w:r>
        <w:rPr>
          <w:rFonts w:ascii="仿宋" w:hAnsi="仿宋" w:eastAsia="仿宋" w:cs="仿宋"/>
          <w:spacing w:val="-43"/>
          <w:sz w:val="24"/>
          <w:szCs w:val="24"/>
        </w:rPr>
        <w:t xml:space="preserve"> </w:t>
      </w:r>
      <w:r>
        <w:rPr>
          <w:rFonts w:ascii="仿宋" w:hAnsi="仿宋" w:eastAsia="仿宋" w:cs="仿宋"/>
          <w:spacing w:val="-3"/>
          <w:sz w:val="24"/>
          <w:szCs w:val="24"/>
        </w:rPr>
        <w:t>编写评审报告；</w:t>
      </w:r>
    </w:p>
    <w:p w14:paraId="6F06058F">
      <w:pPr>
        <w:spacing w:before="179" w:line="222" w:lineRule="auto"/>
        <w:ind w:left="491"/>
        <w:rPr>
          <w:rFonts w:ascii="仿宋" w:hAnsi="仿宋" w:eastAsia="仿宋" w:cs="仿宋"/>
          <w:sz w:val="24"/>
          <w:szCs w:val="24"/>
        </w:rPr>
      </w:pPr>
      <w:r>
        <w:rPr>
          <w:rFonts w:ascii="仿宋" w:hAnsi="仿宋" w:eastAsia="仿宋" w:cs="仿宋"/>
          <w:spacing w:val="-2"/>
          <w:sz w:val="24"/>
          <w:szCs w:val="24"/>
        </w:rPr>
        <w:t>18.3.7.7</w:t>
      </w:r>
      <w:r>
        <w:rPr>
          <w:rFonts w:ascii="仿宋" w:hAnsi="仿宋" w:eastAsia="仿宋" w:cs="仿宋"/>
          <w:spacing w:val="-24"/>
          <w:sz w:val="24"/>
          <w:szCs w:val="24"/>
        </w:rPr>
        <w:t xml:space="preserve"> </w:t>
      </w:r>
      <w:r>
        <w:rPr>
          <w:rFonts w:ascii="仿宋" w:hAnsi="仿宋" w:eastAsia="仿宋" w:cs="仿宋"/>
          <w:spacing w:val="-2"/>
          <w:sz w:val="24"/>
          <w:szCs w:val="24"/>
        </w:rPr>
        <w:t>配合采购人或者采购代理机构答复供应商提出的质疑；</w:t>
      </w:r>
    </w:p>
    <w:p w14:paraId="3CDEF287">
      <w:pPr>
        <w:spacing w:before="178" w:line="221" w:lineRule="auto"/>
        <w:ind w:left="491"/>
        <w:rPr>
          <w:rFonts w:ascii="仿宋" w:hAnsi="仿宋" w:eastAsia="仿宋" w:cs="仿宋"/>
          <w:sz w:val="24"/>
          <w:szCs w:val="24"/>
        </w:rPr>
      </w:pPr>
      <w:r>
        <w:rPr>
          <w:rFonts w:ascii="仿宋" w:hAnsi="仿宋" w:eastAsia="仿宋" w:cs="仿宋"/>
          <w:spacing w:val="-1"/>
          <w:sz w:val="24"/>
          <w:szCs w:val="24"/>
        </w:rPr>
        <w:t>18.3.7.8</w:t>
      </w:r>
      <w:r>
        <w:rPr>
          <w:rFonts w:ascii="仿宋" w:hAnsi="仿宋" w:eastAsia="仿宋" w:cs="仿宋"/>
          <w:spacing w:val="-43"/>
          <w:sz w:val="24"/>
          <w:szCs w:val="24"/>
        </w:rPr>
        <w:t xml:space="preserve"> </w:t>
      </w:r>
      <w:r>
        <w:rPr>
          <w:rFonts w:ascii="仿宋" w:hAnsi="仿宋" w:eastAsia="仿宋" w:cs="仿宋"/>
          <w:spacing w:val="-1"/>
          <w:sz w:val="24"/>
          <w:szCs w:val="24"/>
        </w:rPr>
        <w:t>对评审过程和结果，以及采购人、</w:t>
      </w:r>
      <w:r>
        <w:rPr>
          <w:rFonts w:ascii="仿宋" w:hAnsi="仿宋" w:eastAsia="仿宋" w:cs="仿宋"/>
          <w:spacing w:val="-2"/>
          <w:sz w:val="24"/>
          <w:szCs w:val="24"/>
        </w:rPr>
        <w:t>供应商的商业秘密保密；</w:t>
      </w:r>
    </w:p>
    <w:p w14:paraId="66C9EA05">
      <w:pPr>
        <w:spacing w:before="180" w:line="222" w:lineRule="auto"/>
        <w:ind w:left="491"/>
        <w:rPr>
          <w:rFonts w:ascii="仿宋" w:hAnsi="仿宋" w:eastAsia="仿宋" w:cs="仿宋"/>
          <w:sz w:val="24"/>
          <w:szCs w:val="24"/>
        </w:rPr>
      </w:pPr>
      <w:r>
        <w:rPr>
          <w:rFonts w:ascii="仿宋" w:hAnsi="仿宋" w:eastAsia="仿宋" w:cs="仿宋"/>
          <w:spacing w:val="-3"/>
          <w:sz w:val="24"/>
          <w:szCs w:val="24"/>
        </w:rPr>
        <w:t>18.3.7.9</w:t>
      </w:r>
      <w:r>
        <w:rPr>
          <w:rFonts w:ascii="仿宋" w:hAnsi="仿宋" w:eastAsia="仿宋" w:cs="仿宋"/>
          <w:spacing w:val="-31"/>
          <w:sz w:val="24"/>
          <w:szCs w:val="24"/>
        </w:rPr>
        <w:t xml:space="preserve"> </w:t>
      </w:r>
      <w:r>
        <w:rPr>
          <w:rFonts w:ascii="仿宋" w:hAnsi="仿宋" w:eastAsia="仿宋" w:cs="仿宋"/>
          <w:spacing w:val="-3"/>
          <w:sz w:val="24"/>
          <w:szCs w:val="24"/>
        </w:rPr>
        <w:t>配合监管部门处理投诉；</w:t>
      </w:r>
    </w:p>
    <w:p w14:paraId="5A8ECE56">
      <w:pPr>
        <w:spacing w:before="180" w:line="222" w:lineRule="auto"/>
        <w:ind w:left="491"/>
        <w:rPr>
          <w:rFonts w:ascii="仿宋" w:hAnsi="仿宋" w:eastAsia="仿宋" w:cs="仿宋"/>
          <w:sz w:val="24"/>
          <w:szCs w:val="24"/>
        </w:rPr>
      </w:pPr>
      <w:r>
        <w:rPr>
          <w:rFonts w:ascii="仿宋" w:hAnsi="仿宋" w:eastAsia="仿宋" w:cs="仿宋"/>
          <w:spacing w:val="-2"/>
          <w:sz w:val="24"/>
          <w:szCs w:val="24"/>
        </w:rPr>
        <w:t>18.3.8</w:t>
      </w:r>
      <w:r>
        <w:rPr>
          <w:rFonts w:ascii="仿宋" w:hAnsi="仿宋" w:eastAsia="仿宋" w:cs="仿宋"/>
          <w:spacing w:val="-36"/>
          <w:sz w:val="24"/>
          <w:szCs w:val="24"/>
        </w:rPr>
        <w:t xml:space="preserve"> </w:t>
      </w:r>
      <w:r>
        <w:rPr>
          <w:rFonts w:ascii="仿宋" w:hAnsi="仿宋" w:eastAsia="仿宋" w:cs="仿宋"/>
          <w:spacing w:val="-2"/>
          <w:sz w:val="24"/>
          <w:szCs w:val="24"/>
        </w:rPr>
        <w:t>磋商小组成员有下列情形之一的，应当回避：</w:t>
      </w:r>
    </w:p>
    <w:p w14:paraId="554D8D61">
      <w:pPr>
        <w:spacing w:before="180" w:line="222" w:lineRule="auto"/>
        <w:ind w:left="491"/>
        <w:rPr>
          <w:rFonts w:ascii="仿宋" w:hAnsi="仿宋" w:eastAsia="仿宋" w:cs="仿宋"/>
          <w:sz w:val="24"/>
          <w:szCs w:val="24"/>
        </w:rPr>
      </w:pPr>
      <w:r>
        <w:rPr>
          <w:rFonts w:ascii="仿宋" w:hAnsi="仿宋" w:eastAsia="仿宋" w:cs="仿宋"/>
          <w:spacing w:val="-2"/>
          <w:sz w:val="24"/>
          <w:szCs w:val="24"/>
        </w:rPr>
        <w:t>18.3.8.1</w:t>
      </w:r>
      <w:r>
        <w:rPr>
          <w:rFonts w:ascii="仿宋" w:hAnsi="仿宋" w:eastAsia="仿宋" w:cs="仿宋"/>
          <w:spacing w:val="-36"/>
          <w:sz w:val="24"/>
          <w:szCs w:val="24"/>
        </w:rPr>
        <w:t xml:space="preserve"> </w:t>
      </w:r>
      <w:r>
        <w:rPr>
          <w:rFonts w:ascii="仿宋" w:hAnsi="仿宋" w:eastAsia="仿宋" w:cs="仿宋"/>
          <w:spacing w:val="-2"/>
          <w:sz w:val="24"/>
          <w:szCs w:val="24"/>
        </w:rPr>
        <w:t>供应商或者供应商主要负责人的近亲属；</w:t>
      </w:r>
    </w:p>
    <w:p w14:paraId="140B75E4">
      <w:pPr>
        <w:spacing w:before="179" w:line="221" w:lineRule="auto"/>
        <w:ind w:left="491"/>
        <w:rPr>
          <w:rFonts w:ascii="仿宋" w:hAnsi="仿宋" w:eastAsia="仿宋" w:cs="仿宋"/>
          <w:sz w:val="24"/>
          <w:szCs w:val="24"/>
        </w:rPr>
      </w:pPr>
      <w:r>
        <w:rPr>
          <w:rFonts w:ascii="仿宋" w:hAnsi="仿宋" w:eastAsia="仿宋" w:cs="仿宋"/>
          <w:spacing w:val="-2"/>
          <w:sz w:val="24"/>
          <w:szCs w:val="24"/>
        </w:rPr>
        <w:t>18.3.8.2</w:t>
      </w:r>
      <w:r>
        <w:rPr>
          <w:rFonts w:ascii="仿宋" w:hAnsi="仿宋" w:eastAsia="仿宋" w:cs="仿宋"/>
          <w:spacing w:val="-36"/>
          <w:sz w:val="24"/>
          <w:szCs w:val="24"/>
        </w:rPr>
        <w:t xml:space="preserve"> </w:t>
      </w:r>
      <w:r>
        <w:rPr>
          <w:rFonts w:ascii="仿宋" w:hAnsi="仿宋" w:eastAsia="仿宋" w:cs="仿宋"/>
          <w:spacing w:val="-2"/>
          <w:sz w:val="24"/>
          <w:szCs w:val="24"/>
        </w:rPr>
        <w:t>项目主管部门或者行政监督部门的人员；</w:t>
      </w:r>
    </w:p>
    <w:p w14:paraId="5A17CED2">
      <w:pPr>
        <w:spacing w:before="180" w:line="221" w:lineRule="auto"/>
        <w:ind w:left="491"/>
        <w:rPr>
          <w:rFonts w:ascii="仿宋" w:hAnsi="仿宋" w:eastAsia="仿宋" w:cs="仿宋"/>
          <w:sz w:val="24"/>
          <w:szCs w:val="24"/>
        </w:rPr>
      </w:pPr>
      <w:r>
        <w:rPr>
          <w:rFonts w:ascii="仿宋" w:hAnsi="仿宋" w:eastAsia="仿宋" w:cs="仿宋"/>
          <w:spacing w:val="-3"/>
          <w:sz w:val="24"/>
          <w:szCs w:val="24"/>
        </w:rPr>
        <w:t>18.3.8.3</w:t>
      </w:r>
      <w:r>
        <w:rPr>
          <w:rFonts w:ascii="仿宋" w:hAnsi="仿宋" w:eastAsia="仿宋" w:cs="仿宋"/>
          <w:spacing w:val="-28"/>
          <w:sz w:val="24"/>
          <w:szCs w:val="24"/>
        </w:rPr>
        <w:t xml:space="preserve"> </w:t>
      </w:r>
      <w:r>
        <w:rPr>
          <w:rFonts w:ascii="仿宋" w:hAnsi="仿宋" w:eastAsia="仿宋" w:cs="仿宋"/>
          <w:spacing w:val="-3"/>
          <w:sz w:val="24"/>
          <w:szCs w:val="24"/>
        </w:rPr>
        <w:t>与供应商有经济利益关系；</w:t>
      </w:r>
    </w:p>
    <w:p w14:paraId="46F21AD9">
      <w:pPr>
        <w:spacing w:before="181" w:line="360" w:lineRule="auto"/>
        <w:ind w:left="2" w:right="76" w:firstLine="488"/>
        <w:rPr>
          <w:rFonts w:ascii="仿宋" w:hAnsi="仿宋" w:eastAsia="仿宋" w:cs="仿宋"/>
          <w:sz w:val="24"/>
          <w:szCs w:val="24"/>
        </w:rPr>
      </w:pPr>
      <w:r>
        <w:rPr>
          <w:rFonts w:ascii="仿宋" w:hAnsi="仿宋" w:eastAsia="仿宋" w:cs="仿宋"/>
          <w:spacing w:val="-5"/>
          <w:sz w:val="24"/>
          <w:szCs w:val="24"/>
        </w:rPr>
        <w:t>18.3.8.4 曾因在采购、评审以及其他与政府采购有关系活动中从事违法行为而受到</w:t>
      </w:r>
      <w:r>
        <w:rPr>
          <w:rFonts w:ascii="仿宋" w:hAnsi="仿宋" w:eastAsia="仿宋" w:cs="仿宋"/>
          <w:spacing w:val="-2"/>
          <w:sz w:val="24"/>
          <w:szCs w:val="24"/>
        </w:rPr>
        <w:t>行政处罚或者刑事处罚的；</w:t>
      </w:r>
    </w:p>
    <w:p w14:paraId="2C8FCD57">
      <w:pPr>
        <w:spacing w:before="1" w:line="221" w:lineRule="auto"/>
        <w:ind w:left="491"/>
        <w:rPr>
          <w:rFonts w:ascii="仿宋" w:hAnsi="仿宋" w:eastAsia="仿宋" w:cs="仿宋"/>
          <w:sz w:val="24"/>
          <w:szCs w:val="24"/>
        </w:rPr>
      </w:pPr>
      <w:r>
        <w:rPr>
          <w:rFonts w:ascii="仿宋" w:hAnsi="仿宋" w:eastAsia="仿宋" w:cs="仿宋"/>
          <w:spacing w:val="-3"/>
          <w:sz w:val="24"/>
          <w:szCs w:val="24"/>
        </w:rPr>
        <w:t>18.3.8.5</w:t>
      </w:r>
      <w:r>
        <w:rPr>
          <w:rFonts w:ascii="仿宋" w:hAnsi="仿宋" w:eastAsia="仿宋" w:cs="仿宋"/>
          <w:spacing w:val="-28"/>
          <w:sz w:val="24"/>
          <w:szCs w:val="24"/>
        </w:rPr>
        <w:t xml:space="preserve"> </w:t>
      </w:r>
      <w:r>
        <w:rPr>
          <w:rFonts w:ascii="仿宋" w:hAnsi="仿宋" w:eastAsia="仿宋" w:cs="仿宋"/>
          <w:spacing w:val="-3"/>
          <w:sz w:val="24"/>
          <w:szCs w:val="24"/>
        </w:rPr>
        <w:t>与供应商有其他利害关系。</w:t>
      </w:r>
    </w:p>
    <w:p w14:paraId="2EF05172">
      <w:pPr>
        <w:spacing w:before="180" w:line="222" w:lineRule="auto"/>
        <w:ind w:left="491"/>
        <w:rPr>
          <w:rFonts w:ascii="仿宋" w:hAnsi="仿宋" w:eastAsia="仿宋" w:cs="仿宋"/>
          <w:sz w:val="24"/>
          <w:szCs w:val="24"/>
        </w:rPr>
      </w:pPr>
      <w:r>
        <w:rPr>
          <w:rFonts w:ascii="仿宋" w:hAnsi="仿宋" w:eastAsia="仿宋" w:cs="仿宋"/>
          <w:spacing w:val="-6"/>
          <w:sz w:val="24"/>
          <w:szCs w:val="24"/>
        </w:rPr>
        <w:t>18.4</w:t>
      </w:r>
      <w:r>
        <w:rPr>
          <w:rFonts w:ascii="仿宋" w:hAnsi="仿宋" w:eastAsia="仿宋" w:cs="仿宋"/>
          <w:spacing w:val="-40"/>
          <w:sz w:val="24"/>
          <w:szCs w:val="24"/>
        </w:rPr>
        <w:t xml:space="preserve"> </w:t>
      </w:r>
      <w:r>
        <w:rPr>
          <w:rFonts w:ascii="仿宋" w:hAnsi="仿宋" w:eastAsia="仿宋" w:cs="仿宋"/>
          <w:spacing w:val="-6"/>
          <w:sz w:val="24"/>
          <w:szCs w:val="24"/>
        </w:rPr>
        <w:t>评审程序</w:t>
      </w:r>
    </w:p>
    <w:p w14:paraId="60E7C90F">
      <w:pPr>
        <w:spacing w:before="180" w:line="220" w:lineRule="auto"/>
        <w:ind w:left="491"/>
        <w:rPr>
          <w:rFonts w:ascii="仿宋" w:hAnsi="仿宋" w:eastAsia="仿宋" w:cs="仿宋"/>
          <w:sz w:val="24"/>
          <w:szCs w:val="24"/>
        </w:rPr>
      </w:pPr>
      <w:r>
        <w:rPr>
          <w:rFonts w:ascii="仿宋" w:hAnsi="仿宋" w:eastAsia="仿宋" w:cs="仿宋"/>
          <w:spacing w:val="-4"/>
          <w:sz w:val="24"/>
          <w:szCs w:val="24"/>
        </w:rPr>
        <w:t>18.4.1</w:t>
      </w:r>
      <w:r>
        <w:rPr>
          <w:rFonts w:ascii="仿宋" w:hAnsi="仿宋" w:eastAsia="仿宋" w:cs="仿宋"/>
          <w:spacing w:val="-12"/>
          <w:sz w:val="24"/>
          <w:szCs w:val="24"/>
        </w:rPr>
        <w:t xml:space="preserve"> </w:t>
      </w:r>
      <w:r>
        <w:rPr>
          <w:rFonts w:ascii="仿宋" w:hAnsi="仿宋" w:eastAsia="仿宋" w:cs="仿宋"/>
          <w:spacing w:val="-4"/>
          <w:sz w:val="24"/>
          <w:szCs w:val="24"/>
        </w:rPr>
        <w:t>宣布评审纪律以及回避提示；</w:t>
      </w:r>
    </w:p>
    <w:p w14:paraId="7B3924E9">
      <w:pPr>
        <w:spacing w:before="182" w:line="222" w:lineRule="auto"/>
        <w:ind w:left="491"/>
        <w:rPr>
          <w:rFonts w:ascii="仿宋" w:hAnsi="仿宋" w:eastAsia="仿宋" w:cs="仿宋"/>
          <w:sz w:val="24"/>
          <w:szCs w:val="24"/>
        </w:rPr>
      </w:pPr>
      <w:r>
        <w:rPr>
          <w:rFonts w:ascii="仿宋" w:hAnsi="仿宋" w:eastAsia="仿宋" w:cs="仿宋"/>
          <w:spacing w:val="-3"/>
          <w:sz w:val="24"/>
          <w:szCs w:val="24"/>
        </w:rPr>
        <w:t>18.4.2</w:t>
      </w:r>
      <w:r>
        <w:rPr>
          <w:rFonts w:ascii="仿宋" w:hAnsi="仿宋" w:eastAsia="仿宋" w:cs="仿宋"/>
          <w:spacing w:val="-37"/>
          <w:sz w:val="24"/>
          <w:szCs w:val="24"/>
        </w:rPr>
        <w:t xml:space="preserve"> </w:t>
      </w:r>
      <w:r>
        <w:rPr>
          <w:rFonts w:ascii="仿宋" w:hAnsi="仿宋" w:eastAsia="仿宋" w:cs="仿宋"/>
          <w:spacing w:val="-3"/>
          <w:sz w:val="24"/>
          <w:szCs w:val="24"/>
        </w:rPr>
        <w:t>组织推荐磋商小组组长；</w:t>
      </w:r>
    </w:p>
    <w:p w14:paraId="7536DDB3">
      <w:pPr>
        <w:spacing w:before="179" w:line="220" w:lineRule="auto"/>
        <w:ind w:left="491"/>
        <w:rPr>
          <w:rFonts w:ascii="仿宋" w:hAnsi="仿宋" w:eastAsia="仿宋" w:cs="仿宋"/>
          <w:sz w:val="24"/>
          <w:szCs w:val="24"/>
        </w:rPr>
      </w:pPr>
      <w:r>
        <w:rPr>
          <w:rFonts w:ascii="仿宋" w:hAnsi="仿宋" w:eastAsia="仿宋" w:cs="仿宋"/>
          <w:spacing w:val="-5"/>
          <w:sz w:val="24"/>
          <w:szCs w:val="24"/>
        </w:rPr>
        <w:t>18.4.3</w:t>
      </w:r>
      <w:r>
        <w:rPr>
          <w:rFonts w:ascii="仿宋" w:hAnsi="仿宋" w:eastAsia="仿宋" w:cs="仿宋"/>
          <w:spacing w:val="-28"/>
          <w:sz w:val="24"/>
          <w:szCs w:val="24"/>
        </w:rPr>
        <w:t xml:space="preserve"> </w:t>
      </w:r>
      <w:r>
        <w:rPr>
          <w:rFonts w:ascii="仿宋" w:hAnsi="仿宋" w:eastAsia="仿宋" w:cs="仿宋"/>
          <w:spacing w:val="-5"/>
          <w:sz w:val="24"/>
          <w:szCs w:val="24"/>
        </w:rPr>
        <w:t>资格性审查；</w:t>
      </w:r>
    </w:p>
    <w:p w14:paraId="031DB7AA">
      <w:pPr>
        <w:spacing w:before="182" w:line="220" w:lineRule="auto"/>
        <w:ind w:left="491"/>
        <w:rPr>
          <w:rFonts w:ascii="仿宋" w:hAnsi="仿宋" w:eastAsia="仿宋" w:cs="仿宋"/>
          <w:sz w:val="24"/>
          <w:szCs w:val="24"/>
        </w:rPr>
      </w:pPr>
      <w:r>
        <w:rPr>
          <w:rFonts w:ascii="仿宋" w:hAnsi="仿宋" w:eastAsia="仿宋" w:cs="仿宋"/>
          <w:spacing w:val="-4"/>
          <w:sz w:val="24"/>
          <w:szCs w:val="24"/>
        </w:rPr>
        <w:t>18.4.4</w:t>
      </w:r>
      <w:r>
        <w:rPr>
          <w:rFonts w:ascii="仿宋" w:hAnsi="仿宋" w:eastAsia="仿宋" w:cs="仿宋"/>
          <w:spacing w:val="-39"/>
          <w:sz w:val="24"/>
          <w:szCs w:val="24"/>
        </w:rPr>
        <w:t xml:space="preserve"> </w:t>
      </w:r>
      <w:r>
        <w:rPr>
          <w:rFonts w:ascii="仿宋" w:hAnsi="仿宋" w:eastAsia="仿宋" w:cs="仿宋"/>
          <w:spacing w:val="-4"/>
          <w:sz w:val="24"/>
          <w:szCs w:val="24"/>
        </w:rPr>
        <w:t>符合性审查；</w:t>
      </w:r>
    </w:p>
    <w:p w14:paraId="18A6B900">
      <w:pPr>
        <w:spacing w:before="182" w:line="222" w:lineRule="auto"/>
        <w:ind w:left="491"/>
        <w:rPr>
          <w:rFonts w:ascii="仿宋" w:hAnsi="仿宋" w:eastAsia="仿宋" w:cs="仿宋"/>
          <w:sz w:val="24"/>
          <w:szCs w:val="24"/>
        </w:rPr>
      </w:pPr>
      <w:r>
        <w:rPr>
          <w:rFonts w:ascii="仿宋" w:hAnsi="仿宋" w:eastAsia="仿宋" w:cs="仿宋"/>
          <w:spacing w:val="-4"/>
          <w:sz w:val="24"/>
          <w:szCs w:val="24"/>
        </w:rPr>
        <w:t>18.4.5</w:t>
      </w:r>
      <w:r>
        <w:rPr>
          <w:rFonts w:ascii="仿宋" w:hAnsi="仿宋" w:eastAsia="仿宋" w:cs="仿宋"/>
          <w:spacing w:val="-44"/>
          <w:sz w:val="24"/>
          <w:szCs w:val="24"/>
        </w:rPr>
        <w:t xml:space="preserve"> </w:t>
      </w:r>
      <w:r>
        <w:rPr>
          <w:rFonts w:ascii="仿宋" w:hAnsi="仿宋" w:eastAsia="仿宋" w:cs="仿宋"/>
          <w:spacing w:val="-4"/>
          <w:sz w:val="24"/>
          <w:szCs w:val="24"/>
        </w:rPr>
        <w:t>技术评审；</w:t>
      </w:r>
    </w:p>
    <w:p w14:paraId="0DCBB9A7">
      <w:pPr>
        <w:spacing w:before="180" w:line="222" w:lineRule="auto"/>
        <w:ind w:left="491"/>
        <w:rPr>
          <w:rFonts w:ascii="仿宋" w:hAnsi="仿宋" w:eastAsia="仿宋" w:cs="仿宋"/>
          <w:sz w:val="24"/>
          <w:szCs w:val="24"/>
        </w:rPr>
      </w:pPr>
      <w:r>
        <w:rPr>
          <w:rFonts w:ascii="仿宋" w:hAnsi="仿宋" w:eastAsia="仿宋" w:cs="仿宋"/>
          <w:spacing w:val="-4"/>
          <w:sz w:val="24"/>
          <w:szCs w:val="24"/>
        </w:rPr>
        <w:t>18.4.6</w:t>
      </w:r>
      <w:r>
        <w:rPr>
          <w:rFonts w:ascii="仿宋" w:hAnsi="仿宋" w:eastAsia="仿宋" w:cs="仿宋"/>
          <w:spacing w:val="-36"/>
          <w:sz w:val="24"/>
          <w:szCs w:val="24"/>
        </w:rPr>
        <w:t xml:space="preserve"> </w:t>
      </w:r>
      <w:r>
        <w:rPr>
          <w:rFonts w:ascii="仿宋" w:hAnsi="仿宋" w:eastAsia="仿宋" w:cs="仿宋"/>
          <w:spacing w:val="-4"/>
          <w:sz w:val="24"/>
          <w:szCs w:val="24"/>
        </w:rPr>
        <w:t>澄清有关问题；</w:t>
      </w:r>
    </w:p>
    <w:p w14:paraId="4613B70E">
      <w:pPr>
        <w:spacing w:before="179" w:line="223" w:lineRule="auto"/>
        <w:ind w:left="491"/>
        <w:rPr>
          <w:rFonts w:ascii="仿宋" w:hAnsi="仿宋" w:eastAsia="仿宋" w:cs="仿宋"/>
          <w:sz w:val="24"/>
          <w:szCs w:val="24"/>
        </w:rPr>
      </w:pPr>
      <w:r>
        <w:rPr>
          <w:rFonts w:ascii="仿宋" w:hAnsi="仿宋" w:eastAsia="仿宋" w:cs="仿宋"/>
          <w:spacing w:val="-6"/>
          <w:sz w:val="24"/>
          <w:szCs w:val="24"/>
        </w:rPr>
        <w:t>18.4.7</w:t>
      </w:r>
      <w:r>
        <w:rPr>
          <w:rFonts w:ascii="仿宋" w:hAnsi="仿宋" w:eastAsia="仿宋" w:cs="仿宋"/>
          <w:spacing w:val="-40"/>
          <w:sz w:val="24"/>
          <w:szCs w:val="24"/>
        </w:rPr>
        <w:t xml:space="preserve"> </w:t>
      </w:r>
      <w:r>
        <w:rPr>
          <w:rFonts w:ascii="仿宋" w:hAnsi="仿宋" w:eastAsia="仿宋" w:cs="仿宋"/>
          <w:spacing w:val="-6"/>
          <w:sz w:val="24"/>
          <w:szCs w:val="24"/>
        </w:rPr>
        <w:t>磋商</w:t>
      </w:r>
    </w:p>
    <w:p w14:paraId="0196217B">
      <w:pPr>
        <w:spacing w:before="177" w:line="221" w:lineRule="auto"/>
        <w:ind w:left="491"/>
        <w:rPr>
          <w:rFonts w:ascii="仿宋" w:hAnsi="仿宋" w:eastAsia="仿宋" w:cs="仿宋"/>
          <w:sz w:val="24"/>
          <w:szCs w:val="24"/>
        </w:rPr>
      </w:pPr>
      <w:r>
        <w:rPr>
          <w:rFonts w:ascii="仿宋" w:hAnsi="仿宋" w:eastAsia="仿宋" w:cs="仿宋"/>
          <w:spacing w:val="-2"/>
          <w:sz w:val="24"/>
          <w:szCs w:val="24"/>
        </w:rPr>
        <w:t>18.4.8</w:t>
      </w:r>
      <w:r>
        <w:rPr>
          <w:rFonts w:ascii="仿宋" w:hAnsi="仿宋" w:eastAsia="仿宋" w:cs="仿宋"/>
          <w:spacing w:val="-38"/>
          <w:sz w:val="24"/>
          <w:szCs w:val="24"/>
        </w:rPr>
        <w:t xml:space="preserve"> </w:t>
      </w:r>
      <w:r>
        <w:rPr>
          <w:rFonts w:ascii="仿宋" w:hAnsi="仿宋" w:eastAsia="仿宋" w:cs="仿宋"/>
          <w:spacing w:val="-2"/>
          <w:sz w:val="24"/>
          <w:szCs w:val="24"/>
        </w:rPr>
        <w:t>确定成交供应商或者推荐成交候选人名单；</w:t>
      </w:r>
    </w:p>
    <w:p w14:paraId="1FE697A1">
      <w:pPr>
        <w:spacing w:before="182" w:line="222" w:lineRule="auto"/>
        <w:ind w:left="491"/>
        <w:rPr>
          <w:rFonts w:ascii="仿宋" w:hAnsi="仿宋" w:eastAsia="仿宋" w:cs="仿宋"/>
          <w:sz w:val="24"/>
          <w:szCs w:val="24"/>
        </w:rPr>
      </w:pPr>
      <w:r>
        <w:rPr>
          <w:rFonts w:ascii="仿宋" w:hAnsi="仿宋" w:eastAsia="仿宋" w:cs="仿宋"/>
          <w:spacing w:val="-4"/>
          <w:sz w:val="24"/>
          <w:szCs w:val="24"/>
        </w:rPr>
        <w:t>18.4.9</w:t>
      </w:r>
      <w:r>
        <w:rPr>
          <w:rFonts w:ascii="仿宋" w:hAnsi="仿宋" w:eastAsia="仿宋" w:cs="仿宋"/>
          <w:spacing w:val="-36"/>
          <w:sz w:val="24"/>
          <w:szCs w:val="24"/>
        </w:rPr>
        <w:t xml:space="preserve"> </w:t>
      </w:r>
      <w:r>
        <w:rPr>
          <w:rFonts w:ascii="仿宋" w:hAnsi="仿宋" w:eastAsia="仿宋" w:cs="仿宋"/>
          <w:spacing w:val="-4"/>
          <w:sz w:val="24"/>
          <w:szCs w:val="24"/>
        </w:rPr>
        <w:t>编写评审报告；</w:t>
      </w:r>
    </w:p>
    <w:p w14:paraId="0BF8A3EA">
      <w:pPr>
        <w:spacing w:before="179" w:line="220" w:lineRule="auto"/>
        <w:ind w:left="491"/>
        <w:rPr>
          <w:rFonts w:ascii="仿宋" w:hAnsi="仿宋" w:eastAsia="仿宋" w:cs="仿宋"/>
          <w:sz w:val="24"/>
          <w:szCs w:val="24"/>
        </w:rPr>
      </w:pPr>
      <w:r>
        <w:rPr>
          <w:rFonts w:ascii="仿宋" w:hAnsi="仿宋" w:eastAsia="仿宋" w:cs="仿宋"/>
          <w:spacing w:val="-5"/>
          <w:sz w:val="24"/>
          <w:szCs w:val="24"/>
        </w:rPr>
        <w:t>18.4.10</w:t>
      </w:r>
      <w:r>
        <w:rPr>
          <w:rFonts w:ascii="仿宋" w:hAnsi="仿宋" w:eastAsia="仿宋" w:cs="仿宋"/>
          <w:spacing w:val="-28"/>
          <w:sz w:val="24"/>
          <w:szCs w:val="24"/>
        </w:rPr>
        <w:t xml:space="preserve"> </w:t>
      </w:r>
      <w:r>
        <w:rPr>
          <w:rFonts w:ascii="仿宋" w:hAnsi="仿宋" w:eastAsia="仿宋" w:cs="仿宋"/>
          <w:spacing w:val="-5"/>
          <w:sz w:val="24"/>
          <w:szCs w:val="24"/>
        </w:rPr>
        <w:t>宣布评审。</w:t>
      </w:r>
    </w:p>
    <w:p w14:paraId="5FE0FF36">
      <w:pPr>
        <w:spacing w:before="182" w:line="222" w:lineRule="auto"/>
        <w:ind w:left="491"/>
        <w:rPr>
          <w:rFonts w:ascii="仿宋" w:hAnsi="仿宋" w:eastAsia="仿宋" w:cs="仿宋"/>
          <w:sz w:val="24"/>
          <w:szCs w:val="24"/>
        </w:rPr>
      </w:pPr>
      <w:r>
        <w:rPr>
          <w:rFonts w:ascii="仿宋" w:hAnsi="仿宋" w:eastAsia="仿宋" w:cs="仿宋"/>
          <w:spacing w:val="-8"/>
          <w:sz w:val="24"/>
          <w:szCs w:val="24"/>
        </w:rPr>
        <w:t>18.5</w:t>
      </w:r>
      <w:r>
        <w:rPr>
          <w:rFonts w:ascii="仿宋" w:hAnsi="仿宋" w:eastAsia="仿宋" w:cs="仿宋"/>
          <w:spacing w:val="-40"/>
          <w:sz w:val="24"/>
          <w:szCs w:val="24"/>
        </w:rPr>
        <w:t xml:space="preserve"> </w:t>
      </w:r>
      <w:r>
        <w:rPr>
          <w:rFonts w:ascii="仿宋" w:hAnsi="仿宋" w:eastAsia="仿宋" w:cs="仿宋"/>
          <w:spacing w:val="-8"/>
          <w:sz w:val="24"/>
          <w:szCs w:val="24"/>
        </w:rPr>
        <w:t>评审</w:t>
      </w:r>
    </w:p>
    <w:p w14:paraId="2B10E9B1">
      <w:pPr>
        <w:spacing w:before="179" w:line="220" w:lineRule="auto"/>
        <w:ind w:left="491"/>
        <w:rPr>
          <w:rFonts w:ascii="仿宋" w:hAnsi="仿宋" w:eastAsia="仿宋" w:cs="仿宋"/>
          <w:sz w:val="24"/>
          <w:szCs w:val="24"/>
        </w:rPr>
      </w:pPr>
      <w:r>
        <w:rPr>
          <w:rFonts w:ascii="仿宋" w:hAnsi="仿宋" w:eastAsia="仿宋" w:cs="仿宋"/>
          <w:spacing w:val="-5"/>
          <w:sz w:val="24"/>
          <w:szCs w:val="24"/>
        </w:rPr>
        <w:t>18.5.1</w:t>
      </w:r>
      <w:r>
        <w:rPr>
          <w:rFonts w:ascii="仿宋" w:hAnsi="仿宋" w:eastAsia="仿宋" w:cs="仿宋"/>
          <w:spacing w:val="-32"/>
          <w:sz w:val="24"/>
          <w:szCs w:val="24"/>
        </w:rPr>
        <w:t xml:space="preserve"> </w:t>
      </w:r>
      <w:r>
        <w:rPr>
          <w:rFonts w:ascii="仿宋" w:hAnsi="仿宋" w:eastAsia="仿宋" w:cs="仿宋"/>
          <w:spacing w:val="-5"/>
          <w:sz w:val="24"/>
          <w:szCs w:val="24"/>
        </w:rPr>
        <w:t>资格性审查</w:t>
      </w:r>
    </w:p>
    <w:p w14:paraId="13C0B461">
      <w:pPr>
        <w:spacing w:before="182" w:line="360" w:lineRule="auto"/>
        <w:ind w:right="76" w:firstLine="491"/>
        <w:rPr>
          <w:rFonts w:ascii="仿宋" w:hAnsi="仿宋" w:eastAsia="仿宋" w:cs="仿宋"/>
          <w:sz w:val="24"/>
          <w:szCs w:val="24"/>
        </w:rPr>
      </w:pPr>
      <w:r>
        <w:rPr>
          <w:rFonts w:ascii="仿宋" w:hAnsi="仿宋" w:eastAsia="仿宋" w:cs="仿宋"/>
          <w:spacing w:val="-4"/>
          <w:sz w:val="24"/>
          <w:szCs w:val="24"/>
        </w:rPr>
        <w:t>18.5.1.1</w:t>
      </w:r>
      <w:r>
        <w:rPr>
          <w:rFonts w:ascii="仿宋" w:hAnsi="仿宋" w:eastAsia="仿宋" w:cs="仿宋"/>
          <w:spacing w:val="-38"/>
          <w:sz w:val="24"/>
          <w:szCs w:val="24"/>
        </w:rPr>
        <w:t xml:space="preserve"> </w:t>
      </w:r>
      <w:r>
        <w:rPr>
          <w:rFonts w:ascii="仿宋" w:hAnsi="仿宋" w:eastAsia="仿宋" w:cs="仿宋"/>
          <w:spacing w:val="-4"/>
          <w:sz w:val="24"/>
          <w:szCs w:val="24"/>
        </w:rPr>
        <w:t>磋商小组依据法律法规和采购文件的规定，对响应文件中的资格证明、保</w:t>
      </w:r>
      <w:r>
        <w:rPr>
          <w:rFonts w:ascii="仿宋" w:hAnsi="仿宋" w:eastAsia="仿宋" w:cs="仿宋"/>
          <w:spacing w:val="-1"/>
          <w:sz w:val="24"/>
          <w:szCs w:val="24"/>
        </w:rPr>
        <w:t>证金等进行审查，以确定供应商是否具备报价资格。</w:t>
      </w:r>
    </w:p>
    <w:p w14:paraId="2C58BE3A">
      <w:pPr>
        <w:spacing w:before="3" w:line="359" w:lineRule="auto"/>
        <w:ind w:left="3" w:firstLine="487"/>
        <w:rPr>
          <w:rFonts w:ascii="仿宋" w:hAnsi="仿宋" w:eastAsia="仿宋" w:cs="仿宋"/>
          <w:sz w:val="24"/>
          <w:szCs w:val="24"/>
        </w:rPr>
      </w:pPr>
      <w:r>
        <w:rPr>
          <w:rFonts w:ascii="仿宋" w:hAnsi="仿宋" w:eastAsia="仿宋" w:cs="仿宋"/>
          <w:spacing w:val="-11"/>
          <w:sz w:val="24"/>
          <w:szCs w:val="24"/>
        </w:rPr>
        <w:t>18.5.1.2</w:t>
      </w:r>
      <w:r>
        <w:rPr>
          <w:rFonts w:ascii="仿宋" w:hAnsi="仿宋" w:eastAsia="仿宋" w:cs="仿宋"/>
          <w:spacing w:val="-42"/>
          <w:sz w:val="24"/>
          <w:szCs w:val="24"/>
        </w:rPr>
        <w:t xml:space="preserve"> </w:t>
      </w:r>
      <w:r>
        <w:rPr>
          <w:rFonts w:ascii="仿宋" w:hAnsi="仿宋" w:eastAsia="仿宋" w:cs="仿宋"/>
          <w:spacing w:val="-11"/>
          <w:sz w:val="24"/>
          <w:szCs w:val="24"/>
        </w:rPr>
        <w:t>采购人、采购代理机构通过“信用中国</w:t>
      </w:r>
      <w:r>
        <w:rPr>
          <w:rFonts w:ascii="仿宋" w:hAnsi="仿宋" w:eastAsia="仿宋" w:cs="仿宋"/>
          <w:spacing w:val="-88"/>
          <w:sz w:val="24"/>
          <w:szCs w:val="24"/>
        </w:rPr>
        <w:t xml:space="preserve"> </w:t>
      </w:r>
      <w:r>
        <w:rPr>
          <w:rFonts w:ascii="仿宋" w:hAnsi="仿宋" w:eastAsia="仿宋" w:cs="仿宋"/>
          <w:spacing w:val="-11"/>
          <w:sz w:val="24"/>
          <w:szCs w:val="24"/>
        </w:rPr>
        <w:t>”网站（www.creditchina.</w:t>
      </w:r>
      <w:r>
        <w:rPr>
          <w:rFonts w:ascii="仿宋" w:hAnsi="仿宋" w:eastAsia="仿宋" w:cs="仿宋"/>
          <w:spacing w:val="-12"/>
          <w:sz w:val="24"/>
          <w:szCs w:val="24"/>
        </w:rPr>
        <w:t>gov.cn）、</w:t>
      </w:r>
      <w:r>
        <w:rPr>
          <w:rFonts w:ascii="仿宋" w:hAnsi="仿宋" w:eastAsia="仿宋" w:cs="仿宋"/>
          <w:spacing w:val="1"/>
          <w:sz w:val="24"/>
          <w:szCs w:val="24"/>
        </w:rPr>
        <w:t>中国政府采购网（</w:t>
      </w:r>
      <w:r>
        <w:fldChar w:fldCharType="begin"/>
      </w:r>
      <w:r>
        <w:instrText xml:space="preserve"> HYPERLINK "https://www.ccgp.gov.cn" </w:instrText>
      </w:r>
      <w:r>
        <w:fldChar w:fldCharType="separate"/>
      </w:r>
      <w:r>
        <w:rPr>
          <w:rFonts w:ascii="仿宋" w:hAnsi="仿宋" w:eastAsia="仿宋" w:cs="仿宋"/>
          <w:sz w:val="24"/>
          <w:szCs w:val="24"/>
        </w:rPr>
        <w:t>www</w:t>
      </w:r>
      <w:r>
        <w:rPr>
          <w:rFonts w:ascii="仿宋" w:hAnsi="仿宋" w:eastAsia="仿宋" w:cs="仿宋"/>
          <w:spacing w:val="1"/>
          <w:sz w:val="24"/>
          <w:szCs w:val="24"/>
        </w:rPr>
        <w:t>.</w:t>
      </w:r>
      <w:r>
        <w:rPr>
          <w:rFonts w:ascii="仿宋" w:hAnsi="仿宋" w:eastAsia="仿宋" w:cs="仿宋"/>
          <w:sz w:val="24"/>
          <w:szCs w:val="24"/>
        </w:rPr>
        <w:t>ccgp</w:t>
      </w:r>
      <w:r>
        <w:rPr>
          <w:rFonts w:ascii="仿宋" w:hAnsi="仿宋" w:eastAsia="仿宋" w:cs="仿宋"/>
          <w:spacing w:val="1"/>
          <w:sz w:val="24"/>
          <w:szCs w:val="24"/>
        </w:rPr>
        <w:t>.</w:t>
      </w:r>
      <w:r>
        <w:rPr>
          <w:rFonts w:ascii="仿宋" w:hAnsi="仿宋" w:eastAsia="仿宋" w:cs="仿宋"/>
          <w:sz w:val="24"/>
          <w:szCs w:val="24"/>
        </w:rPr>
        <w:t>gov</w:t>
      </w:r>
      <w:r>
        <w:rPr>
          <w:rFonts w:ascii="仿宋" w:hAnsi="仿宋" w:eastAsia="仿宋" w:cs="仿宋"/>
          <w:spacing w:val="1"/>
          <w:sz w:val="24"/>
          <w:szCs w:val="24"/>
        </w:rPr>
        <w:t>.</w:t>
      </w:r>
      <w:r>
        <w:rPr>
          <w:rFonts w:ascii="仿宋" w:hAnsi="仿宋" w:eastAsia="仿宋" w:cs="仿宋"/>
          <w:sz w:val="24"/>
          <w:szCs w:val="24"/>
        </w:rPr>
        <w:t>cn</w:t>
      </w:r>
      <w:r>
        <w:rPr>
          <w:rFonts w:ascii="仿宋" w:hAnsi="仿宋" w:eastAsia="仿宋" w:cs="仿宋"/>
          <w:sz w:val="24"/>
          <w:szCs w:val="24"/>
        </w:rPr>
        <w:fldChar w:fldCharType="end"/>
      </w:r>
      <w:r>
        <w:rPr>
          <w:rFonts w:ascii="仿宋" w:hAnsi="仿宋" w:eastAsia="仿宋" w:cs="仿宋"/>
          <w:spacing w:val="1"/>
          <w:sz w:val="24"/>
          <w:szCs w:val="24"/>
        </w:rPr>
        <w:t>）查询供应商信用记录，查询时要将查询网页、内</w:t>
      </w:r>
      <w:r>
        <w:rPr>
          <w:rFonts w:ascii="仿宋" w:hAnsi="仿宋" w:eastAsia="仿宋" w:cs="仿宋"/>
          <w:spacing w:val="-1"/>
          <w:sz w:val="24"/>
          <w:szCs w:val="24"/>
        </w:rPr>
        <w:t>容进行截图或拍照，以作证据留存，截图或拍照内容</w:t>
      </w:r>
      <w:r>
        <w:rPr>
          <w:rFonts w:ascii="仿宋" w:hAnsi="仿宋" w:eastAsia="仿宋" w:cs="仿宋"/>
          <w:spacing w:val="-2"/>
          <w:sz w:val="24"/>
          <w:szCs w:val="24"/>
        </w:rPr>
        <w:t>要完整清晰，应包括网站网址、查</w:t>
      </w:r>
    </w:p>
    <w:p w14:paraId="1687DA7A">
      <w:pPr>
        <w:spacing w:line="359" w:lineRule="auto"/>
        <w:rPr>
          <w:rFonts w:ascii="仿宋" w:hAnsi="仿宋" w:eastAsia="仿宋" w:cs="仿宋"/>
          <w:sz w:val="24"/>
          <w:szCs w:val="24"/>
        </w:rPr>
        <w:sectPr>
          <w:footerReference r:id="rId23" w:type="default"/>
          <w:pgSz w:w="11906" w:h="16839"/>
          <w:pgMar w:top="1431" w:right="1341" w:bottom="1180" w:left="1433" w:header="0" w:footer="1018" w:gutter="0"/>
          <w:cols w:space="720" w:num="1"/>
        </w:sectPr>
      </w:pPr>
    </w:p>
    <w:p w14:paraId="0ED712B4">
      <w:pPr>
        <w:spacing w:before="101" w:line="360" w:lineRule="auto"/>
        <w:ind w:firstLine="1"/>
        <w:jc w:val="both"/>
        <w:rPr>
          <w:rFonts w:ascii="仿宋" w:hAnsi="仿宋" w:eastAsia="仿宋" w:cs="仿宋"/>
          <w:sz w:val="24"/>
          <w:szCs w:val="24"/>
        </w:rPr>
      </w:pPr>
      <w:r>
        <w:rPr>
          <w:rFonts w:ascii="仿宋" w:hAnsi="仿宋" w:eastAsia="仿宋" w:cs="仿宋"/>
          <w:spacing w:val="-2"/>
          <w:sz w:val="24"/>
          <w:szCs w:val="24"/>
        </w:rPr>
        <w:t>询内容、电脑截屏时间。采购人或者采购代理机构应当对供应商信用记录进行甄别，对列入失信被执行人、重大税收违法案件当事人名单、政府采购严重违法失信行为记录名单及其他不符合《中华人民共和国政府采购法》第二十二条规定条件的供应商，应当拒绝其参加政府采购活动，其响应无效；两个以上的自然人、法人或者其他组织组成一个联合体，以一个供应商的身份共同参加政府采购活动的，应当对所有联合体成员进行信用记录查询，联合体成员存在不良信用记录的，视同联合体存在不良信用记录，其响应</w:t>
      </w:r>
      <w:r>
        <w:rPr>
          <w:rFonts w:ascii="仿宋" w:hAnsi="仿宋" w:eastAsia="仿宋" w:cs="仿宋"/>
          <w:spacing w:val="-5"/>
          <w:sz w:val="24"/>
          <w:szCs w:val="24"/>
        </w:rPr>
        <w:t>无效。</w:t>
      </w:r>
    </w:p>
    <w:p w14:paraId="26F626AC">
      <w:pPr>
        <w:spacing w:line="219" w:lineRule="auto"/>
        <w:ind w:left="482"/>
        <w:rPr>
          <w:rFonts w:ascii="仿宋" w:hAnsi="仿宋" w:eastAsia="仿宋" w:cs="仿宋"/>
          <w:sz w:val="24"/>
          <w:szCs w:val="24"/>
        </w:rPr>
      </w:pPr>
      <w:r>
        <w:rPr>
          <w:rFonts w:ascii="仿宋" w:hAnsi="仿宋" w:eastAsia="仿宋" w:cs="仿宋"/>
          <w:spacing w:val="-1"/>
          <w:sz w:val="24"/>
          <w:szCs w:val="24"/>
        </w:rPr>
        <w:t>信用信息查询记录及相关证据应当与其他采购文件一并保存。</w:t>
      </w:r>
    </w:p>
    <w:p w14:paraId="2F9F32F5">
      <w:pPr>
        <w:spacing w:before="182" w:line="220" w:lineRule="auto"/>
        <w:ind w:left="492"/>
        <w:rPr>
          <w:rFonts w:ascii="仿宋" w:hAnsi="仿宋" w:eastAsia="仿宋" w:cs="仿宋"/>
          <w:sz w:val="24"/>
          <w:szCs w:val="24"/>
        </w:rPr>
      </w:pPr>
      <w:r>
        <w:rPr>
          <w:rFonts w:ascii="仿宋" w:hAnsi="仿宋" w:eastAsia="仿宋" w:cs="仿宋"/>
          <w:spacing w:val="-5"/>
          <w:sz w:val="24"/>
          <w:szCs w:val="24"/>
        </w:rPr>
        <w:t>18.5.2</w:t>
      </w:r>
      <w:r>
        <w:rPr>
          <w:rFonts w:ascii="仿宋" w:hAnsi="仿宋" w:eastAsia="仿宋" w:cs="仿宋"/>
          <w:spacing w:val="-33"/>
          <w:sz w:val="24"/>
          <w:szCs w:val="24"/>
        </w:rPr>
        <w:t xml:space="preserve"> </w:t>
      </w:r>
      <w:r>
        <w:rPr>
          <w:rFonts w:ascii="仿宋" w:hAnsi="仿宋" w:eastAsia="仿宋" w:cs="仿宋"/>
          <w:spacing w:val="-5"/>
          <w:sz w:val="24"/>
          <w:szCs w:val="24"/>
        </w:rPr>
        <w:t>符合性审查</w:t>
      </w:r>
    </w:p>
    <w:p w14:paraId="52E27713">
      <w:pPr>
        <w:spacing w:before="181" w:line="360" w:lineRule="auto"/>
        <w:ind w:left="4" w:firstLine="477"/>
        <w:rPr>
          <w:rFonts w:ascii="仿宋" w:hAnsi="仿宋" w:eastAsia="仿宋" w:cs="仿宋"/>
          <w:sz w:val="24"/>
          <w:szCs w:val="24"/>
        </w:rPr>
      </w:pPr>
      <w:r>
        <w:rPr>
          <w:rFonts w:ascii="仿宋" w:hAnsi="仿宋" w:eastAsia="仿宋" w:cs="仿宋"/>
          <w:spacing w:val="-2"/>
          <w:sz w:val="24"/>
          <w:szCs w:val="24"/>
        </w:rPr>
        <w:t>磋商小组依据采购文件的规定，从响应文件的有效性、完整性和对采购文件的响应</w:t>
      </w:r>
      <w:r>
        <w:rPr>
          <w:rFonts w:ascii="仿宋" w:hAnsi="仿宋" w:eastAsia="仿宋" w:cs="仿宋"/>
          <w:spacing w:val="-1"/>
          <w:sz w:val="24"/>
          <w:szCs w:val="24"/>
        </w:rPr>
        <w:t>程度进行审查，以确定是否对采购文件的实质性要求作出响应。</w:t>
      </w:r>
    </w:p>
    <w:p w14:paraId="38431CF9">
      <w:pPr>
        <w:spacing w:line="360" w:lineRule="auto"/>
        <w:ind w:left="1" w:firstLine="491"/>
        <w:rPr>
          <w:rFonts w:ascii="仿宋" w:hAnsi="仿宋" w:eastAsia="仿宋" w:cs="仿宋"/>
          <w:sz w:val="24"/>
          <w:szCs w:val="24"/>
        </w:rPr>
      </w:pPr>
      <w:r>
        <w:rPr>
          <w:rFonts w:ascii="仿宋" w:hAnsi="仿宋" w:eastAsia="仿宋" w:cs="仿宋"/>
          <w:spacing w:val="-4"/>
          <w:sz w:val="24"/>
          <w:szCs w:val="24"/>
        </w:rPr>
        <w:t>18.5.3</w:t>
      </w:r>
      <w:r>
        <w:rPr>
          <w:rFonts w:ascii="仿宋" w:hAnsi="仿宋" w:eastAsia="仿宋" w:cs="仿宋"/>
          <w:spacing w:val="-42"/>
          <w:sz w:val="24"/>
          <w:szCs w:val="24"/>
        </w:rPr>
        <w:t xml:space="preserve"> </w:t>
      </w:r>
      <w:r>
        <w:rPr>
          <w:rFonts w:ascii="仿宋" w:hAnsi="仿宋" w:eastAsia="仿宋" w:cs="仿宋"/>
          <w:spacing w:val="-4"/>
          <w:sz w:val="24"/>
          <w:szCs w:val="24"/>
        </w:rPr>
        <w:t>在资格性和符合性审查同时，对属于不合格供应商或者采购人或者其委托公</w:t>
      </w:r>
      <w:r>
        <w:rPr>
          <w:rFonts w:ascii="仿宋" w:hAnsi="仿宋" w:eastAsia="仿宋" w:cs="仿宋"/>
          <w:spacing w:val="-2"/>
          <w:sz w:val="24"/>
          <w:szCs w:val="24"/>
        </w:rPr>
        <w:t>证人员依据法律法规和采购文件的规定，分别与供应商共同对其商务部分响应文件中的资格证明、保证金等进行审查，以确定供应商是否具备报价资格，填写资格审查表并签字确认后，提交磋商小组审核的供应商，磋商小组必须提出不合格或者响应无效的事实依据，并出具不合格或者响应无效说明，供应商签字确认。供应商签字确认后磋商小组</w:t>
      </w:r>
      <w:r>
        <w:rPr>
          <w:rFonts w:ascii="仿宋" w:hAnsi="仿宋" w:eastAsia="仿宋" w:cs="仿宋"/>
          <w:sz w:val="24"/>
          <w:szCs w:val="24"/>
        </w:rPr>
        <w:t>全体成员签字。供应商拒绝签字确认的不影</w:t>
      </w:r>
      <w:r>
        <w:rPr>
          <w:rFonts w:ascii="仿宋" w:hAnsi="仿宋" w:eastAsia="仿宋" w:cs="仿宋"/>
          <w:spacing w:val="-1"/>
          <w:sz w:val="24"/>
          <w:szCs w:val="24"/>
        </w:rPr>
        <w:t>响磋商小组做出的不合格或无效裁定。</w:t>
      </w:r>
    </w:p>
    <w:p w14:paraId="75BFCE98">
      <w:pPr>
        <w:spacing w:line="222" w:lineRule="auto"/>
        <w:ind w:left="492"/>
        <w:rPr>
          <w:rFonts w:ascii="仿宋" w:hAnsi="仿宋" w:eastAsia="仿宋" w:cs="仿宋"/>
          <w:sz w:val="24"/>
          <w:szCs w:val="24"/>
        </w:rPr>
      </w:pPr>
      <w:r>
        <w:rPr>
          <w:rFonts w:ascii="仿宋" w:hAnsi="仿宋" w:eastAsia="仿宋" w:cs="仿宋"/>
          <w:spacing w:val="-5"/>
          <w:sz w:val="24"/>
          <w:szCs w:val="24"/>
        </w:rPr>
        <w:t>18.5.4</w:t>
      </w:r>
      <w:r>
        <w:rPr>
          <w:rFonts w:ascii="仿宋" w:hAnsi="仿宋" w:eastAsia="仿宋" w:cs="仿宋"/>
          <w:spacing w:val="-38"/>
          <w:sz w:val="24"/>
          <w:szCs w:val="24"/>
        </w:rPr>
        <w:t xml:space="preserve"> </w:t>
      </w:r>
      <w:r>
        <w:rPr>
          <w:rFonts w:ascii="仿宋" w:hAnsi="仿宋" w:eastAsia="仿宋" w:cs="仿宋"/>
          <w:spacing w:val="-5"/>
          <w:sz w:val="24"/>
          <w:szCs w:val="24"/>
        </w:rPr>
        <w:t>技术评审</w:t>
      </w:r>
    </w:p>
    <w:p w14:paraId="01465DCD">
      <w:pPr>
        <w:spacing w:before="179" w:line="360" w:lineRule="auto"/>
        <w:ind w:left="5" w:firstLine="487"/>
        <w:rPr>
          <w:rFonts w:ascii="仿宋" w:hAnsi="仿宋" w:eastAsia="仿宋" w:cs="仿宋"/>
          <w:sz w:val="24"/>
          <w:szCs w:val="24"/>
        </w:rPr>
      </w:pPr>
      <w:r>
        <w:rPr>
          <w:rFonts w:ascii="仿宋" w:hAnsi="仿宋" w:eastAsia="仿宋" w:cs="仿宋"/>
          <w:spacing w:val="-4"/>
          <w:sz w:val="24"/>
          <w:szCs w:val="24"/>
        </w:rPr>
        <w:t>18.5.4.1</w:t>
      </w:r>
      <w:r>
        <w:rPr>
          <w:rFonts w:ascii="仿宋" w:hAnsi="仿宋" w:eastAsia="仿宋" w:cs="仿宋"/>
          <w:spacing w:val="-38"/>
          <w:sz w:val="24"/>
          <w:szCs w:val="24"/>
        </w:rPr>
        <w:t xml:space="preserve"> </w:t>
      </w:r>
      <w:r>
        <w:rPr>
          <w:rFonts w:ascii="仿宋" w:hAnsi="仿宋" w:eastAsia="仿宋" w:cs="仿宋"/>
          <w:spacing w:val="-4"/>
          <w:sz w:val="24"/>
          <w:szCs w:val="24"/>
        </w:rPr>
        <w:t>按照采购文件要求，审查报价供应商所投货物和服务的规格、质量、数量</w:t>
      </w:r>
      <w:r>
        <w:rPr>
          <w:rFonts w:ascii="仿宋" w:hAnsi="仿宋" w:eastAsia="仿宋" w:cs="仿宋"/>
          <w:spacing w:val="-2"/>
          <w:sz w:val="24"/>
          <w:szCs w:val="24"/>
        </w:rPr>
        <w:t>及服务要求等技术要求和参数，并记录实质性响应、技术偏离等事项，进行技术部分的</w:t>
      </w:r>
      <w:r>
        <w:rPr>
          <w:rFonts w:ascii="仿宋" w:hAnsi="仿宋" w:eastAsia="仿宋" w:cs="仿宋"/>
          <w:spacing w:val="-4"/>
          <w:sz w:val="24"/>
          <w:szCs w:val="24"/>
        </w:rPr>
        <w:t>符合性审查。</w:t>
      </w:r>
    </w:p>
    <w:p w14:paraId="3AF5A884">
      <w:pPr>
        <w:spacing w:line="360" w:lineRule="auto"/>
        <w:ind w:left="1" w:firstLine="491"/>
        <w:rPr>
          <w:rFonts w:ascii="仿宋" w:hAnsi="仿宋" w:eastAsia="仿宋" w:cs="仿宋"/>
          <w:sz w:val="24"/>
          <w:szCs w:val="24"/>
        </w:rPr>
      </w:pPr>
      <w:r>
        <w:rPr>
          <w:rFonts w:ascii="仿宋" w:hAnsi="仿宋" w:eastAsia="仿宋" w:cs="仿宋"/>
          <w:spacing w:val="-4"/>
          <w:sz w:val="24"/>
          <w:szCs w:val="24"/>
        </w:rPr>
        <w:t>18.5.4.2</w:t>
      </w:r>
      <w:r>
        <w:rPr>
          <w:rFonts w:ascii="仿宋" w:hAnsi="仿宋" w:eastAsia="仿宋" w:cs="仿宋"/>
          <w:spacing w:val="-38"/>
          <w:sz w:val="24"/>
          <w:szCs w:val="24"/>
        </w:rPr>
        <w:t xml:space="preserve"> </w:t>
      </w:r>
      <w:r>
        <w:rPr>
          <w:rFonts w:ascii="仿宋" w:hAnsi="仿宋" w:eastAsia="仿宋" w:cs="仿宋"/>
          <w:spacing w:val="-4"/>
          <w:sz w:val="24"/>
          <w:szCs w:val="24"/>
        </w:rPr>
        <w:t>对技术复杂或性质特殊、响应文件技术或指标不一致的，磋商小组应根据</w:t>
      </w:r>
      <w:r>
        <w:rPr>
          <w:rFonts w:ascii="仿宋" w:hAnsi="仿宋" w:eastAsia="仿宋" w:cs="仿宋"/>
          <w:spacing w:val="-2"/>
          <w:sz w:val="24"/>
          <w:szCs w:val="24"/>
        </w:rPr>
        <w:t>采购文件以及各响应文件情况，在确保采购需求、质量和服务相等的前提下，按同等或</w:t>
      </w:r>
      <w:r>
        <w:rPr>
          <w:rFonts w:ascii="仿宋" w:hAnsi="仿宋" w:eastAsia="仿宋" w:cs="仿宋"/>
          <w:spacing w:val="-1"/>
          <w:sz w:val="24"/>
          <w:szCs w:val="24"/>
        </w:rPr>
        <w:t>者略高于采购文件标准确定统一磋商技术指标（包括</w:t>
      </w:r>
      <w:r>
        <w:rPr>
          <w:rFonts w:ascii="仿宋" w:hAnsi="仿宋" w:eastAsia="仿宋" w:cs="仿宋"/>
          <w:spacing w:val="-2"/>
          <w:sz w:val="24"/>
          <w:szCs w:val="24"/>
        </w:rPr>
        <w:t>强制性标准和行业标准</w:t>
      </w:r>
      <w:r>
        <w:rPr>
          <w:rFonts w:ascii="仿宋" w:hAnsi="仿宋" w:eastAsia="仿宋" w:cs="仿宋"/>
          <w:spacing w:val="-9"/>
          <w:sz w:val="24"/>
          <w:szCs w:val="24"/>
        </w:rPr>
        <w:t>），</w:t>
      </w:r>
      <w:r>
        <w:rPr>
          <w:rFonts w:ascii="仿宋" w:hAnsi="仿宋" w:eastAsia="仿宋" w:cs="仿宋"/>
          <w:spacing w:val="-2"/>
          <w:sz w:val="24"/>
          <w:szCs w:val="24"/>
        </w:rPr>
        <w:t>磋商现场形成书面技术要求并经磋商小组全体成员签字确认，该标准是评审报告的组成部分，</w:t>
      </w:r>
      <w:r>
        <w:rPr>
          <w:rFonts w:ascii="仿宋" w:hAnsi="仿宋" w:eastAsia="仿宋" w:cs="仿宋"/>
          <w:spacing w:val="-1"/>
          <w:sz w:val="24"/>
          <w:szCs w:val="24"/>
        </w:rPr>
        <w:t>磋商技术指标经所有参与磋商供应商书面承诺后方可进行磋商。</w:t>
      </w:r>
    </w:p>
    <w:p w14:paraId="1AB7063D">
      <w:pPr>
        <w:spacing w:before="4" w:line="359" w:lineRule="auto"/>
        <w:ind w:left="2" w:firstLine="490"/>
        <w:rPr>
          <w:rFonts w:ascii="仿宋" w:hAnsi="仿宋" w:eastAsia="仿宋" w:cs="仿宋"/>
          <w:sz w:val="24"/>
          <w:szCs w:val="24"/>
        </w:rPr>
      </w:pPr>
      <w:r>
        <w:rPr>
          <w:rFonts w:ascii="仿宋" w:hAnsi="仿宋" w:eastAsia="仿宋" w:cs="仿宋"/>
          <w:spacing w:val="-4"/>
          <w:sz w:val="24"/>
          <w:szCs w:val="24"/>
        </w:rPr>
        <w:t>18.5.4.3</w:t>
      </w:r>
      <w:r>
        <w:rPr>
          <w:rFonts w:ascii="仿宋" w:hAnsi="仿宋" w:eastAsia="仿宋" w:cs="仿宋"/>
          <w:spacing w:val="-38"/>
          <w:sz w:val="24"/>
          <w:szCs w:val="24"/>
        </w:rPr>
        <w:t xml:space="preserve"> </w:t>
      </w:r>
      <w:r>
        <w:rPr>
          <w:rFonts w:ascii="仿宋" w:hAnsi="仿宋" w:eastAsia="仿宋" w:cs="仿宋"/>
          <w:spacing w:val="-4"/>
          <w:sz w:val="24"/>
          <w:szCs w:val="24"/>
        </w:rPr>
        <w:t>对不能事先计算出价格总额、响应报价（含单项报价）超出市场价格但总</w:t>
      </w:r>
      <w:r>
        <w:rPr>
          <w:rFonts w:ascii="仿宋" w:hAnsi="仿宋" w:eastAsia="仿宋" w:cs="仿宋"/>
          <w:spacing w:val="-2"/>
          <w:sz w:val="24"/>
          <w:szCs w:val="24"/>
        </w:rPr>
        <w:t>价不高于本次采购预算金额，以及市场价格波动较大的，磋商小组应根据本次采购预算金额、市场价格以及供应商响应报价，在确保采购需求、质量和服务相等的前提下，磋商小组必须集体讨论确定磋商标底和报价轮次，该标底必须低于本次开标报价的最低报</w:t>
      </w:r>
    </w:p>
    <w:p w14:paraId="29FC68AB">
      <w:pPr>
        <w:spacing w:line="359" w:lineRule="auto"/>
        <w:rPr>
          <w:rFonts w:ascii="仿宋" w:hAnsi="仿宋" w:eastAsia="仿宋" w:cs="仿宋"/>
          <w:sz w:val="24"/>
          <w:szCs w:val="24"/>
        </w:rPr>
        <w:sectPr>
          <w:footerReference r:id="rId24" w:type="default"/>
          <w:pgSz w:w="11906" w:h="16839"/>
          <w:pgMar w:top="1431" w:right="1417" w:bottom="1180" w:left="1431" w:header="0" w:footer="1018" w:gutter="0"/>
          <w:cols w:space="720" w:num="1"/>
        </w:sectPr>
      </w:pPr>
    </w:p>
    <w:p w14:paraId="079FB810">
      <w:pPr>
        <w:spacing w:before="100" w:line="360" w:lineRule="auto"/>
        <w:ind w:left="2" w:right="65" w:hanging="2"/>
        <w:rPr>
          <w:rFonts w:ascii="仿宋" w:hAnsi="仿宋" w:eastAsia="仿宋" w:cs="仿宋"/>
          <w:sz w:val="24"/>
          <w:szCs w:val="24"/>
        </w:rPr>
      </w:pPr>
      <w:r>
        <w:rPr>
          <w:rFonts w:ascii="仿宋" w:hAnsi="仿宋" w:eastAsia="仿宋" w:cs="仿宋"/>
          <w:spacing w:val="-2"/>
          <w:sz w:val="24"/>
          <w:szCs w:val="24"/>
        </w:rPr>
        <w:t>价并低于市场价格。标底和磋商轮次经磋商小组全体成员签字确认后用单独信封密封方</w:t>
      </w:r>
      <w:r>
        <w:rPr>
          <w:rFonts w:ascii="仿宋" w:hAnsi="仿宋" w:eastAsia="仿宋" w:cs="仿宋"/>
          <w:spacing w:val="-1"/>
          <w:sz w:val="24"/>
          <w:szCs w:val="24"/>
        </w:rPr>
        <w:t>可进行磋商。磋商轮次应告知参与磋商的供应商，但标底必须保密。</w:t>
      </w:r>
    </w:p>
    <w:p w14:paraId="427C72CC">
      <w:pPr>
        <w:spacing w:before="1" w:line="222" w:lineRule="auto"/>
        <w:ind w:left="490"/>
        <w:rPr>
          <w:rFonts w:ascii="仿宋" w:hAnsi="仿宋" w:eastAsia="仿宋" w:cs="仿宋"/>
          <w:sz w:val="24"/>
          <w:szCs w:val="24"/>
        </w:rPr>
      </w:pPr>
      <w:r>
        <w:rPr>
          <w:rFonts w:ascii="仿宋" w:hAnsi="仿宋" w:eastAsia="仿宋" w:cs="仿宋"/>
          <w:spacing w:val="-5"/>
          <w:sz w:val="24"/>
          <w:szCs w:val="24"/>
        </w:rPr>
        <w:t>18.6</w:t>
      </w:r>
      <w:r>
        <w:rPr>
          <w:rFonts w:ascii="仿宋" w:hAnsi="仿宋" w:eastAsia="仿宋" w:cs="仿宋"/>
          <w:spacing w:val="-38"/>
          <w:sz w:val="24"/>
          <w:szCs w:val="24"/>
        </w:rPr>
        <w:t xml:space="preserve"> </w:t>
      </w:r>
      <w:r>
        <w:rPr>
          <w:rFonts w:ascii="仿宋" w:hAnsi="仿宋" w:eastAsia="仿宋" w:cs="仿宋"/>
          <w:spacing w:val="-5"/>
          <w:sz w:val="24"/>
          <w:szCs w:val="24"/>
        </w:rPr>
        <w:t>澄清有关问题</w:t>
      </w:r>
    </w:p>
    <w:p w14:paraId="030B12B4">
      <w:pPr>
        <w:spacing w:before="178" w:line="360" w:lineRule="auto"/>
        <w:ind w:firstLine="490"/>
        <w:rPr>
          <w:rFonts w:ascii="仿宋" w:hAnsi="仿宋" w:eastAsia="仿宋" w:cs="仿宋"/>
          <w:sz w:val="24"/>
          <w:szCs w:val="24"/>
        </w:rPr>
      </w:pPr>
      <w:r>
        <w:rPr>
          <w:rFonts w:ascii="仿宋" w:hAnsi="仿宋" w:eastAsia="仿宋" w:cs="仿宋"/>
          <w:spacing w:val="-4"/>
          <w:sz w:val="24"/>
          <w:szCs w:val="24"/>
        </w:rPr>
        <w:t>18.6.1</w:t>
      </w:r>
      <w:r>
        <w:rPr>
          <w:rFonts w:ascii="仿宋" w:hAnsi="仿宋" w:eastAsia="仿宋" w:cs="仿宋"/>
          <w:spacing w:val="-42"/>
          <w:sz w:val="24"/>
          <w:szCs w:val="24"/>
        </w:rPr>
        <w:t xml:space="preserve"> </w:t>
      </w:r>
      <w:r>
        <w:rPr>
          <w:rFonts w:ascii="仿宋" w:hAnsi="仿宋" w:eastAsia="仿宋" w:cs="仿宋"/>
          <w:spacing w:val="-4"/>
          <w:sz w:val="24"/>
          <w:szCs w:val="24"/>
        </w:rPr>
        <w:t>对响应文件中含义不明确、同类问题表述不一致或者有明显文字和计算错误</w:t>
      </w:r>
      <w:r>
        <w:rPr>
          <w:rFonts w:ascii="仿宋" w:hAnsi="仿宋" w:eastAsia="仿宋" w:cs="仿宋"/>
          <w:spacing w:val="-2"/>
          <w:sz w:val="24"/>
          <w:szCs w:val="24"/>
        </w:rPr>
        <w:t>的内容，磋商小组应以书面形式要求供应商做出必要的澄清、承诺、说明或者纠正。供</w:t>
      </w:r>
      <w:r>
        <w:rPr>
          <w:rFonts w:ascii="仿宋" w:hAnsi="仿宋" w:eastAsia="仿宋" w:cs="仿宋"/>
          <w:spacing w:val="-6"/>
          <w:sz w:val="24"/>
          <w:szCs w:val="24"/>
        </w:rPr>
        <w:t>应商的澄清、承诺、说明或者纠正应采取书面形式，由法定代表人或者</w:t>
      </w:r>
      <w:r>
        <w:rPr>
          <w:rFonts w:ascii="仿宋" w:hAnsi="仿宋" w:eastAsia="仿宋" w:cs="仿宋"/>
          <w:spacing w:val="-7"/>
          <w:sz w:val="24"/>
          <w:szCs w:val="24"/>
        </w:rPr>
        <w:t>被授权代表签字，</w:t>
      </w:r>
      <w:r>
        <w:rPr>
          <w:rFonts w:ascii="仿宋" w:hAnsi="仿宋" w:eastAsia="仿宋" w:cs="仿宋"/>
          <w:spacing w:val="-1"/>
          <w:sz w:val="24"/>
          <w:szCs w:val="24"/>
        </w:rPr>
        <w:t>并不得超出响应文件的范围或者改变响应文件的实质性内容。</w:t>
      </w:r>
    </w:p>
    <w:p w14:paraId="4E462CCE">
      <w:pPr>
        <w:spacing w:line="360" w:lineRule="auto"/>
        <w:ind w:right="65" w:firstLine="490"/>
        <w:rPr>
          <w:rFonts w:ascii="仿宋" w:hAnsi="仿宋" w:eastAsia="仿宋" w:cs="仿宋"/>
          <w:sz w:val="24"/>
          <w:szCs w:val="24"/>
        </w:rPr>
      </w:pPr>
      <w:r>
        <w:rPr>
          <w:rFonts w:ascii="仿宋" w:hAnsi="仿宋" w:eastAsia="仿宋" w:cs="仿宋"/>
          <w:spacing w:val="-4"/>
          <w:sz w:val="24"/>
          <w:szCs w:val="24"/>
        </w:rPr>
        <w:t>18.6.2</w:t>
      </w:r>
      <w:r>
        <w:rPr>
          <w:rFonts w:ascii="仿宋" w:hAnsi="仿宋" w:eastAsia="仿宋" w:cs="仿宋"/>
          <w:spacing w:val="-42"/>
          <w:sz w:val="24"/>
          <w:szCs w:val="24"/>
        </w:rPr>
        <w:t xml:space="preserve"> </w:t>
      </w:r>
      <w:r>
        <w:rPr>
          <w:rFonts w:ascii="仿宋" w:hAnsi="仿宋" w:eastAsia="仿宋" w:cs="仿宋"/>
          <w:spacing w:val="-4"/>
          <w:sz w:val="24"/>
          <w:szCs w:val="24"/>
        </w:rPr>
        <w:t>磋商小组判断响应文件的响应性仅基于响应文件本身而不靠外部因素。未响</w:t>
      </w:r>
      <w:r>
        <w:rPr>
          <w:rFonts w:ascii="仿宋" w:hAnsi="仿宋" w:eastAsia="仿宋" w:cs="仿宋"/>
          <w:spacing w:val="-2"/>
          <w:sz w:val="24"/>
          <w:szCs w:val="24"/>
        </w:rPr>
        <w:t>应实质性条款的，磋商小组有权确定其响应无效，供应商不能通过修正、撤销或者澄清</w:t>
      </w:r>
      <w:r>
        <w:rPr>
          <w:rFonts w:ascii="仿宋" w:hAnsi="仿宋" w:eastAsia="仿宋" w:cs="仿宋"/>
          <w:spacing w:val="-1"/>
          <w:sz w:val="24"/>
          <w:szCs w:val="24"/>
        </w:rPr>
        <w:t>不符之处而使其报价成为实质性响应的报价。</w:t>
      </w:r>
    </w:p>
    <w:p w14:paraId="4EEB291F">
      <w:pPr>
        <w:spacing w:line="360" w:lineRule="auto"/>
        <w:ind w:right="65" w:firstLine="490"/>
        <w:rPr>
          <w:rFonts w:ascii="仿宋" w:hAnsi="仿宋" w:eastAsia="仿宋" w:cs="仿宋"/>
          <w:sz w:val="24"/>
          <w:szCs w:val="24"/>
        </w:rPr>
      </w:pPr>
      <w:r>
        <w:rPr>
          <w:rFonts w:ascii="仿宋" w:hAnsi="仿宋" w:eastAsia="仿宋" w:cs="仿宋"/>
          <w:spacing w:val="-4"/>
          <w:sz w:val="24"/>
          <w:szCs w:val="24"/>
        </w:rPr>
        <w:t>18.6.3</w:t>
      </w:r>
      <w:r>
        <w:rPr>
          <w:rFonts w:ascii="仿宋" w:hAnsi="仿宋" w:eastAsia="仿宋" w:cs="仿宋"/>
          <w:spacing w:val="-42"/>
          <w:sz w:val="24"/>
          <w:szCs w:val="24"/>
        </w:rPr>
        <w:t xml:space="preserve"> </w:t>
      </w:r>
      <w:r>
        <w:rPr>
          <w:rFonts w:ascii="仿宋" w:hAnsi="仿宋" w:eastAsia="仿宋" w:cs="仿宋"/>
          <w:spacing w:val="-4"/>
          <w:sz w:val="24"/>
          <w:szCs w:val="24"/>
        </w:rPr>
        <w:t>磋商小组可以允许供应商修改或者澄清其响应文件中不构成实质偏离的、微</w:t>
      </w:r>
      <w:r>
        <w:rPr>
          <w:rFonts w:ascii="仿宋" w:hAnsi="仿宋" w:eastAsia="仿宋" w:cs="仿宋"/>
          <w:spacing w:val="-1"/>
          <w:sz w:val="24"/>
          <w:szCs w:val="24"/>
        </w:rPr>
        <w:t>小的、非正规的不一致或者不规则的地方。</w:t>
      </w:r>
    </w:p>
    <w:p w14:paraId="5763856F">
      <w:pPr>
        <w:spacing w:line="223" w:lineRule="auto"/>
        <w:ind w:left="490"/>
        <w:rPr>
          <w:rFonts w:ascii="仿宋" w:hAnsi="仿宋" w:eastAsia="仿宋" w:cs="仿宋"/>
          <w:sz w:val="24"/>
          <w:szCs w:val="24"/>
        </w:rPr>
      </w:pPr>
      <w:r>
        <w:rPr>
          <w:rFonts w:ascii="仿宋" w:hAnsi="仿宋" w:eastAsia="仿宋" w:cs="仿宋"/>
          <w:spacing w:val="-7"/>
          <w:sz w:val="24"/>
          <w:szCs w:val="24"/>
        </w:rPr>
        <w:t>18.7</w:t>
      </w:r>
      <w:r>
        <w:rPr>
          <w:rFonts w:ascii="仿宋" w:hAnsi="仿宋" w:eastAsia="仿宋" w:cs="仿宋"/>
          <w:spacing w:val="-45"/>
          <w:sz w:val="24"/>
          <w:szCs w:val="24"/>
        </w:rPr>
        <w:t xml:space="preserve"> </w:t>
      </w:r>
      <w:r>
        <w:rPr>
          <w:rFonts w:ascii="仿宋" w:hAnsi="仿宋" w:eastAsia="仿宋" w:cs="仿宋"/>
          <w:spacing w:val="-7"/>
          <w:sz w:val="24"/>
          <w:szCs w:val="24"/>
        </w:rPr>
        <w:t>磋商</w:t>
      </w:r>
    </w:p>
    <w:p w14:paraId="39FCD44F">
      <w:pPr>
        <w:spacing w:before="178" w:line="360" w:lineRule="auto"/>
        <w:ind w:right="65" w:firstLine="490"/>
        <w:rPr>
          <w:rFonts w:ascii="仿宋" w:hAnsi="仿宋" w:eastAsia="仿宋" w:cs="仿宋"/>
          <w:sz w:val="24"/>
          <w:szCs w:val="24"/>
        </w:rPr>
      </w:pPr>
      <w:r>
        <w:rPr>
          <w:rFonts w:ascii="仿宋" w:hAnsi="仿宋" w:eastAsia="仿宋" w:cs="仿宋"/>
          <w:spacing w:val="-4"/>
          <w:sz w:val="24"/>
          <w:szCs w:val="24"/>
        </w:rPr>
        <w:t>18.7.1</w:t>
      </w:r>
      <w:r>
        <w:rPr>
          <w:rFonts w:ascii="仿宋" w:hAnsi="仿宋" w:eastAsia="仿宋" w:cs="仿宋"/>
          <w:spacing w:val="-42"/>
          <w:sz w:val="24"/>
          <w:szCs w:val="24"/>
        </w:rPr>
        <w:t xml:space="preserve"> </w:t>
      </w:r>
      <w:r>
        <w:rPr>
          <w:rFonts w:ascii="仿宋" w:hAnsi="仿宋" w:eastAsia="仿宋" w:cs="仿宋"/>
          <w:spacing w:val="-4"/>
          <w:sz w:val="24"/>
          <w:szCs w:val="24"/>
        </w:rPr>
        <w:t>磋商前，磋商小组应核实供应商对统一磋商技术标准（包括强制性标准和行</w:t>
      </w:r>
      <w:r>
        <w:rPr>
          <w:rFonts w:ascii="仿宋" w:hAnsi="仿宋" w:eastAsia="仿宋" w:cs="仿宋"/>
          <w:spacing w:val="-1"/>
          <w:sz w:val="24"/>
          <w:szCs w:val="24"/>
        </w:rPr>
        <w:t>业标准）等是否全部承诺或者确认。</w:t>
      </w:r>
    </w:p>
    <w:p w14:paraId="3B347AC9">
      <w:pPr>
        <w:spacing w:before="2" w:line="359" w:lineRule="auto"/>
        <w:ind w:left="5" w:right="65" w:firstLine="484"/>
        <w:rPr>
          <w:rFonts w:ascii="仿宋" w:hAnsi="仿宋" w:eastAsia="仿宋" w:cs="仿宋"/>
          <w:sz w:val="24"/>
          <w:szCs w:val="24"/>
        </w:rPr>
      </w:pPr>
      <w:r>
        <w:rPr>
          <w:rFonts w:ascii="仿宋" w:hAnsi="仿宋" w:eastAsia="仿宋" w:cs="仿宋"/>
          <w:spacing w:val="-4"/>
          <w:sz w:val="24"/>
          <w:szCs w:val="24"/>
        </w:rPr>
        <w:t>18.7.2</w:t>
      </w:r>
      <w:r>
        <w:rPr>
          <w:rFonts w:ascii="仿宋" w:hAnsi="仿宋" w:eastAsia="仿宋" w:cs="仿宋"/>
          <w:spacing w:val="-42"/>
          <w:sz w:val="24"/>
          <w:szCs w:val="24"/>
        </w:rPr>
        <w:t xml:space="preserve"> </w:t>
      </w:r>
      <w:r>
        <w:rPr>
          <w:rFonts w:ascii="仿宋" w:hAnsi="仿宋" w:eastAsia="仿宋" w:cs="仿宋"/>
          <w:spacing w:val="-4"/>
          <w:sz w:val="24"/>
          <w:szCs w:val="24"/>
        </w:rPr>
        <w:t>磋商小组所有成员集中与单一供应商进行磋商。在磋商中，磋商的任何一方</w:t>
      </w:r>
      <w:r>
        <w:rPr>
          <w:rFonts w:ascii="仿宋" w:hAnsi="仿宋" w:eastAsia="仿宋" w:cs="仿宋"/>
          <w:spacing w:val="-1"/>
          <w:sz w:val="24"/>
          <w:szCs w:val="24"/>
        </w:rPr>
        <w:t>不得透露与磋商有关的其他供应商的技术资料、价格和其他信息。</w:t>
      </w:r>
    </w:p>
    <w:p w14:paraId="19B859F3">
      <w:pPr>
        <w:spacing w:line="360" w:lineRule="auto"/>
        <w:ind w:right="65" w:firstLine="490"/>
        <w:rPr>
          <w:rFonts w:ascii="仿宋" w:hAnsi="仿宋" w:eastAsia="仿宋" w:cs="仿宋"/>
          <w:sz w:val="24"/>
          <w:szCs w:val="24"/>
        </w:rPr>
      </w:pPr>
      <w:r>
        <w:rPr>
          <w:rFonts w:ascii="仿宋" w:hAnsi="仿宋" w:eastAsia="仿宋" w:cs="仿宋"/>
          <w:spacing w:val="-4"/>
          <w:sz w:val="24"/>
          <w:szCs w:val="24"/>
        </w:rPr>
        <w:t>18.7.3</w:t>
      </w:r>
      <w:r>
        <w:rPr>
          <w:rFonts w:ascii="仿宋" w:hAnsi="仿宋" w:eastAsia="仿宋" w:cs="仿宋"/>
          <w:spacing w:val="-42"/>
          <w:sz w:val="24"/>
          <w:szCs w:val="24"/>
        </w:rPr>
        <w:t xml:space="preserve"> </w:t>
      </w:r>
      <w:r>
        <w:rPr>
          <w:rFonts w:ascii="仿宋" w:hAnsi="仿宋" w:eastAsia="仿宋" w:cs="仿宋"/>
          <w:spacing w:val="-4"/>
          <w:sz w:val="24"/>
          <w:szCs w:val="24"/>
        </w:rPr>
        <w:t>磋商实行多轮报价，原则上第二轮报价为最终报价。以最后一轮报价为最终</w:t>
      </w:r>
      <w:r>
        <w:rPr>
          <w:rFonts w:ascii="仿宋" w:hAnsi="仿宋" w:eastAsia="仿宋" w:cs="仿宋"/>
          <w:spacing w:val="-1"/>
          <w:sz w:val="24"/>
          <w:szCs w:val="24"/>
        </w:rPr>
        <w:t>报价，参与磋商的供应商少于三家的予以废标。</w:t>
      </w:r>
    </w:p>
    <w:p w14:paraId="2702BA05">
      <w:pPr>
        <w:spacing w:before="5" w:line="359" w:lineRule="auto"/>
        <w:ind w:right="65" w:firstLine="478"/>
        <w:rPr>
          <w:rFonts w:ascii="仿宋" w:hAnsi="仿宋" w:eastAsia="仿宋" w:cs="仿宋"/>
          <w:sz w:val="24"/>
          <w:szCs w:val="24"/>
        </w:rPr>
      </w:pPr>
      <w:r>
        <w:rPr>
          <w:rFonts w:ascii="仿宋" w:hAnsi="仿宋" w:eastAsia="仿宋" w:cs="仿宋"/>
          <w:spacing w:val="1"/>
          <w:sz w:val="24"/>
          <w:szCs w:val="24"/>
        </w:rPr>
        <w:t>特殊情况及处置</w:t>
      </w:r>
      <w:r>
        <w:rPr>
          <w:rFonts w:ascii="仿宋" w:hAnsi="仿宋" w:eastAsia="仿宋" w:cs="仿宋"/>
          <w:spacing w:val="-25"/>
          <w:sz w:val="24"/>
          <w:szCs w:val="24"/>
        </w:rPr>
        <w:t>：（</w:t>
      </w:r>
      <w:r>
        <w:rPr>
          <w:rFonts w:ascii="仿宋" w:hAnsi="仿宋" w:eastAsia="仿宋" w:cs="仿宋"/>
          <w:spacing w:val="1"/>
          <w:sz w:val="24"/>
          <w:szCs w:val="24"/>
        </w:rPr>
        <w:t>1）采购范围变化且总价不超过预算价的</w:t>
      </w:r>
      <w:r>
        <w:rPr>
          <w:rFonts w:ascii="仿宋" w:hAnsi="仿宋" w:eastAsia="仿宋" w:cs="仿宋"/>
          <w:spacing w:val="-25"/>
          <w:sz w:val="24"/>
          <w:szCs w:val="24"/>
        </w:rPr>
        <w:t>；（</w:t>
      </w:r>
      <w:r>
        <w:rPr>
          <w:rFonts w:ascii="仿宋" w:hAnsi="仿宋" w:eastAsia="仿宋" w:cs="仿宋"/>
          <w:spacing w:val="1"/>
          <w:sz w:val="24"/>
          <w:szCs w:val="24"/>
        </w:rPr>
        <w:t>2）采购货物的市</w:t>
      </w:r>
      <w:r>
        <w:rPr>
          <w:rFonts w:ascii="仿宋" w:hAnsi="仿宋" w:eastAsia="仿宋" w:cs="仿宋"/>
          <w:spacing w:val="2"/>
          <w:sz w:val="24"/>
          <w:szCs w:val="24"/>
        </w:rPr>
        <w:t>场价格明显降价的</w:t>
      </w:r>
      <w:r>
        <w:rPr>
          <w:rFonts w:ascii="仿宋" w:hAnsi="仿宋" w:eastAsia="仿宋" w:cs="仿宋"/>
          <w:spacing w:val="-12"/>
          <w:sz w:val="24"/>
          <w:szCs w:val="24"/>
        </w:rPr>
        <w:t>；（</w:t>
      </w:r>
      <w:r>
        <w:rPr>
          <w:rFonts w:ascii="仿宋" w:hAnsi="仿宋" w:eastAsia="仿宋" w:cs="仿宋"/>
          <w:spacing w:val="2"/>
          <w:sz w:val="24"/>
          <w:szCs w:val="24"/>
        </w:rPr>
        <w:t>3）报价明细中个别报价明显高于市场价且无明确报价依据的；</w:t>
      </w:r>
      <w:r>
        <w:rPr>
          <w:rFonts w:ascii="仿宋" w:hAnsi="仿宋" w:eastAsia="仿宋" w:cs="仿宋"/>
          <w:spacing w:val="1"/>
          <w:sz w:val="24"/>
          <w:szCs w:val="24"/>
        </w:rPr>
        <w:t xml:space="preserve"> （4）最后一轮报价中最低报价相同的。发生上述情形之一的，磋商小组有权予以废标</w:t>
      </w:r>
      <w:r>
        <w:rPr>
          <w:rFonts w:ascii="仿宋" w:hAnsi="仿宋" w:eastAsia="仿宋" w:cs="仿宋"/>
          <w:spacing w:val="-2"/>
          <w:sz w:val="24"/>
          <w:szCs w:val="24"/>
        </w:rPr>
        <w:t>或者与供应商进行磋商后继续报价。</w:t>
      </w:r>
    </w:p>
    <w:p w14:paraId="54A8EC8F">
      <w:pPr>
        <w:spacing w:before="1" w:line="223" w:lineRule="auto"/>
        <w:ind w:left="490"/>
        <w:rPr>
          <w:rFonts w:ascii="仿宋" w:hAnsi="仿宋" w:eastAsia="仿宋" w:cs="仿宋"/>
          <w:sz w:val="24"/>
          <w:szCs w:val="24"/>
        </w:rPr>
      </w:pPr>
      <w:r>
        <w:rPr>
          <w:rFonts w:ascii="仿宋" w:hAnsi="仿宋" w:eastAsia="仿宋" w:cs="仿宋"/>
          <w:spacing w:val="-8"/>
          <w:sz w:val="24"/>
          <w:szCs w:val="24"/>
        </w:rPr>
        <w:t>18.8</w:t>
      </w:r>
      <w:r>
        <w:rPr>
          <w:rFonts w:ascii="仿宋" w:hAnsi="仿宋" w:eastAsia="仿宋" w:cs="仿宋"/>
          <w:spacing w:val="-40"/>
          <w:sz w:val="24"/>
          <w:szCs w:val="24"/>
        </w:rPr>
        <w:t xml:space="preserve"> </w:t>
      </w:r>
      <w:r>
        <w:rPr>
          <w:rFonts w:ascii="仿宋" w:hAnsi="仿宋" w:eastAsia="仿宋" w:cs="仿宋"/>
          <w:spacing w:val="-8"/>
          <w:sz w:val="24"/>
          <w:szCs w:val="24"/>
        </w:rPr>
        <w:t>成交</w:t>
      </w:r>
    </w:p>
    <w:p w14:paraId="5CBCA6A5">
      <w:pPr>
        <w:spacing w:before="176" w:line="308" w:lineRule="auto"/>
        <w:ind w:right="65" w:firstLine="490"/>
        <w:jc w:val="both"/>
        <w:rPr>
          <w:rFonts w:ascii="仿宋" w:hAnsi="仿宋" w:eastAsia="仿宋" w:cs="仿宋"/>
          <w:sz w:val="24"/>
          <w:szCs w:val="24"/>
        </w:rPr>
      </w:pPr>
      <w:r>
        <w:rPr>
          <w:rFonts w:ascii="仿宋" w:hAnsi="仿宋" w:eastAsia="仿宋" w:cs="仿宋"/>
          <w:spacing w:val="-4"/>
          <w:sz w:val="24"/>
          <w:szCs w:val="24"/>
        </w:rPr>
        <w:t>18.8.1</w:t>
      </w:r>
      <w:r>
        <w:rPr>
          <w:rFonts w:ascii="仿宋" w:hAnsi="仿宋" w:eastAsia="仿宋" w:cs="仿宋"/>
          <w:spacing w:val="-42"/>
          <w:sz w:val="24"/>
          <w:szCs w:val="24"/>
        </w:rPr>
        <w:t xml:space="preserve"> </w:t>
      </w:r>
      <w:r>
        <w:rPr>
          <w:rFonts w:ascii="仿宋" w:hAnsi="仿宋" w:eastAsia="仿宋" w:cs="仿宋"/>
          <w:spacing w:val="-4"/>
          <w:sz w:val="24"/>
          <w:szCs w:val="24"/>
        </w:rPr>
        <w:t>本项目评审办法为综合评分法。磋商小组对满足磋商文件实质性要求的响应</w:t>
      </w:r>
      <w:r>
        <w:rPr>
          <w:rFonts w:ascii="仿宋" w:hAnsi="仿宋" w:eastAsia="仿宋" w:cs="仿宋"/>
          <w:spacing w:val="1"/>
          <w:sz w:val="24"/>
          <w:szCs w:val="24"/>
        </w:rPr>
        <w:t>文件，按照本章第</w:t>
      </w:r>
      <w:r>
        <w:rPr>
          <w:rFonts w:ascii="仿宋" w:hAnsi="仿宋" w:eastAsia="仿宋" w:cs="仿宋"/>
          <w:spacing w:val="-46"/>
          <w:sz w:val="24"/>
          <w:szCs w:val="24"/>
        </w:rPr>
        <w:t xml:space="preserve"> </w:t>
      </w:r>
      <w:r>
        <w:rPr>
          <w:rFonts w:ascii="仿宋" w:hAnsi="仿宋" w:eastAsia="仿宋" w:cs="仿宋"/>
          <w:spacing w:val="1"/>
          <w:sz w:val="24"/>
          <w:szCs w:val="24"/>
        </w:rPr>
        <w:t>2.3、2.4</w:t>
      </w:r>
      <w:r>
        <w:rPr>
          <w:rFonts w:ascii="仿宋" w:hAnsi="仿宋" w:eastAsia="仿宋" w:cs="仿宋"/>
          <w:spacing w:val="-43"/>
          <w:sz w:val="24"/>
          <w:szCs w:val="24"/>
        </w:rPr>
        <w:t xml:space="preserve"> </w:t>
      </w:r>
      <w:r>
        <w:rPr>
          <w:rFonts w:ascii="仿宋" w:hAnsi="仿宋" w:eastAsia="仿宋" w:cs="仿宋"/>
          <w:spacing w:val="1"/>
          <w:sz w:val="24"/>
          <w:szCs w:val="24"/>
        </w:rPr>
        <w:t>款规定的评分</w:t>
      </w:r>
      <w:r>
        <w:rPr>
          <w:rFonts w:ascii="仿宋" w:hAnsi="仿宋" w:eastAsia="仿宋" w:cs="仿宋"/>
          <w:sz w:val="24"/>
          <w:szCs w:val="24"/>
        </w:rPr>
        <w:t>标准进行打分，并按综合得分由高到低顺序</w:t>
      </w:r>
      <w:r>
        <w:rPr>
          <w:rFonts w:ascii="仿宋" w:hAnsi="仿宋" w:eastAsia="仿宋" w:cs="仿宋"/>
          <w:spacing w:val="-2"/>
          <w:sz w:val="24"/>
          <w:szCs w:val="24"/>
        </w:rPr>
        <w:t>推荐中标候选人，或根据采购人授权直接确定中标人。综合评分相等时，以报价低的优</w:t>
      </w:r>
      <w:r>
        <w:rPr>
          <w:rFonts w:ascii="仿宋" w:hAnsi="仿宋" w:eastAsia="仿宋" w:cs="仿宋"/>
          <w:spacing w:val="-1"/>
          <w:sz w:val="24"/>
          <w:szCs w:val="24"/>
        </w:rPr>
        <w:t>先；报价也相等的，由采购人自行确定。</w:t>
      </w:r>
    </w:p>
    <w:p w14:paraId="2EF687F4">
      <w:pPr>
        <w:spacing w:before="3" w:line="359" w:lineRule="auto"/>
        <w:ind w:right="65" w:firstLine="490"/>
        <w:rPr>
          <w:rFonts w:ascii="仿宋" w:hAnsi="仿宋" w:eastAsia="仿宋" w:cs="仿宋"/>
          <w:sz w:val="24"/>
          <w:szCs w:val="24"/>
        </w:rPr>
      </w:pPr>
      <w:r>
        <w:rPr>
          <w:rFonts w:ascii="仿宋" w:hAnsi="仿宋" w:eastAsia="仿宋" w:cs="仿宋"/>
          <w:spacing w:val="-4"/>
          <w:sz w:val="24"/>
          <w:szCs w:val="24"/>
        </w:rPr>
        <w:t>18.8.2</w:t>
      </w:r>
      <w:r>
        <w:rPr>
          <w:rFonts w:ascii="仿宋" w:hAnsi="仿宋" w:eastAsia="仿宋" w:cs="仿宋"/>
          <w:spacing w:val="-42"/>
          <w:sz w:val="24"/>
          <w:szCs w:val="24"/>
        </w:rPr>
        <w:t xml:space="preserve"> </w:t>
      </w:r>
      <w:r>
        <w:rPr>
          <w:rFonts w:ascii="仿宋" w:hAnsi="仿宋" w:eastAsia="仿宋" w:cs="仿宋"/>
          <w:spacing w:val="-4"/>
          <w:sz w:val="24"/>
          <w:szCs w:val="24"/>
        </w:rPr>
        <w:t>采购人授权磋商小组确定成交供应商的，最终报价结束后，磋商小组按照上</w:t>
      </w:r>
      <w:r>
        <w:rPr>
          <w:rFonts w:ascii="仿宋" w:hAnsi="仿宋" w:eastAsia="仿宋" w:cs="仿宋"/>
          <w:spacing w:val="-1"/>
          <w:sz w:val="24"/>
          <w:szCs w:val="24"/>
        </w:rPr>
        <w:t>述的规定，对供应商进行排序并确定排序第一的为成交供应商；</w:t>
      </w:r>
    </w:p>
    <w:p w14:paraId="65302F35">
      <w:pPr>
        <w:spacing w:line="359" w:lineRule="auto"/>
        <w:rPr>
          <w:rFonts w:ascii="仿宋" w:hAnsi="仿宋" w:eastAsia="仿宋" w:cs="仿宋"/>
          <w:sz w:val="24"/>
          <w:szCs w:val="24"/>
        </w:rPr>
        <w:sectPr>
          <w:footerReference r:id="rId25" w:type="default"/>
          <w:pgSz w:w="11906" w:h="16839"/>
          <w:pgMar w:top="1431" w:right="1352" w:bottom="1180" w:left="1434" w:header="0" w:footer="1018" w:gutter="0"/>
          <w:cols w:space="720" w:num="1"/>
        </w:sectPr>
      </w:pPr>
    </w:p>
    <w:p w14:paraId="057FE6CA">
      <w:pPr>
        <w:spacing w:before="100" w:line="360" w:lineRule="auto"/>
        <w:ind w:right="165" w:firstLine="490"/>
        <w:rPr>
          <w:rFonts w:ascii="仿宋" w:hAnsi="仿宋" w:eastAsia="仿宋" w:cs="仿宋"/>
          <w:sz w:val="24"/>
          <w:szCs w:val="24"/>
        </w:rPr>
      </w:pPr>
      <w:r>
        <w:rPr>
          <w:rFonts w:ascii="仿宋" w:hAnsi="仿宋" w:eastAsia="仿宋" w:cs="仿宋"/>
          <w:spacing w:val="-4"/>
          <w:sz w:val="24"/>
          <w:szCs w:val="24"/>
        </w:rPr>
        <w:t>18.8.3</w:t>
      </w:r>
      <w:r>
        <w:rPr>
          <w:rFonts w:ascii="仿宋" w:hAnsi="仿宋" w:eastAsia="仿宋" w:cs="仿宋"/>
          <w:spacing w:val="-42"/>
          <w:sz w:val="24"/>
          <w:szCs w:val="24"/>
        </w:rPr>
        <w:t xml:space="preserve"> </w:t>
      </w:r>
      <w:r>
        <w:rPr>
          <w:rFonts w:ascii="仿宋" w:hAnsi="仿宋" w:eastAsia="仿宋" w:cs="仿宋"/>
          <w:spacing w:val="-4"/>
          <w:sz w:val="24"/>
          <w:szCs w:val="24"/>
        </w:rPr>
        <w:t>采购文件规定推荐成交候选供应商的，成交候选供应商数量应当根据采购需</w:t>
      </w:r>
      <w:r>
        <w:rPr>
          <w:rFonts w:ascii="仿宋" w:hAnsi="仿宋" w:eastAsia="仿宋" w:cs="仿宋"/>
          <w:spacing w:val="-2"/>
          <w:sz w:val="24"/>
          <w:szCs w:val="24"/>
        </w:rPr>
        <w:t>要并在采购活动开始前确定，由磋商小组按照上述规定的评审办法确定各供应商排列顺</w:t>
      </w:r>
      <w:r>
        <w:rPr>
          <w:rFonts w:ascii="仿宋" w:hAnsi="仿宋" w:eastAsia="仿宋" w:cs="仿宋"/>
          <w:spacing w:val="1"/>
          <w:sz w:val="24"/>
          <w:szCs w:val="24"/>
        </w:rPr>
        <w:t>序，依照顺序推荐成交候选供应商，并出具评审报告，采购人应当在收到评审报告后5</w:t>
      </w:r>
      <w:r>
        <w:rPr>
          <w:rFonts w:ascii="仿宋" w:hAnsi="仿宋" w:eastAsia="仿宋" w:cs="仿宋"/>
          <w:spacing w:val="-2"/>
          <w:sz w:val="24"/>
          <w:szCs w:val="24"/>
        </w:rPr>
        <w:t>个工作日内，从评审报告提出的成交候选人中，根据质量和服务均能满足采购文件实质</w:t>
      </w:r>
      <w:r>
        <w:rPr>
          <w:rFonts w:ascii="仿宋" w:hAnsi="仿宋" w:eastAsia="仿宋" w:cs="仿宋"/>
          <w:spacing w:val="-1"/>
          <w:sz w:val="24"/>
          <w:szCs w:val="24"/>
        </w:rPr>
        <w:t>性响应要求且最后综合得分最高的原则确定成交供应商。</w:t>
      </w:r>
    </w:p>
    <w:p w14:paraId="04BCD8E3">
      <w:pPr>
        <w:spacing w:line="360" w:lineRule="auto"/>
        <w:ind w:right="165" w:firstLine="492"/>
        <w:rPr>
          <w:rFonts w:ascii="仿宋" w:hAnsi="仿宋" w:eastAsia="仿宋" w:cs="仿宋"/>
          <w:sz w:val="24"/>
          <w:szCs w:val="24"/>
        </w:rPr>
      </w:pPr>
      <w:r>
        <w:rPr>
          <w:rFonts w:ascii="仿宋" w:hAnsi="仿宋" w:eastAsia="仿宋" w:cs="仿宋"/>
          <w:spacing w:val="2"/>
          <w:sz w:val="24"/>
          <w:szCs w:val="24"/>
        </w:rPr>
        <w:t>18.8.4</w:t>
      </w:r>
      <w:r>
        <w:rPr>
          <w:rFonts w:ascii="仿宋" w:hAnsi="仿宋" w:eastAsia="仿宋" w:cs="仿宋"/>
          <w:spacing w:val="-37"/>
          <w:sz w:val="24"/>
          <w:szCs w:val="24"/>
        </w:rPr>
        <w:t xml:space="preserve"> </w:t>
      </w:r>
      <w:r>
        <w:rPr>
          <w:rFonts w:ascii="仿宋" w:hAnsi="仿宋" w:eastAsia="仿宋" w:cs="仿宋"/>
          <w:spacing w:val="2"/>
          <w:sz w:val="24"/>
          <w:szCs w:val="24"/>
        </w:rPr>
        <w:t>按照有关规定成交供应商因不可抗力或者自身原因不能履行政府采购合同</w:t>
      </w:r>
      <w:r>
        <w:rPr>
          <w:rFonts w:ascii="仿宋" w:hAnsi="仿宋" w:eastAsia="仿宋" w:cs="仿宋"/>
          <w:spacing w:val="-2"/>
          <w:sz w:val="24"/>
          <w:szCs w:val="24"/>
        </w:rPr>
        <w:t>的须顺延排序第二的供应商成交的，或者采购人推荐排序第二的供应商成交的，其原响应报价不得超过原成交供应商响应报价与保证金之和，报经监督部门核准后可以确定排</w:t>
      </w:r>
      <w:r>
        <w:rPr>
          <w:rFonts w:ascii="仿宋" w:hAnsi="仿宋" w:eastAsia="仿宋" w:cs="仿宋"/>
          <w:spacing w:val="-1"/>
          <w:sz w:val="24"/>
          <w:szCs w:val="24"/>
        </w:rPr>
        <w:t>序第二的供应商成交。否则应予废标，由采购人依法重新组织采购。</w:t>
      </w:r>
    </w:p>
    <w:p w14:paraId="5A442419">
      <w:pPr>
        <w:spacing w:line="222" w:lineRule="auto"/>
        <w:ind w:left="490"/>
        <w:rPr>
          <w:rFonts w:ascii="仿宋" w:hAnsi="仿宋" w:eastAsia="仿宋" w:cs="仿宋"/>
          <w:sz w:val="24"/>
          <w:szCs w:val="24"/>
        </w:rPr>
      </w:pPr>
      <w:r>
        <w:rPr>
          <w:rFonts w:ascii="仿宋" w:hAnsi="仿宋" w:eastAsia="仿宋" w:cs="仿宋"/>
          <w:spacing w:val="-2"/>
          <w:sz w:val="24"/>
          <w:szCs w:val="24"/>
        </w:rPr>
        <w:t>18.8.5</w:t>
      </w:r>
      <w:r>
        <w:rPr>
          <w:rFonts w:ascii="仿宋" w:hAnsi="仿宋" w:eastAsia="仿宋" w:cs="仿宋"/>
          <w:spacing w:val="-40"/>
          <w:sz w:val="24"/>
          <w:szCs w:val="24"/>
        </w:rPr>
        <w:t xml:space="preserve"> </w:t>
      </w:r>
      <w:r>
        <w:rPr>
          <w:rFonts w:ascii="仿宋" w:hAnsi="仿宋" w:eastAsia="仿宋" w:cs="仿宋"/>
          <w:spacing w:val="-2"/>
          <w:sz w:val="24"/>
          <w:szCs w:val="24"/>
        </w:rPr>
        <w:t>磋商结果应通知所有参加磋商的供应商。</w:t>
      </w:r>
    </w:p>
    <w:p w14:paraId="2D1C89A0">
      <w:pPr>
        <w:spacing w:before="179" w:line="222" w:lineRule="auto"/>
        <w:ind w:left="490"/>
        <w:rPr>
          <w:rFonts w:ascii="仿宋" w:hAnsi="仿宋" w:eastAsia="仿宋" w:cs="仿宋"/>
          <w:sz w:val="24"/>
          <w:szCs w:val="24"/>
        </w:rPr>
      </w:pPr>
      <w:r>
        <w:rPr>
          <w:rFonts w:ascii="仿宋" w:hAnsi="仿宋" w:eastAsia="仿宋" w:cs="仿宋"/>
          <w:spacing w:val="-5"/>
          <w:sz w:val="24"/>
          <w:szCs w:val="24"/>
        </w:rPr>
        <w:t>18.8.6</w:t>
      </w:r>
      <w:r>
        <w:rPr>
          <w:rFonts w:ascii="仿宋" w:hAnsi="仿宋" w:eastAsia="仿宋" w:cs="仿宋"/>
          <w:spacing w:val="-38"/>
          <w:sz w:val="24"/>
          <w:szCs w:val="24"/>
        </w:rPr>
        <w:t xml:space="preserve"> </w:t>
      </w:r>
      <w:r>
        <w:rPr>
          <w:rFonts w:ascii="仿宋" w:hAnsi="仿宋" w:eastAsia="仿宋" w:cs="仿宋"/>
          <w:spacing w:val="-5"/>
          <w:sz w:val="24"/>
          <w:szCs w:val="24"/>
        </w:rPr>
        <w:t>优先成交</w:t>
      </w:r>
    </w:p>
    <w:p w14:paraId="1E94527A">
      <w:pPr>
        <w:spacing w:before="179" w:line="222" w:lineRule="auto"/>
        <w:ind w:left="477"/>
        <w:rPr>
          <w:rFonts w:ascii="仿宋" w:hAnsi="仿宋" w:eastAsia="仿宋" w:cs="仿宋"/>
          <w:sz w:val="24"/>
          <w:szCs w:val="24"/>
        </w:rPr>
      </w:pPr>
      <w:r>
        <w:rPr>
          <w:rFonts w:ascii="仿宋" w:hAnsi="仿宋" w:eastAsia="仿宋" w:cs="仿宋"/>
          <w:spacing w:val="-1"/>
          <w:sz w:val="24"/>
          <w:szCs w:val="24"/>
        </w:rPr>
        <w:t>有下列情况之一的，磋商小组必须给予优先成交：</w:t>
      </w:r>
    </w:p>
    <w:p w14:paraId="005D53FE">
      <w:pPr>
        <w:spacing w:before="179" w:line="360" w:lineRule="auto"/>
        <w:ind w:right="165" w:firstLine="490"/>
        <w:rPr>
          <w:rFonts w:ascii="仿宋" w:hAnsi="仿宋" w:eastAsia="仿宋" w:cs="仿宋"/>
          <w:sz w:val="24"/>
          <w:szCs w:val="24"/>
        </w:rPr>
      </w:pPr>
      <w:r>
        <w:rPr>
          <w:rFonts w:ascii="仿宋" w:hAnsi="仿宋" w:eastAsia="仿宋" w:cs="仿宋"/>
          <w:spacing w:val="-3"/>
          <w:sz w:val="24"/>
          <w:szCs w:val="24"/>
        </w:rPr>
        <w:t>18.8.6.1</w:t>
      </w:r>
      <w:r>
        <w:rPr>
          <w:rFonts w:ascii="仿宋" w:hAnsi="仿宋" w:eastAsia="仿宋" w:cs="仿宋"/>
          <w:spacing w:val="-31"/>
          <w:sz w:val="24"/>
          <w:szCs w:val="24"/>
        </w:rPr>
        <w:t xml:space="preserve"> </w:t>
      </w:r>
      <w:r>
        <w:rPr>
          <w:rFonts w:ascii="仿宋" w:hAnsi="仿宋" w:eastAsia="仿宋" w:cs="仿宋"/>
          <w:spacing w:val="-3"/>
          <w:sz w:val="24"/>
          <w:szCs w:val="24"/>
        </w:rPr>
        <w:t>根据财政部、工业和信息化部（财库〔2011〕181</w:t>
      </w:r>
      <w:r>
        <w:rPr>
          <w:rFonts w:ascii="仿宋" w:hAnsi="仿宋" w:eastAsia="仿宋" w:cs="仿宋"/>
          <w:spacing w:val="-38"/>
          <w:sz w:val="24"/>
          <w:szCs w:val="24"/>
        </w:rPr>
        <w:t xml:space="preserve"> </w:t>
      </w:r>
      <w:r>
        <w:rPr>
          <w:rFonts w:ascii="仿宋" w:hAnsi="仿宋" w:eastAsia="仿宋" w:cs="仿宋"/>
          <w:spacing w:val="-3"/>
          <w:sz w:val="24"/>
          <w:szCs w:val="24"/>
        </w:rPr>
        <w:t>号）文件规定，供应商</w:t>
      </w:r>
      <w:r>
        <w:rPr>
          <w:rFonts w:ascii="仿宋" w:hAnsi="仿宋" w:eastAsia="仿宋" w:cs="仿宋"/>
          <w:spacing w:val="-2"/>
          <w:sz w:val="24"/>
          <w:szCs w:val="24"/>
        </w:rPr>
        <w:t>属小型或微型企业并以其自身产品和服务报价，或者提供其他小微企业制造的货物，在</w:t>
      </w:r>
      <w:r>
        <w:rPr>
          <w:rFonts w:ascii="仿宋" w:hAnsi="仿宋" w:eastAsia="仿宋" w:cs="仿宋"/>
          <w:spacing w:val="-1"/>
          <w:sz w:val="24"/>
          <w:szCs w:val="24"/>
        </w:rPr>
        <w:t>满足采购需求且质量和服务相等的情况下，其最终报价再给予</w:t>
      </w:r>
      <w:r>
        <w:rPr>
          <w:rFonts w:ascii="仿宋" w:hAnsi="仿宋" w:eastAsia="仿宋" w:cs="仿宋"/>
          <w:spacing w:val="-29"/>
          <w:sz w:val="24"/>
          <w:szCs w:val="24"/>
        </w:rPr>
        <w:t xml:space="preserve"> </w:t>
      </w:r>
      <w:r>
        <w:rPr>
          <w:rFonts w:ascii="仿宋" w:hAnsi="仿宋" w:eastAsia="仿宋" w:cs="仿宋"/>
          <w:spacing w:val="-1"/>
          <w:sz w:val="24"/>
          <w:szCs w:val="24"/>
        </w:rPr>
        <w:t>10%的价格扣除后价格最</w:t>
      </w:r>
      <w:r>
        <w:rPr>
          <w:rFonts w:ascii="仿宋" w:hAnsi="仿宋" w:eastAsia="仿宋" w:cs="仿宋"/>
          <w:spacing w:val="-2"/>
          <w:sz w:val="24"/>
          <w:szCs w:val="24"/>
        </w:rPr>
        <w:t>低或与最低价相同的，须提供《中小企业声明函》并对声明函的真实性负责，否则不予</w:t>
      </w:r>
      <w:r>
        <w:rPr>
          <w:rFonts w:ascii="仿宋" w:hAnsi="仿宋" w:eastAsia="仿宋" w:cs="仿宋"/>
          <w:spacing w:val="-4"/>
          <w:sz w:val="24"/>
          <w:szCs w:val="24"/>
        </w:rPr>
        <w:t>价格扣除。</w:t>
      </w:r>
    </w:p>
    <w:p w14:paraId="0498ADCC">
      <w:pPr>
        <w:spacing w:line="360" w:lineRule="auto"/>
        <w:ind w:firstLine="489"/>
        <w:rPr>
          <w:rFonts w:ascii="仿宋" w:hAnsi="仿宋" w:eastAsia="仿宋" w:cs="仿宋"/>
          <w:sz w:val="24"/>
          <w:szCs w:val="24"/>
        </w:rPr>
      </w:pPr>
      <w:r>
        <w:rPr>
          <w:rFonts w:ascii="仿宋" w:hAnsi="仿宋" w:eastAsia="仿宋" w:cs="仿宋"/>
          <w:spacing w:val="-4"/>
          <w:sz w:val="24"/>
          <w:szCs w:val="24"/>
        </w:rPr>
        <w:t>18.8.6.2</w:t>
      </w:r>
      <w:r>
        <w:rPr>
          <w:rFonts w:ascii="仿宋" w:hAnsi="仿宋" w:eastAsia="仿宋" w:cs="仿宋"/>
          <w:spacing w:val="-38"/>
          <w:sz w:val="24"/>
          <w:szCs w:val="24"/>
        </w:rPr>
        <w:t xml:space="preserve"> </w:t>
      </w:r>
      <w:r>
        <w:rPr>
          <w:rFonts w:ascii="仿宋" w:hAnsi="仿宋" w:eastAsia="仿宋" w:cs="仿宋"/>
          <w:spacing w:val="-4"/>
          <w:sz w:val="24"/>
          <w:szCs w:val="24"/>
        </w:rPr>
        <w:t>根据财政部、国家发展改革委、省财政厅有关规定，报价供应商所投产品</w:t>
      </w:r>
      <w:r>
        <w:rPr>
          <w:rFonts w:ascii="仿宋" w:hAnsi="仿宋" w:eastAsia="仿宋" w:cs="仿宋"/>
          <w:spacing w:val="2"/>
          <w:sz w:val="24"/>
          <w:szCs w:val="24"/>
        </w:rPr>
        <w:t>为政府优先采购节能产品、环保产品的，须提供最新发布的“</w:t>
      </w:r>
      <w:r>
        <w:rPr>
          <w:rFonts w:ascii="仿宋" w:hAnsi="仿宋" w:eastAsia="仿宋" w:cs="仿宋"/>
          <w:spacing w:val="1"/>
          <w:sz w:val="24"/>
          <w:szCs w:val="24"/>
        </w:rPr>
        <w:t>节能产品政府采购清单</w:t>
      </w:r>
      <w:r>
        <w:rPr>
          <w:rFonts w:ascii="仿宋" w:hAnsi="仿宋" w:eastAsia="仿宋" w:cs="仿宋"/>
          <w:spacing w:val="-88"/>
          <w:sz w:val="24"/>
          <w:szCs w:val="24"/>
        </w:rPr>
        <w:t xml:space="preserve"> </w:t>
      </w:r>
      <w:r>
        <w:rPr>
          <w:rFonts w:ascii="仿宋" w:hAnsi="仿宋" w:eastAsia="仿宋" w:cs="仿宋"/>
          <w:spacing w:val="1"/>
          <w:sz w:val="24"/>
          <w:szCs w:val="24"/>
        </w:rPr>
        <w:t>”</w:t>
      </w:r>
      <w:r>
        <w:rPr>
          <w:rFonts w:ascii="仿宋" w:hAnsi="仿宋" w:eastAsia="仿宋" w:cs="仿宋"/>
          <w:spacing w:val="-3"/>
          <w:sz w:val="24"/>
          <w:szCs w:val="24"/>
        </w:rPr>
        <w:t>或“环境标志产品政府采购清单</w:t>
      </w:r>
      <w:r>
        <w:rPr>
          <w:rFonts w:ascii="仿宋" w:hAnsi="仿宋" w:eastAsia="仿宋" w:cs="仿宋"/>
          <w:spacing w:val="-75"/>
          <w:sz w:val="24"/>
          <w:szCs w:val="24"/>
        </w:rPr>
        <w:t xml:space="preserve"> </w:t>
      </w:r>
      <w:r>
        <w:rPr>
          <w:rFonts w:ascii="仿宋" w:hAnsi="仿宋" w:eastAsia="仿宋" w:cs="仿宋"/>
          <w:spacing w:val="-3"/>
          <w:sz w:val="24"/>
          <w:szCs w:val="24"/>
        </w:rPr>
        <w:t>”，在满足采购需求且质量和服务相等的情况下，其最</w:t>
      </w:r>
      <w:r>
        <w:rPr>
          <w:rFonts w:ascii="仿宋" w:hAnsi="仿宋" w:eastAsia="仿宋" w:cs="仿宋"/>
          <w:spacing w:val="-1"/>
          <w:sz w:val="24"/>
          <w:szCs w:val="24"/>
        </w:rPr>
        <w:t>终报价中的节能产品、环保产品价格再给予</w:t>
      </w:r>
      <w:r>
        <w:rPr>
          <w:rFonts w:ascii="仿宋" w:hAnsi="仿宋" w:eastAsia="仿宋" w:cs="仿宋"/>
          <w:spacing w:val="-30"/>
          <w:sz w:val="24"/>
          <w:szCs w:val="24"/>
        </w:rPr>
        <w:t xml:space="preserve"> </w:t>
      </w:r>
      <w:r>
        <w:rPr>
          <w:rFonts w:ascii="仿宋" w:hAnsi="仿宋" w:eastAsia="仿宋" w:cs="仿宋"/>
          <w:spacing w:val="-1"/>
          <w:sz w:val="24"/>
          <w:szCs w:val="24"/>
        </w:rPr>
        <w:t>10%的价格扣除后价格最低或与最低价相同</w:t>
      </w:r>
      <w:r>
        <w:rPr>
          <w:rFonts w:ascii="仿宋" w:hAnsi="仿宋" w:eastAsia="仿宋" w:cs="仿宋"/>
          <w:spacing w:val="-9"/>
          <w:sz w:val="24"/>
          <w:szCs w:val="24"/>
        </w:rPr>
        <w:t>的。</w:t>
      </w:r>
    </w:p>
    <w:p w14:paraId="7BA3B4CD">
      <w:pPr>
        <w:spacing w:line="220" w:lineRule="auto"/>
        <w:ind w:left="504"/>
        <w:rPr>
          <w:rFonts w:ascii="仿宋" w:hAnsi="仿宋" w:eastAsia="仿宋" w:cs="仿宋"/>
          <w:sz w:val="24"/>
          <w:szCs w:val="24"/>
        </w:rPr>
      </w:pPr>
      <w:r>
        <w:rPr>
          <w:rFonts w:ascii="仿宋" w:hAnsi="仿宋" w:eastAsia="仿宋" w:cs="仿宋"/>
          <w:spacing w:val="-3"/>
          <w:sz w:val="24"/>
          <w:szCs w:val="24"/>
        </w:rPr>
        <w:t>以上两项政策价格扣除不超过</w:t>
      </w:r>
      <w:r>
        <w:rPr>
          <w:rFonts w:ascii="仿宋" w:hAnsi="仿宋" w:eastAsia="仿宋" w:cs="仿宋"/>
          <w:spacing w:val="-27"/>
          <w:sz w:val="24"/>
          <w:szCs w:val="24"/>
        </w:rPr>
        <w:t xml:space="preserve"> </w:t>
      </w:r>
      <w:r>
        <w:rPr>
          <w:rFonts w:ascii="仿宋" w:hAnsi="仿宋" w:eastAsia="仿宋" w:cs="仿宋"/>
          <w:spacing w:val="-3"/>
          <w:sz w:val="24"/>
          <w:szCs w:val="24"/>
        </w:rPr>
        <w:t>10%，本项目不作要求。</w:t>
      </w:r>
    </w:p>
    <w:p w14:paraId="34794AA8">
      <w:pPr>
        <w:spacing w:before="182" w:line="222" w:lineRule="auto"/>
        <w:ind w:left="490"/>
        <w:rPr>
          <w:rFonts w:ascii="仿宋" w:hAnsi="仿宋" w:eastAsia="仿宋" w:cs="仿宋"/>
          <w:sz w:val="24"/>
          <w:szCs w:val="24"/>
        </w:rPr>
      </w:pPr>
      <w:r>
        <w:rPr>
          <w:rFonts w:ascii="仿宋" w:hAnsi="仿宋" w:eastAsia="仿宋" w:cs="仿宋"/>
          <w:spacing w:val="-3"/>
          <w:sz w:val="24"/>
          <w:szCs w:val="24"/>
        </w:rPr>
        <w:t>18.9</w:t>
      </w:r>
      <w:r>
        <w:rPr>
          <w:rFonts w:ascii="仿宋" w:hAnsi="仿宋" w:eastAsia="仿宋" w:cs="仿宋"/>
          <w:spacing w:val="-37"/>
          <w:sz w:val="24"/>
          <w:szCs w:val="24"/>
        </w:rPr>
        <w:t xml:space="preserve"> </w:t>
      </w:r>
      <w:r>
        <w:rPr>
          <w:rFonts w:ascii="仿宋" w:hAnsi="仿宋" w:eastAsia="仿宋" w:cs="仿宋"/>
          <w:spacing w:val="-3"/>
          <w:sz w:val="24"/>
          <w:szCs w:val="24"/>
        </w:rPr>
        <w:t>成交结果公告以及成交通知书</w:t>
      </w:r>
    </w:p>
    <w:p w14:paraId="2A4FA070">
      <w:pPr>
        <w:spacing w:before="179" w:line="360" w:lineRule="auto"/>
        <w:ind w:left="3" w:right="165" w:firstLine="486"/>
        <w:rPr>
          <w:rFonts w:ascii="仿宋" w:hAnsi="仿宋" w:eastAsia="仿宋" w:cs="仿宋"/>
          <w:sz w:val="24"/>
          <w:szCs w:val="24"/>
        </w:rPr>
      </w:pPr>
      <w:r>
        <w:rPr>
          <w:rFonts w:ascii="仿宋" w:hAnsi="仿宋" w:eastAsia="仿宋" w:cs="仿宋"/>
          <w:spacing w:val="-3"/>
          <w:sz w:val="24"/>
          <w:szCs w:val="24"/>
        </w:rPr>
        <w:t>18.9.1</w:t>
      </w:r>
      <w:r>
        <w:rPr>
          <w:rFonts w:ascii="仿宋" w:hAnsi="仿宋" w:eastAsia="仿宋" w:cs="仿宋"/>
          <w:spacing w:val="-38"/>
          <w:sz w:val="24"/>
          <w:szCs w:val="24"/>
        </w:rPr>
        <w:t xml:space="preserve"> </w:t>
      </w:r>
      <w:r>
        <w:rPr>
          <w:rFonts w:ascii="仿宋" w:hAnsi="仿宋" w:eastAsia="仿宋" w:cs="仿宋"/>
          <w:spacing w:val="-3"/>
          <w:sz w:val="24"/>
          <w:szCs w:val="24"/>
        </w:rPr>
        <w:t>采购人或者采购代理机构应当自成交供应商确定之日起2</w:t>
      </w:r>
      <w:r>
        <w:rPr>
          <w:rFonts w:ascii="仿宋" w:hAnsi="仿宋" w:eastAsia="仿宋" w:cs="仿宋"/>
          <w:spacing w:val="-43"/>
          <w:sz w:val="24"/>
          <w:szCs w:val="24"/>
        </w:rPr>
        <w:t xml:space="preserve"> </w:t>
      </w:r>
      <w:r>
        <w:rPr>
          <w:rFonts w:ascii="仿宋" w:hAnsi="仿宋" w:eastAsia="仿宋" w:cs="仿宋"/>
          <w:spacing w:val="-3"/>
          <w:sz w:val="24"/>
          <w:szCs w:val="24"/>
        </w:rPr>
        <w:t>个工作日内，发出</w:t>
      </w:r>
      <w:r>
        <w:rPr>
          <w:rFonts w:ascii="仿宋" w:hAnsi="仿宋" w:eastAsia="仿宋" w:cs="仿宋"/>
          <w:spacing w:val="-2"/>
          <w:sz w:val="24"/>
          <w:szCs w:val="24"/>
        </w:rPr>
        <w:t>成交通知书，并在相关媒介公告成交结果（公告期限为</w:t>
      </w:r>
      <w:r>
        <w:rPr>
          <w:rFonts w:ascii="仿宋" w:hAnsi="仿宋" w:eastAsia="仿宋" w:cs="仿宋"/>
          <w:spacing w:val="-32"/>
          <w:sz w:val="24"/>
          <w:szCs w:val="24"/>
        </w:rPr>
        <w:t xml:space="preserve"> </w:t>
      </w:r>
      <w:r>
        <w:rPr>
          <w:rFonts w:ascii="仿宋" w:hAnsi="仿宋" w:eastAsia="仿宋" w:cs="仿宋"/>
          <w:spacing w:val="-2"/>
          <w:sz w:val="24"/>
          <w:szCs w:val="24"/>
        </w:rPr>
        <w:t>1</w:t>
      </w:r>
      <w:r>
        <w:rPr>
          <w:rFonts w:ascii="仿宋" w:hAnsi="仿宋" w:eastAsia="仿宋" w:cs="仿宋"/>
          <w:spacing w:val="-44"/>
          <w:sz w:val="24"/>
          <w:szCs w:val="24"/>
        </w:rPr>
        <w:t xml:space="preserve"> </w:t>
      </w:r>
      <w:r>
        <w:rPr>
          <w:rFonts w:ascii="仿宋" w:hAnsi="仿宋" w:eastAsia="仿宋" w:cs="仿宋"/>
          <w:spacing w:val="-2"/>
          <w:sz w:val="24"/>
          <w:szCs w:val="24"/>
        </w:rPr>
        <w:t>个工作日</w:t>
      </w:r>
      <w:r>
        <w:rPr>
          <w:rFonts w:ascii="仿宋" w:hAnsi="仿宋" w:eastAsia="仿宋" w:cs="仿宋"/>
          <w:spacing w:val="-21"/>
          <w:sz w:val="24"/>
          <w:szCs w:val="24"/>
        </w:rPr>
        <w:t>），</w:t>
      </w:r>
      <w:r>
        <w:rPr>
          <w:rFonts w:ascii="仿宋" w:hAnsi="仿宋" w:eastAsia="仿宋" w:cs="仿宋"/>
          <w:spacing w:val="-2"/>
          <w:sz w:val="24"/>
          <w:szCs w:val="24"/>
        </w:rPr>
        <w:t>采购文件随</w:t>
      </w:r>
      <w:r>
        <w:rPr>
          <w:rFonts w:ascii="仿宋" w:hAnsi="仿宋" w:eastAsia="仿宋" w:cs="仿宋"/>
          <w:spacing w:val="-3"/>
          <w:sz w:val="24"/>
          <w:szCs w:val="24"/>
        </w:rPr>
        <w:t>成交结果同时公告。</w:t>
      </w:r>
    </w:p>
    <w:p w14:paraId="236CEAA2">
      <w:pPr>
        <w:spacing w:before="3" w:line="360" w:lineRule="auto"/>
        <w:ind w:right="165" w:firstLine="490"/>
        <w:rPr>
          <w:rFonts w:ascii="仿宋" w:hAnsi="仿宋" w:eastAsia="仿宋" w:cs="仿宋"/>
          <w:sz w:val="24"/>
          <w:szCs w:val="24"/>
        </w:rPr>
      </w:pPr>
      <w:r>
        <w:rPr>
          <w:rFonts w:ascii="仿宋" w:hAnsi="仿宋" w:eastAsia="仿宋" w:cs="仿宋"/>
          <w:spacing w:val="2"/>
          <w:sz w:val="24"/>
          <w:szCs w:val="24"/>
        </w:rPr>
        <w:t>18.9.2</w:t>
      </w:r>
      <w:r>
        <w:rPr>
          <w:rFonts w:ascii="仿宋" w:hAnsi="仿宋" w:eastAsia="仿宋" w:cs="仿宋"/>
          <w:spacing w:val="-37"/>
          <w:sz w:val="24"/>
          <w:szCs w:val="24"/>
        </w:rPr>
        <w:t xml:space="preserve"> </w:t>
      </w:r>
      <w:r>
        <w:rPr>
          <w:rFonts w:ascii="仿宋" w:hAnsi="仿宋" w:eastAsia="仿宋" w:cs="仿宋"/>
          <w:spacing w:val="2"/>
          <w:sz w:val="24"/>
          <w:szCs w:val="24"/>
        </w:rPr>
        <w:t>采购人或采购代理机构不按照规定发布成交结果公告或者发布成交结果公</w:t>
      </w:r>
      <w:r>
        <w:rPr>
          <w:rFonts w:ascii="仿宋" w:hAnsi="仿宋" w:eastAsia="仿宋" w:cs="仿宋"/>
          <w:spacing w:val="-2"/>
          <w:sz w:val="24"/>
          <w:szCs w:val="24"/>
        </w:rPr>
        <w:t>告后不签发成交通知书的，应当承担法律责任，给成交供应商造成经济损失的应承担赔</w:t>
      </w:r>
      <w:r>
        <w:rPr>
          <w:rFonts w:ascii="仿宋" w:hAnsi="仿宋" w:eastAsia="仿宋" w:cs="仿宋"/>
          <w:spacing w:val="-4"/>
          <w:sz w:val="24"/>
          <w:szCs w:val="24"/>
        </w:rPr>
        <w:t>偿责任。</w:t>
      </w:r>
    </w:p>
    <w:p w14:paraId="4E3EB990">
      <w:pPr>
        <w:spacing w:line="360" w:lineRule="auto"/>
        <w:rPr>
          <w:rFonts w:ascii="仿宋" w:hAnsi="仿宋" w:eastAsia="仿宋" w:cs="仿宋"/>
          <w:sz w:val="24"/>
          <w:szCs w:val="24"/>
        </w:rPr>
        <w:sectPr>
          <w:footerReference r:id="rId26" w:type="default"/>
          <w:pgSz w:w="11906" w:h="16839"/>
          <w:pgMar w:top="1431" w:right="1252" w:bottom="1180" w:left="1434" w:header="0" w:footer="1018" w:gutter="0"/>
          <w:cols w:space="720" w:num="1"/>
        </w:sectPr>
      </w:pPr>
    </w:p>
    <w:p w14:paraId="5800F066">
      <w:pPr>
        <w:spacing w:before="101" w:line="360" w:lineRule="auto"/>
        <w:ind w:right="83" w:firstLine="490"/>
        <w:rPr>
          <w:rFonts w:ascii="仿宋" w:hAnsi="仿宋" w:eastAsia="仿宋" w:cs="仿宋"/>
          <w:sz w:val="24"/>
          <w:szCs w:val="24"/>
        </w:rPr>
      </w:pPr>
      <w:r>
        <w:rPr>
          <w:rFonts w:ascii="仿宋" w:hAnsi="仿宋" w:eastAsia="仿宋" w:cs="仿宋"/>
          <w:spacing w:val="-4"/>
          <w:sz w:val="24"/>
          <w:szCs w:val="24"/>
        </w:rPr>
        <w:t>18.9.3</w:t>
      </w:r>
      <w:r>
        <w:rPr>
          <w:rFonts w:ascii="仿宋" w:hAnsi="仿宋" w:eastAsia="仿宋" w:cs="仿宋"/>
          <w:spacing w:val="-40"/>
          <w:sz w:val="24"/>
          <w:szCs w:val="24"/>
        </w:rPr>
        <w:t xml:space="preserve"> </w:t>
      </w:r>
      <w:r>
        <w:rPr>
          <w:rFonts w:ascii="仿宋" w:hAnsi="仿宋" w:eastAsia="仿宋" w:cs="仿宋"/>
          <w:spacing w:val="-4"/>
          <w:sz w:val="24"/>
          <w:szCs w:val="24"/>
        </w:rPr>
        <w:t>成交通知书对采购人和成交供应商都具有法律效力。成交通知书发出后</w:t>
      </w:r>
      <w:r>
        <w:rPr>
          <w:rFonts w:ascii="仿宋" w:hAnsi="仿宋" w:eastAsia="仿宋" w:cs="仿宋"/>
          <w:spacing w:val="-5"/>
          <w:sz w:val="24"/>
          <w:szCs w:val="24"/>
        </w:rPr>
        <w:t>，采</w:t>
      </w:r>
      <w:r>
        <w:rPr>
          <w:rFonts w:ascii="仿宋" w:hAnsi="仿宋" w:eastAsia="仿宋" w:cs="仿宋"/>
          <w:spacing w:val="-1"/>
          <w:sz w:val="24"/>
          <w:szCs w:val="24"/>
        </w:rPr>
        <w:t>购人改变成交结果的，或者成交供应商放弃成交，应当依法承担法律责任。</w:t>
      </w:r>
    </w:p>
    <w:p w14:paraId="208C3BF0">
      <w:pPr>
        <w:spacing w:line="223" w:lineRule="auto"/>
        <w:ind w:left="490"/>
        <w:rPr>
          <w:rFonts w:ascii="仿宋" w:hAnsi="仿宋" w:eastAsia="仿宋" w:cs="仿宋"/>
          <w:sz w:val="24"/>
          <w:szCs w:val="24"/>
        </w:rPr>
      </w:pPr>
      <w:r>
        <w:rPr>
          <w:rFonts w:ascii="仿宋" w:hAnsi="仿宋" w:eastAsia="仿宋" w:cs="仿宋"/>
          <w:spacing w:val="-6"/>
          <w:sz w:val="24"/>
          <w:szCs w:val="24"/>
        </w:rPr>
        <w:t>18.10</w:t>
      </w:r>
      <w:r>
        <w:rPr>
          <w:rFonts w:ascii="仿宋" w:hAnsi="仿宋" w:eastAsia="仿宋" w:cs="仿宋"/>
          <w:spacing w:val="-34"/>
          <w:sz w:val="24"/>
          <w:szCs w:val="24"/>
        </w:rPr>
        <w:t xml:space="preserve"> </w:t>
      </w:r>
      <w:r>
        <w:rPr>
          <w:rFonts w:ascii="仿宋" w:hAnsi="仿宋" w:eastAsia="仿宋" w:cs="仿宋"/>
          <w:spacing w:val="-6"/>
          <w:sz w:val="24"/>
          <w:szCs w:val="24"/>
        </w:rPr>
        <w:t>响应无效</w:t>
      </w:r>
    </w:p>
    <w:p w14:paraId="4F602FC8">
      <w:pPr>
        <w:spacing w:before="178" w:line="222" w:lineRule="auto"/>
        <w:ind w:left="504"/>
        <w:rPr>
          <w:rFonts w:ascii="仿宋" w:hAnsi="仿宋" w:eastAsia="仿宋" w:cs="仿宋"/>
          <w:sz w:val="24"/>
          <w:szCs w:val="24"/>
        </w:rPr>
      </w:pPr>
      <w:r>
        <w:rPr>
          <w:rFonts w:ascii="仿宋" w:hAnsi="仿宋" w:eastAsia="仿宋" w:cs="仿宋"/>
          <w:spacing w:val="-3"/>
          <w:sz w:val="24"/>
          <w:szCs w:val="24"/>
        </w:rPr>
        <w:t>出现下列情形之一的，响应无效：</w:t>
      </w:r>
    </w:p>
    <w:p w14:paraId="50BAD03D">
      <w:pPr>
        <w:spacing w:before="178" w:line="222" w:lineRule="auto"/>
        <w:ind w:left="490"/>
        <w:rPr>
          <w:rFonts w:ascii="仿宋" w:hAnsi="仿宋" w:eastAsia="仿宋" w:cs="仿宋"/>
          <w:sz w:val="24"/>
          <w:szCs w:val="24"/>
        </w:rPr>
      </w:pPr>
      <w:r>
        <w:rPr>
          <w:rFonts w:ascii="仿宋" w:hAnsi="仿宋" w:eastAsia="仿宋" w:cs="仿宋"/>
          <w:spacing w:val="-3"/>
          <w:sz w:val="24"/>
          <w:szCs w:val="24"/>
        </w:rPr>
        <w:t>18.10.1</w:t>
      </w:r>
      <w:r>
        <w:rPr>
          <w:rFonts w:ascii="仿宋" w:hAnsi="仿宋" w:eastAsia="仿宋" w:cs="仿宋"/>
          <w:spacing w:val="-31"/>
          <w:sz w:val="24"/>
          <w:szCs w:val="24"/>
        </w:rPr>
        <w:t xml:space="preserve"> </w:t>
      </w:r>
      <w:r>
        <w:rPr>
          <w:rFonts w:ascii="仿宋" w:hAnsi="仿宋" w:eastAsia="仿宋" w:cs="仿宋"/>
          <w:spacing w:val="-3"/>
          <w:sz w:val="24"/>
          <w:szCs w:val="24"/>
        </w:rPr>
        <w:t>响应报价高于采购预算的；</w:t>
      </w:r>
    </w:p>
    <w:p w14:paraId="56CA558A">
      <w:pPr>
        <w:spacing w:before="180" w:line="220" w:lineRule="auto"/>
        <w:ind w:left="490"/>
        <w:rPr>
          <w:rFonts w:ascii="仿宋" w:hAnsi="仿宋" w:eastAsia="仿宋" w:cs="仿宋"/>
          <w:sz w:val="24"/>
          <w:szCs w:val="24"/>
        </w:rPr>
      </w:pPr>
      <w:r>
        <w:rPr>
          <w:rFonts w:ascii="仿宋" w:hAnsi="仿宋" w:eastAsia="仿宋" w:cs="仿宋"/>
          <w:spacing w:val="-3"/>
          <w:sz w:val="24"/>
          <w:szCs w:val="24"/>
        </w:rPr>
        <w:t>18.10.2</w:t>
      </w:r>
      <w:r>
        <w:rPr>
          <w:rFonts w:ascii="仿宋" w:hAnsi="仿宋" w:eastAsia="仿宋" w:cs="仿宋"/>
          <w:spacing w:val="-30"/>
          <w:sz w:val="24"/>
          <w:szCs w:val="24"/>
        </w:rPr>
        <w:t xml:space="preserve"> </w:t>
      </w:r>
      <w:r>
        <w:rPr>
          <w:rFonts w:ascii="仿宋" w:hAnsi="仿宋" w:eastAsia="仿宋" w:cs="仿宋"/>
          <w:spacing w:val="-3"/>
          <w:sz w:val="24"/>
          <w:szCs w:val="24"/>
        </w:rPr>
        <w:t>对“★</w:t>
      </w:r>
      <w:r>
        <w:rPr>
          <w:rFonts w:ascii="仿宋" w:hAnsi="仿宋" w:eastAsia="仿宋" w:cs="仿宋"/>
          <w:spacing w:val="-88"/>
          <w:sz w:val="24"/>
          <w:szCs w:val="24"/>
        </w:rPr>
        <w:t xml:space="preserve"> </w:t>
      </w:r>
      <w:r>
        <w:rPr>
          <w:rFonts w:ascii="仿宋" w:hAnsi="仿宋" w:eastAsia="仿宋" w:cs="仿宋"/>
          <w:spacing w:val="-3"/>
          <w:sz w:val="24"/>
          <w:szCs w:val="24"/>
        </w:rPr>
        <w:t>”条款未做出实质性响应或者发生负偏离的；</w:t>
      </w:r>
    </w:p>
    <w:p w14:paraId="2A36C9EF">
      <w:pPr>
        <w:spacing w:before="182" w:line="220" w:lineRule="auto"/>
        <w:ind w:left="490"/>
        <w:rPr>
          <w:rFonts w:ascii="仿宋" w:hAnsi="仿宋" w:eastAsia="仿宋" w:cs="仿宋"/>
          <w:sz w:val="24"/>
          <w:szCs w:val="24"/>
        </w:rPr>
      </w:pPr>
      <w:r>
        <w:rPr>
          <w:rFonts w:ascii="仿宋" w:hAnsi="仿宋" w:eastAsia="仿宋" w:cs="仿宋"/>
          <w:spacing w:val="-2"/>
          <w:sz w:val="24"/>
          <w:szCs w:val="24"/>
        </w:rPr>
        <w:t>18.10.3</w:t>
      </w:r>
      <w:r>
        <w:rPr>
          <w:rFonts w:ascii="仿宋" w:hAnsi="仿宋" w:eastAsia="仿宋" w:cs="仿宋"/>
          <w:spacing w:val="-45"/>
          <w:sz w:val="24"/>
          <w:szCs w:val="24"/>
        </w:rPr>
        <w:t xml:space="preserve"> </w:t>
      </w:r>
      <w:r>
        <w:rPr>
          <w:rFonts w:ascii="仿宋" w:hAnsi="仿宋" w:eastAsia="仿宋" w:cs="仿宋"/>
          <w:spacing w:val="-2"/>
          <w:sz w:val="24"/>
          <w:szCs w:val="24"/>
        </w:rPr>
        <w:t>应提供而未提供带“▲</w:t>
      </w:r>
      <w:r>
        <w:rPr>
          <w:rFonts w:ascii="仿宋" w:hAnsi="仿宋" w:eastAsia="仿宋" w:cs="仿宋"/>
          <w:spacing w:val="-88"/>
          <w:sz w:val="24"/>
          <w:szCs w:val="24"/>
        </w:rPr>
        <w:t xml:space="preserve"> </w:t>
      </w:r>
      <w:r>
        <w:rPr>
          <w:rFonts w:ascii="仿宋" w:hAnsi="仿宋" w:eastAsia="仿宋" w:cs="仿宋"/>
          <w:spacing w:val="-2"/>
          <w:sz w:val="24"/>
          <w:szCs w:val="24"/>
        </w:rPr>
        <w:t>”标注的政府强</w:t>
      </w:r>
      <w:r>
        <w:rPr>
          <w:rFonts w:ascii="仿宋" w:hAnsi="仿宋" w:eastAsia="仿宋" w:cs="仿宋"/>
          <w:spacing w:val="-3"/>
          <w:sz w:val="24"/>
          <w:szCs w:val="24"/>
        </w:rPr>
        <w:t>制采购节能产品的；</w:t>
      </w:r>
    </w:p>
    <w:p w14:paraId="4340C6C7">
      <w:pPr>
        <w:spacing w:before="181" w:line="220" w:lineRule="auto"/>
        <w:ind w:left="490"/>
        <w:rPr>
          <w:rFonts w:ascii="仿宋" w:hAnsi="仿宋" w:eastAsia="仿宋" w:cs="仿宋"/>
          <w:sz w:val="24"/>
          <w:szCs w:val="24"/>
        </w:rPr>
      </w:pPr>
      <w:r>
        <w:rPr>
          <w:rFonts w:ascii="仿宋" w:hAnsi="仿宋" w:eastAsia="仿宋" w:cs="仿宋"/>
          <w:spacing w:val="-1"/>
          <w:sz w:val="24"/>
          <w:szCs w:val="24"/>
        </w:rPr>
        <w:t>18.10.4</w:t>
      </w:r>
      <w:r>
        <w:rPr>
          <w:rFonts w:ascii="仿宋" w:hAnsi="仿宋" w:eastAsia="仿宋" w:cs="仿宋"/>
          <w:spacing w:val="-43"/>
          <w:sz w:val="24"/>
          <w:szCs w:val="24"/>
        </w:rPr>
        <w:t xml:space="preserve"> </w:t>
      </w:r>
      <w:r>
        <w:rPr>
          <w:rFonts w:ascii="仿宋" w:hAnsi="仿宋" w:eastAsia="仿宋" w:cs="仿宋"/>
          <w:spacing w:val="-1"/>
          <w:sz w:val="24"/>
          <w:szCs w:val="24"/>
        </w:rPr>
        <w:t>对允许偏离的非实质性条款，偏离采购文件规定的偏离</w:t>
      </w:r>
      <w:r>
        <w:rPr>
          <w:rFonts w:ascii="仿宋" w:hAnsi="仿宋" w:eastAsia="仿宋" w:cs="仿宋"/>
          <w:spacing w:val="-2"/>
          <w:sz w:val="24"/>
          <w:szCs w:val="24"/>
        </w:rPr>
        <w:t>范围和幅度的；</w:t>
      </w:r>
    </w:p>
    <w:p w14:paraId="69902E8D">
      <w:pPr>
        <w:spacing w:before="181" w:line="360" w:lineRule="auto"/>
        <w:ind w:right="83" w:firstLine="490"/>
        <w:rPr>
          <w:rFonts w:ascii="仿宋" w:hAnsi="仿宋" w:eastAsia="仿宋" w:cs="仿宋"/>
          <w:sz w:val="24"/>
          <w:szCs w:val="24"/>
        </w:rPr>
      </w:pPr>
      <w:r>
        <w:rPr>
          <w:rFonts w:ascii="仿宋" w:hAnsi="仿宋" w:eastAsia="仿宋" w:cs="仿宋"/>
          <w:spacing w:val="-1"/>
          <w:sz w:val="24"/>
          <w:szCs w:val="24"/>
        </w:rPr>
        <w:t>18.10.5</w:t>
      </w:r>
      <w:r>
        <w:rPr>
          <w:rFonts w:ascii="仿宋" w:hAnsi="仿宋" w:eastAsia="仿宋" w:cs="仿宋"/>
          <w:spacing w:val="-39"/>
          <w:sz w:val="24"/>
          <w:szCs w:val="24"/>
        </w:rPr>
        <w:t xml:space="preserve"> </w:t>
      </w:r>
      <w:r>
        <w:rPr>
          <w:rFonts w:ascii="仿宋" w:hAnsi="仿宋" w:eastAsia="仿宋" w:cs="仿宋"/>
          <w:spacing w:val="-1"/>
          <w:sz w:val="24"/>
          <w:szCs w:val="24"/>
        </w:rPr>
        <w:t>不按照采购文件规定报价、没有分项报价、拒绝报价、有多个报价（采购文件另有规定的除外）、有选择性报价、附有条件的报价或者拒绝修正报价的；</w:t>
      </w:r>
    </w:p>
    <w:p w14:paraId="4ACBFFB3">
      <w:pPr>
        <w:spacing w:before="1" w:line="222" w:lineRule="auto"/>
        <w:ind w:left="490"/>
        <w:rPr>
          <w:rFonts w:ascii="仿宋" w:hAnsi="仿宋" w:eastAsia="仿宋" w:cs="仿宋"/>
          <w:sz w:val="24"/>
          <w:szCs w:val="24"/>
        </w:rPr>
      </w:pPr>
      <w:r>
        <w:rPr>
          <w:rFonts w:ascii="仿宋" w:hAnsi="仿宋" w:eastAsia="仿宋" w:cs="仿宋"/>
          <w:spacing w:val="-2"/>
          <w:sz w:val="24"/>
          <w:szCs w:val="24"/>
        </w:rPr>
        <w:t>18.10.6</w:t>
      </w:r>
      <w:r>
        <w:rPr>
          <w:rFonts w:ascii="仿宋" w:hAnsi="仿宋" w:eastAsia="仿宋" w:cs="仿宋"/>
          <w:spacing w:val="-32"/>
          <w:sz w:val="24"/>
          <w:szCs w:val="24"/>
        </w:rPr>
        <w:t xml:space="preserve"> </w:t>
      </w:r>
      <w:r>
        <w:rPr>
          <w:rFonts w:ascii="仿宋" w:hAnsi="仿宋" w:eastAsia="仿宋" w:cs="仿宋"/>
          <w:spacing w:val="-2"/>
          <w:sz w:val="24"/>
          <w:szCs w:val="24"/>
        </w:rPr>
        <w:t>响应文件正副本未区分或者内容严重不一致的；</w:t>
      </w:r>
    </w:p>
    <w:p w14:paraId="546D943F">
      <w:pPr>
        <w:spacing w:before="179" w:line="221" w:lineRule="auto"/>
        <w:ind w:left="490"/>
        <w:rPr>
          <w:rFonts w:ascii="仿宋" w:hAnsi="仿宋" w:eastAsia="仿宋" w:cs="仿宋"/>
          <w:sz w:val="24"/>
          <w:szCs w:val="24"/>
        </w:rPr>
      </w:pPr>
      <w:r>
        <w:rPr>
          <w:rFonts w:ascii="仿宋" w:hAnsi="仿宋" w:eastAsia="仿宋" w:cs="仿宋"/>
          <w:spacing w:val="-2"/>
          <w:sz w:val="24"/>
          <w:szCs w:val="24"/>
        </w:rPr>
        <w:t>18.10.7</w:t>
      </w:r>
      <w:r>
        <w:rPr>
          <w:rFonts w:ascii="仿宋" w:hAnsi="仿宋" w:eastAsia="仿宋" w:cs="仿宋"/>
          <w:spacing w:val="-38"/>
          <w:sz w:val="24"/>
          <w:szCs w:val="24"/>
        </w:rPr>
        <w:t xml:space="preserve"> </w:t>
      </w:r>
      <w:r>
        <w:rPr>
          <w:rFonts w:ascii="仿宋" w:hAnsi="仿宋" w:eastAsia="仿宋" w:cs="仿宋"/>
          <w:spacing w:val="-2"/>
          <w:sz w:val="24"/>
          <w:szCs w:val="24"/>
        </w:rPr>
        <w:t>供应商未按采购文件要求交纳保证金的；</w:t>
      </w:r>
    </w:p>
    <w:p w14:paraId="4BD2EB5E">
      <w:pPr>
        <w:spacing w:before="181" w:line="222" w:lineRule="auto"/>
        <w:ind w:left="490"/>
        <w:rPr>
          <w:rFonts w:ascii="仿宋" w:hAnsi="仿宋" w:eastAsia="仿宋" w:cs="仿宋"/>
          <w:sz w:val="24"/>
          <w:szCs w:val="24"/>
        </w:rPr>
      </w:pPr>
      <w:r>
        <w:rPr>
          <w:rFonts w:ascii="仿宋" w:hAnsi="仿宋" w:eastAsia="仿宋" w:cs="仿宋"/>
          <w:spacing w:val="-2"/>
          <w:sz w:val="24"/>
          <w:szCs w:val="24"/>
        </w:rPr>
        <w:t>18.10.8</w:t>
      </w:r>
      <w:r>
        <w:rPr>
          <w:rFonts w:ascii="仿宋" w:hAnsi="仿宋" w:eastAsia="仿宋" w:cs="仿宋"/>
          <w:spacing w:val="-42"/>
          <w:sz w:val="24"/>
          <w:szCs w:val="24"/>
        </w:rPr>
        <w:t xml:space="preserve"> </w:t>
      </w:r>
      <w:r>
        <w:rPr>
          <w:rFonts w:ascii="仿宋" w:hAnsi="仿宋" w:eastAsia="仿宋" w:cs="仿宋"/>
          <w:spacing w:val="-2"/>
          <w:sz w:val="24"/>
          <w:szCs w:val="24"/>
        </w:rPr>
        <w:t>报价有效期不满足采购文件要求的；</w:t>
      </w:r>
    </w:p>
    <w:p w14:paraId="5A3CC098">
      <w:pPr>
        <w:spacing w:before="180" w:line="222" w:lineRule="auto"/>
        <w:ind w:left="490"/>
        <w:rPr>
          <w:rFonts w:ascii="仿宋" w:hAnsi="仿宋" w:eastAsia="仿宋" w:cs="仿宋"/>
          <w:sz w:val="24"/>
          <w:szCs w:val="24"/>
        </w:rPr>
      </w:pPr>
      <w:r>
        <w:rPr>
          <w:rFonts w:ascii="仿宋" w:hAnsi="仿宋" w:eastAsia="仿宋" w:cs="仿宋"/>
          <w:spacing w:val="-2"/>
          <w:sz w:val="24"/>
          <w:szCs w:val="24"/>
        </w:rPr>
        <w:t>18.10.9</w:t>
      </w:r>
      <w:r>
        <w:rPr>
          <w:rFonts w:ascii="仿宋" w:hAnsi="仿宋" w:eastAsia="仿宋" w:cs="仿宋"/>
          <w:spacing w:val="-44"/>
          <w:sz w:val="24"/>
          <w:szCs w:val="24"/>
        </w:rPr>
        <w:t xml:space="preserve"> </w:t>
      </w:r>
      <w:r>
        <w:rPr>
          <w:rFonts w:ascii="仿宋" w:hAnsi="仿宋" w:eastAsia="仿宋" w:cs="仿宋"/>
          <w:spacing w:val="-2"/>
          <w:sz w:val="24"/>
          <w:szCs w:val="24"/>
        </w:rPr>
        <w:t>报价超出营业执照经营范围</w:t>
      </w:r>
      <w:r>
        <w:rPr>
          <w:rFonts w:ascii="仿宋" w:hAnsi="仿宋" w:eastAsia="仿宋" w:cs="仿宋"/>
          <w:spacing w:val="-3"/>
          <w:sz w:val="24"/>
          <w:szCs w:val="24"/>
        </w:rPr>
        <w:t>的；</w:t>
      </w:r>
    </w:p>
    <w:p w14:paraId="5D36C7BA">
      <w:pPr>
        <w:spacing w:before="179" w:line="360" w:lineRule="auto"/>
        <w:ind w:right="83" w:firstLine="490"/>
        <w:rPr>
          <w:rFonts w:ascii="仿宋" w:hAnsi="仿宋" w:eastAsia="仿宋" w:cs="仿宋"/>
          <w:sz w:val="24"/>
          <w:szCs w:val="24"/>
        </w:rPr>
      </w:pPr>
      <w:r>
        <w:rPr>
          <w:rFonts w:ascii="仿宋" w:hAnsi="仿宋" w:eastAsia="仿宋" w:cs="仿宋"/>
          <w:spacing w:val="-3"/>
          <w:sz w:val="24"/>
          <w:szCs w:val="24"/>
        </w:rPr>
        <w:t>18.10.10</w:t>
      </w:r>
      <w:r>
        <w:rPr>
          <w:rFonts w:ascii="仿宋" w:hAnsi="仿宋" w:eastAsia="仿宋" w:cs="仿宋"/>
          <w:spacing w:val="-34"/>
          <w:sz w:val="24"/>
          <w:szCs w:val="24"/>
        </w:rPr>
        <w:t xml:space="preserve"> </w:t>
      </w:r>
      <w:r>
        <w:rPr>
          <w:rFonts w:ascii="仿宋" w:hAnsi="仿宋" w:eastAsia="仿宋" w:cs="仿宋"/>
          <w:spacing w:val="-3"/>
          <w:sz w:val="24"/>
          <w:szCs w:val="24"/>
        </w:rPr>
        <w:t>磋商小组2/3</w:t>
      </w:r>
      <w:r>
        <w:rPr>
          <w:rFonts w:ascii="仿宋" w:hAnsi="仿宋" w:eastAsia="仿宋" w:cs="仿宋"/>
          <w:spacing w:val="-41"/>
          <w:sz w:val="24"/>
          <w:szCs w:val="24"/>
        </w:rPr>
        <w:t xml:space="preserve"> </w:t>
      </w:r>
      <w:r>
        <w:rPr>
          <w:rFonts w:ascii="仿宋" w:hAnsi="仿宋" w:eastAsia="仿宋" w:cs="仿宋"/>
          <w:spacing w:val="-3"/>
          <w:sz w:val="24"/>
          <w:szCs w:val="24"/>
        </w:rPr>
        <w:t>及以上成员认定报价方案技术含量低、偏离范围超出允许幅</w:t>
      </w:r>
      <w:r>
        <w:rPr>
          <w:rFonts w:ascii="仿宋" w:hAnsi="仿宋" w:eastAsia="仿宋" w:cs="仿宋"/>
          <w:spacing w:val="-2"/>
          <w:sz w:val="24"/>
          <w:szCs w:val="24"/>
        </w:rPr>
        <w:t>度、不符合采购文件要求的；</w:t>
      </w:r>
    </w:p>
    <w:p w14:paraId="75B756D9">
      <w:pPr>
        <w:spacing w:line="220" w:lineRule="auto"/>
        <w:ind w:left="490"/>
        <w:rPr>
          <w:rFonts w:ascii="仿宋" w:hAnsi="仿宋" w:eastAsia="仿宋" w:cs="仿宋"/>
          <w:sz w:val="24"/>
          <w:szCs w:val="24"/>
        </w:rPr>
      </w:pPr>
      <w:r>
        <w:rPr>
          <w:rFonts w:ascii="仿宋" w:hAnsi="仿宋" w:eastAsia="仿宋" w:cs="仿宋"/>
          <w:spacing w:val="-1"/>
          <w:sz w:val="24"/>
          <w:szCs w:val="24"/>
        </w:rPr>
        <w:t>18.10.11</w:t>
      </w:r>
      <w:r>
        <w:rPr>
          <w:rFonts w:ascii="仿宋" w:hAnsi="仿宋" w:eastAsia="仿宋" w:cs="仿宋"/>
          <w:spacing w:val="-45"/>
          <w:sz w:val="24"/>
          <w:szCs w:val="24"/>
        </w:rPr>
        <w:t xml:space="preserve"> </w:t>
      </w:r>
      <w:r>
        <w:rPr>
          <w:rFonts w:ascii="仿宋" w:hAnsi="仿宋" w:eastAsia="仿宋" w:cs="仿宋"/>
          <w:spacing w:val="-1"/>
          <w:sz w:val="24"/>
          <w:szCs w:val="24"/>
        </w:rPr>
        <w:t>磋商小组判定供应商涂改证明材料或者提供虚假</w:t>
      </w:r>
      <w:r>
        <w:rPr>
          <w:rFonts w:ascii="仿宋" w:hAnsi="仿宋" w:eastAsia="仿宋" w:cs="仿宋"/>
          <w:spacing w:val="-2"/>
          <w:sz w:val="24"/>
          <w:szCs w:val="24"/>
        </w:rPr>
        <w:t>材料和承诺的；</w:t>
      </w:r>
    </w:p>
    <w:p w14:paraId="76BD7873">
      <w:pPr>
        <w:spacing w:before="181" w:line="222" w:lineRule="auto"/>
        <w:ind w:left="490"/>
        <w:rPr>
          <w:rFonts w:ascii="仿宋" w:hAnsi="仿宋" w:eastAsia="仿宋" w:cs="仿宋"/>
          <w:sz w:val="24"/>
          <w:szCs w:val="24"/>
        </w:rPr>
      </w:pPr>
      <w:r>
        <w:rPr>
          <w:rFonts w:ascii="仿宋" w:hAnsi="仿宋" w:eastAsia="仿宋" w:cs="仿宋"/>
          <w:spacing w:val="-1"/>
          <w:sz w:val="24"/>
          <w:szCs w:val="24"/>
        </w:rPr>
        <w:t>18.10.12</w:t>
      </w:r>
      <w:r>
        <w:rPr>
          <w:rFonts w:ascii="仿宋" w:hAnsi="仿宋" w:eastAsia="仿宋" w:cs="仿宋"/>
          <w:spacing w:val="-43"/>
          <w:sz w:val="24"/>
          <w:szCs w:val="24"/>
        </w:rPr>
        <w:t xml:space="preserve"> </w:t>
      </w:r>
      <w:r>
        <w:rPr>
          <w:rFonts w:ascii="仿宋" w:hAnsi="仿宋" w:eastAsia="仿宋" w:cs="仿宋"/>
          <w:spacing w:val="-1"/>
          <w:sz w:val="24"/>
          <w:szCs w:val="24"/>
        </w:rPr>
        <w:t>未按采购文件规定编制、签署、盖章、装订</w:t>
      </w:r>
      <w:r>
        <w:rPr>
          <w:rFonts w:ascii="仿宋" w:hAnsi="仿宋" w:eastAsia="仿宋" w:cs="仿宋"/>
          <w:spacing w:val="-2"/>
          <w:sz w:val="24"/>
          <w:szCs w:val="24"/>
        </w:rPr>
        <w:t>和密封响应文件的；</w:t>
      </w:r>
    </w:p>
    <w:p w14:paraId="70AE7328">
      <w:pPr>
        <w:spacing w:before="180" w:line="220" w:lineRule="auto"/>
        <w:ind w:left="490"/>
        <w:rPr>
          <w:rFonts w:ascii="仿宋" w:hAnsi="仿宋" w:eastAsia="仿宋" w:cs="仿宋"/>
          <w:sz w:val="24"/>
          <w:szCs w:val="24"/>
        </w:rPr>
      </w:pPr>
      <w:r>
        <w:rPr>
          <w:rFonts w:ascii="仿宋" w:hAnsi="仿宋" w:eastAsia="仿宋" w:cs="仿宋"/>
          <w:spacing w:val="-2"/>
          <w:sz w:val="24"/>
          <w:szCs w:val="24"/>
        </w:rPr>
        <w:t>18.10.13</w:t>
      </w:r>
      <w:r>
        <w:rPr>
          <w:rFonts w:ascii="仿宋" w:hAnsi="仿宋" w:eastAsia="仿宋" w:cs="仿宋"/>
          <w:spacing w:val="-34"/>
          <w:sz w:val="24"/>
          <w:szCs w:val="24"/>
        </w:rPr>
        <w:t xml:space="preserve"> </w:t>
      </w:r>
      <w:r>
        <w:rPr>
          <w:rFonts w:ascii="仿宋" w:hAnsi="仿宋" w:eastAsia="仿宋" w:cs="仿宋"/>
          <w:spacing w:val="-2"/>
          <w:sz w:val="24"/>
          <w:szCs w:val="24"/>
        </w:rPr>
        <w:t>代理商未按采购文件要求提供产品资料的；</w:t>
      </w:r>
    </w:p>
    <w:p w14:paraId="42E3F094">
      <w:pPr>
        <w:spacing w:before="182" w:line="360" w:lineRule="auto"/>
        <w:ind w:right="83" w:firstLine="489"/>
        <w:rPr>
          <w:rFonts w:ascii="仿宋" w:hAnsi="仿宋" w:eastAsia="仿宋" w:cs="仿宋"/>
          <w:sz w:val="24"/>
          <w:szCs w:val="24"/>
        </w:rPr>
      </w:pPr>
      <w:r>
        <w:rPr>
          <w:rFonts w:ascii="仿宋" w:hAnsi="仿宋" w:eastAsia="仿宋" w:cs="仿宋"/>
          <w:spacing w:val="-5"/>
          <w:sz w:val="24"/>
          <w:szCs w:val="24"/>
        </w:rPr>
        <w:t>18.10.14</w:t>
      </w:r>
      <w:r>
        <w:rPr>
          <w:rFonts w:ascii="仿宋" w:hAnsi="仿宋" w:eastAsia="仿宋" w:cs="仿宋"/>
          <w:spacing w:val="-43"/>
          <w:sz w:val="24"/>
          <w:szCs w:val="24"/>
        </w:rPr>
        <w:t xml:space="preserve"> </w:t>
      </w:r>
      <w:r>
        <w:rPr>
          <w:rFonts w:ascii="仿宋" w:hAnsi="仿宋" w:eastAsia="仿宋" w:cs="仿宋"/>
          <w:spacing w:val="-5"/>
          <w:sz w:val="24"/>
          <w:szCs w:val="24"/>
        </w:rPr>
        <w:t>采购文件第三章第</w:t>
      </w:r>
      <w:r>
        <w:rPr>
          <w:rFonts w:ascii="仿宋" w:hAnsi="仿宋" w:eastAsia="仿宋" w:cs="仿宋"/>
          <w:spacing w:val="-34"/>
          <w:sz w:val="24"/>
          <w:szCs w:val="24"/>
        </w:rPr>
        <w:t xml:space="preserve"> </w:t>
      </w:r>
      <w:r>
        <w:rPr>
          <w:rFonts w:ascii="仿宋" w:hAnsi="仿宋" w:eastAsia="仿宋" w:cs="仿宋"/>
          <w:spacing w:val="-5"/>
          <w:sz w:val="24"/>
          <w:szCs w:val="24"/>
        </w:rPr>
        <w:t>1</w:t>
      </w:r>
      <w:r>
        <w:rPr>
          <w:rFonts w:ascii="仿宋" w:hAnsi="仿宋" w:eastAsia="仿宋" w:cs="仿宋"/>
          <w:spacing w:val="-41"/>
          <w:sz w:val="24"/>
          <w:szCs w:val="24"/>
        </w:rPr>
        <w:t xml:space="preserve"> </w:t>
      </w:r>
      <w:r>
        <w:rPr>
          <w:rFonts w:ascii="仿宋" w:hAnsi="仿宋" w:eastAsia="仿宋" w:cs="仿宋"/>
          <w:spacing w:val="-5"/>
          <w:sz w:val="24"/>
          <w:szCs w:val="24"/>
        </w:rPr>
        <w:t>条规定供应商应当提交的资格、资信等证明文件未提</w:t>
      </w:r>
      <w:r>
        <w:rPr>
          <w:rFonts w:ascii="仿宋" w:hAnsi="仿宋" w:eastAsia="仿宋" w:cs="仿宋"/>
          <w:spacing w:val="-1"/>
          <w:sz w:val="24"/>
          <w:szCs w:val="24"/>
        </w:rPr>
        <w:t>供、提供不齐全或者复印件未装订于响应文件中的；</w:t>
      </w:r>
    </w:p>
    <w:p w14:paraId="535EB7DE">
      <w:pPr>
        <w:spacing w:before="1" w:line="220" w:lineRule="auto"/>
        <w:ind w:left="490"/>
        <w:rPr>
          <w:rFonts w:ascii="仿宋" w:hAnsi="仿宋" w:eastAsia="仿宋" w:cs="仿宋"/>
          <w:sz w:val="24"/>
          <w:szCs w:val="24"/>
        </w:rPr>
      </w:pPr>
      <w:r>
        <w:rPr>
          <w:rFonts w:ascii="仿宋" w:hAnsi="仿宋" w:eastAsia="仿宋" w:cs="仿宋"/>
          <w:spacing w:val="-1"/>
          <w:sz w:val="24"/>
          <w:szCs w:val="24"/>
        </w:rPr>
        <w:t>18.10.15</w:t>
      </w:r>
      <w:r>
        <w:rPr>
          <w:rFonts w:ascii="仿宋" w:hAnsi="仿宋" w:eastAsia="仿宋" w:cs="仿宋"/>
          <w:spacing w:val="-32"/>
          <w:sz w:val="24"/>
          <w:szCs w:val="24"/>
        </w:rPr>
        <w:t xml:space="preserve"> </w:t>
      </w:r>
      <w:r>
        <w:rPr>
          <w:rFonts w:ascii="仿宋" w:hAnsi="仿宋" w:eastAsia="仿宋" w:cs="仿宋"/>
          <w:spacing w:val="-1"/>
          <w:sz w:val="24"/>
          <w:szCs w:val="24"/>
        </w:rPr>
        <w:t>资格、资信等证明文件可以</w:t>
      </w:r>
      <w:r>
        <w:rPr>
          <w:rFonts w:ascii="仿宋" w:hAnsi="仿宋" w:eastAsia="仿宋" w:cs="仿宋"/>
          <w:spacing w:val="-2"/>
          <w:sz w:val="24"/>
          <w:szCs w:val="24"/>
        </w:rPr>
        <w:t>为复印件的，复印件未加盖单位公章的；</w:t>
      </w:r>
    </w:p>
    <w:p w14:paraId="1BC2CF76">
      <w:pPr>
        <w:spacing w:before="181" w:line="221" w:lineRule="auto"/>
        <w:ind w:left="490"/>
        <w:rPr>
          <w:rFonts w:ascii="仿宋" w:hAnsi="仿宋" w:eastAsia="仿宋" w:cs="仿宋"/>
          <w:sz w:val="24"/>
          <w:szCs w:val="24"/>
        </w:rPr>
      </w:pPr>
      <w:r>
        <w:rPr>
          <w:rFonts w:ascii="仿宋" w:hAnsi="仿宋" w:eastAsia="仿宋" w:cs="仿宋"/>
          <w:spacing w:val="-2"/>
          <w:sz w:val="24"/>
          <w:szCs w:val="24"/>
        </w:rPr>
        <w:t>18.10.16</w:t>
      </w:r>
      <w:r>
        <w:rPr>
          <w:rFonts w:ascii="仿宋" w:hAnsi="仿宋" w:eastAsia="仿宋" w:cs="仿宋"/>
          <w:spacing w:val="-26"/>
          <w:sz w:val="24"/>
          <w:szCs w:val="24"/>
        </w:rPr>
        <w:t xml:space="preserve"> </w:t>
      </w:r>
      <w:r>
        <w:rPr>
          <w:rFonts w:ascii="仿宋" w:hAnsi="仿宋" w:eastAsia="仿宋" w:cs="仿宋"/>
          <w:spacing w:val="-2"/>
          <w:sz w:val="24"/>
          <w:szCs w:val="24"/>
        </w:rPr>
        <w:t>不符合法律、法规和采购文件中规定的其他要求的。</w:t>
      </w:r>
    </w:p>
    <w:p w14:paraId="6E5B51FB">
      <w:pPr>
        <w:spacing w:before="181" w:line="360" w:lineRule="auto"/>
        <w:ind w:firstLine="480"/>
        <w:rPr>
          <w:rFonts w:ascii="仿宋" w:hAnsi="仿宋" w:eastAsia="仿宋" w:cs="仿宋"/>
          <w:sz w:val="24"/>
          <w:szCs w:val="24"/>
        </w:rPr>
      </w:pPr>
      <w:r>
        <w:rPr>
          <w:rFonts w:ascii="仿宋" w:hAnsi="仿宋" w:eastAsia="仿宋" w:cs="仿宋"/>
          <w:spacing w:val="-2"/>
          <w:sz w:val="24"/>
          <w:szCs w:val="24"/>
        </w:rPr>
        <w:t>对响应无效的认定，必须经磋商小组集体做出决定并出具响应无效的事实依据，由</w:t>
      </w:r>
      <w:r>
        <w:rPr>
          <w:rFonts w:ascii="仿宋" w:hAnsi="仿宋" w:eastAsia="仿宋" w:cs="仿宋"/>
          <w:spacing w:val="-6"/>
          <w:sz w:val="24"/>
          <w:szCs w:val="24"/>
        </w:rPr>
        <w:t>供应商法定代表人或者被授权代表签字确认，拒绝签字的，不影响磋商小组做出的决定。</w:t>
      </w:r>
    </w:p>
    <w:p w14:paraId="76C95F9B">
      <w:pPr>
        <w:spacing w:line="222" w:lineRule="auto"/>
        <w:ind w:left="490"/>
        <w:rPr>
          <w:rFonts w:ascii="仿宋" w:hAnsi="仿宋" w:eastAsia="仿宋" w:cs="仿宋"/>
          <w:sz w:val="24"/>
          <w:szCs w:val="24"/>
        </w:rPr>
      </w:pPr>
      <w:r>
        <w:rPr>
          <w:rFonts w:ascii="仿宋" w:hAnsi="仿宋" w:eastAsia="仿宋" w:cs="仿宋"/>
          <w:spacing w:val="-7"/>
          <w:sz w:val="24"/>
          <w:szCs w:val="24"/>
        </w:rPr>
        <w:t>18.11</w:t>
      </w:r>
      <w:r>
        <w:rPr>
          <w:rFonts w:ascii="仿宋" w:hAnsi="仿宋" w:eastAsia="仿宋" w:cs="仿宋"/>
          <w:spacing w:val="-39"/>
          <w:sz w:val="24"/>
          <w:szCs w:val="24"/>
        </w:rPr>
        <w:t xml:space="preserve"> </w:t>
      </w:r>
      <w:r>
        <w:rPr>
          <w:rFonts w:ascii="仿宋" w:hAnsi="仿宋" w:eastAsia="仿宋" w:cs="仿宋"/>
          <w:spacing w:val="-7"/>
          <w:sz w:val="24"/>
          <w:szCs w:val="24"/>
        </w:rPr>
        <w:t>废标</w:t>
      </w:r>
    </w:p>
    <w:p w14:paraId="725CC441">
      <w:pPr>
        <w:spacing w:before="179" w:line="222" w:lineRule="auto"/>
        <w:ind w:left="490"/>
        <w:rPr>
          <w:rFonts w:ascii="仿宋" w:hAnsi="仿宋" w:eastAsia="仿宋" w:cs="仿宋"/>
          <w:sz w:val="24"/>
          <w:szCs w:val="24"/>
        </w:rPr>
      </w:pPr>
      <w:r>
        <w:rPr>
          <w:rFonts w:ascii="仿宋" w:hAnsi="仿宋" w:eastAsia="仿宋" w:cs="仿宋"/>
          <w:spacing w:val="-4"/>
          <w:sz w:val="24"/>
          <w:szCs w:val="24"/>
        </w:rPr>
        <w:t>18.11.1 出现下列情形之一的，应予废标：</w:t>
      </w:r>
    </w:p>
    <w:p w14:paraId="20A534F9">
      <w:pPr>
        <w:spacing w:before="179" w:line="360" w:lineRule="auto"/>
        <w:ind w:left="2" w:right="83" w:firstLine="487"/>
        <w:rPr>
          <w:rFonts w:ascii="仿宋" w:hAnsi="仿宋" w:eastAsia="仿宋" w:cs="仿宋"/>
          <w:sz w:val="24"/>
          <w:szCs w:val="24"/>
        </w:rPr>
      </w:pPr>
      <w:r>
        <w:rPr>
          <w:rFonts w:ascii="仿宋" w:hAnsi="仿宋" w:eastAsia="仿宋" w:cs="仿宋"/>
          <w:sz w:val="24"/>
          <w:szCs w:val="24"/>
        </w:rPr>
        <w:t>18.11.1.1</w:t>
      </w:r>
      <w:r>
        <w:rPr>
          <w:rFonts w:ascii="仿宋" w:hAnsi="仿宋" w:eastAsia="仿宋" w:cs="仿宋"/>
          <w:spacing w:val="-39"/>
          <w:sz w:val="24"/>
          <w:szCs w:val="24"/>
        </w:rPr>
        <w:t xml:space="preserve"> </w:t>
      </w:r>
      <w:r>
        <w:rPr>
          <w:rFonts w:ascii="仿宋" w:hAnsi="仿宋" w:eastAsia="仿宋" w:cs="仿宋"/>
          <w:sz w:val="24"/>
          <w:szCs w:val="24"/>
        </w:rPr>
        <w:t>在报价截止时间结束后参加报价的供应商不足3</w:t>
      </w:r>
      <w:r>
        <w:rPr>
          <w:rFonts w:ascii="仿宋" w:hAnsi="仿宋" w:eastAsia="仿宋" w:cs="仿宋"/>
          <w:spacing w:val="-39"/>
          <w:sz w:val="24"/>
          <w:szCs w:val="24"/>
        </w:rPr>
        <w:t xml:space="preserve"> </w:t>
      </w:r>
      <w:r>
        <w:rPr>
          <w:rFonts w:ascii="仿宋" w:hAnsi="仿宋" w:eastAsia="仿宋" w:cs="仿宋"/>
          <w:sz w:val="24"/>
          <w:szCs w:val="24"/>
        </w:rPr>
        <w:t>家，符合采购文件规定</w:t>
      </w:r>
      <w:r>
        <w:rPr>
          <w:rFonts w:ascii="仿宋" w:hAnsi="仿宋" w:eastAsia="仿宋" w:cs="仿宋"/>
          <w:spacing w:val="2"/>
          <w:sz w:val="24"/>
          <w:szCs w:val="24"/>
        </w:rPr>
        <w:t>条件的供应商不足3</w:t>
      </w:r>
      <w:r>
        <w:rPr>
          <w:rFonts w:ascii="仿宋" w:hAnsi="仿宋" w:eastAsia="仿宋" w:cs="仿宋"/>
          <w:spacing w:val="-41"/>
          <w:sz w:val="24"/>
          <w:szCs w:val="24"/>
        </w:rPr>
        <w:t xml:space="preserve"> </w:t>
      </w:r>
      <w:r>
        <w:rPr>
          <w:rFonts w:ascii="仿宋" w:hAnsi="仿宋" w:eastAsia="仿宋" w:cs="仿宋"/>
          <w:spacing w:val="2"/>
          <w:sz w:val="24"/>
          <w:szCs w:val="24"/>
        </w:rPr>
        <w:t>家或者对采购文件作实质性响应的供应商不足</w:t>
      </w:r>
      <w:r>
        <w:rPr>
          <w:rFonts w:ascii="仿宋" w:hAnsi="仿宋" w:eastAsia="仿宋" w:cs="仿宋"/>
          <w:spacing w:val="1"/>
          <w:sz w:val="24"/>
          <w:szCs w:val="24"/>
        </w:rPr>
        <w:t>3</w:t>
      </w:r>
      <w:r>
        <w:rPr>
          <w:rFonts w:ascii="仿宋" w:hAnsi="仿宋" w:eastAsia="仿宋" w:cs="仿宋"/>
          <w:spacing w:val="-41"/>
          <w:sz w:val="24"/>
          <w:szCs w:val="24"/>
        </w:rPr>
        <w:t xml:space="preserve"> </w:t>
      </w:r>
      <w:r>
        <w:rPr>
          <w:rFonts w:ascii="仿宋" w:hAnsi="仿宋" w:eastAsia="仿宋" w:cs="仿宋"/>
          <w:spacing w:val="1"/>
          <w:sz w:val="24"/>
          <w:szCs w:val="24"/>
        </w:rPr>
        <w:t>家的；</w:t>
      </w:r>
    </w:p>
    <w:p w14:paraId="1FD1A702">
      <w:pPr>
        <w:spacing w:line="221" w:lineRule="auto"/>
        <w:ind w:left="490"/>
        <w:rPr>
          <w:rFonts w:ascii="仿宋" w:hAnsi="仿宋" w:eastAsia="仿宋" w:cs="仿宋"/>
          <w:sz w:val="24"/>
          <w:szCs w:val="24"/>
        </w:rPr>
      </w:pPr>
      <w:r>
        <w:rPr>
          <w:rFonts w:ascii="仿宋" w:hAnsi="仿宋" w:eastAsia="仿宋" w:cs="仿宋"/>
          <w:spacing w:val="-3"/>
          <w:sz w:val="24"/>
          <w:szCs w:val="24"/>
        </w:rPr>
        <w:t>18.11.1.2 出现影响采购公正的违</w:t>
      </w:r>
      <w:r>
        <w:rPr>
          <w:rFonts w:ascii="仿宋" w:hAnsi="仿宋" w:eastAsia="仿宋" w:cs="仿宋"/>
          <w:spacing w:val="-4"/>
          <w:sz w:val="24"/>
          <w:szCs w:val="24"/>
        </w:rPr>
        <w:t>法违规行为的；</w:t>
      </w:r>
    </w:p>
    <w:p w14:paraId="5B50FC8C">
      <w:pPr>
        <w:spacing w:line="221" w:lineRule="auto"/>
        <w:rPr>
          <w:rFonts w:ascii="仿宋" w:hAnsi="仿宋" w:eastAsia="仿宋" w:cs="仿宋"/>
          <w:sz w:val="24"/>
          <w:szCs w:val="24"/>
        </w:rPr>
        <w:sectPr>
          <w:footerReference r:id="rId27" w:type="default"/>
          <w:pgSz w:w="11906" w:h="16839"/>
          <w:pgMar w:top="1431" w:right="1334" w:bottom="1180" w:left="1434" w:header="0" w:footer="1018" w:gutter="0"/>
          <w:cols w:space="720" w:num="1"/>
        </w:sectPr>
      </w:pPr>
    </w:p>
    <w:p w14:paraId="0E96511A">
      <w:pPr>
        <w:spacing w:before="100" w:line="222" w:lineRule="auto"/>
        <w:ind w:left="491"/>
        <w:rPr>
          <w:rFonts w:ascii="仿宋" w:hAnsi="仿宋" w:eastAsia="仿宋" w:cs="仿宋"/>
          <w:sz w:val="24"/>
          <w:szCs w:val="24"/>
        </w:rPr>
      </w:pPr>
      <w:r>
        <w:rPr>
          <w:rFonts w:ascii="仿宋" w:hAnsi="仿宋" w:eastAsia="仿宋" w:cs="仿宋"/>
          <w:spacing w:val="-2"/>
          <w:sz w:val="24"/>
          <w:szCs w:val="24"/>
        </w:rPr>
        <w:t>18.11.1.3</w:t>
      </w:r>
      <w:r>
        <w:rPr>
          <w:rFonts w:ascii="仿宋" w:hAnsi="仿宋" w:eastAsia="仿宋" w:cs="仿宋"/>
          <w:spacing w:val="-40"/>
          <w:sz w:val="24"/>
          <w:szCs w:val="24"/>
        </w:rPr>
        <w:t xml:space="preserve"> </w:t>
      </w:r>
      <w:r>
        <w:rPr>
          <w:rFonts w:ascii="仿宋" w:hAnsi="仿宋" w:eastAsia="仿宋" w:cs="仿宋"/>
          <w:spacing w:val="-2"/>
          <w:sz w:val="24"/>
          <w:szCs w:val="24"/>
        </w:rPr>
        <w:t>供应商的报价均超过采购预算的；</w:t>
      </w:r>
    </w:p>
    <w:p w14:paraId="0130114E">
      <w:pPr>
        <w:spacing w:before="179" w:line="222" w:lineRule="auto"/>
        <w:ind w:left="491"/>
        <w:rPr>
          <w:rFonts w:ascii="仿宋" w:hAnsi="仿宋" w:eastAsia="仿宋" w:cs="仿宋"/>
          <w:sz w:val="24"/>
          <w:szCs w:val="24"/>
        </w:rPr>
      </w:pPr>
      <w:r>
        <w:rPr>
          <w:rFonts w:ascii="仿宋" w:hAnsi="仿宋" w:eastAsia="仿宋" w:cs="仿宋"/>
          <w:spacing w:val="-4"/>
          <w:sz w:val="24"/>
          <w:szCs w:val="24"/>
        </w:rPr>
        <w:t>18.11.1.4 因重大变故，采购任务取消的；</w:t>
      </w:r>
    </w:p>
    <w:p w14:paraId="2AC601C1">
      <w:pPr>
        <w:spacing w:before="179" w:line="222" w:lineRule="auto"/>
        <w:ind w:left="491"/>
        <w:rPr>
          <w:rFonts w:ascii="仿宋" w:hAnsi="仿宋" w:eastAsia="仿宋" w:cs="仿宋"/>
          <w:sz w:val="24"/>
          <w:szCs w:val="24"/>
        </w:rPr>
      </w:pPr>
      <w:r>
        <w:rPr>
          <w:rFonts w:ascii="仿宋" w:hAnsi="仿宋" w:eastAsia="仿宋" w:cs="仿宋"/>
          <w:spacing w:val="-2"/>
          <w:sz w:val="24"/>
          <w:szCs w:val="24"/>
        </w:rPr>
        <w:t>18.11.1.5</w:t>
      </w:r>
      <w:r>
        <w:rPr>
          <w:rFonts w:ascii="仿宋" w:hAnsi="仿宋" w:eastAsia="仿宋" w:cs="仿宋"/>
          <w:spacing w:val="-28"/>
          <w:sz w:val="24"/>
          <w:szCs w:val="24"/>
        </w:rPr>
        <w:t xml:space="preserve"> </w:t>
      </w:r>
      <w:r>
        <w:rPr>
          <w:rFonts w:ascii="仿宋" w:hAnsi="仿宋" w:eastAsia="仿宋" w:cs="仿宋"/>
          <w:spacing w:val="-2"/>
          <w:sz w:val="24"/>
          <w:szCs w:val="24"/>
        </w:rPr>
        <w:t>法律、法规以及采购文件规定的其他废标情形。</w:t>
      </w:r>
    </w:p>
    <w:p w14:paraId="3740CD90">
      <w:pPr>
        <w:spacing w:before="179" w:line="222" w:lineRule="auto"/>
        <w:ind w:left="491"/>
        <w:rPr>
          <w:rFonts w:ascii="仿宋" w:hAnsi="仿宋" w:eastAsia="仿宋" w:cs="仿宋"/>
          <w:sz w:val="24"/>
          <w:szCs w:val="24"/>
        </w:rPr>
      </w:pPr>
      <w:r>
        <w:rPr>
          <w:rFonts w:ascii="仿宋" w:hAnsi="仿宋" w:eastAsia="仿宋" w:cs="仿宋"/>
          <w:spacing w:val="-1"/>
          <w:sz w:val="24"/>
          <w:szCs w:val="24"/>
        </w:rPr>
        <w:t>18.11.2</w:t>
      </w:r>
      <w:r>
        <w:rPr>
          <w:rFonts w:ascii="仿宋" w:hAnsi="仿宋" w:eastAsia="仿宋" w:cs="仿宋"/>
          <w:spacing w:val="-42"/>
          <w:sz w:val="24"/>
          <w:szCs w:val="24"/>
        </w:rPr>
        <w:t xml:space="preserve"> </w:t>
      </w:r>
      <w:r>
        <w:rPr>
          <w:rFonts w:ascii="仿宋" w:hAnsi="仿宋" w:eastAsia="仿宋" w:cs="仿宋"/>
          <w:spacing w:val="-1"/>
          <w:sz w:val="24"/>
          <w:szCs w:val="24"/>
        </w:rPr>
        <w:t>废标后，采购人或者采购代理机构应当将废标理</w:t>
      </w:r>
      <w:r>
        <w:rPr>
          <w:rFonts w:ascii="仿宋" w:hAnsi="仿宋" w:eastAsia="仿宋" w:cs="仿宋"/>
          <w:spacing w:val="-2"/>
          <w:sz w:val="24"/>
          <w:szCs w:val="24"/>
        </w:rPr>
        <w:t>由通知所有供应商。</w:t>
      </w:r>
    </w:p>
    <w:p w14:paraId="46CF10EB">
      <w:pPr>
        <w:spacing w:before="179" w:line="222" w:lineRule="auto"/>
        <w:ind w:left="491"/>
        <w:rPr>
          <w:rFonts w:ascii="仿宋" w:hAnsi="仿宋" w:eastAsia="仿宋" w:cs="仿宋"/>
          <w:sz w:val="24"/>
          <w:szCs w:val="24"/>
        </w:rPr>
      </w:pPr>
      <w:r>
        <w:rPr>
          <w:rFonts w:ascii="仿宋" w:hAnsi="仿宋" w:eastAsia="仿宋" w:cs="仿宋"/>
          <w:spacing w:val="-4"/>
          <w:sz w:val="24"/>
          <w:szCs w:val="24"/>
        </w:rPr>
        <w:t>18.12</w:t>
      </w:r>
      <w:r>
        <w:rPr>
          <w:rFonts w:ascii="仿宋" w:hAnsi="仿宋" w:eastAsia="仿宋" w:cs="仿宋"/>
          <w:spacing w:val="-36"/>
          <w:sz w:val="24"/>
          <w:szCs w:val="24"/>
        </w:rPr>
        <w:t xml:space="preserve"> </w:t>
      </w:r>
      <w:r>
        <w:rPr>
          <w:rFonts w:ascii="仿宋" w:hAnsi="仿宋" w:eastAsia="仿宋" w:cs="仿宋"/>
          <w:spacing w:val="-4"/>
          <w:sz w:val="24"/>
          <w:szCs w:val="24"/>
        </w:rPr>
        <w:t>特殊情况处置程序</w:t>
      </w:r>
    </w:p>
    <w:p w14:paraId="20D8029D">
      <w:pPr>
        <w:spacing w:before="180" w:line="223" w:lineRule="auto"/>
        <w:ind w:left="491"/>
        <w:rPr>
          <w:rFonts w:ascii="仿宋" w:hAnsi="仿宋" w:eastAsia="仿宋" w:cs="仿宋"/>
          <w:sz w:val="24"/>
          <w:szCs w:val="24"/>
        </w:rPr>
      </w:pPr>
      <w:r>
        <w:rPr>
          <w:rFonts w:ascii="仿宋" w:hAnsi="仿宋" w:eastAsia="仿宋" w:cs="仿宋"/>
          <w:spacing w:val="-3"/>
          <w:sz w:val="24"/>
          <w:szCs w:val="24"/>
        </w:rPr>
        <w:t>18.12.1</w:t>
      </w:r>
      <w:r>
        <w:rPr>
          <w:rFonts w:ascii="仿宋" w:hAnsi="仿宋" w:eastAsia="仿宋" w:cs="仿宋"/>
          <w:spacing w:val="-40"/>
          <w:sz w:val="24"/>
          <w:szCs w:val="24"/>
        </w:rPr>
        <w:t xml:space="preserve"> </w:t>
      </w:r>
      <w:r>
        <w:rPr>
          <w:rFonts w:ascii="仿宋" w:hAnsi="仿宋" w:eastAsia="仿宋" w:cs="仿宋"/>
          <w:spacing w:val="-3"/>
          <w:sz w:val="24"/>
          <w:szCs w:val="24"/>
        </w:rPr>
        <w:t>磋商小组成员的更换</w:t>
      </w:r>
    </w:p>
    <w:p w14:paraId="1CB1E15D">
      <w:pPr>
        <w:spacing w:before="178" w:line="360" w:lineRule="auto"/>
        <w:ind w:firstLine="491"/>
        <w:rPr>
          <w:rFonts w:ascii="仿宋" w:hAnsi="仿宋" w:eastAsia="仿宋" w:cs="仿宋"/>
          <w:sz w:val="24"/>
          <w:szCs w:val="24"/>
        </w:rPr>
      </w:pPr>
      <w:r>
        <w:rPr>
          <w:rFonts w:ascii="仿宋" w:hAnsi="仿宋" w:eastAsia="仿宋" w:cs="仿宋"/>
          <w:spacing w:val="-1"/>
          <w:sz w:val="24"/>
          <w:szCs w:val="24"/>
        </w:rPr>
        <w:t>18.12.1.1</w:t>
      </w:r>
      <w:r>
        <w:rPr>
          <w:rFonts w:ascii="仿宋" w:hAnsi="仿宋" w:eastAsia="仿宋" w:cs="仿宋"/>
          <w:spacing w:val="-38"/>
          <w:sz w:val="24"/>
          <w:szCs w:val="24"/>
        </w:rPr>
        <w:t xml:space="preserve"> </w:t>
      </w:r>
      <w:r>
        <w:rPr>
          <w:rFonts w:ascii="仿宋" w:hAnsi="仿宋" w:eastAsia="仿宋" w:cs="仿宋"/>
          <w:spacing w:val="-1"/>
          <w:sz w:val="24"/>
          <w:szCs w:val="24"/>
        </w:rPr>
        <w:t>磋商小组应当执行连续评审的原则，按照采购文件规定的程序、内容、</w:t>
      </w:r>
      <w:r>
        <w:rPr>
          <w:rFonts w:ascii="仿宋" w:hAnsi="仿宋" w:eastAsia="仿宋" w:cs="仿宋"/>
          <w:spacing w:val="-2"/>
          <w:sz w:val="24"/>
          <w:szCs w:val="24"/>
        </w:rPr>
        <w:t>方法、标准完成全部评审工作。出现评审专家临时缺席、回避等情形导致评审现场专家数量不符合法定标准的，采购人或者采购代理机构要按照有关程序及时补抽专家，继续组织评审。如无法及时补齐专家，则要立即停止评审工作，封存采购文件和所有响应文</w:t>
      </w:r>
      <w:r>
        <w:rPr>
          <w:rFonts w:ascii="仿宋" w:hAnsi="仿宋" w:eastAsia="仿宋" w:cs="仿宋"/>
          <w:spacing w:val="-1"/>
          <w:sz w:val="24"/>
          <w:szCs w:val="24"/>
        </w:rPr>
        <w:t>件，择期重新组建磋商小组进行评审。</w:t>
      </w:r>
    </w:p>
    <w:p w14:paraId="369438CF">
      <w:pPr>
        <w:spacing w:line="360" w:lineRule="auto"/>
        <w:ind w:left="2" w:firstLine="488"/>
        <w:rPr>
          <w:rFonts w:ascii="仿宋" w:hAnsi="仿宋" w:eastAsia="仿宋" w:cs="仿宋"/>
          <w:sz w:val="24"/>
          <w:szCs w:val="24"/>
        </w:rPr>
      </w:pPr>
      <w:r>
        <w:rPr>
          <w:rFonts w:ascii="仿宋" w:hAnsi="仿宋" w:eastAsia="仿宋" w:cs="仿宋"/>
          <w:spacing w:val="-1"/>
          <w:sz w:val="24"/>
          <w:szCs w:val="24"/>
        </w:rPr>
        <w:t>18.12.1.2</w:t>
      </w:r>
      <w:r>
        <w:rPr>
          <w:rFonts w:ascii="仿宋" w:hAnsi="仿宋" w:eastAsia="仿宋" w:cs="仿宋"/>
          <w:spacing w:val="-40"/>
          <w:sz w:val="24"/>
          <w:szCs w:val="24"/>
        </w:rPr>
        <w:t xml:space="preserve"> </w:t>
      </w:r>
      <w:r>
        <w:rPr>
          <w:rFonts w:ascii="仿宋" w:hAnsi="仿宋" w:eastAsia="仿宋" w:cs="仿宋"/>
          <w:spacing w:val="-1"/>
          <w:sz w:val="24"/>
          <w:szCs w:val="24"/>
        </w:rPr>
        <w:t>退出磋商小组的成员，其已完成的评审行为无效。由采购人向监督人员</w:t>
      </w:r>
      <w:r>
        <w:rPr>
          <w:rFonts w:ascii="仿宋" w:hAnsi="仿宋" w:eastAsia="仿宋" w:cs="仿宋"/>
          <w:spacing w:val="-2"/>
          <w:sz w:val="24"/>
          <w:szCs w:val="24"/>
        </w:rPr>
        <w:t>提出更换磋商小组成员意见并获准后，根据本采购文件规定的磋商小组成员产生方式另行确定替代者进行评审。</w:t>
      </w:r>
    </w:p>
    <w:p w14:paraId="64A735B7">
      <w:pPr>
        <w:spacing w:before="1" w:line="223" w:lineRule="auto"/>
        <w:ind w:left="491"/>
        <w:rPr>
          <w:rFonts w:ascii="仿宋" w:hAnsi="仿宋" w:eastAsia="仿宋" w:cs="仿宋"/>
          <w:sz w:val="24"/>
          <w:szCs w:val="24"/>
        </w:rPr>
      </w:pPr>
      <w:r>
        <w:rPr>
          <w:rFonts w:ascii="仿宋" w:hAnsi="仿宋" w:eastAsia="仿宋" w:cs="仿宋"/>
          <w:spacing w:val="-4"/>
          <w:sz w:val="24"/>
          <w:szCs w:val="24"/>
        </w:rPr>
        <w:t>18.12.2</w:t>
      </w:r>
      <w:r>
        <w:rPr>
          <w:rFonts w:ascii="仿宋" w:hAnsi="仿宋" w:eastAsia="仿宋" w:cs="仿宋"/>
          <w:spacing w:val="-44"/>
          <w:sz w:val="24"/>
          <w:szCs w:val="24"/>
        </w:rPr>
        <w:t xml:space="preserve"> </w:t>
      </w:r>
      <w:r>
        <w:rPr>
          <w:rFonts w:ascii="仿宋" w:hAnsi="仿宋" w:eastAsia="仿宋" w:cs="仿宋"/>
          <w:spacing w:val="-4"/>
          <w:sz w:val="24"/>
          <w:szCs w:val="24"/>
        </w:rPr>
        <w:t>记名投票</w:t>
      </w:r>
    </w:p>
    <w:p w14:paraId="39151536">
      <w:pPr>
        <w:spacing w:before="177" w:line="360" w:lineRule="auto"/>
        <w:ind w:firstLine="482"/>
        <w:rPr>
          <w:rFonts w:ascii="仿宋" w:hAnsi="仿宋" w:eastAsia="仿宋" w:cs="仿宋"/>
          <w:sz w:val="24"/>
          <w:szCs w:val="24"/>
        </w:rPr>
      </w:pPr>
      <w:r>
        <w:rPr>
          <w:rFonts w:ascii="仿宋" w:hAnsi="仿宋" w:eastAsia="仿宋" w:cs="仿宋"/>
          <w:spacing w:val="-2"/>
          <w:sz w:val="24"/>
          <w:szCs w:val="24"/>
        </w:rPr>
        <w:t>在评审过程中，磋商小组发生分歧或者评审结论有异议需表决的，按照少数服从多</w:t>
      </w:r>
      <w:r>
        <w:rPr>
          <w:rFonts w:ascii="仿宋" w:hAnsi="仿宋" w:eastAsia="仿宋" w:cs="仿宋"/>
          <w:spacing w:val="-1"/>
          <w:sz w:val="24"/>
          <w:szCs w:val="24"/>
        </w:rPr>
        <w:t>数的原则，由磋商小组全体成员以记名投票方式表决。</w:t>
      </w:r>
    </w:p>
    <w:p w14:paraId="433056CA">
      <w:pPr>
        <w:spacing w:line="222" w:lineRule="auto"/>
        <w:ind w:left="491"/>
        <w:rPr>
          <w:rFonts w:ascii="仿宋" w:hAnsi="仿宋" w:eastAsia="仿宋" w:cs="仿宋"/>
          <w:sz w:val="24"/>
          <w:szCs w:val="24"/>
        </w:rPr>
      </w:pPr>
      <w:r>
        <w:rPr>
          <w:rFonts w:ascii="仿宋" w:hAnsi="仿宋" w:eastAsia="仿宋" w:cs="仿宋"/>
          <w:spacing w:val="-4"/>
          <w:sz w:val="24"/>
          <w:szCs w:val="24"/>
        </w:rPr>
        <w:t>18.12.3</w:t>
      </w:r>
      <w:r>
        <w:rPr>
          <w:rFonts w:ascii="仿宋" w:hAnsi="仿宋" w:eastAsia="仿宋" w:cs="仿宋"/>
          <w:spacing w:val="-44"/>
          <w:sz w:val="24"/>
          <w:szCs w:val="24"/>
        </w:rPr>
        <w:t xml:space="preserve"> </w:t>
      </w:r>
      <w:r>
        <w:rPr>
          <w:rFonts w:ascii="仿宋" w:hAnsi="仿宋" w:eastAsia="仿宋" w:cs="仿宋"/>
          <w:spacing w:val="-4"/>
          <w:sz w:val="24"/>
          <w:szCs w:val="24"/>
        </w:rPr>
        <w:t>延期开标</w:t>
      </w:r>
    </w:p>
    <w:p w14:paraId="1DA56C6C">
      <w:pPr>
        <w:spacing w:before="179" w:line="360" w:lineRule="auto"/>
        <w:ind w:firstLine="504"/>
        <w:rPr>
          <w:rFonts w:ascii="仿宋" w:hAnsi="仿宋" w:eastAsia="仿宋" w:cs="仿宋"/>
          <w:sz w:val="24"/>
          <w:szCs w:val="24"/>
        </w:rPr>
      </w:pPr>
      <w:r>
        <w:rPr>
          <w:rFonts w:ascii="仿宋" w:hAnsi="仿宋" w:eastAsia="仿宋" w:cs="仿宋"/>
          <w:spacing w:val="-3"/>
          <w:sz w:val="24"/>
          <w:szCs w:val="24"/>
        </w:rPr>
        <w:t>因特殊情况需要推迟开标时间的，采购人或者采购代理机构必须提前报监督部门审</w:t>
      </w:r>
      <w:r>
        <w:rPr>
          <w:rFonts w:ascii="仿宋" w:hAnsi="仿宋" w:eastAsia="仿宋" w:cs="仿宋"/>
          <w:spacing w:val="-1"/>
          <w:sz w:val="24"/>
          <w:szCs w:val="24"/>
        </w:rPr>
        <w:t>批，经批准后按规定提前告知所有参加报价的供应商，否则必须按时开标。</w:t>
      </w:r>
    </w:p>
    <w:p w14:paraId="2711EB79">
      <w:pPr>
        <w:spacing w:before="1" w:line="222" w:lineRule="auto"/>
        <w:ind w:left="491"/>
        <w:rPr>
          <w:rFonts w:ascii="仿宋" w:hAnsi="仿宋" w:eastAsia="仿宋" w:cs="仿宋"/>
          <w:sz w:val="24"/>
          <w:szCs w:val="24"/>
        </w:rPr>
      </w:pPr>
      <w:r>
        <w:rPr>
          <w:rFonts w:ascii="仿宋" w:hAnsi="仿宋" w:eastAsia="仿宋" w:cs="仿宋"/>
          <w:spacing w:val="-4"/>
          <w:sz w:val="24"/>
          <w:szCs w:val="24"/>
        </w:rPr>
        <w:t>18.13</w:t>
      </w:r>
      <w:r>
        <w:rPr>
          <w:rFonts w:ascii="仿宋" w:hAnsi="仿宋" w:eastAsia="仿宋" w:cs="仿宋"/>
          <w:spacing w:val="-43"/>
          <w:sz w:val="24"/>
          <w:szCs w:val="24"/>
        </w:rPr>
        <w:t xml:space="preserve"> </w:t>
      </w:r>
      <w:r>
        <w:rPr>
          <w:rFonts w:ascii="仿宋" w:hAnsi="仿宋" w:eastAsia="仿宋" w:cs="仿宋"/>
          <w:spacing w:val="-4"/>
          <w:sz w:val="24"/>
          <w:szCs w:val="24"/>
        </w:rPr>
        <w:t>违法违规情形</w:t>
      </w:r>
    </w:p>
    <w:p w14:paraId="298F702C">
      <w:pPr>
        <w:spacing w:before="179" w:line="219" w:lineRule="auto"/>
        <w:ind w:left="491"/>
        <w:rPr>
          <w:rFonts w:ascii="仿宋" w:hAnsi="仿宋" w:eastAsia="仿宋" w:cs="仿宋"/>
          <w:sz w:val="24"/>
          <w:szCs w:val="24"/>
        </w:rPr>
      </w:pPr>
      <w:r>
        <w:rPr>
          <w:rFonts w:ascii="仿宋" w:hAnsi="仿宋" w:eastAsia="仿宋" w:cs="仿宋"/>
          <w:spacing w:val="-2"/>
          <w:sz w:val="24"/>
          <w:szCs w:val="24"/>
        </w:rPr>
        <w:t>18.13.1</w:t>
      </w:r>
      <w:r>
        <w:rPr>
          <w:rFonts w:ascii="仿宋" w:hAnsi="仿宋" w:eastAsia="仿宋" w:cs="仿宋"/>
          <w:spacing w:val="-32"/>
          <w:sz w:val="24"/>
          <w:szCs w:val="24"/>
        </w:rPr>
        <w:t xml:space="preserve"> </w:t>
      </w:r>
      <w:r>
        <w:rPr>
          <w:rFonts w:ascii="仿宋" w:hAnsi="仿宋" w:eastAsia="仿宋" w:cs="仿宋"/>
          <w:spacing w:val="-2"/>
          <w:sz w:val="24"/>
          <w:szCs w:val="24"/>
        </w:rPr>
        <w:t>有下列情形之一的，属于供应商相互串通报价：</w:t>
      </w:r>
    </w:p>
    <w:p w14:paraId="1643B352">
      <w:pPr>
        <w:spacing w:before="183" w:line="220" w:lineRule="auto"/>
        <w:ind w:left="491"/>
        <w:rPr>
          <w:rFonts w:ascii="仿宋" w:hAnsi="仿宋" w:eastAsia="仿宋" w:cs="仿宋"/>
          <w:sz w:val="24"/>
          <w:szCs w:val="24"/>
        </w:rPr>
      </w:pPr>
      <w:r>
        <w:rPr>
          <w:rFonts w:ascii="仿宋" w:hAnsi="仿宋" w:eastAsia="仿宋" w:cs="仿宋"/>
          <w:spacing w:val="-1"/>
          <w:sz w:val="24"/>
          <w:szCs w:val="24"/>
        </w:rPr>
        <w:t>18.13.1.1</w:t>
      </w:r>
      <w:r>
        <w:rPr>
          <w:rFonts w:ascii="仿宋" w:hAnsi="仿宋" w:eastAsia="仿宋" w:cs="仿宋"/>
          <w:spacing w:val="-44"/>
          <w:sz w:val="24"/>
          <w:szCs w:val="24"/>
        </w:rPr>
        <w:t xml:space="preserve"> </w:t>
      </w:r>
      <w:r>
        <w:rPr>
          <w:rFonts w:ascii="仿宋" w:hAnsi="仿宋" w:eastAsia="仿宋" w:cs="仿宋"/>
          <w:spacing w:val="-1"/>
          <w:sz w:val="24"/>
          <w:szCs w:val="24"/>
        </w:rPr>
        <w:t>供应商之间协商响应报价</w:t>
      </w:r>
      <w:r>
        <w:rPr>
          <w:rFonts w:ascii="仿宋" w:hAnsi="仿宋" w:eastAsia="仿宋" w:cs="仿宋"/>
          <w:spacing w:val="-2"/>
          <w:sz w:val="24"/>
          <w:szCs w:val="24"/>
        </w:rPr>
        <w:t>等响应文件的实质性内容；</w:t>
      </w:r>
    </w:p>
    <w:p w14:paraId="456982FC">
      <w:pPr>
        <w:spacing w:before="182" w:line="222" w:lineRule="auto"/>
        <w:ind w:left="491"/>
        <w:rPr>
          <w:rFonts w:ascii="仿宋" w:hAnsi="仿宋" w:eastAsia="仿宋" w:cs="仿宋"/>
          <w:sz w:val="24"/>
          <w:szCs w:val="24"/>
        </w:rPr>
      </w:pPr>
      <w:r>
        <w:rPr>
          <w:rFonts w:ascii="仿宋" w:hAnsi="仿宋" w:eastAsia="仿宋" w:cs="仿宋"/>
          <w:spacing w:val="-2"/>
          <w:sz w:val="24"/>
          <w:szCs w:val="24"/>
        </w:rPr>
        <w:t>18.13.1.2</w:t>
      </w:r>
      <w:r>
        <w:rPr>
          <w:rFonts w:ascii="仿宋" w:hAnsi="仿宋" w:eastAsia="仿宋" w:cs="仿宋"/>
          <w:spacing w:val="-44"/>
          <w:sz w:val="24"/>
          <w:szCs w:val="24"/>
        </w:rPr>
        <w:t xml:space="preserve"> </w:t>
      </w:r>
      <w:r>
        <w:rPr>
          <w:rFonts w:ascii="仿宋" w:hAnsi="仿宋" w:eastAsia="仿宋" w:cs="仿宋"/>
          <w:spacing w:val="-2"/>
          <w:sz w:val="24"/>
          <w:szCs w:val="24"/>
        </w:rPr>
        <w:t>供应商之间约定成交供应商；</w:t>
      </w:r>
    </w:p>
    <w:p w14:paraId="7129B609">
      <w:pPr>
        <w:spacing w:before="180" w:line="222" w:lineRule="auto"/>
        <w:ind w:left="491"/>
        <w:rPr>
          <w:rFonts w:ascii="仿宋" w:hAnsi="仿宋" w:eastAsia="仿宋" w:cs="仿宋"/>
          <w:sz w:val="24"/>
          <w:szCs w:val="24"/>
        </w:rPr>
      </w:pPr>
      <w:r>
        <w:rPr>
          <w:rFonts w:ascii="仿宋" w:hAnsi="仿宋" w:eastAsia="仿宋" w:cs="仿宋"/>
          <w:spacing w:val="-2"/>
          <w:sz w:val="24"/>
          <w:szCs w:val="24"/>
        </w:rPr>
        <w:t>18.13.1.3</w:t>
      </w:r>
      <w:r>
        <w:rPr>
          <w:rFonts w:ascii="仿宋" w:hAnsi="仿宋" w:eastAsia="仿宋" w:cs="仿宋"/>
          <w:spacing w:val="-28"/>
          <w:sz w:val="24"/>
          <w:szCs w:val="24"/>
        </w:rPr>
        <w:t xml:space="preserve"> </w:t>
      </w:r>
      <w:r>
        <w:rPr>
          <w:rFonts w:ascii="仿宋" w:hAnsi="仿宋" w:eastAsia="仿宋" w:cs="仿宋"/>
          <w:spacing w:val="-2"/>
          <w:sz w:val="24"/>
          <w:szCs w:val="24"/>
        </w:rPr>
        <w:t>供应商之间约定部分供应商放弃报价或者成交；</w:t>
      </w:r>
    </w:p>
    <w:p w14:paraId="09407FA4">
      <w:pPr>
        <w:spacing w:before="179" w:line="360" w:lineRule="auto"/>
        <w:ind w:left="1" w:firstLine="489"/>
        <w:rPr>
          <w:rFonts w:ascii="仿宋" w:hAnsi="仿宋" w:eastAsia="仿宋" w:cs="仿宋"/>
          <w:sz w:val="24"/>
          <w:szCs w:val="24"/>
        </w:rPr>
      </w:pPr>
      <w:r>
        <w:rPr>
          <w:rFonts w:ascii="仿宋" w:hAnsi="仿宋" w:eastAsia="仿宋" w:cs="仿宋"/>
          <w:spacing w:val="-1"/>
          <w:sz w:val="24"/>
          <w:szCs w:val="24"/>
        </w:rPr>
        <w:t>18.13.1.4</w:t>
      </w:r>
      <w:r>
        <w:rPr>
          <w:rFonts w:ascii="仿宋" w:hAnsi="仿宋" w:eastAsia="仿宋" w:cs="仿宋"/>
          <w:spacing w:val="-38"/>
          <w:sz w:val="24"/>
          <w:szCs w:val="24"/>
        </w:rPr>
        <w:t xml:space="preserve"> </w:t>
      </w:r>
      <w:r>
        <w:rPr>
          <w:rFonts w:ascii="仿宋" w:hAnsi="仿宋" w:eastAsia="仿宋" w:cs="仿宋"/>
          <w:spacing w:val="-1"/>
          <w:sz w:val="24"/>
          <w:szCs w:val="24"/>
        </w:rPr>
        <w:t>属于同一集团、协会、商会等组织成员的供应商按照该组织要求协同报</w:t>
      </w:r>
      <w:r>
        <w:rPr>
          <w:rFonts w:ascii="仿宋" w:hAnsi="仿宋" w:eastAsia="仿宋" w:cs="仿宋"/>
          <w:spacing w:val="-9"/>
          <w:sz w:val="24"/>
          <w:szCs w:val="24"/>
        </w:rPr>
        <w:t>价；</w:t>
      </w:r>
    </w:p>
    <w:p w14:paraId="54019DF5">
      <w:pPr>
        <w:spacing w:line="219" w:lineRule="auto"/>
        <w:ind w:left="491"/>
        <w:rPr>
          <w:rFonts w:ascii="仿宋" w:hAnsi="仿宋" w:eastAsia="仿宋" w:cs="仿宋"/>
          <w:sz w:val="24"/>
          <w:szCs w:val="24"/>
        </w:rPr>
      </w:pPr>
      <w:r>
        <w:rPr>
          <w:rFonts w:ascii="仿宋" w:hAnsi="仿宋" w:eastAsia="仿宋" w:cs="仿宋"/>
          <w:spacing w:val="-1"/>
          <w:sz w:val="24"/>
          <w:szCs w:val="24"/>
        </w:rPr>
        <w:t>18.13.1.5</w:t>
      </w:r>
      <w:r>
        <w:rPr>
          <w:rFonts w:ascii="仿宋" w:hAnsi="仿宋" w:eastAsia="仿宋" w:cs="仿宋"/>
          <w:spacing w:val="-44"/>
          <w:sz w:val="24"/>
          <w:szCs w:val="24"/>
        </w:rPr>
        <w:t xml:space="preserve"> </w:t>
      </w:r>
      <w:r>
        <w:rPr>
          <w:rFonts w:ascii="仿宋" w:hAnsi="仿宋" w:eastAsia="仿宋" w:cs="仿宋"/>
          <w:spacing w:val="-1"/>
          <w:sz w:val="24"/>
          <w:szCs w:val="24"/>
        </w:rPr>
        <w:t>供应商之间为谋取中标或者排斥特定供应商而采取的其他</w:t>
      </w:r>
      <w:r>
        <w:rPr>
          <w:rFonts w:ascii="仿宋" w:hAnsi="仿宋" w:eastAsia="仿宋" w:cs="仿宋"/>
          <w:spacing w:val="-2"/>
          <w:sz w:val="24"/>
          <w:szCs w:val="24"/>
        </w:rPr>
        <w:t>联合行动。</w:t>
      </w:r>
    </w:p>
    <w:p w14:paraId="19DAF210">
      <w:pPr>
        <w:spacing w:before="183" w:line="360" w:lineRule="auto"/>
        <w:ind w:firstLine="491"/>
        <w:rPr>
          <w:rFonts w:ascii="仿宋" w:hAnsi="仿宋" w:eastAsia="仿宋" w:cs="仿宋"/>
          <w:sz w:val="24"/>
          <w:szCs w:val="24"/>
        </w:rPr>
      </w:pPr>
      <w:r>
        <w:rPr>
          <w:rFonts w:ascii="仿宋" w:hAnsi="仿宋" w:eastAsia="仿宋" w:cs="仿宋"/>
          <w:spacing w:val="-1"/>
          <w:sz w:val="24"/>
          <w:szCs w:val="24"/>
        </w:rPr>
        <w:t>18.13.2</w:t>
      </w:r>
      <w:r>
        <w:rPr>
          <w:rFonts w:ascii="仿宋" w:hAnsi="仿宋" w:eastAsia="仿宋" w:cs="仿宋"/>
          <w:spacing w:val="-39"/>
          <w:sz w:val="24"/>
          <w:szCs w:val="24"/>
        </w:rPr>
        <w:t xml:space="preserve"> </w:t>
      </w:r>
      <w:r>
        <w:rPr>
          <w:rFonts w:ascii="仿宋" w:hAnsi="仿宋" w:eastAsia="仿宋" w:cs="仿宋"/>
          <w:spacing w:val="-1"/>
          <w:sz w:val="24"/>
          <w:szCs w:val="24"/>
        </w:rPr>
        <w:t>有下列情形之一的，视为供应商相互串通报价，磋商小组应当出具违法违</w:t>
      </w:r>
      <w:r>
        <w:rPr>
          <w:rFonts w:ascii="仿宋" w:hAnsi="仿宋" w:eastAsia="仿宋" w:cs="仿宋"/>
          <w:spacing w:val="-2"/>
          <w:sz w:val="24"/>
          <w:szCs w:val="24"/>
        </w:rPr>
        <w:t>规认定意见并作响应无效处理：</w:t>
      </w:r>
    </w:p>
    <w:p w14:paraId="5964FA40">
      <w:pPr>
        <w:spacing w:line="360" w:lineRule="auto"/>
        <w:rPr>
          <w:rFonts w:ascii="仿宋" w:hAnsi="仿宋" w:eastAsia="仿宋" w:cs="仿宋"/>
          <w:sz w:val="24"/>
          <w:szCs w:val="24"/>
        </w:rPr>
        <w:sectPr>
          <w:footerReference r:id="rId28" w:type="default"/>
          <w:pgSz w:w="11906" w:h="16839"/>
          <w:pgMar w:top="1431" w:right="1418" w:bottom="1180" w:left="1433" w:header="0" w:footer="1018" w:gutter="0"/>
          <w:cols w:space="720" w:num="1"/>
        </w:sectPr>
      </w:pPr>
    </w:p>
    <w:p w14:paraId="4609A200">
      <w:pPr>
        <w:spacing w:before="101" w:line="221" w:lineRule="auto"/>
        <w:ind w:left="491"/>
        <w:rPr>
          <w:rFonts w:ascii="仿宋" w:hAnsi="仿宋" w:eastAsia="仿宋" w:cs="仿宋"/>
          <w:sz w:val="24"/>
          <w:szCs w:val="24"/>
        </w:rPr>
      </w:pPr>
      <w:r>
        <w:rPr>
          <w:rFonts w:ascii="仿宋" w:hAnsi="仿宋" w:eastAsia="仿宋" w:cs="仿宋"/>
          <w:spacing w:val="-2"/>
          <w:sz w:val="24"/>
          <w:szCs w:val="24"/>
        </w:rPr>
        <w:t>18.13.2.1</w:t>
      </w:r>
      <w:r>
        <w:rPr>
          <w:rFonts w:ascii="仿宋" w:hAnsi="仿宋" w:eastAsia="仿宋" w:cs="仿宋"/>
          <w:spacing w:val="-26"/>
          <w:sz w:val="24"/>
          <w:szCs w:val="24"/>
        </w:rPr>
        <w:t xml:space="preserve"> </w:t>
      </w:r>
      <w:r>
        <w:rPr>
          <w:rFonts w:ascii="仿宋" w:hAnsi="仿宋" w:eastAsia="仿宋" w:cs="仿宋"/>
          <w:spacing w:val="-2"/>
          <w:sz w:val="24"/>
          <w:szCs w:val="24"/>
        </w:rPr>
        <w:t>不同供应商的响应文件由同一单位或者个人编制；</w:t>
      </w:r>
    </w:p>
    <w:p w14:paraId="3658907E">
      <w:pPr>
        <w:spacing w:before="180" w:line="221" w:lineRule="auto"/>
        <w:ind w:left="491"/>
        <w:rPr>
          <w:rFonts w:ascii="仿宋" w:hAnsi="仿宋" w:eastAsia="仿宋" w:cs="仿宋"/>
          <w:sz w:val="24"/>
          <w:szCs w:val="24"/>
        </w:rPr>
      </w:pPr>
      <w:r>
        <w:rPr>
          <w:rFonts w:ascii="仿宋" w:hAnsi="仿宋" w:eastAsia="仿宋" w:cs="仿宋"/>
          <w:spacing w:val="-2"/>
          <w:sz w:val="24"/>
          <w:szCs w:val="24"/>
        </w:rPr>
        <w:t>18.13.2.2</w:t>
      </w:r>
      <w:r>
        <w:rPr>
          <w:rFonts w:ascii="仿宋" w:hAnsi="仿宋" w:eastAsia="仿宋" w:cs="仿宋"/>
          <w:spacing w:val="-26"/>
          <w:sz w:val="24"/>
          <w:szCs w:val="24"/>
        </w:rPr>
        <w:t xml:space="preserve"> </w:t>
      </w:r>
      <w:r>
        <w:rPr>
          <w:rFonts w:ascii="仿宋" w:hAnsi="仿宋" w:eastAsia="仿宋" w:cs="仿宋"/>
          <w:spacing w:val="-2"/>
          <w:sz w:val="24"/>
          <w:szCs w:val="24"/>
        </w:rPr>
        <w:t>不同供应商委托同一单位或者个人办理报价事宜；</w:t>
      </w:r>
    </w:p>
    <w:p w14:paraId="7829E641">
      <w:pPr>
        <w:spacing w:before="181" w:line="222" w:lineRule="auto"/>
        <w:ind w:left="491"/>
        <w:rPr>
          <w:rFonts w:ascii="仿宋" w:hAnsi="仿宋" w:eastAsia="仿宋" w:cs="仿宋"/>
          <w:sz w:val="24"/>
          <w:szCs w:val="24"/>
        </w:rPr>
      </w:pPr>
      <w:r>
        <w:rPr>
          <w:rFonts w:ascii="仿宋" w:hAnsi="仿宋" w:eastAsia="仿宋" w:cs="仿宋"/>
          <w:spacing w:val="-2"/>
          <w:sz w:val="24"/>
          <w:szCs w:val="24"/>
        </w:rPr>
        <w:t>18.13.2.3</w:t>
      </w:r>
      <w:r>
        <w:rPr>
          <w:rFonts w:ascii="仿宋" w:hAnsi="仿宋" w:eastAsia="仿宋" w:cs="仿宋"/>
          <w:spacing w:val="-22"/>
          <w:sz w:val="24"/>
          <w:szCs w:val="24"/>
        </w:rPr>
        <w:t xml:space="preserve"> </w:t>
      </w:r>
      <w:r>
        <w:rPr>
          <w:rFonts w:ascii="仿宋" w:hAnsi="仿宋" w:eastAsia="仿宋" w:cs="仿宋"/>
          <w:spacing w:val="-2"/>
          <w:sz w:val="24"/>
          <w:szCs w:val="24"/>
        </w:rPr>
        <w:t>不同供应商的响应文件载明的项目管理成员为同一人；</w:t>
      </w:r>
    </w:p>
    <w:p w14:paraId="6BCD49F1">
      <w:pPr>
        <w:spacing w:before="179" w:line="220" w:lineRule="auto"/>
        <w:ind w:left="491"/>
        <w:rPr>
          <w:rFonts w:ascii="仿宋" w:hAnsi="仿宋" w:eastAsia="仿宋" w:cs="仿宋"/>
          <w:sz w:val="24"/>
          <w:szCs w:val="24"/>
        </w:rPr>
      </w:pPr>
      <w:r>
        <w:rPr>
          <w:rFonts w:ascii="仿宋" w:hAnsi="仿宋" w:eastAsia="仿宋" w:cs="仿宋"/>
          <w:spacing w:val="-1"/>
          <w:sz w:val="24"/>
          <w:szCs w:val="24"/>
        </w:rPr>
        <w:t>18.13.2.4</w:t>
      </w:r>
      <w:r>
        <w:rPr>
          <w:rFonts w:ascii="仿宋" w:hAnsi="仿宋" w:eastAsia="仿宋" w:cs="仿宋"/>
          <w:spacing w:val="-39"/>
          <w:sz w:val="24"/>
          <w:szCs w:val="24"/>
        </w:rPr>
        <w:t xml:space="preserve"> </w:t>
      </w:r>
      <w:r>
        <w:rPr>
          <w:rFonts w:ascii="仿宋" w:hAnsi="仿宋" w:eastAsia="仿宋" w:cs="仿宋"/>
          <w:spacing w:val="-1"/>
          <w:sz w:val="24"/>
          <w:szCs w:val="24"/>
        </w:rPr>
        <w:t>不同供应商的响应文件异常一致</w:t>
      </w:r>
      <w:r>
        <w:rPr>
          <w:rFonts w:ascii="仿宋" w:hAnsi="仿宋" w:eastAsia="仿宋" w:cs="仿宋"/>
          <w:spacing w:val="-2"/>
          <w:sz w:val="24"/>
          <w:szCs w:val="24"/>
        </w:rPr>
        <w:t>或者响应报价呈规律性差异；</w:t>
      </w:r>
    </w:p>
    <w:p w14:paraId="35DF0B65">
      <w:pPr>
        <w:spacing w:before="181" w:line="222" w:lineRule="auto"/>
        <w:ind w:left="491"/>
        <w:rPr>
          <w:rFonts w:ascii="仿宋" w:hAnsi="仿宋" w:eastAsia="仿宋" w:cs="仿宋"/>
          <w:sz w:val="24"/>
          <w:szCs w:val="24"/>
        </w:rPr>
      </w:pPr>
      <w:r>
        <w:rPr>
          <w:rFonts w:ascii="仿宋" w:hAnsi="仿宋" w:eastAsia="仿宋" w:cs="仿宋"/>
          <w:spacing w:val="-2"/>
          <w:sz w:val="24"/>
          <w:szCs w:val="24"/>
        </w:rPr>
        <w:t>18.13.2.5</w:t>
      </w:r>
      <w:r>
        <w:rPr>
          <w:rFonts w:ascii="仿宋" w:hAnsi="仿宋" w:eastAsia="仿宋" w:cs="仿宋"/>
          <w:spacing w:val="-39"/>
          <w:sz w:val="24"/>
          <w:szCs w:val="24"/>
        </w:rPr>
        <w:t xml:space="preserve"> </w:t>
      </w:r>
      <w:r>
        <w:rPr>
          <w:rFonts w:ascii="仿宋" w:hAnsi="仿宋" w:eastAsia="仿宋" w:cs="仿宋"/>
          <w:spacing w:val="-2"/>
          <w:sz w:val="24"/>
          <w:szCs w:val="24"/>
        </w:rPr>
        <w:t>不同供应商的响应文件相互混装；</w:t>
      </w:r>
    </w:p>
    <w:p w14:paraId="61634951">
      <w:pPr>
        <w:spacing w:before="179" w:line="219" w:lineRule="auto"/>
        <w:ind w:left="491"/>
        <w:rPr>
          <w:rFonts w:ascii="仿宋" w:hAnsi="仿宋" w:eastAsia="仿宋" w:cs="仿宋"/>
          <w:sz w:val="24"/>
          <w:szCs w:val="24"/>
        </w:rPr>
      </w:pPr>
      <w:r>
        <w:rPr>
          <w:rFonts w:ascii="仿宋" w:hAnsi="仿宋" w:eastAsia="仿宋" w:cs="仿宋"/>
          <w:spacing w:val="-2"/>
          <w:sz w:val="24"/>
          <w:szCs w:val="24"/>
        </w:rPr>
        <w:t>18.13.2.6</w:t>
      </w:r>
      <w:r>
        <w:rPr>
          <w:rFonts w:ascii="仿宋" w:hAnsi="仿宋" w:eastAsia="仿宋" w:cs="仿宋"/>
          <w:spacing w:val="-22"/>
          <w:sz w:val="24"/>
          <w:szCs w:val="24"/>
        </w:rPr>
        <w:t xml:space="preserve"> </w:t>
      </w:r>
      <w:r>
        <w:rPr>
          <w:rFonts w:ascii="仿宋" w:hAnsi="仿宋" w:eastAsia="仿宋" w:cs="仿宋"/>
          <w:spacing w:val="-2"/>
          <w:sz w:val="24"/>
          <w:szCs w:val="24"/>
        </w:rPr>
        <w:t>不同供应商的保证金从同一单位或者个人的账户转出。</w:t>
      </w:r>
    </w:p>
    <w:p w14:paraId="17FFF7A7">
      <w:pPr>
        <w:spacing w:before="184" w:line="219" w:lineRule="auto"/>
        <w:ind w:left="491"/>
        <w:rPr>
          <w:rFonts w:ascii="仿宋" w:hAnsi="仿宋" w:eastAsia="仿宋" w:cs="仿宋"/>
          <w:sz w:val="24"/>
          <w:szCs w:val="24"/>
        </w:rPr>
      </w:pPr>
      <w:r>
        <w:rPr>
          <w:rFonts w:ascii="仿宋" w:hAnsi="仿宋" w:eastAsia="仿宋" w:cs="仿宋"/>
          <w:spacing w:val="-1"/>
          <w:sz w:val="24"/>
          <w:szCs w:val="24"/>
        </w:rPr>
        <w:t>18.13.3</w:t>
      </w:r>
      <w:r>
        <w:rPr>
          <w:rFonts w:ascii="仿宋" w:hAnsi="仿宋" w:eastAsia="仿宋" w:cs="仿宋"/>
          <w:spacing w:val="-47"/>
          <w:sz w:val="24"/>
          <w:szCs w:val="24"/>
        </w:rPr>
        <w:t xml:space="preserve"> </w:t>
      </w:r>
      <w:r>
        <w:rPr>
          <w:rFonts w:ascii="仿宋" w:hAnsi="仿宋" w:eastAsia="仿宋" w:cs="仿宋"/>
          <w:spacing w:val="-1"/>
          <w:sz w:val="24"/>
          <w:szCs w:val="24"/>
        </w:rPr>
        <w:t>有下列情形之一的，属于采</w:t>
      </w:r>
      <w:r>
        <w:rPr>
          <w:rFonts w:ascii="仿宋" w:hAnsi="仿宋" w:eastAsia="仿宋" w:cs="仿宋"/>
          <w:spacing w:val="-2"/>
          <w:sz w:val="24"/>
          <w:szCs w:val="24"/>
        </w:rPr>
        <w:t>购人与供应商串通报价：</w:t>
      </w:r>
    </w:p>
    <w:p w14:paraId="6940B51D">
      <w:pPr>
        <w:spacing w:before="183" w:line="219" w:lineRule="auto"/>
        <w:ind w:left="491"/>
        <w:rPr>
          <w:rFonts w:ascii="仿宋" w:hAnsi="仿宋" w:eastAsia="仿宋" w:cs="仿宋"/>
          <w:sz w:val="24"/>
          <w:szCs w:val="24"/>
        </w:rPr>
      </w:pPr>
      <w:r>
        <w:rPr>
          <w:rFonts w:ascii="仿宋" w:hAnsi="仿宋" w:eastAsia="仿宋" w:cs="仿宋"/>
          <w:spacing w:val="-1"/>
          <w:sz w:val="24"/>
          <w:szCs w:val="24"/>
        </w:rPr>
        <w:t>18.13.3.1</w:t>
      </w:r>
      <w:r>
        <w:rPr>
          <w:rFonts w:ascii="仿宋" w:hAnsi="仿宋" w:eastAsia="仿宋" w:cs="仿宋"/>
          <w:spacing w:val="-43"/>
          <w:sz w:val="24"/>
          <w:szCs w:val="24"/>
        </w:rPr>
        <w:t xml:space="preserve"> </w:t>
      </w:r>
      <w:r>
        <w:rPr>
          <w:rFonts w:ascii="仿宋" w:hAnsi="仿宋" w:eastAsia="仿宋" w:cs="仿宋"/>
          <w:spacing w:val="-1"/>
          <w:sz w:val="24"/>
          <w:szCs w:val="24"/>
        </w:rPr>
        <w:t>采购人在开标前开启响应文件并将有关信息泄</w:t>
      </w:r>
      <w:r>
        <w:rPr>
          <w:rFonts w:ascii="仿宋" w:hAnsi="仿宋" w:eastAsia="仿宋" w:cs="仿宋"/>
          <w:spacing w:val="-2"/>
          <w:sz w:val="24"/>
          <w:szCs w:val="24"/>
        </w:rPr>
        <w:t>露给其他供应商；</w:t>
      </w:r>
    </w:p>
    <w:p w14:paraId="491076C7">
      <w:pPr>
        <w:spacing w:before="182" w:line="222" w:lineRule="auto"/>
        <w:ind w:left="491"/>
        <w:rPr>
          <w:rFonts w:ascii="仿宋" w:hAnsi="仿宋" w:eastAsia="仿宋" w:cs="仿宋"/>
          <w:sz w:val="24"/>
          <w:szCs w:val="24"/>
        </w:rPr>
      </w:pPr>
      <w:r>
        <w:rPr>
          <w:rFonts w:ascii="仿宋" w:hAnsi="仿宋" w:eastAsia="仿宋" w:cs="仿宋"/>
          <w:spacing w:val="-1"/>
          <w:sz w:val="24"/>
          <w:szCs w:val="24"/>
        </w:rPr>
        <w:t>18.13.3.2</w:t>
      </w:r>
      <w:r>
        <w:rPr>
          <w:rFonts w:ascii="仿宋" w:hAnsi="仿宋" w:eastAsia="仿宋" w:cs="仿宋"/>
          <w:spacing w:val="-43"/>
          <w:sz w:val="24"/>
          <w:szCs w:val="24"/>
        </w:rPr>
        <w:t xml:space="preserve"> </w:t>
      </w:r>
      <w:r>
        <w:rPr>
          <w:rFonts w:ascii="仿宋" w:hAnsi="仿宋" w:eastAsia="仿宋" w:cs="仿宋"/>
          <w:spacing w:val="-1"/>
          <w:sz w:val="24"/>
          <w:szCs w:val="24"/>
        </w:rPr>
        <w:t>采购人直接或者间接向供应商泄露标底、磋商</w:t>
      </w:r>
      <w:r>
        <w:rPr>
          <w:rFonts w:ascii="仿宋" w:hAnsi="仿宋" w:eastAsia="仿宋" w:cs="仿宋"/>
          <w:spacing w:val="-2"/>
          <w:sz w:val="24"/>
          <w:szCs w:val="24"/>
        </w:rPr>
        <w:t>小组成员等信息；</w:t>
      </w:r>
    </w:p>
    <w:p w14:paraId="296DAE26">
      <w:pPr>
        <w:spacing w:before="181" w:line="222" w:lineRule="auto"/>
        <w:ind w:left="491"/>
        <w:rPr>
          <w:rFonts w:ascii="仿宋" w:hAnsi="仿宋" w:eastAsia="仿宋" w:cs="仿宋"/>
          <w:sz w:val="24"/>
          <w:szCs w:val="24"/>
        </w:rPr>
      </w:pPr>
      <w:r>
        <w:rPr>
          <w:rFonts w:ascii="仿宋" w:hAnsi="仿宋" w:eastAsia="仿宋" w:cs="仿宋"/>
          <w:spacing w:val="-1"/>
          <w:sz w:val="24"/>
          <w:szCs w:val="24"/>
        </w:rPr>
        <w:t>18.13.3.3</w:t>
      </w:r>
      <w:r>
        <w:rPr>
          <w:rFonts w:ascii="仿宋" w:hAnsi="仿宋" w:eastAsia="仿宋" w:cs="仿宋"/>
          <w:spacing w:val="-43"/>
          <w:sz w:val="24"/>
          <w:szCs w:val="24"/>
        </w:rPr>
        <w:t xml:space="preserve"> </w:t>
      </w:r>
      <w:r>
        <w:rPr>
          <w:rFonts w:ascii="仿宋" w:hAnsi="仿宋" w:eastAsia="仿宋" w:cs="仿宋"/>
          <w:spacing w:val="-1"/>
          <w:sz w:val="24"/>
          <w:szCs w:val="24"/>
        </w:rPr>
        <w:t>采购人明示或者暗示供</w:t>
      </w:r>
      <w:r>
        <w:rPr>
          <w:rFonts w:ascii="仿宋" w:hAnsi="仿宋" w:eastAsia="仿宋" w:cs="仿宋"/>
          <w:spacing w:val="-2"/>
          <w:sz w:val="24"/>
          <w:szCs w:val="24"/>
        </w:rPr>
        <w:t>应商压低或者抬高响应报价；</w:t>
      </w:r>
    </w:p>
    <w:p w14:paraId="764D6145">
      <w:pPr>
        <w:spacing w:before="179" w:line="222" w:lineRule="auto"/>
        <w:ind w:left="491"/>
        <w:rPr>
          <w:rFonts w:ascii="仿宋" w:hAnsi="仿宋" w:eastAsia="仿宋" w:cs="仿宋"/>
          <w:sz w:val="24"/>
          <w:szCs w:val="24"/>
        </w:rPr>
      </w:pPr>
      <w:r>
        <w:rPr>
          <w:rFonts w:ascii="仿宋" w:hAnsi="仿宋" w:eastAsia="仿宋" w:cs="仿宋"/>
          <w:spacing w:val="-2"/>
          <w:sz w:val="24"/>
          <w:szCs w:val="24"/>
        </w:rPr>
        <w:t>18.13.3.4</w:t>
      </w:r>
      <w:r>
        <w:rPr>
          <w:rFonts w:ascii="仿宋" w:hAnsi="仿宋" w:eastAsia="仿宋" w:cs="仿宋"/>
          <w:spacing w:val="-34"/>
          <w:sz w:val="24"/>
          <w:szCs w:val="24"/>
        </w:rPr>
        <w:t xml:space="preserve"> </w:t>
      </w:r>
      <w:r>
        <w:rPr>
          <w:rFonts w:ascii="仿宋" w:hAnsi="仿宋" w:eastAsia="仿宋" w:cs="仿宋"/>
          <w:spacing w:val="-2"/>
          <w:sz w:val="24"/>
          <w:szCs w:val="24"/>
        </w:rPr>
        <w:t>采购人授意供应商撤换、修改响应文件；</w:t>
      </w:r>
    </w:p>
    <w:p w14:paraId="0DA95EA5">
      <w:pPr>
        <w:spacing w:before="179" w:line="222" w:lineRule="auto"/>
        <w:ind w:left="491"/>
        <w:rPr>
          <w:rFonts w:ascii="仿宋" w:hAnsi="仿宋" w:eastAsia="仿宋" w:cs="仿宋"/>
          <w:sz w:val="24"/>
          <w:szCs w:val="24"/>
        </w:rPr>
      </w:pPr>
      <w:r>
        <w:rPr>
          <w:rFonts w:ascii="仿宋" w:hAnsi="仿宋" w:eastAsia="仿宋" w:cs="仿宋"/>
          <w:spacing w:val="-1"/>
          <w:sz w:val="24"/>
          <w:szCs w:val="24"/>
        </w:rPr>
        <w:t>18.13.3.5</w:t>
      </w:r>
      <w:r>
        <w:rPr>
          <w:rFonts w:ascii="仿宋" w:hAnsi="仿宋" w:eastAsia="仿宋" w:cs="仿宋"/>
          <w:spacing w:val="-43"/>
          <w:sz w:val="24"/>
          <w:szCs w:val="24"/>
        </w:rPr>
        <w:t xml:space="preserve"> </w:t>
      </w:r>
      <w:r>
        <w:rPr>
          <w:rFonts w:ascii="仿宋" w:hAnsi="仿宋" w:eastAsia="仿宋" w:cs="仿宋"/>
          <w:spacing w:val="-1"/>
          <w:sz w:val="24"/>
          <w:szCs w:val="24"/>
        </w:rPr>
        <w:t>采购人明示或者暗示供应商为特</w:t>
      </w:r>
      <w:r>
        <w:rPr>
          <w:rFonts w:ascii="仿宋" w:hAnsi="仿宋" w:eastAsia="仿宋" w:cs="仿宋"/>
          <w:spacing w:val="-2"/>
          <w:sz w:val="24"/>
          <w:szCs w:val="24"/>
        </w:rPr>
        <w:t>定供应商中标提供方便；</w:t>
      </w:r>
    </w:p>
    <w:p w14:paraId="6B536568">
      <w:pPr>
        <w:spacing w:before="180" w:line="219" w:lineRule="auto"/>
        <w:ind w:left="491"/>
        <w:rPr>
          <w:rFonts w:ascii="仿宋" w:hAnsi="仿宋" w:eastAsia="仿宋" w:cs="仿宋"/>
          <w:sz w:val="24"/>
          <w:szCs w:val="24"/>
        </w:rPr>
      </w:pPr>
      <w:r>
        <w:rPr>
          <w:rFonts w:ascii="仿宋" w:hAnsi="仿宋" w:eastAsia="仿宋" w:cs="仿宋"/>
          <w:spacing w:val="-1"/>
          <w:sz w:val="24"/>
          <w:szCs w:val="24"/>
        </w:rPr>
        <w:t>18.13.3.6</w:t>
      </w:r>
      <w:r>
        <w:rPr>
          <w:rFonts w:ascii="仿宋" w:hAnsi="仿宋" w:eastAsia="仿宋" w:cs="仿宋"/>
          <w:spacing w:val="-43"/>
          <w:sz w:val="24"/>
          <w:szCs w:val="24"/>
        </w:rPr>
        <w:t xml:space="preserve"> </w:t>
      </w:r>
      <w:r>
        <w:rPr>
          <w:rFonts w:ascii="仿宋" w:hAnsi="仿宋" w:eastAsia="仿宋" w:cs="仿宋"/>
          <w:spacing w:val="-1"/>
          <w:sz w:val="24"/>
          <w:szCs w:val="24"/>
        </w:rPr>
        <w:t>采购人与供应商为谋求特定供应商中标而采取</w:t>
      </w:r>
      <w:r>
        <w:rPr>
          <w:rFonts w:ascii="仿宋" w:hAnsi="仿宋" w:eastAsia="仿宋" w:cs="仿宋"/>
          <w:spacing w:val="-2"/>
          <w:sz w:val="24"/>
          <w:szCs w:val="24"/>
        </w:rPr>
        <w:t>的其他串通行为。</w:t>
      </w:r>
    </w:p>
    <w:p w14:paraId="33EA31DE">
      <w:pPr>
        <w:spacing w:before="183" w:line="360" w:lineRule="auto"/>
        <w:ind w:left="1" w:firstLine="480"/>
        <w:rPr>
          <w:rFonts w:ascii="仿宋" w:hAnsi="仿宋" w:eastAsia="仿宋" w:cs="仿宋"/>
          <w:sz w:val="24"/>
          <w:szCs w:val="24"/>
        </w:rPr>
      </w:pPr>
      <w:r>
        <w:rPr>
          <w:rFonts w:ascii="仿宋" w:hAnsi="仿宋" w:eastAsia="仿宋" w:cs="仿宋"/>
          <w:spacing w:val="-2"/>
          <w:sz w:val="24"/>
          <w:szCs w:val="24"/>
        </w:rPr>
        <w:t>在开标、评审过程中发现以上违法违规情形的，首先由磋商小组作出认定，对认定</w:t>
      </w:r>
      <w:r>
        <w:rPr>
          <w:rFonts w:ascii="仿宋" w:hAnsi="仿宋" w:eastAsia="仿宋" w:cs="仿宋"/>
          <w:spacing w:val="-1"/>
          <w:sz w:val="24"/>
          <w:szCs w:val="24"/>
        </w:rPr>
        <w:t>确有以上违法违规情形的供应商，按无效报价处理，再进入正常评审程序。</w:t>
      </w:r>
    </w:p>
    <w:p w14:paraId="28885652">
      <w:pPr>
        <w:spacing w:line="225" w:lineRule="auto"/>
        <w:ind w:left="491"/>
        <w:rPr>
          <w:rFonts w:ascii="仿宋" w:hAnsi="仿宋" w:eastAsia="仿宋" w:cs="仿宋"/>
          <w:sz w:val="24"/>
          <w:szCs w:val="24"/>
        </w:rPr>
      </w:pPr>
      <w:r>
        <w:rPr>
          <w:rFonts w:ascii="仿宋" w:hAnsi="仿宋" w:eastAsia="仿宋" w:cs="仿宋"/>
          <w:spacing w:val="-5"/>
          <w:sz w:val="24"/>
          <w:szCs w:val="24"/>
        </w:rPr>
        <w:t>18.14</w:t>
      </w:r>
      <w:r>
        <w:rPr>
          <w:rFonts w:ascii="仿宋" w:hAnsi="仿宋" w:eastAsia="仿宋" w:cs="仿宋"/>
          <w:spacing w:val="-43"/>
          <w:sz w:val="24"/>
          <w:szCs w:val="24"/>
        </w:rPr>
        <w:t xml:space="preserve"> </w:t>
      </w:r>
      <w:r>
        <w:rPr>
          <w:rFonts w:ascii="仿宋" w:hAnsi="仿宋" w:eastAsia="仿宋" w:cs="仿宋"/>
          <w:spacing w:val="-5"/>
          <w:sz w:val="24"/>
          <w:szCs w:val="24"/>
        </w:rPr>
        <w:t>违规处理</w:t>
      </w:r>
    </w:p>
    <w:p w14:paraId="3FA6C108">
      <w:pPr>
        <w:spacing w:before="175" w:line="360" w:lineRule="auto"/>
        <w:ind w:left="1" w:firstLine="480"/>
        <w:rPr>
          <w:rFonts w:ascii="仿宋" w:hAnsi="仿宋" w:eastAsia="仿宋" w:cs="仿宋"/>
          <w:sz w:val="24"/>
          <w:szCs w:val="24"/>
        </w:rPr>
      </w:pPr>
      <w:r>
        <w:rPr>
          <w:rFonts w:ascii="仿宋" w:hAnsi="仿宋" w:eastAsia="仿宋" w:cs="仿宋"/>
          <w:spacing w:val="-2"/>
          <w:sz w:val="24"/>
          <w:szCs w:val="24"/>
        </w:rPr>
        <w:t>供应商有下列情形之一的，列入不良行为记录名单，在一至三年内禁止参加阿克苏地区政府采购活动：</w:t>
      </w:r>
    </w:p>
    <w:p w14:paraId="73526D36">
      <w:pPr>
        <w:spacing w:line="220" w:lineRule="auto"/>
        <w:ind w:left="491"/>
        <w:rPr>
          <w:rFonts w:ascii="仿宋" w:hAnsi="仿宋" w:eastAsia="仿宋" w:cs="仿宋"/>
          <w:sz w:val="24"/>
          <w:szCs w:val="24"/>
        </w:rPr>
      </w:pPr>
      <w:r>
        <w:rPr>
          <w:rFonts w:ascii="仿宋" w:hAnsi="仿宋" w:eastAsia="仿宋" w:cs="仿宋"/>
          <w:spacing w:val="-2"/>
          <w:sz w:val="24"/>
          <w:szCs w:val="24"/>
        </w:rPr>
        <w:t>18.14.1</w:t>
      </w:r>
      <w:r>
        <w:rPr>
          <w:rFonts w:ascii="仿宋" w:hAnsi="仿宋" w:eastAsia="仿宋" w:cs="仿宋"/>
          <w:spacing w:val="-40"/>
          <w:sz w:val="24"/>
          <w:szCs w:val="24"/>
        </w:rPr>
        <w:t xml:space="preserve"> </w:t>
      </w:r>
      <w:r>
        <w:rPr>
          <w:rFonts w:ascii="仿宋" w:hAnsi="仿宋" w:eastAsia="仿宋" w:cs="仿宋"/>
          <w:spacing w:val="-2"/>
          <w:sz w:val="24"/>
          <w:szCs w:val="24"/>
        </w:rPr>
        <w:t>提供虚假报价材料谋取中标、成交的；</w:t>
      </w:r>
    </w:p>
    <w:p w14:paraId="0E4DCBFF">
      <w:pPr>
        <w:spacing w:before="182" w:line="220" w:lineRule="auto"/>
        <w:ind w:left="491"/>
        <w:rPr>
          <w:rFonts w:ascii="仿宋" w:hAnsi="仿宋" w:eastAsia="仿宋" w:cs="仿宋"/>
          <w:sz w:val="24"/>
          <w:szCs w:val="24"/>
        </w:rPr>
      </w:pPr>
      <w:r>
        <w:rPr>
          <w:rFonts w:ascii="仿宋" w:hAnsi="仿宋" w:eastAsia="仿宋" w:cs="仿宋"/>
          <w:spacing w:val="-2"/>
          <w:sz w:val="24"/>
          <w:szCs w:val="24"/>
        </w:rPr>
        <w:t>18.14.2</w:t>
      </w:r>
      <w:r>
        <w:rPr>
          <w:rFonts w:ascii="仿宋" w:hAnsi="仿宋" w:eastAsia="仿宋" w:cs="仿宋"/>
          <w:spacing w:val="-36"/>
          <w:sz w:val="24"/>
          <w:szCs w:val="24"/>
        </w:rPr>
        <w:t xml:space="preserve"> </w:t>
      </w:r>
      <w:r>
        <w:rPr>
          <w:rFonts w:ascii="仿宋" w:hAnsi="仿宋" w:eastAsia="仿宋" w:cs="仿宋"/>
          <w:spacing w:val="-2"/>
          <w:sz w:val="24"/>
          <w:szCs w:val="24"/>
        </w:rPr>
        <w:t>采取不正当手段诋毁、排挤其他供应商的；</w:t>
      </w:r>
    </w:p>
    <w:p w14:paraId="59DDBDDA">
      <w:pPr>
        <w:spacing w:before="106" w:line="219" w:lineRule="auto"/>
        <w:ind w:left="491"/>
        <w:rPr>
          <w:rFonts w:ascii="仿宋" w:hAnsi="仿宋" w:eastAsia="仿宋" w:cs="仿宋"/>
          <w:sz w:val="24"/>
          <w:szCs w:val="24"/>
        </w:rPr>
      </w:pPr>
      <w:r>
        <w:rPr>
          <w:rFonts w:ascii="仿宋" w:hAnsi="仿宋" w:eastAsia="仿宋" w:cs="仿宋"/>
          <w:spacing w:val="-2"/>
          <w:sz w:val="24"/>
          <w:szCs w:val="24"/>
        </w:rPr>
        <w:t>18.14.3</w:t>
      </w:r>
      <w:r>
        <w:rPr>
          <w:rFonts w:ascii="仿宋" w:hAnsi="仿宋" w:eastAsia="仿宋" w:cs="仿宋"/>
          <w:spacing w:val="-26"/>
          <w:sz w:val="24"/>
          <w:szCs w:val="24"/>
        </w:rPr>
        <w:t xml:space="preserve"> </w:t>
      </w:r>
      <w:r>
        <w:rPr>
          <w:rFonts w:ascii="仿宋" w:hAnsi="仿宋" w:eastAsia="仿宋" w:cs="仿宋"/>
          <w:spacing w:val="-2"/>
          <w:sz w:val="24"/>
          <w:szCs w:val="24"/>
        </w:rPr>
        <w:t>与采购人、其他供应商或者采购代理机构恶意串通的；</w:t>
      </w:r>
    </w:p>
    <w:p w14:paraId="45A6F2AB">
      <w:pPr>
        <w:spacing w:before="159" w:line="228" w:lineRule="auto"/>
        <w:ind w:left="569"/>
        <w:outlineLvl w:val="2"/>
        <w:rPr>
          <w:rFonts w:ascii="楷体" w:hAnsi="楷体" w:eastAsia="楷体" w:cs="楷体"/>
          <w:sz w:val="28"/>
          <w:szCs w:val="28"/>
        </w:rPr>
      </w:pPr>
      <w:bookmarkStart w:id="30" w:name="bookmark25"/>
      <w:bookmarkEnd w:id="30"/>
      <w:r>
        <w:rPr>
          <w:rFonts w:ascii="楷体" w:hAnsi="楷体" w:eastAsia="楷体" w:cs="楷体"/>
          <w:spacing w:val="-5"/>
          <w:sz w:val="28"/>
          <w:szCs w:val="28"/>
        </w:rPr>
        <w:t>19.质疑</w:t>
      </w:r>
    </w:p>
    <w:p w14:paraId="0174399B">
      <w:pPr>
        <w:spacing w:before="223" w:line="360" w:lineRule="auto"/>
        <w:ind w:firstLine="491"/>
        <w:rPr>
          <w:rFonts w:ascii="仿宋" w:hAnsi="仿宋" w:eastAsia="仿宋" w:cs="仿宋"/>
          <w:sz w:val="24"/>
          <w:szCs w:val="24"/>
        </w:rPr>
      </w:pPr>
      <w:r>
        <w:rPr>
          <w:rFonts w:ascii="仿宋" w:hAnsi="仿宋" w:eastAsia="仿宋" w:cs="仿宋"/>
          <w:spacing w:val="-4"/>
          <w:sz w:val="24"/>
          <w:szCs w:val="24"/>
        </w:rPr>
        <w:t>19.1</w:t>
      </w:r>
      <w:r>
        <w:rPr>
          <w:rFonts w:ascii="仿宋" w:hAnsi="仿宋" w:eastAsia="仿宋" w:cs="仿宋"/>
          <w:spacing w:val="-40"/>
          <w:sz w:val="24"/>
          <w:szCs w:val="24"/>
        </w:rPr>
        <w:t xml:space="preserve"> </w:t>
      </w:r>
      <w:r>
        <w:rPr>
          <w:rFonts w:ascii="仿宋" w:hAnsi="仿宋" w:eastAsia="仿宋" w:cs="仿宋"/>
          <w:spacing w:val="-4"/>
          <w:sz w:val="24"/>
          <w:szCs w:val="24"/>
        </w:rPr>
        <w:t>参加本次政府采购活动的供应商认为采购文件、采购过程和成交</w:t>
      </w:r>
      <w:r>
        <w:rPr>
          <w:rFonts w:ascii="仿宋" w:hAnsi="仿宋" w:eastAsia="仿宋" w:cs="仿宋"/>
          <w:spacing w:val="-5"/>
          <w:sz w:val="24"/>
          <w:szCs w:val="24"/>
        </w:rPr>
        <w:t>结果使自己的</w:t>
      </w:r>
      <w:r>
        <w:rPr>
          <w:rFonts w:ascii="仿宋" w:hAnsi="仿宋" w:eastAsia="仿宋" w:cs="仿宋"/>
          <w:spacing w:val="-3"/>
          <w:sz w:val="24"/>
          <w:szCs w:val="24"/>
        </w:rPr>
        <w:t>权益受到损害的，可以在知道或者应知道其权益受到损害之日起</w:t>
      </w:r>
      <w:r>
        <w:rPr>
          <w:rFonts w:ascii="仿宋" w:hAnsi="仿宋" w:eastAsia="仿宋" w:cs="仿宋"/>
          <w:spacing w:val="-30"/>
          <w:sz w:val="24"/>
          <w:szCs w:val="24"/>
        </w:rPr>
        <w:t xml:space="preserve"> </w:t>
      </w:r>
      <w:r>
        <w:rPr>
          <w:rFonts w:ascii="仿宋" w:hAnsi="仿宋" w:eastAsia="仿宋" w:cs="仿宋"/>
          <w:spacing w:val="-3"/>
          <w:sz w:val="24"/>
          <w:szCs w:val="24"/>
        </w:rPr>
        <w:t>7</w:t>
      </w:r>
      <w:r>
        <w:rPr>
          <w:rFonts w:ascii="仿宋" w:hAnsi="仿宋" w:eastAsia="仿宋" w:cs="仿宋"/>
          <w:spacing w:val="-43"/>
          <w:sz w:val="24"/>
          <w:szCs w:val="24"/>
        </w:rPr>
        <w:t xml:space="preserve"> </w:t>
      </w:r>
      <w:r>
        <w:rPr>
          <w:rFonts w:ascii="仿宋" w:hAnsi="仿宋" w:eastAsia="仿宋" w:cs="仿宋"/>
          <w:spacing w:val="-3"/>
          <w:sz w:val="24"/>
          <w:szCs w:val="24"/>
        </w:rPr>
        <w:t>个工作日内，以书面</w:t>
      </w:r>
      <w:r>
        <w:rPr>
          <w:rFonts w:ascii="仿宋" w:hAnsi="仿宋" w:eastAsia="仿宋" w:cs="仿宋"/>
          <w:spacing w:val="-1"/>
          <w:sz w:val="24"/>
          <w:szCs w:val="24"/>
        </w:rPr>
        <w:t>形式向采购人或者采购代理机构提出质疑。</w:t>
      </w:r>
    </w:p>
    <w:p w14:paraId="36A60CF8">
      <w:pPr>
        <w:spacing w:line="222" w:lineRule="auto"/>
        <w:ind w:left="491"/>
        <w:rPr>
          <w:rFonts w:ascii="仿宋" w:hAnsi="仿宋" w:eastAsia="仿宋" w:cs="仿宋"/>
          <w:sz w:val="24"/>
          <w:szCs w:val="24"/>
        </w:rPr>
      </w:pPr>
      <w:r>
        <w:rPr>
          <w:rFonts w:ascii="仿宋" w:hAnsi="仿宋" w:eastAsia="仿宋" w:cs="仿宋"/>
          <w:spacing w:val="-3"/>
          <w:sz w:val="24"/>
          <w:szCs w:val="24"/>
        </w:rPr>
        <w:t>19.2</w:t>
      </w:r>
      <w:r>
        <w:rPr>
          <w:rFonts w:ascii="仿宋" w:hAnsi="仿宋" w:eastAsia="仿宋" w:cs="仿宋"/>
          <w:spacing w:val="-31"/>
          <w:sz w:val="24"/>
          <w:szCs w:val="24"/>
        </w:rPr>
        <w:t xml:space="preserve"> </w:t>
      </w:r>
      <w:r>
        <w:rPr>
          <w:rFonts w:ascii="仿宋" w:hAnsi="仿宋" w:eastAsia="仿宋" w:cs="仿宋"/>
          <w:spacing w:val="-3"/>
          <w:sz w:val="24"/>
          <w:szCs w:val="24"/>
        </w:rPr>
        <w:t>质疑书内容应包括以下主要内容：</w:t>
      </w:r>
    </w:p>
    <w:p w14:paraId="51CF2509">
      <w:pPr>
        <w:spacing w:before="179" w:line="221" w:lineRule="auto"/>
        <w:ind w:left="491"/>
        <w:rPr>
          <w:rFonts w:ascii="仿宋" w:hAnsi="仿宋" w:eastAsia="仿宋" w:cs="仿宋"/>
          <w:sz w:val="24"/>
          <w:szCs w:val="24"/>
        </w:rPr>
      </w:pPr>
      <w:r>
        <w:rPr>
          <w:rFonts w:ascii="仿宋" w:hAnsi="仿宋" w:eastAsia="仿宋" w:cs="仿宋"/>
          <w:spacing w:val="-3"/>
          <w:sz w:val="24"/>
          <w:szCs w:val="24"/>
        </w:rPr>
        <w:t>19.2.1</w:t>
      </w:r>
      <w:r>
        <w:rPr>
          <w:rFonts w:ascii="仿宋" w:hAnsi="仿宋" w:eastAsia="仿宋" w:cs="仿宋"/>
          <w:spacing w:val="-28"/>
          <w:sz w:val="24"/>
          <w:szCs w:val="24"/>
        </w:rPr>
        <w:t xml:space="preserve"> </w:t>
      </w:r>
      <w:r>
        <w:rPr>
          <w:rFonts w:ascii="仿宋" w:hAnsi="仿宋" w:eastAsia="仿宋" w:cs="仿宋"/>
          <w:spacing w:val="-3"/>
          <w:sz w:val="24"/>
          <w:szCs w:val="24"/>
        </w:rPr>
        <w:t>质疑人的名称、地址、电话等；</w:t>
      </w:r>
    </w:p>
    <w:p w14:paraId="0DEE60F3">
      <w:pPr>
        <w:spacing w:before="181" w:line="222" w:lineRule="auto"/>
        <w:ind w:left="491"/>
        <w:rPr>
          <w:rFonts w:ascii="仿宋" w:hAnsi="仿宋" w:eastAsia="仿宋" w:cs="仿宋"/>
          <w:sz w:val="24"/>
          <w:szCs w:val="24"/>
        </w:rPr>
      </w:pPr>
      <w:r>
        <w:rPr>
          <w:rFonts w:ascii="仿宋" w:hAnsi="仿宋" w:eastAsia="仿宋" w:cs="仿宋"/>
          <w:spacing w:val="-2"/>
          <w:sz w:val="24"/>
          <w:szCs w:val="24"/>
        </w:rPr>
        <w:t>19.2.2</w:t>
      </w:r>
      <w:r>
        <w:rPr>
          <w:rFonts w:ascii="仿宋" w:hAnsi="仿宋" w:eastAsia="仿宋" w:cs="仿宋"/>
          <w:spacing w:val="-36"/>
          <w:sz w:val="24"/>
          <w:szCs w:val="24"/>
        </w:rPr>
        <w:t xml:space="preserve"> </w:t>
      </w:r>
      <w:r>
        <w:rPr>
          <w:rFonts w:ascii="仿宋" w:hAnsi="仿宋" w:eastAsia="仿宋" w:cs="仿宋"/>
          <w:spacing w:val="-2"/>
          <w:sz w:val="24"/>
          <w:szCs w:val="24"/>
        </w:rPr>
        <w:t>具体的质疑事项、证据以及法律、法规依据；</w:t>
      </w:r>
    </w:p>
    <w:p w14:paraId="713D19DD">
      <w:pPr>
        <w:spacing w:before="179" w:line="223" w:lineRule="auto"/>
        <w:ind w:left="491"/>
        <w:rPr>
          <w:rFonts w:ascii="仿宋" w:hAnsi="仿宋" w:eastAsia="仿宋" w:cs="仿宋"/>
          <w:sz w:val="24"/>
          <w:szCs w:val="24"/>
        </w:rPr>
      </w:pPr>
      <w:r>
        <w:rPr>
          <w:rFonts w:ascii="仿宋" w:hAnsi="仿宋" w:eastAsia="仿宋" w:cs="仿宋"/>
          <w:spacing w:val="-8"/>
          <w:sz w:val="24"/>
          <w:szCs w:val="24"/>
        </w:rPr>
        <w:t>19.2.3</w:t>
      </w:r>
      <w:r>
        <w:rPr>
          <w:rFonts w:ascii="仿宋" w:hAnsi="仿宋" w:eastAsia="仿宋" w:cs="仿宋"/>
          <w:spacing w:val="-42"/>
          <w:sz w:val="24"/>
          <w:szCs w:val="24"/>
        </w:rPr>
        <w:t xml:space="preserve"> </w:t>
      </w:r>
      <w:r>
        <w:rPr>
          <w:rFonts w:ascii="仿宋" w:hAnsi="仿宋" w:eastAsia="仿宋" w:cs="仿宋"/>
          <w:spacing w:val="-8"/>
          <w:sz w:val="24"/>
          <w:szCs w:val="24"/>
        </w:rPr>
        <w:t>提出质疑的</w:t>
      </w:r>
      <w:r>
        <w:rPr>
          <w:rFonts w:ascii="仿宋" w:hAnsi="仿宋" w:eastAsia="仿宋" w:cs="仿宋"/>
          <w:spacing w:val="-54"/>
          <w:sz w:val="24"/>
          <w:szCs w:val="24"/>
        </w:rPr>
        <w:t xml:space="preserve"> </w:t>
      </w:r>
      <w:r>
        <w:rPr>
          <w:rFonts w:ascii="仿宋" w:hAnsi="仿宋" w:eastAsia="仿宋" w:cs="仿宋"/>
          <w:spacing w:val="-8"/>
          <w:sz w:val="24"/>
          <w:szCs w:val="24"/>
        </w:rPr>
        <w:t>日期。</w:t>
      </w:r>
    </w:p>
    <w:p w14:paraId="0CED9EFB">
      <w:pPr>
        <w:spacing w:before="179" w:line="220" w:lineRule="auto"/>
        <w:jc w:val="right"/>
        <w:rPr>
          <w:rFonts w:ascii="仿宋" w:hAnsi="仿宋" w:eastAsia="仿宋" w:cs="仿宋"/>
          <w:sz w:val="24"/>
          <w:szCs w:val="24"/>
        </w:rPr>
      </w:pPr>
      <w:r>
        <w:rPr>
          <w:rFonts w:ascii="仿宋" w:hAnsi="仿宋" w:eastAsia="仿宋" w:cs="仿宋"/>
          <w:spacing w:val="-4"/>
          <w:sz w:val="24"/>
          <w:szCs w:val="24"/>
        </w:rPr>
        <w:t>19.3</w:t>
      </w:r>
      <w:r>
        <w:rPr>
          <w:rFonts w:ascii="仿宋" w:hAnsi="仿宋" w:eastAsia="仿宋" w:cs="仿宋"/>
          <w:spacing w:val="-38"/>
          <w:sz w:val="24"/>
          <w:szCs w:val="24"/>
        </w:rPr>
        <w:t xml:space="preserve"> </w:t>
      </w:r>
      <w:r>
        <w:rPr>
          <w:rFonts w:ascii="仿宋" w:hAnsi="仿宋" w:eastAsia="仿宋" w:cs="仿宋"/>
          <w:spacing w:val="-4"/>
          <w:sz w:val="24"/>
          <w:szCs w:val="24"/>
        </w:rPr>
        <w:t>质疑书应当署名，一式叁份。由法定代表人或者主要负责人</w:t>
      </w:r>
      <w:r>
        <w:rPr>
          <w:rFonts w:ascii="仿宋" w:hAnsi="仿宋" w:eastAsia="仿宋" w:cs="仿宋"/>
          <w:spacing w:val="-5"/>
          <w:sz w:val="24"/>
          <w:szCs w:val="24"/>
        </w:rPr>
        <w:t>签字并加盖公章后</w:t>
      </w:r>
    </w:p>
    <w:p w14:paraId="3F1FA753">
      <w:pPr>
        <w:spacing w:line="220" w:lineRule="auto"/>
        <w:rPr>
          <w:rFonts w:ascii="仿宋" w:hAnsi="仿宋" w:eastAsia="仿宋" w:cs="仿宋"/>
          <w:sz w:val="24"/>
          <w:szCs w:val="24"/>
        </w:rPr>
        <w:sectPr>
          <w:footerReference r:id="rId29" w:type="default"/>
          <w:pgSz w:w="11906" w:h="16839"/>
          <w:pgMar w:top="1431" w:right="1418" w:bottom="1180" w:left="1433" w:header="0" w:footer="1018" w:gutter="0"/>
          <w:cols w:space="720" w:num="1"/>
        </w:sectPr>
      </w:pPr>
    </w:p>
    <w:p w14:paraId="5DF613FB">
      <w:pPr>
        <w:spacing w:before="101" w:line="360" w:lineRule="auto"/>
        <w:ind w:left="1" w:right="105" w:firstLine="13"/>
        <w:rPr>
          <w:rFonts w:ascii="仿宋" w:hAnsi="仿宋" w:eastAsia="仿宋" w:cs="仿宋"/>
          <w:sz w:val="24"/>
          <w:szCs w:val="24"/>
        </w:rPr>
      </w:pPr>
      <w:r>
        <w:rPr>
          <w:rFonts w:ascii="仿宋" w:hAnsi="仿宋" w:eastAsia="仿宋" w:cs="仿宋"/>
          <w:spacing w:val="-2"/>
          <w:sz w:val="24"/>
          <w:szCs w:val="24"/>
        </w:rPr>
        <w:t>生效。代理人办理质疑事务时，还应当提交授权委托书，授权委托书应当</w:t>
      </w:r>
      <w:r>
        <w:rPr>
          <w:rFonts w:ascii="仿宋" w:hAnsi="仿宋" w:eastAsia="仿宋" w:cs="仿宋"/>
          <w:spacing w:val="-3"/>
          <w:sz w:val="24"/>
          <w:szCs w:val="24"/>
        </w:rPr>
        <w:t>载明代理的具</w:t>
      </w:r>
      <w:r>
        <w:rPr>
          <w:rFonts w:ascii="仿宋" w:hAnsi="仿宋" w:eastAsia="仿宋" w:cs="仿宋"/>
          <w:spacing w:val="-1"/>
          <w:sz w:val="24"/>
          <w:szCs w:val="24"/>
        </w:rPr>
        <w:t>体权限和事项。否则采购人或者采购代理机构不予受理。</w:t>
      </w:r>
    </w:p>
    <w:p w14:paraId="3600E5C5">
      <w:pPr>
        <w:spacing w:line="360" w:lineRule="auto"/>
        <w:ind w:left="30" w:right="105" w:firstLine="461"/>
        <w:rPr>
          <w:rFonts w:ascii="仿宋" w:hAnsi="仿宋" w:eastAsia="仿宋" w:cs="仿宋"/>
          <w:sz w:val="24"/>
          <w:szCs w:val="24"/>
        </w:rPr>
      </w:pPr>
      <w:r>
        <w:rPr>
          <w:rFonts w:ascii="仿宋" w:hAnsi="仿宋" w:eastAsia="仿宋" w:cs="仿宋"/>
          <w:spacing w:val="-4"/>
          <w:sz w:val="24"/>
          <w:szCs w:val="24"/>
        </w:rPr>
        <w:t>19.4</w:t>
      </w:r>
      <w:r>
        <w:rPr>
          <w:rFonts w:ascii="仿宋" w:hAnsi="仿宋" w:eastAsia="仿宋" w:cs="仿宋"/>
          <w:spacing w:val="-33"/>
          <w:sz w:val="24"/>
          <w:szCs w:val="24"/>
        </w:rPr>
        <w:t xml:space="preserve"> </w:t>
      </w:r>
      <w:r>
        <w:rPr>
          <w:rFonts w:ascii="仿宋" w:hAnsi="仿宋" w:eastAsia="仿宋" w:cs="仿宋"/>
          <w:spacing w:val="-4"/>
          <w:sz w:val="24"/>
          <w:szCs w:val="24"/>
        </w:rPr>
        <w:t>除书面形式外，其他任何方式的质疑，采购人或</w:t>
      </w:r>
      <w:r>
        <w:rPr>
          <w:rFonts w:ascii="仿宋" w:hAnsi="仿宋" w:eastAsia="仿宋" w:cs="仿宋"/>
          <w:spacing w:val="-5"/>
          <w:sz w:val="24"/>
          <w:szCs w:val="24"/>
        </w:rPr>
        <w:t>者采购代理机构均不予接受和</w:t>
      </w:r>
      <w:r>
        <w:rPr>
          <w:rFonts w:ascii="仿宋" w:hAnsi="仿宋" w:eastAsia="仿宋" w:cs="仿宋"/>
          <w:spacing w:val="-16"/>
          <w:sz w:val="24"/>
          <w:szCs w:val="24"/>
        </w:rPr>
        <w:t>回复。</w:t>
      </w:r>
    </w:p>
    <w:p w14:paraId="623097F2">
      <w:pPr>
        <w:spacing w:before="2" w:line="359" w:lineRule="auto"/>
        <w:ind w:left="5" w:right="105" w:firstLine="485"/>
        <w:rPr>
          <w:rFonts w:ascii="仿宋" w:hAnsi="仿宋" w:eastAsia="仿宋" w:cs="仿宋"/>
          <w:sz w:val="24"/>
          <w:szCs w:val="24"/>
        </w:rPr>
      </w:pPr>
      <w:r>
        <w:rPr>
          <w:rFonts w:ascii="仿宋" w:hAnsi="仿宋" w:eastAsia="仿宋" w:cs="仿宋"/>
          <w:spacing w:val="-5"/>
          <w:sz w:val="24"/>
          <w:szCs w:val="24"/>
        </w:rPr>
        <w:t>19.5</w:t>
      </w:r>
      <w:r>
        <w:rPr>
          <w:rFonts w:ascii="仿宋" w:hAnsi="仿宋" w:eastAsia="仿宋" w:cs="仿宋"/>
          <w:spacing w:val="-39"/>
          <w:sz w:val="24"/>
          <w:szCs w:val="24"/>
        </w:rPr>
        <w:t xml:space="preserve"> </w:t>
      </w:r>
      <w:r>
        <w:rPr>
          <w:rFonts w:ascii="仿宋" w:hAnsi="仿宋" w:eastAsia="仿宋" w:cs="仿宋"/>
          <w:spacing w:val="-5"/>
          <w:sz w:val="24"/>
          <w:szCs w:val="24"/>
        </w:rPr>
        <w:t>采购人或者采购代理机构在收到质疑书后</w:t>
      </w:r>
      <w:r>
        <w:rPr>
          <w:rFonts w:ascii="仿宋" w:hAnsi="仿宋" w:eastAsia="仿宋" w:cs="仿宋"/>
          <w:spacing w:val="-46"/>
          <w:sz w:val="24"/>
          <w:szCs w:val="24"/>
        </w:rPr>
        <w:t xml:space="preserve"> </w:t>
      </w:r>
      <w:r>
        <w:rPr>
          <w:rFonts w:ascii="仿宋" w:hAnsi="仿宋" w:eastAsia="仿宋" w:cs="仿宋"/>
          <w:spacing w:val="-5"/>
          <w:sz w:val="24"/>
          <w:szCs w:val="24"/>
        </w:rPr>
        <w:t>7</w:t>
      </w:r>
      <w:r>
        <w:rPr>
          <w:rFonts w:ascii="仿宋" w:hAnsi="仿宋" w:eastAsia="仿宋" w:cs="仿宋"/>
          <w:spacing w:val="-43"/>
          <w:sz w:val="24"/>
          <w:szCs w:val="24"/>
        </w:rPr>
        <w:t xml:space="preserve"> </w:t>
      </w:r>
      <w:r>
        <w:rPr>
          <w:rFonts w:ascii="仿宋" w:hAnsi="仿宋" w:eastAsia="仿宋" w:cs="仿宋"/>
          <w:spacing w:val="-5"/>
          <w:sz w:val="24"/>
          <w:szCs w:val="24"/>
        </w:rPr>
        <w:t>个工作日内做出书面答复，并以书</w:t>
      </w:r>
      <w:r>
        <w:rPr>
          <w:rFonts w:ascii="仿宋" w:hAnsi="仿宋" w:eastAsia="仿宋" w:cs="仿宋"/>
          <w:spacing w:val="-1"/>
          <w:sz w:val="24"/>
          <w:szCs w:val="24"/>
        </w:rPr>
        <w:t>面形式通知质疑人和其他有关供应商，但答复不得涉及商业秘密。</w:t>
      </w:r>
    </w:p>
    <w:p w14:paraId="1184BDFB">
      <w:pPr>
        <w:spacing w:before="1" w:line="359" w:lineRule="auto"/>
        <w:ind w:right="105" w:firstLine="491"/>
        <w:rPr>
          <w:rFonts w:ascii="仿宋" w:hAnsi="仿宋" w:eastAsia="仿宋" w:cs="仿宋"/>
          <w:sz w:val="24"/>
          <w:szCs w:val="24"/>
        </w:rPr>
      </w:pPr>
      <w:r>
        <w:rPr>
          <w:rFonts w:ascii="仿宋" w:hAnsi="仿宋" w:eastAsia="仿宋" w:cs="仿宋"/>
          <w:spacing w:val="-4"/>
          <w:sz w:val="24"/>
          <w:szCs w:val="24"/>
        </w:rPr>
        <w:t>19.6</w:t>
      </w:r>
      <w:r>
        <w:rPr>
          <w:rFonts w:ascii="仿宋" w:hAnsi="仿宋" w:eastAsia="仿宋" w:cs="仿宋"/>
          <w:spacing w:val="-38"/>
          <w:sz w:val="24"/>
          <w:szCs w:val="24"/>
        </w:rPr>
        <w:t xml:space="preserve"> </w:t>
      </w:r>
      <w:r>
        <w:rPr>
          <w:rFonts w:ascii="仿宋" w:hAnsi="仿宋" w:eastAsia="仿宋" w:cs="仿宋"/>
          <w:spacing w:val="-4"/>
          <w:sz w:val="24"/>
          <w:szCs w:val="24"/>
        </w:rPr>
        <w:t>质疑人对采购人、采购代理机构的答复不满意或者采购人、</w:t>
      </w:r>
      <w:r>
        <w:rPr>
          <w:rFonts w:ascii="仿宋" w:hAnsi="仿宋" w:eastAsia="仿宋" w:cs="仿宋"/>
          <w:spacing w:val="-5"/>
          <w:sz w:val="24"/>
          <w:szCs w:val="24"/>
        </w:rPr>
        <w:t>采购代理机构未在</w:t>
      </w:r>
      <w:r>
        <w:rPr>
          <w:rFonts w:ascii="仿宋" w:hAnsi="仿宋" w:eastAsia="仿宋" w:cs="仿宋"/>
          <w:spacing w:val="-2"/>
          <w:sz w:val="24"/>
          <w:szCs w:val="24"/>
        </w:rPr>
        <w:t>规定的时间内做出答复的，可以在答复期满后</w:t>
      </w:r>
      <w:r>
        <w:rPr>
          <w:rFonts w:ascii="仿宋" w:hAnsi="仿宋" w:eastAsia="仿宋" w:cs="仿宋"/>
          <w:spacing w:val="-19"/>
          <w:sz w:val="24"/>
          <w:szCs w:val="24"/>
        </w:rPr>
        <w:t xml:space="preserve"> </w:t>
      </w:r>
      <w:r>
        <w:rPr>
          <w:rFonts w:ascii="仿宋" w:hAnsi="仿宋" w:eastAsia="仿宋" w:cs="仿宋"/>
          <w:spacing w:val="-2"/>
          <w:sz w:val="24"/>
          <w:szCs w:val="24"/>
        </w:rPr>
        <w:t>15</w:t>
      </w:r>
      <w:r>
        <w:rPr>
          <w:rFonts w:ascii="仿宋" w:hAnsi="仿宋" w:eastAsia="仿宋" w:cs="仿宋"/>
          <w:spacing w:val="-44"/>
          <w:sz w:val="24"/>
          <w:szCs w:val="24"/>
        </w:rPr>
        <w:t xml:space="preserve"> </w:t>
      </w:r>
      <w:r>
        <w:rPr>
          <w:rFonts w:ascii="仿宋" w:hAnsi="仿宋" w:eastAsia="仿宋" w:cs="仿宋"/>
          <w:spacing w:val="-2"/>
          <w:sz w:val="24"/>
          <w:szCs w:val="24"/>
        </w:rPr>
        <w:t>个工作日内向同级监管部门投诉。</w:t>
      </w:r>
    </w:p>
    <w:p w14:paraId="317E0968">
      <w:pPr>
        <w:spacing w:before="57" w:line="224" w:lineRule="auto"/>
        <w:ind w:left="552"/>
        <w:outlineLvl w:val="2"/>
        <w:rPr>
          <w:rFonts w:ascii="楷体" w:hAnsi="楷体" w:eastAsia="楷体" w:cs="楷体"/>
          <w:sz w:val="28"/>
          <w:szCs w:val="28"/>
        </w:rPr>
      </w:pPr>
      <w:bookmarkStart w:id="31" w:name="bookmark26"/>
      <w:bookmarkEnd w:id="31"/>
      <w:r>
        <w:rPr>
          <w:rFonts w:ascii="楷体" w:hAnsi="楷体" w:eastAsia="楷体" w:cs="楷体"/>
          <w:spacing w:val="-2"/>
          <w:sz w:val="28"/>
          <w:szCs w:val="28"/>
        </w:rPr>
        <w:t>20.投诉</w:t>
      </w:r>
    </w:p>
    <w:p w14:paraId="5C3D8D11">
      <w:pPr>
        <w:spacing w:before="227" w:line="360" w:lineRule="auto"/>
        <w:ind w:firstLine="475"/>
        <w:rPr>
          <w:rFonts w:ascii="仿宋" w:hAnsi="仿宋" w:eastAsia="仿宋" w:cs="仿宋"/>
          <w:sz w:val="24"/>
          <w:szCs w:val="24"/>
        </w:rPr>
      </w:pPr>
      <w:r>
        <w:rPr>
          <w:rFonts w:ascii="仿宋" w:hAnsi="仿宋" w:eastAsia="仿宋" w:cs="仿宋"/>
          <w:spacing w:val="-7"/>
          <w:sz w:val="24"/>
          <w:szCs w:val="24"/>
        </w:rPr>
        <w:t>20.1</w:t>
      </w:r>
      <w:r>
        <w:rPr>
          <w:rFonts w:ascii="仿宋" w:hAnsi="仿宋" w:eastAsia="仿宋" w:cs="仿宋"/>
          <w:spacing w:val="-45"/>
          <w:sz w:val="24"/>
          <w:szCs w:val="24"/>
        </w:rPr>
        <w:t xml:space="preserve"> </w:t>
      </w:r>
      <w:r>
        <w:rPr>
          <w:rFonts w:ascii="仿宋" w:hAnsi="仿宋" w:eastAsia="仿宋" w:cs="仿宋"/>
          <w:spacing w:val="-7"/>
          <w:sz w:val="24"/>
          <w:szCs w:val="24"/>
        </w:rPr>
        <w:t>按照《中华人民共和国政府采购法》、财政部《政府采购供应商投诉处理办法》</w:t>
      </w:r>
      <w:r>
        <w:rPr>
          <w:rFonts w:ascii="仿宋" w:hAnsi="仿宋" w:eastAsia="仿宋" w:cs="仿宋"/>
          <w:sz w:val="24"/>
          <w:szCs w:val="24"/>
        </w:rPr>
        <w:t xml:space="preserve"> </w:t>
      </w:r>
      <w:r>
        <w:rPr>
          <w:rFonts w:ascii="仿宋" w:hAnsi="仿宋" w:eastAsia="仿宋" w:cs="仿宋"/>
          <w:spacing w:val="2"/>
          <w:sz w:val="24"/>
          <w:szCs w:val="24"/>
        </w:rPr>
        <w:t>（第20</w:t>
      </w:r>
      <w:r>
        <w:rPr>
          <w:rFonts w:ascii="仿宋" w:hAnsi="仿宋" w:eastAsia="仿宋" w:cs="仿宋"/>
          <w:spacing w:val="-24"/>
          <w:sz w:val="24"/>
          <w:szCs w:val="24"/>
        </w:rPr>
        <w:t xml:space="preserve"> </w:t>
      </w:r>
      <w:r>
        <w:rPr>
          <w:rFonts w:ascii="仿宋" w:hAnsi="仿宋" w:eastAsia="仿宋" w:cs="仿宋"/>
          <w:spacing w:val="2"/>
          <w:sz w:val="24"/>
          <w:szCs w:val="24"/>
        </w:rPr>
        <w:t>号令）和财政部《关于加强政府采购供应商投诉受理审查工作的通知》（财库</w:t>
      </w:r>
      <w:r>
        <w:rPr>
          <w:rFonts w:ascii="仿宋" w:hAnsi="仿宋" w:eastAsia="仿宋" w:cs="仿宋"/>
          <w:spacing w:val="-1"/>
          <w:sz w:val="24"/>
          <w:szCs w:val="24"/>
        </w:rPr>
        <w:t>〔2007〕1</w:t>
      </w:r>
      <w:r>
        <w:rPr>
          <w:rFonts w:ascii="仿宋" w:hAnsi="仿宋" w:eastAsia="仿宋" w:cs="仿宋"/>
          <w:spacing w:val="-28"/>
          <w:sz w:val="24"/>
          <w:szCs w:val="24"/>
        </w:rPr>
        <w:t xml:space="preserve"> </w:t>
      </w:r>
      <w:r>
        <w:rPr>
          <w:rFonts w:ascii="仿宋" w:hAnsi="仿宋" w:eastAsia="仿宋" w:cs="仿宋"/>
          <w:spacing w:val="-1"/>
          <w:sz w:val="24"/>
          <w:szCs w:val="24"/>
        </w:rPr>
        <w:t>号）文件以及相关的法律、法规及规定，质疑人对采购人、采购代理机构的</w:t>
      </w:r>
      <w:r>
        <w:rPr>
          <w:rFonts w:ascii="仿宋" w:hAnsi="仿宋" w:eastAsia="仿宋" w:cs="仿宋"/>
          <w:spacing w:val="-2"/>
          <w:sz w:val="24"/>
          <w:szCs w:val="24"/>
        </w:rPr>
        <w:t>答复不满意或者采购人、采购代理机构未在规定的时间内做出答复的，可以在答复期满</w:t>
      </w:r>
      <w:r>
        <w:rPr>
          <w:rFonts w:ascii="仿宋" w:hAnsi="仿宋" w:eastAsia="仿宋" w:cs="仿宋"/>
          <w:spacing w:val="-4"/>
          <w:sz w:val="24"/>
          <w:szCs w:val="24"/>
        </w:rPr>
        <w:t>后</w:t>
      </w:r>
      <w:r>
        <w:rPr>
          <w:rFonts w:ascii="仿宋" w:hAnsi="仿宋" w:eastAsia="仿宋" w:cs="仿宋"/>
          <w:spacing w:val="-22"/>
          <w:sz w:val="24"/>
          <w:szCs w:val="24"/>
        </w:rPr>
        <w:t xml:space="preserve"> </w:t>
      </w:r>
      <w:r>
        <w:rPr>
          <w:rFonts w:ascii="仿宋" w:hAnsi="仿宋" w:eastAsia="仿宋" w:cs="仿宋"/>
          <w:spacing w:val="-4"/>
          <w:sz w:val="24"/>
          <w:szCs w:val="24"/>
        </w:rPr>
        <w:t>15</w:t>
      </w:r>
      <w:r>
        <w:rPr>
          <w:rFonts w:ascii="仿宋" w:hAnsi="仿宋" w:eastAsia="仿宋" w:cs="仿宋"/>
          <w:spacing w:val="-43"/>
          <w:sz w:val="24"/>
          <w:szCs w:val="24"/>
        </w:rPr>
        <w:t xml:space="preserve"> </w:t>
      </w:r>
      <w:r>
        <w:rPr>
          <w:rFonts w:ascii="仿宋" w:hAnsi="仿宋" w:eastAsia="仿宋" w:cs="仿宋"/>
          <w:spacing w:val="-4"/>
          <w:sz w:val="24"/>
          <w:szCs w:val="24"/>
        </w:rPr>
        <w:t>个工作日内向同级监管部门投诉。</w:t>
      </w:r>
    </w:p>
    <w:p w14:paraId="40D67987">
      <w:pPr>
        <w:spacing w:line="221" w:lineRule="auto"/>
        <w:ind w:left="476"/>
        <w:rPr>
          <w:rFonts w:ascii="仿宋" w:hAnsi="仿宋" w:eastAsia="仿宋" w:cs="仿宋"/>
          <w:sz w:val="24"/>
          <w:szCs w:val="24"/>
        </w:rPr>
      </w:pPr>
      <w:r>
        <w:rPr>
          <w:rFonts w:ascii="仿宋" w:hAnsi="仿宋" w:eastAsia="仿宋" w:cs="仿宋"/>
          <w:spacing w:val="-2"/>
          <w:sz w:val="24"/>
          <w:szCs w:val="24"/>
        </w:rPr>
        <w:t>20.2</w:t>
      </w:r>
      <w:r>
        <w:rPr>
          <w:rFonts w:ascii="仿宋" w:hAnsi="仿宋" w:eastAsia="仿宋" w:cs="仿宋"/>
          <w:spacing w:val="-35"/>
          <w:sz w:val="24"/>
          <w:szCs w:val="24"/>
        </w:rPr>
        <w:t xml:space="preserve"> </w:t>
      </w:r>
      <w:r>
        <w:rPr>
          <w:rFonts w:ascii="仿宋" w:hAnsi="仿宋" w:eastAsia="仿宋" w:cs="仿宋"/>
          <w:spacing w:val="-2"/>
          <w:sz w:val="24"/>
          <w:szCs w:val="24"/>
        </w:rPr>
        <w:t>投诉人提起投诉应符合下列条件：</w:t>
      </w:r>
    </w:p>
    <w:p w14:paraId="2B8B1379">
      <w:pPr>
        <w:spacing w:before="181" w:line="222" w:lineRule="auto"/>
        <w:ind w:left="476"/>
        <w:rPr>
          <w:rFonts w:ascii="仿宋" w:hAnsi="仿宋" w:eastAsia="仿宋" w:cs="仿宋"/>
          <w:sz w:val="24"/>
          <w:szCs w:val="24"/>
        </w:rPr>
      </w:pPr>
      <w:r>
        <w:rPr>
          <w:rFonts w:ascii="仿宋" w:hAnsi="仿宋" w:eastAsia="仿宋" w:cs="仿宋"/>
          <w:spacing w:val="-1"/>
          <w:sz w:val="24"/>
          <w:szCs w:val="24"/>
        </w:rPr>
        <w:t>20.2.1</w:t>
      </w:r>
      <w:r>
        <w:rPr>
          <w:rFonts w:ascii="仿宋" w:hAnsi="仿宋" w:eastAsia="仿宋" w:cs="仿宋"/>
          <w:spacing w:val="-45"/>
          <w:sz w:val="24"/>
          <w:szCs w:val="24"/>
        </w:rPr>
        <w:t xml:space="preserve"> </w:t>
      </w:r>
      <w:r>
        <w:rPr>
          <w:rFonts w:ascii="仿宋" w:hAnsi="仿宋" w:eastAsia="仿宋" w:cs="仿宋"/>
          <w:spacing w:val="-1"/>
          <w:sz w:val="24"/>
          <w:szCs w:val="24"/>
        </w:rPr>
        <w:t>投诉人是参与所投诉政府采购活动的供应</w:t>
      </w:r>
      <w:r>
        <w:rPr>
          <w:rFonts w:ascii="仿宋" w:hAnsi="仿宋" w:eastAsia="仿宋" w:cs="仿宋"/>
          <w:spacing w:val="-2"/>
          <w:sz w:val="24"/>
          <w:szCs w:val="24"/>
        </w:rPr>
        <w:t>商；</w:t>
      </w:r>
    </w:p>
    <w:p w14:paraId="54835F0A">
      <w:pPr>
        <w:spacing w:before="179" w:line="221" w:lineRule="auto"/>
        <w:ind w:left="476"/>
        <w:rPr>
          <w:rFonts w:ascii="仿宋" w:hAnsi="仿宋" w:eastAsia="仿宋" w:cs="仿宋"/>
          <w:sz w:val="24"/>
          <w:szCs w:val="24"/>
        </w:rPr>
      </w:pPr>
      <w:r>
        <w:rPr>
          <w:rFonts w:ascii="仿宋" w:hAnsi="仿宋" w:eastAsia="仿宋" w:cs="仿宋"/>
          <w:spacing w:val="-2"/>
          <w:sz w:val="24"/>
          <w:szCs w:val="24"/>
        </w:rPr>
        <w:t>20.2.2</w:t>
      </w:r>
      <w:r>
        <w:rPr>
          <w:rFonts w:ascii="仿宋" w:hAnsi="仿宋" w:eastAsia="仿宋" w:cs="仿宋"/>
          <w:spacing w:val="-35"/>
          <w:sz w:val="24"/>
          <w:szCs w:val="24"/>
        </w:rPr>
        <w:t xml:space="preserve"> </w:t>
      </w:r>
      <w:r>
        <w:rPr>
          <w:rFonts w:ascii="仿宋" w:hAnsi="仿宋" w:eastAsia="仿宋" w:cs="仿宋"/>
          <w:spacing w:val="-2"/>
          <w:sz w:val="24"/>
          <w:szCs w:val="24"/>
        </w:rPr>
        <w:t>提起投诉前已依法进行质疑；</w:t>
      </w:r>
    </w:p>
    <w:p w14:paraId="1E1312CC">
      <w:pPr>
        <w:spacing w:before="181" w:line="360" w:lineRule="auto"/>
        <w:ind w:left="5" w:right="105" w:firstLine="470"/>
        <w:rPr>
          <w:rFonts w:ascii="仿宋" w:hAnsi="仿宋" w:eastAsia="仿宋" w:cs="仿宋"/>
          <w:sz w:val="24"/>
          <w:szCs w:val="24"/>
        </w:rPr>
      </w:pPr>
      <w:r>
        <w:rPr>
          <w:rFonts w:ascii="仿宋" w:hAnsi="仿宋" w:eastAsia="仿宋" w:cs="仿宋"/>
          <w:sz w:val="24"/>
          <w:szCs w:val="24"/>
        </w:rPr>
        <w:t>20.2.3</w:t>
      </w:r>
      <w:r>
        <w:rPr>
          <w:rFonts w:ascii="仿宋" w:hAnsi="仿宋" w:eastAsia="仿宋" w:cs="仿宋"/>
          <w:spacing w:val="-27"/>
          <w:sz w:val="24"/>
          <w:szCs w:val="24"/>
        </w:rPr>
        <w:t xml:space="preserve"> </w:t>
      </w:r>
      <w:r>
        <w:rPr>
          <w:rFonts w:ascii="仿宋" w:hAnsi="仿宋" w:eastAsia="仿宋" w:cs="仿宋"/>
          <w:sz w:val="24"/>
          <w:szCs w:val="24"/>
        </w:rPr>
        <w:t>投诉书内容符合财政部《政府采购供应商投诉处理办法》（第20</w:t>
      </w:r>
      <w:r>
        <w:rPr>
          <w:rFonts w:ascii="仿宋" w:hAnsi="仿宋" w:eastAsia="仿宋" w:cs="仿宋"/>
          <w:spacing w:val="-36"/>
          <w:sz w:val="24"/>
          <w:szCs w:val="24"/>
        </w:rPr>
        <w:t xml:space="preserve"> </w:t>
      </w:r>
      <w:r>
        <w:rPr>
          <w:rFonts w:ascii="仿宋" w:hAnsi="仿宋" w:eastAsia="仿宋" w:cs="仿宋"/>
          <w:sz w:val="24"/>
          <w:szCs w:val="24"/>
        </w:rPr>
        <w:t>号令）规</w:t>
      </w:r>
      <w:r>
        <w:rPr>
          <w:rFonts w:ascii="仿宋" w:hAnsi="仿宋" w:eastAsia="仿宋" w:cs="仿宋"/>
          <w:spacing w:val="-11"/>
          <w:sz w:val="24"/>
          <w:szCs w:val="24"/>
        </w:rPr>
        <w:t>定；</w:t>
      </w:r>
    </w:p>
    <w:p w14:paraId="7FDCB5C7">
      <w:pPr>
        <w:spacing w:before="1" w:line="219" w:lineRule="auto"/>
        <w:ind w:left="476"/>
        <w:rPr>
          <w:rFonts w:ascii="仿宋" w:hAnsi="仿宋" w:eastAsia="仿宋" w:cs="仿宋"/>
          <w:sz w:val="24"/>
          <w:szCs w:val="24"/>
        </w:rPr>
      </w:pPr>
      <w:r>
        <w:rPr>
          <w:rFonts w:ascii="仿宋" w:hAnsi="仿宋" w:eastAsia="仿宋" w:cs="仿宋"/>
          <w:spacing w:val="-2"/>
          <w:sz w:val="24"/>
          <w:szCs w:val="24"/>
        </w:rPr>
        <w:t>20.2.4</w:t>
      </w:r>
      <w:r>
        <w:rPr>
          <w:rFonts w:ascii="仿宋" w:hAnsi="仿宋" w:eastAsia="仿宋" w:cs="仿宋"/>
          <w:spacing w:val="-35"/>
          <w:sz w:val="24"/>
          <w:szCs w:val="24"/>
        </w:rPr>
        <w:t xml:space="preserve"> </w:t>
      </w:r>
      <w:r>
        <w:rPr>
          <w:rFonts w:ascii="仿宋" w:hAnsi="仿宋" w:eastAsia="仿宋" w:cs="仿宋"/>
          <w:spacing w:val="-2"/>
          <w:sz w:val="24"/>
          <w:szCs w:val="24"/>
        </w:rPr>
        <w:t>在投诉有效期限内提起投诉；</w:t>
      </w:r>
    </w:p>
    <w:p w14:paraId="7E861013">
      <w:pPr>
        <w:spacing w:before="182" w:line="221" w:lineRule="auto"/>
        <w:ind w:left="476"/>
        <w:rPr>
          <w:rFonts w:ascii="仿宋" w:hAnsi="仿宋" w:eastAsia="仿宋" w:cs="仿宋"/>
          <w:sz w:val="24"/>
          <w:szCs w:val="24"/>
        </w:rPr>
      </w:pPr>
      <w:r>
        <w:rPr>
          <w:rFonts w:ascii="仿宋" w:hAnsi="仿宋" w:eastAsia="仿宋" w:cs="仿宋"/>
          <w:spacing w:val="-2"/>
          <w:sz w:val="24"/>
          <w:szCs w:val="24"/>
        </w:rPr>
        <w:t>20.2.5</w:t>
      </w:r>
      <w:r>
        <w:rPr>
          <w:rFonts w:ascii="仿宋" w:hAnsi="仿宋" w:eastAsia="仿宋" w:cs="仿宋"/>
          <w:spacing w:val="-41"/>
          <w:sz w:val="24"/>
          <w:szCs w:val="24"/>
        </w:rPr>
        <w:t xml:space="preserve"> </w:t>
      </w:r>
      <w:r>
        <w:rPr>
          <w:rFonts w:ascii="仿宋" w:hAnsi="仿宋" w:eastAsia="仿宋" w:cs="仿宋"/>
          <w:spacing w:val="-2"/>
          <w:sz w:val="24"/>
          <w:szCs w:val="24"/>
        </w:rPr>
        <w:t>属于本财政部门管辖；</w:t>
      </w:r>
    </w:p>
    <w:p w14:paraId="1E85383F">
      <w:pPr>
        <w:spacing w:before="180" w:line="222" w:lineRule="auto"/>
        <w:ind w:left="476"/>
        <w:rPr>
          <w:rFonts w:ascii="仿宋" w:hAnsi="仿宋" w:eastAsia="仿宋" w:cs="仿宋"/>
          <w:sz w:val="24"/>
          <w:szCs w:val="24"/>
        </w:rPr>
      </w:pPr>
      <w:r>
        <w:rPr>
          <w:rFonts w:ascii="仿宋" w:hAnsi="仿宋" w:eastAsia="仿宋" w:cs="仿宋"/>
          <w:spacing w:val="-3"/>
          <w:sz w:val="24"/>
          <w:szCs w:val="24"/>
        </w:rPr>
        <w:t>20.2.6 同一投诉事项未经财政部门投诉处理；</w:t>
      </w:r>
    </w:p>
    <w:p w14:paraId="77A73725">
      <w:pPr>
        <w:spacing w:before="180" w:line="222" w:lineRule="auto"/>
        <w:ind w:left="476"/>
        <w:rPr>
          <w:rFonts w:ascii="仿宋" w:hAnsi="仿宋" w:eastAsia="仿宋" w:cs="仿宋"/>
          <w:sz w:val="24"/>
          <w:szCs w:val="24"/>
        </w:rPr>
      </w:pPr>
      <w:r>
        <w:rPr>
          <w:rFonts w:ascii="仿宋" w:hAnsi="仿宋" w:eastAsia="仿宋" w:cs="仿宋"/>
          <w:spacing w:val="-2"/>
          <w:sz w:val="24"/>
          <w:szCs w:val="24"/>
        </w:rPr>
        <w:t>20.2.7</w:t>
      </w:r>
      <w:r>
        <w:rPr>
          <w:rFonts w:ascii="仿宋" w:hAnsi="仿宋" w:eastAsia="仿宋" w:cs="仿宋"/>
          <w:spacing w:val="-37"/>
          <w:sz w:val="24"/>
          <w:szCs w:val="24"/>
        </w:rPr>
        <w:t xml:space="preserve"> </w:t>
      </w:r>
      <w:r>
        <w:rPr>
          <w:rFonts w:ascii="仿宋" w:hAnsi="仿宋" w:eastAsia="仿宋" w:cs="仿宋"/>
          <w:spacing w:val="-2"/>
          <w:sz w:val="24"/>
          <w:szCs w:val="24"/>
        </w:rPr>
        <w:t>法律法规规定的其他条件。</w:t>
      </w:r>
    </w:p>
    <w:p w14:paraId="72CE6E38">
      <w:pPr>
        <w:spacing w:before="180" w:line="360" w:lineRule="auto"/>
        <w:ind w:right="105" w:firstLine="475"/>
        <w:rPr>
          <w:rFonts w:ascii="仿宋" w:hAnsi="仿宋" w:eastAsia="仿宋" w:cs="仿宋"/>
          <w:sz w:val="24"/>
          <w:szCs w:val="24"/>
        </w:rPr>
      </w:pPr>
      <w:r>
        <w:rPr>
          <w:rFonts w:ascii="仿宋" w:hAnsi="仿宋" w:eastAsia="仿宋" w:cs="仿宋"/>
          <w:spacing w:val="-4"/>
          <w:sz w:val="24"/>
          <w:szCs w:val="24"/>
        </w:rPr>
        <w:t>20.3</w:t>
      </w:r>
      <w:r>
        <w:rPr>
          <w:rFonts w:ascii="仿宋" w:hAnsi="仿宋" w:eastAsia="仿宋" w:cs="仿宋"/>
          <w:spacing w:val="-31"/>
          <w:sz w:val="24"/>
          <w:szCs w:val="24"/>
        </w:rPr>
        <w:t xml:space="preserve"> </w:t>
      </w:r>
      <w:r>
        <w:rPr>
          <w:rFonts w:ascii="仿宋" w:hAnsi="仿宋" w:eastAsia="仿宋" w:cs="仿宋"/>
          <w:spacing w:val="-4"/>
          <w:sz w:val="24"/>
          <w:szCs w:val="24"/>
        </w:rPr>
        <w:t>投诉人投诉时，应当提交投诉书，并按照被投诉采购人、采购代理机构和与投</w:t>
      </w:r>
      <w:r>
        <w:rPr>
          <w:rFonts w:ascii="仿宋" w:hAnsi="仿宋" w:eastAsia="仿宋" w:cs="仿宋"/>
          <w:spacing w:val="-1"/>
          <w:sz w:val="24"/>
          <w:szCs w:val="24"/>
        </w:rPr>
        <w:t>诉事项有关的供应商数量提供投诉书的副本。</w:t>
      </w:r>
    </w:p>
    <w:p w14:paraId="20BF8F07">
      <w:pPr>
        <w:spacing w:line="222" w:lineRule="auto"/>
        <w:ind w:left="476"/>
        <w:rPr>
          <w:rFonts w:ascii="仿宋" w:hAnsi="仿宋" w:eastAsia="仿宋" w:cs="仿宋"/>
          <w:sz w:val="24"/>
          <w:szCs w:val="24"/>
        </w:rPr>
      </w:pPr>
      <w:r>
        <w:rPr>
          <w:rFonts w:ascii="仿宋" w:hAnsi="仿宋" w:eastAsia="仿宋" w:cs="仿宋"/>
          <w:spacing w:val="-2"/>
          <w:sz w:val="24"/>
          <w:szCs w:val="24"/>
        </w:rPr>
        <w:t>20.4</w:t>
      </w:r>
      <w:r>
        <w:rPr>
          <w:rFonts w:ascii="仿宋" w:hAnsi="仿宋" w:eastAsia="仿宋" w:cs="仿宋"/>
          <w:spacing w:val="-37"/>
          <w:sz w:val="24"/>
          <w:szCs w:val="24"/>
        </w:rPr>
        <w:t xml:space="preserve"> </w:t>
      </w:r>
      <w:r>
        <w:rPr>
          <w:rFonts w:ascii="仿宋" w:hAnsi="仿宋" w:eastAsia="仿宋" w:cs="仿宋"/>
          <w:spacing w:val="-2"/>
          <w:sz w:val="24"/>
          <w:szCs w:val="24"/>
        </w:rPr>
        <w:t>投诉书应当包括以下主要内容：</w:t>
      </w:r>
    </w:p>
    <w:p w14:paraId="5807786C">
      <w:pPr>
        <w:spacing w:before="179" w:line="221" w:lineRule="auto"/>
        <w:ind w:left="476"/>
        <w:rPr>
          <w:rFonts w:ascii="仿宋" w:hAnsi="仿宋" w:eastAsia="仿宋" w:cs="仿宋"/>
          <w:sz w:val="24"/>
          <w:szCs w:val="24"/>
        </w:rPr>
      </w:pPr>
      <w:r>
        <w:rPr>
          <w:rFonts w:ascii="仿宋" w:hAnsi="仿宋" w:eastAsia="仿宋" w:cs="仿宋"/>
          <w:spacing w:val="-1"/>
          <w:sz w:val="24"/>
          <w:szCs w:val="24"/>
        </w:rPr>
        <w:t>20.4.1</w:t>
      </w:r>
      <w:r>
        <w:rPr>
          <w:rFonts w:ascii="仿宋" w:hAnsi="仿宋" w:eastAsia="仿宋" w:cs="仿宋"/>
          <w:spacing w:val="-45"/>
          <w:sz w:val="24"/>
          <w:szCs w:val="24"/>
        </w:rPr>
        <w:t xml:space="preserve"> </w:t>
      </w:r>
      <w:r>
        <w:rPr>
          <w:rFonts w:ascii="仿宋" w:hAnsi="仿宋" w:eastAsia="仿宋" w:cs="仿宋"/>
          <w:spacing w:val="-1"/>
          <w:sz w:val="24"/>
          <w:szCs w:val="24"/>
        </w:rPr>
        <w:t>投诉人和被投诉人的名称、地址、电</w:t>
      </w:r>
      <w:r>
        <w:rPr>
          <w:rFonts w:ascii="仿宋" w:hAnsi="仿宋" w:eastAsia="仿宋" w:cs="仿宋"/>
          <w:spacing w:val="-2"/>
          <w:sz w:val="24"/>
          <w:szCs w:val="24"/>
        </w:rPr>
        <w:t>话等；</w:t>
      </w:r>
    </w:p>
    <w:p w14:paraId="1B2BDCB2">
      <w:pPr>
        <w:spacing w:before="181" w:line="222" w:lineRule="auto"/>
        <w:ind w:left="476"/>
        <w:rPr>
          <w:rFonts w:ascii="仿宋" w:hAnsi="仿宋" w:eastAsia="仿宋" w:cs="仿宋"/>
          <w:sz w:val="24"/>
          <w:szCs w:val="24"/>
        </w:rPr>
      </w:pPr>
      <w:r>
        <w:rPr>
          <w:rFonts w:ascii="仿宋" w:hAnsi="仿宋" w:eastAsia="仿宋" w:cs="仿宋"/>
          <w:spacing w:val="-2"/>
          <w:sz w:val="24"/>
          <w:szCs w:val="24"/>
        </w:rPr>
        <w:t>20.4.2</w:t>
      </w:r>
      <w:r>
        <w:rPr>
          <w:rFonts w:ascii="仿宋" w:hAnsi="仿宋" w:eastAsia="仿宋" w:cs="仿宋"/>
          <w:spacing w:val="-33"/>
          <w:sz w:val="24"/>
          <w:szCs w:val="24"/>
        </w:rPr>
        <w:t xml:space="preserve"> </w:t>
      </w:r>
      <w:r>
        <w:rPr>
          <w:rFonts w:ascii="仿宋" w:hAnsi="仿宋" w:eastAsia="仿宋" w:cs="仿宋"/>
          <w:spacing w:val="-2"/>
          <w:sz w:val="24"/>
          <w:szCs w:val="24"/>
        </w:rPr>
        <w:t>具体的投诉事宜以及事实依据；</w:t>
      </w:r>
    </w:p>
    <w:p w14:paraId="72E6D30B">
      <w:pPr>
        <w:spacing w:before="179" w:line="220" w:lineRule="auto"/>
        <w:ind w:left="476"/>
        <w:rPr>
          <w:rFonts w:ascii="仿宋" w:hAnsi="仿宋" w:eastAsia="仿宋" w:cs="仿宋"/>
          <w:sz w:val="24"/>
          <w:szCs w:val="24"/>
        </w:rPr>
      </w:pPr>
      <w:r>
        <w:rPr>
          <w:rFonts w:ascii="仿宋" w:hAnsi="仿宋" w:eastAsia="仿宋" w:cs="仿宋"/>
          <w:spacing w:val="-2"/>
          <w:sz w:val="24"/>
          <w:szCs w:val="24"/>
        </w:rPr>
        <w:t>20.4.3</w:t>
      </w:r>
      <w:r>
        <w:rPr>
          <w:rFonts w:ascii="仿宋" w:hAnsi="仿宋" w:eastAsia="仿宋" w:cs="仿宋"/>
          <w:spacing w:val="-23"/>
          <w:sz w:val="24"/>
          <w:szCs w:val="24"/>
        </w:rPr>
        <w:t xml:space="preserve"> </w:t>
      </w:r>
      <w:r>
        <w:rPr>
          <w:rFonts w:ascii="仿宋" w:hAnsi="仿宋" w:eastAsia="仿宋" w:cs="仿宋"/>
          <w:spacing w:val="-2"/>
          <w:sz w:val="24"/>
          <w:szCs w:val="24"/>
        </w:rPr>
        <w:t>质疑书和质疑答复情况以及相关证明材料；</w:t>
      </w:r>
    </w:p>
    <w:p w14:paraId="2D19672C">
      <w:pPr>
        <w:spacing w:line="220" w:lineRule="auto"/>
        <w:rPr>
          <w:rFonts w:ascii="仿宋" w:hAnsi="仿宋" w:eastAsia="仿宋" w:cs="仿宋"/>
          <w:sz w:val="24"/>
          <w:szCs w:val="24"/>
        </w:rPr>
        <w:sectPr>
          <w:footerReference r:id="rId30" w:type="default"/>
          <w:pgSz w:w="11906" w:h="16839"/>
          <w:pgMar w:top="1431" w:right="1312" w:bottom="1180" w:left="1433" w:header="0" w:footer="1018" w:gutter="0"/>
          <w:cols w:space="720" w:num="1"/>
        </w:sectPr>
      </w:pPr>
    </w:p>
    <w:p w14:paraId="09867D16">
      <w:pPr>
        <w:spacing w:before="101" w:line="222" w:lineRule="auto"/>
        <w:ind w:left="474"/>
        <w:rPr>
          <w:rFonts w:ascii="仿宋" w:hAnsi="仿宋" w:eastAsia="仿宋" w:cs="仿宋"/>
          <w:sz w:val="24"/>
          <w:szCs w:val="24"/>
        </w:rPr>
      </w:pPr>
      <w:r>
        <w:rPr>
          <w:rFonts w:ascii="仿宋" w:hAnsi="仿宋" w:eastAsia="仿宋" w:cs="仿宋"/>
          <w:spacing w:val="-7"/>
          <w:sz w:val="24"/>
          <w:szCs w:val="24"/>
        </w:rPr>
        <w:t>20.4.4</w:t>
      </w:r>
      <w:r>
        <w:rPr>
          <w:rFonts w:ascii="仿宋" w:hAnsi="仿宋" w:eastAsia="仿宋" w:cs="仿宋"/>
          <w:spacing w:val="-41"/>
          <w:sz w:val="24"/>
          <w:szCs w:val="24"/>
        </w:rPr>
        <w:t xml:space="preserve"> </w:t>
      </w:r>
      <w:r>
        <w:rPr>
          <w:rFonts w:ascii="仿宋" w:hAnsi="仿宋" w:eastAsia="仿宋" w:cs="仿宋"/>
          <w:spacing w:val="-7"/>
          <w:sz w:val="24"/>
          <w:szCs w:val="24"/>
        </w:rPr>
        <w:t>提起投诉的</w:t>
      </w:r>
      <w:r>
        <w:rPr>
          <w:rFonts w:ascii="仿宋" w:hAnsi="仿宋" w:eastAsia="仿宋" w:cs="仿宋"/>
          <w:spacing w:val="-54"/>
          <w:sz w:val="24"/>
          <w:szCs w:val="24"/>
        </w:rPr>
        <w:t xml:space="preserve"> </w:t>
      </w:r>
      <w:r>
        <w:rPr>
          <w:rFonts w:ascii="仿宋" w:hAnsi="仿宋" w:eastAsia="仿宋" w:cs="仿宋"/>
          <w:spacing w:val="-7"/>
          <w:sz w:val="24"/>
          <w:szCs w:val="24"/>
        </w:rPr>
        <w:t>日期。</w:t>
      </w:r>
    </w:p>
    <w:p w14:paraId="2BE9CFB6">
      <w:pPr>
        <w:spacing w:before="178" w:line="360" w:lineRule="auto"/>
        <w:ind w:firstLine="474"/>
        <w:rPr>
          <w:rFonts w:ascii="仿宋" w:hAnsi="仿宋" w:eastAsia="仿宋" w:cs="仿宋"/>
          <w:sz w:val="24"/>
          <w:szCs w:val="24"/>
        </w:rPr>
      </w:pPr>
      <w:r>
        <w:rPr>
          <w:rFonts w:ascii="仿宋" w:hAnsi="仿宋" w:eastAsia="仿宋" w:cs="仿宋"/>
          <w:spacing w:val="-4"/>
          <w:sz w:val="24"/>
          <w:szCs w:val="24"/>
        </w:rPr>
        <w:t>20.5</w:t>
      </w:r>
      <w:r>
        <w:rPr>
          <w:rFonts w:ascii="仿宋" w:hAnsi="仿宋" w:eastAsia="仿宋" w:cs="仿宋"/>
          <w:spacing w:val="-31"/>
          <w:sz w:val="24"/>
          <w:szCs w:val="24"/>
        </w:rPr>
        <w:t xml:space="preserve"> </w:t>
      </w:r>
      <w:r>
        <w:rPr>
          <w:rFonts w:ascii="仿宋" w:hAnsi="仿宋" w:eastAsia="仿宋" w:cs="仿宋"/>
          <w:spacing w:val="-4"/>
          <w:sz w:val="24"/>
          <w:szCs w:val="24"/>
        </w:rPr>
        <w:t>投诉书应当署名。投诉人为自然人的，应当由本人签字；投诉人为法人或者其</w:t>
      </w:r>
      <w:r>
        <w:rPr>
          <w:rFonts w:ascii="仿宋" w:hAnsi="仿宋" w:eastAsia="仿宋" w:cs="仿宋"/>
          <w:spacing w:val="-1"/>
          <w:sz w:val="24"/>
          <w:szCs w:val="24"/>
        </w:rPr>
        <w:t>他组织的，应当由法定代表人或者主要负责人签字盖章并加盖公章。</w:t>
      </w:r>
    </w:p>
    <w:p w14:paraId="63AA03C7">
      <w:pPr>
        <w:spacing w:line="360" w:lineRule="auto"/>
        <w:ind w:left="1" w:firstLine="472"/>
        <w:rPr>
          <w:rFonts w:ascii="仿宋" w:hAnsi="仿宋" w:eastAsia="仿宋" w:cs="仿宋"/>
          <w:sz w:val="24"/>
          <w:szCs w:val="24"/>
        </w:rPr>
      </w:pPr>
      <w:r>
        <w:rPr>
          <w:rFonts w:ascii="仿宋" w:hAnsi="仿宋" w:eastAsia="仿宋" w:cs="仿宋"/>
          <w:spacing w:val="-4"/>
          <w:sz w:val="24"/>
          <w:szCs w:val="24"/>
        </w:rPr>
        <w:t>20.6</w:t>
      </w:r>
      <w:r>
        <w:rPr>
          <w:rFonts w:ascii="仿宋" w:hAnsi="仿宋" w:eastAsia="仿宋" w:cs="仿宋"/>
          <w:spacing w:val="-31"/>
          <w:sz w:val="24"/>
          <w:szCs w:val="24"/>
        </w:rPr>
        <w:t xml:space="preserve"> </w:t>
      </w:r>
      <w:r>
        <w:rPr>
          <w:rFonts w:ascii="仿宋" w:hAnsi="仿宋" w:eastAsia="仿宋" w:cs="仿宋"/>
          <w:spacing w:val="-4"/>
          <w:sz w:val="24"/>
          <w:szCs w:val="24"/>
        </w:rPr>
        <w:t>投诉人可以委托代理人办理投诉事务。代理人办理投诉事务时，除提交投诉书</w:t>
      </w:r>
      <w:r>
        <w:rPr>
          <w:rFonts w:ascii="仿宋" w:hAnsi="仿宋" w:eastAsia="仿宋" w:cs="仿宋"/>
          <w:spacing w:val="-2"/>
          <w:sz w:val="24"/>
          <w:szCs w:val="24"/>
        </w:rPr>
        <w:t>外，还应当向同级监管部门提交投诉人的授权委托书，授权委托书应当载明委托代理的</w:t>
      </w:r>
      <w:r>
        <w:rPr>
          <w:rFonts w:ascii="仿宋" w:hAnsi="仿宋" w:eastAsia="仿宋" w:cs="仿宋"/>
          <w:spacing w:val="-3"/>
          <w:sz w:val="24"/>
          <w:szCs w:val="24"/>
        </w:rPr>
        <w:t>具体权限和事项。</w:t>
      </w:r>
    </w:p>
    <w:p w14:paraId="682387AB">
      <w:pPr>
        <w:spacing w:before="1" w:line="220" w:lineRule="auto"/>
        <w:ind w:left="474"/>
        <w:rPr>
          <w:rFonts w:ascii="仿宋" w:hAnsi="仿宋" w:eastAsia="仿宋" w:cs="仿宋"/>
          <w:sz w:val="24"/>
          <w:szCs w:val="24"/>
        </w:rPr>
      </w:pPr>
      <w:r>
        <w:rPr>
          <w:rFonts w:ascii="仿宋" w:hAnsi="仿宋" w:eastAsia="仿宋" w:cs="仿宋"/>
          <w:spacing w:val="-1"/>
          <w:sz w:val="24"/>
          <w:szCs w:val="24"/>
        </w:rPr>
        <w:t>20.7</w:t>
      </w:r>
      <w:r>
        <w:rPr>
          <w:rFonts w:ascii="仿宋" w:hAnsi="仿宋" w:eastAsia="仿宋" w:cs="仿宋"/>
          <w:spacing w:val="-44"/>
          <w:sz w:val="24"/>
          <w:szCs w:val="24"/>
        </w:rPr>
        <w:t xml:space="preserve"> </w:t>
      </w:r>
      <w:r>
        <w:rPr>
          <w:rFonts w:ascii="仿宋" w:hAnsi="仿宋" w:eastAsia="仿宋" w:cs="仿宋"/>
          <w:spacing w:val="-1"/>
          <w:sz w:val="24"/>
          <w:szCs w:val="24"/>
        </w:rPr>
        <w:t>投诉人不符合上述规定提起的投诉，监管部门不予受理。</w:t>
      </w:r>
    </w:p>
    <w:p w14:paraId="72CBE68A">
      <w:pPr>
        <w:spacing w:before="237" w:line="224" w:lineRule="auto"/>
        <w:ind w:left="551"/>
        <w:outlineLvl w:val="2"/>
        <w:rPr>
          <w:rFonts w:ascii="楷体" w:hAnsi="楷体" w:eastAsia="楷体" w:cs="楷体"/>
          <w:sz w:val="28"/>
          <w:szCs w:val="28"/>
        </w:rPr>
      </w:pPr>
      <w:bookmarkStart w:id="32" w:name="bookmark27"/>
      <w:bookmarkEnd w:id="32"/>
      <w:r>
        <w:rPr>
          <w:rFonts w:ascii="楷体" w:hAnsi="楷体" w:eastAsia="楷体" w:cs="楷体"/>
          <w:spacing w:val="-1"/>
          <w:sz w:val="28"/>
          <w:szCs w:val="28"/>
        </w:rPr>
        <w:t>21.其他需补充的内容</w:t>
      </w:r>
    </w:p>
    <w:p w14:paraId="1600F217">
      <w:pPr>
        <w:spacing w:before="150" w:line="222" w:lineRule="auto"/>
        <w:rPr>
          <w:rFonts w:ascii="仿宋" w:hAnsi="仿宋" w:eastAsia="仿宋" w:cs="仿宋"/>
          <w:sz w:val="24"/>
          <w:szCs w:val="24"/>
        </w:rPr>
      </w:pPr>
      <w:r>
        <w:rPr>
          <w:rFonts w:ascii="仿宋" w:hAnsi="仿宋" w:eastAsia="仿宋" w:cs="仿宋"/>
          <w:spacing w:val="-1"/>
          <w:sz w:val="24"/>
          <w:szCs w:val="24"/>
        </w:rPr>
        <w:t>其他需补充的内容：见供应商须知前附表。</w:t>
      </w:r>
    </w:p>
    <w:p w14:paraId="67EDE3AC">
      <w:pPr>
        <w:spacing w:line="222" w:lineRule="auto"/>
        <w:rPr>
          <w:rFonts w:ascii="仿宋" w:hAnsi="仿宋" w:eastAsia="仿宋" w:cs="仿宋"/>
          <w:sz w:val="24"/>
          <w:szCs w:val="24"/>
        </w:rPr>
        <w:sectPr>
          <w:footerReference r:id="rId31" w:type="default"/>
          <w:pgSz w:w="11906" w:h="16839"/>
          <w:pgMar w:top="1431" w:right="1418" w:bottom="1180" w:left="1435" w:header="0" w:footer="1018" w:gutter="0"/>
          <w:cols w:space="720" w:num="1"/>
        </w:sectPr>
      </w:pPr>
    </w:p>
    <w:p w14:paraId="590490B2">
      <w:pPr>
        <w:spacing w:before="64" w:line="227" w:lineRule="auto"/>
        <w:ind w:left="3614"/>
        <w:outlineLvl w:val="1"/>
        <w:rPr>
          <w:rFonts w:ascii="黑体" w:hAnsi="黑体" w:eastAsia="黑体" w:cs="黑体"/>
          <w:sz w:val="31"/>
          <w:szCs w:val="31"/>
        </w:rPr>
      </w:pPr>
      <w:r>
        <w:rPr>
          <w:rFonts w:ascii="黑体" w:hAnsi="黑体" w:eastAsia="黑体" w:cs="黑体"/>
          <w:spacing w:val="7"/>
          <w:sz w:val="31"/>
          <w:szCs w:val="31"/>
        </w:rPr>
        <w:t>第三章  采购需求</w:t>
      </w:r>
    </w:p>
    <w:p w14:paraId="5A8B1A9C">
      <w:pPr>
        <w:spacing w:line="360" w:lineRule="auto"/>
        <w:ind w:firstLine="496" w:firstLineChars="200"/>
        <w:outlineLvl w:val="2"/>
        <w:rPr>
          <w:rFonts w:ascii="楷体" w:hAnsi="楷体" w:eastAsia="楷体" w:cs="楷体"/>
          <w:sz w:val="28"/>
          <w:szCs w:val="28"/>
        </w:rPr>
      </w:pPr>
      <w:r>
        <w:rPr>
          <w:rFonts w:ascii="楷体" w:hAnsi="楷体" w:eastAsia="楷体" w:cs="楷体"/>
          <w:spacing w:val="-16"/>
          <w:sz w:val="28"/>
          <w:szCs w:val="28"/>
        </w:rPr>
        <w:t>1.项目说明</w:t>
      </w:r>
    </w:p>
    <w:p w14:paraId="6C351E5C">
      <w:pPr>
        <w:spacing w:line="360" w:lineRule="auto"/>
        <w:ind w:firstLine="472" w:firstLineChars="200"/>
        <w:rPr>
          <w:rFonts w:ascii="仿宋" w:hAnsi="仿宋" w:eastAsia="仿宋" w:cs="仿宋"/>
          <w:sz w:val="24"/>
          <w:szCs w:val="24"/>
        </w:rPr>
      </w:pPr>
      <w:r>
        <w:rPr>
          <w:rFonts w:ascii="仿宋" w:hAnsi="仿宋" w:eastAsia="仿宋" w:cs="仿宋"/>
          <w:spacing w:val="-2"/>
          <w:sz w:val="24"/>
          <w:szCs w:val="24"/>
        </w:rPr>
        <w:t>1.1</w:t>
      </w:r>
      <w:r>
        <w:rPr>
          <w:rFonts w:ascii="仿宋" w:hAnsi="仿宋" w:eastAsia="仿宋" w:cs="仿宋"/>
          <w:spacing w:val="-42"/>
          <w:sz w:val="24"/>
          <w:szCs w:val="24"/>
        </w:rPr>
        <w:t xml:space="preserve"> </w:t>
      </w:r>
      <w:r>
        <w:rPr>
          <w:rFonts w:ascii="仿宋" w:hAnsi="仿宋" w:eastAsia="仿宋" w:cs="仿宋"/>
          <w:spacing w:val="-2"/>
          <w:sz w:val="24"/>
          <w:szCs w:val="24"/>
        </w:rPr>
        <w:t>本章内容是根据采购项目的实际需求制定的。</w:t>
      </w:r>
    </w:p>
    <w:p w14:paraId="12C57F4D">
      <w:pPr>
        <w:spacing w:line="360" w:lineRule="auto"/>
        <w:ind w:right="0" w:firstLine="500" w:firstLineChars="200"/>
        <w:rPr>
          <w:rFonts w:ascii="仿宋" w:hAnsi="仿宋" w:eastAsia="仿宋" w:cs="仿宋"/>
          <w:sz w:val="24"/>
          <w:szCs w:val="24"/>
        </w:rPr>
      </w:pPr>
      <w:r>
        <w:rPr>
          <w:rFonts w:ascii="仿宋" w:hAnsi="仿宋" w:eastAsia="仿宋" w:cs="仿宋"/>
          <w:spacing w:val="5"/>
          <w:sz w:val="24"/>
          <w:szCs w:val="24"/>
        </w:rPr>
        <w:t>1.2</w:t>
      </w:r>
      <w:r>
        <w:rPr>
          <w:rFonts w:ascii="仿宋" w:hAnsi="仿宋" w:eastAsia="仿宋" w:cs="仿宋"/>
          <w:spacing w:val="-35"/>
          <w:sz w:val="24"/>
          <w:szCs w:val="24"/>
        </w:rPr>
        <w:t xml:space="preserve"> </w:t>
      </w:r>
      <w:r>
        <w:rPr>
          <w:rFonts w:ascii="仿宋" w:hAnsi="仿宋" w:eastAsia="仿宋" w:cs="仿宋"/>
          <w:spacing w:val="5"/>
          <w:sz w:val="24"/>
          <w:szCs w:val="24"/>
        </w:rPr>
        <w:t>通过政府采购确定一家公司</w:t>
      </w:r>
      <w:r>
        <w:rPr>
          <w:rFonts w:hint="eastAsia" w:ascii="仿宋" w:hAnsi="仿宋" w:eastAsia="仿宋" w:cs="仿宋"/>
          <w:spacing w:val="5"/>
          <w:sz w:val="24"/>
          <w:szCs w:val="24"/>
          <w:lang w:eastAsia="zh-CN"/>
        </w:rPr>
        <w:t>完成该项目全过程跟踪审计服务</w:t>
      </w:r>
      <w:r>
        <w:rPr>
          <w:rFonts w:ascii="仿宋" w:hAnsi="仿宋" w:eastAsia="仿宋" w:cs="仿宋"/>
          <w:spacing w:val="-1"/>
          <w:sz w:val="24"/>
          <w:szCs w:val="24"/>
        </w:rPr>
        <w:t>（详见采购需求2.技术要求</w:t>
      </w:r>
      <w:r>
        <w:rPr>
          <w:rFonts w:ascii="仿宋" w:hAnsi="仿宋" w:eastAsia="仿宋" w:cs="仿宋"/>
          <w:spacing w:val="12"/>
          <w:sz w:val="24"/>
          <w:szCs w:val="24"/>
        </w:rPr>
        <w:t>），</w:t>
      </w:r>
      <w:r>
        <w:rPr>
          <w:rFonts w:ascii="仿宋" w:hAnsi="仿宋" w:eastAsia="仿宋" w:cs="仿宋"/>
          <w:spacing w:val="-1"/>
          <w:sz w:val="24"/>
          <w:szCs w:val="24"/>
        </w:rPr>
        <w:t>本项目共</w:t>
      </w:r>
      <w:r>
        <w:rPr>
          <w:rFonts w:ascii="仿宋" w:hAnsi="仿宋" w:eastAsia="仿宋" w:cs="仿宋"/>
          <w:spacing w:val="-33"/>
          <w:sz w:val="24"/>
          <w:szCs w:val="24"/>
        </w:rPr>
        <w:t xml:space="preserve"> </w:t>
      </w:r>
      <w:r>
        <w:rPr>
          <w:rFonts w:ascii="仿宋" w:hAnsi="仿宋" w:eastAsia="仿宋" w:cs="仿宋"/>
          <w:spacing w:val="-1"/>
          <w:sz w:val="24"/>
          <w:szCs w:val="24"/>
        </w:rPr>
        <w:t>1</w:t>
      </w:r>
      <w:r>
        <w:rPr>
          <w:rFonts w:ascii="仿宋" w:hAnsi="仿宋" w:eastAsia="仿宋" w:cs="仿宋"/>
          <w:spacing w:val="-43"/>
          <w:sz w:val="24"/>
          <w:szCs w:val="24"/>
        </w:rPr>
        <w:t xml:space="preserve"> </w:t>
      </w:r>
      <w:r>
        <w:rPr>
          <w:rFonts w:ascii="仿宋" w:hAnsi="仿宋" w:eastAsia="仿宋" w:cs="仿宋"/>
          <w:spacing w:val="-1"/>
          <w:sz w:val="24"/>
          <w:szCs w:val="24"/>
        </w:rPr>
        <w:t>个包件。</w:t>
      </w:r>
    </w:p>
    <w:p w14:paraId="5993FBA6">
      <w:pPr>
        <w:spacing w:line="360" w:lineRule="auto"/>
        <w:ind w:right="0" w:firstLine="468" w:firstLineChars="200"/>
        <w:rPr>
          <w:rFonts w:ascii="仿宋" w:hAnsi="仿宋" w:eastAsia="仿宋" w:cs="仿宋"/>
          <w:sz w:val="24"/>
          <w:szCs w:val="24"/>
        </w:rPr>
      </w:pPr>
      <w:r>
        <w:rPr>
          <w:rFonts w:ascii="仿宋" w:hAnsi="仿宋" w:eastAsia="仿宋" w:cs="仿宋"/>
          <w:spacing w:val="-3"/>
          <w:sz w:val="24"/>
          <w:szCs w:val="24"/>
        </w:rPr>
        <w:t>1.3 供应商所报价格应为含税全包价，</w:t>
      </w:r>
      <w:r>
        <w:rPr>
          <w:rFonts w:ascii="仿宋" w:hAnsi="仿宋" w:eastAsia="仿宋" w:cs="仿宋"/>
          <w:spacing w:val="-4"/>
          <w:sz w:val="24"/>
          <w:szCs w:val="24"/>
        </w:rPr>
        <w:t>包含提供相关服务的所有费用，合同</w:t>
      </w:r>
      <w:r>
        <w:rPr>
          <w:rFonts w:ascii="仿宋" w:hAnsi="仿宋" w:eastAsia="仿宋" w:cs="仿宋"/>
          <w:spacing w:val="-2"/>
          <w:sz w:val="24"/>
          <w:szCs w:val="24"/>
        </w:rPr>
        <w:t>存续期间采购人不额外支付任何费用。</w:t>
      </w:r>
    </w:p>
    <w:p w14:paraId="0957AA9E">
      <w:pPr>
        <w:spacing w:before="203" w:line="229" w:lineRule="auto"/>
        <w:ind w:firstLine="552" w:firstLineChars="200"/>
        <w:outlineLvl w:val="2"/>
        <w:rPr>
          <w:rFonts w:ascii="楷体" w:hAnsi="楷体" w:eastAsia="楷体" w:cs="楷体"/>
          <w:sz w:val="28"/>
          <w:szCs w:val="28"/>
        </w:rPr>
      </w:pPr>
      <w:r>
        <w:rPr>
          <w:rFonts w:ascii="楷体" w:hAnsi="楷体" w:eastAsia="楷体" w:cs="楷体"/>
          <w:spacing w:val="-2"/>
          <w:sz w:val="28"/>
          <w:szCs w:val="28"/>
        </w:rPr>
        <w:t>2.技术要求</w:t>
      </w:r>
    </w:p>
    <w:p w14:paraId="42351E52">
      <w:pPr>
        <w:spacing w:before="210" w:line="222" w:lineRule="auto"/>
        <w:ind w:firstLine="468" w:firstLineChars="200"/>
        <w:rPr>
          <w:rFonts w:ascii="仿宋" w:hAnsi="仿宋" w:eastAsia="仿宋" w:cs="仿宋"/>
          <w:sz w:val="24"/>
          <w:szCs w:val="24"/>
        </w:rPr>
      </w:pPr>
      <w:r>
        <w:rPr>
          <w:rFonts w:ascii="仿宋" w:hAnsi="仿宋" w:eastAsia="仿宋" w:cs="仿宋"/>
          <w:spacing w:val="-3"/>
          <w:sz w:val="24"/>
          <w:szCs w:val="24"/>
        </w:rPr>
        <w:t>2.1</w:t>
      </w:r>
      <w:r>
        <w:rPr>
          <w:rFonts w:ascii="仿宋" w:hAnsi="仿宋" w:eastAsia="仿宋" w:cs="仿宋"/>
          <w:spacing w:val="-34"/>
          <w:sz w:val="24"/>
          <w:szCs w:val="24"/>
        </w:rPr>
        <w:t xml:space="preserve"> </w:t>
      </w:r>
      <w:r>
        <w:rPr>
          <w:rFonts w:ascii="仿宋" w:hAnsi="仿宋" w:eastAsia="仿宋" w:cs="仿宋"/>
          <w:spacing w:val="-3"/>
          <w:sz w:val="24"/>
          <w:szCs w:val="24"/>
        </w:rPr>
        <w:t>项目规模及服务内容：</w:t>
      </w:r>
    </w:p>
    <w:p w14:paraId="53027758">
      <w:pPr>
        <w:spacing w:line="116" w:lineRule="exact"/>
      </w:pPr>
    </w:p>
    <w:tbl>
      <w:tblPr>
        <w:tblStyle w:val="6"/>
        <w:tblW w:w="975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24"/>
        <w:gridCol w:w="1403"/>
        <w:gridCol w:w="3334"/>
        <w:gridCol w:w="4196"/>
      </w:tblGrid>
      <w:tr w14:paraId="154F70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9" w:hRule="atLeast"/>
        </w:trPr>
        <w:tc>
          <w:tcPr>
            <w:tcW w:w="824" w:type="dxa"/>
            <w:vAlign w:val="top"/>
          </w:tcPr>
          <w:p w14:paraId="637F9105">
            <w:pPr>
              <w:pStyle w:val="7"/>
              <w:spacing w:before="120" w:line="222" w:lineRule="auto"/>
              <w:ind w:left="185"/>
            </w:pPr>
            <w:r>
              <w:rPr>
                <w:spacing w:val="-8"/>
              </w:rPr>
              <w:t>序号</w:t>
            </w:r>
          </w:p>
        </w:tc>
        <w:tc>
          <w:tcPr>
            <w:tcW w:w="1403" w:type="dxa"/>
            <w:vAlign w:val="top"/>
          </w:tcPr>
          <w:p w14:paraId="0EA9AACA">
            <w:pPr>
              <w:pStyle w:val="7"/>
              <w:spacing w:before="120" w:line="221" w:lineRule="auto"/>
              <w:ind w:left="233"/>
            </w:pPr>
            <w:r>
              <w:rPr>
                <w:spacing w:val="-5"/>
              </w:rPr>
              <w:t>项目名称</w:t>
            </w:r>
          </w:p>
        </w:tc>
        <w:tc>
          <w:tcPr>
            <w:tcW w:w="3334" w:type="dxa"/>
            <w:vAlign w:val="top"/>
          </w:tcPr>
          <w:p w14:paraId="160C1FD7">
            <w:pPr>
              <w:pStyle w:val="7"/>
              <w:spacing w:before="120" w:line="223" w:lineRule="auto"/>
              <w:ind w:left="1292"/>
            </w:pPr>
            <w:r>
              <w:rPr>
                <w:spacing w:val="-5"/>
              </w:rPr>
              <w:t>项目规模</w:t>
            </w:r>
          </w:p>
        </w:tc>
        <w:tc>
          <w:tcPr>
            <w:tcW w:w="4196" w:type="dxa"/>
            <w:vAlign w:val="top"/>
          </w:tcPr>
          <w:p w14:paraId="05D8DF75">
            <w:pPr>
              <w:pStyle w:val="7"/>
              <w:spacing w:before="120" w:line="222" w:lineRule="auto"/>
              <w:ind w:left="1538"/>
            </w:pPr>
            <w:r>
              <w:rPr>
                <w:spacing w:val="-4"/>
              </w:rPr>
              <w:t>服务内容</w:t>
            </w:r>
          </w:p>
        </w:tc>
      </w:tr>
      <w:tr w14:paraId="6DAABF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58" w:hRule="atLeast"/>
        </w:trPr>
        <w:tc>
          <w:tcPr>
            <w:tcW w:w="824" w:type="dxa"/>
            <w:vAlign w:val="center"/>
          </w:tcPr>
          <w:p w14:paraId="01B542F6">
            <w:pPr>
              <w:pStyle w:val="7"/>
              <w:spacing w:before="78" w:line="316" w:lineRule="exact"/>
              <w:jc w:val="center"/>
            </w:pPr>
            <w:r>
              <w:rPr>
                <w:position w:val="1"/>
              </w:rPr>
              <w:t>1</w:t>
            </w:r>
          </w:p>
        </w:tc>
        <w:tc>
          <w:tcPr>
            <w:tcW w:w="1403" w:type="dxa"/>
            <w:vAlign w:val="center"/>
          </w:tcPr>
          <w:p w14:paraId="6A868390">
            <w:pPr>
              <w:pStyle w:val="7"/>
              <w:spacing w:before="108" w:line="222" w:lineRule="auto"/>
              <w:jc w:val="center"/>
              <w:rPr>
                <w:rFonts w:hint="eastAsia" w:eastAsia="仿宋"/>
                <w:lang w:eastAsia="zh-CN"/>
              </w:rPr>
            </w:pPr>
            <w:r>
              <w:rPr>
                <w:rFonts w:hint="eastAsia"/>
                <w:spacing w:val="-5"/>
                <w:lang w:eastAsia="zh-CN"/>
              </w:rPr>
              <w:t>温宿县现代化仓储物流建设项目全过程跟踪审计</w:t>
            </w:r>
          </w:p>
        </w:tc>
        <w:tc>
          <w:tcPr>
            <w:tcW w:w="3334" w:type="dxa"/>
            <w:vAlign w:val="center"/>
          </w:tcPr>
          <w:p w14:paraId="116FC555">
            <w:pPr>
              <w:pStyle w:val="7"/>
              <w:spacing w:before="109" w:line="222" w:lineRule="auto"/>
              <w:jc w:val="center"/>
            </w:pPr>
            <w:r>
              <w:rPr>
                <w:rFonts w:hint="eastAsia"/>
                <w:lang w:val="en-US" w:eastAsia="zh-CN"/>
              </w:rPr>
              <w:t>总建筑面积140000平方米，其中仓储库房8栋，每栋建筑面积17500平方米，配套给水管网，排水管网，供热管网及其他附属设施。</w:t>
            </w:r>
          </w:p>
        </w:tc>
        <w:tc>
          <w:tcPr>
            <w:tcW w:w="4196" w:type="dxa"/>
            <w:vAlign w:val="center"/>
          </w:tcPr>
          <w:p w14:paraId="1BD86CBC">
            <w:pPr>
              <w:pStyle w:val="7"/>
              <w:spacing w:line="240" w:lineRule="auto"/>
              <w:jc w:val="both"/>
              <w:rPr>
                <w:rFonts w:hint="eastAsia" w:eastAsia="仿宋"/>
                <w:lang w:val="en-US" w:eastAsia="zh-CN"/>
              </w:rPr>
            </w:pPr>
            <w:r>
              <w:rPr>
                <w:rFonts w:hint="eastAsia" w:eastAsia="仿宋"/>
                <w:lang w:val="en-US" w:eastAsia="zh-CN"/>
              </w:rPr>
              <w:t>全过程跟踪审计服务内容包含：（包含但不仅限于）项目招投标及施工全过程造价管理、进行工程结算审核、工程变更签证审核、造价确认意见、工程款支付费用审核确认意见、重要节点工作量确认意见等工作，配合完成财务决算工作。</w:t>
            </w:r>
          </w:p>
          <w:p w14:paraId="1D9F4E8D">
            <w:pPr>
              <w:pStyle w:val="7"/>
              <w:spacing w:line="240" w:lineRule="auto"/>
              <w:jc w:val="both"/>
              <w:rPr>
                <w:rFonts w:hint="eastAsia" w:eastAsia="仿宋"/>
                <w:lang w:val="en-US" w:eastAsia="zh-CN"/>
              </w:rPr>
            </w:pPr>
            <w:r>
              <w:rPr>
                <w:rFonts w:hint="eastAsia" w:eastAsia="仿宋"/>
                <w:lang w:val="en-US" w:eastAsia="zh-CN"/>
              </w:rPr>
              <w:t>1.项目招投标限价编制（或招标工程量清单及控制价）</w:t>
            </w:r>
          </w:p>
          <w:p w14:paraId="5571C2EF">
            <w:pPr>
              <w:pStyle w:val="7"/>
              <w:spacing w:line="240" w:lineRule="auto"/>
              <w:jc w:val="both"/>
              <w:rPr>
                <w:rFonts w:hint="eastAsia" w:eastAsia="仿宋"/>
                <w:lang w:val="en-US" w:eastAsia="zh-CN"/>
              </w:rPr>
            </w:pPr>
            <w:r>
              <w:rPr>
                <w:rFonts w:hint="eastAsia" w:eastAsia="仿宋"/>
                <w:lang w:val="en-US" w:eastAsia="zh-CN"/>
              </w:rPr>
              <w:t>2.工程实施阶段造价控制；</w:t>
            </w:r>
          </w:p>
          <w:p w14:paraId="5736B17B">
            <w:pPr>
              <w:pStyle w:val="7"/>
              <w:spacing w:line="240" w:lineRule="auto"/>
              <w:jc w:val="both"/>
              <w:rPr>
                <w:rFonts w:hint="eastAsia" w:eastAsia="仿宋"/>
                <w:lang w:val="en-US" w:eastAsia="zh-CN"/>
              </w:rPr>
            </w:pPr>
            <w:r>
              <w:rPr>
                <w:rFonts w:hint="eastAsia" w:eastAsia="仿宋"/>
                <w:lang w:val="en-US" w:eastAsia="zh-CN"/>
              </w:rPr>
              <w:t>3.工程计量与工程款的编制与审核；</w:t>
            </w:r>
          </w:p>
          <w:p w14:paraId="55848252">
            <w:pPr>
              <w:pStyle w:val="7"/>
              <w:spacing w:line="240" w:lineRule="auto"/>
              <w:jc w:val="both"/>
              <w:rPr>
                <w:rFonts w:hint="eastAsia" w:eastAsia="仿宋"/>
                <w:lang w:val="en-US" w:eastAsia="zh-CN"/>
              </w:rPr>
            </w:pPr>
            <w:r>
              <w:rPr>
                <w:rFonts w:hint="eastAsia" w:eastAsia="仿宋"/>
                <w:lang w:val="en-US" w:eastAsia="zh-CN"/>
              </w:rPr>
              <w:t>4.工程变更、索赔、签证的审核；</w:t>
            </w:r>
          </w:p>
          <w:p w14:paraId="11A58FB0">
            <w:pPr>
              <w:pStyle w:val="7"/>
              <w:spacing w:line="240" w:lineRule="auto"/>
              <w:jc w:val="both"/>
              <w:rPr>
                <w:rFonts w:hint="eastAsia" w:eastAsia="仿宋"/>
                <w:lang w:val="en-US" w:eastAsia="zh-CN"/>
              </w:rPr>
            </w:pPr>
            <w:r>
              <w:rPr>
                <w:rFonts w:hint="eastAsia" w:eastAsia="仿宋"/>
                <w:lang w:val="en-US" w:eastAsia="zh-CN"/>
              </w:rPr>
              <w:t>5.竣工结算的编制、调整与审核。</w:t>
            </w:r>
          </w:p>
          <w:p w14:paraId="36FDBA50">
            <w:pPr>
              <w:pStyle w:val="7"/>
              <w:spacing w:line="240" w:lineRule="auto"/>
              <w:jc w:val="both"/>
              <w:rPr>
                <w:rFonts w:hint="eastAsia" w:eastAsia="仿宋"/>
                <w:lang w:eastAsia="zh-CN"/>
              </w:rPr>
            </w:pPr>
            <w:r>
              <w:rPr>
                <w:rFonts w:hint="eastAsia" w:eastAsia="仿宋"/>
                <w:lang w:val="en-US" w:eastAsia="zh-CN"/>
              </w:rPr>
              <w:t>6.合同价款调整事项发生后编制的工作底稿、审核人的审核工作底稿、与合同价款调整成果文件形成相关的电子版文件、有关图纸、工程合同及相关文件、会议纪要、工程计量与计价的文件等。</w:t>
            </w:r>
          </w:p>
        </w:tc>
      </w:tr>
    </w:tbl>
    <w:p w14:paraId="4919DF6B">
      <w:pPr>
        <w:pStyle w:val="2"/>
        <w:spacing w:line="420" w:lineRule="auto"/>
      </w:pPr>
    </w:p>
    <w:p w14:paraId="3CD0497E">
      <w:pPr>
        <w:spacing w:before="79" w:line="360" w:lineRule="auto"/>
        <w:ind w:right="727" w:firstLine="472" w:firstLineChars="200"/>
        <w:rPr>
          <w:rFonts w:ascii="仿宋" w:hAnsi="仿宋" w:eastAsia="仿宋" w:cs="仿宋"/>
          <w:sz w:val="24"/>
          <w:szCs w:val="24"/>
        </w:rPr>
      </w:pPr>
      <w:r>
        <w:rPr>
          <w:rFonts w:ascii="仿宋" w:hAnsi="仿宋" w:eastAsia="仿宋" w:cs="仿宋"/>
          <w:spacing w:val="-2"/>
          <w:sz w:val="24"/>
          <w:szCs w:val="24"/>
        </w:rPr>
        <w:t>2.2</w:t>
      </w:r>
      <w:r>
        <w:rPr>
          <w:rFonts w:ascii="仿宋" w:hAnsi="仿宋" w:eastAsia="仿宋" w:cs="仿宋"/>
          <w:spacing w:val="-38"/>
          <w:sz w:val="24"/>
          <w:szCs w:val="24"/>
        </w:rPr>
        <w:t xml:space="preserve"> </w:t>
      </w:r>
      <w:r>
        <w:rPr>
          <w:rFonts w:ascii="仿宋" w:hAnsi="仿宋" w:eastAsia="仿宋" w:cs="仿宋"/>
          <w:spacing w:val="-2"/>
          <w:sz w:val="24"/>
          <w:szCs w:val="24"/>
        </w:rPr>
        <w:t>服务要求：</w:t>
      </w:r>
      <w:r>
        <w:rPr>
          <w:rFonts w:hint="eastAsia" w:ascii="仿宋" w:hAnsi="仿宋" w:eastAsia="仿宋" w:cs="仿宋"/>
          <w:spacing w:val="-2"/>
          <w:sz w:val="24"/>
          <w:szCs w:val="24"/>
          <w:lang w:eastAsia="zh-CN"/>
        </w:rPr>
        <w:t>完成该项目全过程跟踪审计服务</w:t>
      </w:r>
      <w:r>
        <w:rPr>
          <w:rFonts w:ascii="仿宋" w:hAnsi="仿宋" w:eastAsia="仿宋" w:cs="仿宋"/>
          <w:spacing w:val="-1"/>
          <w:sz w:val="24"/>
          <w:szCs w:val="24"/>
        </w:rPr>
        <w:t>。</w:t>
      </w:r>
    </w:p>
    <w:p w14:paraId="40B5E82A">
      <w:pPr>
        <w:spacing w:line="360" w:lineRule="auto"/>
        <w:ind w:right="0" w:firstLine="468" w:firstLineChars="200"/>
        <w:rPr>
          <w:rFonts w:ascii="仿宋" w:hAnsi="仿宋" w:eastAsia="仿宋" w:cs="仿宋"/>
          <w:spacing w:val="-3"/>
          <w:sz w:val="24"/>
          <w:szCs w:val="24"/>
        </w:rPr>
      </w:pPr>
      <w:r>
        <w:rPr>
          <w:rFonts w:ascii="仿宋" w:hAnsi="仿宋" w:eastAsia="仿宋" w:cs="仿宋"/>
          <w:spacing w:val="-3"/>
          <w:sz w:val="24"/>
          <w:szCs w:val="24"/>
        </w:rPr>
        <w:t>2.3 成果要求：提交各阶段完整造价咨询成果文件（纸质版 + 电子版），包括但不限于工程量清单、最高投标限价、审核意见、结算报告等，所有成果需通过相关审查及采购人验收。</w:t>
      </w:r>
    </w:p>
    <w:p w14:paraId="5C8AB4F8">
      <w:pPr>
        <w:spacing w:line="360" w:lineRule="auto"/>
        <w:ind w:right="0" w:firstLine="468" w:firstLineChars="200"/>
        <w:rPr>
          <w:rFonts w:ascii="仿宋" w:hAnsi="仿宋" w:eastAsia="仿宋" w:cs="仿宋"/>
          <w:sz w:val="24"/>
          <w:szCs w:val="24"/>
        </w:rPr>
      </w:pPr>
      <w:r>
        <w:rPr>
          <w:rFonts w:ascii="仿宋" w:hAnsi="仿宋" w:eastAsia="仿宋" w:cs="仿宋"/>
          <w:spacing w:val="-3"/>
          <w:sz w:val="24"/>
          <w:szCs w:val="24"/>
        </w:rPr>
        <w:t>2.4 服务质量要求：符合国家、行业及地方现行工程造价相关法律法规、规范标准及采购人项目管理要求，确保成果文件数据准确、内容完整、逻辑严谨。</w:t>
      </w:r>
    </w:p>
    <w:p w14:paraId="6852AA97">
      <w:pPr>
        <w:pStyle w:val="2"/>
        <w:spacing w:line="335" w:lineRule="auto"/>
      </w:pPr>
    </w:p>
    <w:p w14:paraId="1B0A8F83">
      <w:pPr>
        <w:spacing w:before="91" w:line="225" w:lineRule="auto"/>
        <w:ind w:firstLine="556" w:firstLineChars="200"/>
        <w:outlineLvl w:val="2"/>
        <w:rPr>
          <w:rFonts w:ascii="楷体" w:hAnsi="楷体" w:eastAsia="楷体" w:cs="楷体"/>
          <w:sz w:val="28"/>
          <w:szCs w:val="28"/>
        </w:rPr>
      </w:pPr>
      <w:r>
        <w:rPr>
          <w:rFonts w:ascii="楷体" w:hAnsi="楷体" w:eastAsia="楷体" w:cs="楷体"/>
          <w:spacing w:val="-1"/>
          <w:sz w:val="28"/>
          <w:szCs w:val="28"/>
        </w:rPr>
        <w:t>3.商务条件（不允许负偏离）</w:t>
      </w:r>
    </w:p>
    <w:p w14:paraId="02811BE5">
      <w:pPr>
        <w:spacing w:before="318" w:line="222" w:lineRule="auto"/>
        <w:ind w:firstLine="460" w:firstLineChars="200"/>
        <w:rPr>
          <w:rFonts w:ascii="仿宋" w:hAnsi="仿宋" w:eastAsia="仿宋" w:cs="仿宋"/>
          <w:sz w:val="24"/>
          <w:szCs w:val="24"/>
        </w:rPr>
      </w:pPr>
      <w:r>
        <w:rPr>
          <w:rFonts w:ascii="仿宋" w:hAnsi="仿宋" w:eastAsia="仿宋" w:cs="仿宋"/>
          <w:spacing w:val="-5"/>
          <w:sz w:val="24"/>
          <w:szCs w:val="24"/>
        </w:rPr>
        <w:t>3.1</w:t>
      </w:r>
      <w:r>
        <w:rPr>
          <w:rFonts w:ascii="仿宋" w:hAnsi="仿宋" w:eastAsia="仿宋" w:cs="仿宋"/>
          <w:spacing w:val="-45"/>
          <w:sz w:val="24"/>
          <w:szCs w:val="24"/>
        </w:rPr>
        <w:t xml:space="preserve"> </w:t>
      </w:r>
      <w:r>
        <w:rPr>
          <w:rFonts w:ascii="仿宋" w:hAnsi="仿宋" w:eastAsia="仿宋" w:cs="仿宋"/>
          <w:spacing w:val="-5"/>
          <w:sz w:val="24"/>
          <w:szCs w:val="24"/>
        </w:rPr>
        <w:t>服务期</w:t>
      </w:r>
    </w:p>
    <w:p w14:paraId="5999610B">
      <w:pPr>
        <w:spacing w:before="296" w:line="222" w:lineRule="auto"/>
        <w:rPr>
          <w:rFonts w:ascii="仿宋" w:hAnsi="仿宋" w:eastAsia="仿宋" w:cs="仿宋"/>
          <w:sz w:val="24"/>
          <w:szCs w:val="24"/>
        </w:rPr>
      </w:pPr>
      <w:r>
        <w:rPr>
          <w:rFonts w:ascii="仿宋" w:hAnsi="仿宋" w:eastAsia="仿宋" w:cs="仿宋"/>
          <w:spacing w:val="-1"/>
          <w:sz w:val="24"/>
          <w:szCs w:val="24"/>
        </w:rPr>
        <w:t>服务直至项目结算、决算完成为止。</w:t>
      </w:r>
    </w:p>
    <w:p w14:paraId="7CFCE71A">
      <w:pPr>
        <w:spacing w:before="180" w:line="222" w:lineRule="auto"/>
        <w:ind w:firstLine="460" w:firstLineChars="200"/>
        <w:rPr>
          <w:rFonts w:ascii="仿宋" w:hAnsi="仿宋" w:eastAsia="仿宋" w:cs="仿宋"/>
          <w:sz w:val="24"/>
          <w:szCs w:val="24"/>
        </w:rPr>
      </w:pPr>
      <w:r>
        <w:rPr>
          <w:rFonts w:ascii="仿宋" w:hAnsi="仿宋" w:eastAsia="仿宋" w:cs="仿宋"/>
          <w:spacing w:val="-5"/>
          <w:sz w:val="24"/>
          <w:szCs w:val="24"/>
        </w:rPr>
        <w:t>3.2</w:t>
      </w:r>
      <w:r>
        <w:rPr>
          <w:rFonts w:ascii="仿宋" w:hAnsi="仿宋" w:eastAsia="仿宋" w:cs="仿宋"/>
          <w:spacing w:val="-40"/>
          <w:sz w:val="24"/>
          <w:szCs w:val="24"/>
        </w:rPr>
        <w:t xml:space="preserve"> </w:t>
      </w:r>
      <w:r>
        <w:rPr>
          <w:rFonts w:ascii="仿宋" w:hAnsi="仿宋" w:eastAsia="仿宋" w:cs="仿宋"/>
          <w:spacing w:val="-5"/>
          <w:sz w:val="24"/>
          <w:szCs w:val="24"/>
        </w:rPr>
        <w:t>服务地点</w:t>
      </w:r>
    </w:p>
    <w:p w14:paraId="0612372E">
      <w:pPr>
        <w:spacing w:before="176" w:line="223" w:lineRule="auto"/>
        <w:rPr>
          <w:rFonts w:ascii="仿宋" w:hAnsi="仿宋" w:eastAsia="仿宋" w:cs="仿宋"/>
          <w:sz w:val="24"/>
          <w:szCs w:val="24"/>
        </w:rPr>
      </w:pPr>
      <w:r>
        <w:rPr>
          <w:rFonts w:ascii="仿宋" w:hAnsi="仿宋" w:eastAsia="仿宋" w:cs="仿宋"/>
          <w:spacing w:val="-7"/>
          <w:sz w:val="24"/>
          <w:szCs w:val="24"/>
        </w:rPr>
        <w:t>温宿县</w:t>
      </w:r>
    </w:p>
    <w:p w14:paraId="071C8966">
      <w:pPr>
        <w:spacing w:before="178" w:line="223" w:lineRule="auto"/>
        <w:ind w:firstLine="460" w:firstLineChars="200"/>
        <w:rPr>
          <w:rFonts w:ascii="仿宋" w:hAnsi="仿宋" w:eastAsia="仿宋" w:cs="仿宋"/>
          <w:sz w:val="24"/>
          <w:szCs w:val="24"/>
        </w:rPr>
      </w:pPr>
      <w:r>
        <w:rPr>
          <w:rFonts w:ascii="仿宋" w:hAnsi="仿宋" w:eastAsia="仿宋" w:cs="仿宋"/>
          <w:spacing w:val="-5"/>
          <w:sz w:val="24"/>
          <w:szCs w:val="24"/>
        </w:rPr>
        <w:t>3.3</w:t>
      </w:r>
      <w:r>
        <w:rPr>
          <w:rFonts w:ascii="仿宋" w:hAnsi="仿宋" w:eastAsia="仿宋" w:cs="仿宋"/>
          <w:spacing w:val="-40"/>
          <w:sz w:val="24"/>
          <w:szCs w:val="24"/>
        </w:rPr>
        <w:t xml:space="preserve"> </w:t>
      </w:r>
      <w:r>
        <w:rPr>
          <w:rFonts w:ascii="仿宋" w:hAnsi="仿宋" w:eastAsia="仿宋" w:cs="仿宋"/>
          <w:spacing w:val="-5"/>
          <w:sz w:val="24"/>
          <w:szCs w:val="24"/>
        </w:rPr>
        <w:t>付款方式</w:t>
      </w:r>
    </w:p>
    <w:p w14:paraId="50D84422">
      <w:pPr>
        <w:spacing w:line="360" w:lineRule="auto"/>
        <w:ind w:right="0" w:firstLine="492" w:firstLineChars="200"/>
        <w:rPr>
          <w:rFonts w:ascii="仿宋" w:hAnsi="仿宋" w:eastAsia="仿宋" w:cs="仿宋"/>
          <w:sz w:val="24"/>
          <w:szCs w:val="24"/>
        </w:rPr>
      </w:pPr>
      <w:r>
        <w:rPr>
          <w:rFonts w:ascii="仿宋" w:hAnsi="仿宋" w:eastAsia="仿宋" w:cs="仿宋"/>
          <w:spacing w:val="3"/>
          <w:sz w:val="24"/>
          <w:szCs w:val="24"/>
        </w:rPr>
        <w:t>乙方提交工程量清单及控制价(含招标最高限价)后三个工作日内支付总金</w:t>
      </w:r>
      <w:r>
        <w:rPr>
          <w:rFonts w:ascii="仿宋" w:hAnsi="仿宋" w:eastAsia="仿宋" w:cs="仿宋"/>
          <w:spacing w:val="1"/>
          <w:sz w:val="24"/>
          <w:szCs w:val="24"/>
        </w:rPr>
        <w:t>额的</w:t>
      </w:r>
      <w:r>
        <w:rPr>
          <w:rFonts w:ascii="仿宋" w:hAnsi="仿宋" w:eastAsia="仿宋" w:cs="仿宋"/>
          <w:spacing w:val="-45"/>
          <w:sz w:val="24"/>
          <w:szCs w:val="24"/>
        </w:rPr>
        <w:t xml:space="preserve"> </w:t>
      </w:r>
      <w:r>
        <w:rPr>
          <w:rFonts w:ascii="仿宋" w:hAnsi="仿宋" w:eastAsia="仿宋" w:cs="仿宋"/>
          <w:spacing w:val="1"/>
          <w:sz w:val="24"/>
          <w:szCs w:val="24"/>
        </w:rPr>
        <w:t>30%，项目完成总工程量的</w:t>
      </w:r>
      <w:r>
        <w:rPr>
          <w:rFonts w:ascii="仿宋" w:hAnsi="仿宋" w:eastAsia="仿宋" w:cs="仿宋"/>
          <w:spacing w:val="-41"/>
          <w:sz w:val="24"/>
          <w:szCs w:val="24"/>
        </w:rPr>
        <w:t xml:space="preserve"> </w:t>
      </w:r>
      <w:r>
        <w:rPr>
          <w:rFonts w:ascii="仿宋" w:hAnsi="仿宋" w:eastAsia="仿宋" w:cs="仿宋"/>
          <w:spacing w:val="1"/>
          <w:sz w:val="24"/>
          <w:szCs w:val="24"/>
        </w:rPr>
        <w:t>50%后三</w:t>
      </w:r>
      <w:r>
        <w:rPr>
          <w:rFonts w:ascii="仿宋" w:hAnsi="仿宋" w:eastAsia="仿宋" w:cs="仿宋"/>
          <w:sz w:val="24"/>
          <w:szCs w:val="24"/>
        </w:rPr>
        <w:t>个工作日内支付总金额的</w:t>
      </w:r>
      <w:r>
        <w:rPr>
          <w:rFonts w:ascii="仿宋" w:hAnsi="仿宋" w:eastAsia="仿宋" w:cs="仿宋"/>
          <w:spacing w:val="-47"/>
          <w:sz w:val="24"/>
          <w:szCs w:val="24"/>
        </w:rPr>
        <w:t xml:space="preserve"> </w:t>
      </w:r>
      <w:r>
        <w:rPr>
          <w:rFonts w:ascii="仿宋" w:hAnsi="仿宋" w:eastAsia="仿宋" w:cs="仿宋"/>
          <w:sz w:val="24"/>
          <w:szCs w:val="24"/>
        </w:rPr>
        <w:t>20%，项目完</w:t>
      </w:r>
      <w:r>
        <w:rPr>
          <w:rFonts w:ascii="仿宋" w:hAnsi="仿宋" w:eastAsia="仿宋" w:cs="仿宋"/>
          <w:spacing w:val="-2"/>
          <w:sz w:val="24"/>
          <w:szCs w:val="24"/>
        </w:rPr>
        <w:t>成总工程量的</w:t>
      </w:r>
      <w:r>
        <w:rPr>
          <w:rFonts w:ascii="仿宋" w:hAnsi="仿宋" w:eastAsia="仿宋" w:cs="仿宋"/>
          <w:spacing w:val="-34"/>
          <w:sz w:val="24"/>
          <w:szCs w:val="24"/>
        </w:rPr>
        <w:t xml:space="preserve"> </w:t>
      </w:r>
      <w:r>
        <w:rPr>
          <w:rFonts w:ascii="仿宋" w:hAnsi="仿宋" w:eastAsia="仿宋" w:cs="仿宋"/>
          <w:spacing w:val="-2"/>
          <w:sz w:val="24"/>
          <w:szCs w:val="24"/>
        </w:rPr>
        <w:t>100%后三个工作日内支付总金额的20%，提交竣工结算审核报告后</w:t>
      </w:r>
      <w:r>
        <w:rPr>
          <w:rFonts w:ascii="仿宋" w:hAnsi="仿宋" w:eastAsia="仿宋" w:cs="仿宋"/>
          <w:spacing w:val="2"/>
          <w:sz w:val="24"/>
          <w:szCs w:val="24"/>
        </w:rPr>
        <w:t>三个工作日内支付总金额的30%。</w:t>
      </w:r>
    </w:p>
    <w:p w14:paraId="36D3F0E8">
      <w:pPr>
        <w:spacing w:line="360" w:lineRule="auto"/>
        <w:ind w:left="507"/>
        <w:rPr>
          <w:rFonts w:ascii="仿宋" w:hAnsi="仿宋" w:eastAsia="仿宋" w:cs="仿宋"/>
          <w:sz w:val="24"/>
          <w:szCs w:val="24"/>
        </w:rPr>
      </w:pPr>
      <w:r>
        <w:rPr>
          <w:rFonts w:ascii="仿宋" w:hAnsi="仿宋" w:eastAsia="仿宋" w:cs="仿宋"/>
          <w:spacing w:val="-6"/>
          <w:sz w:val="24"/>
          <w:szCs w:val="24"/>
        </w:rPr>
        <w:t>3.4</w:t>
      </w:r>
      <w:r>
        <w:rPr>
          <w:rFonts w:ascii="仿宋" w:hAnsi="仿宋" w:eastAsia="仿宋" w:cs="仿宋"/>
          <w:spacing w:val="-45"/>
          <w:sz w:val="24"/>
          <w:szCs w:val="24"/>
        </w:rPr>
        <w:t xml:space="preserve"> </w:t>
      </w:r>
      <w:r>
        <w:rPr>
          <w:rFonts w:ascii="仿宋" w:hAnsi="仿宋" w:eastAsia="仿宋" w:cs="仿宋"/>
          <w:spacing w:val="-6"/>
          <w:sz w:val="24"/>
          <w:szCs w:val="24"/>
        </w:rPr>
        <w:t>验收</w:t>
      </w:r>
    </w:p>
    <w:p w14:paraId="1F9ABCC4">
      <w:pPr>
        <w:spacing w:line="360" w:lineRule="auto"/>
        <w:ind w:left="0" w:right="0" w:firstLine="496" w:firstLineChars="200"/>
        <w:rPr>
          <w:rFonts w:ascii="仿宋" w:hAnsi="仿宋" w:eastAsia="仿宋" w:cs="仿宋"/>
          <w:sz w:val="24"/>
          <w:szCs w:val="24"/>
        </w:rPr>
      </w:pPr>
      <w:r>
        <w:rPr>
          <w:rFonts w:ascii="仿宋" w:hAnsi="仿宋" w:eastAsia="仿宋" w:cs="仿宋"/>
          <w:spacing w:val="4"/>
          <w:sz w:val="24"/>
          <w:szCs w:val="24"/>
        </w:rPr>
        <w:t>服务期满或完成服务成果后，采购人应对服务的成果进行详细而全面的检</w:t>
      </w:r>
      <w:r>
        <w:rPr>
          <w:rFonts w:ascii="仿宋" w:hAnsi="仿宋" w:eastAsia="仿宋" w:cs="仿宋"/>
          <w:spacing w:val="-3"/>
          <w:sz w:val="24"/>
          <w:szCs w:val="24"/>
        </w:rPr>
        <w:t>验。采购人有权限根据检验结果要求中标人立即更换或者提出索赔要</w:t>
      </w:r>
      <w:r>
        <w:rPr>
          <w:rFonts w:ascii="仿宋" w:hAnsi="仿宋" w:eastAsia="仿宋" w:cs="仿宋"/>
          <w:spacing w:val="-4"/>
          <w:sz w:val="24"/>
          <w:szCs w:val="24"/>
        </w:rPr>
        <w:t>求。检验合</w:t>
      </w:r>
      <w:r>
        <w:rPr>
          <w:rFonts w:ascii="仿宋" w:hAnsi="仿宋" w:eastAsia="仿宋" w:cs="仿宋"/>
          <w:spacing w:val="-1"/>
          <w:sz w:val="24"/>
          <w:szCs w:val="24"/>
        </w:rPr>
        <w:t>格后，由采购人组成的验收小组签署验收报告，作为付款凭据之一。</w:t>
      </w:r>
    </w:p>
    <w:p w14:paraId="4156841D">
      <w:pPr>
        <w:spacing w:before="78" w:line="360" w:lineRule="auto"/>
        <w:ind w:left="507"/>
        <w:rPr>
          <w:rFonts w:ascii="仿宋" w:hAnsi="仿宋" w:eastAsia="仿宋" w:cs="仿宋"/>
          <w:sz w:val="24"/>
          <w:szCs w:val="24"/>
        </w:rPr>
      </w:pPr>
      <w:r>
        <w:rPr>
          <w:rFonts w:ascii="仿宋" w:hAnsi="仿宋" w:eastAsia="仿宋" w:cs="仿宋"/>
          <w:spacing w:val="-5"/>
          <w:sz w:val="24"/>
          <w:szCs w:val="24"/>
        </w:rPr>
        <w:t>3.5</w:t>
      </w:r>
      <w:r>
        <w:rPr>
          <w:rFonts w:ascii="仿宋" w:hAnsi="仿宋" w:eastAsia="仿宋" w:cs="仿宋"/>
          <w:spacing w:val="-40"/>
          <w:sz w:val="24"/>
          <w:szCs w:val="24"/>
        </w:rPr>
        <w:t xml:space="preserve"> </w:t>
      </w:r>
      <w:r>
        <w:rPr>
          <w:rFonts w:ascii="仿宋" w:hAnsi="仿宋" w:eastAsia="仿宋" w:cs="仿宋"/>
          <w:spacing w:val="-5"/>
          <w:sz w:val="24"/>
          <w:szCs w:val="24"/>
        </w:rPr>
        <w:t>服务保障</w:t>
      </w:r>
    </w:p>
    <w:p w14:paraId="2C72249B">
      <w:pPr>
        <w:spacing w:line="360" w:lineRule="auto"/>
        <w:ind w:left="0" w:firstLine="468" w:firstLineChars="200"/>
        <w:rPr>
          <w:rFonts w:ascii="仿宋" w:hAnsi="仿宋" w:eastAsia="仿宋" w:cs="仿宋"/>
          <w:sz w:val="24"/>
          <w:szCs w:val="24"/>
        </w:rPr>
      </w:pPr>
      <w:r>
        <w:rPr>
          <w:rFonts w:ascii="仿宋" w:hAnsi="仿宋" w:eastAsia="仿宋" w:cs="仿宋"/>
          <w:spacing w:val="-3"/>
          <w:sz w:val="24"/>
          <w:szCs w:val="24"/>
        </w:rPr>
        <w:t>符合国家和地方标准。</w:t>
      </w:r>
    </w:p>
    <w:p w14:paraId="3110E218">
      <w:pPr>
        <w:spacing w:line="221" w:lineRule="auto"/>
        <w:rPr>
          <w:rFonts w:ascii="仿宋" w:hAnsi="仿宋" w:eastAsia="仿宋" w:cs="仿宋"/>
          <w:sz w:val="24"/>
          <w:szCs w:val="24"/>
        </w:rPr>
        <w:sectPr>
          <w:footerReference r:id="rId32" w:type="default"/>
          <w:pgSz w:w="11906" w:h="16839"/>
          <w:pgMar w:top="1425" w:right="1742" w:bottom="1180" w:left="1785" w:header="0" w:footer="1018" w:gutter="0"/>
          <w:cols w:space="720" w:num="1"/>
        </w:sectPr>
      </w:pPr>
    </w:p>
    <w:p w14:paraId="645F52BC">
      <w:pPr>
        <w:spacing w:before="100" w:line="226" w:lineRule="auto"/>
        <w:ind w:left="3327"/>
        <w:outlineLvl w:val="1"/>
        <w:rPr>
          <w:rFonts w:ascii="黑体" w:hAnsi="黑体" w:eastAsia="黑体" w:cs="黑体"/>
          <w:sz w:val="31"/>
          <w:szCs w:val="31"/>
        </w:rPr>
      </w:pPr>
      <w:bookmarkStart w:id="33" w:name="bookmark29"/>
      <w:bookmarkEnd w:id="33"/>
      <w:r>
        <w:rPr>
          <w:rFonts w:ascii="黑体" w:hAnsi="黑体" w:eastAsia="黑体" w:cs="黑体"/>
          <w:spacing w:val="7"/>
          <w:sz w:val="31"/>
          <w:szCs w:val="31"/>
        </w:rPr>
        <w:t>第四章  评审办法</w:t>
      </w:r>
    </w:p>
    <w:p w14:paraId="4363904C">
      <w:pPr>
        <w:spacing w:before="269" w:line="229" w:lineRule="auto"/>
        <w:ind w:left="1026"/>
        <w:outlineLvl w:val="2"/>
        <w:rPr>
          <w:rFonts w:ascii="楷体" w:hAnsi="楷体" w:eastAsia="楷体" w:cs="楷体"/>
          <w:sz w:val="28"/>
          <w:szCs w:val="28"/>
        </w:rPr>
      </w:pPr>
      <w:r>
        <w:rPr>
          <w:rFonts w:ascii="楷体" w:hAnsi="楷体" w:eastAsia="楷体" w:cs="楷体"/>
          <w:spacing w:val="-4"/>
          <w:sz w:val="28"/>
          <w:szCs w:val="28"/>
        </w:rPr>
        <w:t>1.相关要求</w:t>
      </w:r>
    </w:p>
    <w:p w14:paraId="7FC83AED">
      <w:pPr>
        <w:pStyle w:val="2"/>
        <w:spacing w:line="308" w:lineRule="auto"/>
      </w:pPr>
    </w:p>
    <w:p w14:paraId="6DC7E061">
      <w:pPr>
        <w:spacing w:line="360" w:lineRule="auto"/>
        <w:ind w:right="0" w:firstLine="492" w:firstLineChars="200"/>
        <w:rPr>
          <w:rFonts w:ascii="仿宋" w:hAnsi="仿宋" w:eastAsia="仿宋" w:cs="仿宋"/>
          <w:spacing w:val="3"/>
          <w:sz w:val="24"/>
          <w:szCs w:val="24"/>
        </w:rPr>
      </w:pPr>
      <w:r>
        <w:rPr>
          <w:rFonts w:ascii="仿宋" w:hAnsi="仿宋" w:eastAsia="仿宋" w:cs="仿宋"/>
          <w:spacing w:val="3"/>
          <w:sz w:val="24"/>
          <w:szCs w:val="24"/>
        </w:rPr>
        <w:t>1.1 技术汇总得分的计算方法：磋商小组成员技术评分的算术平均值。</w:t>
      </w:r>
    </w:p>
    <w:p w14:paraId="3CB78C9E">
      <w:pPr>
        <w:spacing w:line="360" w:lineRule="auto"/>
        <w:ind w:right="0" w:firstLine="492" w:firstLineChars="200"/>
        <w:rPr>
          <w:rFonts w:ascii="仿宋" w:hAnsi="仿宋" w:eastAsia="仿宋" w:cs="仿宋"/>
          <w:spacing w:val="3"/>
          <w:sz w:val="24"/>
          <w:szCs w:val="24"/>
        </w:rPr>
      </w:pPr>
      <w:r>
        <w:rPr>
          <w:rFonts w:ascii="仿宋" w:hAnsi="仿宋" w:eastAsia="仿宋" w:cs="仿宋"/>
          <w:spacing w:val="3"/>
          <w:sz w:val="24"/>
          <w:szCs w:val="24"/>
        </w:rPr>
        <w:t>1.2 同类项目 ”是指供应商已经完成的与本次采购要求相同或者类同的服务，并且签订合同一方必须是供应商，以相同或者类同部分的合同金额为准。</w:t>
      </w:r>
    </w:p>
    <w:p w14:paraId="2DCB966E">
      <w:pPr>
        <w:spacing w:line="360" w:lineRule="auto"/>
        <w:ind w:right="0" w:firstLine="492" w:firstLineChars="200"/>
        <w:rPr>
          <w:rFonts w:ascii="仿宋" w:hAnsi="仿宋" w:eastAsia="仿宋" w:cs="仿宋"/>
          <w:spacing w:val="3"/>
          <w:sz w:val="24"/>
          <w:szCs w:val="24"/>
        </w:rPr>
      </w:pPr>
      <w:r>
        <w:rPr>
          <w:rFonts w:ascii="仿宋" w:hAnsi="仿宋" w:eastAsia="仿宋" w:cs="仿宋"/>
          <w:spacing w:val="3"/>
          <w:sz w:val="24"/>
          <w:szCs w:val="24"/>
        </w:rPr>
        <w:t>1.3 执行国家统一定价标准和采用固定价格采购的项目，其价格不列为评审因素。</w:t>
      </w:r>
    </w:p>
    <w:p w14:paraId="6CED27B8">
      <w:pPr>
        <w:spacing w:line="360" w:lineRule="auto"/>
        <w:ind w:right="0" w:firstLine="492" w:firstLineChars="200"/>
        <w:rPr>
          <w:rFonts w:ascii="仿宋" w:hAnsi="仿宋" w:eastAsia="仿宋" w:cs="仿宋"/>
          <w:sz w:val="24"/>
          <w:szCs w:val="24"/>
        </w:rPr>
      </w:pPr>
      <w:r>
        <w:rPr>
          <w:rFonts w:ascii="仿宋" w:hAnsi="仿宋" w:eastAsia="仿宋" w:cs="仿宋"/>
          <w:spacing w:val="3"/>
          <w:sz w:val="24"/>
          <w:szCs w:val="24"/>
        </w:rPr>
        <w:t>1.4 评分得分非整数的保留小数点后两位（小数点后第三位数四舍五入）。</w:t>
      </w:r>
    </w:p>
    <w:p w14:paraId="7BEBCCF1">
      <w:pPr>
        <w:spacing w:before="39" w:line="224" w:lineRule="auto"/>
        <w:ind w:left="1009"/>
        <w:outlineLvl w:val="2"/>
        <w:rPr>
          <w:rFonts w:ascii="楷体" w:hAnsi="楷体" w:eastAsia="楷体" w:cs="楷体"/>
          <w:sz w:val="28"/>
          <w:szCs w:val="28"/>
        </w:rPr>
      </w:pPr>
      <w:r>
        <w:rPr>
          <w:rFonts w:ascii="楷体" w:hAnsi="楷体" w:eastAsia="楷体" w:cs="楷体"/>
          <w:spacing w:val="-2"/>
          <w:sz w:val="28"/>
          <w:szCs w:val="28"/>
        </w:rPr>
        <w:t>2.评分标准</w:t>
      </w:r>
    </w:p>
    <w:p w14:paraId="3434AD46">
      <w:pPr>
        <w:pStyle w:val="2"/>
        <w:spacing w:line="319" w:lineRule="auto"/>
      </w:pPr>
    </w:p>
    <w:p w14:paraId="757D2DE2">
      <w:pPr>
        <w:spacing w:before="78" w:line="223" w:lineRule="auto"/>
        <w:ind w:left="929"/>
        <w:rPr>
          <w:rFonts w:ascii="楷体" w:hAnsi="楷体" w:eastAsia="楷体" w:cs="楷体"/>
          <w:sz w:val="24"/>
          <w:szCs w:val="24"/>
        </w:rPr>
      </w:pPr>
      <w:r>
        <w:rPr>
          <w:rFonts w:ascii="楷体" w:hAnsi="楷体" w:eastAsia="楷体" w:cs="楷体"/>
          <w:spacing w:val="-2"/>
          <w:sz w:val="24"/>
          <w:szCs w:val="24"/>
        </w:rPr>
        <w:t>2.1</w:t>
      </w:r>
      <w:r>
        <w:rPr>
          <w:rFonts w:ascii="楷体" w:hAnsi="楷体" w:eastAsia="楷体" w:cs="楷体"/>
          <w:spacing w:val="-47"/>
          <w:sz w:val="24"/>
          <w:szCs w:val="24"/>
        </w:rPr>
        <w:t xml:space="preserve"> </w:t>
      </w:r>
      <w:r>
        <w:rPr>
          <w:rFonts w:ascii="楷体" w:hAnsi="楷体" w:eastAsia="楷体" w:cs="楷体"/>
          <w:spacing w:val="-2"/>
          <w:sz w:val="24"/>
          <w:szCs w:val="24"/>
        </w:rPr>
        <w:t>评分因素以及分值</w:t>
      </w:r>
    </w:p>
    <w:p w14:paraId="2BA2E345">
      <w:pPr>
        <w:spacing w:line="115" w:lineRule="exact"/>
      </w:pPr>
    </w:p>
    <w:tbl>
      <w:tblPr>
        <w:tblStyle w:val="6"/>
        <w:tblW w:w="918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939"/>
        <w:gridCol w:w="2456"/>
        <w:gridCol w:w="2482"/>
        <w:gridCol w:w="2307"/>
      </w:tblGrid>
      <w:tr w14:paraId="635D7B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1939" w:type="dxa"/>
            <w:vAlign w:val="top"/>
          </w:tcPr>
          <w:p w14:paraId="6A408ABF">
            <w:pPr>
              <w:pStyle w:val="7"/>
              <w:spacing w:before="196" w:line="222" w:lineRule="auto"/>
              <w:ind w:left="503"/>
            </w:pPr>
            <w:r>
              <w:rPr>
                <w:spacing w:val="-5"/>
              </w:rPr>
              <w:t>评分因素</w:t>
            </w:r>
          </w:p>
        </w:tc>
        <w:tc>
          <w:tcPr>
            <w:tcW w:w="2456" w:type="dxa"/>
            <w:vAlign w:val="top"/>
          </w:tcPr>
          <w:p w14:paraId="6A92EE62">
            <w:pPr>
              <w:pStyle w:val="7"/>
              <w:spacing w:before="196" w:line="222" w:lineRule="auto"/>
              <w:ind w:left="760"/>
            </w:pPr>
            <w:r>
              <w:rPr>
                <w:spacing w:val="-4"/>
              </w:rPr>
              <w:t>报价部分</w:t>
            </w:r>
          </w:p>
        </w:tc>
        <w:tc>
          <w:tcPr>
            <w:tcW w:w="2482" w:type="dxa"/>
            <w:vAlign w:val="top"/>
          </w:tcPr>
          <w:p w14:paraId="5EC60AFE">
            <w:pPr>
              <w:pStyle w:val="7"/>
              <w:spacing w:before="196" w:line="222" w:lineRule="auto"/>
              <w:ind w:left="542"/>
            </w:pPr>
            <w:r>
              <w:rPr>
                <w:spacing w:val="-5"/>
              </w:rPr>
              <w:t>商务技术部分</w:t>
            </w:r>
          </w:p>
        </w:tc>
        <w:tc>
          <w:tcPr>
            <w:tcW w:w="2307" w:type="dxa"/>
            <w:vAlign w:val="top"/>
          </w:tcPr>
          <w:p w14:paraId="3AAB06CA">
            <w:pPr>
              <w:pStyle w:val="7"/>
              <w:spacing w:before="195" w:line="224" w:lineRule="auto"/>
              <w:ind w:left="937"/>
            </w:pPr>
            <w:r>
              <w:rPr>
                <w:spacing w:val="-14"/>
              </w:rPr>
              <w:t>总分</w:t>
            </w:r>
          </w:p>
        </w:tc>
      </w:tr>
      <w:tr w14:paraId="6C14C0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1" w:hRule="atLeast"/>
        </w:trPr>
        <w:tc>
          <w:tcPr>
            <w:tcW w:w="1939" w:type="dxa"/>
            <w:vAlign w:val="top"/>
          </w:tcPr>
          <w:p w14:paraId="5E357B21">
            <w:pPr>
              <w:pStyle w:val="7"/>
              <w:spacing w:before="204" w:line="223" w:lineRule="auto"/>
              <w:ind w:left="505"/>
            </w:pPr>
            <w:r>
              <w:rPr>
                <w:spacing w:val="-5"/>
              </w:rPr>
              <w:t>分值比重</w:t>
            </w:r>
          </w:p>
        </w:tc>
        <w:tc>
          <w:tcPr>
            <w:tcW w:w="2456" w:type="dxa"/>
            <w:vAlign w:val="top"/>
          </w:tcPr>
          <w:p w14:paraId="1AA9E02C">
            <w:pPr>
              <w:pStyle w:val="7"/>
              <w:spacing w:before="204" w:line="224" w:lineRule="auto"/>
              <w:ind w:left="979"/>
            </w:pPr>
            <w:r>
              <w:rPr>
                <w:spacing w:val="-9"/>
              </w:rPr>
              <w:t>10</w:t>
            </w:r>
            <w:r>
              <w:rPr>
                <w:spacing w:val="-42"/>
              </w:rPr>
              <w:t xml:space="preserve"> </w:t>
            </w:r>
            <w:r>
              <w:rPr>
                <w:spacing w:val="-9"/>
              </w:rPr>
              <w:t>分</w:t>
            </w:r>
          </w:p>
        </w:tc>
        <w:tc>
          <w:tcPr>
            <w:tcW w:w="2482" w:type="dxa"/>
            <w:vAlign w:val="top"/>
          </w:tcPr>
          <w:p w14:paraId="7340F0C6">
            <w:pPr>
              <w:pStyle w:val="7"/>
              <w:spacing w:before="204" w:line="224" w:lineRule="auto"/>
              <w:ind w:left="978"/>
            </w:pPr>
            <w:r>
              <w:rPr>
                <w:spacing w:val="-4"/>
              </w:rPr>
              <w:t>90</w:t>
            </w:r>
            <w:r>
              <w:rPr>
                <w:spacing w:val="-40"/>
              </w:rPr>
              <w:t xml:space="preserve"> </w:t>
            </w:r>
            <w:r>
              <w:rPr>
                <w:spacing w:val="-4"/>
              </w:rPr>
              <w:t>分</w:t>
            </w:r>
          </w:p>
        </w:tc>
        <w:tc>
          <w:tcPr>
            <w:tcW w:w="2307" w:type="dxa"/>
            <w:vAlign w:val="top"/>
          </w:tcPr>
          <w:p w14:paraId="58886A51">
            <w:pPr>
              <w:pStyle w:val="7"/>
              <w:spacing w:before="204" w:line="224" w:lineRule="auto"/>
              <w:ind w:left="845"/>
            </w:pPr>
            <w:r>
              <w:rPr>
                <w:spacing w:val="-7"/>
              </w:rPr>
              <w:t>100</w:t>
            </w:r>
            <w:r>
              <w:rPr>
                <w:spacing w:val="-41"/>
              </w:rPr>
              <w:t xml:space="preserve"> </w:t>
            </w:r>
            <w:r>
              <w:rPr>
                <w:spacing w:val="-7"/>
              </w:rPr>
              <w:t>分</w:t>
            </w:r>
          </w:p>
        </w:tc>
      </w:tr>
    </w:tbl>
    <w:p w14:paraId="36F6290A">
      <w:pPr>
        <w:spacing w:before="115" w:line="223" w:lineRule="auto"/>
        <w:ind w:left="929"/>
        <w:rPr>
          <w:rFonts w:ascii="楷体" w:hAnsi="楷体" w:eastAsia="楷体" w:cs="楷体"/>
          <w:sz w:val="24"/>
          <w:szCs w:val="24"/>
        </w:rPr>
      </w:pPr>
      <w:r>
        <w:rPr>
          <w:rFonts w:ascii="楷体" w:hAnsi="楷体" w:eastAsia="楷体" w:cs="楷体"/>
          <w:spacing w:val="-3"/>
          <w:sz w:val="24"/>
          <w:szCs w:val="24"/>
        </w:rPr>
        <w:t>2.2</w:t>
      </w:r>
      <w:r>
        <w:rPr>
          <w:rFonts w:ascii="楷体" w:hAnsi="楷体" w:eastAsia="楷体" w:cs="楷体"/>
          <w:spacing w:val="-45"/>
          <w:sz w:val="24"/>
          <w:szCs w:val="24"/>
        </w:rPr>
        <w:t xml:space="preserve"> </w:t>
      </w:r>
      <w:r>
        <w:rPr>
          <w:rFonts w:ascii="楷体" w:hAnsi="楷体" w:eastAsia="楷体" w:cs="楷体"/>
          <w:spacing w:val="-3"/>
          <w:sz w:val="24"/>
          <w:szCs w:val="24"/>
        </w:rPr>
        <w:t>初步评审表</w:t>
      </w:r>
    </w:p>
    <w:p w14:paraId="0ECC57C3">
      <w:pPr>
        <w:spacing w:line="115" w:lineRule="exact"/>
      </w:pPr>
    </w:p>
    <w:tbl>
      <w:tblPr>
        <w:tblStyle w:val="6"/>
        <w:tblW w:w="9164"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36"/>
        <w:gridCol w:w="1880"/>
        <w:gridCol w:w="5948"/>
      </w:tblGrid>
      <w:tr w14:paraId="0E6129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6" w:hRule="atLeast"/>
        </w:trPr>
        <w:tc>
          <w:tcPr>
            <w:tcW w:w="3216" w:type="dxa"/>
            <w:gridSpan w:val="2"/>
            <w:vAlign w:val="top"/>
          </w:tcPr>
          <w:p w14:paraId="64257945">
            <w:pPr>
              <w:pStyle w:val="7"/>
              <w:spacing w:before="112" w:line="223" w:lineRule="auto"/>
              <w:ind w:left="1263"/>
            </w:pPr>
            <w:r>
              <w:rPr>
                <w:b/>
                <w:bCs/>
                <w:spacing w:val="-8"/>
              </w:rPr>
              <w:t>条款号</w:t>
            </w:r>
          </w:p>
        </w:tc>
        <w:tc>
          <w:tcPr>
            <w:tcW w:w="5948" w:type="dxa"/>
            <w:vAlign w:val="top"/>
          </w:tcPr>
          <w:p w14:paraId="1AA6D189">
            <w:pPr>
              <w:pStyle w:val="7"/>
              <w:spacing w:before="113" w:line="222" w:lineRule="auto"/>
              <w:ind w:left="2505"/>
            </w:pPr>
            <w:r>
              <w:rPr>
                <w:b/>
                <w:bCs/>
                <w:spacing w:val="-7"/>
              </w:rPr>
              <w:t>评审标准</w:t>
            </w:r>
          </w:p>
        </w:tc>
      </w:tr>
      <w:tr w14:paraId="4CD0A2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03" w:hRule="atLeast"/>
        </w:trPr>
        <w:tc>
          <w:tcPr>
            <w:tcW w:w="1336" w:type="dxa"/>
            <w:vMerge w:val="restart"/>
            <w:tcBorders>
              <w:bottom w:val="nil"/>
            </w:tcBorders>
            <w:vAlign w:val="top"/>
          </w:tcPr>
          <w:p w14:paraId="0F0E7DBB">
            <w:pPr>
              <w:spacing w:line="246" w:lineRule="auto"/>
              <w:rPr>
                <w:rFonts w:ascii="Arial"/>
                <w:sz w:val="21"/>
              </w:rPr>
            </w:pPr>
          </w:p>
          <w:p w14:paraId="48003456">
            <w:pPr>
              <w:spacing w:line="246" w:lineRule="auto"/>
              <w:rPr>
                <w:rFonts w:ascii="Arial"/>
                <w:sz w:val="21"/>
              </w:rPr>
            </w:pPr>
          </w:p>
          <w:p w14:paraId="5CE7177D">
            <w:pPr>
              <w:spacing w:line="247" w:lineRule="auto"/>
              <w:rPr>
                <w:rFonts w:ascii="Arial"/>
                <w:sz w:val="21"/>
              </w:rPr>
            </w:pPr>
          </w:p>
          <w:p w14:paraId="3CA18536">
            <w:pPr>
              <w:spacing w:line="247" w:lineRule="auto"/>
              <w:rPr>
                <w:rFonts w:ascii="Arial"/>
                <w:sz w:val="21"/>
              </w:rPr>
            </w:pPr>
          </w:p>
          <w:p w14:paraId="62799745">
            <w:pPr>
              <w:spacing w:line="247" w:lineRule="auto"/>
              <w:rPr>
                <w:rFonts w:ascii="Arial"/>
                <w:sz w:val="21"/>
              </w:rPr>
            </w:pPr>
          </w:p>
          <w:p w14:paraId="3C10121F">
            <w:pPr>
              <w:spacing w:line="247" w:lineRule="auto"/>
              <w:rPr>
                <w:rFonts w:ascii="Arial"/>
                <w:sz w:val="21"/>
              </w:rPr>
            </w:pPr>
          </w:p>
          <w:p w14:paraId="27AA2AE5">
            <w:pPr>
              <w:spacing w:line="247" w:lineRule="auto"/>
              <w:rPr>
                <w:rFonts w:ascii="Arial"/>
                <w:sz w:val="21"/>
              </w:rPr>
            </w:pPr>
          </w:p>
          <w:p w14:paraId="7CFE0263">
            <w:pPr>
              <w:spacing w:line="247" w:lineRule="auto"/>
              <w:rPr>
                <w:rFonts w:ascii="Arial"/>
                <w:sz w:val="21"/>
              </w:rPr>
            </w:pPr>
          </w:p>
          <w:p w14:paraId="0916CB5C">
            <w:pPr>
              <w:spacing w:line="247" w:lineRule="auto"/>
              <w:rPr>
                <w:rFonts w:ascii="Arial"/>
                <w:sz w:val="21"/>
              </w:rPr>
            </w:pPr>
          </w:p>
          <w:p w14:paraId="075A9105">
            <w:pPr>
              <w:spacing w:line="247" w:lineRule="auto"/>
              <w:rPr>
                <w:rFonts w:ascii="Arial"/>
                <w:sz w:val="21"/>
              </w:rPr>
            </w:pPr>
          </w:p>
          <w:p w14:paraId="50E77463">
            <w:pPr>
              <w:spacing w:line="247" w:lineRule="auto"/>
              <w:rPr>
                <w:rFonts w:ascii="Arial"/>
                <w:sz w:val="21"/>
              </w:rPr>
            </w:pPr>
          </w:p>
          <w:p w14:paraId="3FC42D90">
            <w:pPr>
              <w:spacing w:line="247" w:lineRule="auto"/>
              <w:rPr>
                <w:rFonts w:ascii="Arial"/>
                <w:sz w:val="21"/>
              </w:rPr>
            </w:pPr>
          </w:p>
          <w:p w14:paraId="40EA0F9E">
            <w:pPr>
              <w:pStyle w:val="7"/>
              <w:spacing w:before="78"/>
              <w:ind w:left="378"/>
            </w:pPr>
            <w:r>
              <w:rPr>
                <w:spacing w:val="-3"/>
              </w:rPr>
              <w:t>2.2.1</w:t>
            </w:r>
          </w:p>
        </w:tc>
        <w:tc>
          <w:tcPr>
            <w:tcW w:w="1880" w:type="dxa"/>
            <w:vMerge w:val="restart"/>
            <w:tcBorders>
              <w:bottom w:val="nil"/>
            </w:tcBorders>
            <w:vAlign w:val="top"/>
          </w:tcPr>
          <w:p w14:paraId="2D7BB5D4">
            <w:pPr>
              <w:spacing w:line="246" w:lineRule="auto"/>
              <w:rPr>
                <w:rFonts w:ascii="Arial"/>
                <w:sz w:val="21"/>
              </w:rPr>
            </w:pPr>
          </w:p>
          <w:p w14:paraId="638A1076">
            <w:pPr>
              <w:spacing w:line="246" w:lineRule="auto"/>
              <w:rPr>
                <w:rFonts w:ascii="Arial"/>
                <w:sz w:val="21"/>
              </w:rPr>
            </w:pPr>
          </w:p>
          <w:p w14:paraId="15622235">
            <w:pPr>
              <w:spacing w:line="247" w:lineRule="auto"/>
              <w:rPr>
                <w:rFonts w:ascii="Arial"/>
                <w:sz w:val="21"/>
              </w:rPr>
            </w:pPr>
          </w:p>
          <w:p w14:paraId="37A60070">
            <w:pPr>
              <w:spacing w:line="247" w:lineRule="auto"/>
              <w:rPr>
                <w:rFonts w:ascii="Arial"/>
                <w:sz w:val="21"/>
              </w:rPr>
            </w:pPr>
          </w:p>
          <w:p w14:paraId="5B1931E7">
            <w:pPr>
              <w:spacing w:line="247" w:lineRule="auto"/>
              <w:rPr>
                <w:rFonts w:ascii="Arial"/>
                <w:sz w:val="21"/>
              </w:rPr>
            </w:pPr>
          </w:p>
          <w:p w14:paraId="25EDA832">
            <w:pPr>
              <w:spacing w:line="247" w:lineRule="auto"/>
              <w:rPr>
                <w:rFonts w:ascii="Arial"/>
                <w:sz w:val="21"/>
              </w:rPr>
            </w:pPr>
          </w:p>
          <w:p w14:paraId="23542FC7">
            <w:pPr>
              <w:spacing w:line="247" w:lineRule="auto"/>
              <w:rPr>
                <w:rFonts w:ascii="Arial"/>
                <w:sz w:val="21"/>
              </w:rPr>
            </w:pPr>
          </w:p>
          <w:p w14:paraId="6778DFC5">
            <w:pPr>
              <w:spacing w:line="247" w:lineRule="auto"/>
              <w:rPr>
                <w:rFonts w:ascii="Arial"/>
                <w:sz w:val="21"/>
              </w:rPr>
            </w:pPr>
          </w:p>
          <w:p w14:paraId="0A075E41">
            <w:pPr>
              <w:spacing w:line="247" w:lineRule="auto"/>
              <w:rPr>
                <w:rFonts w:ascii="Arial"/>
                <w:sz w:val="21"/>
              </w:rPr>
            </w:pPr>
          </w:p>
          <w:p w14:paraId="2D32D382">
            <w:pPr>
              <w:spacing w:line="247" w:lineRule="auto"/>
              <w:rPr>
                <w:rFonts w:ascii="Arial"/>
                <w:sz w:val="21"/>
              </w:rPr>
            </w:pPr>
          </w:p>
          <w:p w14:paraId="22E32086">
            <w:pPr>
              <w:spacing w:line="247" w:lineRule="auto"/>
              <w:rPr>
                <w:rFonts w:ascii="Arial"/>
                <w:sz w:val="21"/>
              </w:rPr>
            </w:pPr>
          </w:p>
          <w:p w14:paraId="748AA817">
            <w:pPr>
              <w:spacing w:line="247" w:lineRule="auto"/>
              <w:rPr>
                <w:rFonts w:ascii="Arial"/>
                <w:sz w:val="21"/>
              </w:rPr>
            </w:pPr>
          </w:p>
          <w:p w14:paraId="10063B76">
            <w:pPr>
              <w:pStyle w:val="7"/>
              <w:spacing w:before="78" w:line="220" w:lineRule="auto"/>
              <w:ind w:left="364"/>
            </w:pPr>
            <w:r>
              <w:rPr>
                <w:spacing w:val="-6"/>
              </w:rPr>
              <w:t>资格性审查</w:t>
            </w:r>
          </w:p>
        </w:tc>
        <w:tc>
          <w:tcPr>
            <w:tcW w:w="5948" w:type="dxa"/>
            <w:vAlign w:val="top"/>
          </w:tcPr>
          <w:p w14:paraId="6F5E5EEF">
            <w:pPr>
              <w:pStyle w:val="7"/>
              <w:spacing w:before="106" w:line="306" w:lineRule="auto"/>
              <w:ind w:left="118" w:right="106" w:firstLine="5"/>
              <w:jc w:val="both"/>
            </w:pPr>
            <w:r>
              <w:rPr>
                <w:spacing w:val="8"/>
              </w:rPr>
              <w:t>具有独立承担民事责任的能力:供应商为企业(包括合</w:t>
            </w:r>
            <w:r>
              <w:t>伙企业)的，应提供有效的“</w:t>
            </w:r>
            <w:r>
              <w:rPr>
                <w:spacing w:val="-83"/>
              </w:rPr>
              <w:t xml:space="preserve"> </w:t>
            </w:r>
            <w:r>
              <w:t>营业执照</w:t>
            </w:r>
            <w:r>
              <w:rPr>
                <w:spacing w:val="-83"/>
              </w:rPr>
              <w:t xml:space="preserve"> </w:t>
            </w:r>
            <w:r>
              <w:t>”；供应商为事</w:t>
            </w:r>
            <w:r>
              <w:rPr>
                <w:spacing w:val="-3"/>
              </w:rPr>
              <w:t>业单位的，应提供有效的“事业单位法人证书</w:t>
            </w:r>
            <w:r>
              <w:rPr>
                <w:spacing w:val="-89"/>
              </w:rPr>
              <w:t xml:space="preserve"> </w:t>
            </w:r>
            <w:r>
              <w:rPr>
                <w:spacing w:val="-3"/>
              </w:rPr>
              <w:t>”</w:t>
            </w:r>
            <w:r>
              <w:rPr>
                <w:spacing w:val="-4"/>
              </w:rPr>
              <w:t>；供应</w:t>
            </w:r>
            <w:r>
              <w:rPr>
                <w:spacing w:val="-13"/>
              </w:rPr>
              <w:t>商是非企业机构的，应提供有效的“执业许可证</w:t>
            </w:r>
            <w:r>
              <w:rPr>
                <w:spacing w:val="-79"/>
              </w:rPr>
              <w:t xml:space="preserve"> </w:t>
            </w:r>
            <w:r>
              <w:rPr>
                <w:spacing w:val="-13"/>
              </w:rPr>
              <w:t>”、“登</w:t>
            </w:r>
            <w:r>
              <w:rPr>
                <w:spacing w:val="-3"/>
              </w:rPr>
              <w:t>记证书</w:t>
            </w:r>
            <w:r>
              <w:rPr>
                <w:spacing w:val="-89"/>
              </w:rPr>
              <w:t xml:space="preserve"> </w:t>
            </w:r>
            <w:r>
              <w:rPr>
                <w:spacing w:val="-3"/>
              </w:rPr>
              <w:t>”等证明文件；供应商是个体工商户的，</w:t>
            </w:r>
            <w:r>
              <w:rPr>
                <w:spacing w:val="-4"/>
              </w:rPr>
              <w:t>应提供</w:t>
            </w:r>
            <w:r>
              <w:rPr>
                <w:spacing w:val="-1"/>
              </w:rPr>
              <w:t>有效的“个体工商户营业执照</w:t>
            </w:r>
            <w:r>
              <w:rPr>
                <w:spacing w:val="-86"/>
              </w:rPr>
              <w:t xml:space="preserve"> </w:t>
            </w:r>
            <w:r>
              <w:rPr>
                <w:spacing w:val="-1"/>
              </w:rPr>
              <w:t>”。</w:t>
            </w:r>
          </w:p>
        </w:tc>
      </w:tr>
      <w:tr w14:paraId="7A4B9C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84" w:hRule="atLeast"/>
        </w:trPr>
        <w:tc>
          <w:tcPr>
            <w:tcW w:w="1336" w:type="dxa"/>
            <w:vMerge w:val="continue"/>
            <w:tcBorders>
              <w:top w:val="nil"/>
              <w:bottom w:val="nil"/>
            </w:tcBorders>
            <w:vAlign w:val="top"/>
          </w:tcPr>
          <w:p w14:paraId="70E74DD5">
            <w:pPr>
              <w:rPr>
                <w:rFonts w:ascii="Arial"/>
                <w:sz w:val="21"/>
              </w:rPr>
            </w:pPr>
          </w:p>
        </w:tc>
        <w:tc>
          <w:tcPr>
            <w:tcW w:w="1880" w:type="dxa"/>
            <w:vMerge w:val="continue"/>
            <w:tcBorders>
              <w:top w:val="nil"/>
              <w:bottom w:val="nil"/>
            </w:tcBorders>
            <w:vAlign w:val="top"/>
          </w:tcPr>
          <w:p w14:paraId="18B2CBA4">
            <w:pPr>
              <w:rPr>
                <w:rFonts w:ascii="Arial"/>
                <w:sz w:val="21"/>
              </w:rPr>
            </w:pPr>
          </w:p>
        </w:tc>
        <w:tc>
          <w:tcPr>
            <w:tcW w:w="5948" w:type="dxa"/>
            <w:vAlign w:val="top"/>
          </w:tcPr>
          <w:p w14:paraId="0CC2979E">
            <w:pPr>
              <w:pStyle w:val="7"/>
              <w:spacing w:before="106" w:line="312" w:lineRule="auto"/>
              <w:ind w:left="118" w:right="106" w:firstLine="5"/>
              <w:jc w:val="both"/>
            </w:pPr>
            <w:r>
              <w:rPr>
                <w:spacing w:val="-2"/>
              </w:rPr>
              <w:t>具有良好的商业信誉和健全的财务会计制度：供应商未</w:t>
            </w:r>
            <w:r>
              <w:rPr>
                <w:spacing w:val="-1"/>
              </w:rPr>
              <w:t>被列入“信用中国”（</w:t>
            </w:r>
            <w:r>
              <w:fldChar w:fldCharType="begin"/>
            </w:r>
            <w:r>
              <w:instrText xml:space="preserve"> HYPERLINK "https://www.creditchina.gov.cn" </w:instrText>
            </w:r>
            <w:r>
              <w:fldChar w:fldCharType="separate"/>
            </w:r>
            <w:r>
              <w:rPr>
                <w:spacing w:val="-1"/>
              </w:rPr>
              <w:t>www.creditchina.</w:t>
            </w:r>
            <w:r>
              <w:rPr>
                <w:spacing w:val="-2"/>
              </w:rPr>
              <w:t>gov.cn</w:t>
            </w:r>
            <w:r>
              <w:rPr>
                <w:spacing w:val="-2"/>
              </w:rPr>
              <w:fldChar w:fldCharType="end"/>
            </w:r>
            <w:r>
              <w:rPr>
                <w:spacing w:val="-2"/>
              </w:rPr>
              <w:t>）失信被执行人、重大税收违法案件当事人名单；中国政府采</w:t>
            </w:r>
            <w:r>
              <w:rPr>
                <w:spacing w:val="3"/>
              </w:rPr>
              <w:t>购网（</w:t>
            </w:r>
            <w:r>
              <w:fldChar w:fldCharType="begin"/>
            </w:r>
            <w:r>
              <w:instrText xml:space="preserve"> HYPERLINK "https://www.ccgp.gov.cn" </w:instrText>
            </w:r>
            <w:r>
              <w:fldChar w:fldCharType="separate"/>
            </w:r>
            <w:r>
              <w:t>www</w:t>
            </w:r>
            <w:r>
              <w:rPr>
                <w:spacing w:val="3"/>
              </w:rPr>
              <w:t>.</w:t>
            </w:r>
            <w:r>
              <w:t>ccgp</w:t>
            </w:r>
            <w:r>
              <w:rPr>
                <w:spacing w:val="3"/>
              </w:rPr>
              <w:t>.</w:t>
            </w:r>
            <w:r>
              <w:t>gov</w:t>
            </w:r>
            <w:r>
              <w:rPr>
                <w:spacing w:val="3"/>
              </w:rPr>
              <w:t>.</w:t>
            </w:r>
            <w:r>
              <w:t>cn</w:t>
            </w:r>
            <w:r>
              <w:fldChar w:fldCharType="end"/>
            </w:r>
            <w:r>
              <w:rPr>
                <w:spacing w:val="3"/>
              </w:rPr>
              <w:t>）政府采购严重违法失信行为</w:t>
            </w:r>
            <w:r>
              <w:rPr>
                <w:spacing w:val="-1"/>
              </w:rPr>
              <w:t>记录名单，以代理机构现场查询为准。</w:t>
            </w:r>
          </w:p>
          <w:p w14:paraId="60DBBD72">
            <w:pPr>
              <w:pStyle w:val="7"/>
              <w:spacing w:before="69" w:line="300" w:lineRule="auto"/>
              <w:ind w:left="125" w:right="106" w:hanging="4"/>
              <w:jc w:val="both"/>
            </w:pPr>
            <w:r>
              <w:rPr>
                <w:spacing w:val="-14"/>
              </w:rPr>
              <w:t>供应商提供（</w:t>
            </w:r>
            <w:r>
              <w:rPr>
                <w:spacing w:val="-1"/>
              </w:rPr>
              <w:t>2025 年</w:t>
            </w:r>
            <w:r>
              <w:rPr>
                <w:rFonts w:hint="eastAsia"/>
                <w:spacing w:val="-1"/>
                <w:lang w:val="en-US" w:eastAsia="zh-CN"/>
              </w:rPr>
              <w:t>整年</w:t>
            </w:r>
            <w:r>
              <w:rPr>
                <w:spacing w:val="-14"/>
              </w:rPr>
              <w:t>）年度财务审计报告或财务报表（成</w:t>
            </w:r>
            <w:r>
              <w:rPr>
                <w:spacing w:val="8"/>
              </w:rPr>
              <w:t>立时间至提交投标文件截止时间不足一年的可提供成</w:t>
            </w:r>
            <w:r>
              <w:rPr>
                <w:spacing w:val="-3"/>
              </w:rPr>
              <w:t>立至今的财务报表）</w:t>
            </w:r>
          </w:p>
        </w:tc>
      </w:tr>
      <w:tr w14:paraId="0A6C58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3" w:hRule="atLeast"/>
        </w:trPr>
        <w:tc>
          <w:tcPr>
            <w:tcW w:w="1336" w:type="dxa"/>
            <w:vMerge w:val="continue"/>
            <w:tcBorders>
              <w:top w:val="nil"/>
            </w:tcBorders>
            <w:vAlign w:val="top"/>
          </w:tcPr>
          <w:p w14:paraId="0F958527">
            <w:pPr>
              <w:rPr>
                <w:rFonts w:ascii="Arial"/>
                <w:sz w:val="21"/>
              </w:rPr>
            </w:pPr>
          </w:p>
        </w:tc>
        <w:tc>
          <w:tcPr>
            <w:tcW w:w="1880" w:type="dxa"/>
            <w:vMerge w:val="continue"/>
            <w:tcBorders>
              <w:top w:val="nil"/>
            </w:tcBorders>
            <w:vAlign w:val="top"/>
          </w:tcPr>
          <w:p w14:paraId="15BAB75B">
            <w:pPr>
              <w:rPr>
                <w:rFonts w:ascii="Arial"/>
                <w:sz w:val="21"/>
              </w:rPr>
            </w:pPr>
          </w:p>
        </w:tc>
        <w:tc>
          <w:tcPr>
            <w:tcW w:w="5948" w:type="dxa"/>
            <w:vAlign w:val="top"/>
          </w:tcPr>
          <w:p w14:paraId="0AD71C0A">
            <w:pPr>
              <w:pStyle w:val="7"/>
              <w:spacing w:before="110" w:line="221" w:lineRule="auto"/>
              <w:ind w:left="123"/>
            </w:pPr>
            <w:r>
              <w:rPr>
                <w:spacing w:val="3"/>
              </w:rPr>
              <w:t>具有履行合同所必需的设备和专业技术能力:供应商提</w:t>
            </w:r>
          </w:p>
        </w:tc>
      </w:tr>
    </w:tbl>
    <w:p w14:paraId="67B20B89">
      <w:pPr>
        <w:pStyle w:val="2"/>
      </w:pPr>
    </w:p>
    <w:p w14:paraId="52F4859B">
      <w:pPr>
        <w:sectPr>
          <w:footerReference r:id="rId33" w:type="default"/>
          <w:pgSz w:w="11906" w:h="16839"/>
          <w:pgMar w:top="1431" w:right="1358" w:bottom="1180" w:left="1358" w:header="0" w:footer="1018" w:gutter="0"/>
          <w:cols w:space="720" w:num="1"/>
        </w:sectPr>
      </w:pPr>
    </w:p>
    <w:p w14:paraId="2BD3FF19">
      <w:pPr>
        <w:spacing w:line="91" w:lineRule="auto"/>
        <w:rPr>
          <w:rFonts w:ascii="Arial"/>
          <w:sz w:val="2"/>
        </w:rPr>
      </w:pPr>
    </w:p>
    <w:tbl>
      <w:tblPr>
        <w:tblStyle w:val="6"/>
        <w:tblW w:w="916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36"/>
        <w:gridCol w:w="1880"/>
        <w:gridCol w:w="5948"/>
      </w:tblGrid>
      <w:tr w14:paraId="6C733F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4" w:hRule="atLeast"/>
        </w:trPr>
        <w:tc>
          <w:tcPr>
            <w:tcW w:w="1336" w:type="dxa"/>
            <w:vMerge w:val="restart"/>
            <w:tcBorders>
              <w:bottom w:val="nil"/>
            </w:tcBorders>
            <w:vAlign w:val="top"/>
          </w:tcPr>
          <w:p w14:paraId="4496DB3E">
            <w:pPr>
              <w:rPr>
                <w:rFonts w:ascii="Arial"/>
                <w:sz w:val="21"/>
              </w:rPr>
            </w:pPr>
          </w:p>
        </w:tc>
        <w:tc>
          <w:tcPr>
            <w:tcW w:w="1880" w:type="dxa"/>
            <w:vMerge w:val="restart"/>
            <w:tcBorders>
              <w:bottom w:val="nil"/>
            </w:tcBorders>
            <w:vAlign w:val="top"/>
          </w:tcPr>
          <w:p w14:paraId="37468A79">
            <w:pPr>
              <w:rPr>
                <w:rFonts w:ascii="Arial"/>
                <w:sz w:val="21"/>
              </w:rPr>
            </w:pPr>
          </w:p>
        </w:tc>
        <w:tc>
          <w:tcPr>
            <w:tcW w:w="5948" w:type="dxa"/>
            <w:vAlign w:val="top"/>
          </w:tcPr>
          <w:p w14:paraId="47155E0A">
            <w:pPr>
              <w:pStyle w:val="7"/>
              <w:spacing w:before="41" w:line="222" w:lineRule="auto"/>
              <w:ind w:left="121"/>
            </w:pPr>
            <w:r>
              <w:rPr>
                <w:spacing w:val="-2"/>
              </w:rPr>
              <w:t>供相关承诺书，格式自拟。</w:t>
            </w:r>
          </w:p>
        </w:tc>
      </w:tr>
      <w:tr w14:paraId="0A8ACC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93" w:hRule="atLeast"/>
        </w:trPr>
        <w:tc>
          <w:tcPr>
            <w:tcW w:w="1336" w:type="dxa"/>
            <w:vMerge w:val="continue"/>
            <w:tcBorders>
              <w:top w:val="nil"/>
              <w:bottom w:val="nil"/>
            </w:tcBorders>
            <w:vAlign w:val="top"/>
          </w:tcPr>
          <w:p w14:paraId="4AAB89F9">
            <w:pPr>
              <w:rPr>
                <w:rFonts w:ascii="Arial"/>
                <w:sz w:val="21"/>
              </w:rPr>
            </w:pPr>
          </w:p>
        </w:tc>
        <w:tc>
          <w:tcPr>
            <w:tcW w:w="1880" w:type="dxa"/>
            <w:vMerge w:val="continue"/>
            <w:tcBorders>
              <w:top w:val="nil"/>
              <w:bottom w:val="nil"/>
            </w:tcBorders>
            <w:vAlign w:val="top"/>
          </w:tcPr>
          <w:p w14:paraId="334D900F">
            <w:pPr>
              <w:rPr>
                <w:rFonts w:ascii="Arial"/>
                <w:sz w:val="21"/>
              </w:rPr>
            </w:pPr>
          </w:p>
        </w:tc>
        <w:tc>
          <w:tcPr>
            <w:tcW w:w="5948" w:type="dxa"/>
            <w:vAlign w:val="top"/>
          </w:tcPr>
          <w:p w14:paraId="63324FAF">
            <w:pPr>
              <w:pStyle w:val="7"/>
              <w:spacing w:before="110" w:line="311" w:lineRule="auto"/>
              <w:ind w:left="119" w:right="106" w:hanging="1"/>
              <w:jc w:val="both"/>
            </w:pPr>
            <w:r>
              <w:rPr>
                <w:spacing w:val="-2"/>
              </w:rPr>
              <w:t>有依法缴纳税收和社会保障资金的良好记录：供应商提</w:t>
            </w:r>
            <w:r>
              <w:rPr>
                <w:spacing w:val="-3"/>
              </w:rPr>
              <w:t>供2026</w:t>
            </w:r>
            <w:r>
              <w:rPr>
                <w:spacing w:val="-32"/>
              </w:rPr>
              <w:t xml:space="preserve"> </w:t>
            </w:r>
            <w:r>
              <w:rPr>
                <w:spacing w:val="-3"/>
              </w:rPr>
              <w:t>年</w:t>
            </w:r>
            <w:r>
              <w:rPr>
                <w:spacing w:val="-48"/>
              </w:rPr>
              <w:t xml:space="preserve"> </w:t>
            </w:r>
            <w:r>
              <w:rPr>
                <w:rFonts w:hint="eastAsia"/>
                <w:spacing w:val="-48"/>
                <w:lang w:val="en-US" w:eastAsia="zh-CN"/>
              </w:rPr>
              <w:t xml:space="preserve">1 </w:t>
            </w:r>
            <w:r>
              <w:rPr>
                <w:spacing w:val="-3"/>
              </w:rPr>
              <w:t>月任意连续三个月</w:t>
            </w:r>
            <w:r>
              <w:rPr>
                <w:spacing w:val="-4"/>
              </w:rPr>
              <w:t>的纳</w:t>
            </w:r>
            <w:r>
              <w:rPr>
                <w:spacing w:val="-2"/>
              </w:rPr>
              <w:t>税证明或完税证明，纳税证明或完税证明上应有代收机构或税务机关的公章，依法免税的供应商应提供相关文</w:t>
            </w:r>
            <w:r>
              <w:rPr>
                <w:spacing w:val="-4"/>
              </w:rPr>
              <w:t>件证明。</w:t>
            </w:r>
          </w:p>
          <w:p w14:paraId="26F2F1C9">
            <w:pPr>
              <w:pStyle w:val="7"/>
              <w:spacing w:before="70" w:line="303" w:lineRule="auto"/>
              <w:ind w:left="121" w:right="106"/>
              <w:jc w:val="both"/>
            </w:pPr>
            <w:r>
              <w:rPr>
                <w:spacing w:val="-3"/>
              </w:rPr>
              <w:t>供应商提供2026</w:t>
            </w:r>
            <w:r>
              <w:rPr>
                <w:spacing w:val="-32"/>
              </w:rPr>
              <w:t xml:space="preserve"> </w:t>
            </w:r>
            <w:r>
              <w:rPr>
                <w:spacing w:val="-3"/>
              </w:rPr>
              <w:t>年</w:t>
            </w:r>
            <w:r>
              <w:rPr>
                <w:spacing w:val="-48"/>
              </w:rPr>
              <w:t xml:space="preserve"> </w:t>
            </w:r>
            <w:r>
              <w:rPr>
                <w:rFonts w:hint="eastAsia"/>
                <w:spacing w:val="-48"/>
                <w:lang w:val="en-US" w:eastAsia="zh-CN"/>
              </w:rPr>
              <w:t xml:space="preserve">1 </w:t>
            </w:r>
            <w:r>
              <w:rPr>
                <w:spacing w:val="-3"/>
              </w:rPr>
              <w:t>月</w:t>
            </w:r>
            <w:r>
              <w:rPr>
                <w:spacing w:val="-4"/>
              </w:rPr>
              <w:t>任意连续三</w:t>
            </w:r>
            <w:r>
              <w:rPr>
                <w:spacing w:val="8"/>
              </w:rPr>
              <w:t>个月社保缴纳凭证及完税证明社会保障资金缴纳单据</w:t>
            </w:r>
            <w:r>
              <w:rPr>
                <w:spacing w:val="-2"/>
              </w:rPr>
              <w:t>或社保机构开具的社会保险参保缴费情况证明，依法不需要缴纳社会保障资金的供应商应提供相关文件证</w:t>
            </w:r>
            <w:r>
              <w:rPr>
                <w:spacing w:val="-3"/>
              </w:rPr>
              <w:t>明。</w:t>
            </w:r>
          </w:p>
        </w:tc>
      </w:tr>
      <w:tr w14:paraId="53C107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90" w:hRule="atLeast"/>
        </w:trPr>
        <w:tc>
          <w:tcPr>
            <w:tcW w:w="1336" w:type="dxa"/>
            <w:vMerge w:val="continue"/>
            <w:tcBorders>
              <w:top w:val="nil"/>
              <w:bottom w:val="nil"/>
            </w:tcBorders>
            <w:vAlign w:val="top"/>
          </w:tcPr>
          <w:p w14:paraId="5CAC0A4D">
            <w:pPr>
              <w:rPr>
                <w:rFonts w:ascii="Arial"/>
                <w:sz w:val="21"/>
              </w:rPr>
            </w:pPr>
          </w:p>
        </w:tc>
        <w:tc>
          <w:tcPr>
            <w:tcW w:w="1880" w:type="dxa"/>
            <w:vMerge w:val="continue"/>
            <w:tcBorders>
              <w:top w:val="nil"/>
              <w:bottom w:val="nil"/>
            </w:tcBorders>
            <w:vAlign w:val="top"/>
          </w:tcPr>
          <w:p w14:paraId="581125D7">
            <w:pPr>
              <w:rPr>
                <w:rFonts w:ascii="Arial"/>
                <w:sz w:val="21"/>
              </w:rPr>
            </w:pPr>
          </w:p>
        </w:tc>
        <w:tc>
          <w:tcPr>
            <w:tcW w:w="5948" w:type="dxa"/>
            <w:vAlign w:val="top"/>
          </w:tcPr>
          <w:p w14:paraId="586AE802">
            <w:pPr>
              <w:pStyle w:val="7"/>
              <w:spacing w:before="110" w:line="300" w:lineRule="auto"/>
              <w:ind w:left="121" w:right="106" w:firstLine="3"/>
              <w:jc w:val="both"/>
            </w:pPr>
            <w:r>
              <w:rPr>
                <w:spacing w:val="-2"/>
              </w:rPr>
              <w:t>参加本次政府采购活动前三年内，在经营活动中没</w:t>
            </w:r>
            <w:r>
              <w:rPr>
                <w:spacing w:val="-3"/>
              </w:rPr>
              <w:t>有重</w:t>
            </w:r>
            <w:r>
              <w:rPr>
                <w:spacing w:val="-1"/>
              </w:rPr>
              <w:t>大违法记录：供应商提供参加政府采购活动前3</w:t>
            </w:r>
            <w:r>
              <w:rPr>
                <w:spacing w:val="-22"/>
              </w:rPr>
              <w:t xml:space="preserve"> </w:t>
            </w:r>
            <w:r>
              <w:rPr>
                <w:spacing w:val="-1"/>
              </w:rPr>
              <w:t>年内在经营活动中没有重大违法记录的书面声明。</w:t>
            </w:r>
          </w:p>
        </w:tc>
      </w:tr>
      <w:tr w14:paraId="6787F7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6" w:hRule="atLeast"/>
        </w:trPr>
        <w:tc>
          <w:tcPr>
            <w:tcW w:w="1336" w:type="dxa"/>
            <w:vMerge w:val="continue"/>
            <w:tcBorders>
              <w:top w:val="nil"/>
              <w:bottom w:val="nil"/>
            </w:tcBorders>
            <w:vAlign w:val="top"/>
          </w:tcPr>
          <w:p w14:paraId="1CBDB63F">
            <w:pPr>
              <w:rPr>
                <w:rFonts w:ascii="Arial"/>
                <w:sz w:val="21"/>
              </w:rPr>
            </w:pPr>
          </w:p>
        </w:tc>
        <w:tc>
          <w:tcPr>
            <w:tcW w:w="1880" w:type="dxa"/>
            <w:vMerge w:val="continue"/>
            <w:tcBorders>
              <w:top w:val="nil"/>
              <w:bottom w:val="nil"/>
            </w:tcBorders>
            <w:vAlign w:val="top"/>
          </w:tcPr>
          <w:p w14:paraId="65134D45">
            <w:pPr>
              <w:rPr>
                <w:rFonts w:ascii="Arial"/>
                <w:sz w:val="21"/>
              </w:rPr>
            </w:pPr>
          </w:p>
        </w:tc>
        <w:tc>
          <w:tcPr>
            <w:tcW w:w="5948" w:type="dxa"/>
            <w:vAlign w:val="top"/>
          </w:tcPr>
          <w:p w14:paraId="43A2BEDA">
            <w:pPr>
              <w:pStyle w:val="7"/>
              <w:spacing w:before="111" w:line="294" w:lineRule="auto"/>
              <w:ind w:left="126" w:hanging="3"/>
            </w:pPr>
            <w:r>
              <w:rPr>
                <w:spacing w:val="-3"/>
              </w:rPr>
              <w:t>具有从事工程造价咨询的能力，拟派的项目负责人须有</w:t>
            </w:r>
            <w:r>
              <w:rPr>
                <w:spacing w:val="-8"/>
              </w:rPr>
              <w:t>注册一级（含）以上造价工程师资格（在本单位注册）。</w:t>
            </w:r>
          </w:p>
        </w:tc>
      </w:tr>
      <w:tr w14:paraId="5B13DC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2" w:hRule="atLeast"/>
        </w:trPr>
        <w:tc>
          <w:tcPr>
            <w:tcW w:w="1336" w:type="dxa"/>
            <w:vMerge w:val="continue"/>
            <w:tcBorders>
              <w:top w:val="nil"/>
            </w:tcBorders>
            <w:vAlign w:val="top"/>
          </w:tcPr>
          <w:p w14:paraId="71F3A84E">
            <w:pPr>
              <w:rPr>
                <w:rFonts w:ascii="Arial"/>
                <w:sz w:val="21"/>
              </w:rPr>
            </w:pPr>
          </w:p>
        </w:tc>
        <w:tc>
          <w:tcPr>
            <w:tcW w:w="1880" w:type="dxa"/>
            <w:vMerge w:val="continue"/>
            <w:tcBorders>
              <w:top w:val="nil"/>
            </w:tcBorders>
            <w:vAlign w:val="top"/>
          </w:tcPr>
          <w:p w14:paraId="1566424C">
            <w:pPr>
              <w:rPr>
                <w:rFonts w:ascii="Arial"/>
                <w:sz w:val="21"/>
              </w:rPr>
            </w:pPr>
          </w:p>
        </w:tc>
        <w:tc>
          <w:tcPr>
            <w:tcW w:w="5948" w:type="dxa"/>
            <w:vAlign w:val="top"/>
          </w:tcPr>
          <w:p w14:paraId="505C93DA">
            <w:pPr>
              <w:pStyle w:val="7"/>
              <w:spacing w:before="112" w:line="222" w:lineRule="auto"/>
              <w:ind w:left="122"/>
            </w:pPr>
            <w:r>
              <w:rPr>
                <w:spacing w:val="-2"/>
              </w:rPr>
              <w:t>提供中小企业声明函</w:t>
            </w:r>
          </w:p>
        </w:tc>
      </w:tr>
      <w:tr w14:paraId="08F0FF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24" w:hRule="atLeast"/>
        </w:trPr>
        <w:tc>
          <w:tcPr>
            <w:tcW w:w="9164" w:type="dxa"/>
            <w:gridSpan w:val="3"/>
            <w:vAlign w:val="top"/>
          </w:tcPr>
          <w:p w14:paraId="726CCC91">
            <w:pPr>
              <w:pStyle w:val="7"/>
              <w:spacing w:before="40" w:line="224" w:lineRule="auto"/>
              <w:ind w:left="125"/>
            </w:pPr>
            <w:r>
              <w:rPr>
                <w:spacing w:val="-6"/>
              </w:rPr>
              <w:t>备注：</w:t>
            </w:r>
          </w:p>
          <w:p w14:paraId="422DDDDB">
            <w:pPr>
              <w:pStyle w:val="7"/>
              <w:spacing w:before="17" w:line="241" w:lineRule="auto"/>
              <w:ind w:left="122" w:right="171" w:firstLine="11"/>
            </w:pPr>
            <w:r>
              <w:rPr>
                <w:spacing w:val="-1"/>
              </w:rPr>
              <w:t>1.以上资格审查项目中，政采云需上传合法有效的证明文件，否则视为不响应竞争性</w:t>
            </w:r>
            <w:r>
              <w:rPr>
                <w:spacing w:val="-3"/>
              </w:rPr>
              <w:t>磋商文件要求。</w:t>
            </w:r>
          </w:p>
          <w:p w14:paraId="710689E7">
            <w:pPr>
              <w:pStyle w:val="7"/>
              <w:spacing w:before="67" w:line="300" w:lineRule="auto"/>
              <w:ind w:left="123" w:right="109" w:hanging="5"/>
            </w:pPr>
            <w:r>
              <w:rPr>
                <w:spacing w:val="1"/>
              </w:rPr>
              <w:t>2.如果资格评审中有一项不满足审查标准的，将认定该供应商不通过资格审查，不得进入下一阶段评审。并且不允许供应商通过修改或撤销其不符合要求的差异或保留，</w:t>
            </w:r>
            <w:r>
              <w:rPr>
                <w:spacing w:val="-2"/>
              </w:rPr>
              <w:t>使之成为具有响应性的投标。</w:t>
            </w:r>
          </w:p>
        </w:tc>
      </w:tr>
      <w:tr w14:paraId="73FA8C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1" w:hRule="atLeast"/>
        </w:trPr>
        <w:tc>
          <w:tcPr>
            <w:tcW w:w="1336" w:type="dxa"/>
            <w:vMerge w:val="restart"/>
            <w:tcBorders>
              <w:bottom w:val="nil"/>
            </w:tcBorders>
            <w:vAlign w:val="top"/>
          </w:tcPr>
          <w:p w14:paraId="37FA4C1F">
            <w:pPr>
              <w:spacing w:line="241" w:lineRule="auto"/>
              <w:rPr>
                <w:rFonts w:ascii="Arial"/>
                <w:sz w:val="21"/>
              </w:rPr>
            </w:pPr>
          </w:p>
          <w:p w14:paraId="2DBD8B90">
            <w:pPr>
              <w:spacing w:line="241" w:lineRule="auto"/>
              <w:rPr>
                <w:rFonts w:ascii="Arial"/>
                <w:sz w:val="21"/>
              </w:rPr>
            </w:pPr>
          </w:p>
          <w:p w14:paraId="497E121F">
            <w:pPr>
              <w:spacing w:line="241" w:lineRule="auto"/>
              <w:rPr>
                <w:rFonts w:ascii="Arial"/>
                <w:sz w:val="21"/>
              </w:rPr>
            </w:pPr>
          </w:p>
          <w:p w14:paraId="5B65DE49">
            <w:pPr>
              <w:spacing w:line="241" w:lineRule="auto"/>
              <w:rPr>
                <w:rFonts w:ascii="Arial"/>
                <w:sz w:val="21"/>
              </w:rPr>
            </w:pPr>
          </w:p>
          <w:p w14:paraId="72A79DC4">
            <w:pPr>
              <w:spacing w:line="241" w:lineRule="auto"/>
              <w:rPr>
                <w:rFonts w:ascii="Arial"/>
                <w:sz w:val="21"/>
              </w:rPr>
            </w:pPr>
          </w:p>
          <w:p w14:paraId="1B101076">
            <w:pPr>
              <w:spacing w:line="241" w:lineRule="auto"/>
              <w:rPr>
                <w:rFonts w:ascii="Arial"/>
                <w:sz w:val="21"/>
              </w:rPr>
            </w:pPr>
          </w:p>
          <w:p w14:paraId="55C8E82D">
            <w:pPr>
              <w:spacing w:line="241" w:lineRule="auto"/>
              <w:rPr>
                <w:rFonts w:ascii="Arial"/>
                <w:sz w:val="21"/>
              </w:rPr>
            </w:pPr>
          </w:p>
          <w:p w14:paraId="4B7F6455">
            <w:pPr>
              <w:spacing w:line="241" w:lineRule="auto"/>
              <w:rPr>
                <w:rFonts w:ascii="Arial"/>
                <w:sz w:val="21"/>
              </w:rPr>
            </w:pPr>
          </w:p>
          <w:p w14:paraId="3F578E7A">
            <w:pPr>
              <w:spacing w:line="241" w:lineRule="auto"/>
              <w:rPr>
                <w:rFonts w:ascii="Arial"/>
                <w:sz w:val="21"/>
              </w:rPr>
            </w:pPr>
          </w:p>
          <w:p w14:paraId="0B6ED331">
            <w:pPr>
              <w:pStyle w:val="7"/>
              <w:spacing w:before="78"/>
              <w:ind w:left="378"/>
            </w:pPr>
            <w:r>
              <w:rPr>
                <w:spacing w:val="-3"/>
              </w:rPr>
              <w:t>2.2.2</w:t>
            </w:r>
          </w:p>
        </w:tc>
        <w:tc>
          <w:tcPr>
            <w:tcW w:w="1880" w:type="dxa"/>
            <w:vMerge w:val="restart"/>
            <w:tcBorders>
              <w:bottom w:val="nil"/>
            </w:tcBorders>
            <w:vAlign w:val="top"/>
          </w:tcPr>
          <w:p w14:paraId="71D93FE2">
            <w:pPr>
              <w:spacing w:line="241" w:lineRule="auto"/>
              <w:rPr>
                <w:rFonts w:ascii="Arial"/>
                <w:sz w:val="21"/>
              </w:rPr>
            </w:pPr>
          </w:p>
          <w:p w14:paraId="3336EDFE">
            <w:pPr>
              <w:spacing w:line="241" w:lineRule="auto"/>
              <w:rPr>
                <w:rFonts w:ascii="Arial"/>
                <w:sz w:val="21"/>
              </w:rPr>
            </w:pPr>
          </w:p>
          <w:p w14:paraId="1C4BB08B">
            <w:pPr>
              <w:spacing w:line="241" w:lineRule="auto"/>
              <w:rPr>
                <w:rFonts w:ascii="Arial"/>
                <w:sz w:val="21"/>
              </w:rPr>
            </w:pPr>
          </w:p>
          <w:p w14:paraId="7208E8F4">
            <w:pPr>
              <w:spacing w:line="241" w:lineRule="auto"/>
              <w:rPr>
                <w:rFonts w:ascii="Arial"/>
                <w:sz w:val="21"/>
              </w:rPr>
            </w:pPr>
          </w:p>
          <w:p w14:paraId="7F461C75">
            <w:pPr>
              <w:spacing w:line="241" w:lineRule="auto"/>
              <w:rPr>
                <w:rFonts w:ascii="Arial"/>
                <w:sz w:val="21"/>
              </w:rPr>
            </w:pPr>
          </w:p>
          <w:p w14:paraId="4FEB583C">
            <w:pPr>
              <w:spacing w:line="241" w:lineRule="auto"/>
              <w:rPr>
                <w:rFonts w:ascii="Arial"/>
                <w:sz w:val="21"/>
              </w:rPr>
            </w:pPr>
          </w:p>
          <w:p w14:paraId="765B594F">
            <w:pPr>
              <w:spacing w:line="241" w:lineRule="auto"/>
              <w:rPr>
                <w:rFonts w:ascii="Arial"/>
                <w:sz w:val="21"/>
              </w:rPr>
            </w:pPr>
          </w:p>
          <w:p w14:paraId="21DE53B8">
            <w:pPr>
              <w:spacing w:line="241" w:lineRule="auto"/>
              <w:rPr>
                <w:rFonts w:ascii="Arial"/>
                <w:sz w:val="21"/>
              </w:rPr>
            </w:pPr>
          </w:p>
          <w:p w14:paraId="3CF7D648">
            <w:pPr>
              <w:spacing w:line="241" w:lineRule="auto"/>
              <w:rPr>
                <w:rFonts w:ascii="Arial"/>
                <w:sz w:val="21"/>
              </w:rPr>
            </w:pPr>
          </w:p>
          <w:p w14:paraId="7A271B80">
            <w:pPr>
              <w:pStyle w:val="7"/>
              <w:spacing w:before="78" w:line="220" w:lineRule="auto"/>
              <w:ind w:left="357"/>
            </w:pPr>
            <w:r>
              <w:rPr>
                <w:spacing w:val="-5"/>
              </w:rPr>
              <w:t>符合性审查</w:t>
            </w:r>
          </w:p>
        </w:tc>
        <w:tc>
          <w:tcPr>
            <w:tcW w:w="5948" w:type="dxa"/>
            <w:vAlign w:val="top"/>
          </w:tcPr>
          <w:p w14:paraId="2913D0B8">
            <w:pPr>
              <w:pStyle w:val="7"/>
              <w:spacing w:before="112" w:line="220" w:lineRule="auto"/>
              <w:ind w:left="128"/>
            </w:pPr>
            <w:r>
              <w:rPr>
                <w:spacing w:val="-2"/>
              </w:rPr>
              <w:t>响应文件格式符合竞争性磋商文件要求</w:t>
            </w:r>
          </w:p>
        </w:tc>
      </w:tr>
      <w:tr w14:paraId="40D10E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2" w:hRule="atLeast"/>
        </w:trPr>
        <w:tc>
          <w:tcPr>
            <w:tcW w:w="1336" w:type="dxa"/>
            <w:vMerge w:val="continue"/>
            <w:tcBorders>
              <w:top w:val="nil"/>
              <w:bottom w:val="nil"/>
            </w:tcBorders>
            <w:vAlign w:val="top"/>
          </w:tcPr>
          <w:p w14:paraId="1CCA22A5">
            <w:pPr>
              <w:rPr>
                <w:rFonts w:ascii="Arial"/>
                <w:sz w:val="21"/>
              </w:rPr>
            </w:pPr>
          </w:p>
        </w:tc>
        <w:tc>
          <w:tcPr>
            <w:tcW w:w="1880" w:type="dxa"/>
            <w:vMerge w:val="continue"/>
            <w:tcBorders>
              <w:top w:val="nil"/>
              <w:bottom w:val="nil"/>
            </w:tcBorders>
            <w:vAlign w:val="top"/>
          </w:tcPr>
          <w:p w14:paraId="7F46AA5A">
            <w:pPr>
              <w:rPr>
                <w:rFonts w:ascii="Arial"/>
                <w:sz w:val="21"/>
              </w:rPr>
            </w:pPr>
          </w:p>
        </w:tc>
        <w:tc>
          <w:tcPr>
            <w:tcW w:w="5948" w:type="dxa"/>
            <w:vAlign w:val="top"/>
          </w:tcPr>
          <w:p w14:paraId="583CDD5A">
            <w:pPr>
              <w:pStyle w:val="7"/>
              <w:spacing w:before="114" w:line="222" w:lineRule="auto"/>
              <w:ind w:left="122"/>
            </w:pPr>
            <w:r>
              <w:rPr>
                <w:spacing w:val="-1"/>
              </w:rPr>
              <w:t>提供法定代表人身份证明或法定代表人授权委托书</w:t>
            </w:r>
          </w:p>
        </w:tc>
      </w:tr>
      <w:tr w14:paraId="26DF5D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2" w:hRule="atLeast"/>
        </w:trPr>
        <w:tc>
          <w:tcPr>
            <w:tcW w:w="1336" w:type="dxa"/>
            <w:vMerge w:val="continue"/>
            <w:tcBorders>
              <w:top w:val="nil"/>
              <w:bottom w:val="nil"/>
            </w:tcBorders>
            <w:vAlign w:val="top"/>
          </w:tcPr>
          <w:p w14:paraId="3DA79F77">
            <w:pPr>
              <w:rPr>
                <w:rFonts w:ascii="Arial"/>
                <w:sz w:val="21"/>
              </w:rPr>
            </w:pPr>
          </w:p>
        </w:tc>
        <w:tc>
          <w:tcPr>
            <w:tcW w:w="1880" w:type="dxa"/>
            <w:vMerge w:val="continue"/>
            <w:tcBorders>
              <w:top w:val="nil"/>
              <w:bottom w:val="nil"/>
            </w:tcBorders>
            <w:vAlign w:val="top"/>
          </w:tcPr>
          <w:p w14:paraId="0A570409">
            <w:pPr>
              <w:rPr>
                <w:rFonts w:ascii="Arial"/>
                <w:sz w:val="21"/>
              </w:rPr>
            </w:pPr>
          </w:p>
        </w:tc>
        <w:tc>
          <w:tcPr>
            <w:tcW w:w="5948" w:type="dxa"/>
            <w:vAlign w:val="top"/>
          </w:tcPr>
          <w:p w14:paraId="00E2B624">
            <w:pPr>
              <w:pStyle w:val="7"/>
              <w:spacing w:before="111" w:line="220" w:lineRule="auto"/>
              <w:ind w:left="128"/>
            </w:pPr>
            <w:r>
              <w:rPr>
                <w:spacing w:val="-2"/>
              </w:rPr>
              <w:t>响应文件的签名盖章符合竞争性磋商文件要求</w:t>
            </w:r>
          </w:p>
        </w:tc>
      </w:tr>
      <w:tr w14:paraId="1E69D2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1" w:hRule="atLeast"/>
        </w:trPr>
        <w:tc>
          <w:tcPr>
            <w:tcW w:w="1336" w:type="dxa"/>
            <w:vMerge w:val="continue"/>
            <w:tcBorders>
              <w:top w:val="nil"/>
              <w:bottom w:val="nil"/>
            </w:tcBorders>
            <w:vAlign w:val="top"/>
          </w:tcPr>
          <w:p w14:paraId="7057B5B1">
            <w:pPr>
              <w:rPr>
                <w:rFonts w:ascii="Arial"/>
                <w:sz w:val="21"/>
              </w:rPr>
            </w:pPr>
          </w:p>
        </w:tc>
        <w:tc>
          <w:tcPr>
            <w:tcW w:w="1880" w:type="dxa"/>
            <w:vMerge w:val="continue"/>
            <w:tcBorders>
              <w:top w:val="nil"/>
              <w:bottom w:val="nil"/>
            </w:tcBorders>
            <w:vAlign w:val="top"/>
          </w:tcPr>
          <w:p w14:paraId="06C0CD13">
            <w:pPr>
              <w:rPr>
                <w:rFonts w:ascii="Arial"/>
                <w:sz w:val="21"/>
              </w:rPr>
            </w:pPr>
          </w:p>
        </w:tc>
        <w:tc>
          <w:tcPr>
            <w:tcW w:w="5948" w:type="dxa"/>
            <w:vAlign w:val="top"/>
          </w:tcPr>
          <w:p w14:paraId="659EF9BC">
            <w:pPr>
              <w:pStyle w:val="7"/>
              <w:spacing w:before="112" w:line="220" w:lineRule="auto"/>
              <w:ind w:left="128"/>
            </w:pPr>
            <w:r>
              <w:rPr>
                <w:spacing w:val="-2"/>
              </w:rPr>
              <w:t>响应有效期符合竞争性磋商文件要求</w:t>
            </w:r>
          </w:p>
        </w:tc>
      </w:tr>
      <w:tr w14:paraId="04E77C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2" w:hRule="atLeast"/>
        </w:trPr>
        <w:tc>
          <w:tcPr>
            <w:tcW w:w="1336" w:type="dxa"/>
            <w:vMerge w:val="continue"/>
            <w:tcBorders>
              <w:top w:val="nil"/>
              <w:bottom w:val="nil"/>
            </w:tcBorders>
            <w:vAlign w:val="top"/>
          </w:tcPr>
          <w:p w14:paraId="51E33BB5">
            <w:pPr>
              <w:rPr>
                <w:rFonts w:ascii="Arial"/>
                <w:sz w:val="21"/>
              </w:rPr>
            </w:pPr>
          </w:p>
        </w:tc>
        <w:tc>
          <w:tcPr>
            <w:tcW w:w="1880" w:type="dxa"/>
            <w:vMerge w:val="continue"/>
            <w:tcBorders>
              <w:top w:val="nil"/>
              <w:bottom w:val="nil"/>
            </w:tcBorders>
            <w:vAlign w:val="top"/>
          </w:tcPr>
          <w:p w14:paraId="0D985D01">
            <w:pPr>
              <w:rPr>
                <w:rFonts w:ascii="Arial"/>
                <w:sz w:val="21"/>
              </w:rPr>
            </w:pPr>
          </w:p>
        </w:tc>
        <w:tc>
          <w:tcPr>
            <w:tcW w:w="5948" w:type="dxa"/>
            <w:vAlign w:val="top"/>
          </w:tcPr>
          <w:p w14:paraId="0785E777">
            <w:pPr>
              <w:pStyle w:val="7"/>
              <w:spacing w:before="113" w:line="220" w:lineRule="auto"/>
              <w:ind w:left="120"/>
            </w:pPr>
            <w:r>
              <w:rPr>
                <w:spacing w:val="-2"/>
              </w:rPr>
              <w:t>服务期符合竞争性磋商文件要求</w:t>
            </w:r>
          </w:p>
        </w:tc>
      </w:tr>
      <w:tr w14:paraId="03B10D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1" w:hRule="atLeast"/>
        </w:trPr>
        <w:tc>
          <w:tcPr>
            <w:tcW w:w="1336" w:type="dxa"/>
            <w:vMerge w:val="continue"/>
            <w:tcBorders>
              <w:top w:val="nil"/>
              <w:bottom w:val="nil"/>
            </w:tcBorders>
            <w:vAlign w:val="top"/>
          </w:tcPr>
          <w:p w14:paraId="0CD86E0D">
            <w:pPr>
              <w:rPr>
                <w:rFonts w:ascii="Arial"/>
                <w:sz w:val="21"/>
              </w:rPr>
            </w:pPr>
          </w:p>
        </w:tc>
        <w:tc>
          <w:tcPr>
            <w:tcW w:w="1880" w:type="dxa"/>
            <w:vMerge w:val="continue"/>
            <w:tcBorders>
              <w:top w:val="nil"/>
              <w:bottom w:val="nil"/>
            </w:tcBorders>
            <w:vAlign w:val="top"/>
          </w:tcPr>
          <w:p w14:paraId="5451DFB6">
            <w:pPr>
              <w:rPr>
                <w:rFonts w:ascii="Arial"/>
                <w:sz w:val="21"/>
              </w:rPr>
            </w:pPr>
          </w:p>
        </w:tc>
        <w:tc>
          <w:tcPr>
            <w:tcW w:w="5948" w:type="dxa"/>
            <w:vAlign w:val="top"/>
          </w:tcPr>
          <w:p w14:paraId="21C4EA60">
            <w:pPr>
              <w:pStyle w:val="7"/>
              <w:spacing w:before="111" w:line="220" w:lineRule="auto"/>
              <w:ind w:left="120"/>
            </w:pPr>
            <w:r>
              <w:rPr>
                <w:spacing w:val="-2"/>
              </w:rPr>
              <w:t>服务质量符合竞争性磋商文件要求</w:t>
            </w:r>
          </w:p>
        </w:tc>
      </w:tr>
      <w:tr w14:paraId="751819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2" w:hRule="atLeast"/>
        </w:trPr>
        <w:tc>
          <w:tcPr>
            <w:tcW w:w="1336" w:type="dxa"/>
            <w:vMerge w:val="continue"/>
            <w:tcBorders>
              <w:top w:val="nil"/>
              <w:bottom w:val="nil"/>
            </w:tcBorders>
            <w:vAlign w:val="top"/>
          </w:tcPr>
          <w:p w14:paraId="06FAF558">
            <w:pPr>
              <w:rPr>
                <w:rFonts w:ascii="Arial"/>
                <w:sz w:val="21"/>
              </w:rPr>
            </w:pPr>
          </w:p>
        </w:tc>
        <w:tc>
          <w:tcPr>
            <w:tcW w:w="1880" w:type="dxa"/>
            <w:vMerge w:val="continue"/>
            <w:tcBorders>
              <w:top w:val="nil"/>
              <w:bottom w:val="nil"/>
            </w:tcBorders>
            <w:vAlign w:val="top"/>
          </w:tcPr>
          <w:p w14:paraId="29B1CE60">
            <w:pPr>
              <w:rPr>
                <w:rFonts w:ascii="Arial"/>
                <w:sz w:val="21"/>
              </w:rPr>
            </w:pPr>
          </w:p>
        </w:tc>
        <w:tc>
          <w:tcPr>
            <w:tcW w:w="5948" w:type="dxa"/>
            <w:vAlign w:val="top"/>
          </w:tcPr>
          <w:p w14:paraId="77C93D37">
            <w:pPr>
              <w:pStyle w:val="7"/>
              <w:spacing w:before="112" w:line="220" w:lineRule="auto"/>
              <w:ind w:left="129"/>
            </w:pPr>
            <w:r>
              <w:rPr>
                <w:spacing w:val="-2"/>
              </w:rPr>
              <w:t>商务偏离、技术偏离符合竞争性磋商文件要求</w:t>
            </w:r>
          </w:p>
        </w:tc>
      </w:tr>
      <w:tr w14:paraId="2A9737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6" w:hRule="atLeast"/>
        </w:trPr>
        <w:tc>
          <w:tcPr>
            <w:tcW w:w="1336" w:type="dxa"/>
            <w:vMerge w:val="continue"/>
            <w:tcBorders>
              <w:top w:val="nil"/>
              <w:bottom w:val="nil"/>
            </w:tcBorders>
            <w:vAlign w:val="top"/>
          </w:tcPr>
          <w:p w14:paraId="7F51546B">
            <w:pPr>
              <w:rPr>
                <w:rFonts w:ascii="Arial"/>
                <w:sz w:val="21"/>
              </w:rPr>
            </w:pPr>
          </w:p>
        </w:tc>
        <w:tc>
          <w:tcPr>
            <w:tcW w:w="1880" w:type="dxa"/>
            <w:vMerge w:val="continue"/>
            <w:tcBorders>
              <w:top w:val="nil"/>
              <w:bottom w:val="nil"/>
            </w:tcBorders>
            <w:vAlign w:val="top"/>
          </w:tcPr>
          <w:p w14:paraId="1373118E">
            <w:pPr>
              <w:rPr>
                <w:rFonts w:ascii="Arial"/>
                <w:sz w:val="21"/>
              </w:rPr>
            </w:pPr>
          </w:p>
        </w:tc>
        <w:tc>
          <w:tcPr>
            <w:tcW w:w="5948" w:type="dxa"/>
            <w:vAlign w:val="top"/>
          </w:tcPr>
          <w:p w14:paraId="54FAF903">
            <w:pPr>
              <w:pStyle w:val="7"/>
              <w:spacing w:before="111" w:line="294" w:lineRule="auto"/>
              <w:ind w:left="118" w:right="106" w:firstLine="2"/>
            </w:pPr>
            <w:r>
              <w:rPr>
                <w:spacing w:val="8"/>
              </w:rPr>
              <w:t>按照竞争性磋商文件规定报价只有一个有效报价且没</w:t>
            </w:r>
            <w:r>
              <w:rPr>
                <w:spacing w:val="-5"/>
              </w:rPr>
              <w:t>有漏项</w:t>
            </w:r>
          </w:p>
        </w:tc>
      </w:tr>
      <w:tr w14:paraId="17559C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1336" w:type="dxa"/>
            <w:vMerge w:val="continue"/>
            <w:tcBorders>
              <w:top w:val="nil"/>
            </w:tcBorders>
            <w:vAlign w:val="top"/>
          </w:tcPr>
          <w:p w14:paraId="6BAF8C4E">
            <w:pPr>
              <w:rPr>
                <w:rFonts w:ascii="Arial"/>
                <w:sz w:val="21"/>
              </w:rPr>
            </w:pPr>
          </w:p>
        </w:tc>
        <w:tc>
          <w:tcPr>
            <w:tcW w:w="1880" w:type="dxa"/>
            <w:vMerge w:val="continue"/>
            <w:tcBorders>
              <w:top w:val="nil"/>
            </w:tcBorders>
            <w:vAlign w:val="top"/>
          </w:tcPr>
          <w:p w14:paraId="26620C7A">
            <w:pPr>
              <w:rPr>
                <w:rFonts w:ascii="Arial"/>
                <w:sz w:val="21"/>
              </w:rPr>
            </w:pPr>
          </w:p>
        </w:tc>
        <w:tc>
          <w:tcPr>
            <w:tcW w:w="5948" w:type="dxa"/>
            <w:vAlign w:val="top"/>
          </w:tcPr>
          <w:p w14:paraId="7ED44D46">
            <w:pPr>
              <w:pStyle w:val="7"/>
              <w:spacing w:before="111" w:line="220" w:lineRule="auto"/>
              <w:ind w:left="122"/>
            </w:pPr>
            <w:r>
              <w:rPr>
                <w:spacing w:val="-1"/>
              </w:rPr>
              <w:t>其他不符合竞争性磋商文件的实质性要求</w:t>
            </w:r>
          </w:p>
        </w:tc>
      </w:tr>
    </w:tbl>
    <w:p w14:paraId="72EB8A61">
      <w:pPr>
        <w:pStyle w:val="2"/>
      </w:pPr>
    </w:p>
    <w:p w14:paraId="50502271">
      <w:pPr>
        <w:sectPr>
          <w:footerReference r:id="rId34" w:type="default"/>
          <w:pgSz w:w="11906" w:h="16839"/>
          <w:pgMar w:top="1431" w:right="1368" w:bottom="1180" w:left="1368" w:header="0" w:footer="1018" w:gutter="0"/>
          <w:cols w:space="720" w:num="1"/>
        </w:sectPr>
      </w:pPr>
    </w:p>
    <w:p w14:paraId="1E131BE6">
      <w:pPr>
        <w:spacing w:line="91" w:lineRule="auto"/>
        <w:rPr>
          <w:rFonts w:ascii="Arial"/>
          <w:sz w:val="2"/>
        </w:rPr>
      </w:pPr>
    </w:p>
    <w:tbl>
      <w:tblPr>
        <w:tblStyle w:val="6"/>
        <w:tblW w:w="9164" w:type="dxa"/>
        <w:tblInd w:w="11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9164"/>
      </w:tblGrid>
      <w:tr w14:paraId="1F14C09F">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1295" w:hRule="atLeast"/>
        </w:trPr>
        <w:tc>
          <w:tcPr>
            <w:tcW w:w="9164" w:type="dxa"/>
            <w:vAlign w:val="top"/>
          </w:tcPr>
          <w:p w14:paraId="1A4AA250">
            <w:pPr>
              <w:pStyle w:val="7"/>
              <w:spacing w:before="115" w:line="300" w:lineRule="auto"/>
              <w:ind w:left="123" w:right="106" w:firstLine="1"/>
              <w:jc w:val="both"/>
            </w:pPr>
            <w:r>
              <w:rPr>
                <w:spacing w:val="1"/>
              </w:rPr>
              <w:t>备注：如果响应文件中有一项未通过上述符合性审查标准，评标委员会将认定整个响应文件不响应公开竞争性磋商文件而予以废标，并且不允许供应商通过修改或撤销其</w:t>
            </w:r>
            <w:r>
              <w:rPr>
                <w:spacing w:val="-1"/>
              </w:rPr>
              <w:t>不符合要求的差异或保留，使之成为具有响应性的投标。</w:t>
            </w:r>
          </w:p>
        </w:tc>
      </w:tr>
    </w:tbl>
    <w:p w14:paraId="6E74265B">
      <w:pPr>
        <w:pStyle w:val="2"/>
        <w:spacing w:line="274" w:lineRule="auto"/>
      </w:pPr>
    </w:p>
    <w:p w14:paraId="3652B827">
      <w:pPr>
        <w:spacing w:before="78" w:line="224" w:lineRule="auto"/>
        <w:ind w:left="1029"/>
        <w:rPr>
          <w:rFonts w:ascii="楷体" w:hAnsi="楷体" w:eastAsia="楷体" w:cs="楷体"/>
          <w:sz w:val="24"/>
          <w:szCs w:val="24"/>
        </w:rPr>
      </w:pPr>
      <w:r>
        <w:rPr>
          <w:rFonts w:ascii="楷体" w:hAnsi="楷体" w:eastAsia="楷体" w:cs="楷体"/>
          <w:spacing w:val="-2"/>
          <w:sz w:val="24"/>
          <w:szCs w:val="24"/>
        </w:rPr>
        <w:t>2.3</w:t>
      </w:r>
      <w:r>
        <w:rPr>
          <w:rFonts w:ascii="楷体" w:hAnsi="楷体" w:eastAsia="楷体" w:cs="楷体"/>
          <w:spacing w:val="-55"/>
          <w:sz w:val="24"/>
          <w:szCs w:val="24"/>
        </w:rPr>
        <w:t xml:space="preserve"> </w:t>
      </w:r>
      <w:r>
        <w:rPr>
          <w:rFonts w:ascii="楷体" w:hAnsi="楷体" w:eastAsia="楷体" w:cs="楷体"/>
          <w:spacing w:val="-2"/>
          <w:sz w:val="24"/>
          <w:szCs w:val="24"/>
        </w:rPr>
        <w:t>报价部分</w:t>
      </w:r>
    </w:p>
    <w:p w14:paraId="24D8E90D">
      <w:pPr>
        <w:spacing w:line="114" w:lineRule="exact"/>
      </w:pPr>
    </w:p>
    <w:tbl>
      <w:tblPr>
        <w:tblStyle w:val="6"/>
        <w:tblW w:w="9342" w:type="dxa"/>
        <w:tblInd w:w="2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36"/>
        <w:gridCol w:w="1899"/>
        <w:gridCol w:w="6107"/>
      </w:tblGrid>
      <w:tr w14:paraId="212E68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3235" w:type="dxa"/>
            <w:gridSpan w:val="2"/>
            <w:vAlign w:val="top"/>
          </w:tcPr>
          <w:p w14:paraId="7A952AD7">
            <w:pPr>
              <w:pStyle w:val="7"/>
              <w:spacing w:before="111" w:line="223" w:lineRule="auto"/>
              <w:ind w:left="1271"/>
            </w:pPr>
            <w:r>
              <w:rPr>
                <w:b/>
                <w:bCs/>
                <w:spacing w:val="-8"/>
              </w:rPr>
              <w:t>条款号</w:t>
            </w:r>
          </w:p>
        </w:tc>
        <w:tc>
          <w:tcPr>
            <w:tcW w:w="6107" w:type="dxa"/>
            <w:vAlign w:val="top"/>
          </w:tcPr>
          <w:p w14:paraId="4619376F">
            <w:pPr>
              <w:pStyle w:val="7"/>
              <w:spacing w:before="112" w:line="222" w:lineRule="auto"/>
              <w:ind w:left="2584"/>
            </w:pPr>
            <w:r>
              <w:rPr>
                <w:b/>
                <w:bCs/>
                <w:spacing w:val="-7"/>
              </w:rPr>
              <w:t>评审标准</w:t>
            </w:r>
          </w:p>
        </w:tc>
      </w:tr>
      <w:tr w14:paraId="518763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96" w:hRule="atLeast"/>
        </w:trPr>
        <w:tc>
          <w:tcPr>
            <w:tcW w:w="1336" w:type="dxa"/>
            <w:vAlign w:val="top"/>
          </w:tcPr>
          <w:p w14:paraId="5B2F240E">
            <w:pPr>
              <w:spacing w:line="316" w:lineRule="auto"/>
              <w:rPr>
                <w:rFonts w:ascii="Arial"/>
                <w:sz w:val="21"/>
              </w:rPr>
            </w:pPr>
          </w:p>
          <w:p w14:paraId="2A3E8468">
            <w:pPr>
              <w:spacing w:line="316" w:lineRule="auto"/>
              <w:rPr>
                <w:rFonts w:ascii="Arial"/>
                <w:sz w:val="21"/>
              </w:rPr>
            </w:pPr>
          </w:p>
          <w:p w14:paraId="1FA3DC90">
            <w:pPr>
              <w:pStyle w:val="7"/>
              <w:spacing w:before="78"/>
              <w:ind w:left="375"/>
            </w:pPr>
            <w:r>
              <w:rPr>
                <w:spacing w:val="-3"/>
              </w:rPr>
              <w:t>2.3.1</w:t>
            </w:r>
          </w:p>
        </w:tc>
        <w:tc>
          <w:tcPr>
            <w:tcW w:w="1899" w:type="dxa"/>
            <w:vAlign w:val="top"/>
          </w:tcPr>
          <w:p w14:paraId="66787942">
            <w:pPr>
              <w:spacing w:line="430" w:lineRule="auto"/>
              <w:rPr>
                <w:rFonts w:ascii="Arial"/>
                <w:sz w:val="21"/>
              </w:rPr>
            </w:pPr>
          </w:p>
          <w:p w14:paraId="289166BB">
            <w:pPr>
              <w:pStyle w:val="7"/>
              <w:spacing w:before="78" w:line="314" w:lineRule="auto"/>
              <w:ind w:left="121" w:right="105" w:hanging="2"/>
            </w:pPr>
            <w:r>
              <w:rPr>
                <w:spacing w:val="-12"/>
              </w:rPr>
              <w:t>报</w:t>
            </w:r>
            <w:r>
              <w:rPr>
                <w:spacing w:val="-50"/>
              </w:rPr>
              <w:t xml:space="preserve"> </w:t>
            </w:r>
            <w:r>
              <w:rPr>
                <w:spacing w:val="-12"/>
              </w:rPr>
              <w:t>价</w:t>
            </w:r>
            <w:r>
              <w:rPr>
                <w:spacing w:val="-53"/>
              </w:rPr>
              <w:t xml:space="preserve"> </w:t>
            </w:r>
            <w:r>
              <w:rPr>
                <w:spacing w:val="-12"/>
              </w:rPr>
              <w:t>得</w:t>
            </w:r>
            <w:r>
              <w:rPr>
                <w:spacing w:val="-54"/>
              </w:rPr>
              <w:t xml:space="preserve"> </w:t>
            </w:r>
            <w:r>
              <w:rPr>
                <w:spacing w:val="-12"/>
              </w:rPr>
              <w:t>分（ 10</w:t>
            </w:r>
            <w:r>
              <w:rPr>
                <w:spacing w:val="-10"/>
              </w:rPr>
              <w:t>分）</w:t>
            </w:r>
          </w:p>
        </w:tc>
        <w:tc>
          <w:tcPr>
            <w:tcW w:w="6107" w:type="dxa"/>
            <w:vAlign w:val="top"/>
          </w:tcPr>
          <w:p w14:paraId="37E307B2">
            <w:pPr>
              <w:pStyle w:val="7"/>
              <w:spacing w:before="110" w:line="303" w:lineRule="auto"/>
              <w:ind w:left="122" w:right="106" w:firstLine="1"/>
              <w:jc w:val="both"/>
            </w:pPr>
            <w:r>
              <w:rPr>
                <w:spacing w:val="-5"/>
              </w:rPr>
              <w:t>综合评分法中的价格分统一采用低价优先法</w:t>
            </w:r>
            <w:r>
              <w:rPr>
                <w:spacing w:val="-6"/>
              </w:rPr>
              <w:t>计算，即满足</w:t>
            </w:r>
            <w:r>
              <w:rPr>
                <w:spacing w:val="-5"/>
              </w:rPr>
              <w:t>采购要求且最终价格最低的报价为评审基准价，</w:t>
            </w:r>
            <w:r>
              <w:rPr>
                <w:spacing w:val="-6"/>
              </w:rPr>
              <w:t>其价格分</w:t>
            </w:r>
            <w:r>
              <w:rPr>
                <w:spacing w:val="-5"/>
              </w:rPr>
              <w:t>为满分。其他供应商的价格分统一按照下列公式</w:t>
            </w:r>
            <w:r>
              <w:rPr>
                <w:spacing w:val="-6"/>
              </w:rPr>
              <w:t>计算：报</w:t>
            </w:r>
            <w:r>
              <w:rPr>
                <w:spacing w:val="-2"/>
              </w:rPr>
              <w:t>价得分=(评审基准价／最终报价)×价格权值×</w:t>
            </w:r>
            <w:r>
              <w:rPr>
                <w:spacing w:val="-86"/>
              </w:rPr>
              <w:t xml:space="preserve"> </w:t>
            </w:r>
            <w:r>
              <w:rPr>
                <w:spacing w:val="-2"/>
              </w:rPr>
              <w:t>100。</w:t>
            </w:r>
          </w:p>
        </w:tc>
      </w:tr>
    </w:tbl>
    <w:p w14:paraId="18F173D5">
      <w:pPr>
        <w:pStyle w:val="2"/>
        <w:spacing w:line="336" w:lineRule="auto"/>
      </w:pPr>
    </w:p>
    <w:p w14:paraId="4E24AC69">
      <w:pPr>
        <w:pStyle w:val="2"/>
        <w:spacing w:line="336" w:lineRule="auto"/>
      </w:pPr>
    </w:p>
    <w:p w14:paraId="6536AC16">
      <w:pPr>
        <w:spacing w:before="78" w:line="224" w:lineRule="auto"/>
        <w:ind w:left="1029"/>
        <w:rPr>
          <w:rFonts w:ascii="楷体" w:hAnsi="楷体" w:eastAsia="楷体" w:cs="楷体"/>
          <w:sz w:val="24"/>
          <w:szCs w:val="24"/>
        </w:rPr>
      </w:pPr>
      <w:r>
        <w:rPr>
          <w:rFonts w:ascii="楷体" w:hAnsi="楷体" w:eastAsia="楷体" w:cs="楷体"/>
          <w:spacing w:val="-4"/>
          <w:sz w:val="24"/>
          <w:szCs w:val="24"/>
        </w:rPr>
        <w:t>2.4</w:t>
      </w:r>
      <w:r>
        <w:rPr>
          <w:rFonts w:ascii="楷体" w:hAnsi="楷体" w:eastAsia="楷体" w:cs="楷体"/>
          <w:spacing w:val="-33"/>
          <w:sz w:val="24"/>
          <w:szCs w:val="24"/>
        </w:rPr>
        <w:t xml:space="preserve"> </w:t>
      </w:r>
      <w:r>
        <w:rPr>
          <w:rFonts w:ascii="楷体" w:hAnsi="楷体" w:eastAsia="楷体" w:cs="楷体"/>
          <w:spacing w:val="-4"/>
          <w:sz w:val="24"/>
          <w:szCs w:val="24"/>
        </w:rPr>
        <w:t>商务技术部分</w:t>
      </w:r>
    </w:p>
    <w:p w14:paraId="4CDC25B0">
      <w:pPr>
        <w:spacing w:line="114" w:lineRule="exact"/>
      </w:pPr>
    </w:p>
    <w:tbl>
      <w:tblPr>
        <w:tblStyle w:val="6"/>
        <w:tblW w:w="938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66"/>
        <w:gridCol w:w="1842"/>
        <w:gridCol w:w="6176"/>
      </w:tblGrid>
      <w:tr w14:paraId="2A207C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6" w:hRule="atLeast"/>
        </w:trPr>
        <w:tc>
          <w:tcPr>
            <w:tcW w:w="3208" w:type="dxa"/>
            <w:gridSpan w:val="2"/>
            <w:vAlign w:val="top"/>
          </w:tcPr>
          <w:p w14:paraId="48BA7734">
            <w:pPr>
              <w:pStyle w:val="7"/>
              <w:spacing w:before="112" w:line="223" w:lineRule="auto"/>
              <w:ind w:left="1258"/>
            </w:pPr>
            <w:r>
              <w:rPr>
                <w:b/>
                <w:bCs/>
                <w:spacing w:val="-8"/>
              </w:rPr>
              <w:t>条款号</w:t>
            </w:r>
          </w:p>
        </w:tc>
        <w:tc>
          <w:tcPr>
            <w:tcW w:w="6176" w:type="dxa"/>
            <w:vAlign w:val="top"/>
          </w:tcPr>
          <w:p w14:paraId="6413610A">
            <w:pPr>
              <w:pStyle w:val="7"/>
              <w:spacing w:before="112" w:line="222" w:lineRule="auto"/>
              <w:ind w:left="2618"/>
            </w:pPr>
            <w:r>
              <w:rPr>
                <w:b/>
                <w:bCs/>
                <w:spacing w:val="-7"/>
              </w:rPr>
              <w:t>评审标准</w:t>
            </w:r>
          </w:p>
        </w:tc>
      </w:tr>
      <w:tr w14:paraId="756CFA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75" w:hRule="atLeast"/>
        </w:trPr>
        <w:tc>
          <w:tcPr>
            <w:tcW w:w="1366" w:type="dxa"/>
            <w:vAlign w:val="top"/>
          </w:tcPr>
          <w:p w14:paraId="6E1BD0E4">
            <w:pPr>
              <w:spacing w:line="279" w:lineRule="auto"/>
              <w:rPr>
                <w:rFonts w:ascii="Arial"/>
                <w:sz w:val="21"/>
              </w:rPr>
            </w:pPr>
          </w:p>
          <w:p w14:paraId="38B96E30">
            <w:pPr>
              <w:spacing w:line="279" w:lineRule="auto"/>
              <w:rPr>
                <w:rFonts w:ascii="Arial"/>
                <w:sz w:val="21"/>
              </w:rPr>
            </w:pPr>
          </w:p>
          <w:p w14:paraId="4E960507">
            <w:pPr>
              <w:spacing w:line="279" w:lineRule="auto"/>
              <w:rPr>
                <w:rFonts w:ascii="Arial"/>
                <w:sz w:val="21"/>
              </w:rPr>
            </w:pPr>
          </w:p>
          <w:p w14:paraId="1C8CF5F2">
            <w:pPr>
              <w:spacing w:line="279" w:lineRule="auto"/>
              <w:rPr>
                <w:rFonts w:ascii="Arial"/>
                <w:sz w:val="21"/>
              </w:rPr>
            </w:pPr>
          </w:p>
          <w:p w14:paraId="58398179">
            <w:pPr>
              <w:spacing w:line="279" w:lineRule="auto"/>
              <w:rPr>
                <w:rFonts w:ascii="Arial"/>
                <w:sz w:val="21"/>
              </w:rPr>
            </w:pPr>
          </w:p>
          <w:p w14:paraId="70FAC30E">
            <w:pPr>
              <w:spacing w:line="279" w:lineRule="auto"/>
              <w:rPr>
                <w:rFonts w:ascii="Arial"/>
                <w:sz w:val="21"/>
              </w:rPr>
            </w:pPr>
          </w:p>
          <w:p w14:paraId="593AF15A">
            <w:pPr>
              <w:pStyle w:val="7"/>
              <w:spacing w:before="78"/>
              <w:ind w:left="392"/>
            </w:pPr>
            <w:r>
              <w:rPr>
                <w:spacing w:val="-3"/>
              </w:rPr>
              <w:t>2.4.1</w:t>
            </w:r>
          </w:p>
        </w:tc>
        <w:tc>
          <w:tcPr>
            <w:tcW w:w="1842" w:type="dxa"/>
            <w:vAlign w:val="top"/>
          </w:tcPr>
          <w:p w14:paraId="28950E93">
            <w:pPr>
              <w:spacing w:line="254" w:lineRule="auto"/>
              <w:rPr>
                <w:rFonts w:ascii="Arial"/>
                <w:sz w:val="21"/>
              </w:rPr>
            </w:pPr>
          </w:p>
          <w:p w14:paraId="1C19CD2A">
            <w:pPr>
              <w:spacing w:line="254" w:lineRule="auto"/>
              <w:rPr>
                <w:rFonts w:ascii="Arial"/>
                <w:sz w:val="21"/>
              </w:rPr>
            </w:pPr>
          </w:p>
          <w:p w14:paraId="222C563A">
            <w:pPr>
              <w:spacing w:line="254" w:lineRule="auto"/>
              <w:rPr>
                <w:rFonts w:ascii="Arial"/>
                <w:sz w:val="21"/>
              </w:rPr>
            </w:pPr>
          </w:p>
          <w:p w14:paraId="0074437F">
            <w:pPr>
              <w:spacing w:line="254" w:lineRule="auto"/>
              <w:rPr>
                <w:rFonts w:ascii="Arial"/>
                <w:sz w:val="21"/>
              </w:rPr>
            </w:pPr>
          </w:p>
          <w:p w14:paraId="778C29FB">
            <w:pPr>
              <w:spacing w:line="255" w:lineRule="auto"/>
              <w:rPr>
                <w:rFonts w:ascii="Arial"/>
                <w:sz w:val="21"/>
              </w:rPr>
            </w:pPr>
          </w:p>
          <w:p w14:paraId="60E2B0D4">
            <w:pPr>
              <w:pStyle w:val="7"/>
              <w:spacing w:before="78" w:line="312" w:lineRule="auto"/>
              <w:ind w:left="120" w:right="105" w:firstLine="5"/>
              <w:jc w:val="both"/>
            </w:pPr>
            <w:r>
              <w:rPr>
                <w:spacing w:val="-10"/>
              </w:rPr>
              <w:t>全</w:t>
            </w:r>
            <w:r>
              <w:rPr>
                <w:spacing w:val="-59"/>
              </w:rPr>
              <w:t xml:space="preserve"> </w:t>
            </w:r>
            <w:r>
              <w:rPr>
                <w:spacing w:val="-10"/>
              </w:rPr>
              <w:t>过</w:t>
            </w:r>
            <w:r>
              <w:rPr>
                <w:spacing w:val="-66"/>
              </w:rPr>
              <w:t xml:space="preserve"> </w:t>
            </w:r>
            <w:r>
              <w:rPr>
                <w:spacing w:val="-10"/>
              </w:rPr>
              <w:t>程</w:t>
            </w:r>
            <w:r>
              <w:rPr>
                <w:spacing w:val="-65"/>
              </w:rPr>
              <w:t xml:space="preserve"> </w:t>
            </w:r>
            <w:r>
              <w:rPr>
                <w:spacing w:val="-10"/>
              </w:rPr>
              <w:t>跟</w:t>
            </w:r>
            <w:r>
              <w:rPr>
                <w:spacing w:val="-66"/>
              </w:rPr>
              <w:t xml:space="preserve"> </w:t>
            </w:r>
            <w:r>
              <w:rPr>
                <w:spacing w:val="-10"/>
              </w:rPr>
              <w:t>踪审</w:t>
            </w:r>
            <w:r>
              <w:rPr>
                <w:spacing w:val="-9"/>
              </w:rPr>
              <w:t>计服务方案（40</w:t>
            </w:r>
            <w:r>
              <w:rPr>
                <w:spacing w:val="-8"/>
              </w:rPr>
              <w:t>分）</w:t>
            </w:r>
          </w:p>
        </w:tc>
        <w:tc>
          <w:tcPr>
            <w:tcW w:w="6176" w:type="dxa"/>
            <w:vAlign w:val="top"/>
          </w:tcPr>
          <w:p w14:paraId="25BCE7ED">
            <w:pPr>
              <w:pStyle w:val="7"/>
              <w:spacing w:before="110" w:line="311" w:lineRule="auto"/>
              <w:ind w:left="115" w:right="29" w:firstLine="4"/>
              <w:jc w:val="both"/>
            </w:pPr>
            <w:r>
              <w:rPr>
                <w:spacing w:val="-3"/>
              </w:rPr>
              <w:t>投标人针对本项目提供全过程跟踪审计服务方案（包括但不限于</w:t>
            </w:r>
            <w:r>
              <w:rPr>
                <w:spacing w:val="8"/>
              </w:rPr>
              <w:t>）；</w:t>
            </w:r>
            <w:r>
              <w:rPr>
                <w:spacing w:val="-3"/>
              </w:rPr>
              <w:t>1、全过程跟踪审计实施整体服务方案；2、进</w:t>
            </w:r>
            <w:r>
              <w:rPr>
                <w:spacing w:val="2"/>
              </w:rPr>
              <w:t>度款审核及结算审核方案；3、造价咨询服务流程及进度</w:t>
            </w:r>
            <w:r>
              <w:rPr>
                <w:spacing w:val="-1"/>
              </w:rPr>
              <w:t>计划；4、造价管理工作范围和任务；5、造价管理依据；</w:t>
            </w:r>
            <w:r>
              <w:rPr>
                <w:spacing w:val="14"/>
              </w:rPr>
              <w:t xml:space="preserve"> </w:t>
            </w:r>
            <w:r>
              <w:rPr>
                <w:spacing w:val="-4"/>
              </w:rPr>
              <w:t>6、造价管理组织机构；7、造价咨询实施方案及程序；8、</w:t>
            </w:r>
            <w:r>
              <w:rPr>
                <w:spacing w:val="-1"/>
              </w:rPr>
              <w:t>风险评估；9、应急预案；10、合同管理及协调。</w:t>
            </w:r>
          </w:p>
          <w:p w14:paraId="2590F59E">
            <w:pPr>
              <w:pStyle w:val="7"/>
              <w:spacing w:before="71" w:line="300" w:lineRule="auto"/>
              <w:ind w:left="123" w:right="108" w:firstLine="22"/>
              <w:jc w:val="both"/>
            </w:pPr>
            <w:r>
              <w:rPr>
                <w:spacing w:val="4"/>
              </w:rPr>
              <w:t>以上内容每项最高得</w:t>
            </w:r>
            <w:r>
              <w:rPr>
                <w:rFonts w:hint="eastAsia"/>
                <w:spacing w:val="4"/>
                <w:lang w:val="en-US" w:eastAsia="zh-CN"/>
              </w:rPr>
              <w:t>4</w:t>
            </w:r>
            <w:r>
              <w:rPr>
                <w:spacing w:val="4"/>
              </w:rPr>
              <w:t xml:space="preserve">分，本项满分 </w:t>
            </w:r>
            <w:r>
              <w:rPr>
                <w:rFonts w:hint="eastAsia"/>
                <w:spacing w:val="4"/>
                <w:lang w:val="en-US" w:eastAsia="zh-CN"/>
              </w:rPr>
              <w:t>40</w:t>
            </w:r>
            <w:r>
              <w:rPr>
                <w:spacing w:val="4"/>
              </w:rPr>
              <w:t>分；本项未提供不得分；</w:t>
            </w:r>
          </w:p>
        </w:tc>
      </w:tr>
      <w:tr w14:paraId="7FEC25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05" w:hRule="atLeast"/>
        </w:trPr>
        <w:tc>
          <w:tcPr>
            <w:tcW w:w="1366" w:type="dxa"/>
            <w:vAlign w:val="top"/>
          </w:tcPr>
          <w:p w14:paraId="68A94297">
            <w:pPr>
              <w:spacing w:line="268" w:lineRule="auto"/>
              <w:rPr>
                <w:rFonts w:ascii="Arial"/>
                <w:sz w:val="21"/>
              </w:rPr>
            </w:pPr>
          </w:p>
          <w:p w14:paraId="6BB7FCC0">
            <w:pPr>
              <w:spacing w:line="268" w:lineRule="auto"/>
              <w:rPr>
                <w:rFonts w:ascii="Arial"/>
                <w:sz w:val="21"/>
              </w:rPr>
            </w:pPr>
          </w:p>
          <w:p w14:paraId="5EF358C5">
            <w:pPr>
              <w:spacing w:line="269" w:lineRule="auto"/>
              <w:rPr>
                <w:rFonts w:ascii="Arial"/>
                <w:sz w:val="21"/>
              </w:rPr>
            </w:pPr>
          </w:p>
          <w:p w14:paraId="18B03ED1">
            <w:pPr>
              <w:spacing w:line="269" w:lineRule="auto"/>
              <w:rPr>
                <w:rFonts w:ascii="Arial"/>
                <w:sz w:val="21"/>
              </w:rPr>
            </w:pPr>
          </w:p>
          <w:p w14:paraId="22D7D4E6">
            <w:pPr>
              <w:pStyle w:val="7"/>
              <w:spacing w:before="78"/>
              <w:ind w:left="392"/>
            </w:pPr>
            <w:r>
              <w:rPr>
                <w:spacing w:val="-3"/>
              </w:rPr>
              <w:t>2.4.2</w:t>
            </w:r>
          </w:p>
        </w:tc>
        <w:tc>
          <w:tcPr>
            <w:tcW w:w="1842" w:type="dxa"/>
            <w:vAlign w:val="top"/>
          </w:tcPr>
          <w:p w14:paraId="273C3DDA">
            <w:pPr>
              <w:spacing w:line="290" w:lineRule="auto"/>
              <w:rPr>
                <w:rFonts w:ascii="Arial"/>
                <w:sz w:val="21"/>
              </w:rPr>
            </w:pPr>
          </w:p>
          <w:p w14:paraId="439DCBBF">
            <w:pPr>
              <w:spacing w:line="290" w:lineRule="auto"/>
              <w:rPr>
                <w:rFonts w:ascii="Arial"/>
                <w:sz w:val="21"/>
              </w:rPr>
            </w:pPr>
          </w:p>
          <w:p w14:paraId="7E6A80FD">
            <w:pPr>
              <w:spacing w:line="291" w:lineRule="auto"/>
              <w:rPr>
                <w:rFonts w:ascii="Arial"/>
                <w:sz w:val="21"/>
              </w:rPr>
            </w:pPr>
          </w:p>
          <w:p w14:paraId="2E17A5C8">
            <w:pPr>
              <w:pStyle w:val="7"/>
              <w:spacing w:before="78" w:line="312" w:lineRule="auto"/>
              <w:ind w:left="124" w:right="105" w:hanging="5"/>
            </w:pPr>
            <w:r>
              <w:rPr>
                <w:spacing w:val="28"/>
              </w:rPr>
              <w:t>服务保证措施</w:t>
            </w:r>
            <w:r>
              <w:rPr>
                <w:spacing w:val="-8"/>
              </w:rPr>
              <w:t>（20</w:t>
            </w:r>
            <w:r>
              <w:rPr>
                <w:spacing w:val="-42"/>
              </w:rPr>
              <w:t xml:space="preserve"> </w:t>
            </w:r>
            <w:r>
              <w:rPr>
                <w:spacing w:val="-8"/>
              </w:rPr>
              <w:t>分）</w:t>
            </w:r>
          </w:p>
        </w:tc>
        <w:tc>
          <w:tcPr>
            <w:tcW w:w="6176" w:type="dxa"/>
            <w:vAlign w:val="top"/>
          </w:tcPr>
          <w:p w14:paraId="43AF56DB">
            <w:pPr>
              <w:pStyle w:val="7"/>
              <w:spacing w:before="111" w:line="311" w:lineRule="auto"/>
              <w:ind w:left="122" w:right="106" w:hanging="2"/>
              <w:jc w:val="both"/>
            </w:pPr>
            <w:r>
              <w:rPr>
                <w:spacing w:val="-2"/>
              </w:rPr>
              <w:t>针对本项目制定（包含但不限于</w:t>
            </w:r>
            <w:r>
              <w:rPr>
                <w:spacing w:val="-6"/>
              </w:rPr>
              <w:t>）：</w:t>
            </w:r>
            <w:r>
              <w:rPr>
                <w:spacing w:val="-2"/>
              </w:rPr>
              <w:t>①质量保证措施、②</w:t>
            </w:r>
            <w:r>
              <w:rPr>
                <w:spacing w:val="-3"/>
              </w:rPr>
              <w:t>进度保证措施、③保密措施、④风险管理与应对措施、⑤</w:t>
            </w:r>
            <w:r>
              <w:rPr>
                <w:spacing w:val="-2"/>
              </w:rPr>
              <w:t>安全生产保障机制及应急管理措施。</w:t>
            </w:r>
          </w:p>
          <w:p w14:paraId="50A9654F">
            <w:pPr>
              <w:pStyle w:val="7"/>
              <w:spacing w:before="71" w:line="300" w:lineRule="auto"/>
              <w:ind w:left="123" w:right="108" w:firstLine="22"/>
              <w:jc w:val="both"/>
            </w:pPr>
            <w:r>
              <w:rPr>
                <w:spacing w:val="4"/>
              </w:rPr>
              <w:t>以上内容每项最高得</w:t>
            </w:r>
            <w:r>
              <w:rPr>
                <w:rFonts w:hint="eastAsia"/>
                <w:spacing w:val="4"/>
                <w:lang w:val="en-US" w:eastAsia="zh-CN"/>
              </w:rPr>
              <w:t>4</w:t>
            </w:r>
            <w:r>
              <w:rPr>
                <w:spacing w:val="4"/>
              </w:rPr>
              <w:t xml:space="preserve">分，本项满分 </w:t>
            </w:r>
            <w:r>
              <w:rPr>
                <w:rFonts w:hint="eastAsia"/>
                <w:spacing w:val="4"/>
                <w:lang w:val="en-US" w:eastAsia="zh-CN"/>
              </w:rPr>
              <w:t>20</w:t>
            </w:r>
            <w:r>
              <w:rPr>
                <w:spacing w:val="4"/>
              </w:rPr>
              <w:t>分；本项未提供不得分；</w:t>
            </w:r>
          </w:p>
        </w:tc>
      </w:tr>
      <w:tr w14:paraId="0E600F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76" w:hRule="atLeast"/>
        </w:trPr>
        <w:tc>
          <w:tcPr>
            <w:tcW w:w="1366" w:type="dxa"/>
            <w:vAlign w:val="top"/>
          </w:tcPr>
          <w:p w14:paraId="38707EF2">
            <w:pPr>
              <w:spacing w:line="435" w:lineRule="auto"/>
              <w:rPr>
                <w:rFonts w:ascii="Arial"/>
                <w:sz w:val="21"/>
              </w:rPr>
            </w:pPr>
          </w:p>
          <w:p w14:paraId="498AADCA">
            <w:pPr>
              <w:pStyle w:val="7"/>
              <w:spacing w:before="78"/>
              <w:ind w:left="392"/>
            </w:pPr>
            <w:r>
              <w:rPr>
                <w:spacing w:val="-3"/>
              </w:rPr>
              <w:t>2.4.3</w:t>
            </w:r>
          </w:p>
        </w:tc>
        <w:tc>
          <w:tcPr>
            <w:tcW w:w="1842" w:type="dxa"/>
            <w:vAlign w:val="top"/>
          </w:tcPr>
          <w:p w14:paraId="15EA02DD">
            <w:pPr>
              <w:pStyle w:val="7"/>
              <w:spacing w:before="113" w:line="300" w:lineRule="auto"/>
              <w:ind w:left="123" w:right="105" w:firstLine="4"/>
              <w:jc w:val="both"/>
            </w:pPr>
            <w:r>
              <w:rPr>
                <w:spacing w:val="27"/>
              </w:rPr>
              <w:t>重点难点分析</w:t>
            </w:r>
            <w:r>
              <w:rPr>
                <w:spacing w:val="-9"/>
              </w:rPr>
              <w:t>及解决方案（12</w:t>
            </w:r>
            <w:r>
              <w:rPr>
                <w:spacing w:val="-10"/>
              </w:rPr>
              <w:t>分）</w:t>
            </w:r>
          </w:p>
        </w:tc>
        <w:tc>
          <w:tcPr>
            <w:tcW w:w="6176" w:type="dxa"/>
            <w:vAlign w:val="top"/>
          </w:tcPr>
          <w:p w14:paraId="4591881F">
            <w:pPr>
              <w:pStyle w:val="7"/>
              <w:spacing w:before="113" w:line="300" w:lineRule="auto"/>
              <w:ind w:left="121" w:right="106" w:hanging="1"/>
              <w:jc w:val="both"/>
              <w:rPr>
                <w:spacing w:val="-2"/>
              </w:rPr>
            </w:pPr>
            <w:r>
              <w:rPr>
                <w:spacing w:val="-2"/>
              </w:rPr>
              <w:t>针对本项目提供（包含但不限于</w:t>
            </w:r>
            <w:r>
              <w:rPr>
                <w:spacing w:val="-6"/>
              </w:rPr>
              <w:t>）：</w:t>
            </w:r>
            <w:r>
              <w:rPr>
                <w:spacing w:val="-2"/>
              </w:rPr>
              <w:t>①对重点、难点提出</w:t>
            </w:r>
            <w:r>
              <w:rPr>
                <w:spacing w:val="-3"/>
              </w:rPr>
              <w:t>问题并进行分析；②对重点、难点的问题提出相应解决方</w:t>
            </w:r>
            <w:r>
              <w:rPr>
                <w:spacing w:val="-2"/>
              </w:rPr>
              <w:t>案；③合理化建议。</w:t>
            </w:r>
          </w:p>
          <w:p w14:paraId="32DE135A">
            <w:pPr>
              <w:pStyle w:val="7"/>
              <w:spacing w:before="113" w:line="300" w:lineRule="auto"/>
              <w:ind w:left="121" w:right="106" w:hanging="1"/>
              <w:jc w:val="both"/>
            </w:pPr>
            <w:r>
              <w:rPr>
                <w:spacing w:val="4"/>
              </w:rPr>
              <w:t>以上内容每项最高得</w:t>
            </w:r>
            <w:r>
              <w:rPr>
                <w:rFonts w:hint="eastAsia"/>
                <w:spacing w:val="4"/>
                <w:lang w:val="en-US" w:eastAsia="zh-CN"/>
              </w:rPr>
              <w:t>4</w:t>
            </w:r>
            <w:r>
              <w:rPr>
                <w:spacing w:val="4"/>
              </w:rPr>
              <w:t xml:space="preserve">分，本项满分 </w:t>
            </w:r>
            <w:r>
              <w:rPr>
                <w:rFonts w:hint="eastAsia"/>
                <w:spacing w:val="4"/>
                <w:lang w:val="en-US" w:eastAsia="zh-CN"/>
              </w:rPr>
              <w:t>12</w:t>
            </w:r>
            <w:r>
              <w:rPr>
                <w:spacing w:val="4"/>
              </w:rPr>
              <w:t>分；本项未提供不得分；</w:t>
            </w:r>
          </w:p>
        </w:tc>
      </w:tr>
    </w:tbl>
    <w:p w14:paraId="6F3272A3">
      <w:pPr>
        <w:pStyle w:val="2"/>
      </w:pPr>
    </w:p>
    <w:p w14:paraId="1AF4F968">
      <w:pPr>
        <w:sectPr>
          <w:footerReference r:id="rId35" w:type="default"/>
          <w:pgSz w:w="11906" w:h="16839"/>
          <w:pgMar w:top="1431" w:right="1258" w:bottom="1180" w:left="1258" w:header="0" w:footer="1018" w:gutter="0"/>
          <w:cols w:space="720" w:num="1"/>
        </w:sectPr>
      </w:pPr>
    </w:p>
    <w:p w14:paraId="402455ED">
      <w:pPr>
        <w:spacing w:line="91" w:lineRule="auto"/>
        <w:rPr>
          <w:rFonts w:ascii="Arial"/>
          <w:sz w:val="2"/>
        </w:rPr>
      </w:pPr>
    </w:p>
    <w:tbl>
      <w:tblPr>
        <w:tblStyle w:val="6"/>
        <w:tblW w:w="938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66"/>
        <w:gridCol w:w="1842"/>
        <w:gridCol w:w="6176"/>
      </w:tblGrid>
      <w:tr w14:paraId="6014D9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11" w:hRule="atLeast"/>
        </w:trPr>
        <w:tc>
          <w:tcPr>
            <w:tcW w:w="1366" w:type="dxa"/>
            <w:vAlign w:val="top"/>
          </w:tcPr>
          <w:p w14:paraId="608840FD">
            <w:pPr>
              <w:spacing w:line="289" w:lineRule="auto"/>
              <w:rPr>
                <w:rFonts w:ascii="Arial"/>
                <w:sz w:val="21"/>
              </w:rPr>
            </w:pPr>
          </w:p>
          <w:p w14:paraId="1FB9AE83">
            <w:pPr>
              <w:spacing w:line="290" w:lineRule="auto"/>
              <w:rPr>
                <w:rFonts w:ascii="Arial"/>
                <w:sz w:val="21"/>
              </w:rPr>
            </w:pPr>
          </w:p>
          <w:p w14:paraId="071BFAE4">
            <w:pPr>
              <w:spacing w:line="290" w:lineRule="auto"/>
              <w:rPr>
                <w:rFonts w:ascii="Arial"/>
                <w:sz w:val="21"/>
              </w:rPr>
            </w:pPr>
          </w:p>
          <w:p w14:paraId="7C7666F3">
            <w:pPr>
              <w:pStyle w:val="7"/>
              <w:spacing w:before="78"/>
              <w:ind w:left="392"/>
            </w:pPr>
            <w:r>
              <w:rPr>
                <w:spacing w:val="-3"/>
              </w:rPr>
              <w:t>2.4.4</w:t>
            </w:r>
          </w:p>
        </w:tc>
        <w:tc>
          <w:tcPr>
            <w:tcW w:w="1842" w:type="dxa"/>
            <w:vAlign w:val="top"/>
          </w:tcPr>
          <w:p w14:paraId="548421A2">
            <w:pPr>
              <w:spacing w:line="289" w:lineRule="auto"/>
              <w:rPr>
                <w:rFonts w:ascii="Arial"/>
                <w:sz w:val="21"/>
              </w:rPr>
            </w:pPr>
          </w:p>
          <w:p w14:paraId="0F888DA3">
            <w:pPr>
              <w:spacing w:line="290" w:lineRule="auto"/>
              <w:rPr>
                <w:rFonts w:ascii="Arial"/>
                <w:sz w:val="21"/>
              </w:rPr>
            </w:pPr>
          </w:p>
          <w:p w14:paraId="431B12BF">
            <w:pPr>
              <w:spacing w:line="290" w:lineRule="auto"/>
              <w:rPr>
                <w:rFonts w:ascii="Arial"/>
                <w:sz w:val="21"/>
              </w:rPr>
            </w:pPr>
          </w:p>
          <w:p w14:paraId="6E476715">
            <w:pPr>
              <w:pStyle w:val="7"/>
              <w:spacing w:before="78" w:line="222" w:lineRule="auto"/>
              <w:jc w:val="right"/>
            </w:pPr>
            <w:r>
              <w:rPr>
                <w:spacing w:val="-21"/>
              </w:rPr>
              <w:t>服务承诺（</w:t>
            </w:r>
            <w:r>
              <w:rPr>
                <w:rFonts w:hint="eastAsia"/>
                <w:spacing w:val="-21"/>
                <w:lang w:val="en-US" w:eastAsia="zh-CN"/>
              </w:rPr>
              <w:t xml:space="preserve">8 </w:t>
            </w:r>
            <w:r>
              <w:rPr>
                <w:spacing w:val="-21"/>
              </w:rPr>
              <w:t>分）</w:t>
            </w:r>
          </w:p>
        </w:tc>
        <w:tc>
          <w:tcPr>
            <w:tcW w:w="6176" w:type="dxa"/>
            <w:vAlign w:val="top"/>
          </w:tcPr>
          <w:p w14:paraId="27CC807F">
            <w:pPr>
              <w:pStyle w:val="7"/>
              <w:spacing w:before="106" w:line="222" w:lineRule="auto"/>
              <w:jc w:val="right"/>
            </w:pPr>
            <w:r>
              <w:rPr>
                <w:spacing w:val="-6"/>
              </w:rPr>
              <w:t>投标人提供服务承诺（包含但不限于</w:t>
            </w:r>
            <w:r>
              <w:rPr>
                <w:spacing w:val="-46"/>
              </w:rPr>
              <w:t>）：</w:t>
            </w:r>
            <w:r>
              <w:rPr>
                <w:spacing w:val="-6"/>
              </w:rPr>
              <w:t>①后续服务承诺；</w:t>
            </w:r>
          </w:p>
          <w:p w14:paraId="3F949C2F">
            <w:pPr>
              <w:pStyle w:val="7"/>
              <w:spacing w:before="115" w:line="219" w:lineRule="auto"/>
              <w:ind w:left="113"/>
            </w:pPr>
            <w:r>
              <w:rPr>
                <w:spacing w:val="-1"/>
              </w:rPr>
              <w:t>②服务人员稳定性；③合规性承诺；④保密承诺。</w:t>
            </w:r>
          </w:p>
          <w:p w14:paraId="7CA3968B">
            <w:pPr>
              <w:pStyle w:val="7"/>
              <w:spacing w:before="191" w:line="301" w:lineRule="auto"/>
              <w:ind w:left="123" w:right="29" w:firstLine="22"/>
            </w:pPr>
            <w:r>
              <w:rPr>
                <w:spacing w:val="4"/>
              </w:rPr>
              <w:t>以上内容每项最高得</w:t>
            </w:r>
            <w:r>
              <w:rPr>
                <w:rFonts w:hint="eastAsia"/>
                <w:spacing w:val="4"/>
                <w:lang w:val="en-US" w:eastAsia="zh-CN"/>
              </w:rPr>
              <w:t>2</w:t>
            </w:r>
            <w:r>
              <w:rPr>
                <w:spacing w:val="4"/>
              </w:rPr>
              <w:t>分，本项满分</w:t>
            </w:r>
            <w:r>
              <w:rPr>
                <w:rFonts w:hint="eastAsia"/>
                <w:spacing w:val="4"/>
                <w:lang w:val="en-US" w:eastAsia="zh-CN"/>
              </w:rPr>
              <w:t>8</w:t>
            </w:r>
            <w:r>
              <w:rPr>
                <w:spacing w:val="4"/>
              </w:rPr>
              <w:t>分；本项未提供不得分；</w:t>
            </w:r>
          </w:p>
        </w:tc>
      </w:tr>
      <w:tr w14:paraId="727282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16" w:hRule="atLeast"/>
        </w:trPr>
        <w:tc>
          <w:tcPr>
            <w:tcW w:w="1366" w:type="dxa"/>
            <w:vMerge w:val="restart"/>
            <w:tcBorders>
              <w:bottom w:val="nil"/>
            </w:tcBorders>
            <w:vAlign w:val="top"/>
          </w:tcPr>
          <w:p w14:paraId="0DCE0A82">
            <w:pPr>
              <w:spacing w:line="264" w:lineRule="auto"/>
              <w:rPr>
                <w:rFonts w:ascii="Arial"/>
                <w:sz w:val="21"/>
              </w:rPr>
            </w:pPr>
          </w:p>
          <w:p w14:paraId="46E6A702">
            <w:pPr>
              <w:spacing w:line="264" w:lineRule="auto"/>
              <w:rPr>
                <w:rFonts w:ascii="Arial"/>
                <w:sz w:val="21"/>
              </w:rPr>
            </w:pPr>
          </w:p>
          <w:p w14:paraId="6FC959D5">
            <w:pPr>
              <w:spacing w:line="264" w:lineRule="auto"/>
              <w:rPr>
                <w:rFonts w:ascii="Arial"/>
                <w:sz w:val="21"/>
              </w:rPr>
            </w:pPr>
          </w:p>
          <w:p w14:paraId="608B841F">
            <w:pPr>
              <w:spacing w:line="265" w:lineRule="auto"/>
              <w:rPr>
                <w:rFonts w:ascii="Arial"/>
                <w:sz w:val="21"/>
              </w:rPr>
            </w:pPr>
          </w:p>
          <w:p w14:paraId="3473D682">
            <w:pPr>
              <w:spacing w:line="265" w:lineRule="auto"/>
              <w:rPr>
                <w:rFonts w:ascii="Arial"/>
                <w:sz w:val="21"/>
              </w:rPr>
            </w:pPr>
          </w:p>
          <w:p w14:paraId="6047B441">
            <w:pPr>
              <w:spacing w:line="265" w:lineRule="auto"/>
              <w:rPr>
                <w:rFonts w:ascii="Arial"/>
                <w:sz w:val="21"/>
              </w:rPr>
            </w:pPr>
          </w:p>
          <w:p w14:paraId="49F397C2">
            <w:pPr>
              <w:spacing w:line="265" w:lineRule="auto"/>
              <w:rPr>
                <w:rFonts w:ascii="Arial"/>
                <w:sz w:val="21"/>
              </w:rPr>
            </w:pPr>
          </w:p>
          <w:p w14:paraId="20D74724">
            <w:pPr>
              <w:spacing w:line="265" w:lineRule="auto"/>
              <w:rPr>
                <w:rFonts w:ascii="Arial"/>
                <w:sz w:val="21"/>
              </w:rPr>
            </w:pPr>
          </w:p>
          <w:p w14:paraId="099F35E0">
            <w:pPr>
              <w:pStyle w:val="7"/>
              <w:spacing w:before="78"/>
              <w:ind w:left="392"/>
            </w:pPr>
            <w:r>
              <w:rPr>
                <w:spacing w:val="-3"/>
              </w:rPr>
              <w:t>2.4.5</w:t>
            </w:r>
          </w:p>
        </w:tc>
        <w:tc>
          <w:tcPr>
            <w:tcW w:w="1842" w:type="dxa"/>
            <w:vMerge w:val="restart"/>
            <w:tcBorders>
              <w:bottom w:val="nil"/>
            </w:tcBorders>
            <w:vAlign w:val="top"/>
          </w:tcPr>
          <w:p w14:paraId="6A1550D4">
            <w:pPr>
              <w:spacing w:line="268" w:lineRule="auto"/>
              <w:rPr>
                <w:rFonts w:ascii="Arial"/>
                <w:sz w:val="21"/>
              </w:rPr>
            </w:pPr>
          </w:p>
          <w:p w14:paraId="5AD89649">
            <w:pPr>
              <w:spacing w:line="268" w:lineRule="auto"/>
              <w:rPr>
                <w:rFonts w:ascii="Arial"/>
                <w:sz w:val="21"/>
              </w:rPr>
            </w:pPr>
          </w:p>
          <w:p w14:paraId="40403DCE">
            <w:pPr>
              <w:spacing w:line="269" w:lineRule="auto"/>
              <w:rPr>
                <w:rFonts w:ascii="Arial"/>
                <w:sz w:val="21"/>
              </w:rPr>
            </w:pPr>
          </w:p>
          <w:p w14:paraId="0DA84F5F">
            <w:pPr>
              <w:spacing w:line="269" w:lineRule="auto"/>
              <w:rPr>
                <w:rFonts w:ascii="Arial"/>
                <w:sz w:val="21"/>
              </w:rPr>
            </w:pPr>
          </w:p>
          <w:p w14:paraId="325929DA">
            <w:pPr>
              <w:spacing w:line="269" w:lineRule="auto"/>
              <w:rPr>
                <w:rFonts w:ascii="Arial"/>
                <w:sz w:val="21"/>
              </w:rPr>
            </w:pPr>
          </w:p>
          <w:p w14:paraId="577942F2">
            <w:pPr>
              <w:spacing w:line="269" w:lineRule="auto"/>
              <w:rPr>
                <w:rFonts w:ascii="Arial"/>
                <w:sz w:val="21"/>
              </w:rPr>
            </w:pPr>
          </w:p>
          <w:p w14:paraId="5148FC39">
            <w:pPr>
              <w:spacing w:line="269" w:lineRule="auto"/>
              <w:rPr>
                <w:rFonts w:ascii="Arial"/>
                <w:sz w:val="21"/>
              </w:rPr>
            </w:pPr>
          </w:p>
          <w:p w14:paraId="4D59FAB4">
            <w:pPr>
              <w:pStyle w:val="7"/>
              <w:spacing w:before="78" w:line="367" w:lineRule="auto"/>
              <w:ind w:left="125" w:right="733" w:hanging="1"/>
            </w:pPr>
            <w:r>
              <w:rPr>
                <w:spacing w:val="-5"/>
              </w:rPr>
              <w:t>人员配置</w:t>
            </w:r>
            <w:r>
              <w:rPr>
                <w:spacing w:val="-13"/>
              </w:rPr>
              <w:t>（</w:t>
            </w:r>
            <w:r>
              <w:rPr>
                <w:rFonts w:hint="eastAsia"/>
                <w:spacing w:val="-13"/>
                <w:lang w:val="en-US" w:eastAsia="zh-CN"/>
              </w:rPr>
              <w:t xml:space="preserve">6 </w:t>
            </w:r>
            <w:r>
              <w:rPr>
                <w:spacing w:val="-13"/>
              </w:rPr>
              <w:t>分）</w:t>
            </w:r>
          </w:p>
        </w:tc>
        <w:tc>
          <w:tcPr>
            <w:tcW w:w="6176" w:type="dxa"/>
            <w:vAlign w:val="top"/>
          </w:tcPr>
          <w:p w14:paraId="0883D750">
            <w:pPr>
              <w:pStyle w:val="7"/>
              <w:spacing w:before="113" w:line="304" w:lineRule="auto"/>
              <w:ind w:left="120" w:right="23" w:firstLine="1"/>
              <w:jc w:val="both"/>
            </w:pPr>
            <w:r>
              <w:rPr>
                <w:spacing w:val="-3"/>
              </w:rPr>
              <w:t>本项目负责人同时具备注册一级（含）以上造价工程师及</w:t>
            </w:r>
            <w:r>
              <w:rPr>
                <w:spacing w:val="-4"/>
              </w:rPr>
              <w:t>工程专业高级（含）以上职称的，得</w:t>
            </w:r>
            <w:r>
              <w:rPr>
                <w:spacing w:val="-39"/>
              </w:rPr>
              <w:t xml:space="preserve"> </w:t>
            </w:r>
            <w:r>
              <w:rPr>
                <w:rFonts w:hint="eastAsia"/>
                <w:spacing w:val="-39"/>
                <w:lang w:val="en-US" w:eastAsia="zh-CN"/>
              </w:rPr>
              <w:t>3</w:t>
            </w:r>
            <w:r>
              <w:rPr>
                <w:spacing w:val="-41"/>
              </w:rPr>
              <w:t xml:space="preserve"> </w:t>
            </w:r>
            <w:r>
              <w:rPr>
                <w:spacing w:val="-4"/>
              </w:rPr>
              <w:t>分。（须提供证明</w:t>
            </w:r>
            <w:r>
              <w:rPr>
                <w:spacing w:val="-3"/>
              </w:rPr>
              <w:t>材料：需提供人员相关证书、身份证、学历证及近三个月</w:t>
            </w:r>
            <w:r>
              <w:rPr>
                <w:spacing w:val="-8"/>
              </w:rPr>
              <w:t>社保缴纳凭证扫描件（退休人员需提供退休证</w:t>
            </w:r>
            <w:r>
              <w:rPr>
                <w:spacing w:val="-9"/>
              </w:rPr>
              <w:t>）加盖公章。</w:t>
            </w:r>
            <w:r>
              <w:rPr>
                <w:spacing w:val="-1"/>
              </w:rPr>
              <w:t>证明材料不清晰或未提供的不得分）。</w:t>
            </w:r>
          </w:p>
        </w:tc>
      </w:tr>
      <w:tr w14:paraId="757D2A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42" w:hRule="atLeast"/>
        </w:trPr>
        <w:tc>
          <w:tcPr>
            <w:tcW w:w="1366" w:type="dxa"/>
            <w:vMerge w:val="continue"/>
            <w:tcBorders>
              <w:top w:val="nil"/>
            </w:tcBorders>
            <w:vAlign w:val="top"/>
          </w:tcPr>
          <w:p w14:paraId="19FFFDD4">
            <w:pPr>
              <w:rPr>
                <w:rFonts w:ascii="Arial"/>
                <w:sz w:val="21"/>
              </w:rPr>
            </w:pPr>
          </w:p>
        </w:tc>
        <w:tc>
          <w:tcPr>
            <w:tcW w:w="1842" w:type="dxa"/>
            <w:vMerge w:val="continue"/>
            <w:tcBorders>
              <w:top w:val="nil"/>
            </w:tcBorders>
            <w:vAlign w:val="top"/>
          </w:tcPr>
          <w:p w14:paraId="2B647F75">
            <w:pPr>
              <w:rPr>
                <w:rFonts w:ascii="Arial"/>
                <w:sz w:val="21"/>
              </w:rPr>
            </w:pPr>
          </w:p>
        </w:tc>
        <w:tc>
          <w:tcPr>
            <w:tcW w:w="6176" w:type="dxa"/>
            <w:vAlign w:val="top"/>
          </w:tcPr>
          <w:p w14:paraId="178BFB81">
            <w:pPr>
              <w:pStyle w:val="7"/>
              <w:spacing w:before="111" w:line="311" w:lineRule="auto"/>
              <w:ind w:left="127" w:right="106" w:firstLine="5"/>
            </w:pPr>
            <w:r>
              <w:rPr>
                <w:spacing w:val="-3"/>
              </w:rPr>
              <w:t>除项目负责人外针对本项目配置注册一级（含）以上造价</w:t>
            </w:r>
            <w:r>
              <w:rPr>
                <w:spacing w:val="-8"/>
              </w:rPr>
              <w:t>工程师的，每提供</w:t>
            </w:r>
            <w:r>
              <w:rPr>
                <w:spacing w:val="-33"/>
              </w:rPr>
              <w:t xml:space="preserve"> </w:t>
            </w:r>
            <w:r>
              <w:rPr>
                <w:spacing w:val="-8"/>
              </w:rPr>
              <w:t>1</w:t>
            </w:r>
            <w:r>
              <w:rPr>
                <w:spacing w:val="-43"/>
              </w:rPr>
              <w:t xml:space="preserve"> </w:t>
            </w:r>
            <w:r>
              <w:rPr>
                <w:spacing w:val="-8"/>
              </w:rPr>
              <w:t>名得</w:t>
            </w:r>
            <w:r>
              <w:rPr>
                <w:spacing w:val="-34"/>
              </w:rPr>
              <w:t xml:space="preserve"> </w:t>
            </w:r>
            <w:r>
              <w:rPr>
                <w:spacing w:val="-8"/>
              </w:rPr>
              <w:t>1</w:t>
            </w:r>
            <w:r>
              <w:rPr>
                <w:spacing w:val="-41"/>
              </w:rPr>
              <w:t xml:space="preserve"> </w:t>
            </w:r>
            <w:r>
              <w:rPr>
                <w:rFonts w:hint="eastAsia"/>
                <w:spacing w:val="-41"/>
                <w:lang w:val="en-US" w:eastAsia="zh-CN"/>
              </w:rPr>
              <w:t xml:space="preserve">.5 </w:t>
            </w:r>
            <w:r>
              <w:rPr>
                <w:spacing w:val="-8"/>
              </w:rPr>
              <w:t>分；</w:t>
            </w:r>
            <w:bookmarkStart w:id="36" w:name="_GoBack"/>
            <w:bookmarkEnd w:id="36"/>
            <w:r>
              <w:rPr>
                <w:spacing w:val="-1"/>
              </w:rPr>
              <w:t>最多得</w:t>
            </w:r>
            <w:r>
              <w:rPr>
                <w:rFonts w:hint="eastAsia"/>
                <w:spacing w:val="-1"/>
                <w:lang w:val="en-US" w:eastAsia="zh-CN"/>
              </w:rPr>
              <w:t>3</w:t>
            </w:r>
            <w:r>
              <w:rPr>
                <w:spacing w:val="-40"/>
              </w:rPr>
              <w:t xml:space="preserve"> </w:t>
            </w:r>
            <w:r>
              <w:rPr>
                <w:spacing w:val="-1"/>
              </w:rPr>
              <w:t>分（须提供证明材料：需提供人员相关证书、身</w:t>
            </w:r>
            <w:r>
              <w:rPr>
                <w:spacing w:val="-3"/>
              </w:rPr>
              <w:t>份证、学历证及近三个月社保缴纳凭证扫描件（退休人员需提供退休证）加盖公章。证明材料不清晰或未提供的不</w:t>
            </w:r>
            <w:r>
              <w:rPr>
                <w:spacing w:val="-4"/>
              </w:rPr>
              <w:t>得分）。</w:t>
            </w:r>
          </w:p>
        </w:tc>
      </w:tr>
      <w:tr w14:paraId="7D7823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06" w:hRule="atLeast"/>
        </w:trPr>
        <w:tc>
          <w:tcPr>
            <w:tcW w:w="1366" w:type="dxa"/>
            <w:vAlign w:val="top"/>
          </w:tcPr>
          <w:p w14:paraId="33CCB002">
            <w:pPr>
              <w:spacing w:line="318" w:lineRule="auto"/>
              <w:rPr>
                <w:rFonts w:ascii="Arial"/>
                <w:sz w:val="21"/>
              </w:rPr>
            </w:pPr>
          </w:p>
          <w:p w14:paraId="6C3B6B04">
            <w:pPr>
              <w:spacing w:line="318" w:lineRule="auto"/>
              <w:rPr>
                <w:rFonts w:ascii="Arial"/>
                <w:sz w:val="21"/>
              </w:rPr>
            </w:pPr>
          </w:p>
          <w:p w14:paraId="25DE2A34">
            <w:pPr>
              <w:pStyle w:val="7"/>
              <w:spacing w:before="78"/>
              <w:ind w:left="392"/>
            </w:pPr>
            <w:r>
              <w:rPr>
                <w:spacing w:val="-3"/>
              </w:rPr>
              <w:t>2.4.6</w:t>
            </w:r>
          </w:p>
        </w:tc>
        <w:tc>
          <w:tcPr>
            <w:tcW w:w="1842" w:type="dxa"/>
            <w:vAlign w:val="top"/>
          </w:tcPr>
          <w:p w14:paraId="15C46BC7">
            <w:pPr>
              <w:spacing w:line="433" w:lineRule="auto"/>
              <w:rPr>
                <w:rFonts w:ascii="Arial"/>
                <w:sz w:val="21"/>
              </w:rPr>
            </w:pPr>
          </w:p>
          <w:p w14:paraId="5354E6FB">
            <w:pPr>
              <w:pStyle w:val="7"/>
              <w:spacing w:before="78" w:line="313" w:lineRule="auto"/>
              <w:ind w:left="123" w:right="105" w:hanging="2"/>
            </w:pPr>
            <w:r>
              <w:rPr>
                <w:spacing w:val="28"/>
              </w:rPr>
              <w:t>项目负责人业</w:t>
            </w:r>
            <w:r>
              <w:rPr>
                <w:spacing w:val="-8"/>
              </w:rPr>
              <w:t>绩（2</w:t>
            </w:r>
            <w:r>
              <w:rPr>
                <w:spacing w:val="-41"/>
              </w:rPr>
              <w:t xml:space="preserve"> </w:t>
            </w:r>
            <w:r>
              <w:rPr>
                <w:spacing w:val="-8"/>
              </w:rPr>
              <w:t>分）</w:t>
            </w:r>
          </w:p>
        </w:tc>
        <w:tc>
          <w:tcPr>
            <w:tcW w:w="6176" w:type="dxa"/>
            <w:vAlign w:val="top"/>
          </w:tcPr>
          <w:p w14:paraId="3CEDEBBF">
            <w:pPr>
              <w:pStyle w:val="7"/>
              <w:spacing w:before="108" w:line="303" w:lineRule="auto"/>
              <w:ind w:left="120" w:right="106" w:firstLine="4"/>
              <w:jc w:val="both"/>
            </w:pPr>
            <w:r>
              <w:rPr>
                <w:spacing w:val="-3"/>
              </w:rPr>
              <w:t>配置的本项目主要负责人承担过</w:t>
            </w:r>
            <w:r>
              <w:rPr>
                <w:spacing w:val="-45"/>
              </w:rPr>
              <w:t xml:space="preserve"> </w:t>
            </w:r>
            <w:r>
              <w:rPr>
                <w:spacing w:val="-3"/>
              </w:rPr>
              <w:t>1</w:t>
            </w:r>
            <w:r>
              <w:rPr>
                <w:spacing w:val="-62"/>
              </w:rPr>
              <w:t xml:space="preserve"> </w:t>
            </w:r>
            <w:r>
              <w:rPr>
                <w:spacing w:val="-3"/>
              </w:rPr>
              <w:t>个类似项目造价负责人的，得</w:t>
            </w:r>
            <w:r>
              <w:rPr>
                <w:spacing w:val="-20"/>
              </w:rPr>
              <w:t xml:space="preserve"> </w:t>
            </w:r>
            <w:r>
              <w:rPr>
                <w:spacing w:val="-3"/>
              </w:rPr>
              <w:t>1</w:t>
            </w:r>
            <w:r>
              <w:rPr>
                <w:spacing w:val="-41"/>
              </w:rPr>
              <w:t xml:space="preserve"> </w:t>
            </w:r>
            <w:r>
              <w:rPr>
                <w:spacing w:val="-3"/>
              </w:rPr>
              <w:t>分，最多得2</w:t>
            </w:r>
            <w:r>
              <w:rPr>
                <w:spacing w:val="-41"/>
              </w:rPr>
              <w:t xml:space="preserve"> </w:t>
            </w:r>
            <w:r>
              <w:rPr>
                <w:spacing w:val="-3"/>
              </w:rPr>
              <w:t>分（须提供相关证明文件（证明资料需含有项目负责人姓名）附中标通知书或合同协议书的</w:t>
            </w:r>
            <w:r>
              <w:rPr>
                <w:spacing w:val="-2"/>
              </w:rPr>
              <w:t>复印件，未提供不得分）。</w:t>
            </w:r>
          </w:p>
        </w:tc>
      </w:tr>
      <w:tr w14:paraId="7F2921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49" w:hRule="atLeast"/>
        </w:trPr>
        <w:tc>
          <w:tcPr>
            <w:tcW w:w="1366" w:type="dxa"/>
            <w:vAlign w:val="top"/>
          </w:tcPr>
          <w:p w14:paraId="1F14D21D">
            <w:pPr>
              <w:spacing w:line="303" w:lineRule="auto"/>
              <w:rPr>
                <w:rFonts w:ascii="Arial"/>
                <w:sz w:val="21"/>
              </w:rPr>
            </w:pPr>
          </w:p>
          <w:p w14:paraId="4CFC294A">
            <w:pPr>
              <w:spacing w:line="303" w:lineRule="auto"/>
              <w:rPr>
                <w:rFonts w:ascii="Arial"/>
                <w:sz w:val="21"/>
              </w:rPr>
            </w:pPr>
          </w:p>
          <w:p w14:paraId="4F42D5A9">
            <w:pPr>
              <w:spacing w:line="304" w:lineRule="auto"/>
              <w:rPr>
                <w:rFonts w:ascii="Arial"/>
                <w:sz w:val="21"/>
              </w:rPr>
            </w:pPr>
          </w:p>
          <w:p w14:paraId="60B8515F">
            <w:pPr>
              <w:pStyle w:val="7"/>
              <w:spacing w:before="78"/>
              <w:ind w:left="392"/>
            </w:pPr>
            <w:r>
              <w:rPr>
                <w:spacing w:val="-3"/>
              </w:rPr>
              <w:t>2.4.7</w:t>
            </w:r>
          </w:p>
        </w:tc>
        <w:tc>
          <w:tcPr>
            <w:tcW w:w="1842" w:type="dxa"/>
            <w:vAlign w:val="top"/>
          </w:tcPr>
          <w:p w14:paraId="2EE041F0">
            <w:pPr>
              <w:spacing w:line="303" w:lineRule="auto"/>
              <w:rPr>
                <w:rFonts w:ascii="Arial"/>
                <w:sz w:val="21"/>
              </w:rPr>
            </w:pPr>
          </w:p>
          <w:p w14:paraId="4F602074">
            <w:pPr>
              <w:spacing w:line="303" w:lineRule="auto"/>
              <w:rPr>
                <w:rFonts w:ascii="Arial"/>
                <w:sz w:val="21"/>
              </w:rPr>
            </w:pPr>
          </w:p>
          <w:p w14:paraId="1906D4FB">
            <w:pPr>
              <w:spacing w:line="304" w:lineRule="auto"/>
              <w:rPr>
                <w:rFonts w:ascii="Arial"/>
                <w:sz w:val="21"/>
              </w:rPr>
            </w:pPr>
          </w:p>
          <w:p w14:paraId="554E642C">
            <w:pPr>
              <w:pStyle w:val="7"/>
              <w:spacing w:before="78" w:line="223" w:lineRule="auto"/>
              <w:jc w:val="right"/>
            </w:pPr>
            <w:r>
              <w:rPr>
                <w:spacing w:val="-22"/>
              </w:rPr>
              <w:t>企业业绩（2</w:t>
            </w:r>
            <w:r>
              <w:rPr>
                <w:spacing w:val="-36"/>
              </w:rPr>
              <w:t xml:space="preserve"> </w:t>
            </w:r>
            <w:r>
              <w:rPr>
                <w:spacing w:val="-22"/>
              </w:rPr>
              <w:t>分）</w:t>
            </w:r>
          </w:p>
        </w:tc>
        <w:tc>
          <w:tcPr>
            <w:tcW w:w="6176" w:type="dxa"/>
            <w:vAlign w:val="top"/>
          </w:tcPr>
          <w:p w14:paraId="20E29ECA">
            <w:pPr>
              <w:pStyle w:val="7"/>
              <w:spacing w:before="112" w:line="312" w:lineRule="auto"/>
              <w:ind w:left="123" w:right="106"/>
            </w:pPr>
            <w:r>
              <w:rPr>
                <w:spacing w:val="2"/>
              </w:rPr>
              <w:t>提供类似项目业绩的，每一个有效业绩得</w:t>
            </w:r>
            <w:r>
              <w:rPr>
                <w:spacing w:val="-29"/>
              </w:rPr>
              <w:t xml:space="preserve"> </w:t>
            </w:r>
            <w:r>
              <w:rPr>
                <w:spacing w:val="2"/>
              </w:rPr>
              <w:t>1</w:t>
            </w:r>
            <w:r>
              <w:rPr>
                <w:spacing w:val="-37"/>
              </w:rPr>
              <w:t xml:space="preserve"> </w:t>
            </w:r>
            <w:r>
              <w:rPr>
                <w:spacing w:val="2"/>
              </w:rPr>
              <w:t>分,最</w:t>
            </w:r>
            <w:r>
              <w:rPr>
                <w:spacing w:val="1"/>
              </w:rPr>
              <w:t>多得</w:t>
            </w:r>
            <w:r>
              <w:rPr>
                <w:spacing w:val="-41"/>
              </w:rPr>
              <w:t xml:space="preserve"> </w:t>
            </w:r>
            <w:r>
              <w:rPr>
                <w:spacing w:val="1"/>
              </w:rPr>
              <w:t>2</w:t>
            </w:r>
            <w:r>
              <w:rPr>
                <w:spacing w:val="-10"/>
              </w:rPr>
              <w:t>分。</w:t>
            </w:r>
          </w:p>
          <w:p w14:paraId="3BCC0D34">
            <w:pPr>
              <w:pStyle w:val="7"/>
              <w:spacing w:before="70" w:line="311" w:lineRule="auto"/>
              <w:ind w:left="129" w:right="106" w:hanging="11"/>
            </w:pPr>
            <w:r>
              <w:rPr>
                <w:spacing w:val="-2"/>
              </w:rPr>
              <w:t>有效业绩：附中标通知书或合同协议书的复</w:t>
            </w:r>
            <w:r>
              <w:rPr>
                <w:spacing w:val="-3"/>
              </w:rPr>
              <w:t>印件，否则视</w:t>
            </w:r>
            <w:r>
              <w:rPr>
                <w:spacing w:val="-7"/>
              </w:rPr>
              <w:t>为无效；</w:t>
            </w:r>
          </w:p>
          <w:p w14:paraId="6A2EDA9F">
            <w:pPr>
              <w:pStyle w:val="7"/>
              <w:spacing w:before="72" w:line="222" w:lineRule="auto"/>
              <w:ind w:left="128"/>
            </w:pPr>
            <w:r>
              <w:rPr>
                <w:spacing w:val="-2"/>
              </w:rPr>
              <w:t>注：企业业绩与项目负责人业绩不重复计分。</w:t>
            </w:r>
          </w:p>
        </w:tc>
      </w:tr>
    </w:tbl>
    <w:p w14:paraId="58B78306">
      <w:pPr>
        <w:spacing w:before="114" w:line="220" w:lineRule="auto"/>
        <w:ind w:left="1029"/>
        <w:rPr>
          <w:rFonts w:ascii="楷体" w:hAnsi="楷体" w:eastAsia="楷体" w:cs="楷体"/>
          <w:spacing w:val="-6"/>
          <w:sz w:val="24"/>
          <w:szCs w:val="24"/>
        </w:rPr>
      </w:pPr>
    </w:p>
    <w:p w14:paraId="4E0C68A3">
      <w:pPr>
        <w:spacing w:before="114" w:line="220" w:lineRule="auto"/>
        <w:ind w:left="1029"/>
        <w:rPr>
          <w:rFonts w:ascii="楷体" w:hAnsi="楷体" w:eastAsia="楷体" w:cs="楷体"/>
          <w:spacing w:val="-6"/>
          <w:sz w:val="24"/>
          <w:szCs w:val="24"/>
        </w:rPr>
      </w:pPr>
    </w:p>
    <w:p w14:paraId="418F2834">
      <w:pPr>
        <w:spacing w:before="114" w:line="220" w:lineRule="auto"/>
        <w:ind w:left="1029"/>
        <w:rPr>
          <w:rFonts w:ascii="楷体" w:hAnsi="楷体" w:eastAsia="楷体" w:cs="楷体"/>
          <w:sz w:val="24"/>
          <w:szCs w:val="24"/>
        </w:rPr>
      </w:pPr>
      <w:r>
        <w:rPr>
          <w:rFonts w:ascii="楷体" w:hAnsi="楷体" w:eastAsia="楷体" w:cs="楷体"/>
          <w:spacing w:val="-6"/>
          <w:sz w:val="24"/>
          <w:szCs w:val="24"/>
        </w:rPr>
        <w:t>2.5.政策加分以及计算方法（本项目为专门面向中小企业，不</w:t>
      </w:r>
      <w:r>
        <w:rPr>
          <w:rFonts w:ascii="楷体" w:hAnsi="楷体" w:eastAsia="楷体" w:cs="楷体"/>
          <w:spacing w:val="-7"/>
          <w:sz w:val="24"/>
          <w:szCs w:val="24"/>
        </w:rPr>
        <w:t>做价格分扣除）</w:t>
      </w:r>
    </w:p>
    <w:tbl>
      <w:tblPr>
        <w:tblStyle w:val="6"/>
        <w:tblW w:w="9228" w:type="dxa"/>
        <w:tblInd w:w="8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45"/>
        <w:gridCol w:w="7883"/>
      </w:tblGrid>
      <w:tr w14:paraId="50F4C7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3" w:hRule="atLeast"/>
        </w:trPr>
        <w:tc>
          <w:tcPr>
            <w:tcW w:w="9228" w:type="dxa"/>
            <w:gridSpan w:val="2"/>
            <w:vAlign w:val="top"/>
          </w:tcPr>
          <w:p w14:paraId="5ED79DCA">
            <w:pPr>
              <w:pStyle w:val="7"/>
              <w:spacing w:before="112" w:line="222" w:lineRule="auto"/>
              <w:ind w:left="1977"/>
            </w:pPr>
            <w:r>
              <w:rPr>
                <w:b/>
                <w:bCs/>
                <w:spacing w:val="-3"/>
              </w:rPr>
              <w:t>小型、微型企业和监狱企业产品价格扣除的要求：</w:t>
            </w:r>
          </w:p>
        </w:tc>
      </w:tr>
      <w:tr w14:paraId="25F424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2" w:hRule="atLeast"/>
        </w:trPr>
        <w:tc>
          <w:tcPr>
            <w:tcW w:w="1345" w:type="dxa"/>
            <w:vAlign w:val="top"/>
          </w:tcPr>
          <w:p w14:paraId="27F706DA">
            <w:pPr>
              <w:pStyle w:val="7"/>
              <w:spacing w:before="111" w:line="222" w:lineRule="auto"/>
              <w:ind w:left="206"/>
            </w:pPr>
            <w:r>
              <w:rPr>
                <w:spacing w:val="-5"/>
              </w:rPr>
              <w:t>评审内容</w:t>
            </w:r>
          </w:p>
        </w:tc>
        <w:tc>
          <w:tcPr>
            <w:tcW w:w="7883" w:type="dxa"/>
            <w:vAlign w:val="top"/>
          </w:tcPr>
          <w:p w14:paraId="526FCA9D">
            <w:pPr>
              <w:pStyle w:val="7"/>
              <w:spacing w:before="111" w:line="222" w:lineRule="auto"/>
              <w:ind w:left="3474"/>
            </w:pPr>
            <w:r>
              <w:rPr>
                <w:spacing w:val="-5"/>
              </w:rPr>
              <w:t>评分标准</w:t>
            </w:r>
          </w:p>
        </w:tc>
      </w:tr>
    </w:tbl>
    <w:p w14:paraId="118FA0A5">
      <w:pPr>
        <w:pStyle w:val="2"/>
      </w:pPr>
    </w:p>
    <w:p w14:paraId="731EDD37">
      <w:pPr>
        <w:sectPr>
          <w:footerReference r:id="rId36" w:type="default"/>
          <w:pgSz w:w="11906" w:h="16839"/>
          <w:pgMar w:top="1431" w:right="1258" w:bottom="1180" w:left="1258" w:header="0" w:footer="1018" w:gutter="0"/>
          <w:cols w:space="720" w:num="1"/>
        </w:sectPr>
      </w:pPr>
    </w:p>
    <w:p w14:paraId="070A09FF">
      <w:pPr>
        <w:spacing w:line="91" w:lineRule="auto"/>
        <w:rPr>
          <w:rFonts w:ascii="Arial"/>
          <w:sz w:val="2"/>
        </w:rPr>
      </w:pPr>
    </w:p>
    <w:tbl>
      <w:tblPr>
        <w:tblStyle w:val="6"/>
        <w:tblW w:w="922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45"/>
        <w:gridCol w:w="7883"/>
      </w:tblGrid>
      <w:tr w14:paraId="1231C6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64" w:hRule="atLeast"/>
        </w:trPr>
        <w:tc>
          <w:tcPr>
            <w:tcW w:w="1345" w:type="dxa"/>
            <w:vAlign w:val="top"/>
          </w:tcPr>
          <w:p w14:paraId="1B03F7A8">
            <w:pPr>
              <w:spacing w:line="287" w:lineRule="auto"/>
              <w:rPr>
                <w:rFonts w:ascii="Arial"/>
                <w:sz w:val="21"/>
              </w:rPr>
            </w:pPr>
          </w:p>
          <w:p w14:paraId="31A61D77">
            <w:pPr>
              <w:spacing w:line="288" w:lineRule="auto"/>
              <w:rPr>
                <w:rFonts w:ascii="Arial"/>
                <w:sz w:val="21"/>
              </w:rPr>
            </w:pPr>
          </w:p>
          <w:p w14:paraId="3829E201">
            <w:pPr>
              <w:spacing w:line="288" w:lineRule="auto"/>
              <w:rPr>
                <w:rFonts w:ascii="Arial"/>
                <w:sz w:val="21"/>
              </w:rPr>
            </w:pPr>
          </w:p>
          <w:p w14:paraId="520AFD7E">
            <w:pPr>
              <w:pStyle w:val="7"/>
              <w:spacing w:before="78" w:line="222" w:lineRule="auto"/>
              <w:ind w:left="236"/>
            </w:pPr>
            <w:r>
              <w:rPr>
                <w:spacing w:val="-12"/>
              </w:rPr>
              <w:t>中小微型</w:t>
            </w:r>
          </w:p>
          <w:p w14:paraId="6C33B1A2">
            <w:pPr>
              <w:pStyle w:val="7"/>
              <w:spacing w:before="114" w:line="222" w:lineRule="auto"/>
              <w:ind w:left="206"/>
            </w:pPr>
            <w:r>
              <w:rPr>
                <w:spacing w:val="-5"/>
              </w:rPr>
              <w:t>企业有关</w:t>
            </w:r>
          </w:p>
          <w:p w14:paraId="5B8C47B5">
            <w:pPr>
              <w:pStyle w:val="7"/>
              <w:spacing w:before="117" w:line="222" w:lineRule="auto"/>
              <w:ind w:left="446"/>
            </w:pPr>
            <w:r>
              <w:rPr>
                <w:spacing w:val="-9"/>
              </w:rPr>
              <w:t>政策</w:t>
            </w:r>
          </w:p>
        </w:tc>
        <w:tc>
          <w:tcPr>
            <w:tcW w:w="7883" w:type="dxa"/>
            <w:vAlign w:val="top"/>
          </w:tcPr>
          <w:p w14:paraId="0B2AFA10">
            <w:pPr>
              <w:pStyle w:val="7"/>
              <w:spacing w:before="114" w:line="310" w:lineRule="auto"/>
              <w:ind w:left="123" w:right="107" w:firstLine="30"/>
            </w:pPr>
            <w:r>
              <w:rPr>
                <w:spacing w:val="2"/>
              </w:rPr>
              <w:t>(1)国家统计局关于印发《统计上大中小微型</w:t>
            </w:r>
            <w:r>
              <w:rPr>
                <w:spacing w:val="1"/>
              </w:rPr>
              <w:t>企业划分办法（2017）》的</w:t>
            </w:r>
            <w:r>
              <w:rPr>
                <w:spacing w:val="-5"/>
              </w:rPr>
              <w:t>通知执行；</w:t>
            </w:r>
          </w:p>
          <w:p w14:paraId="68BE528E">
            <w:pPr>
              <w:pStyle w:val="7"/>
              <w:spacing w:before="72" w:line="312" w:lineRule="auto"/>
              <w:ind w:left="120" w:right="1" w:firstLine="32"/>
            </w:pPr>
            <w:r>
              <w:rPr>
                <w:spacing w:val="-2"/>
              </w:rPr>
              <w:t>(2)按照《财政部司法部关于政府采购支持监狱企</w:t>
            </w:r>
            <w:r>
              <w:rPr>
                <w:spacing w:val="-3"/>
              </w:rPr>
              <w:t>业发展有关问题的通知》</w:t>
            </w:r>
            <w:r>
              <w:t xml:space="preserve"> </w:t>
            </w:r>
            <w:r>
              <w:rPr>
                <w:spacing w:val="-3"/>
              </w:rPr>
              <w:t>（财库〔2014〕68</w:t>
            </w:r>
            <w:r>
              <w:rPr>
                <w:spacing w:val="-38"/>
              </w:rPr>
              <w:t xml:space="preserve"> </w:t>
            </w:r>
            <w:r>
              <w:rPr>
                <w:spacing w:val="-3"/>
              </w:rPr>
              <w:t>号）文件规定，在政府采购活动中，</w:t>
            </w:r>
            <w:r>
              <w:rPr>
                <w:spacing w:val="-4"/>
              </w:rPr>
              <w:t>对小型和微型企业</w:t>
            </w:r>
            <w:r>
              <w:rPr>
                <w:spacing w:val="-1"/>
              </w:rPr>
              <w:t>产品的价格给予扣除，用扣除后的价格参与评审。</w:t>
            </w:r>
          </w:p>
          <w:p w14:paraId="030FEDC6">
            <w:pPr>
              <w:pStyle w:val="7"/>
              <w:spacing w:before="68" w:line="222" w:lineRule="auto"/>
              <w:ind w:left="153"/>
            </w:pPr>
            <w:r>
              <w:rPr>
                <w:spacing w:val="-4"/>
              </w:rPr>
              <w:t>(3)价格扣除幅度：10%</w:t>
            </w:r>
          </w:p>
          <w:p w14:paraId="09E3CD99">
            <w:pPr>
              <w:pStyle w:val="7"/>
              <w:spacing w:before="116" w:line="208" w:lineRule="auto"/>
              <w:ind w:left="123"/>
            </w:pPr>
            <w:r>
              <w:rPr>
                <w:spacing w:val="-2"/>
              </w:rPr>
              <w:t>（4）本项目专门面向中小企业不做价格扣除</w:t>
            </w:r>
          </w:p>
        </w:tc>
      </w:tr>
    </w:tbl>
    <w:p w14:paraId="0277E2FC">
      <w:pPr>
        <w:spacing w:before="319" w:line="224" w:lineRule="auto"/>
        <w:ind w:left="1033"/>
        <w:outlineLvl w:val="1"/>
        <w:rPr>
          <w:rFonts w:ascii="楷体" w:hAnsi="楷体" w:eastAsia="楷体" w:cs="楷体"/>
          <w:sz w:val="28"/>
          <w:szCs w:val="28"/>
        </w:rPr>
      </w:pPr>
      <w:r>
        <w:rPr>
          <w:rFonts w:ascii="楷体" w:hAnsi="楷体" w:eastAsia="楷体" w:cs="楷体"/>
          <w:spacing w:val="-2"/>
          <w:sz w:val="28"/>
          <w:szCs w:val="28"/>
        </w:rPr>
        <w:t>3.评审方法</w:t>
      </w:r>
    </w:p>
    <w:p w14:paraId="28B1A8A3">
      <w:pPr>
        <w:spacing w:before="215" w:line="308" w:lineRule="auto"/>
        <w:ind w:left="479" w:right="424" w:firstLine="480"/>
        <w:jc w:val="both"/>
        <w:rPr>
          <w:rFonts w:ascii="仿宋" w:hAnsi="仿宋" w:eastAsia="仿宋" w:cs="仿宋"/>
          <w:sz w:val="24"/>
          <w:szCs w:val="24"/>
        </w:rPr>
      </w:pPr>
      <w:r>
        <w:rPr>
          <w:rFonts w:ascii="仿宋" w:hAnsi="仿宋" w:eastAsia="仿宋" w:cs="仿宋"/>
          <w:spacing w:val="-3"/>
          <w:sz w:val="24"/>
          <w:szCs w:val="24"/>
        </w:rPr>
        <w:t>本项目评审办法为综合评分法。磋商小组对满</w:t>
      </w:r>
      <w:r>
        <w:rPr>
          <w:rFonts w:ascii="仿宋" w:hAnsi="仿宋" w:eastAsia="仿宋" w:cs="仿宋"/>
          <w:spacing w:val="-4"/>
          <w:sz w:val="24"/>
          <w:szCs w:val="24"/>
        </w:rPr>
        <w:t>足磋商文件实质性要求的响应</w:t>
      </w:r>
      <w:r>
        <w:rPr>
          <w:rFonts w:ascii="仿宋" w:hAnsi="仿宋" w:eastAsia="仿宋" w:cs="仿宋"/>
          <w:spacing w:val="1"/>
          <w:sz w:val="24"/>
          <w:szCs w:val="24"/>
        </w:rPr>
        <w:t>文件，按照本章第2.3、2.4</w:t>
      </w:r>
      <w:r>
        <w:rPr>
          <w:rFonts w:ascii="仿宋" w:hAnsi="仿宋" w:eastAsia="仿宋" w:cs="仿宋"/>
          <w:spacing w:val="-30"/>
          <w:sz w:val="24"/>
          <w:szCs w:val="24"/>
        </w:rPr>
        <w:t xml:space="preserve"> </w:t>
      </w:r>
      <w:r>
        <w:rPr>
          <w:rFonts w:ascii="仿宋" w:hAnsi="仿宋" w:eastAsia="仿宋" w:cs="仿宋"/>
          <w:spacing w:val="1"/>
          <w:sz w:val="24"/>
          <w:szCs w:val="24"/>
        </w:rPr>
        <w:t>款规定的评分标准进行打分，并按综合得分由高到</w:t>
      </w:r>
      <w:r>
        <w:rPr>
          <w:rFonts w:ascii="仿宋" w:hAnsi="仿宋" w:eastAsia="仿宋" w:cs="仿宋"/>
          <w:spacing w:val="-2"/>
          <w:sz w:val="24"/>
          <w:szCs w:val="24"/>
        </w:rPr>
        <w:t>低顺序推荐中标候选人，或根据采购人授权直接确定中标人。综合评分相等</w:t>
      </w:r>
      <w:r>
        <w:rPr>
          <w:rFonts w:ascii="仿宋" w:hAnsi="仿宋" w:eastAsia="仿宋" w:cs="仿宋"/>
          <w:spacing w:val="-3"/>
          <w:sz w:val="24"/>
          <w:szCs w:val="24"/>
        </w:rPr>
        <w:t>时，</w:t>
      </w:r>
      <w:r>
        <w:rPr>
          <w:rFonts w:ascii="仿宋" w:hAnsi="仿宋" w:eastAsia="仿宋" w:cs="仿宋"/>
          <w:spacing w:val="-1"/>
          <w:sz w:val="24"/>
          <w:szCs w:val="24"/>
        </w:rPr>
        <w:t>以报价低的优先；报价也相等的，由采购人自行确定。</w:t>
      </w:r>
    </w:p>
    <w:p w14:paraId="7453A8F1">
      <w:pPr>
        <w:spacing w:before="201" w:line="224" w:lineRule="auto"/>
        <w:ind w:left="1026"/>
        <w:outlineLvl w:val="1"/>
        <w:rPr>
          <w:rFonts w:ascii="楷体" w:hAnsi="楷体" w:eastAsia="楷体" w:cs="楷体"/>
          <w:sz w:val="28"/>
          <w:szCs w:val="28"/>
        </w:rPr>
      </w:pPr>
      <w:r>
        <w:rPr>
          <w:rFonts w:ascii="楷体" w:hAnsi="楷体" w:eastAsia="楷体" w:cs="楷体"/>
          <w:spacing w:val="-1"/>
          <w:sz w:val="28"/>
          <w:szCs w:val="28"/>
        </w:rPr>
        <w:t>4.评审标准</w:t>
      </w:r>
    </w:p>
    <w:p w14:paraId="7691CEFC">
      <w:pPr>
        <w:spacing w:before="217" w:line="222" w:lineRule="auto"/>
        <w:ind w:left="951"/>
        <w:rPr>
          <w:rFonts w:ascii="仿宋" w:hAnsi="仿宋" w:eastAsia="仿宋" w:cs="仿宋"/>
          <w:sz w:val="24"/>
          <w:szCs w:val="24"/>
        </w:rPr>
      </w:pPr>
      <w:r>
        <w:rPr>
          <w:rFonts w:ascii="仿宋" w:hAnsi="仿宋" w:eastAsia="仿宋" w:cs="仿宋"/>
          <w:spacing w:val="-3"/>
          <w:sz w:val="24"/>
          <w:szCs w:val="24"/>
        </w:rPr>
        <w:t>4.1</w:t>
      </w:r>
      <w:r>
        <w:rPr>
          <w:rFonts w:ascii="仿宋" w:hAnsi="仿宋" w:eastAsia="仿宋" w:cs="仿宋"/>
          <w:spacing w:val="-42"/>
          <w:sz w:val="24"/>
          <w:szCs w:val="24"/>
        </w:rPr>
        <w:t xml:space="preserve"> </w:t>
      </w:r>
      <w:r>
        <w:rPr>
          <w:rFonts w:ascii="仿宋" w:hAnsi="仿宋" w:eastAsia="仿宋" w:cs="仿宋"/>
          <w:spacing w:val="-3"/>
          <w:sz w:val="24"/>
          <w:szCs w:val="24"/>
        </w:rPr>
        <w:t>初步评审标准</w:t>
      </w:r>
    </w:p>
    <w:p w14:paraId="523C0F8C">
      <w:pPr>
        <w:spacing w:before="112" w:line="220" w:lineRule="auto"/>
        <w:ind w:left="951"/>
        <w:rPr>
          <w:rFonts w:ascii="仿宋" w:hAnsi="仿宋" w:eastAsia="仿宋" w:cs="仿宋"/>
          <w:sz w:val="24"/>
          <w:szCs w:val="24"/>
        </w:rPr>
      </w:pPr>
      <w:r>
        <w:rPr>
          <w:rFonts w:ascii="仿宋" w:hAnsi="仿宋" w:eastAsia="仿宋" w:cs="仿宋"/>
          <w:spacing w:val="-2"/>
          <w:sz w:val="24"/>
          <w:szCs w:val="24"/>
        </w:rPr>
        <w:t>4.1.1</w:t>
      </w:r>
      <w:r>
        <w:rPr>
          <w:rFonts w:ascii="仿宋" w:hAnsi="仿宋" w:eastAsia="仿宋" w:cs="仿宋"/>
          <w:spacing w:val="-27"/>
          <w:sz w:val="24"/>
          <w:szCs w:val="24"/>
        </w:rPr>
        <w:t xml:space="preserve"> </w:t>
      </w:r>
      <w:r>
        <w:rPr>
          <w:rFonts w:ascii="仿宋" w:hAnsi="仿宋" w:eastAsia="仿宋" w:cs="仿宋"/>
          <w:spacing w:val="-2"/>
          <w:sz w:val="24"/>
          <w:szCs w:val="24"/>
        </w:rPr>
        <w:t>资格性审查：详见评审办法前附表；</w:t>
      </w:r>
    </w:p>
    <w:p w14:paraId="20F066BF">
      <w:pPr>
        <w:spacing w:before="113" w:line="220" w:lineRule="auto"/>
        <w:ind w:left="951"/>
        <w:rPr>
          <w:rFonts w:ascii="仿宋" w:hAnsi="仿宋" w:eastAsia="仿宋" w:cs="仿宋"/>
          <w:sz w:val="24"/>
          <w:szCs w:val="24"/>
        </w:rPr>
      </w:pPr>
      <w:r>
        <w:rPr>
          <w:rFonts w:ascii="仿宋" w:hAnsi="仿宋" w:eastAsia="仿宋" w:cs="仿宋"/>
          <w:spacing w:val="-2"/>
          <w:sz w:val="24"/>
          <w:szCs w:val="24"/>
        </w:rPr>
        <w:t>4.1.2</w:t>
      </w:r>
      <w:r>
        <w:rPr>
          <w:rFonts w:ascii="仿宋" w:hAnsi="仿宋" w:eastAsia="仿宋" w:cs="仿宋"/>
          <w:spacing w:val="-27"/>
          <w:sz w:val="24"/>
          <w:szCs w:val="24"/>
        </w:rPr>
        <w:t xml:space="preserve"> </w:t>
      </w:r>
      <w:r>
        <w:rPr>
          <w:rFonts w:ascii="仿宋" w:hAnsi="仿宋" w:eastAsia="仿宋" w:cs="仿宋"/>
          <w:spacing w:val="-2"/>
          <w:sz w:val="24"/>
          <w:szCs w:val="24"/>
        </w:rPr>
        <w:t>符合性审查：详见评审办法前附表。</w:t>
      </w:r>
    </w:p>
    <w:p w14:paraId="1143C40A">
      <w:pPr>
        <w:spacing w:before="115" w:line="222" w:lineRule="auto"/>
        <w:ind w:left="951"/>
        <w:rPr>
          <w:rFonts w:ascii="仿宋" w:hAnsi="仿宋" w:eastAsia="仿宋" w:cs="仿宋"/>
          <w:sz w:val="24"/>
          <w:szCs w:val="24"/>
        </w:rPr>
      </w:pPr>
      <w:r>
        <w:rPr>
          <w:rFonts w:ascii="仿宋" w:hAnsi="仿宋" w:eastAsia="仿宋" w:cs="仿宋"/>
          <w:spacing w:val="-3"/>
          <w:sz w:val="24"/>
          <w:szCs w:val="24"/>
        </w:rPr>
        <w:t>4.2</w:t>
      </w:r>
      <w:r>
        <w:rPr>
          <w:rFonts w:ascii="仿宋" w:hAnsi="仿宋" w:eastAsia="仿宋" w:cs="仿宋"/>
          <w:spacing w:val="-33"/>
          <w:sz w:val="24"/>
          <w:szCs w:val="24"/>
        </w:rPr>
        <w:t xml:space="preserve"> </w:t>
      </w:r>
      <w:r>
        <w:rPr>
          <w:rFonts w:ascii="仿宋" w:hAnsi="仿宋" w:eastAsia="仿宋" w:cs="仿宋"/>
          <w:spacing w:val="-3"/>
          <w:sz w:val="24"/>
          <w:szCs w:val="24"/>
        </w:rPr>
        <w:t>分值构成与评分标准</w:t>
      </w:r>
    </w:p>
    <w:p w14:paraId="50A1A211">
      <w:pPr>
        <w:spacing w:before="111" w:line="221" w:lineRule="auto"/>
        <w:ind w:left="951"/>
        <w:rPr>
          <w:rFonts w:ascii="仿宋" w:hAnsi="仿宋" w:eastAsia="仿宋" w:cs="仿宋"/>
          <w:sz w:val="24"/>
          <w:szCs w:val="24"/>
        </w:rPr>
      </w:pPr>
      <w:r>
        <w:rPr>
          <w:rFonts w:ascii="仿宋" w:hAnsi="仿宋" w:eastAsia="仿宋" w:cs="仿宋"/>
          <w:spacing w:val="-2"/>
          <w:sz w:val="24"/>
          <w:szCs w:val="24"/>
        </w:rPr>
        <w:t>4.2.1</w:t>
      </w:r>
      <w:r>
        <w:rPr>
          <w:rFonts w:ascii="仿宋" w:hAnsi="仿宋" w:eastAsia="仿宋" w:cs="仿宋"/>
          <w:spacing w:val="-29"/>
          <w:sz w:val="24"/>
          <w:szCs w:val="24"/>
        </w:rPr>
        <w:t xml:space="preserve"> </w:t>
      </w:r>
      <w:r>
        <w:rPr>
          <w:rFonts w:ascii="仿宋" w:hAnsi="仿宋" w:eastAsia="仿宋" w:cs="仿宋"/>
          <w:spacing w:val="-2"/>
          <w:sz w:val="24"/>
          <w:szCs w:val="24"/>
        </w:rPr>
        <w:t>分值构成：详见评审办法前附表。</w:t>
      </w:r>
    </w:p>
    <w:p w14:paraId="07CEEA6D">
      <w:pPr>
        <w:spacing w:before="112" w:line="308" w:lineRule="auto"/>
        <w:ind w:left="482" w:right="463" w:firstLine="468"/>
        <w:rPr>
          <w:rFonts w:ascii="仿宋" w:hAnsi="仿宋" w:eastAsia="仿宋" w:cs="仿宋"/>
          <w:sz w:val="24"/>
          <w:szCs w:val="24"/>
        </w:rPr>
      </w:pPr>
      <w:r>
        <w:rPr>
          <w:rFonts w:ascii="仿宋" w:hAnsi="仿宋" w:eastAsia="仿宋" w:cs="仿宋"/>
          <w:spacing w:val="-2"/>
          <w:sz w:val="24"/>
          <w:szCs w:val="24"/>
        </w:rPr>
        <w:t>4.2.2</w:t>
      </w:r>
      <w:r>
        <w:rPr>
          <w:rFonts w:ascii="仿宋" w:hAnsi="仿宋" w:eastAsia="仿宋" w:cs="仿宋"/>
          <w:spacing w:val="-33"/>
          <w:sz w:val="24"/>
          <w:szCs w:val="24"/>
        </w:rPr>
        <w:t xml:space="preserve"> </w:t>
      </w:r>
      <w:r>
        <w:rPr>
          <w:rFonts w:ascii="仿宋" w:hAnsi="仿宋" w:eastAsia="仿宋" w:cs="仿宋"/>
          <w:spacing w:val="-2"/>
          <w:sz w:val="24"/>
          <w:szCs w:val="24"/>
        </w:rPr>
        <w:t>评审基准价的确定：即满足采购要求且最终价格最低的报价为评审基准价，其价格分为满分。</w:t>
      </w:r>
    </w:p>
    <w:p w14:paraId="06A93B92">
      <w:pPr>
        <w:spacing w:before="1" w:line="221" w:lineRule="auto"/>
        <w:ind w:left="951"/>
        <w:rPr>
          <w:rFonts w:ascii="仿宋" w:hAnsi="仿宋" w:eastAsia="仿宋" w:cs="仿宋"/>
          <w:sz w:val="24"/>
          <w:szCs w:val="24"/>
        </w:rPr>
      </w:pPr>
      <w:r>
        <w:rPr>
          <w:rFonts w:ascii="仿宋" w:hAnsi="仿宋" w:eastAsia="仿宋" w:cs="仿宋"/>
          <w:spacing w:val="-2"/>
          <w:sz w:val="24"/>
          <w:szCs w:val="24"/>
        </w:rPr>
        <w:t>4.2.3</w:t>
      </w:r>
      <w:r>
        <w:rPr>
          <w:rFonts w:ascii="仿宋" w:hAnsi="仿宋" w:eastAsia="仿宋" w:cs="仿宋"/>
          <w:spacing w:val="-45"/>
          <w:sz w:val="24"/>
          <w:szCs w:val="24"/>
        </w:rPr>
        <w:t xml:space="preserve"> </w:t>
      </w:r>
      <w:r>
        <w:rPr>
          <w:rFonts w:ascii="仿宋" w:hAnsi="仿宋" w:eastAsia="仿宋" w:cs="仿宋"/>
          <w:spacing w:val="-2"/>
          <w:sz w:val="24"/>
          <w:szCs w:val="24"/>
        </w:rPr>
        <w:t>报价的得分计算</w:t>
      </w:r>
    </w:p>
    <w:p w14:paraId="2D131B69">
      <w:pPr>
        <w:spacing w:before="111" w:line="222" w:lineRule="auto"/>
        <w:ind w:left="959"/>
        <w:rPr>
          <w:rFonts w:ascii="仿宋" w:hAnsi="仿宋" w:eastAsia="仿宋" w:cs="仿宋"/>
          <w:sz w:val="24"/>
          <w:szCs w:val="24"/>
        </w:rPr>
      </w:pPr>
      <w:r>
        <w:rPr>
          <w:rFonts w:ascii="仿宋" w:hAnsi="仿宋" w:eastAsia="仿宋" w:cs="仿宋"/>
          <w:spacing w:val="-2"/>
          <w:sz w:val="24"/>
          <w:szCs w:val="24"/>
        </w:rPr>
        <w:t>报价得分=(评审基准价／最终报价)×价格权值×</w:t>
      </w:r>
      <w:r>
        <w:rPr>
          <w:rFonts w:ascii="仿宋" w:hAnsi="仿宋" w:eastAsia="仿宋" w:cs="仿宋"/>
          <w:spacing w:val="-83"/>
          <w:sz w:val="24"/>
          <w:szCs w:val="24"/>
        </w:rPr>
        <w:t xml:space="preserve"> </w:t>
      </w:r>
      <w:r>
        <w:rPr>
          <w:rFonts w:ascii="仿宋" w:hAnsi="仿宋" w:eastAsia="仿宋" w:cs="仿宋"/>
          <w:spacing w:val="-2"/>
          <w:sz w:val="24"/>
          <w:szCs w:val="24"/>
        </w:rPr>
        <w:t>100。</w:t>
      </w:r>
    </w:p>
    <w:p w14:paraId="1518DE0A">
      <w:pPr>
        <w:spacing w:before="113" w:line="307" w:lineRule="auto"/>
        <w:ind w:left="485" w:right="463" w:firstLine="465"/>
        <w:rPr>
          <w:rFonts w:ascii="仿宋" w:hAnsi="仿宋" w:eastAsia="仿宋" w:cs="仿宋"/>
          <w:sz w:val="24"/>
          <w:szCs w:val="24"/>
        </w:rPr>
      </w:pPr>
      <w:r>
        <w:rPr>
          <w:rFonts w:ascii="仿宋" w:hAnsi="仿宋" w:eastAsia="仿宋" w:cs="仿宋"/>
          <w:spacing w:val="-2"/>
          <w:sz w:val="24"/>
          <w:szCs w:val="24"/>
        </w:rPr>
        <w:t>4.2.4</w:t>
      </w:r>
      <w:r>
        <w:rPr>
          <w:rFonts w:ascii="仿宋" w:hAnsi="仿宋" w:eastAsia="仿宋" w:cs="仿宋"/>
          <w:spacing w:val="-33"/>
          <w:sz w:val="24"/>
          <w:szCs w:val="24"/>
        </w:rPr>
        <w:t xml:space="preserve"> </w:t>
      </w:r>
      <w:r>
        <w:rPr>
          <w:rFonts w:ascii="仿宋" w:hAnsi="仿宋" w:eastAsia="仿宋" w:cs="仿宋"/>
          <w:spacing w:val="-2"/>
          <w:sz w:val="24"/>
          <w:szCs w:val="24"/>
        </w:rPr>
        <w:t>发包人有权接受或拒绝供应商在响应文件中提出偏离、保留。发包人不接受供应商在开标后提出的优惠条件。</w:t>
      </w:r>
    </w:p>
    <w:p w14:paraId="06481BC5">
      <w:pPr>
        <w:spacing w:before="1" w:line="220" w:lineRule="auto"/>
        <w:ind w:left="951"/>
        <w:rPr>
          <w:rFonts w:ascii="仿宋" w:hAnsi="仿宋" w:eastAsia="仿宋" w:cs="仿宋"/>
          <w:sz w:val="24"/>
          <w:szCs w:val="24"/>
        </w:rPr>
      </w:pPr>
      <w:r>
        <w:rPr>
          <w:rFonts w:ascii="仿宋" w:hAnsi="仿宋" w:eastAsia="仿宋" w:cs="仿宋"/>
          <w:spacing w:val="-2"/>
          <w:sz w:val="24"/>
          <w:szCs w:val="24"/>
        </w:rPr>
        <w:t>4.2.5</w:t>
      </w:r>
      <w:r>
        <w:rPr>
          <w:rFonts w:ascii="仿宋" w:hAnsi="仿宋" w:eastAsia="仿宋" w:cs="仿宋"/>
          <w:spacing w:val="-35"/>
          <w:sz w:val="24"/>
          <w:szCs w:val="24"/>
        </w:rPr>
        <w:t xml:space="preserve"> </w:t>
      </w:r>
      <w:r>
        <w:rPr>
          <w:rFonts w:ascii="仿宋" w:hAnsi="仿宋" w:eastAsia="仿宋" w:cs="仿宋"/>
          <w:spacing w:val="-2"/>
          <w:sz w:val="24"/>
          <w:szCs w:val="24"/>
        </w:rPr>
        <w:t>评分标准：详见评审附表。</w:t>
      </w:r>
    </w:p>
    <w:p w14:paraId="3ED35673">
      <w:pPr>
        <w:spacing w:before="318" w:line="224" w:lineRule="auto"/>
        <w:ind w:left="1027"/>
        <w:outlineLvl w:val="1"/>
        <w:rPr>
          <w:rFonts w:ascii="楷体" w:hAnsi="楷体" w:eastAsia="楷体" w:cs="楷体"/>
          <w:sz w:val="28"/>
          <w:szCs w:val="28"/>
        </w:rPr>
      </w:pPr>
      <w:r>
        <w:rPr>
          <w:rFonts w:ascii="楷体" w:hAnsi="楷体" w:eastAsia="楷体" w:cs="楷体"/>
          <w:spacing w:val="-1"/>
          <w:sz w:val="28"/>
          <w:szCs w:val="28"/>
        </w:rPr>
        <w:t>5.评审程序</w:t>
      </w:r>
    </w:p>
    <w:p w14:paraId="043BB5C5">
      <w:pPr>
        <w:spacing w:before="217" w:line="222" w:lineRule="auto"/>
        <w:ind w:left="956"/>
        <w:rPr>
          <w:rFonts w:ascii="仿宋" w:hAnsi="仿宋" w:eastAsia="仿宋" w:cs="仿宋"/>
          <w:sz w:val="24"/>
          <w:szCs w:val="24"/>
        </w:rPr>
      </w:pPr>
      <w:r>
        <w:rPr>
          <w:rFonts w:ascii="仿宋" w:hAnsi="仿宋" w:eastAsia="仿宋" w:cs="仿宋"/>
          <w:spacing w:val="-5"/>
          <w:sz w:val="24"/>
          <w:szCs w:val="24"/>
        </w:rPr>
        <w:t>5.1</w:t>
      </w:r>
      <w:r>
        <w:rPr>
          <w:rFonts w:ascii="仿宋" w:hAnsi="仿宋" w:eastAsia="仿宋" w:cs="仿宋"/>
          <w:spacing w:val="-40"/>
          <w:sz w:val="24"/>
          <w:szCs w:val="24"/>
        </w:rPr>
        <w:t xml:space="preserve"> </w:t>
      </w:r>
      <w:r>
        <w:rPr>
          <w:rFonts w:ascii="仿宋" w:hAnsi="仿宋" w:eastAsia="仿宋" w:cs="仿宋"/>
          <w:spacing w:val="-5"/>
          <w:sz w:val="24"/>
          <w:szCs w:val="24"/>
        </w:rPr>
        <w:t>初步评审</w:t>
      </w:r>
    </w:p>
    <w:p w14:paraId="189EF230">
      <w:pPr>
        <w:spacing w:before="110" w:line="308" w:lineRule="auto"/>
        <w:ind w:left="483" w:right="463" w:firstLine="473"/>
        <w:rPr>
          <w:rFonts w:ascii="仿宋" w:hAnsi="仿宋" w:eastAsia="仿宋" w:cs="仿宋"/>
          <w:sz w:val="24"/>
          <w:szCs w:val="24"/>
        </w:rPr>
      </w:pPr>
      <w:r>
        <w:rPr>
          <w:rFonts w:ascii="仿宋" w:hAnsi="仿宋" w:eastAsia="仿宋" w:cs="仿宋"/>
          <w:spacing w:val="-1"/>
          <w:sz w:val="24"/>
          <w:szCs w:val="24"/>
        </w:rPr>
        <w:t>5.1.1</w:t>
      </w:r>
      <w:r>
        <w:rPr>
          <w:rFonts w:ascii="仿宋" w:hAnsi="仿宋" w:eastAsia="仿宋" w:cs="仿宋"/>
          <w:spacing w:val="-27"/>
          <w:sz w:val="24"/>
          <w:szCs w:val="24"/>
        </w:rPr>
        <w:t xml:space="preserve"> </w:t>
      </w:r>
      <w:r>
        <w:rPr>
          <w:rFonts w:ascii="仿宋" w:hAnsi="仿宋" w:eastAsia="仿宋" w:cs="仿宋"/>
          <w:spacing w:val="-1"/>
          <w:sz w:val="24"/>
          <w:szCs w:val="24"/>
        </w:rPr>
        <w:t>磋商小组依据本章第2.1</w:t>
      </w:r>
      <w:r>
        <w:rPr>
          <w:rFonts w:ascii="仿宋" w:hAnsi="仿宋" w:eastAsia="仿宋" w:cs="仿宋"/>
          <w:spacing w:val="-45"/>
          <w:sz w:val="24"/>
          <w:szCs w:val="24"/>
        </w:rPr>
        <w:t xml:space="preserve"> </w:t>
      </w:r>
      <w:r>
        <w:rPr>
          <w:rFonts w:ascii="仿宋" w:hAnsi="仿宋" w:eastAsia="仿宋" w:cs="仿宋"/>
          <w:spacing w:val="-1"/>
          <w:sz w:val="24"/>
          <w:szCs w:val="24"/>
        </w:rPr>
        <w:t>款规定的标准对响应文件进行初步评审。有</w:t>
      </w:r>
      <w:r>
        <w:rPr>
          <w:rFonts w:ascii="仿宋" w:hAnsi="仿宋" w:eastAsia="仿宋" w:cs="仿宋"/>
          <w:spacing w:val="-2"/>
          <w:sz w:val="24"/>
          <w:szCs w:val="24"/>
        </w:rPr>
        <w:t>一项不符合评审标准的，作废标处理。</w:t>
      </w:r>
    </w:p>
    <w:p w14:paraId="7854ECF2">
      <w:pPr>
        <w:spacing w:line="220" w:lineRule="auto"/>
        <w:ind w:left="956"/>
        <w:rPr>
          <w:rFonts w:ascii="仿宋" w:hAnsi="仿宋" w:eastAsia="仿宋" w:cs="仿宋"/>
          <w:sz w:val="24"/>
          <w:szCs w:val="24"/>
        </w:rPr>
      </w:pPr>
      <w:r>
        <w:rPr>
          <w:rFonts w:ascii="仿宋" w:hAnsi="仿宋" w:eastAsia="仿宋" w:cs="仿宋"/>
          <w:spacing w:val="-1"/>
          <w:sz w:val="24"/>
          <w:szCs w:val="24"/>
        </w:rPr>
        <w:t>5.1.2</w:t>
      </w:r>
      <w:r>
        <w:rPr>
          <w:rFonts w:ascii="仿宋" w:hAnsi="仿宋" w:eastAsia="仿宋" w:cs="仿宋"/>
          <w:spacing w:val="-44"/>
          <w:sz w:val="24"/>
          <w:szCs w:val="24"/>
        </w:rPr>
        <w:t xml:space="preserve"> </w:t>
      </w:r>
      <w:r>
        <w:rPr>
          <w:rFonts w:ascii="仿宋" w:hAnsi="仿宋" w:eastAsia="仿宋" w:cs="仿宋"/>
          <w:spacing w:val="-1"/>
          <w:sz w:val="24"/>
          <w:szCs w:val="24"/>
        </w:rPr>
        <w:t>供应商有以下情形之一的，其投标作</w:t>
      </w:r>
      <w:r>
        <w:rPr>
          <w:rFonts w:ascii="仿宋" w:hAnsi="仿宋" w:eastAsia="仿宋" w:cs="仿宋"/>
          <w:spacing w:val="-2"/>
          <w:sz w:val="24"/>
          <w:szCs w:val="24"/>
        </w:rPr>
        <w:t>废标处理：</w:t>
      </w:r>
    </w:p>
    <w:p w14:paraId="23803D3D">
      <w:pPr>
        <w:spacing w:before="113" w:line="219" w:lineRule="auto"/>
        <w:ind w:left="964"/>
        <w:rPr>
          <w:rFonts w:ascii="仿宋" w:hAnsi="仿宋" w:eastAsia="仿宋" w:cs="仿宋"/>
          <w:sz w:val="24"/>
          <w:szCs w:val="24"/>
        </w:rPr>
      </w:pPr>
      <w:r>
        <w:rPr>
          <w:rFonts w:ascii="仿宋" w:hAnsi="仿宋" w:eastAsia="仿宋" w:cs="仿宋"/>
          <w:spacing w:val="-1"/>
          <w:sz w:val="24"/>
          <w:szCs w:val="24"/>
        </w:rPr>
        <w:t>（1）串通投标或弄虚作假或有其他违法行为的；</w:t>
      </w:r>
    </w:p>
    <w:p w14:paraId="0B554EB8">
      <w:pPr>
        <w:spacing w:line="219" w:lineRule="auto"/>
        <w:rPr>
          <w:rFonts w:ascii="仿宋" w:hAnsi="仿宋" w:eastAsia="仿宋" w:cs="仿宋"/>
          <w:sz w:val="24"/>
          <w:szCs w:val="24"/>
        </w:rPr>
        <w:sectPr>
          <w:footerReference r:id="rId37" w:type="default"/>
          <w:pgSz w:w="11906" w:h="16839"/>
          <w:pgMar w:top="1431" w:right="1336" w:bottom="1180" w:left="1336" w:header="0" w:footer="1018" w:gutter="0"/>
          <w:cols w:space="720" w:num="1"/>
        </w:sectPr>
      </w:pPr>
    </w:p>
    <w:p w14:paraId="15F592EF">
      <w:pPr>
        <w:spacing w:before="122" w:line="222" w:lineRule="auto"/>
        <w:ind w:left="514"/>
        <w:rPr>
          <w:rFonts w:ascii="仿宋" w:hAnsi="仿宋" w:eastAsia="仿宋" w:cs="仿宋"/>
          <w:sz w:val="24"/>
          <w:szCs w:val="24"/>
        </w:rPr>
      </w:pPr>
      <w:r>
        <w:rPr>
          <w:rFonts w:ascii="仿宋" w:hAnsi="仿宋" w:eastAsia="仿宋" w:cs="仿宋"/>
          <w:spacing w:val="-1"/>
          <w:sz w:val="24"/>
          <w:szCs w:val="24"/>
        </w:rPr>
        <w:t>（2）不按磋商小组要求澄清、说明或补正的。</w:t>
      </w:r>
    </w:p>
    <w:p w14:paraId="72EAA3BD">
      <w:pPr>
        <w:spacing w:before="112" w:line="220" w:lineRule="auto"/>
        <w:ind w:left="514"/>
        <w:rPr>
          <w:rFonts w:ascii="仿宋" w:hAnsi="仿宋" w:eastAsia="仿宋" w:cs="仿宋"/>
          <w:sz w:val="24"/>
          <w:szCs w:val="24"/>
        </w:rPr>
      </w:pPr>
      <w:r>
        <w:rPr>
          <w:rFonts w:ascii="仿宋" w:hAnsi="仿宋" w:eastAsia="仿宋" w:cs="仿宋"/>
          <w:spacing w:val="-1"/>
          <w:sz w:val="24"/>
          <w:szCs w:val="24"/>
        </w:rPr>
        <w:t>（3）报价函中报价与采购清单汇总价不一致时响应文件作废标处理。</w:t>
      </w:r>
    </w:p>
    <w:p w14:paraId="040EE411">
      <w:pPr>
        <w:spacing w:before="114" w:line="220" w:lineRule="auto"/>
        <w:ind w:left="514"/>
        <w:rPr>
          <w:rFonts w:ascii="仿宋" w:hAnsi="仿宋" w:eastAsia="仿宋" w:cs="仿宋"/>
          <w:sz w:val="24"/>
          <w:szCs w:val="24"/>
        </w:rPr>
      </w:pPr>
      <w:r>
        <w:rPr>
          <w:rFonts w:ascii="仿宋" w:hAnsi="仿宋" w:eastAsia="仿宋" w:cs="仿宋"/>
          <w:spacing w:val="-1"/>
          <w:sz w:val="24"/>
          <w:szCs w:val="24"/>
        </w:rPr>
        <w:t>（4）提供虚假资料的其响应文件作废标处理。</w:t>
      </w:r>
    </w:p>
    <w:p w14:paraId="6B1E4271">
      <w:pPr>
        <w:spacing w:before="110" w:line="308" w:lineRule="auto"/>
        <w:ind w:left="32" w:right="99" w:firstLine="482"/>
        <w:rPr>
          <w:rFonts w:ascii="仿宋" w:hAnsi="仿宋" w:eastAsia="仿宋" w:cs="仿宋"/>
          <w:sz w:val="24"/>
          <w:szCs w:val="24"/>
        </w:rPr>
      </w:pPr>
      <w:r>
        <w:rPr>
          <w:rFonts w:ascii="仿宋" w:hAnsi="仿宋" w:eastAsia="仿宋" w:cs="仿宋"/>
          <w:sz w:val="24"/>
          <w:szCs w:val="24"/>
        </w:rPr>
        <w:t>（5）供应商在开标时资格审查时递交的法人授权委托书公证件原件，其内</w:t>
      </w:r>
      <w:r>
        <w:rPr>
          <w:rFonts w:ascii="仿宋" w:hAnsi="仿宋" w:eastAsia="仿宋" w:cs="仿宋"/>
          <w:spacing w:val="-3"/>
          <w:sz w:val="24"/>
          <w:szCs w:val="24"/>
        </w:rPr>
        <w:t>容应与资格预审、响应文件的内容一致，其中委托代理人均</w:t>
      </w:r>
      <w:r>
        <w:rPr>
          <w:rFonts w:ascii="仿宋" w:hAnsi="仿宋" w:eastAsia="仿宋" w:cs="仿宋"/>
          <w:spacing w:val="-4"/>
          <w:sz w:val="24"/>
          <w:szCs w:val="24"/>
        </w:rPr>
        <w:t>为同一人，不一致作废标处理。</w:t>
      </w:r>
    </w:p>
    <w:p w14:paraId="46F6A0A2">
      <w:pPr>
        <w:spacing w:before="1" w:line="222" w:lineRule="auto"/>
        <w:ind w:left="514"/>
        <w:rPr>
          <w:rFonts w:ascii="仿宋" w:hAnsi="仿宋" w:eastAsia="仿宋" w:cs="仿宋"/>
          <w:sz w:val="24"/>
          <w:szCs w:val="24"/>
        </w:rPr>
      </w:pPr>
      <w:r>
        <w:rPr>
          <w:rFonts w:ascii="仿宋" w:hAnsi="仿宋" w:eastAsia="仿宋" w:cs="仿宋"/>
          <w:spacing w:val="-1"/>
          <w:sz w:val="24"/>
          <w:szCs w:val="24"/>
        </w:rPr>
        <w:t>（6）磋商小组认定供应商以低于成本报价竞标的。</w:t>
      </w:r>
    </w:p>
    <w:p w14:paraId="6DB51A42">
      <w:pPr>
        <w:spacing w:before="111" w:line="222" w:lineRule="auto"/>
        <w:ind w:left="514"/>
        <w:rPr>
          <w:rFonts w:ascii="仿宋" w:hAnsi="仿宋" w:eastAsia="仿宋" w:cs="仿宋"/>
          <w:sz w:val="24"/>
          <w:szCs w:val="24"/>
        </w:rPr>
      </w:pPr>
      <w:r>
        <w:rPr>
          <w:rFonts w:ascii="仿宋" w:hAnsi="仿宋" w:eastAsia="仿宋" w:cs="仿宋"/>
          <w:spacing w:val="-2"/>
          <w:sz w:val="24"/>
          <w:szCs w:val="24"/>
        </w:rPr>
        <w:t>（7）供应商附有采购人不能接受的条件。</w:t>
      </w:r>
    </w:p>
    <w:p w14:paraId="31402C3C">
      <w:pPr>
        <w:spacing w:before="113" w:line="220" w:lineRule="auto"/>
        <w:ind w:left="514"/>
        <w:rPr>
          <w:rFonts w:ascii="仿宋" w:hAnsi="仿宋" w:eastAsia="仿宋" w:cs="仿宋"/>
          <w:sz w:val="24"/>
          <w:szCs w:val="24"/>
        </w:rPr>
      </w:pPr>
      <w:r>
        <w:rPr>
          <w:rFonts w:ascii="仿宋" w:hAnsi="仿宋" w:eastAsia="仿宋" w:cs="仿宋"/>
          <w:spacing w:val="-1"/>
          <w:sz w:val="24"/>
          <w:szCs w:val="24"/>
        </w:rPr>
        <w:t>（8）响应文件偏离磋商文件实质性要求和条件的。</w:t>
      </w:r>
    </w:p>
    <w:p w14:paraId="77BBC423">
      <w:pPr>
        <w:spacing w:before="113" w:line="308" w:lineRule="auto"/>
        <w:ind w:left="60" w:right="99" w:firstLine="454"/>
        <w:rPr>
          <w:rFonts w:ascii="仿宋" w:hAnsi="仿宋" w:eastAsia="仿宋" w:cs="仿宋"/>
          <w:sz w:val="24"/>
          <w:szCs w:val="24"/>
        </w:rPr>
      </w:pPr>
      <w:r>
        <w:rPr>
          <w:rFonts w:ascii="仿宋" w:hAnsi="仿宋" w:eastAsia="仿宋" w:cs="仿宋"/>
          <w:sz w:val="24"/>
          <w:szCs w:val="24"/>
        </w:rPr>
        <w:t>（9）一个供应商递交两份或多分内容不同的响应文件，或在一份响应文件</w:t>
      </w:r>
      <w:r>
        <w:rPr>
          <w:rFonts w:ascii="仿宋" w:hAnsi="仿宋" w:eastAsia="仿宋" w:cs="仿宋"/>
          <w:spacing w:val="-2"/>
          <w:sz w:val="24"/>
          <w:szCs w:val="24"/>
        </w:rPr>
        <w:t>中对同一招标项目有两个或多个报价，且未声明哪一个报价有效的。</w:t>
      </w:r>
    </w:p>
    <w:p w14:paraId="7C784B52">
      <w:pPr>
        <w:spacing w:before="3" w:line="307" w:lineRule="auto"/>
        <w:ind w:left="29" w:right="99" w:firstLine="478"/>
        <w:jc w:val="both"/>
        <w:rPr>
          <w:rFonts w:ascii="仿宋" w:hAnsi="仿宋" w:eastAsia="仿宋" w:cs="仿宋"/>
          <w:sz w:val="24"/>
          <w:szCs w:val="24"/>
        </w:rPr>
      </w:pPr>
      <w:r>
        <w:rPr>
          <w:rFonts w:ascii="仿宋" w:hAnsi="仿宋" w:eastAsia="仿宋" w:cs="仿宋"/>
          <w:spacing w:val="-2"/>
          <w:sz w:val="24"/>
          <w:szCs w:val="24"/>
        </w:rPr>
        <w:t>5.1.3</w:t>
      </w:r>
      <w:r>
        <w:rPr>
          <w:rFonts w:ascii="仿宋" w:hAnsi="仿宋" w:eastAsia="仿宋" w:cs="仿宋"/>
          <w:spacing w:val="-38"/>
          <w:sz w:val="24"/>
          <w:szCs w:val="24"/>
        </w:rPr>
        <w:t xml:space="preserve"> </w:t>
      </w:r>
      <w:r>
        <w:rPr>
          <w:rFonts w:ascii="仿宋" w:hAnsi="仿宋" w:eastAsia="仿宋" w:cs="仿宋"/>
          <w:spacing w:val="-2"/>
          <w:sz w:val="24"/>
          <w:szCs w:val="24"/>
        </w:rPr>
        <w:t>报价有算术错误的，磋商小组按以下原则对报价进行修正，修正的价</w:t>
      </w:r>
      <w:r>
        <w:rPr>
          <w:rFonts w:ascii="仿宋" w:hAnsi="仿宋" w:eastAsia="仿宋" w:cs="仿宋"/>
          <w:spacing w:val="-3"/>
          <w:sz w:val="24"/>
          <w:szCs w:val="24"/>
        </w:rPr>
        <w:t>格经供应商书面确认后具有约束力。供应商不接受修正价格的，其投</w:t>
      </w:r>
      <w:r>
        <w:rPr>
          <w:rFonts w:ascii="仿宋" w:hAnsi="仿宋" w:eastAsia="仿宋" w:cs="仿宋"/>
          <w:spacing w:val="-4"/>
          <w:sz w:val="24"/>
          <w:szCs w:val="24"/>
        </w:rPr>
        <w:t>标作废标处</w:t>
      </w:r>
      <w:r>
        <w:rPr>
          <w:rFonts w:ascii="仿宋" w:hAnsi="仿宋" w:eastAsia="仿宋" w:cs="仿宋"/>
          <w:spacing w:val="-8"/>
          <w:sz w:val="24"/>
          <w:szCs w:val="24"/>
        </w:rPr>
        <w:t>理。</w:t>
      </w:r>
    </w:p>
    <w:p w14:paraId="0CF58CD9">
      <w:pPr>
        <w:spacing w:line="222" w:lineRule="auto"/>
        <w:ind w:left="514"/>
        <w:rPr>
          <w:rFonts w:ascii="仿宋" w:hAnsi="仿宋" w:eastAsia="仿宋" w:cs="仿宋"/>
          <w:sz w:val="24"/>
          <w:szCs w:val="24"/>
        </w:rPr>
      </w:pPr>
      <w:r>
        <w:rPr>
          <w:rFonts w:ascii="仿宋" w:hAnsi="仿宋" w:eastAsia="仿宋" w:cs="仿宋"/>
          <w:spacing w:val="-1"/>
          <w:sz w:val="24"/>
          <w:szCs w:val="24"/>
        </w:rPr>
        <w:t>（1）响应文件中的大写金额与小写金额不一致的，以大写金额为准；</w:t>
      </w:r>
    </w:p>
    <w:p w14:paraId="34DAD11E">
      <w:pPr>
        <w:spacing w:before="110" w:line="308" w:lineRule="auto"/>
        <w:ind w:left="30" w:right="101" w:firstLine="484"/>
        <w:rPr>
          <w:rFonts w:ascii="仿宋" w:hAnsi="仿宋" w:eastAsia="仿宋" w:cs="仿宋"/>
          <w:sz w:val="24"/>
          <w:szCs w:val="24"/>
        </w:rPr>
      </w:pPr>
      <w:r>
        <w:rPr>
          <w:rFonts w:ascii="仿宋" w:hAnsi="仿宋" w:eastAsia="仿宋" w:cs="仿宋"/>
          <w:sz w:val="24"/>
          <w:szCs w:val="24"/>
        </w:rPr>
        <w:t>（2）总价金额与依据单价计算出的结果不一致的，以单价金额为准修正总</w:t>
      </w:r>
      <w:r>
        <w:rPr>
          <w:rFonts w:ascii="仿宋" w:hAnsi="仿宋" w:eastAsia="仿宋" w:cs="仿宋"/>
          <w:spacing w:val="-1"/>
          <w:sz w:val="24"/>
          <w:szCs w:val="24"/>
        </w:rPr>
        <w:t>价，但单价金额小数点有明显错误的除外。</w:t>
      </w:r>
    </w:p>
    <w:p w14:paraId="53D001A6">
      <w:pPr>
        <w:spacing w:before="2" w:line="220" w:lineRule="auto"/>
        <w:ind w:left="507"/>
        <w:rPr>
          <w:rFonts w:ascii="仿宋" w:hAnsi="仿宋" w:eastAsia="仿宋" w:cs="仿宋"/>
          <w:sz w:val="24"/>
          <w:szCs w:val="24"/>
        </w:rPr>
      </w:pPr>
      <w:r>
        <w:rPr>
          <w:rFonts w:ascii="仿宋" w:hAnsi="仿宋" w:eastAsia="仿宋" w:cs="仿宋"/>
          <w:spacing w:val="-5"/>
          <w:sz w:val="24"/>
          <w:szCs w:val="24"/>
        </w:rPr>
        <w:t>5.2</w:t>
      </w:r>
      <w:r>
        <w:rPr>
          <w:rFonts w:ascii="仿宋" w:hAnsi="仿宋" w:eastAsia="仿宋" w:cs="仿宋"/>
          <w:spacing w:val="-40"/>
          <w:sz w:val="24"/>
          <w:szCs w:val="24"/>
        </w:rPr>
        <w:t xml:space="preserve"> </w:t>
      </w:r>
      <w:r>
        <w:rPr>
          <w:rFonts w:ascii="仿宋" w:hAnsi="仿宋" w:eastAsia="仿宋" w:cs="仿宋"/>
          <w:spacing w:val="-5"/>
          <w:sz w:val="24"/>
          <w:szCs w:val="24"/>
        </w:rPr>
        <w:t>详细评审</w:t>
      </w:r>
    </w:p>
    <w:p w14:paraId="3312F5D8">
      <w:pPr>
        <w:spacing w:before="110" w:line="308" w:lineRule="auto"/>
        <w:ind w:left="30" w:right="99" w:firstLine="478"/>
        <w:rPr>
          <w:rFonts w:ascii="仿宋" w:hAnsi="仿宋" w:eastAsia="仿宋" w:cs="仿宋"/>
          <w:sz w:val="24"/>
          <w:szCs w:val="24"/>
        </w:rPr>
      </w:pPr>
      <w:r>
        <w:rPr>
          <w:rFonts w:ascii="仿宋" w:hAnsi="仿宋" w:eastAsia="仿宋" w:cs="仿宋"/>
          <w:spacing w:val="-3"/>
          <w:sz w:val="24"/>
          <w:szCs w:val="24"/>
        </w:rPr>
        <w:t>磋商小组分别进行技术评审、商务评审和信用与业</w:t>
      </w:r>
      <w:r>
        <w:rPr>
          <w:rFonts w:ascii="仿宋" w:hAnsi="仿宋" w:eastAsia="仿宋" w:cs="仿宋"/>
          <w:spacing w:val="-4"/>
          <w:sz w:val="24"/>
          <w:szCs w:val="24"/>
        </w:rPr>
        <w:t>绩评审，在技术组评委技</w:t>
      </w:r>
      <w:r>
        <w:rPr>
          <w:rFonts w:ascii="仿宋" w:hAnsi="仿宋" w:eastAsia="仿宋" w:cs="仿宋"/>
          <w:spacing w:val="-1"/>
          <w:sz w:val="24"/>
          <w:szCs w:val="24"/>
        </w:rPr>
        <w:t>术评分表提交后，在进行商务评分汇总。</w:t>
      </w:r>
    </w:p>
    <w:p w14:paraId="7F87A435">
      <w:pPr>
        <w:spacing w:before="4" w:line="307" w:lineRule="auto"/>
        <w:ind w:left="29" w:right="99" w:firstLine="480"/>
        <w:jc w:val="both"/>
        <w:rPr>
          <w:rFonts w:ascii="仿宋" w:hAnsi="仿宋" w:eastAsia="仿宋" w:cs="仿宋"/>
          <w:sz w:val="24"/>
          <w:szCs w:val="24"/>
        </w:rPr>
      </w:pPr>
      <w:r>
        <w:rPr>
          <w:rFonts w:ascii="仿宋" w:hAnsi="仿宋" w:eastAsia="仿宋" w:cs="仿宋"/>
          <w:spacing w:val="-3"/>
          <w:sz w:val="24"/>
          <w:szCs w:val="24"/>
        </w:rPr>
        <w:t>报价部分由磋商小组与供应商进行磋商，供应商</w:t>
      </w:r>
      <w:r>
        <w:rPr>
          <w:rFonts w:ascii="仿宋" w:hAnsi="仿宋" w:eastAsia="仿宋" w:cs="仿宋"/>
          <w:spacing w:val="-4"/>
          <w:sz w:val="24"/>
          <w:szCs w:val="24"/>
        </w:rPr>
        <w:t>进行二轮报价。第一轮报价</w:t>
      </w:r>
      <w:r>
        <w:rPr>
          <w:rFonts w:ascii="仿宋" w:hAnsi="仿宋" w:eastAsia="仿宋" w:cs="仿宋"/>
          <w:spacing w:val="-3"/>
          <w:sz w:val="24"/>
          <w:szCs w:val="24"/>
        </w:rPr>
        <w:t>为响应文件内报价，第二轮报价所有供应商同时报价。以最后一轮</w:t>
      </w:r>
      <w:r>
        <w:rPr>
          <w:rFonts w:ascii="仿宋" w:hAnsi="仿宋" w:eastAsia="仿宋" w:cs="仿宋"/>
          <w:spacing w:val="-4"/>
          <w:sz w:val="24"/>
          <w:szCs w:val="24"/>
        </w:rPr>
        <w:t>的报价为最终</w:t>
      </w:r>
      <w:r>
        <w:rPr>
          <w:rFonts w:ascii="仿宋" w:hAnsi="仿宋" w:eastAsia="仿宋" w:cs="仿宋"/>
          <w:spacing w:val="-3"/>
          <w:sz w:val="24"/>
          <w:szCs w:val="24"/>
        </w:rPr>
        <w:t>报价，磋商小组推荐综合得分最高的三名供应商为成交候选人推荐</w:t>
      </w:r>
      <w:r>
        <w:rPr>
          <w:rFonts w:ascii="仿宋" w:hAnsi="仿宋" w:eastAsia="仿宋" w:cs="仿宋"/>
          <w:spacing w:val="-4"/>
          <w:sz w:val="24"/>
          <w:szCs w:val="24"/>
        </w:rPr>
        <w:t>给采购人，由</w:t>
      </w:r>
      <w:r>
        <w:rPr>
          <w:rFonts w:ascii="仿宋" w:hAnsi="仿宋" w:eastAsia="仿宋" w:cs="仿宋"/>
          <w:spacing w:val="-1"/>
          <w:sz w:val="24"/>
          <w:szCs w:val="24"/>
        </w:rPr>
        <w:t>采购人确定一名供应商为成交供应商。</w:t>
      </w:r>
    </w:p>
    <w:p w14:paraId="7133EC24">
      <w:pPr>
        <w:spacing w:line="222" w:lineRule="auto"/>
        <w:ind w:left="516"/>
        <w:rPr>
          <w:rFonts w:ascii="仿宋" w:hAnsi="仿宋" w:eastAsia="仿宋" w:cs="仿宋"/>
          <w:sz w:val="24"/>
          <w:szCs w:val="24"/>
        </w:rPr>
      </w:pPr>
      <w:r>
        <w:rPr>
          <w:rFonts w:ascii="仿宋" w:hAnsi="仿宋" w:eastAsia="仿宋" w:cs="仿宋"/>
          <w:b/>
          <w:bCs/>
          <w:spacing w:val="-3"/>
          <w:sz w:val="24"/>
          <w:szCs w:val="24"/>
        </w:rPr>
        <w:t>注：本项目启动异常低价投标（响应）审查的数值标准：65%</w:t>
      </w:r>
    </w:p>
    <w:p w14:paraId="71E820E8">
      <w:pPr>
        <w:spacing w:before="113" w:line="307" w:lineRule="auto"/>
        <w:ind w:left="29" w:right="99" w:firstLine="480"/>
        <w:rPr>
          <w:rFonts w:ascii="仿宋" w:hAnsi="仿宋" w:eastAsia="仿宋" w:cs="仿宋"/>
          <w:sz w:val="24"/>
          <w:szCs w:val="24"/>
        </w:rPr>
      </w:pPr>
      <w:r>
        <w:rPr>
          <w:rFonts w:ascii="仿宋" w:hAnsi="仿宋" w:eastAsia="仿宋" w:cs="仿宋"/>
          <w:spacing w:val="-3"/>
          <w:sz w:val="24"/>
          <w:szCs w:val="24"/>
        </w:rPr>
        <w:t>供应商报价出现异常低价问题，磋商小组按照</w:t>
      </w:r>
      <w:r>
        <w:rPr>
          <w:rFonts w:ascii="仿宋" w:hAnsi="仿宋" w:eastAsia="仿宋" w:cs="仿宋"/>
          <w:spacing w:val="-4"/>
          <w:sz w:val="24"/>
          <w:szCs w:val="24"/>
        </w:rPr>
        <w:t>《关于推动解决政府采购异常</w:t>
      </w:r>
      <w:r>
        <w:rPr>
          <w:rFonts w:ascii="仿宋" w:hAnsi="仿宋" w:eastAsia="仿宋" w:cs="仿宋"/>
          <w:spacing w:val="-2"/>
          <w:sz w:val="24"/>
          <w:szCs w:val="24"/>
        </w:rPr>
        <w:t>低价问题的通知》财库〔2026〕2</w:t>
      </w:r>
      <w:r>
        <w:rPr>
          <w:rFonts w:ascii="仿宋" w:hAnsi="仿宋" w:eastAsia="仿宋" w:cs="仿宋"/>
          <w:spacing w:val="-27"/>
          <w:sz w:val="24"/>
          <w:szCs w:val="24"/>
        </w:rPr>
        <w:t xml:space="preserve"> </w:t>
      </w:r>
      <w:r>
        <w:rPr>
          <w:rFonts w:ascii="仿宋" w:hAnsi="仿宋" w:eastAsia="仿宋" w:cs="仿宋"/>
          <w:spacing w:val="-2"/>
          <w:sz w:val="24"/>
          <w:szCs w:val="24"/>
        </w:rPr>
        <w:t>号文件要求执行。</w:t>
      </w:r>
    </w:p>
    <w:p w14:paraId="2D323D00">
      <w:pPr>
        <w:spacing w:before="1" w:line="308" w:lineRule="auto"/>
        <w:ind w:left="30" w:right="33" w:firstLine="484"/>
        <w:rPr>
          <w:rFonts w:ascii="仿宋" w:hAnsi="仿宋" w:eastAsia="仿宋" w:cs="仿宋"/>
          <w:sz w:val="24"/>
          <w:szCs w:val="24"/>
        </w:rPr>
      </w:pPr>
      <w:r>
        <w:rPr>
          <w:rFonts w:ascii="仿宋" w:hAnsi="仿宋" w:eastAsia="仿宋" w:cs="仿宋"/>
          <w:spacing w:val="-9"/>
          <w:sz w:val="24"/>
          <w:szCs w:val="24"/>
        </w:rPr>
        <w:t>（一）采购人应当在采购文件中明确，政府采购评审中出现下列情形之一的，</w:t>
      </w:r>
      <w:r>
        <w:rPr>
          <w:rFonts w:ascii="仿宋" w:hAnsi="仿宋" w:eastAsia="仿宋" w:cs="仿宋"/>
          <w:spacing w:val="-1"/>
          <w:sz w:val="24"/>
          <w:szCs w:val="24"/>
        </w:rPr>
        <w:t>评审委员会应当启动异常低价投标（响应）审查程序：</w:t>
      </w:r>
    </w:p>
    <w:p w14:paraId="3A9D7642">
      <w:pPr>
        <w:spacing w:before="2" w:line="307" w:lineRule="auto"/>
        <w:ind w:left="29" w:right="99" w:firstLine="491"/>
        <w:rPr>
          <w:rFonts w:ascii="仿宋" w:hAnsi="仿宋" w:eastAsia="仿宋" w:cs="仿宋"/>
          <w:sz w:val="24"/>
          <w:szCs w:val="24"/>
        </w:rPr>
      </w:pPr>
      <w:r>
        <w:rPr>
          <w:rFonts w:ascii="仿宋" w:hAnsi="仿宋" w:eastAsia="仿宋" w:cs="仿宋"/>
          <w:spacing w:val="-4"/>
          <w:sz w:val="24"/>
          <w:szCs w:val="24"/>
        </w:rPr>
        <w:t>1.投标（响应）报价低于全部通过符合性审查供应商投标（响应）报价平均</w:t>
      </w:r>
      <w:r>
        <w:rPr>
          <w:rFonts w:ascii="仿宋" w:hAnsi="仿宋" w:eastAsia="仿宋" w:cs="仿宋"/>
          <w:spacing w:val="1"/>
          <w:sz w:val="24"/>
          <w:szCs w:val="24"/>
        </w:rPr>
        <w:t>值</w:t>
      </w:r>
      <w:r>
        <w:rPr>
          <w:rFonts w:ascii="仿宋" w:hAnsi="仿宋" w:eastAsia="仿宋" w:cs="仿宋"/>
          <w:spacing w:val="-26"/>
          <w:sz w:val="24"/>
          <w:szCs w:val="24"/>
        </w:rPr>
        <w:t xml:space="preserve"> </w:t>
      </w:r>
      <w:r>
        <w:rPr>
          <w:rFonts w:hint="eastAsia" w:ascii="仿宋" w:hAnsi="仿宋" w:eastAsia="仿宋" w:cs="仿宋"/>
          <w:spacing w:val="-26"/>
          <w:sz w:val="24"/>
          <w:szCs w:val="24"/>
          <w:lang w:val="en-US" w:eastAsia="zh-CN"/>
        </w:rPr>
        <w:t xml:space="preserve">65 </w:t>
      </w:r>
      <w:r>
        <w:rPr>
          <w:rFonts w:ascii="仿宋" w:hAnsi="仿宋" w:eastAsia="仿宋" w:cs="仿宋"/>
          <w:spacing w:val="1"/>
          <w:sz w:val="24"/>
          <w:szCs w:val="24"/>
        </w:rPr>
        <w:t>%的，即投标（响应）报价&lt;全部通过符合性审查供应商投标（响应）报价</w:t>
      </w:r>
      <w:r>
        <w:rPr>
          <w:rFonts w:ascii="仿宋" w:hAnsi="仿宋" w:eastAsia="仿宋" w:cs="仿宋"/>
          <w:spacing w:val="-2"/>
          <w:sz w:val="24"/>
          <w:szCs w:val="24"/>
        </w:rPr>
        <w:t>平均值×</w:t>
      </w:r>
      <w:r>
        <w:rPr>
          <w:rFonts w:hint="eastAsia" w:ascii="仿宋" w:hAnsi="仿宋" w:eastAsia="仿宋" w:cs="仿宋"/>
          <w:spacing w:val="-2"/>
          <w:sz w:val="24"/>
          <w:szCs w:val="24"/>
          <w:lang w:val="en-US" w:eastAsia="zh-CN"/>
        </w:rPr>
        <w:t>65</w:t>
      </w:r>
      <w:r>
        <w:rPr>
          <w:rFonts w:ascii="仿宋" w:hAnsi="仿宋" w:eastAsia="仿宋" w:cs="仿宋"/>
          <w:spacing w:val="-2"/>
          <w:sz w:val="24"/>
          <w:szCs w:val="24"/>
        </w:rPr>
        <w:t>%；</w:t>
      </w:r>
    </w:p>
    <w:p w14:paraId="61F3084A">
      <w:pPr>
        <w:spacing w:before="1" w:line="308" w:lineRule="auto"/>
        <w:ind w:left="30" w:right="33" w:firstLine="484"/>
        <w:rPr>
          <w:rFonts w:ascii="仿宋" w:hAnsi="仿宋" w:eastAsia="仿宋" w:cs="仿宋"/>
          <w:spacing w:val="-9"/>
          <w:sz w:val="24"/>
          <w:szCs w:val="24"/>
        </w:rPr>
      </w:pPr>
      <w:r>
        <w:rPr>
          <w:rFonts w:ascii="仿宋" w:hAnsi="仿宋" w:eastAsia="仿宋" w:cs="仿宋"/>
          <w:spacing w:val="-9"/>
          <w:sz w:val="24"/>
          <w:szCs w:val="24"/>
        </w:rPr>
        <w:t xml:space="preserve">2.投标（响应）报价低于通过符合性审查的次低报价供应商投标（响应）报价 </w:t>
      </w:r>
      <w:r>
        <w:rPr>
          <w:rFonts w:hint="eastAsia" w:ascii="仿宋" w:hAnsi="仿宋" w:eastAsia="仿宋" w:cs="仿宋"/>
          <w:spacing w:val="-9"/>
          <w:sz w:val="24"/>
          <w:szCs w:val="24"/>
          <w:lang w:val="en-US" w:eastAsia="zh-CN"/>
        </w:rPr>
        <w:t xml:space="preserve">65 </w:t>
      </w:r>
      <w:r>
        <w:rPr>
          <w:rFonts w:ascii="仿宋" w:hAnsi="仿宋" w:eastAsia="仿宋" w:cs="仿宋"/>
          <w:spacing w:val="-9"/>
          <w:sz w:val="24"/>
          <w:szCs w:val="24"/>
        </w:rPr>
        <w:t>%的，即投标（响应）报价&lt;通过符合性审查的次低报价供应商投标（响应）报价×</w:t>
      </w:r>
      <w:r>
        <w:rPr>
          <w:rFonts w:hint="eastAsia" w:ascii="仿宋" w:hAnsi="仿宋" w:eastAsia="仿宋" w:cs="仿宋"/>
          <w:spacing w:val="-9"/>
          <w:sz w:val="24"/>
          <w:szCs w:val="24"/>
          <w:lang w:val="en-US" w:eastAsia="zh-CN"/>
        </w:rPr>
        <w:t>6</w:t>
      </w:r>
      <w:r>
        <w:rPr>
          <w:rFonts w:ascii="仿宋" w:hAnsi="仿宋" w:eastAsia="仿宋" w:cs="仿宋"/>
          <w:spacing w:val="-9"/>
          <w:sz w:val="24"/>
          <w:szCs w:val="24"/>
        </w:rPr>
        <w:t>5%；</w:t>
      </w:r>
    </w:p>
    <w:p w14:paraId="02FB0D83">
      <w:pPr>
        <w:spacing w:before="112" w:line="307" w:lineRule="auto"/>
        <w:ind w:left="31" w:right="56" w:firstLine="475"/>
        <w:rPr>
          <w:rFonts w:ascii="仿宋" w:hAnsi="仿宋" w:eastAsia="仿宋" w:cs="仿宋"/>
          <w:sz w:val="24"/>
          <w:szCs w:val="24"/>
        </w:rPr>
      </w:pPr>
      <w:r>
        <w:rPr>
          <w:rFonts w:ascii="仿宋" w:hAnsi="仿宋" w:eastAsia="仿宋" w:cs="仿宋"/>
          <w:spacing w:val="4"/>
          <w:sz w:val="24"/>
          <w:szCs w:val="24"/>
        </w:rPr>
        <w:t>3.投标（响应）报价低于采购项目最高限价</w:t>
      </w:r>
      <w:r>
        <w:rPr>
          <w:rFonts w:hint="eastAsia" w:ascii="仿宋" w:hAnsi="仿宋" w:eastAsia="仿宋" w:cs="仿宋"/>
          <w:spacing w:val="4"/>
          <w:sz w:val="24"/>
          <w:szCs w:val="24"/>
          <w:lang w:val="en-US" w:eastAsia="zh-CN"/>
        </w:rPr>
        <w:t>6</w:t>
      </w:r>
      <w:r>
        <w:rPr>
          <w:rFonts w:ascii="仿宋" w:hAnsi="仿宋" w:eastAsia="仿宋" w:cs="仿宋"/>
          <w:spacing w:val="4"/>
          <w:sz w:val="24"/>
          <w:szCs w:val="24"/>
        </w:rPr>
        <w:t>5%的，即投</w:t>
      </w:r>
      <w:r>
        <w:rPr>
          <w:rFonts w:ascii="仿宋" w:hAnsi="仿宋" w:eastAsia="仿宋" w:cs="仿宋"/>
          <w:spacing w:val="3"/>
          <w:sz w:val="24"/>
          <w:szCs w:val="24"/>
        </w:rPr>
        <w:t>标（响应）报价&lt;</w:t>
      </w:r>
      <w:r>
        <w:rPr>
          <w:rFonts w:ascii="仿宋" w:hAnsi="仿宋" w:eastAsia="仿宋" w:cs="仿宋"/>
          <w:spacing w:val="-2"/>
          <w:sz w:val="24"/>
          <w:szCs w:val="24"/>
        </w:rPr>
        <w:t>采购项目最高限价×</w:t>
      </w:r>
      <w:r>
        <w:rPr>
          <w:rFonts w:hint="eastAsia" w:ascii="仿宋" w:hAnsi="仿宋" w:eastAsia="仿宋" w:cs="仿宋"/>
          <w:spacing w:val="-2"/>
          <w:sz w:val="24"/>
          <w:szCs w:val="24"/>
          <w:lang w:val="en-US" w:eastAsia="zh-CN"/>
        </w:rPr>
        <w:t>6</w:t>
      </w:r>
      <w:r>
        <w:rPr>
          <w:rFonts w:ascii="仿宋" w:hAnsi="仿宋" w:eastAsia="仿宋" w:cs="仿宋"/>
          <w:spacing w:val="-2"/>
          <w:sz w:val="24"/>
          <w:szCs w:val="24"/>
        </w:rPr>
        <w:t>5%；</w:t>
      </w:r>
    </w:p>
    <w:p w14:paraId="7575361A">
      <w:pPr>
        <w:spacing w:line="308" w:lineRule="auto"/>
        <w:ind w:left="33" w:right="56" w:firstLine="467"/>
        <w:rPr>
          <w:rFonts w:ascii="仿宋" w:hAnsi="仿宋" w:eastAsia="仿宋" w:cs="仿宋"/>
          <w:sz w:val="24"/>
          <w:szCs w:val="24"/>
        </w:rPr>
      </w:pPr>
      <w:r>
        <w:rPr>
          <w:rFonts w:ascii="仿宋" w:hAnsi="仿宋" w:eastAsia="仿宋" w:cs="仿宋"/>
          <w:spacing w:val="-3"/>
          <w:sz w:val="24"/>
          <w:szCs w:val="24"/>
        </w:rPr>
        <w:t>4.评审委员会基于专业判断，认为供应商报价过低，有可能影响产品质量或</w:t>
      </w:r>
      <w:r>
        <w:rPr>
          <w:rFonts w:ascii="仿宋" w:hAnsi="仿宋" w:eastAsia="仿宋" w:cs="仿宋"/>
          <w:spacing w:val="-2"/>
          <w:sz w:val="24"/>
          <w:szCs w:val="24"/>
        </w:rPr>
        <w:t>者不能诚信履约的其他情形。</w:t>
      </w:r>
    </w:p>
    <w:p w14:paraId="5039033D">
      <w:pPr>
        <w:spacing w:line="307" w:lineRule="auto"/>
        <w:ind w:left="30" w:right="56" w:firstLine="480"/>
        <w:rPr>
          <w:rFonts w:ascii="仿宋" w:hAnsi="仿宋" w:eastAsia="仿宋" w:cs="仿宋"/>
          <w:sz w:val="24"/>
          <w:szCs w:val="24"/>
        </w:rPr>
      </w:pPr>
      <w:r>
        <w:rPr>
          <w:rFonts w:ascii="仿宋" w:hAnsi="仿宋" w:eastAsia="仿宋" w:cs="仿宋"/>
          <w:spacing w:val="-3"/>
          <w:sz w:val="24"/>
          <w:szCs w:val="24"/>
        </w:rPr>
        <w:t>采购人可以结合具体项目实际情况，提高上</w:t>
      </w:r>
      <w:r>
        <w:rPr>
          <w:rFonts w:ascii="仿宋" w:hAnsi="仿宋" w:eastAsia="仿宋" w:cs="仿宋"/>
          <w:spacing w:val="-4"/>
          <w:sz w:val="24"/>
          <w:szCs w:val="24"/>
        </w:rPr>
        <w:t>述第</w:t>
      </w:r>
      <w:r>
        <w:rPr>
          <w:rFonts w:ascii="仿宋" w:hAnsi="仿宋" w:eastAsia="仿宋" w:cs="仿宋"/>
          <w:spacing w:val="-33"/>
          <w:sz w:val="24"/>
          <w:szCs w:val="24"/>
        </w:rPr>
        <w:t xml:space="preserve"> </w:t>
      </w:r>
      <w:r>
        <w:rPr>
          <w:rFonts w:ascii="仿宋" w:hAnsi="仿宋" w:eastAsia="仿宋" w:cs="仿宋"/>
          <w:spacing w:val="-4"/>
          <w:sz w:val="24"/>
          <w:szCs w:val="24"/>
        </w:rPr>
        <w:t>1</w:t>
      </w:r>
      <w:r>
        <w:rPr>
          <w:rFonts w:ascii="仿宋" w:hAnsi="仿宋" w:eastAsia="仿宋" w:cs="仿宋"/>
          <w:spacing w:val="-44"/>
          <w:sz w:val="24"/>
          <w:szCs w:val="24"/>
        </w:rPr>
        <w:t xml:space="preserve"> </w:t>
      </w:r>
      <w:r>
        <w:rPr>
          <w:rFonts w:ascii="仿宋" w:hAnsi="仿宋" w:eastAsia="仿宋" w:cs="仿宋"/>
          <w:spacing w:val="-4"/>
          <w:sz w:val="24"/>
          <w:szCs w:val="24"/>
        </w:rPr>
        <w:t>项至第3</w:t>
      </w:r>
      <w:r>
        <w:rPr>
          <w:rFonts w:ascii="仿宋" w:hAnsi="仿宋" w:eastAsia="仿宋" w:cs="仿宋"/>
          <w:spacing w:val="-43"/>
          <w:sz w:val="24"/>
          <w:szCs w:val="24"/>
        </w:rPr>
        <w:t xml:space="preserve"> </w:t>
      </w:r>
      <w:r>
        <w:rPr>
          <w:rFonts w:ascii="仿宋" w:hAnsi="仿宋" w:eastAsia="仿宋" w:cs="仿宋"/>
          <w:spacing w:val="-4"/>
          <w:sz w:val="24"/>
          <w:szCs w:val="24"/>
        </w:rPr>
        <w:t>项中启动异常低</w:t>
      </w:r>
      <w:r>
        <w:rPr>
          <w:rFonts w:ascii="仿宋" w:hAnsi="仿宋" w:eastAsia="仿宋" w:cs="仿宋"/>
          <w:spacing w:val="1"/>
          <w:sz w:val="24"/>
          <w:szCs w:val="24"/>
        </w:rPr>
        <w:t>价投标（响应）审查的数值标准，但是最高不得超过65%。</w:t>
      </w:r>
    </w:p>
    <w:p w14:paraId="13BD3F47">
      <w:pPr>
        <w:spacing w:line="222" w:lineRule="auto"/>
        <w:ind w:left="511"/>
        <w:rPr>
          <w:rFonts w:ascii="仿宋" w:hAnsi="仿宋" w:eastAsia="仿宋" w:cs="仿宋"/>
          <w:sz w:val="24"/>
          <w:szCs w:val="24"/>
        </w:rPr>
      </w:pPr>
      <w:r>
        <w:rPr>
          <w:rFonts w:ascii="仿宋" w:hAnsi="仿宋" w:eastAsia="仿宋" w:cs="仿宋"/>
          <w:spacing w:val="-1"/>
          <w:sz w:val="24"/>
          <w:szCs w:val="24"/>
        </w:rPr>
        <w:t>相关法律法规对供应商报价有规定的，从其规定。</w:t>
      </w:r>
    </w:p>
    <w:p w14:paraId="5803BA55">
      <w:pPr>
        <w:spacing w:before="112" w:line="222" w:lineRule="auto"/>
        <w:ind w:left="514"/>
        <w:rPr>
          <w:rFonts w:ascii="仿宋" w:hAnsi="仿宋" w:eastAsia="仿宋" w:cs="仿宋"/>
          <w:sz w:val="24"/>
          <w:szCs w:val="24"/>
        </w:rPr>
      </w:pPr>
      <w:r>
        <w:rPr>
          <w:rFonts w:ascii="仿宋" w:hAnsi="仿宋" w:eastAsia="仿宋" w:cs="仿宋"/>
          <w:spacing w:val="-5"/>
          <w:sz w:val="24"/>
          <w:szCs w:val="24"/>
        </w:rPr>
        <w:t>（二）评审委员会启动异常低价投标（响应）审查后，属于前述第</w:t>
      </w:r>
      <w:r>
        <w:rPr>
          <w:rFonts w:ascii="仿宋" w:hAnsi="仿宋" w:eastAsia="仿宋" w:cs="仿宋"/>
          <w:spacing w:val="-28"/>
          <w:sz w:val="24"/>
          <w:szCs w:val="24"/>
        </w:rPr>
        <w:t xml:space="preserve"> </w:t>
      </w:r>
      <w:r>
        <w:rPr>
          <w:rFonts w:ascii="仿宋" w:hAnsi="仿宋" w:eastAsia="仿宋" w:cs="仿宋"/>
          <w:spacing w:val="-5"/>
          <w:sz w:val="24"/>
          <w:szCs w:val="24"/>
        </w:rPr>
        <w:t>1</w:t>
      </w:r>
      <w:r>
        <w:rPr>
          <w:rFonts w:ascii="仿宋" w:hAnsi="仿宋" w:eastAsia="仿宋" w:cs="仿宋"/>
          <w:spacing w:val="-43"/>
          <w:sz w:val="24"/>
          <w:szCs w:val="24"/>
        </w:rPr>
        <w:t xml:space="preserve"> </w:t>
      </w:r>
      <w:r>
        <w:rPr>
          <w:rFonts w:ascii="仿宋" w:hAnsi="仿宋" w:eastAsia="仿宋" w:cs="仿宋"/>
          <w:spacing w:val="-5"/>
          <w:sz w:val="24"/>
          <w:szCs w:val="24"/>
        </w:rPr>
        <w:t>项至第</w:t>
      </w:r>
    </w:p>
    <w:p w14:paraId="6FAFF130">
      <w:pPr>
        <w:spacing w:before="108" w:line="308" w:lineRule="auto"/>
        <w:ind w:left="28" w:hanging="7"/>
        <w:jc w:val="both"/>
        <w:rPr>
          <w:rFonts w:ascii="仿宋" w:hAnsi="仿宋" w:eastAsia="仿宋" w:cs="仿宋"/>
          <w:sz w:val="24"/>
          <w:szCs w:val="24"/>
        </w:rPr>
      </w:pPr>
      <w:r>
        <w:rPr>
          <w:rFonts w:ascii="仿宋" w:hAnsi="仿宋" w:eastAsia="仿宋" w:cs="仿宋"/>
          <w:spacing w:val="-2"/>
          <w:sz w:val="24"/>
          <w:szCs w:val="24"/>
        </w:rPr>
        <w:t>4</w:t>
      </w:r>
      <w:r>
        <w:rPr>
          <w:rFonts w:ascii="仿宋" w:hAnsi="仿宋" w:eastAsia="仿宋" w:cs="仿宋"/>
          <w:spacing w:val="-33"/>
          <w:sz w:val="24"/>
          <w:szCs w:val="24"/>
        </w:rPr>
        <w:t xml:space="preserve"> </w:t>
      </w:r>
      <w:r>
        <w:rPr>
          <w:rFonts w:ascii="仿宋" w:hAnsi="仿宋" w:eastAsia="仿宋" w:cs="仿宋"/>
          <w:spacing w:val="-2"/>
          <w:sz w:val="24"/>
          <w:szCs w:val="24"/>
        </w:rPr>
        <w:t>项情形的，应当要求相关供应商在评审现场合理的时间内对投标（响应）价格</w:t>
      </w:r>
      <w:r>
        <w:rPr>
          <w:rFonts w:ascii="仿宋" w:hAnsi="仿宋" w:eastAsia="仿宋" w:cs="仿宋"/>
          <w:spacing w:val="-3"/>
          <w:sz w:val="24"/>
          <w:szCs w:val="24"/>
        </w:rPr>
        <w:t>作出解释，提供项目具体成本测算等与报价合理性相关的书面说明及</w:t>
      </w:r>
      <w:r>
        <w:rPr>
          <w:rFonts w:ascii="仿宋" w:hAnsi="仿宋" w:eastAsia="仿宋" w:cs="仿宋"/>
          <w:spacing w:val="-4"/>
          <w:sz w:val="24"/>
          <w:szCs w:val="24"/>
        </w:rPr>
        <w:t>必要的证明</w:t>
      </w:r>
      <w:r>
        <w:rPr>
          <w:rFonts w:ascii="仿宋" w:hAnsi="仿宋" w:eastAsia="仿宋" w:cs="仿宋"/>
          <w:spacing w:val="-3"/>
          <w:sz w:val="24"/>
          <w:szCs w:val="24"/>
        </w:rPr>
        <w:t>材料，包括但不限于原材料成本、人工成本、制造费用等，给予相关</w:t>
      </w:r>
      <w:r>
        <w:rPr>
          <w:rFonts w:ascii="仿宋" w:hAnsi="仿宋" w:eastAsia="仿宋" w:cs="仿宋"/>
          <w:spacing w:val="-4"/>
          <w:sz w:val="24"/>
          <w:szCs w:val="24"/>
        </w:rPr>
        <w:t>供应商的合</w:t>
      </w:r>
      <w:r>
        <w:rPr>
          <w:rFonts w:ascii="仿宋" w:hAnsi="仿宋" w:eastAsia="仿宋" w:cs="仿宋"/>
          <w:spacing w:val="2"/>
          <w:sz w:val="24"/>
          <w:szCs w:val="24"/>
        </w:rPr>
        <w:t>理时间一般不少于30</w:t>
      </w:r>
      <w:r>
        <w:rPr>
          <w:rFonts w:ascii="仿宋" w:hAnsi="仿宋" w:eastAsia="仿宋" w:cs="仿宋"/>
          <w:spacing w:val="-33"/>
          <w:sz w:val="24"/>
          <w:szCs w:val="24"/>
        </w:rPr>
        <w:t xml:space="preserve"> </w:t>
      </w:r>
      <w:r>
        <w:rPr>
          <w:rFonts w:ascii="仿宋" w:hAnsi="仿宋" w:eastAsia="仿宋" w:cs="仿宋"/>
          <w:spacing w:val="2"/>
          <w:sz w:val="24"/>
          <w:szCs w:val="24"/>
        </w:rPr>
        <w:t>分钟。其中，属于第3</w:t>
      </w:r>
      <w:r>
        <w:rPr>
          <w:rFonts w:ascii="仿宋" w:hAnsi="仿宋" w:eastAsia="仿宋" w:cs="仿宋"/>
          <w:spacing w:val="-43"/>
          <w:sz w:val="24"/>
          <w:szCs w:val="24"/>
        </w:rPr>
        <w:t xml:space="preserve"> </w:t>
      </w:r>
      <w:r>
        <w:rPr>
          <w:rFonts w:ascii="仿宋" w:hAnsi="仿宋" w:eastAsia="仿宋" w:cs="仿宋"/>
          <w:spacing w:val="2"/>
          <w:sz w:val="24"/>
          <w:szCs w:val="24"/>
        </w:rPr>
        <w:t>项情形，供应商已随投标（响应）</w:t>
      </w:r>
      <w:r>
        <w:rPr>
          <w:rFonts w:ascii="仿宋" w:hAnsi="仿宋" w:eastAsia="仿宋" w:cs="仿宋"/>
          <w:spacing w:val="-2"/>
          <w:sz w:val="24"/>
          <w:szCs w:val="24"/>
        </w:rPr>
        <w:t>文件一并提交相关书面说明及必要的证明材料的，在评审现场可不再重复提交。</w:t>
      </w:r>
    </w:p>
    <w:p w14:paraId="65884E16">
      <w:pPr>
        <w:spacing w:before="4" w:line="307" w:lineRule="auto"/>
        <w:ind w:left="29" w:right="56" w:firstLine="481"/>
        <w:jc w:val="both"/>
        <w:rPr>
          <w:rFonts w:ascii="仿宋" w:hAnsi="仿宋" w:eastAsia="仿宋" w:cs="仿宋"/>
          <w:sz w:val="24"/>
          <w:szCs w:val="24"/>
        </w:rPr>
      </w:pPr>
      <w:r>
        <w:rPr>
          <w:rFonts w:ascii="仿宋" w:hAnsi="仿宋" w:eastAsia="仿宋" w:cs="仿宋"/>
          <w:spacing w:val="-3"/>
          <w:sz w:val="24"/>
          <w:szCs w:val="24"/>
        </w:rPr>
        <w:t>评审委员会依据专业经验，参考同类项目中标</w:t>
      </w:r>
      <w:r>
        <w:rPr>
          <w:rFonts w:ascii="仿宋" w:hAnsi="仿宋" w:eastAsia="仿宋" w:cs="仿宋"/>
          <w:spacing w:val="-4"/>
          <w:sz w:val="24"/>
          <w:szCs w:val="24"/>
        </w:rPr>
        <w:t>（成交）价格、类似产品市场</w:t>
      </w:r>
      <w:r>
        <w:rPr>
          <w:rFonts w:ascii="仿宋" w:hAnsi="仿宋" w:eastAsia="仿宋" w:cs="仿宋"/>
          <w:spacing w:val="-3"/>
          <w:sz w:val="24"/>
          <w:szCs w:val="24"/>
        </w:rPr>
        <w:t>价格水平、行业人工费用标准、国家有关部门指导行业协会发布的行</w:t>
      </w:r>
      <w:r>
        <w:rPr>
          <w:rFonts w:ascii="仿宋" w:hAnsi="仿宋" w:eastAsia="仿宋" w:cs="仿宋"/>
          <w:spacing w:val="-4"/>
          <w:sz w:val="24"/>
          <w:szCs w:val="24"/>
        </w:rPr>
        <w:t>业平均成本</w:t>
      </w:r>
      <w:r>
        <w:rPr>
          <w:rFonts w:ascii="仿宋" w:hAnsi="仿宋" w:eastAsia="仿宋" w:cs="仿宋"/>
          <w:spacing w:val="-3"/>
          <w:sz w:val="24"/>
          <w:szCs w:val="24"/>
        </w:rPr>
        <w:t>等情况，对报价合理性进行判断。投标（响应）供应商不能提供书面</w:t>
      </w:r>
      <w:r>
        <w:rPr>
          <w:rFonts w:ascii="仿宋" w:hAnsi="仿宋" w:eastAsia="仿宋" w:cs="仿宋"/>
          <w:spacing w:val="-4"/>
          <w:sz w:val="24"/>
          <w:szCs w:val="24"/>
        </w:rPr>
        <w:t>说明、证明</w:t>
      </w:r>
      <w:r>
        <w:rPr>
          <w:rFonts w:ascii="仿宋" w:hAnsi="仿宋" w:eastAsia="仿宋" w:cs="仿宋"/>
          <w:spacing w:val="-3"/>
          <w:sz w:val="24"/>
          <w:szCs w:val="24"/>
        </w:rPr>
        <w:t>材料，或者提供的书面说明、证明材料不能证明其报价合理性的，评</w:t>
      </w:r>
      <w:r>
        <w:rPr>
          <w:rFonts w:ascii="仿宋" w:hAnsi="仿宋" w:eastAsia="仿宋" w:cs="仿宋"/>
          <w:spacing w:val="-4"/>
          <w:sz w:val="24"/>
          <w:szCs w:val="24"/>
        </w:rPr>
        <w:t>审委员会应</w:t>
      </w:r>
      <w:r>
        <w:rPr>
          <w:rFonts w:ascii="仿宋" w:hAnsi="仿宋" w:eastAsia="仿宋" w:cs="仿宋"/>
          <w:spacing w:val="-1"/>
          <w:sz w:val="24"/>
          <w:szCs w:val="24"/>
        </w:rPr>
        <w:t>当将其作为无效投标（响应）处理。</w:t>
      </w:r>
    </w:p>
    <w:p w14:paraId="333DF544">
      <w:pPr>
        <w:spacing w:before="5" w:line="307" w:lineRule="auto"/>
        <w:ind w:left="31" w:right="56" w:firstLine="480"/>
        <w:jc w:val="both"/>
        <w:rPr>
          <w:rFonts w:ascii="仿宋" w:hAnsi="仿宋" w:eastAsia="仿宋" w:cs="仿宋"/>
          <w:sz w:val="24"/>
          <w:szCs w:val="24"/>
        </w:rPr>
      </w:pPr>
      <w:r>
        <w:rPr>
          <w:rFonts w:ascii="仿宋" w:hAnsi="仿宋" w:eastAsia="仿宋" w:cs="仿宋"/>
          <w:spacing w:val="-3"/>
          <w:sz w:val="24"/>
          <w:szCs w:val="24"/>
        </w:rPr>
        <w:t>采购人、采购代理机构应当为评审委员会在</w:t>
      </w:r>
      <w:r>
        <w:rPr>
          <w:rFonts w:ascii="仿宋" w:hAnsi="仿宋" w:eastAsia="仿宋" w:cs="仿宋"/>
          <w:spacing w:val="-4"/>
          <w:sz w:val="24"/>
          <w:szCs w:val="24"/>
        </w:rPr>
        <w:t>评审现场及时获取同类项目中标</w:t>
      </w:r>
      <w:r>
        <w:rPr>
          <w:rFonts w:ascii="仿宋" w:hAnsi="仿宋" w:eastAsia="仿宋" w:cs="仿宋"/>
          <w:spacing w:val="-3"/>
          <w:sz w:val="24"/>
          <w:szCs w:val="24"/>
        </w:rPr>
        <w:t>（成交）价格、类似产品市场价格水平、行业人工费用标准、</w:t>
      </w:r>
      <w:r>
        <w:rPr>
          <w:rFonts w:ascii="仿宋" w:hAnsi="仿宋" w:eastAsia="仿宋" w:cs="仿宋"/>
          <w:spacing w:val="-4"/>
          <w:sz w:val="24"/>
          <w:szCs w:val="24"/>
        </w:rPr>
        <w:t>国家有关部门指导</w:t>
      </w:r>
      <w:r>
        <w:rPr>
          <w:rFonts w:ascii="仿宋" w:hAnsi="仿宋" w:eastAsia="仿宋" w:cs="仿宋"/>
          <w:spacing w:val="-3"/>
          <w:sz w:val="24"/>
          <w:szCs w:val="24"/>
        </w:rPr>
        <w:t>行业协会发布的行业平均成本等相关信息资料提供便利。评审</w:t>
      </w:r>
      <w:r>
        <w:rPr>
          <w:rFonts w:ascii="仿宋" w:hAnsi="仿宋" w:eastAsia="仿宋" w:cs="仿宋"/>
          <w:spacing w:val="-4"/>
          <w:sz w:val="24"/>
          <w:szCs w:val="24"/>
        </w:rPr>
        <w:t>委员会借助互联网</w:t>
      </w:r>
      <w:r>
        <w:rPr>
          <w:rFonts w:ascii="仿宋" w:hAnsi="仿宋" w:eastAsia="仿宋" w:cs="仿宋"/>
          <w:spacing w:val="-3"/>
          <w:sz w:val="24"/>
          <w:szCs w:val="24"/>
        </w:rPr>
        <w:t>等渠道查询相关信息的，应当严格遵守评审工作纪律，不得实</w:t>
      </w:r>
      <w:r>
        <w:rPr>
          <w:rFonts w:ascii="仿宋" w:hAnsi="仿宋" w:eastAsia="仿宋" w:cs="仿宋"/>
          <w:spacing w:val="-4"/>
          <w:sz w:val="24"/>
          <w:szCs w:val="24"/>
        </w:rPr>
        <w:t>施影响评审公正的</w:t>
      </w:r>
      <w:r>
        <w:rPr>
          <w:rFonts w:ascii="仿宋" w:hAnsi="仿宋" w:eastAsia="仿宋" w:cs="仿宋"/>
          <w:spacing w:val="-6"/>
          <w:sz w:val="24"/>
          <w:szCs w:val="24"/>
        </w:rPr>
        <w:t>行为。</w:t>
      </w:r>
    </w:p>
    <w:p w14:paraId="0EAD62D6">
      <w:pPr>
        <w:spacing w:before="3" w:line="307" w:lineRule="auto"/>
        <w:ind w:left="27" w:right="56" w:firstLine="484"/>
        <w:jc w:val="both"/>
        <w:rPr>
          <w:rFonts w:ascii="仿宋" w:hAnsi="仿宋" w:eastAsia="仿宋" w:cs="仿宋"/>
          <w:sz w:val="24"/>
          <w:szCs w:val="24"/>
        </w:rPr>
      </w:pPr>
      <w:r>
        <w:rPr>
          <w:rFonts w:ascii="仿宋" w:hAnsi="仿宋" w:eastAsia="仿宋" w:cs="仿宋"/>
          <w:spacing w:val="-3"/>
          <w:sz w:val="24"/>
          <w:szCs w:val="24"/>
        </w:rPr>
        <w:t>异常低价投标（响应）审查的启动原因、审</w:t>
      </w:r>
      <w:r>
        <w:rPr>
          <w:rFonts w:ascii="仿宋" w:hAnsi="仿宋" w:eastAsia="仿宋" w:cs="仿宋"/>
          <w:spacing w:val="-4"/>
          <w:sz w:val="24"/>
          <w:szCs w:val="24"/>
        </w:rPr>
        <w:t>查意见和审查结果应当在评审报</w:t>
      </w:r>
      <w:r>
        <w:rPr>
          <w:rFonts w:ascii="仿宋" w:hAnsi="仿宋" w:eastAsia="仿宋" w:cs="仿宋"/>
          <w:spacing w:val="-3"/>
          <w:sz w:val="24"/>
          <w:szCs w:val="24"/>
        </w:rPr>
        <w:t>告中记录，并随供应商提供的相关书面说明及证明材料，以及评审委员会</w:t>
      </w:r>
      <w:r>
        <w:rPr>
          <w:rFonts w:ascii="仿宋" w:hAnsi="仿宋" w:eastAsia="仿宋" w:cs="仿宋"/>
          <w:spacing w:val="-4"/>
          <w:sz w:val="24"/>
          <w:szCs w:val="24"/>
        </w:rPr>
        <w:t>有关互</w:t>
      </w:r>
      <w:r>
        <w:rPr>
          <w:rFonts w:ascii="仿宋" w:hAnsi="仿宋" w:eastAsia="仿宋" w:cs="仿宋"/>
          <w:spacing w:val="-1"/>
          <w:sz w:val="24"/>
          <w:szCs w:val="24"/>
        </w:rPr>
        <w:t>联网浏览、查询历史一并归档。</w:t>
      </w:r>
    </w:p>
    <w:p w14:paraId="11EBFDEB">
      <w:pPr>
        <w:spacing w:before="3" w:line="307" w:lineRule="auto"/>
        <w:ind w:left="30" w:right="56" w:firstLine="484"/>
        <w:jc w:val="both"/>
        <w:rPr>
          <w:rFonts w:ascii="仿宋" w:hAnsi="仿宋" w:eastAsia="仿宋" w:cs="仿宋"/>
          <w:sz w:val="24"/>
          <w:szCs w:val="24"/>
        </w:rPr>
      </w:pPr>
      <w:r>
        <w:rPr>
          <w:rFonts w:ascii="仿宋" w:hAnsi="仿宋" w:eastAsia="仿宋" w:cs="仿宋"/>
          <w:spacing w:val="-4"/>
          <w:sz w:val="24"/>
          <w:szCs w:val="24"/>
        </w:rPr>
        <w:t>（三）各级财政部门应当加强对评审专家的指导和监管，进一步压实评审专</w:t>
      </w:r>
      <w:r>
        <w:rPr>
          <w:rFonts w:ascii="仿宋" w:hAnsi="仿宋" w:eastAsia="仿宋" w:cs="仿宋"/>
          <w:spacing w:val="-3"/>
          <w:sz w:val="24"/>
          <w:szCs w:val="24"/>
        </w:rPr>
        <w:t>家的责任。财政部门在投诉处理、监督检查中发现评审委员会未</w:t>
      </w:r>
      <w:r>
        <w:rPr>
          <w:rFonts w:ascii="仿宋" w:hAnsi="仿宋" w:eastAsia="仿宋" w:cs="仿宋"/>
          <w:spacing w:val="-4"/>
          <w:sz w:val="24"/>
          <w:szCs w:val="24"/>
        </w:rPr>
        <w:t>按规定对异常低</w:t>
      </w:r>
      <w:r>
        <w:rPr>
          <w:rFonts w:ascii="仿宋" w:hAnsi="仿宋" w:eastAsia="仿宋" w:cs="仿宋"/>
          <w:spacing w:val="-1"/>
          <w:sz w:val="24"/>
          <w:szCs w:val="24"/>
        </w:rPr>
        <w:t>价开展审查的，依法予以纠正并追究评审专家的法律责任。</w:t>
      </w:r>
    </w:p>
    <w:p w14:paraId="5E9E33B3">
      <w:pPr>
        <w:spacing w:before="1" w:line="308" w:lineRule="auto"/>
        <w:ind w:left="32" w:right="59" w:firstLine="474"/>
        <w:rPr>
          <w:rFonts w:ascii="仿宋" w:hAnsi="仿宋" w:eastAsia="仿宋" w:cs="仿宋"/>
          <w:sz w:val="24"/>
          <w:szCs w:val="24"/>
        </w:rPr>
      </w:pPr>
      <w:r>
        <w:rPr>
          <w:rFonts w:ascii="仿宋" w:hAnsi="仿宋" w:eastAsia="仿宋" w:cs="仿宋"/>
          <w:spacing w:val="1"/>
          <w:sz w:val="24"/>
          <w:szCs w:val="24"/>
        </w:rPr>
        <w:t>5.2.1</w:t>
      </w:r>
      <w:r>
        <w:rPr>
          <w:rFonts w:ascii="仿宋" w:hAnsi="仿宋" w:eastAsia="仿宋" w:cs="仿宋"/>
          <w:spacing w:val="-43"/>
          <w:sz w:val="24"/>
          <w:szCs w:val="24"/>
        </w:rPr>
        <w:t xml:space="preserve"> </w:t>
      </w:r>
      <w:r>
        <w:rPr>
          <w:rFonts w:ascii="仿宋" w:hAnsi="仿宋" w:eastAsia="仿宋" w:cs="仿宋"/>
          <w:spacing w:val="1"/>
          <w:sz w:val="24"/>
          <w:szCs w:val="24"/>
        </w:rPr>
        <w:t>磋商小组按照本章第</w:t>
      </w:r>
      <w:r>
        <w:rPr>
          <w:rFonts w:ascii="仿宋" w:hAnsi="仿宋" w:eastAsia="仿宋" w:cs="仿宋"/>
          <w:spacing w:val="-46"/>
          <w:sz w:val="24"/>
          <w:szCs w:val="24"/>
        </w:rPr>
        <w:t xml:space="preserve"> </w:t>
      </w:r>
      <w:r>
        <w:rPr>
          <w:rFonts w:ascii="仿宋" w:hAnsi="仿宋" w:eastAsia="仿宋" w:cs="仿宋"/>
          <w:spacing w:val="1"/>
          <w:sz w:val="24"/>
          <w:szCs w:val="24"/>
        </w:rPr>
        <w:t>2.2</w:t>
      </w:r>
      <w:r>
        <w:rPr>
          <w:rFonts w:ascii="仿宋" w:hAnsi="仿宋" w:eastAsia="仿宋" w:cs="仿宋"/>
          <w:spacing w:val="-43"/>
          <w:sz w:val="24"/>
          <w:szCs w:val="24"/>
        </w:rPr>
        <w:t xml:space="preserve"> </w:t>
      </w:r>
      <w:r>
        <w:rPr>
          <w:rFonts w:ascii="仿宋" w:hAnsi="仿宋" w:eastAsia="仿宋" w:cs="仿宋"/>
          <w:spacing w:val="1"/>
          <w:sz w:val="24"/>
          <w:szCs w:val="24"/>
        </w:rPr>
        <w:t>款规定的</w:t>
      </w:r>
      <w:r>
        <w:rPr>
          <w:rFonts w:ascii="仿宋" w:hAnsi="仿宋" w:eastAsia="仿宋" w:cs="仿宋"/>
          <w:sz w:val="24"/>
          <w:szCs w:val="24"/>
        </w:rPr>
        <w:t>量化因素和分值进行打分,计算出</w:t>
      </w:r>
      <w:r>
        <w:rPr>
          <w:rFonts w:ascii="仿宋" w:hAnsi="仿宋" w:eastAsia="仿宋" w:cs="仿宋"/>
          <w:spacing w:val="-1"/>
          <w:sz w:val="24"/>
          <w:szCs w:val="24"/>
        </w:rPr>
        <w:t>综合评分得分,供应商的总得分等于评委评分的算术和的平均值。</w:t>
      </w:r>
    </w:p>
    <w:p w14:paraId="52344F64">
      <w:pPr>
        <w:spacing w:line="221" w:lineRule="auto"/>
        <w:ind w:left="514"/>
        <w:rPr>
          <w:rFonts w:ascii="仿宋" w:hAnsi="仿宋" w:eastAsia="仿宋" w:cs="仿宋"/>
          <w:sz w:val="24"/>
          <w:szCs w:val="24"/>
        </w:rPr>
      </w:pPr>
      <w:r>
        <w:rPr>
          <w:rFonts w:ascii="仿宋" w:hAnsi="仿宋" w:eastAsia="仿宋" w:cs="仿宋"/>
          <w:spacing w:val="-2"/>
          <w:sz w:val="24"/>
          <w:szCs w:val="24"/>
        </w:rPr>
        <w:t>（1）按本章规定的评审项目及内容对技术因素部分计算出得分∑</w:t>
      </w:r>
      <w:r>
        <w:rPr>
          <w:rFonts w:ascii="仿宋" w:hAnsi="仿宋" w:eastAsia="仿宋" w:cs="仿宋"/>
          <w:spacing w:val="-80"/>
          <w:sz w:val="24"/>
          <w:szCs w:val="24"/>
        </w:rPr>
        <w:t xml:space="preserve"> </w:t>
      </w:r>
      <w:r>
        <w:rPr>
          <w:rFonts w:ascii="仿宋" w:hAnsi="仿宋" w:eastAsia="仿宋" w:cs="仿宋"/>
          <w:spacing w:val="-2"/>
          <w:sz w:val="24"/>
          <w:szCs w:val="24"/>
        </w:rPr>
        <w:t>1；</w:t>
      </w:r>
    </w:p>
    <w:p w14:paraId="1489D319">
      <w:pPr>
        <w:spacing w:before="122" w:line="221" w:lineRule="auto"/>
        <w:ind w:left="507"/>
        <w:rPr>
          <w:rFonts w:ascii="仿宋" w:hAnsi="仿宋" w:eastAsia="仿宋" w:cs="仿宋"/>
          <w:spacing w:val="-1"/>
          <w:sz w:val="24"/>
          <w:szCs w:val="24"/>
        </w:rPr>
      </w:pPr>
      <w:r>
        <w:rPr>
          <w:rFonts w:ascii="仿宋" w:hAnsi="仿宋" w:eastAsia="仿宋" w:cs="仿宋"/>
          <w:spacing w:val="-1"/>
          <w:sz w:val="24"/>
          <w:szCs w:val="24"/>
        </w:rPr>
        <w:t>（2）按本章规定的评审项目及内容对商务因素部分计算出∑2；</w:t>
      </w:r>
    </w:p>
    <w:p w14:paraId="6B65AA8C">
      <w:pPr>
        <w:spacing w:before="122" w:line="221" w:lineRule="auto"/>
        <w:ind w:left="507"/>
        <w:rPr>
          <w:rFonts w:ascii="仿宋" w:hAnsi="仿宋" w:eastAsia="仿宋" w:cs="仿宋"/>
          <w:sz w:val="24"/>
          <w:szCs w:val="24"/>
        </w:rPr>
      </w:pPr>
      <w:r>
        <w:rPr>
          <w:rFonts w:ascii="仿宋" w:hAnsi="仿宋" w:eastAsia="仿宋" w:cs="仿宋"/>
          <w:spacing w:val="-2"/>
          <w:sz w:val="24"/>
          <w:szCs w:val="24"/>
        </w:rPr>
        <w:t>5.2.2</w:t>
      </w:r>
      <w:r>
        <w:rPr>
          <w:rFonts w:ascii="仿宋" w:hAnsi="仿宋" w:eastAsia="仿宋" w:cs="仿宋"/>
          <w:spacing w:val="-43"/>
          <w:sz w:val="24"/>
          <w:szCs w:val="24"/>
        </w:rPr>
        <w:t xml:space="preserve"> </w:t>
      </w:r>
      <w:r>
        <w:rPr>
          <w:rFonts w:ascii="仿宋" w:hAnsi="仿宋" w:eastAsia="仿宋" w:cs="仿宋"/>
          <w:spacing w:val="-2"/>
          <w:sz w:val="24"/>
          <w:szCs w:val="24"/>
        </w:rPr>
        <w:t>评分分值计算保留小数点后两位，小数点后第三位按“</w:t>
      </w:r>
      <w:r>
        <w:rPr>
          <w:rFonts w:ascii="仿宋" w:hAnsi="仿宋" w:eastAsia="仿宋" w:cs="仿宋"/>
          <w:spacing w:val="-76"/>
          <w:sz w:val="24"/>
          <w:szCs w:val="24"/>
        </w:rPr>
        <w:t xml:space="preserve"> </w:t>
      </w:r>
      <w:r>
        <w:rPr>
          <w:rFonts w:ascii="仿宋" w:hAnsi="仿宋" w:eastAsia="仿宋" w:cs="仿宋"/>
          <w:spacing w:val="-2"/>
          <w:sz w:val="24"/>
          <w:szCs w:val="24"/>
        </w:rPr>
        <w:t>四</w:t>
      </w:r>
      <w:r>
        <w:rPr>
          <w:rFonts w:ascii="仿宋" w:hAnsi="仿宋" w:eastAsia="仿宋" w:cs="仿宋"/>
          <w:spacing w:val="-3"/>
          <w:sz w:val="24"/>
          <w:szCs w:val="24"/>
        </w:rPr>
        <w:t>舍五入</w:t>
      </w:r>
      <w:r>
        <w:rPr>
          <w:rFonts w:ascii="仿宋" w:hAnsi="仿宋" w:eastAsia="仿宋" w:cs="仿宋"/>
          <w:spacing w:val="-88"/>
          <w:sz w:val="24"/>
          <w:szCs w:val="24"/>
        </w:rPr>
        <w:t xml:space="preserve"> </w:t>
      </w:r>
      <w:r>
        <w:rPr>
          <w:rFonts w:ascii="仿宋" w:hAnsi="仿宋" w:eastAsia="仿宋" w:cs="仿宋"/>
          <w:spacing w:val="-3"/>
          <w:sz w:val="24"/>
          <w:szCs w:val="24"/>
        </w:rPr>
        <w:t>”;</w:t>
      </w:r>
    </w:p>
    <w:p w14:paraId="5F65E3EE">
      <w:pPr>
        <w:spacing w:before="114" w:line="222" w:lineRule="auto"/>
        <w:ind w:left="507"/>
        <w:rPr>
          <w:rFonts w:ascii="仿宋" w:hAnsi="仿宋" w:eastAsia="仿宋" w:cs="仿宋"/>
          <w:sz w:val="24"/>
          <w:szCs w:val="24"/>
        </w:rPr>
      </w:pPr>
      <w:r>
        <w:rPr>
          <w:rFonts w:ascii="仿宋" w:hAnsi="仿宋" w:eastAsia="仿宋" w:cs="仿宋"/>
          <w:spacing w:val="-6"/>
          <w:sz w:val="24"/>
          <w:szCs w:val="24"/>
        </w:rPr>
        <w:t>5.2.3</w:t>
      </w:r>
      <w:r>
        <w:rPr>
          <w:rFonts w:ascii="仿宋" w:hAnsi="仿宋" w:eastAsia="仿宋" w:cs="仿宋"/>
          <w:spacing w:val="-41"/>
          <w:sz w:val="24"/>
          <w:szCs w:val="24"/>
        </w:rPr>
        <w:t xml:space="preserve"> </w:t>
      </w:r>
      <w:r>
        <w:rPr>
          <w:rFonts w:ascii="仿宋" w:hAnsi="仿宋" w:eastAsia="仿宋" w:cs="仿宋"/>
          <w:spacing w:val="-6"/>
          <w:sz w:val="24"/>
          <w:szCs w:val="24"/>
        </w:rPr>
        <w:t>供应商得分：</w:t>
      </w:r>
      <w:r>
        <w:rPr>
          <w:rFonts w:ascii="仿宋" w:hAnsi="仿宋" w:eastAsia="仿宋" w:cs="仿宋"/>
          <w:spacing w:val="-84"/>
          <w:sz w:val="24"/>
          <w:szCs w:val="24"/>
        </w:rPr>
        <w:t xml:space="preserve"> </w:t>
      </w:r>
      <w:r>
        <w:rPr>
          <w:rFonts w:ascii="仿宋" w:hAnsi="仿宋" w:eastAsia="仿宋" w:cs="仿宋"/>
          <w:spacing w:val="-6"/>
          <w:sz w:val="24"/>
          <w:szCs w:val="24"/>
        </w:rPr>
        <w:t>∑</w:t>
      </w:r>
      <w:r>
        <w:rPr>
          <w:rFonts w:ascii="仿宋" w:hAnsi="仿宋" w:eastAsia="仿宋" w:cs="仿宋"/>
          <w:spacing w:val="-94"/>
          <w:sz w:val="24"/>
          <w:szCs w:val="24"/>
        </w:rPr>
        <w:t xml:space="preserve"> </w:t>
      </w:r>
      <w:r>
        <w:rPr>
          <w:rFonts w:ascii="仿宋" w:hAnsi="仿宋" w:eastAsia="仿宋" w:cs="仿宋"/>
          <w:spacing w:val="-6"/>
          <w:sz w:val="24"/>
          <w:szCs w:val="24"/>
        </w:rPr>
        <w:t>1+∑2</w:t>
      </w:r>
    </w:p>
    <w:p w14:paraId="0BA88394">
      <w:pPr>
        <w:spacing w:before="111" w:line="222" w:lineRule="auto"/>
        <w:ind w:left="507"/>
        <w:rPr>
          <w:rFonts w:ascii="仿宋" w:hAnsi="仿宋" w:eastAsia="仿宋" w:cs="仿宋"/>
          <w:sz w:val="24"/>
          <w:szCs w:val="24"/>
        </w:rPr>
      </w:pPr>
      <w:r>
        <w:rPr>
          <w:rFonts w:ascii="仿宋" w:hAnsi="仿宋" w:eastAsia="仿宋" w:cs="仿宋"/>
          <w:spacing w:val="-3"/>
          <w:sz w:val="24"/>
          <w:szCs w:val="24"/>
        </w:rPr>
        <w:t>5.3</w:t>
      </w:r>
      <w:r>
        <w:rPr>
          <w:rFonts w:ascii="仿宋" w:hAnsi="仿宋" w:eastAsia="仿宋" w:cs="仿宋"/>
          <w:spacing w:val="-36"/>
          <w:sz w:val="24"/>
          <w:szCs w:val="24"/>
        </w:rPr>
        <w:t xml:space="preserve"> </w:t>
      </w:r>
      <w:r>
        <w:rPr>
          <w:rFonts w:ascii="仿宋" w:hAnsi="仿宋" w:eastAsia="仿宋" w:cs="仿宋"/>
          <w:spacing w:val="-3"/>
          <w:sz w:val="24"/>
          <w:szCs w:val="24"/>
        </w:rPr>
        <w:t>响应文件的澄清和补正</w:t>
      </w:r>
    </w:p>
    <w:p w14:paraId="60F66AAD">
      <w:pPr>
        <w:spacing w:before="109" w:line="308" w:lineRule="auto"/>
        <w:ind w:left="41" w:right="13" w:firstLine="466"/>
        <w:rPr>
          <w:rFonts w:ascii="仿宋" w:hAnsi="仿宋" w:eastAsia="仿宋" w:cs="仿宋"/>
          <w:sz w:val="24"/>
          <w:szCs w:val="24"/>
        </w:rPr>
      </w:pPr>
      <w:r>
        <w:rPr>
          <w:rFonts w:ascii="仿宋" w:hAnsi="仿宋" w:eastAsia="仿宋" w:cs="仿宋"/>
          <w:spacing w:val="-2"/>
          <w:sz w:val="24"/>
          <w:szCs w:val="24"/>
        </w:rPr>
        <w:t>5.3.1</w:t>
      </w:r>
      <w:r>
        <w:rPr>
          <w:rFonts w:ascii="仿宋" w:hAnsi="仿宋" w:eastAsia="仿宋" w:cs="仿宋"/>
          <w:spacing w:val="-38"/>
          <w:sz w:val="24"/>
          <w:szCs w:val="24"/>
        </w:rPr>
        <w:t xml:space="preserve"> </w:t>
      </w:r>
      <w:r>
        <w:rPr>
          <w:rFonts w:ascii="仿宋" w:hAnsi="仿宋" w:eastAsia="仿宋" w:cs="仿宋"/>
          <w:spacing w:val="-2"/>
          <w:sz w:val="24"/>
          <w:szCs w:val="24"/>
        </w:rPr>
        <w:t>在评审过程中，磋商小组可以书面形式要求供应商对所提交响应文件</w:t>
      </w:r>
      <w:r>
        <w:rPr>
          <w:rFonts w:ascii="仿宋" w:hAnsi="仿宋" w:eastAsia="仿宋" w:cs="仿宋"/>
          <w:spacing w:val="-4"/>
          <w:sz w:val="24"/>
          <w:szCs w:val="24"/>
        </w:rPr>
        <w:t>中不明确的内容进行书面澄清或说明，或者对细微偏差进行补正。磋商小组不接</w:t>
      </w:r>
      <w:r>
        <w:rPr>
          <w:rFonts w:ascii="仿宋" w:hAnsi="仿宋" w:eastAsia="仿宋" w:cs="仿宋"/>
          <w:spacing w:val="-2"/>
          <w:sz w:val="24"/>
          <w:szCs w:val="24"/>
        </w:rPr>
        <w:t>受供应商主动提出的澄清、说明或补正。</w:t>
      </w:r>
    </w:p>
    <w:p w14:paraId="4410EFF1">
      <w:pPr>
        <w:spacing w:line="308" w:lineRule="auto"/>
        <w:ind w:left="44" w:right="13" w:firstLine="463"/>
        <w:rPr>
          <w:rFonts w:ascii="仿宋" w:hAnsi="仿宋" w:eastAsia="仿宋" w:cs="仿宋"/>
          <w:sz w:val="24"/>
          <w:szCs w:val="24"/>
        </w:rPr>
      </w:pPr>
      <w:r>
        <w:rPr>
          <w:rFonts w:ascii="仿宋" w:hAnsi="仿宋" w:eastAsia="仿宋" w:cs="仿宋"/>
          <w:spacing w:val="-2"/>
          <w:sz w:val="24"/>
          <w:szCs w:val="24"/>
        </w:rPr>
        <w:t>5.3.2</w:t>
      </w:r>
      <w:r>
        <w:rPr>
          <w:rFonts w:ascii="仿宋" w:hAnsi="仿宋" w:eastAsia="仿宋" w:cs="仿宋"/>
          <w:spacing w:val="-38"/>
          <w:sz w:val="24"/>
          <w:szCs w:val="24"/>
        </w:rPr>
        <w:t xml:space="preserve"> </w:t>
      </w:r>
      <w:r>
        <w:rPr>
          <w:rFonts w:ascii="仿宋" w:hAnsi="仿宋" w:eastAsia="仿宋" w:cs="仿宋"/>
          <w:spacing w:val="-2"/>
          <w:sz w:val="24"/>
          <w:szCs w:val="24"/>
        </w:rPr>
        <w:t>澄清、说明和补正不得改变响应文件的实质性内容（算术性错误修正</w:t>
      </w:r>
      <w:r>
        <w:rPr>
          <w:rFonts w:ascii="仿宋" w:hAnsi="仿宋" w:eastAsia="仿宋" w:cs="仿宋"/>
          <w:spacing w:val="-1"/>
          <w:sz w:val="24"/>
          <w:szCs w:val="24"/>
        </w:rPr>
        <w:t>的除外）。供应商的书面澄清、说明和补正属于响应文件的组成部分。</w:t>
      </w:r>
    </w:p>
    <w:p w14:paraId="7201F5B7">
      <w:pPr>
        <w:spacing w:line="307" w:lineRule="auto"/>
        <w:ind w:left="38" w:right="13" w:firstLine="468"/>
        <w:rPr>
          <w:rFonts w:ascii="仿宋" w:hAnsi="仿宋" w:eastAsia="仿宋" w:cs="仿宋"/>
          <w:sz w:val="24"/>
          <w:szCs w:val="24"/>
        </w:rPr>
      </w:pPr>
      <w:r>
        <w:rPr>
          <w:rFonts w:ascii="仿宋" w:hAnsi="仿宋" w:eastAsia="仿宋" w:cs="仿宋"/>
          <w:spacing w:val="-2"/>
          <w:sz w:val="24"/>
          <w:szCs w:val="24"/>
        </w:rPr>
        <w:t>5.3.3</w:t>
      </w:r>
      <w:r>
        <w:rPr>
          <w:rFonts w:ascii="仿宋" w:hAnsi="仿宋" w:eastAsia="仿宋" w:cs="仿宋"/>
          <w:spacing w:val="-38"/>
          <w:sz w:val="24"/>
          <w:szCs w:val="24"/>
        </w:rPr>
        <w:t xml:space="preserve"> </w:t>
      </w:r>
      <w:r>
        <w:rPr>
          <w:rFonts w:ascii="仿宋" w:hAnsi="仿宋" w:eastAsia="仿宋" w:cs="仿宋"/>
          <w:spacing w:val="-2"/>
          <w:sz w:val="24"/>
          <w:szCs w:val="24"/>
        </w:rPr>
        <w:t>磋商小组对供应商提交的澄清、说明或补正有疑问的，可以要求供应</w:t>
      </w:r>
      <w:r>
        <w:rPr>
          <w:rFonts w:ascii="仿宋" w:hAnsi="仿宋" w:eastAsia="仿宋" w:cs="仿宋"/>
          <w:spacing w:val="-1"/>
          <w:sz w:val="24"/>
          <w:szCs w:val="24"/>
        </w:rPr>
        <w:t>商进一步澄清、说明或补正，直至满足磋商小组的要求。</w:t>
      </w:r>
    </w:p>
    <w:p w14:paraId="694655D9">
      <w:pPr>
        <w:spacing w:before="1" w:line="222" w:lineRule="auto"/>
        <w:ind w:left="507"/>
        <w:rPr>
          <w:rFonts w:ascii="仿宋" w:hAnsi="仿宋" w:eastAsia="仿宋" w:cs="仿宋"/>
          <w:sz w:val="24"/>
          <w:szCs w:val="24"/>
        </w:rPr>
      </w:pPr>
      <w:r>
        <w:rPr>
          <w:rFonts w:ascii="仿宋" w:hAnsi="仿宋" w:eastAsia="仿宋" w:cs="仿宋"/>
          <w:spacing w:val="-5"/>
          <w:sz w:val="24"/>
          <w:szCs w:val="24"/>
        </w:rPr>
        <w:t>5.4</w:t>
      </w:r>
      <w:r>
        <w:rPr>
          <w:rFonts w:ascii="仿宋" w:hAnsi="仿宋" w:eastAsia="仿宋" w:cs="仿宋"/>
          <w:spacing w:val="-40"/>
          <w:sz w:val="24"/>
          <w:szCs w:val="24"/>
        </w:rPr>
        <w:t xml:space="preserve"> </w:t>
      </w:r>
      <w:r>
        <w:rPr>
          <w:rFonts w:ascii="仿宋" w:hAnsi="仿宋" w:eastAsia="仿宋" w:cs="仿宋"/>
          <w:spacing w:val="-5"/>
          <w:sz w:val="24"/>
          <w:szCs w:val="24"/>
        </w:rPr>
        <w:t>评审结果</w:t>
      </w:r>
    </w:p>
    <w:p w14:paraId="388BCEF1">
      <w:pPr>
        <w:spacing w:before="112" w:line="308" w:lineRule="auto"/>
        <w:ind w:left="29" w:right="13" w:firstLine="477"/>
        <w:jc w:val="both"/>
        <w:rPr>
          <w:rFonts w:ascii="仿宋" w:hAnsi="仿宋" w:eastAsia="仿宋" w:cs="仿宋"/>
          <w:sz w:val="24"/>
          <w:szCs w:val="24"/>
        </w:rPr>
      </w:pPr>
      <w:r>
        <w:rPr>
          <w:rFonts w:ascii="仿宋" w:hAnsi="仿宋" w:eastAsia="仿宋" w:cs="仿宋"/>
          <w:spacing w:val="-2"/>
          <w:sz w:val="24"/>
          <w:szCs w:val="24"/>
        </w:rPr>
        <w:t>5.4.1</w:t>
      </w:r>
      <w:r>
        <w:rPr>
          <w:rFonts w:ascii="仿宋" w:hAnsi="仿宋" w:eastAsia="仿宋" w:cs="仿宋"/>
          <w:spacing w:val="-38"/>
          <w:sz w:val="24"/>
          <w:szCs w:val="24"/>
        </w:rPr>
        <w:t xml:space="preserve"> </w:t>
      </w:r>
      <w:r>
        <w:rPr>
          <w:rFonts w:ascii="仿宋" w:hAnsi="仿宋" w:eastAsia="仿宋" w:cs="仿宋"/>
          <w:spacing w:val="-2"/>
          <w:sz w:val="24"/>
          <w:szCs w:val="24"/>
        </w:rPr>
        <w:t>磋商小组依据本章第评分标准进行评分，按评审办法前附表的约定计算供应商最终得分，根据得分由高到低的顺序推荐3</w:t>
      </w:r>
      <w:r>
        <w:rPr>
          <w:rFonts w:ascii="仿宋" w:hAnsi="仿宋" w:eastAsia="仿宋" w:cs="仿宋"/>
          <w:spacing w:val="-41"/>
          <w:sz w:val="24"/>
          <w:szCs w:val="24"/>
        </w:rPr>
        <w:t xml:space="preserve"> </w:t>
      </w:r>
      <w:r>
        <w:rPr>
          <w:rFonts w:ascii="仿宋" w:hAnsi="仿宋" w:eastAsia="仿宋" w:cs="仿宋"/>
          <w:spacing w:val="-2"/>
          <w:sz w:val="24"/>
          <w:szCs w:val="24"/>
        </w:rPr>
        <w:t>名中标候选人，并标明推荐</w:t>
      </w:r>
      <w:r>
        <w:rPr>
          <w:rFonts w:ascii="仿宋" w:hAnsi="仿宋" w:eastAsia="仿宋" w:cs="仿宋"/>
          <w:spacing w:val="-6"/>
          <w:sz w:val="24"/>
          <w:szCs w:val="24"/>
        </w:rPr>
        <w:t>顺序。</w:t>
      </w:r>
    </w:p>
    <w:p w14:paraId="33FF6009">
      <w:pPr>
        <w:spacing w:before="13" w:line="222" w:lineRule="auto"/>
        <w:ind w:left="507"/>
        <w:outlineLvl w:val="1"/>
        <w:rPr>
          <w:rFonts w:ascii="仿宋" w:hAnsi="仿宋" w:eastAsia="仿宋" w:cs="仿宋"/>
          <w:sz w:val="24"/>
          <w:szCs w:val="24"/>
        </w:rPr>
      </w:pPr>
      <w:r>
        <w:rPr>
          <w:rFonts w:ascii="仿宋" w:hAnsi="仿宋" w:eastAsia="仿宋" w:cs="仿宋"/>
          <w:spacing w:val="-1"/>
          <w:sz w:val="24"/>
          <w:szCs w:val="24"/>
        </w:rPr>
        <w:t>5.4.2</w:t>
      </w:r>
      <w:r>
        <w:rPr>
          <w:rFonts w:ascii="仿宋" w:hAnsi="仿宋" w:eastAsia="仿宋" w:cs="仿宋"/>
          <w:spacing w:val="-45"/>
          <w:sz w:val="24"/>
          <w:szCs w:val="24"/>
        </w:rPr>
        <w:t xml:space="preserve"> </w:t>
      </w:r>
      <w:r>
        <w:rPr>
          <w:rFonts w:ascii="仿宋" w:hAnsi="仿宋" w:eastAsia="仿宋" w:cs="仿宋"/>
          <w:spacing w:val="-1"/>
          <w:sz w:val="24"/>
          <w:szCs w:val="24"/>
        </w:rPr>
        <w:t>磋商小组完成评审后，应当向采购人提交书面评审报告。</w:t>
      </w:r>
    </w:p>
    <w:p w14:paraId="5E475C6E">
      <w:pPr>
        <w:spacing w:line="222" w:lineRule="auto"/>
        <w:rPr>
          <w:rFonts w:ascii="仿宋" w:hAnsi="仿宋" w:eastAsia="仿宋" w:cs="仿宋"/>
          <w:sz w:val="24"/>
          <w:szCs w:val="24"/>
        </w:rPr>
        <w:sectPr>
          <w:footerReference r:id="rId38" w:type="default"/>
          <w:pgSz w:w="11906" w:h="16839"/>
          <w:pgMar w:top="1431" w:right="1785" w:bottom="1180" w:left="1785" w:header="0" w:footer="1018" w:gutter="0"/>
          <w:cols w:space="720" w:num="1"/>
        </w:sectPr>
      </w:pPr>
    </w:p>
    <w:p w14:paraId="6716D00E">
      <w:pPr>
        <w:spacing w:before="64" w:line="227" w:lineRule="auto"/>
        <w:ind w:left="818"/>
        <w:rPr>
          <w:rFonts w:ascii="黑体" w:hAnsi="黑体" w:eastAsia="黑体" w:cs="黑体"/>
          <w:sz w:val="31"/>
          <w:szCs w:val="31"/>
        </w:rPr>
      </w:pPr>
      <w:bookmarkStart w:id="34" w:name="bookmark30"/>
      <w:bookmarkEnd w:id="34"/>
      <w:r>
        <w:rPr>
          <w:rFonts w:ascii="黑体" w:hAnsi="黑体" w:eastAsia="黑体" w:cs="黑体"/>
          <w:spacing w:val="8"/>
          <w:sz w:val="31"/>
          <w:szCs w:val="31"/>
        </w:rPr>
        <w:t>第五章  签订合同、合同主要条款（仅供参考）</w:t>
      </w:r>
    </w:p>
    <w:p w14:paraId="1645308F">
      <w:pPr>
        <w:spacing w:before="145" w:line="225" w:lineRule="auto"/>
        <w:ind w:left="3074"/>
        <w:outlineLvl w:val="2"/>
        <w:rPr>
          <w:rFonts w:ascii="楷体" w:hAnsi="楷体" w:eastAsia="楷体" w:cs="楷体"/>
          <w:sz w:val="28"/>
          <w:szCs w:val="28"/>
        </w:rPr>
      </w:pPr>
      <w:r>
        <w:rPr>
          <w:rFonts w:ascii="楷体" w:hAnsi="楷体" w:eastAsia="楷体" w:cs="楷体"/>
          <w:spacing w:val="-6"/>
          <w:sz w:val="28"/>
          <w:szCs w:val="28"/>
        </w:rPr>
        <w:t>第一部分</w:t>
      </w:r>
      <w:r>
        <w:rPr>
          <w:rFonts w:ascii="楷体" w:hAnsi="楷体" w:eastAsia="楷体" w:cs="楷体"/>
          <w:spacing w:val="9"/>
          <w:sz w:val="28"/>
          <w:szCs w:val="28"/>
        </w:rPr>
        <w:t xml:space="preserve">  </w:t>
      </w:r>
      <w:r>
        <w:rPr>
          <w:rFonts w:ascii="楷体" w:hAnsi="楷体" w:eastAsia="楷体" w:cs="楷体"/>
          <w:spacing w:val="-6"/>
          <w:sz w:val="28"/>
          <w:szCs w:val="28"/>
        </w:rPr>
        <w:t>协议书</w:t>
      </w:r>
    </w:p>
    <w:p w14:paraId="78A6BE62">
      <w:pPr>
        <w:spacing w:before="257" w:line="221" w:lineRule="auto"/>
        <w:ind w:left="39"/>
        <w:rPr>
          <w:rFonts w:ascii="仿宋" w:hAnsi="仿宋" w:eastAsia="仿宋" w:cs="仿宋"/>
          <w:sz w:val="24"/>
          <w:szCs w:val="24"/>
        </w:rPr>
      </w:pPr>
      <w:r>
        <w:rPr>
          <w:rFonts w:ascii="仿宋" w:hAnsi="仿宋" w:eastAsia="仿宋" w:cs="仿宋"/>
          <w:spacing w:val="-4"/>
          <w:sz w:val="24"/>
          <w:szCs w:val="24"/>
        </w:rPr>
        <w:t>委托人（全称</w:t>
      </w:r>
      <w:r>
        <w:rPr>
          <w:rFonts w:ascii="仿宋" w:hAnsi="仿宋" w:eastAsia="仿宋" w:cs="仿宋"/>
          <w:sz w:val="24"/>
          <w:szCs w:val="24"/>
        </w:rPr>
        <w:t>）：</w:t>
      </w:r>
      <w:r>
        <w:rPr>
          <w:rFonts w:ascii="仿宋" w:hAnsi="仿宋" w:eastAsia="仿宋" w:cs="仿宋"/>
          <w:spacing w:val="1"/>
          <w:sz w:val="24"/>
          <w:szCs w:val="24"/>
          <w:u w:val="single" w:color="auto"/>
        </w:rPr>
        <w:t xml:space="preserve">                               </w:t>
      </w:r>
      <w:r>
        <w:rPr>
          <w:rFonts w:ascii="仿宋" w:hAnsi="仿宋" w:eastAsia="仿宋" w:cs="仿宋"/>
          <w:spacing w:val="-4"/>
          <w:sz w:val="24"/>
          <w:szCs w:val="24"/>
          <w:u w:val="single" w:color="auto"/>
        </w:rPr>
        <w:t>。</w:t>
      </w:r>
    </w:p>
    <w:p w14:paraId="4E62B815">
      <w:pPr>
        <w:spacing w:before="202" w:line="221" w:lineRule="auto"/>
        <w:ind w:left="43"/>
        <w:rPr>
          <w:rFonts w:ascii="仿宋" w:hAnsi="仿宋" w:eastAsia="仿宋" w:cs="仿宋"/>
          <w:sz w:val="24"/>
          <w:szCs w:val="24"/>
        </w:rPr>
      </w:pPr>
      <w:r>
        <w:rPr>
          <w:rFonts w:ascii="仿宋" w:hAnsi="仿宋" w:eastAsia="仿宋" w:cs="仿宋"/>
          <w:spacing w:val="-5"/>
          <w:sz w:val="24"/>
          <w:szCs w:val="24"/>
        </w:rPr>
        <w:t>咨询人（全称</w:t>
      </w:r>
      <w:r>
        <w:rPr>
          <w:rFonts w:ascii="仿宋" w:hAnsi="仿宋" w:eastAsia="仿宋" w:cs="仿宋"/>
          <w:spacing w:val="2"/>
          <w:sz w:val="24"/>
          <w:szCs w:val="24"/>
        </w:rPr>
        <w:t>）：</w:t>
      </w:r>
      <w:r>
        <w:rPr>
          <w:rFonts w:ascii="仿宋" w:hAnsi="仿宋" w:eastAsia="仿宋" w:cs="仿宋"/>
          <w:spacing w:val="1"/>
          <w:sz w:val="24"/>
          <w:szCs w:val="24"/>
          <w:u w:val="single" w:color="auto"/>
        </w:rPr>
        <w:t xml:space="preserve">                               </w:t>
      </w:r>
      <w:r>
        <w:rPr>
          <w:rFonts w:ascii="仿宋" w:hAnsi="仿宋" w:eastAsia="仿宋" w:cs="仿宋"/>
          <w:spacing w:val="-5"/>
          <w:sz w:val="24"/>
          <w:szCs w:val="24"/>
          <w:u w:val="single" w:color="auto"/>
        </w:rPr>
        <w:t>。</w:t>
      </w:r>
    </w:p>
    <w:p w14:paraId="41136050">
      <w:pPr>
        <w:spacing w:before="168" w:line="466" w:lineRule="exact"/>
        <w:ind w:left="450"/>
        <w:rPr>
          <w:rFonts w:ascii="仿宋" w:hAnsi="仿宋" w:eastAsia="仿宋" w:cs="仿宋"/>
          <w:sz w:val="24"/>
          <w:szCs w:val="24"/>
        </w:rPr>
      </w:pPr>
      <w:r>
        <w:rPr>
          <w:rFonts w:ascii="仿宋" w:hAnsi="仿宋" w:eastAsia="仿宋" w:cs="仿宋"/>
          <w:spacing w:val="-1"/>
          <w:position w:val="5"/>
          <w:sz w:val="24"/>
          <w:szCs w:val="24"/>
        </w:rPr>
        <w:t>根据《</w:t>
      </w:r>
      <w:r>
        <w:fldChar w:fldCharType="begin"/>
      </w:r>
      <w:r>
        <w:instrText xml:space="preserve"> HYPERLINK "javascript:SLC(21651,0)" </w:instrText>
      </w:r>
      <w:r>
        <w:fldChar w:fldCharType="separate"/>
      </w:r>
      <w:r>
        <w:rPr>
          <w:rFonts w:ascii="仿宋" w:hAnsi="仿宋" w:eastAsia="仿宋" w:cs="仿宋"/>
          <w:spacing w:val="-1"/>
          <w:position w:val="5"/>
          <w:sz w:val="24"/>
          <w:szCs w:val="24"/>
        </w:rPr>
        <w:t>中华人民共和国合同法</w:t>
      </w:r>
      <w:r>
        <w:rPr>
          <w:rFonts w:ascii="仿宋" w:hAnsi="仿宋" w:eastAsia="仿宋" w:cs="仿宋"/>
          <w:spacing w:val="-1"/>
          <w:position w:val="5"/>
          <w:sz w:val="24"/>
          <w:szCs w:val="24"/>
        </w:rPr>
        <w:fldChar w:fldCharType="end"/>
      </w:r>
      <w:r>
        <w:rPr>
          <w:rFonts w:ascii="仿宋" w:hAnsi="仿宋" w:eastAsia="仿宋" w:cs="仿宋"/>
          <w:spacing w:val="-1"/>
          <w:position w:val="5"/>
          <w:sz w:val="24"/>
          <w:szCs w:val="24"/>
        </w:rPr>
        <w:t>》及其他有关法律、法规，遵循平等、</w:t>
      </w:r>
      <w:r>
        <w:rPr>
          <w:rFonts w:ascii="仿宋" w:hAnsi="仿宋" w:eastAsia="仿宋" w:cs="仿宋"/>
          <w:spacing w:val="-46"/>
          <w:position w:val="5"/>
          <w:sz w:val="24"/>
          <w:szCs w:val="24"/>
        </w:rPr>
        <w:t xml:space="preserve"> </w:t>
      </w:r>
      <w:r>
        <w:rPr>
          <w:rFonts w:ascii="仿宋" w:hAnsi="仿宋" w:eastAsia="仿宋" w:cs="仿宋"/>
          <w:spacing w:val="-1"/>
          <w:position w:val="5"/>
          <w:sz w:val="24"/>
          <w:szCs w:val="24"/>
        </w:rPr>
        <w:t>自</w:t>
      </w:r>
    </w:p>
    <w:p w14:paraId="438C5A17">
      <w:pPr>
        <w:spacing w:before="61" w:line="359" w:lineRule="auto"/>
        <w:ind w:left="30" w:right="13" w:firstLine="2"/>
        <w:rPr>
          <w:rFonts w:ascii="仿宋" w:hAnsi="仿宋" w:eastAsia="仿宋" w:cs="仿宋"/>
          <w:sz w:val="24"/>
          <w:szCs w:val="24"/>
        </w:rPr>
      </w:pPr>
      <w:r>
        <w:rPr>
          <w:rFonts w:ascii="仿宋" w:hAnsi="仿宋" w:eastAsia="仿宋" w:cs="仿宋"/>
          <w:spacing w:val="-3"/>
          <w:sz w:val="24"/>
          <w:szCs w:val="24"/>
        </w:rPr>
        <w:t>愿、公平和诚实信用的原则，双方就下述建设工程委托造</w:t>
      </w:r>
      <w:r>
        <w:rPr>
          <w:rFonts w:ascii="仿宋" w:hAnsi="仿宋" w:eastAsia="仿宋" w:cs="仿宋"/>
          <w:spacing w:val="-4"/>
          <w:sz w:val="24"/>
          <w:szCs w:val="24"/>
        </w:rPr>
        <w:t>价咨询与其他服务事项</w:t>
      </w:r>
      <w:r>
        <w:rPr>
          <w:rFonts w:ascii="仿宋" w:hAnsi="仿宋" w:eastAsia="仿宋" w:cs="仿宋"/>
          <w:spacing w:val="-2"/>
          <w:sz w:val="24"/>
          <w:szCs w:val="24"/>
        </w:rPr>
        <w:t>协商一致，订立本合同。</w:t>
      </w:r>
    </w:p>
    <w:p w14:paraId="0D6E9661">
      <w:pPr>
        <w:spacing w:before="24" w:line="222" w:lineRule="auto"/>
        <w:ind w:left="513"/>
        <w:rPr>
          <w:rFonts w:ascii="仿宋" w:hAnsi="仿宋" w:eastAsia="仿宋" w:cs="仿宋"/>
          <w:sz w:val="24"/>
          <w:szCs w:val="24"/>
        </w:rPr>
      </w:pPr>
      <w:r>
        <w:rPr>
          <w:rFonts w:ascii="仿宋" w:hAnsi="仿宋" w:eastAsia="仿宋" w:cs="仿宋"/>
          <w:b/>
          <w:bCs/>
          <w:spacing w:val="-6"/>
          <w:sz w:val="24"/>
          <w:szCs w:val="24"/>
        </w:rPr>
        <w:t>一、工程概况</w:t>
      </w:r>
    </w:p>
    <w:p w14:paraId="0ACD5A17">
      <w:pPr>
        <w:spacing w:before="203" w:line="221" w:lineRule="auto"/>
        <w:ind w:left="1120"/>
        <w:rPr>
          <w:rFonts w:ascii="仿宋" w:hAnsi="仿宋" w:eastAsia="仿宋" w:cs="仿宋"/>
          <w:sz w:val="24"/>
          <w:szCs w:val="24"/>
        </w:rPr>
      </w:pPr>
      <w:r>
        <w:rPr>
          <w:rFonts w:ascii="仿宋" w:hAnsi="仿宋" w:eastAsia="仿宋" w:cs="仿宋"/>
          <w:spacing w:val="-4"/>
          <w:sz w:val="24"/>
          <w:szCs w:val="24"/>
        </w:rPr>
        <w:t>1.工程名称：</w:t>
      </w:r>
      <w:r>
        <w:rPr>
          <w:rFonts w:ascii="仿宋" w:hAnsi="仿宋" w:eastAsia="仿宋" w:cs="仿宋"/>
          <w:sz w:val="24"/>
          <w:szCs w:val="24"/>
          <w:u w:val="single" w:color="auto"/>
        </w:rPr>
        <w:t xml:space="preserve">                                 </w:t>
      </w:r>
      <w:r>
        <w:rPr>
          <w:rFonts w:ascii="仿宋" w:hAnsi="仿宋" w:eastAsia="仿宋" w:cs="仿宋"/>
          <w:spacing w:val="-4"/>
          <w:sz w:val="24"/>
          <w:szCs w:val="24"/>
        </w:rPr>
        <w:t>。</w:t>
      </w:r>
    </w:p>
    <w:p w14:paraId="36DF69DE">
      <w:pPr>
        <w:spacing w:before="203" w:line="223" w:lineRule="auto"/>
        <w:ind w:left="1105"/>
        <w:rPr>
          <w:rFonts w:ascii="仿宋" w:hAnsi="仿宋" w:eastAsia="仿宋" w:cs="仿宋"/>
          <w:sz w:val="24"/>
          <w:szCs w:val="24"/>
        </w:rPr>
      </w:pPr>
      <w:r>
        <w:rPr>
          <w:rFonts w:ascii="仿宋" w:hAnsi="仿宋" w:eastAsia="仿宋" w:cs="仿宋"/>
          <w:spacing w:val="-1"/>
          <w:sz w:val="24"/>
          <w:szCs w:val="24"/>
        </w:rPr>
        <w:t>2.工程地点：</w:t>
      </w:r>
      <w:r>
        <w:rPr>
          <w:rFonts w:ascii="仿宋" w:hAnsi="仿宋" w:eastAsia="仿宋" w:cs="仿宋"/>
          <w:spacing w:val="-1"/>
          <w:sz w:val="24"/>
          <w:szCs w:val="24"/>
          <w:u w:val="single" w:color="auto"/>
        </w:rPr>
        <w:t xml:space="preserve">                   </w:t>
      </w:r>
      <w:r>
        <w:rPr>
          <w:rFonts w:ascii="仿宋" w:hAnsi="仿宋" w:eastAsia="仿宋" w:cs="仿宋"/>
          <w:spacing w:val="-1"/>
          <w:sz w:val="24"/>
          <w:szCs w:val="24"/>
        </w:rPr>
        <w:t>。</w:t>
      </w:r>
    </w:p>
    <w:p w14:paraId="2CDF24FC">
      <w:pPr>
        <w:spacing w:before="202" w:line="223" w:lineRule="auto"/>
        <w:ind w:left="574"/>
        <w:rPr>
          <w:rFonts w:ascii="仿宋" w:hAnsi="仿宋" w:eastAsia="仿宋" w:cs="仿宋"/>
          <w:sz w:val="24"/>
          <w:szCs w:val="24"/>
        </w:rPr>
      </w:pPr>
      <w:r>
        <w:rPr>
          <w:rFonts w:ascii="仿宋" w:hAnsi="仿宋" w:eastAsia="仿宋" w:cs="仿宋"/>
          <w:spacing w:val="-2"/>
          <w:sz w:val="24"/>
          <w:szCs w:val="24"/>
        </w:rPr>
        <w:t>3.工程规模：</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w:t>
      </w:r>
    </w:p>
    <w:p w14:paraId="34ED65C5">
      <w:pPr>
        <w:spacing w:before="199" w:line="223" w:lineRule="auto"/>
        <w:ind w:left="621"/>
        <w:rPr>
          <w:rFonts w:ascii="仿宋" w:hAnsi="仿宋" w:eastAsia="仿宋" w:cs="仿宋"/>
          <w:sz w:val="24"/>
          <w:szCs w:val="24"/>
        </w:rPr>
      </w:pPr>
      <w:r>
        <w:rPr>
          <w:rFonts w:ascii="仿宋" w:hAnsi="仿宋" w:eastAsia="仿宋" w:cs="仿宋"/>
          <w:spacing w:val="-1"/>
          <w:sz w:val="24"/>
          <w:szCs w:val="24"/>
        </w:rPr>
        <w:t>4.投资金额：</w:t>
      </w:r>
      <w:r>
        <w:rPr>
          <w:rFonts w:ascii="仿宋" w:hAnsi="仿宋" w:eastAsia="仿宋" w:cs="仿宋"/>
          <w:spacing w:val="-1"/>
          <w:sz w:val="24"/>
          <w:szCs w:val="24"/>
          <w:u w:val="single" w:color="auto"/>
        </w:rPr>
        <w:t xml:space="preserve">            </w:t>
      </w:r>
      <w:r>
        <w:rPr>
          <w:rFonts w:ascii="仿宋" w:hAnsi="仿宋" w:eastAsia="仿宋" w:cs="仿宋"/>
          <w:spacing w:val="-1"/>
          <w:sz w:val="24"/>
          <w:szCs w:val="24"/>
        </w:rPr>
        <w:t>。</w:t>
      </w:r>
    </w:p>
    <w:p w14:paraId="5F7737BA">
      <w:pPr>
        <w:spacing w:before="202" w:line="222" w:lineRule="auto"/>
        <w:ind w:left="627"/>
        <w:rPr>
          <w:rFonts w:ascii="仿宋" w:hAnsi="仿宋" w:eastAsia="仿宋" w:cs="仿宋"/>
          <w:sz w:val="24"/>
          <w:szCs w:val="24"/>
        </w:rPr>
      </w:pPr>
      <w:r>
        <w:rPr>
          <w:rFonts w:ascii="仿宋" w:hAnsi="仿宋" w:eastAsia="仿宋" w:cs="仿宋"/>
          <w:spacing w:val="-2"/>
          <w:sz w:val="24"/>
          <w:szCs w:val="24"/>
        </w:rPr>
        <w:t>5.资金来源：</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w:t>
      </w:r>
    </w:p>
    <w:p w14:paraId="4B50CAFC">
      <w:pPr>
        <w:spacing w:before="202" w:line="223" w:lineRule="auto"/>
        <w:ind w:left="624"/>
        <w:rPr>
          <w:rFonts w:ascii="仿宋" w:hAnsi="仿宋" w:eastAsia="仿宋" w:cs="仿宋"/>
          <w:sz w:val="24"/>
          <w:szCs w:val="24"/>
        </w:rPr>
      </w:pPr>
      <w:r>
        <w:rPr>
          <w:rFonts w:ascii="仿宋" w:hAnsi="仿宋" w:eastAsia="仿宋" w:cs="仿宋"/>
          <w:spacing w:val="1"/>
          <w:sz w:val="24"/>
          <w:szCs w:val="24"/>
        </w:rPr>
        <w:t>6.建设工期或周期：</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p>
    <w:p w14:paraId="72CEA60F">
      <w:pPr>
        <w:spacing w:before="201" w:line="222" w:lineRule="auto"/>
        <w:ind w:left="628"/>
        <w:rPr>
          <w:rFonts w:ascii="仿宋" w:hAnsi="仿宋" w:eastAsia="仿宋" w:cs="仿宋"/>
          <w:sz w:val="24"/>
          <w:szCs w:val="24"/>
        </w:rPr>
      </w:pPr>
      <w:r>
        <w:rPr>
          <w:rFonts w:ascii="仿宋" w:hAnsi="仿宋" w:eastAsia="仿宋" w:cs="仿宋"/>
          <w:spacing w:val="-2"/>
          <w:sz w:val="24"/>
          <w:szCs w:val="24"/>
        </w:rPr>
        <w:t>7.其他：</w:t>
      </w:r>
      <w:r>
        <w:rPr>
          <w:rFonts w:ascii="仿宋" w:hAnsi="仿宋" w:eastAsia="仿宋" w:cs="仿宋"/>
          <w:spacing w:val="-2"/>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pacing w:val="-2"/>
          <w:sz w:val="24"/>
          <w:szCs w:val="24"/>
        </w:rPr>
        <w:t>。</w:t>
      </w:r>
    </w:p>
    <w:p w14:paraId="3BDD8C90">
      <w:pPr>
        <w:spacing w:before="202" w:line="220" w:lineRule="auto"/>
        <w:ind w:left="517"/>
        <w:rPr>
          <w:rFonts w:ascii="仿宋" w:hAnsi="仿宋" w:eastAsia="仿宋" w:cs="仿宋"/>
          <w:sz w:val="24"/>
          <w:szCs w:val="24"/>
        </w:rPr>
      </w:pPr>
      <w:r>
        <w:rPr>
          <w:rFonts w:ascii="仿宋" w:hAnsi="仿宋" w:eastAsia="仿宋" w:cs="仿宋"/>
          <w:b/>
          <w:bCs/>
          <w:spacing w:val="-4"/>
          <w:sz w:val="24"/>
          <w:szCs w:val="24"/>
        </w:rPr>
        <w:t>二、服务范围及工作内容</w:t>
      </w:r>
    </w:p>
    <w:p w14:paraId="7D8DE143">
      <w:pPr>
        <w:spacing w:before="206" w:line="218" w:lineRule="auto"/>
        <w:ind w:left="509"/>
        <w:rPr>
          <w:rFonts w:ascii="仿宋" w:hAnsi="仿宋" w:eastAsia="仿宋" w:cs="仿宋"/>
          <w:sz w:val="24"/>
          <w:szCs w:val="24"/>
        </w:rPr>
      </w:pPr>
      <w:r>
        <w:rPr>
          <w:rFonts w:ascii="仿宋" w:hAnsi="仿宋" w:eastAsia="仿宋" w:cs="仿宋"/>
          <w:sz w:val="24"/>
          <w:szCs w:val="24"/>
        </w:rPr>
        <w:t>双方约定的服务范围及工作内容：</w:t>
      </w:r>
      <w:r>
        <w:rPr>
          <w:rFonts w:ascii="仿宋" w:hAnsi="仿宋" w:eastAsia="仿宋" w:cs="仿宋"/>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pacing w:val="-1"/>
          <w:sz w:val="24"/>
          <w:szCs w:val="24"/>
        </w:rPr>
        <w:t>_。</w:t>
      </w:r>
    </w:p>
    <w:p w14:paraId="67CF1800">
      <w:pPr>
        <w:spacing w:before="206" w:line="220" w:lineRule="auto"/>
        <w:ind w:left="509"/>
        <w:rPr>
          <w:rFonts w:ascii="仿宋" w:hAnsi="仿宋" w:eastAsia="仿宋" w:cs="仿宋"/>
          <w:sz w:val="24"/>
          <w:szCs w:val="24"/>
        </w:rPr>
      </w:pPr>
      <w:r>
        <w:rPr>
          <w:rFonts w:ascii="仿宋" w:hAnsi="仿宋" w:eastAsia="仿宋" w:cs="仿宋"/>
          <w:spacing w:val="-2"/>
          <w:sz w:val="24"/>
          <w:szCs w:val="24"/>
        </w:rPr>
        <w:t>服务范围及工作内容详见附录</w:t>
      </w:r>
      <w:r>
        <w:rPr>
          <w:rFonts w:ascii="仿宋" w:hAnsi="仿宋" w:eastAsia="仿宋" w:cs="仿宋"/>
          <w:spacing w:val="-47"/>
          <w:sz w:val="24"/>
          <w:szCs w:val="24"/>
        </w:rPr>
        <w:t xml:space="preserve"> </w:t>
      </w:r>
      <w:r>
        <w:rPr>
          <w:rFonts w:ascii="仿宋" w:hAnsi="仿宋" w:eastAsia="仿宋" w:cs="仿宋"/>
          <w:spacing w:val="-2"/>
          <w:sz w:val="24"/>
          <w:szCs w:val="24"/>
        </w:rPr>
        <w:t>A。</w:t>
      </w:r>
    </w:p>
    <w:p w14:paraId="7BD8260C">
      <w:pPr>
        <w:spacing w:before="206" w:line="222" w:lineRule="auto"/>
        <w:ind w:left="516"/>
        <w:rPr>
          <w:rFonts w:ascii="仿宋" w:hAnsi="仿宋" w:eastAsia="仿宋" w:cs="仿宋"/>
          <w:sz w:val="24"/>
          <w:szCs w:val="24"/>
        </w:rPr>
      </w:pPr>
      <w:r>
        <w:rPr>
          <w:rFonts w:ascii="仿宋" w:hAnsi="仿宋" w:eastAsia="仿宋" w:cs="仿宋"/>
          <w:b/>
          <w:bCs/>
          <w:spacing w:val="-6"/>
          <w:sz w:val="24"/>
          <w:szCs w:val="24"/>
        </w:rPr>
        <w:t>三、服务期限</w:t>
      </w:r>
    </w:p>
    <w:p w14:paraId="796C651A">
      <w:pPr>
        <w:spacing w:before="204" w:line="359" w:lineRule="auto"/>
        <w:ind w:left="29" w:right="40" w:firstLine="481"/>
        <w:rPr>
          <w:rFonts w:ascii="仿宋" w:hAnsi="仿宋" w:eastAsia="仿宋" w:cs="仿宋"/>
          <w:sz w:val="24"/>
          <w:szCs w:val="24"/>
        </w:rPr>
      </w:pPr>
      <w:r>
        <w:rPr>
          <w:rFonts w:ascii="仿宋" w:hAnsi="仿宋" w:eastAsia="仿宋" w:cs="仿宋"/>
          <w:spacing w:val="-3"/>
          <w:sz w:val="24"/>
          <w:szCs w:val="24"/>
        </w:rPr>
        <w:t>本合同约定的建设工程造价咨询服务自</w:t>
      </w:r>
      <w:r>
        <w:rPr>
          <w:rFonts w:ascii="仿宋" w:hAnsi="仿宋" w:eastAsia="仿宋" w:cs="仿宋"/>
          <w:spacing w:val="-3"/>
          <w:sz w:val="24"/>
          <w:szCs w:val="24"/>
          <w:u w:val="single" w:color="auto"/>
        </w:rPr>
        <w:t xml:space="preserve">      </w:t>
      </w:r>
      <w:r>
        <w:rPr>
          <w:rFonts w:ascii="仿宋" w:hAnsi="仿宋" w:eastAsia="仿宋" w:cs="仿宋"/>
          <w:spacing w:val="-99"/>
          <w:sz w:val="24"/>
          <w:szCs w:val="24"/>
        </w:rPr>
        <w:t xml:space="preserve"> </w:t>
      </w:r>
      <w:r>
        <w:rPr>
          <w:rFonts w:ascii="仿宋" w:hAnsi="仿宋" w:eastAsia="仿宋" w:cs="仿宋"/>
          <w:spacing w:val="-3"/>
          <w:sz w:val="24"/>
          <w:szCs w:val="24"/>
        </w:rPr>
        <w:t xml:space="preserve">年 </w:t>
      </w:r>
      <w:r>
        <w:rPr>
          <w:rFonts w:ascii="仿宋" w:hAnsi="仿宋" w:eastAsia="仿宋" w:cs="仿宋"/>
          <w:spacing w:val="-3"/>
          <w:sz w:val="24"/>
          <w:szCs w:val="24"/>
          <w:u w:val="single" w:color="auto"/>
        </w:rPr>
        <w:t xml:space="preserve">      </w:t>
      </w:r>
      <w:r>
        <w:rPr>
          <w:rFonts w:ascii="仿宋" w:hAnsi="仿宋" w:eastAsia="仿宋" w:cs="仿宋"/>
          <w:spacing w:val="-93"/>
          <w:sz w:val="24"/>
          <w:szCs w:val="24"/>
        </w:rPr>
        <w:t xml:space="preserve"> </w:t>
      </w:r>
      <w:r>
        <w:rPr>
          <w:rFonts w:ascii="仿宋" w:hAnsi="仿宋" w:eastAsia="仿宋" w:cs="仿宋"/>
          <w:spacing w:val="-3"/>
          <w:sz w:val="24"/>
          <w:szCs w:val="24"/>
        </w:rPr>
        <w:t>月</w:t>
      </w:r>
      <w:r>
        <w:rPr>
          <w:rFonts w:ascii="仿宋" w:hAnsi="仿宋" w:eastAsia="仿宋" w:cs="仿宋"/>
          <w:spacing w:val="-3"/>
          <w:sz w:val="24"/>
          <w:szCs w:val="24"/>
          <w:u w:val="single" w:color="auto"/>
        </w:rPr>
        <w:t xml:space="preserve">   </w:t>
      </w:r>
      <w:r>
        <w:rPr>
          <w:rFonts w:ascii="仿宋" w:hAnsi="仿宋" w:eastAsia="仿宋" w:cs="仿宋"/>
          <w:spacing w:val="-4"/>
          <w:sz w:val="24"/>
          <w:szCs w:val="24"/>
          <w:u w:val="single" w:color="auto"/>
        </w:rPr>
        <w:t xml:space="preserve">   </w:t>
      </w:r>
      <w:r>
        <w:rPr>
          <w:rFonts w:ascii="仿宋" w:hAnsi="仿宋" w:eastAsia="仿宋" w:cs="仿宋"/>
          <w:spacing w:val="-53"/>
          <w:sz w:val="24"/>
          <w:szCs w:val="24"/>
        </w:rPr>
        <w:t xml:space="preserve"> </w:t>
      </w:r>
      <w:r>
        <w:rPr>
          <w:rFonts w:ascii="仿宋" w:hAnsi="仿宋" w:eastAsia="仿宋" w:cs="仿宋"/>
          <w:spacing w:val="-4"/>
          <w:sz w:val="24"/>
          <w:szCs w:val="24"/>
        </w:rPr>
        <w:t>日开始实</w:t>
      </w:r>
      <w:r>
        <w:rPr>
          <w:rFonts w:ascii="仿宋" w:hAnsi="仿宋" w:eastAsia="仿宋" w:cs="仿宋"/>
          <w:spacing w:val="-15"/>
          <w:sz w:val="24"/>
          <w:szCs w:val="24"/>
        </w:rPr>
        <w:t>施，至</w:t>
      </w:r>
      <w:r>
        <w:rPr>
          <w:rFonts w:ascii="仿宋" w:hAnsi="仿宋" w:eastAsia="仿宋" w:cs="仿宋"/>
          <w:sz w:val="24"/>
          <w:szCs w:val="24"/>
          <w:u w:val="single" w:color="auto"/>
        </w:rPr>
        <w:t xml:space="preserve">     </w:t>
      </w:r>
      <w:r>
        <w:rPr>
          <w:rFonts w:ascii="仿宋" w:hAnsi="仿宋" w:eastAsia="仿宋" w:cs="仿宋"/>
          <w:spacing w:val="-95"/>
          <w:sz w:val="24"/>
          <w:szCs w:val="24"/>
        </w:rPr>
        <w:t xml:space="preserve"> </w:t>
      </w:r>
      <w:r>
        <w:rPr>
          <w:rFonts w:ascii="仿宋" w:hAnsi="仿宋" w:eastAsia="仿宋" w:cs="仿宋"/>
          <w:spacing w:val="-15"/>
          <w:sz w:val="24"/>
          <w:szCs w:val="24"/>
        </w:rPr>
        <w:t>年</w:t>
      </w:r>
      <w:r>
        <w:rPr>
          <w:rFonts w:ascii="仿宋" w:hAnsi="仿宋" w:eastAsia="仿宋" w:cs="仿宋"/>
          <w:sz w:val="24"/>
          <w:szCs w:val="24"/>
          <w:u w:val="single" w:color="auto"/>
        </w:rPr>
        <w:t xml:space="preserve">     </w:t>
      </w:r>
      <w:r>
        <w:rPr>
          <w:rFonts w:ascii="仿宋" w:hAnsi="仿宋" w:eastAsia="仿宋" w:cs="仿宋"/>
          <w:spacing w:val="-93"/>
          <w:sz w:val="24"/>
          <w:szCs w:val="24"/>
        </w:rPr>
        <w:t xml:space="preserve"> </w:t>
      </w:r>
      <w:r>
        <w:rPr>
          <w:rFonts w:ascii="仿宋" w:hAnsi="仿宋" w:eastAsia="仿宋" w:cs="仿宋"/>
          <w:spacing w:val="-15"/>
          <w:sz w:val="24"/>
          <w:szCs w:val="24"/>
        </w:rPr>
        <w:t>月</w:t>
      </w:r>
      <w:r>
        <w:rPr>
          <w:rFonts w:ascii="仿宋" w:hAnsi="仿宋" w:eastAsia="仿宋" w:cs="仿宋"/>
          <w:sz w:val="24"/>
          <w:szCs w:val="24"/>
          <w:u w:val="single" w:color="auto"/>
        </w:rPr>
        <w:t xml:space="preserve">      </w:t>
      </w:r>
      <w:r>
        <w:rPr>
          <w:rFonts w:ascii="仿宋" w:hAnsi="仿宋" w:eastAsia="仿宋" w:cs="仿宋"/>
          <w:spacing w:val="-54"/>
          <w:sz w:val="24"/>
          <w:szCs w:val="24"/>
        </w:rPr>
        <w:t xml:space="preserve"> </w:t>
      </w:r>
      <w:r>
        <w:rPr>
          <w:rFonts w:ascii="仿宋" w:hAnsi="仿宋" w:eastAsia="仿宋" w:cs="仿宋"/>
          <w:spacing w:val="-15"/>
          <w:sz w:val="24"/>
          <w:szCs w:val="24"/>
        </w:rPr>
        <w:t>日终结。</w:t>
      </w:r>
    </w:p>
    <w:p w14:paraId="7ADA7718">
      <w:pPr>
        <w:spacing w:before="21" w:line="222" w:lineRule="auto"/>
        <w:ind w:left="538"/>
        <w:rPr>
          <w:rFonts w:ascii="仿宋" w:hAnsi="仿宋" w:eastAsia="仿宋" w:cs="仿宋"/>
          <w:sz w:val="24"/>
          <w:szCs w:val="24"/>
        </w:rPr>
      </w:pPr>
      <w:r>
        <w:rPr>
          <w:rFonts w:ascii="仿宋" w:hAnsi="仿宋" w:eastAsia="仿宋" w:cs="仿宋"/>
          <w:b/>
          <w:bCs/>
          <w:spacing w:val="-10"/>
          <w:sz w:val="24"/>
          <w:szCs w:val="24"/>
        </w:rPr>
        <w:t>四、质量标准</w:t>
      </w:r>
    </w:p>
    <w:p w14:paraId="6A9E7BB5">
      <w:pPr>
        <w:spacing w:before="203" w:line="221" w:lineRule="auto"/>
        <w:ind w:left="515"/>
        <w:rPr>
          <w:rFonts w:ascii="仿宋" w:hAnsi="仿宋" w:eastAsia="仿宋" w:cs="仿宋"/>
          <w:sz w:val="24"/>
          <w:szCs w:val="24"/>
        </w:rPr>
      </w:pPr>
      <w:r>
        <w:rPr>
          <w:rFonts w:ascii="仿宋" w:hAnsi="仿宋" w:eastAsia="仿宋" w:cs="仿宋"/>
          <w:spacing w:val="-2"/>
          <w:sz w:val="24"/>
          <w:szCs w:val="24"/>
        </w:rPr>
        <w:t>工程造价咨询成果文件应符合：</w:t>
      </w:r>
    </w:p>
    <w:p w14:paraId="390643D1">
      <w:pPr>
        <w:pStyle w:val="2"/>
        <w:spacing w:line="340" w:lineRule="auto"/>
      </w:pPr>
    </w:p>
    <w:p w14:paraId="16BF0981">
      <w:pPr>
        <w:tabs>
          <w:tab w:val="left" w:pos="3733"/>
        </w:tabs>
        <w:spacing w:before="24" w:line="189" w:lineRule="auto"/>
        <w:ind w:left="494"/>
        <w:rPr>
          <w:rFonts w:ascii="仿宋" w:hAnsi="仿宋" w:eastAsia="仿宋" w:cs="仿宋"/>
          <w:sz w:val="7"/>
          <w:szCs w:val="7"/>
        </w:rPr>
      </w:pPr>
      <w:r>
        <w:rPr>
          <w:rFonts w:ascii="仿宋" w:hAnsi="仿宋" w:eastAsia="仿宋" w:cs="仿宋"/>
          <w:sz w:val="7"/>
          <w:szCs w:val="7"/>
          <w:u w:val="single" w:color="auto"/>
        </w:rPr>
        <w:tab/>
      </w:r>
      <w:r>
        <w:rPr>
          <w:rFonts w:ascii="仿宋" w:hAnsi="仿宋" w:eastAsia="仿宋" w:cs="仿宋"/>
          <w:spacing w:val="5"/>
          <w:sz w:val="7"/>
          <w:szCs w:val="7"/>
          <w:u w:val="single" w:color="auto"/>
        </w:rPr>
        <w:t xml:space="preserve">   </w:t>
      </w:r>
      <w:r>
        <w:rPr>
          <w:rFonts w:ascii="仿宋" w:hAnsi="仿宋" w:eastAsia="仿宋" w:cs="仿宋"/>
          <w:spacing w:val="-2"/>
          <w:sz w:val="7"/>
          <w:szCs w:val="7"/>
        </w:rPr>
        <w:t xml:space="preserve"> </w:t>
      </w:r>
      <w:r>
        <w:rPr>
          <w:rFonts w:ascii="仿宋" w:hAnsi="仿宋" w:eastAsia="仿宋" w:cs="仿宋"/>
          <w:spacing w:val="19"/>
          <w:sz w:val="7"/>
          <w:szCs w:val="7"/>
        </w:rPr>
        <w:t>。</w:t>
      </w:r>
    </w:p>
    <w:p w14:paraId="456FA5CD">
      <w:pPr>
        <w:spacing w:before="257" w:line="222" w:lineRule="auto"/>
        <w:ind w:left="513"/>
        <w:rPr>
          <w:rFonts w:ascii="仿宋" w:hAnsi="仿宋" w:eastAsia="仿宋" w:cs="仿宋"/>
          <w:sz w:val="24"/>
          <w:szCs w:val="24"/>
        </w:rPr>
      </w:pPr>
      <w:r>
        <w:rPr>
          <w:rFonts w:ascii="仿宋" w:hAnsi="仿宋" w:eastAsia="仿宋" w:cs="仿宋"/>
          <w:b/>
          <w:bCs/>
          <w:spacing w:val="-5"/>
          <w:sz w:val="24"/>
          <w:szCs w:val="24"/>
        </w:rPr>
        <w:t>五、酬金或计取方式</w:t>
      </w:r>
    </w:p>
    <w:p w14:paraId="4372A124">
      <w:pPr>
        <w:spacing w:before="204" w:line="224" w:lineRule="auto"/>
        <w:ind w:left="520"/>
        <w:rPr>
          <w:rFonts w:ascii="仿宋" w:hAnsi="仿宋" w:eastAsia="仿宋" w:cs="仿宋"/>
          <w:sz w:val="24"/>
          <w:szCs w:val="24"/>
        </w:rPr>
      </w:pPr>
      <w:r>
        <w:rPr>
          <w:rFonts w:ascii="仿宋" w:hAnsi="仿宋" w:eastAsia="仿宋" w:cs="仿宋"/>
          <w:spacing w:val="-5"/>
          <w:sz w:val="24"/>
          <w:szCs w:val="24"/>
        </w:rPr>
        <w:t>1.酬金：</w:t>
      </w:r>
      <w:r>
        <w:rPr>
          <w:rFonts w:ascii="仿宋" w:hAnsi="仿宋" w:eastAsia="仿宋" w:cs="仿宋"/>
          <w:sz w:val="24"/>
          <w:szCs w:val="24"/>
          <w:u w:val="single" w:color="auto"/>
        </w:rPr>
        <w:t xml:space="preserve">                           </w:t>
      </w:r>
      <w:r>
        <w:rPr>
          <w:rFonts w:ascii="仿宋" w:hAnsi="仿宋" w:eastAsia="仿宋" w:cs="仿宋"/>
          <w:spacing w:val="-5"/>
          <w:sz w:val="24"/>
          <w:szCs w:val="24"/>
        </w:rPr>
        <w:t>。</w:t>
      </w:r>
    </w:p>
    <w:p w14:paraId="4F1CF27B">
      <w:pPr>
        <w:spacing w:before="198" w:line="222" w:lineRule="auto"/>
        <w:ind w:left="505"/>
        <w:rPr>
          <w:rFonts w:ascii="仿宋" w:hAnsi="仿宋" w:eastAsia="仿宋" w:cs="仿宋"/>
          <w:sz w:val="24"/>
          <w:szCs w:val="24"/>
        </w:rPr>
      </w:pPr>
      <w:r>
        <w:rPr>
          <w:rFonts w:ascii="仿宋" w:hAnsi="仿宋" w:eastAsia="仿宋" w:cs="仿宋"/>
          <w:sz w:val="24"/>
          <w:szCs w:val="24"/>
        </w:rPr>
        <w:t>2.计取方式：</w:t>
      </w:r>
      <w:r>
        <w:rPr>
          <w:rFonts w:ascii="仿宋" w:hAnsi="仿宋" w:eastAsia="仿宋" w:cs="仿宋"/>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pacing w:val="-1"/>
          <w:sz w:val="24"/>
          <w:szCs w:val="24"/>
        </w:rPr>
        <w:t>。</w:t>
      </w:r>
    </w:p>
    <w:p w14:paraId="3A949862">
      <w:pPr>
        <w:spacing w:before="203" w:line="221" w:lineRule="auto"/>
        <w:ind w:left="630"/>
        <w:rPr>
          <w:rFonts w:ascii="仿宋" w:hAnsi="仿宋" w:eastAsia="仿宋" w:cs="仿宋"/>
          <w:sz w:val="24"/>
          <w:szCs w:val="24"/>
        </w:rPr>
      </w:pPr>
      <w:r>
        <w:rPr>
          <w:rFonts w:ascii="仿宋" w:hAnsi="仿宋" w:eastAsia="仿宋" w:cs="仿宋"/>
          <w:spacing w:val="-2"/>
          <w:sz w:val="24"/>
          <w:szCs w:val="24"/>
        </w:rPr>
        <w:t>酬金或计取方式详见附录</w:t>
      </w:r>
      <w:r>
        <w:rPr>
          <w:rFonts w:ascii="仿宋" w:hAnsi="仿宋" w:eastAsia="仿宋" w:cs="仿宋"/>
          <w:spacing w:val="-52"/>
          <w:sz w:val="24"/>
          <w:szCs w:val="24"/>
        </w:rPr>
        <w:t xml:space="preserve"> </w:t>
      </w:r>
      <w:r>
        <w:rPr>
          <w:rFonts w:ascii="仿宋" w:hAnsi="仿宋" w:eastAsia="仿宋" w:cs="仿宋"/>
          <w:spacing w:val="-2"/>
          <w:sz w:val="24"/>
          <w:szCs w:val="24"/>
        </w:rPr>
        <w:t>A。</w:t>
      </w:r>
    </w:p>
    <w:p w14:paraId="26DA4002">
      <w:pPr>
        <w:spacing w:line="221" w:lineRule="auto"/>
        <w:rPr>
          <w:rFonts w:ascii="仿宋" w:hAnsi="仿宋" w:eastAsia="仿宋" w:cs="仿宋"/>
          <w:sz w:val="24"/>
          <w:szCs w:val="24"/>
        </w:rPr>
        <w:sectPr>
          <w:footerReference r:id="rId39" w:type="default"/>
          <w:pgSz w:w="11906" w:h="16839"/>
          <w:pgMar w:top="1423" w:right="1785" w:bottom="1180" w:left="1785" w:header="0" w:footer="1018" w:gutter="0"/>
          <w:cols w:space="720" w:num="1"/>
        </w:sectPr>
      </w:pPr>
    </w:p>
    <w:p w14:paraId="79BD34D2">
      <w:pPr>
        <w:spacing w:before="49" w:line="222" w:lineRule="auto"/>
        <w:ind w:left="514"/>
        <w:rPr>
          <w:rFonts w:ascii="仿宋" w:hAnsi="仿宋" w:eastAsia="仿宋" w:cs="仿宋"/>
          <w:sz w:val="24"/>
          <w:szCs w:val="24"/>
        </w:rPr>
      </w:pPr>
      <w:r>
        <w:rPr>
          <w:rFonts w:ascii="仿宋" w:hAnsi="仿宋" w:eastAsia="仿宋" w:cs="仿宋"/>
          <w:b/>
          <w:bCs/>
          <w:spacing w:val="-4"/>
          <w:sz w:val="24"/>
          <w:szCs w:val="24"/>
        </w:rPr>
        <w:t>六、合同文件的构成</w:t>
      </w:r>
    </w:p>
    <w:p w14:paraId="0407B740">
      <w:pPr>
        <w:spacing w:before="203" w:line="222" w:lineRule="auto"/>
        <w:ind w:left="513"/>
        <w:rPr>
          <w:rFonts w:ascii="仿宋" w:hAnsi="仿宋" w:eastAsia="仿宋" w:cs="仿宋"/>
          <w:sz w:val="24"/>
          <w:szCs w:val="24"/>
        </w:rPr>
      </w:pPr>
      <w:r>
        <w:rPr>
          <w:rFonts w:ascii="仿宋" w:hAnsi="仿宋" w:eastAsia="仿宋" w:cs="仿宋"/>
          <w:spacing w:val="-1"/>
          <w:sz w:val="24"/>
          <w:szCs w:val="24"/>
        </w:rPr>
        <w:t>本协议书与下列文件一起构成合同文件:</w:t>
      </w:r>
    </w:p>
    <w:p w14:paraId="2481D454">
      <w:pPr>
        <w:spacing w:before="200" w:line="222" w:lineRule="auto"/>
        <w:ind w:left="520"/>
        <w:rPr>
          <w:rFonts w:ascii="仿宋" w:hAnsi="仿宋" w:eastAsia="仿宋" w:cs="仿宋"/>
          <w:sz w:val="24"/>
          <w:szCs w:val="24"/>
        </w:rPr>
      </w:pPr>
      <w:r>
        <w:rPr>
          <w:rFonts w:ascii="仿宋" w:hAnsi="仿宋" w:eastAsia="仿宋" w:cs="仿宋"/>
          <w:spacing w:val="-2"/>
          <w:sz w:val="24"/>
          <w:szCs w:val="24"/>
        </w:rPr>
        <w:t>1.中标通知书或委托书（如果有</w:t>
      </w:r>
      <w:r>
        <w:rPr>
          <w:rFonts w:ascii="仿宋" w:hAnsi="仿宋" w:eastAsia="仿宋" w:cs="仿宋"/>
          <w:spacing w:val="1"/>
          <w:sz w:val="24"/>
          <w:szCs w:val="24"/>
        </w:rPr>
        <w:t>）；</w:t>
      </w:r>
    </w:p>
    <w:p w14:paraId="52649C64">
      <w:pPr>
        <w:spacing w:before="203" w:line="222" w:lineRule="auto"/>
        <w:ind w:left="505"/>
        <w:rPr>
          <w:rFonts w:ascii="仿宋" w:hAnsi="仿宋" w:eastAsia="仿宋" w:cs="仿宋"/>
          <w:sz w:val="24"/>
          <w:szCs w:val="24"/>
        </w:rPr>
      </w:pPr>
      <w:r>
        <w:rPr>
          <w:rFonts w:ascii="仿宋" w:hAnsi="仿宋" w:eastAsia="仿宋" w:cs="仿宋"/>
          <w:spacing w:val="-1"/>
          <w:sz w:val="24"/>
          <w:szCs w:val="24"/>
        </w:rPr>
        <w:t>2.投标函及投标函附录或造价咨询服务建议书（如果有</w:t>
      </w:r>
      <w:r>
        <w:rPr>
          <w:rFonts w:ascii="仿宋" w:hAnsi="仿宋" w:eastAsia="仿宋" w:cs="仿宋"/>
          <w:spacing w:val="6"/>
          <w:sz w:val="24"/>
          <w:szCs w:val="24"/>
        </w:rPr>
        <w:t>）；</w:t>
      </w:r>
    </w:p>
    <w:p w14:paraId="0A6C3B72">
      <w:pPr>
        <w:spacing w:before="201" w:line="222" w:lineRule="auto"/>
        <w:ind w:left="507"/>
        <w:rPr>
          <w:rFonts w:ascii="仿宋" w:hAnsi="仿宋" w:eastAsia="仿宋" w:cs="仿宋"/>
          <w:sz w:val="24"/>
          <w:szCs w:val="24"/>
        </w:rPr>
      </w:pPr>
      <w:r>
        <w:rPr>
          <w:rFonts w:ascii="仿宋" w:hAnsi="仿宋" w:eastAsia="仿宋" w:cs="仿宋"/>
          <w:spacing w:val="-2"/>
          <w:sz w:val="24"/>
          <w:szCs w:val="24"/>
        </w:rPr>
        <w:t>3.专用条件及附录；</w:t>
      </w:r>
    </w:p>
    <w:p w14:paraId="22E194DC">
      <w:pPr>
        <w:spacing w:before="203" w:line="222" w:lineRule="auto"/>
        <w:ind w:left="501"/>
        <w:rPr>
          <w:rFonts w:ascii="仿宋" w:hAnsi="仿宋" w:eastAsia="仿宋" w:cs="仿宋"/>
          <w:sz w:val="24"/>
          <w:szCs w:val="24"/>
        </w:rPr>
      </w:pPr>
      <w:r>
        <w:rPr>
          <w:rFonts w:ascii="仿宋" w:hAnsi="仿宋" w:eastAsia="仿宋" w:cs="仿宋"/>
          <w:spacing w:val="-2"/>
          <w:sz w:val="24"/>
          <w:szCs w:val="24"/>
        </w:rPr>
        <w:t>4.通用条件；</w:t>
      </w:r>
    </w:p>
    <w:p w14:paraId="6D6B4E9D">
      <w:pPr>
        <w:spacing w:before="200" w:line="222" w:lineRule="auto"/>
        <w:ind w:left="507"/>
        <w:rPr>
          <w:rFonts w:ascii="仿宋" w:hAnsi="仿宋" w:eastAsia="仿宋" w:cs="仿宋"/>
          <w:sz w:val="24"/>
          <w:szCs w:val="24"/>
        </w:rPr>
      </w:pPr>
      <w:r>
        <w:rPr>
          <w:rFonts w:ascii="仿宋" w:hAnsi="仿宋" w:eastAsia="仿宋" w:cs="仿宋"/>
          <w:spacing w:val="-2"/>
          <w:sz w:val="24"/>
          <w:szCs w:val="24"/>
        </w:rPr>
        <w:t>5.其他合同文件。</w:t>
      </w:r>
    </w:p>
    <w:p w14:paraId="27AED8B6">
      <w:pPr>
        <w:spacing w:before="204" w:line="361" w:lineRule="auto"/>
        <w:ind w:left="34" w:right="72" w:firstLine="477"/>
        <w:rPr>
          <w:rFonts w:ascii="仿宋" w:hAnsi="仿宋" w:eastAsia="仿宋" w:cs="仿宋"/>
          <w:sz w:val="24"/>
          <w:szCs w:val="24"/>
        </w:rPr>
      </w:pPr>
      <w:r>
        <w:rPr>
          <w:rFonts w:ascii="仿宋" w:hAnsi="仿宋" w:eastAsia="仿宋" w:cs="仿宋"/>
          <w:spacing w:val="-3"/>
          <w:sz w:val="24"/>
          <w:szCs w:val="24"/>
        </w:rPr>
        <w:t>上述各项合同文件包括合同当事人就该项合</w:t>
      </w:r>
      <w:r>
        <w:rPr>
          <w:rFonts w:ascii="仿宋" w:hAnsi="仿宋" w:eastAsia="仿宋" w:cs="仿宋"/>
          <w:spacing w:val="-4"/>
          <w:sz w:val="24"/>
          <w:szCs w:val="24"/>
        </w:rPr>
        <w:t>同文件所作出的补充和修改，属</w:t>
      </w:r>
      <w:r>
        <w:rPr>
          <w:rFonts w:ascii="仿宋" w:hAnsi="仿宋" w:eastAsia="仿宋" w:cs="仿宋"/>
          <w:spacing w:val="-2"/>
          <w:sz w:val="24"/>
          <w:szCs w:val="24"/>
        </w:rPr>
        <w:t>于同一类内容的文件，应以最新签署的为准。</w:t>
      </w:r>
    </w:p>
    <w:p w14:paraId="238C18E3">
      <w:pPr>
        <w:spacing w:before="18" w:line="378" w:lineRule="auto"/>
        <w:ind w:left="33" w:right="219" w:firstLine="478"/>
        <w:rPr>
          <w:rFonts w:ascii="仿宋" w:hAnsi="仿宋" w:eastAsia="仿宋" w:cs="仿宋"/>
          <w:sz w:val="24"/>
          <w:szCs w:val="24"/>
        </w:rPr>
      </w:pPr>
      <w:r>
        <w:rPr>
          <w:rFonts w:ascii="仿宋" w:hAnsi="仿宋" w:eastAsia="仿宋" w:cs="仿宋"/>
          <w:spacing w:val="-1"/>
          <w:sz w:val="24"/>
          <w:szCs w:val="24"/>
        </w:rPr>
        <w:t>在合同订立及履行过程中形成的与合同有关的文件（包括补充协议）均构</w:t>
      </w:r>
      <w:r>
        <w:rPr>
          <w:rFonts w:ascii="仿宋" w:hAnsi="仿宋" w:eastAsia="仿宋" w:cs="仿宋"/>
          <w:spacing w:val="-2"/>
          <w:sz w:val="24"/>
          <w:szCs w:val="24"/>
        </w:rPr>
        <w:t>成合同文件的组成部分。</w:t>
      </w:r>
    </w:p>
    <w:p w14:paraId="2990DA73">
      <w:pPr>
        <w:spacing w:before="1" w:line="223" w:lineRule="auto"/>
        <w:ind w:left="514"/>
        <w:rPr>
          <w:rFonts w:ascii="仿宋" w:hAnsi="仿宋" w:eastAsia="仿宋" w:cs="仿宋"/>
          <w:sz w:val="24"/>
          <w:szCs w:val="24"/>
        </w:rPr>
      </w:pPr>
      <w:r>
        <w:rPr>
          <w:rFonts w:ascii="仿宋" w:hAnsi="仿宋" w:eastAsia="仿宋" w:cs="仿宋"/>
          <w:b/>
          <w:bCs/>
          <w:spacing w:val="-6"/>
          <w:sz w:val="24"/>
          <w:szCs w:val="24"/>
        </w:rPr>
        <w:t>七、词语定义</w:t>
      </w:r>
    </w:p>
    <w:p w14:paraId="5927BA51">
      <w:pPr>
        <w:spacing w:before="201" w:line="222" w:lineRule="auto"/>
        <w:ind w:left="510"/>
        <w:rPr>
          <w:rFonts w:ascii="仿宋" w:hAnsi="仿宋" w:eastAsia="仿宋" w:cs="仿宋"/>
          <w:sz w:val="24"/>
          <w:szCs w:val="24"/>
        </w:rPr>
      </w:pPr>
      <w:r>
        <w:rPr>
          <w:rFonts w:ascii="仿宋" w:hAnsi="仿宋" w:eastAsia="仿宋" w:cs="仿宋"/>
          <w:spacing w:val="-1"/>
          <w:sz w:val="24"/>
          <w:szCs w:val="24"/>
        </w:rPr>
        <w:t>协议书中相关词语的含义与通用条件中的定义与解释相同。</w:t>
      </w:r>
    </w:p>
    <w:p w14:paraId="0CCDD6A0">
      <w:pPr>
        <w:spacing w:before="201" w:line="224" w:lineRule="auto"/>
        <w:ind w:left="509"/>
        <w:rPr>
          <w:rFonts w:ascii="仿宋" w:hAnsi="仿宋" w:eastAsia="仿宋" w:cs="仿宋"/>
          <w:sz w:val="24"/>
          <w:szCs w:val="24"/>
        </w:rPr>
      </w:pPr>
      <w:r>
        <w:rPr>
          <w:rFonts w:ascii="仿宋" w:hAnsi="仿宋" w:eastAsia="仿宋" w:cs="仿宋"/>
          <w:b/>
          <w:bCs/>
          <w:spacing w:val="-5"/>
          <w:sz w:val="24"/>
          <w:szCs w:val="24"/>
        </w:rPr>
        <w:t>八、合同订立</w:t>
      </w:r>
    </w:p>
    <w:p w14:paraId="1A693F71">
      <w:pPr>
        <w:spacing w:before="201" w:line="222" w:lineRule="auto"/>
        <w:ind w:left="520"/>
        <w:rPr>
          <w:rFonts w:ascii="仿宋" w:hAnsi="仿宋" w:eastAsia="仿宋" w:cs="仿宋"/>
          <w:sz w:val="24"/>
          <w:szCs w:val="24"/>
        </w:rPr>
      </w:pPr>
      <w:r>
        <w:rPr>
          <w:rFonts w:ascii="仿宋" w:hAnsi="仿宋" w:eastAsia="仿宋" w:cs="仿宋"/>
          <w:spacing w:val="-13"/>
          <w:sz w:val="24"/>
          <w:szCs w:val="24"/>
        </w:rPr>
        <w:t>1.订立时间：</w:t>
      </w:r>
      <w:r>
        <w:rPr>
          <w:rFonts w:ascii="仿宋" w:hAnsi="仿宋" w:eastAsia="仿宋" w:cs="仿宋"/>
          <w:sz w:val="24"/>
          <w:szCs w:val="24"/>
          <w:u w:val="single" w:color="auto"/>
        </w:rPr>
        <w:t xml:space="preserve">     </w:t>
      </w:r>
      <w:r>
        <w:rPr>
          <w:rFonts w:ascii="仿宋" w:hAnsi="仿宋" w:eastAsia="仿宋" w:cs="仿宋"/>
          <w:spacing w:val="-98"/>
          <w:sz w:val="24"/>
          <w:szCs w:val="24"/>
        </w:rPr>
        <w:t xml:space="preserve"> </w:t>
      </w:r>
      <w:r>
        <w:rPr>
          <w:rFonts w:ascii="仿宋" w:hAnsi="仿宋" w:eastAsia="仿宋" w:cs="仿宋"/>
          <w:spacing w:val="-13"/>
          <w:sz w:val="24"/>
          <w:szCs w:val="24"/>
        </w:rPr>
        <w:t>年</w:t>
      </w:r>
      <w:r>
        <w:rPr>
          <w:rFonts w:ascii="仿宋" w:hAnsi="仿宋" w:eastAsia="仿宋" w:cs="仿宋"/>
          <w:sz w:val="24"/>
          <w:szCs w:val="24"/>
          <w:u w:val="single" w:color="auto"/>
        </w:rPr>
        <w:t xml:space="preserve">      </w:t>
      </w:r>
      <w:r>
        <w:rPr>
          <w:rFonts w:ascii="仿宋" w:hAnsi="仿宋" w:eastAsia="仿宋" w:cs="仿宋"/>
          <w:spacing w:val="-93"/>
          <w:sz w:val="24"/>
          <w:szCs w:val="24"/>
        </w:rPr>
        <w:t xml:space="preserve"> </w:t>
      </w:r>
      <w:r>
        <w:rPr>
          <w:rFonts w:ascii="仿宋" w:hAnsi="仿宋" w:eastAsia="仿宋" w:cs="仿宋"/>
          <w:spacing w:val="-13"/>
          <w:sz w:val="24"/>
          <w:szCs w:val="24"/>
        </w:rPr>
        <w:t>月</w:t>
      </w:r>
      <w:r>
        <w:rPr>
          <w:rFonts w:ascii="仿宋" w:hAnsi="仿宋" w:eastAsia="仿宋" w:cs="仿宋"/>
          <w:sz w:val="24"/>
          <w:szCs w:val="24"/>
          <w:u w:val="single" w:color="auto"/>
        </w:rPr>
        <w:t xml:space="preserve">      </w:t>
      </w:r>
      <w:r>
        <w:rPr>
          <w:rFonts w:ascii="仿宋" w:hAnsi="仿宋" w:eastAsia="仿宋" w:cs="仿宋"/>
          <w:spacing w:val="-54"/>
          <w:sz w:val="24"/>
          <w:szCs w:val="24"/>
        </w:rPr>
        <w:t xml:space="preserve"> </w:t>
      </w:r>
      <w:r>
        <w:rPr>
          <w:rFonts w:ascii="仿宋" w:hAnsi="仿宋" w:eastAsia="仿宋" w:cs="仿宋"/>
          <w:spacing w:val="-13"/>
          <w:sz w:val="24"/>
          <w:szCs w:val="24"/>
        </w:rPr>
        <w:t>日。</w:t>
      </w:r>
    </w:p>
    <w:p w14:paraId="593A6531">
      <w:pPr>
        <w:spacing w:before="201" w:line="224" w:lineRule="auto"/>
        <w:ind w:left="505"/>
        <w:rPr>
          <w:rFonts w:ascii="仿宋" w:hAnsi="仿宋" w:eastAsia="仿宋" w:cs="仿宋"/>
          <w:sz w:val="24"/>
          <w:szCs w:val="24"/>
        </w:rPr>
      </w:pPr>
      <w:r>
        <w:rPr>
          <w:rFonts w:ascii="仿宋" w:hAnsi="仿宋" w:eastAsia="仿宋" w:cs="仿宋"/>
          <w:spacing w:val="-1"/>
          <w:sz w:val="24"/>
          <w:szCs w:val="24"/>
        </w:rPr>
        <w:t>2.订立地点：</w:t>
      </w:r>
      <w:r>
        <w:rPr>
          <w:rFonts w:ascii="仿宋" w:hAnsi="仿宋" w:eastAsia="仿宋" w:cs="仿宋"/>
          <w:spacing w:val="-1"/>
          <w:sz w:val="24"/>
          <w:szCs w:val="24"/>
          <w:u w:val="single" w:color="auto"/>
        </w:rPr>
        <w:t xml:space="preserve">                </w:t>
      </w:r>
      <w:r>
        <w:rPr>
          <w:rFonts w:ascii="仿宋" w:hAnsi="仿宋" w:eastAsia="仿宋" w:cs="仿宋"/>
          <w:spacing w:val="-1"/>
          <w:sz w:val="24"/>
          <w:szCs w:val="24"/>
        </w:rPr>
        <w:t>。</w:t>
      </w:r>
    </w:p>
    <w:p w14:paraId="7064AC89">
      <w:pPr>
        <w:spacing w:before="201" w:line="223" w:lineRule="auto"/>
        <w:ind w:left="518"/>
        <w:rPr>
          <w:rFonts w:ascii="仿宋" w:hAnsi="仿宋" w:eastAsia="仿宋" w:cs="仿宋"/>
          <w:sz w:val="24"/>
          <w:szCs w:val="24"/>
        </w:rPr>
      </w:pPr>
      <w:r>
        <w:rPr>
          <w:rFonts w:ascii="仿宋" w:hAnsi="仿宋" w:eastAsia="仿宋" w:cs="仿宋"/>
          <w:b/>
          <w:bCs/>
          <w:spacing w:val="-6"/>
          <w:sz w:val="24"/>
          <w:szCs w:val="24"/>
        </w:rPr>
        <w:t>九、合同生效</w:t>
      </w:r>
    </w:p>
    <w:p w14:paraId="4DF3BAA3">
      <w:pPr>
        <w:spacing w:before="200" w:line="222" w:lineRule="auto"/>
        <w:ind w:left="510"/>
        <w:rPr>
          <w:rFonts w:ascii="仿宋" w:hAnsi="仿宋" w:eastAsia="仿宋" w:cs="仿宋"/>
          <w:sz w:val="24"/>
          <w:szCs w:val="24"/>
        </w:rPr>
      </w:pPr>
      <w:r>
        <w:rPr>
          <w:rFonts w:ascii="仿宋" w:hAnsi="仿宋" w:eastAsia="仿宋" w:cs="仿宋"/>
          <w:spacing w:val="-7"/>
          <w:sz w:val="24"/>
          <w:szCs w:val="24"/>
        </w:rPr>
        <w:t>本合同自</w:t>
      </w:r>
      <w:r>
        <w:rPr>
          <w:rFonts w:ascii="仿宋" w:hAnsi="仿宋" w:eastAsia="仿宋" w:cs="仿宋"/>
          <w:sz w:val="24"/>
          <w:szCs w:val="24"/>
          <w:u w:val="single" w:color="auto"/>
        </w:rPr>
        <w:t xml:space="preserve">            </w:t>
      </w:r>
      <w:r>
        <w:rPr>
          <w:rFonts w:ascii="仿宋" w:hAnsi="仿宋" w:eastAsia="仿宋" w:cs="仿宋"/>
          <w:spacing w:val="-89"/>
          <w:sz w:val="24"/>
          <w:szCs w:val="24"/>
        </w:rPr>
        <w:t xml:space="preserve"> </w:t>
      </w:r>
      <w:r>
        <w:rPr>
          <w:rFonts w:ascii="仿宋" w:hAnsi="仿宋" w:eastAsia="仿宋" w:cs="仿宋"/>
          <w:spacing w:val="-7"/>
          <w:sz w:val="24"/>
          <w:szCs w:val="24"/>
        </w:rPr>
        <w:t>生效。</w:t>
      </w:r>
    </w:p>
    <w:p w14:paraId="4E27E9BC">
      <w:pPr>
        <w:spacing w:before="203" w:line="222" w:lineRule="auto"/>
        <w:ind w:left="516"/>
        <w:rPr>
          <w:rFonts w:ascii="仿宋" w:hAnsi="仿宋" w:eastAsia="仿宋" w:cs="仿宋"/>
          <w:sz w:val="24"/>
          <w:szCs w:val="24"/>
        </w:rPr>
      </w:pPr>
      <w:r>
        <w:rPr>
          <w:rFonts w:ascii="仿宋" w:hAnsi="仿宋" w:eastAsia="仿宋" w:cs="仿宋"/>
          <w:b/>
          <w:bCs/>
          <w:spacing w:val="-6"/>
          <w:sz w:val="24"/>
          <w:szCs w:val="24"/>
        </w:rPr>
        <w:t>十、合同份数</w:t>
      </w:r>
    </w:p>
    <w:p w14:paraId="5DAF38EE">
      <w:pPr>
        <w:spacing w:before="201" w:line="359" w:lineRule="auto"/>
        <w:ind w:left="29" w:right="72" w:firstLine="480"/>
        <w:rPr>
          <w:rFonts w:ascii="仿宋" w:hAnsi="仿宋" w:eastAsia="仿宋" w:cs="仿宋"/>
          <w:sz w:val="24"/>
          <w:szCs w:val="24"/>
        </w:rPr>
      </w:pPr>
      <w:r>
        <w:rPr>
          <w:rFonts w:ascii="仿宋" w:hAnsi="仿宋" w:eastAsia="仿宋" w:cs="仿宋"/>
          <w:spacing w:val="2"/>
          <w:sz w:val="24"/>
          <w:szCs w:val="24"/>
        </w:rPr>
        <w:t>本合同一式</w:t>
      </w:r>
      <w:r>
        <w:rPr>
          <w:rFonts w:ascii="仿宋" w:hAnsi="仿宋" w:eastAsia="仿宋" w:cs="仿宋"/>
          <w:spacing w:val="-118"/>
          <w:sz w:val="24"/>
          <w:szCs w:val="24"/>
        </w:rPr>
        <w:t xml:space="preserve"> </w:t>
      </w:r>
      <w:r>
        <w:rPr>
          <w:rFonts w:ascii="仿宋" w:hAnsi="仿宋" w:eastAsia="仿宋" w:cs="仿宋"/>
          <w:spacing w:val="4"/>
          <w:sz w:val="24"/>
          <w:szCs w:val="24"/>
          <w:u w:val="single" w:color="auto"/>
        </w:rPr>
        <w:t xml:space="preserve">    </w:t>
      </w:r>
      <w:r>
        <w:rPr>
          <w:rFonts w:ascii="仿宋" w:hAnsi="仿宋" w:eastAsia="仿宋" w:cs="仿宋"/>
          <w:spacing w:val="-103"/>
          <w:sz w:val="24"/>
          <w:szCs w:val="24"/>
        </w:rPr>
        <w:t xml:space="preserve"> </w:t>
      </w:r>
      <w:r>
        <w:rPr>
          <w:rFonts w:ascii="仿宋" w:hAnsi="仿宋" w:eastAsia="仿宋" w:cs="仿宋"/>
          <w:spacing w:val="2"/>
          <w:sz w:val="24"/>
          <w:szCs w:val="24"/>
        </w:rPr>
        <w:t>份，具有同等法律效力，其中委托人执</w:t>
      </w:r>
      <w:r>
        <w:rPr>
          <w:rFonts w:ascii="仿宋" w:hAnsi="仿宋" w:eastAsia="仿宋" w:cs="仿宋"/>
          <w:spacing w:val="-116"/>
          <w:sz w:val="24"/>
          <w:szCs w:val="24"/>
        </w:rPr>
        <w:t xml:space="preserve"> </w:t>
      </w:r>
      <w:r>
        <w:rPr>
          <w:rFonts w:ascii="仿宋" w:hAnsi="仿宋" w:eastAsia="仿宋" w:cs="仿宋"/>
          <w:spacing w:val="4"/>
          <w:sz w:val="24"/>
          <w:szCs w:val="24"/>
          <w:u w:val="single" w:color="auto"/>
        </w:rPr>
        <w:t xml:space="preserve">    </w:t>
      </w:r>
      <w:r>
        <w:rPr>
          <w:rFonts w:ascii="仿宋" w:hAnsi="仿宋" w:eastAsia="仿宋" w:cs="仿宋"/>
          <w:spacing w:val="-103"/>
          <w:sz w:val="24"/>
          <w:szCs w:val="24"/>
        </w:rPr>
        <w:t xml:space="preserve"> </w:t>
      </w:r>
      <w:r>
        <w:rPr>
          <w:rFonts w:ascii="仿宋" w:hAnsi="仿宋" w:eastAsia="仿宋" w:cs="仿宋"/>
          <w:spacing w:val="2"/>
          <w:sz w:val="24"/>
          <w:szCs w:val="24"/>
        </w:rPr>
        <w:t>份，咨询人执</w:t>
      </w:r>
      <w:r>
        <w:rPr>
          <w:rFonts w:ascii="仿宋" w:hAnsi="仿宋" w:eastAsia="仿宋" w:cs="仿宋"/>
          <w:spacing w:val="-8"/>
          <w:sz w:val="24"/>
          <w:szCs w:val="24"/>
        </w:rPr>
        <w:t>份。</w:t>
      </w:r>
    </w:p>
    <w:p w14:paraId="703BF410">
      <w:pPr>
        <w:spacing w:line="222" w:lineRule="auto"/>
        <w:jc w:val="right"/>
        <w:rPr>
          <w:rFonts w:ascii="仿宋" w:hAnsi="仿宋" w:eastAsia="仿宋" w:cs="仿宋"/>
          <w:sz w:val="24"/>
          <w:szCs w:val="24"/>
        </w:rPr>
      </w:pPr>
      <w:r>
        <w:rPr>
          <w:rFonts w:ascii="仿宋" w:hAnsi="仿宋" w:eastAsia="仿宋" w:cs="仿宋"/>
          <w:sz w:val="24"/>
          <w:szCs w:val="24"/>
        </w:rPr>
        <w:t>委 托</w:t>
      </w:r>
      <w:r>
        <w:rPr>
          <w:rFonts w:ascii="仿宋" w:hAnsi="仿宋" w:eastAsia="仿宋" w:cs="仿宋"/>
          <w:spacing w:val="21"/>
          <w:sz w:val="24"/>
          <w:szCs w:val="24"/>
        </w:rPr>
        <w:t xml:space="preserve"> </w:t>
      </w:r>
      <w:r>
        <w:rPr>
          <w:rFonts w:ascii="仿宋" w:hAnsi="仿宋" w:eastAsia="仿宋" w:cs="仿宋"/>
          <w:sz w:val="24"/>
          <w:szCs w:val="24"/>
        </w:rPr>
        <w:t>人</w:t>
      </w:r>
      <w:r>
        <w:rPr>
          <w:rFonts w:ascii="仿宋" w:hAnsi="仿宋" w:eastAsia="仿宋" w:cs="仿宋"/>
          <w:spacing w:val="-33"/>
          <w:sz w:val="24"/>
          <w:szCs w:val="24"/>
        </w:rPr>
        <w:t>：</w:t>
      </w:r>
      <w:r>
        <w:rPr>
          <w:rFonts w:ascii="仿宋" w:hAnsi="仿宋" w:eastAsia="仿宋" w:cs="仿宋"/>
          <w:sz w:val="24"/>
          <w:szCs w:val="24"/>
          <w:u w:val="single" w:color="auto"/>
        </w:rPr>
        <w:t xml:space="preserve">                </w:t>
      </w:r>
      <w:r>
        <w:rPr>
          <w:rFonts w:ascii="仿宋" w:hAnsi="仿宋" w:eastAsia="仿宋" w:cs="仿宋"/>
          <w:spacing w:val="-33"/>
          <w:sz w:val="24"/>
          <w:szCs w:val="24"/>
        </w:rPr>
        <w:t>（</w:t>
      </w:r>
      <w:r>
        <w:rPr>
          <w:rFonts w:ascii="仿宋" w:hAnsi="仿宋" w:eastAsia="仿宋" w:cs="仿宋"/>
          <w:sz w:val="24"/>
          <w:szCs w:val="24"/>
        </w:rPr>
        <w:t>盖章）</w:t>
      </w:r>
      <w:r>
        <w:rPr>
          <w:rFonts w:ascii="仿宋" w:hAnsi="仿宋" w:eastAsia="仿宋" w:cs="仿宋"/>
          <w:spacing w:val="14"/>
          <w:sz w:val="24"/>
          <w:szCs w:val="24"/>
        </w:rPr>
        <w:t xml:space="preserve">  </w:t>
      </w:r>
      <w:r>
        <w:rPr>
          <w:rFonts w:ascii="仿宋" w:hAnsi="仿宋" w:eastAsia="仿宋" w:cs="仿宋"/>
          <w:sz w:val="24"/>
          <w:szCs w:val="24"/>
        </w:rPr>
        <w:t>咨</w:t>
      </w:r>
      <w:r>
        <w:rPr>
          <w:rFonts w:ascii="仿宋" w:hAnsi="仿宋" w:eastAsia="仿宋" w:cs="仿宋"/>
          <w:spacing w:val="16"/>
          <w:sz w:val="24"/>
          <w:szCs w:val="24"/>
        </w:rPr>
        <w:t xml:space="preserve"> </w:t>
      </w:r>
      <w:r>
        <w:rPr>
          <w:rFonts w:ascii="仿宋" w:hAnsi="仿宋" w:eastAsia="仿宋" w:cs="仿宋"/>
          <w:sz w:val="24"/>
          <w:szCs w:val="24"/>
        </w:rPr>
        <w:t>询</w:t>
      </w:r>
      <w:r>
        <w:rPr>
          <w:rFonts w:ascii="仿宋" w:hAnsi="仿宋" w:eastAsia="仿宋" w:cs="仿宋"/>
          <w:spacing w:val="19"/>
          <w:sz w:val="24"/>
          <w:szCs w:val="24"/>
        </w:rPr>
        <w:t xml:space="preserve"> </w:t>
      </w:r>
      <w:r>
        <w:rPr>
          <w:rFonts w:ascii="仿宋" w:hAnsi="仿宋" w:eastAsia="仿宋" w:cs="仿宋"/>
          <w:sz w:val="24"/>
          <w:szCs w:val="24"/>
        </w:rPr>
        <w:t>人</w:t>
      </w:r>
      <w:r>
        <w:rPr>
          <w:rFonts w:ascii="仿宋" w:hAnsi="仿宋" w:eastAsia="仿宋" w:cs="仿宋"/>
          <w:spacing w:val="-33"/>
          <w:sz w:val="24"/>
          <w:szCs w:val="24"/>
        </w:rPr>
        <w:t>：</w:t>
      </w:r>
      <w:r>
        <w:rPr>
          <w:rFonts w:ascii="仿宋" w:hAnsi="仿宋" w:eastAsia="仿宋" w:cs="仿宋"/>
          <w:sz w:val="24"/>
          <w:szCs w:val="24"/>
          <w:u w:val="single" w:color="auto"/>
        </w:rPr>
        <w:t xml:space="preserve">                </w:t>
      </w:r>
      <w:r>
        <w:rPr>
          <w:rFonts w:ascii="仿宋" w:hAnsi="仿宋" w:eastAsia="仿宋" w:cs="仿宋"/>
          <w:spacing w:val="-33"/>
          <w:sz w:val="24"/>
          <w:szCs w:val="24"/>
        </w:rPr>
        <w:t>（</w:t>
      </w:r>
      <w:r>
        <w:rPr>
          <w:rFonts w:ascii="仿宋" w:hAnsi="仿宋" w:eastAsia="仿宋" w:cs="仿宋"/>
          <w:sz w:val="24"/>
          <w:szCs w:val="24"/>
        </w:rPr>
        <w:t>盖章）</w:t>
      </w:r>
    </w:p>
    <w:p w14:paraId="7CB4FC35">
      <w:pPr>
        <w:spacing w:before="180" w:line="222" w:lineRule="auto"/>
        <w:ind w:left="37"/>
        <w:rPr>
          <w:rFonts w:ascii="仿宋" w:hAnsi="仿宋" w:eastAsia="仿宋" w:cs="仿宋"/>
          <w:sz w:val="24"/>
          <w:szCs w:val="24"/>
        </w:rPr>
      </w:pPr>
      <w:r>
        <w:rPr>
          <w:rFonts w:ascii="仿宋" w:hAnsi="仿宋" w:eastAsia="仿宋" w:cs="仿宋"/>
          <w:spacing w:val="-1"/>
          <w:sz w:val="24"/>
          <w:szCs w:val="24"/>
        </w:rPr>
        <w:t>法定代表人或其授权的                 法定代表人或其授权的</w:t>
      </w:r>
    </w:p>
    <w:p w14:paraId="3E01C836">
      <w:pPr>
        <w:spacing w:before="179" w:line="223" w:lineRule="auto"/>
        <w:ind w:left="34"/>
        <w:rPr>
          <w:rFonts w:ascii="仿宋" w:hAnsi="仿宋" w:eastAsia="仿宋" w:cs="仿宋"/>
          <w:sz w:val="24"/>
          <w:szCs w:val="24"/>
        </w:rPr>
      </w:pPr>
      <w:r>
        <w:rPr>
          <w:rFonts w:ascii="仿宋" w:hAnsi="仿宋" w:eastAsia="仿宋" w:cs="仿宋"/>
          <w:spacing w:val="2"/>
          <w:sz w:val="24"/>
          <w:szCs w:val="24"/>
        </w:rPr>
        <w:t>代理人</w:t>
      </w:r>
      <w:r>
        <w:rPr>
          <w:rFonts w:ascii="仿宋" w:hAnsi="仿宋" w:eastAsia="仿宋" w:cs="仿宋"/>
          <w:spacing w:val="-18"/>
          <w:sz w:val="24"/>
          <w:szCs w:val="24"/>
          <w:u w:val="single" w:color="auto"/>
        </w:rPr>
        <w:t>：</w:t>
      </w:r>
      <w:r>
        <w:rPr>
          <w:rFonts w:ascii="仿宋" w:hAnsi="仿宋" w:eastAsia="仿宋" w:cs="仿宋"/>
          <w:sz w:val="24"/>
          <w:szCs w:val="24"/>
          <w:u w:val="single" w:color="auto"/>
        </w:rPr>
        <w:t xml:space="preserve">         </w:t>
      </w:r>
      <w:r>
        <w:rPr>
          <w:rFonts w:ascii="仿宋" w:hAnsi="仿宋" w:eastAsia="仿宋" w:cs="仿宋"/>
          <w:spacing w:val="-18"/>
          <w:sz w:val="24"/>
          <w:szCs w:val="24"/>
        </w:rPr>
        <w:t>（</w:t>
      </w:r>
      <w:r>
        <w:rPr>
          <w:rFonts w:ascii="仿宋" w:hAnsi="仿宋" w:eastAsia="仿宋" w:cs="仿宋"/>
          <w:spacing w:val="2"/>
          <w:sz w:val="24"/>
          <w:szCs w:val="24"/>
        </w:rPr>
        <w:t>签字）            代理人</w:t>
      </w:r>
      <w:r>
        <w:rPr>
          <w:rFonts w:ascii="仿宋" w:hAnsi="仿宋" w:eastAsia="仿宋" w:cs="仿宋"/>
          <w:spacing w:val="-18"/>
          <w:sz w:val="24"/>
          <w:szCs w:val="24"/>
        </w:rPr>
        <w:t>：</w:t>
      </w:r>
      <w:r>
        <w:rPr>
          <w:rFonts w:ascii="仿宋" w:hAnsi="仿宋" w:eastAsia="仿宋" w:cs="仿宋"/>
          <w:sz w:val="24"/>
          <w:szCs w:val="24"/>
          <w:u w:val="single" w:color="auto"/>
        </w:rPr>
        <w:t xml:space="preserve">        </w:t>
      </w:r>
      <w:r>
        <w:rPr>
          <w:rFonts w:ascii="仿宋" w:hAnsi="仿宋" w:eastAsia="仿宋" w:cs="仿宋"/>
          <w:spacing w:val="-18"/>
          <w:sz w:val="24"/>
          <w:szCs w:val="24"/>
        </w:rPr>
        <w:t>（</w:t>
      </w:r>
      <w:r>
        <w:rPr>
          <w:rFonts w:ascii="仿宋" w:hAnsi="仿宋" w:eastAsia="仿宋" w:cs="仿宋"/>
          <w:spacing w:val="2"/>
          <w:sz w:val="24"/>
          <w:szCs w:val="24"/>
        </w:rPr>
        <w:t>签字）</w:t>
      </w:r>
    </w:p>
    <w:p w14:paraId="721DC1D1">
      <w:pPr>
        <w:spacing w:before="176" w:line="222" w:lineRule="auto"/>
        <w:ind w:left="30"/>
        <w:rPr>
          <w:rFonts w:ascii="仿宋" w:hAnsi="仿宋" w:eastAsia="仿宋" w:cs="仿宋"/>
          <w:sz w:val="24"/>
          <w:szCs w:val="24"/>
        </w:rPr>
      </w:pPr>
      <w:r>
        <w:rPr>
          <w:rFonts w:ascii="仿宋" w:hAnsi="仿宋" w:eastAsia="仿宋" w:cs="仿宋"/>
          <w:sz w:val="24"/>
          <w:szCs w:val="24"/>
        </w:rPr>
        <w:t xml:space="preserve">组织机构代码：            </w:t>
      </w:r>
      <w:r>
        <w:rPr>
          <w:rFonts w:ascii="仿宋" w:hAnsi="仿宋" w:eastAsia="仿宋" w:cs="仿宋"/>
          <w:spacing w:val="-1"/>
          <w:sz w:val="24"/>
          <w:szCs w:val="24"/>
        </w:rPr>
        <w:t xml:space="preserve">           组织机构代码：</w:t>
      </w:r>
    </w:p>
    <w:p w14:paraId="63303CDE">
      <w:pPr>
        <w:spacing w:before="177" w:line="222" w:lineRule="auto"/>
        <w:ind w:left="32"/>
        <w:rPr>
          <w:rFonts w:ascii="仿宋" w:hAnsi="仿宋" w:eastAsia="仿宋" w:cs="仿宋"/>
          <w:sz w:val="24"/>
          <w:szCs w:val="24"/>
        </w:rPr>
      </w:pPr>
      <w:r>
        <w:rPr>
          <w:rFonts w:ascii="仿宋" w:hAnsi="仿宋" w:eastAsia="仿宋" w:cs="仿宋"/>
          <w:spacing w:val="-1"/>
          <w:sz w:val="24"/>
          <w:szCs w:val="24"/>
        </w:rPr>
        <w:t>纳税人识别码：                       纳税人识别码：</w:t>
      </w:r>
    </w:p>
    <w:p w14:paraId="4274F694">
      <w:pPr>
        <w:spacing w:before="178" w:line="222" w:lineRule="auto"/>
        <w:ind w:left="29"/>
        <w:rPr>
          <w:rFonts w:ascii="仿宋" w:hAnsi="仿宋" w:eastAsia="仿宋" w:cs="仿宋"/>
          <w:sz w:val="24"/>
          <w:szCs w:val="24"/>
        </w:rPr>
      </w:pPr>
      <w:r>
        <w:rPr>
          <w:rFonts w:ascii="仿宋" w:hAnsi="仿宋" w:eastAsia="仿宋" w:cs="仿宋"/>
          <w:spacing w:val="-9"/>
          <w:sz w:val="24"/>
          <w:szCs w:val="24"/>
        </w:rPr>
        <w:t>住</w:t>
      </w:r>
      <w:r>
        <w:rPr>
          <w:rFonts w:ascii="仿宋" w:hAnsi="仿宋" w:eastAsia="仿宋" w:cs="仿宋"/>
          <w:spacing w:val="4"/>
          <w:sz w:val="24"/>
          <w:szCs w:val="24"/>
        </w:rPr>
        <w:t xml:space="preserve">    </w:t>
      </w:r>
      <w:r>
        <w:rPr>
          <w:rFonts w:ascii="仿宋" w:hAnsi="仿宋" w:eastAsia="仿宋" w:cs="仿宋"/>
          <w:spacing w:val="-9"/>
          <w:sz w:val="24"/>
          <w:szCs w:val="24"/>
        </w:rPr>
        <w:t>所</w:t>
      </w:r>
      <w:r>
        <w:rPr>
          <w:rFonts w:ascii="仿宋" w:hAnsi="仿宋" w:eastAsia="仿宋" w:cs="仿宋"/>
          <w:spacing w:val="-85"/>
          <w:sz w:val="24"/>
          <w:szCs w:val="24"/>
        </w:rPr>
        <w:t xml:space="preserve"> </w:t>
      </w:r>
      <w:r>
        <w:rPr>
          <w:rFonts w:ascii="仿宋" w:hAnsi="仿宋" w:eastAsia="仿宋" w:cs="仿宋"/>
          <w:spacing w:val="-9"/>
          <w:sz w:val="24"/>
          <w:szCs w:val="24"/>
        </w:rPr>
        <w:t xml:space="preserve">：                      </w:t>
      </w:r>
      <w:r>
        <w:rPr>
          <w:rFonts w:ascii="仿宋" w:hAnsi="仿宋" w:eastAsia="仿宋" w:cs="仿宋"/>
          <w:spacing w:val="-10"/>
          <w:sz w:val="24"/>
          <w:szCs w:val="24"/>
        </w:rPr>
        <w:t xml:space="preserve">       住</w:t>
      </w:r>
      <w:r>
        <w:rPr>
          <w:rFonts w:ascii="仿宋" w:hAnsi="仿宋" w:eastAsia="仿宋" w:cs="仿宋"/>
          <w:spacing w:val="4"/>
          <w:sz w:val="24"/>
          <w:szCs w:val="24"/>
        </w:rPr>
        <w:t xml:space="preserve">    </w:t>
      </w:r>
      <w:r>
        <w:rPr>
          <w:rFonts w:ascii="仿宋" w:hAnsi="仿宋" w:eastAsia="仿宋" w:cs="仿宋"/>
          <w:spacing w:val="-10"/>
          <w:sz w:val="24"/>
          <w:szCs w:val="24"/>
        </w:rPr>
        <w:t>所：</w:t>
      </w:r>
    </w:p>
    <w:p w14:paraId="08988CBC">
      <w:pPr>
        <w:spacing w:before="178" w:line="224" w:lineRule="auto"/>
        <w:ind w:left="27"/>
        <w:rPr>
          <w:rFonts w:ascii="仿宋" w:hAnsi="仿宋" w:eastAsia="仿宋" w:cs="仿宋"/>
          <w:sz w:val="24"/>
          <w:szCs w:val="24"/>
        </w:rPr>
      </w:pPr>
      <w:r>
        <w:rPr>
          <w:rFonts w:ascii="仿宋" w:hAnsi="仿宋" w:eastAsia="仿宋" w:cs="仿宋"/>
          <w:spacing w:val="-10"/>
          <w:sz w:val="24"/>
          <w:szCs w:val="24"/>
        </w:rPr>
        <w:t>账</w:t>
      </w:r>
      <w:r>
        <w:rPr>
          <w:rFonts w:ascii="仿宋" w:hAnsi="仿宋" w:eastAsia="仿宋" w:cs="仿宋"/>
          <w:spacing w:val="10"/>
          <w:sz w:val="24"/>
          <w:szCs w:val="24"/>
        </w:rPr>
        <w:t xml:space="preserve">    </w:t>
      </w:r>
      <w:r>
        <w:rPr>
          <w:rFonts w:ascii="仿宋" w:hAnsi="仿宋" w:eastAsia="仿宋" w:cs="仿宋"/>
          <w:spacing w:val="-10"/>
          <w:sz w:val="24"/>
          <w:szCs w:val="24"/>
        </w:rPr>
        <w:t>号</w:t>
      </w:r>
      <w:r>
        <w:rPr>
          <w:rFonts w:ascii="仿宋" w:hAnsi="仿宋" w:eastAsia="仿宋" w:cs="仿宋"/>
          <w:spacing w:val="-86"/>
          <w:sz w:val="24"/>
          <w:szCs w:val="24"/>
        </w:rPr>
        <w:t xml:space="preserve"> </w:t>
      </w:r>
      <w:r>
        <w:rPr>
          <w:rFonts w:ascii="仿宋" w:hAnsi="仿宋" w:eastAsia="仿宋" w:cs="仿宋"/>
          <w:spacing w:val="-10"/>
          <w:sz w:val="24"/>
          <w:szCs w:val="24"/>
        </w:rPr>
        <w:t>：                             账</w:t>
      </w:r>
      <w:r>
        <w:rPr>
          <w:rFonts w:ascii="仿宋" w:hAnsi="仿宋" w:eastAsia="仿宋" w:cs="仿宋"/>
          <w:spacing w:val="5"/>
          <w:sz w:val="24"/>
          <w:szCs w:val="24"/>
        </w:rPr>
        <w:t xml:space="preserve">    </w:t>
      </w:r>
      <w:r>
        <w:rPr>
          <w:rFonts w:ascii="仿宋" w:hAnsi="仿宋" w:eastAsia="仿宋" w:cs="仿宋"/>
          <w:spacing w:val="-10"/>
          <w:sz w:val="24"/>
          <w:szCs w:val="24"/>
        </w:rPr>
        <w:t>号：</w:t>
      </w:r>
    </w:p>
    <w:p w14:paraId="466F1359">
      <w:pPr>
        <w:spacing w:before="177" w:line="221" w:lineRule="auto"/>
        <w:ind w:left="29"/>
        <w:rPr>
          <w:rFonts w:ascii="仿宋" w:hAnsi="仿宋" w:eastAsia="仿宋" w:cs="仿宋"/>
          <w:sz w:val="24"/>
          <w:szCs w:val="24"/>
        </w:rPr>
      </w:pPr>
      <w:r>
        <w:rPr>
          <w:rFonts w:ascii="仿宋" w:hAnsi="仿宋" w:eastAsia="仿宋" w:cs="仿宋"/>
          <w:spacing w:val="-4"/>
          <w:sz w:val="24"/>
          <w:szCs w:val="24"/>
        </w:rPr>
        <w:t>开户银行：</w:t>
      </w:r>
      <w:r>
        <w:rPr>
          <w:rFonts w:ascii="仿宋" w:hAnsi="仿宋" w:eastAsia="仿宋" w:cs="仿宋"/>
          <w:spacing w:val="1"/>
          <w:sz w:val="24"/>
          <w:szCs w:val="24"/>
        </w:rPr>
        <w:t xml:space="preserve">                      </w:t>
      </w:r>
      <w:r>
        <w:rPr>
          <w:rFonts w:ascii="仿宋" w:hAnsi="仿宋" w:eastAsia="仿宋" w:cs="仿宋"/>
          <w:sz w:val="24"/>
          <w:szCs w:val="24"/>
        </w:rPr>
        <w:t xml:space="preserve">     </w:t>
      </w:r>
      <w:r>
        <w:rPr>
          <w:rFonts w:ascii="仿宋" w:hAnsi="仿宋" w:eastAsia="仿宋" w:cs="仿宋"/>
          <w:spacing w:val="-4"/>
          <w:sz w:val="24"/>
          <w:szCs w:val="24"/>
        </w:rPr>
        <w:t>开户银行：</w:t>
      </w:r>
    </w:p>
    <w:p w14:paraId="04AB230B">
      <w:pPr>
        <w:spacing w:line="221" w:lineRule="auto"/>
        <w:rPr>
          <w:rFonts w:ascii="仿宋" w:hAnsi="仿宋" w:eastAsia="仿宋" w:cs="仿宋"/>
          <w:sz w:val="24"/>
          <w:szCs w:val="24"/>
        </w:rPr>
        <w:sectPr>
          <w:footerReference r:id="rId40" w:type="default"/>
          <w:pgSz w:w="11906" w:h="16839"/>
          <w:pgMar w:top="1425" w:right="1726" w:bottom="1180" w:left="1785" w:header="0" w:footer="1018" w:gutter="0"/>
          <w:cols w:space="720" w:num="1"/>
        </w:sectPr>
      </w:pPr>
    </w:p>
    <w:p w14:paraId="69D2F615">
      <w:pPr>
        <w:spacing w:before="48" w:line="222" w:lineRule="auto"/>
        <w:ind w:left="47"/>
        <w:rPr>
          <w:rFonts w:ascii="仿宋" w:hAnsi="仿宋" w:eastAsia="仿宋" w:cs="仿宋"/>
          <w:sz w:val="24"/>
          <w:szCs w:val="24"/>
        </w:rPr>
      </w:pPr>
      <w:r>
        <w:rPr>
          <w:rFonts w:ascii="仿宋" w:hAnsi="仿宋" w:eastAsia="仿宋" w:cs="仿宋"/>
          <w:spacing w:val="-4"/>
          <w:sz w:val="24"/>
          <w:szCs w:val="24"/>
        </w:rPr>
        <w:t>邮政编码：                            邮政</w:t>
      </w:r>
      <w:r>
        <w:rPr>
          <w:rFonts w:ascii="仿宋" w:hAnsi="仿宋" w:eastAsia="仿宋" w:cs="仿宋"/>
          <w:spacing w:val="-5"/>
          <w:sz w:val="24"/>
          <w:szCs w:val="24"/>
        </w:rPr>
        <w:t>编码：</w:t>
      </w:r>
    </w:p>
    <w:p w14:paraId="031F7A23">
      <w:pPr>
        <w:spacing w:before="179" w:line="223" w:lineRule="auto"/>
        <w:ind w:left="56"/>
        <w:rPr>
          <w:rFonts w:ascii="仿宋" w:hAnsi="仿宋" w:eastAsia="仿宋" w:cs="仿宋"/>
          <w:sz w:val="24"/>
          <w:szCs w:val="24"/>
        </w:rPr>
      </w:pPr>
      <w:r>
        <w:rPr>
          <w:rFonts w:ascii="仿宋" w:hAnsi="仿宋" w:eastAsia="仿宋" w:cs="仿宋"/>
          <w:spacing w:val="-26"/>
          <w:sz w:val="24"/>
          <w:szCs w:val="24"/>
        </w:rPr>
        <w:t>电</w:t>
      </w:r>
      <w:r>
        <w:rPr>
          <w:rFonts w:ascii="仿宋" w:hAnsi="仿宋" w:eastAsia="仿宋" w:cs="仿宋"/>
          <w:spacing w:val="5"/>
          <w:sz w:val="24"/>
          <w:szCs w:val="24"/>
        </w:rPr>
        <w:t xml:space="preserve">    </w:t>
      </w:r>
      <w:r>
        <w:rPr>
          <w:rFonts w:ascii="仿宋" w:hAnsi="仿宋" w:eastAsia="仿宋" w:cs="仿宋"/>
          <w:spacing w:val="-26"/>
          <w:sz w:val="24"/>
          <w:szCs w:val="24"/>
        </w:rPr>
        <w:t>话</w:t>
      </w:r>
      <w:r>
        <w:rPr>
          <w:rFonts w:ascii="仿宋" w:hAnsi="仿宋" w:eastAsia="仿宋" w:cs="仿宋"/>
          <w:spacing w:val="-86"/>
          <w:sz w:val="24"/>
          <w:szCs w:val="24"/>
        </w:rPr>
        <w:t xml:space="preserve"> </w:t>
      </w:r>
      <w:r>
        <w:rPr>
          <w:rFonts w:ascii="仿宋" w:hAnsi="仿宋" w:eastAsia="仿宋" w:cs="仿宋"/>
          <w:spacing w:val="-26"/>
          <w:sz w:val="24"/>
          <w:szCs w:val="24"/>
        </w:rPr>
        <w:t>：</w:t>
      </w:r>
      <w:r>
        <w:rPr>
          <w:rFonts w:ascii="仿宋" w:hAnsi="仿宋" w:eastAsia="仿宋" w:cs="仿宋"/>
          <w:spacing w:val="1"/>
          <w:sz w:val="24"/>
          <w:szCs w:val="24"/>
        </w:rPr>
        <w:t xml:space="preserve">                           </w:t>
      </w:r>
      <w:r>
        <w:rPr>
          <w:rFonts w:ascii="仿宋" w:hAnsi="仿宋" w:eastAsia="仿宋" w:cs="仿宋"/>
          <w:spacing w:val="-26"/>
          <w:sz w:val="24"/>
          <w:szCs w:val="24"/>
        </w:rPr>
        <w:t>电</w:t>
      </w:r>
      <w:r>
        <w:rPr>
          <w:rFonts w:ascii="仿宋" w:hAnsi="仿宋" w:eastAsia="仿宋" w:cs="仿宋"/>
          <w:spacing w:val="7"/>
          <w:sz w:val="24"/>
          <w:szCs w:val="24"/>
        </w:rPr>
        <w:t xml:space="preserve">    </w:t>
      </w:r>
      <w:r>
        <w:rPr>
          <w:rFonts w:ascii="仿宋" w:hAnsi="仿宋" w:eastAsia="仿宋" w:cs="仿宋"/>
          <w:spacing w:val="-26"/>
          <w:sz w:val="24"/>
          <w:szCs w:val="24"/>
        </w:rPr>
        <w:t>话：</w:t>
      </w:r>
    </w:p>
    <w:p w14:paraId="5863812F">
      <w:pPr>
        <w:spacing w:before="175" w:line="223" w:lineRule="auto"/>
        <w:ind w:left="32"/>
        <w:rPr>
          <w:rFonts w:ascii="仿宋" w:hAnsi="仿宋" w:eastAsia="仿宋" w:cs="仿宋"/>
          <w:sz w:val="24"/>
          <w:szCs w:val="24"/>
        </w:rPr>
      </w:pPr>
      <w:r>
        <w:rPr>
          <w:rFonts w:ascii="仿宋" w:hAnsi="仿宋" w:eastAsia="仿宋" w:cs="仿宋"/>
          <w:spacing w:val="-20"/>
          <w:sz w:val="24"/>
          <w:szCs w:val="24"/>
        </w:rPr>
        <w:t>传</w:t>
      </w:r>
      <w:r>
        <w:rPr>
          <w:rFonts w:ascii="仿宋" w:hAnsi="仿宋" w:eastAsia="仿宋" w:cs="仿宋"/>
          <w:spacing w:val="6"/>
          <w:sz w:val="24"/>
          <w:szCs w:val="24"/>
        </w:rPr>
        <w:t xml:space="preserve">    </w:t>
      </w:r>
      <w:r>
        <w:rPr>
          <w:rFonts w:ascii="仿宋" w:hAnsi="仿宋" w:eastAsia="仿宋" w:cs="仿宋"/>
          <w:spacing w:val="-20"/>
          <w:sz w:val="24"/>
          <w:szCs w:val="24"/>
        </w:rPr>
        <w:t>真</w:t>
      </w:r>
      <w:r>
        <w:rPr>
          <w:rFonts w:ascii="仿宋" w:hAnsi="仿宋" w:eastAsia="仿宋" w:cs="仿宋"/>
          <w:spacing w:val="-87"/>
          <w:sz w:val="24"/>
          <w:szCs w:val="24"/>
        </w:rPr>
        <w:t xml:space="preserve"> </w:t>
      </w:r>
      <w:r>
        <w:rPr>
          <w:rFonts w:ascii="仿宋" w:hAnsi="仿宋" w:eastAsia="仿宋" w:cs="仿宋"/>
          <w:spacing w:val="-20"/>
          <w:sz w:val="24"/>
          <w:szCs w:val="24"/>
        </w:rPr>
        <w:t>：</w:t>
      </w:r>
      <w:r>
        <w:rPr>
          <w:rFonts w:ascii="仿宋" w:hAnsi="仿宋" w:eastAsia="仿宋" w:cs="仿宋"/>
          <w:sz w:val="24"/>
          <w:szCs w:val="24"/>
        </w:rPr>
        <w:t xml:space="preserve">                           </w:t>
      </w:r>
      <w:r>
        <w:rPr>
          <w:rFonts w:ascii="仿宋" w:hAnsi="仿宋" w:eastAsia="仿宋" w:cs="仿宋"/>
          <w:spacing w:val="-20"/>
          <w:sz w:val="24"/>
          <w:szCs w:val="24"/>
        </w:rPr>
        <w:t>传</w:t>
      </w:r>
      <w:r>
        <w:rPr>
          <w:rFonts w:ascii="仿宋" w:hAnsi="仿宋" w:eastAsia="仿宋" w:cs="仿宋"/>
          <w:spacing w:val="10"/>
          <w:sz w:val="24"/>
          <w:szCs w:val="24"/>
        </w:rPr>
        <w:t xml:space="preserve">    </w:t>
      </w:r>
      <w:r>
        <w:rPr>
          <w:rFonts w:ascii="仿宋" w:hAnsi="仿宋" w:eastAsia="仿宋" w:cs="仿宋"/>
          <w:spacing w:val="-20"/>
          <w:sz w:val="24"/>
          <w:szCs w:val="24"/>
        </w:rPr>
        <w:t>真：</w:t>
      </w:r>
    </w:p>
    <w:p w14:paraId="567894D7">
      <w:pPr>
        <w:spacing w:before="178" w:line="221" w:lineRule="auto"/>
        <w:ind w:left="56"/>
        <w:outlineLvl w:val="2"/>
        <w:rPr>
          <w:rFonts w:ascii="仿宋" w:hAnsi="仿宋" w:eastAsia="仿宋" w:cs="仿宋"/>
          <w:sz w:val="24"/>
          <w:szCs w:val="24"/>
        </w:rPr>
      </w:pPr>
      <w:r>
        <w:rPr>
          <w:rFonts w:ascii="仿宋" w:hAnsi="仿宋" w:eastAsia="仿宋" w:cs="仿宋"/>
          <w:spacing w:val="-4"/>
          <w:sz w:val="24"/>
          <w:szCs w:val="24"/>
        </w:rPr>
        <w:t xml:space="preserve">电子信箱：                     </w:t>
      </w:r>
      <w:r>
        <w:rPr>
          <w:rFonts w:ascii="仿宋" w:hAnsi="仿宋" w:eastAsia="仿宋" w:cs="仿宋"/>
          <w:spacing w:val="-5"/>
          <w:sz w:val="24"/>
          <w:szCs w:val="24"/>
        </w:rPr>
        <w:t xml:space="preserve">       电子信箱：</w:t>
      </w:r>
    </w:p>
    <w:p w14:paraId="0E198FD6">
      <w:pPr>
        <w:spacing w:line="221" w:lineRule="auto"/>
        <w:rPr>
          <w:rFonts w:ascii="仿宋" w:hAnsi="仿宋" w:eastAsia="仿宋" w:cs="仿宋"/>
          <w:sz w:val="24"/>
          <w:szCs w:val="24"/>
        </w:rPr>
        <w:sectPr>
          <w:footerReference r:id="rId41" w:type="default"/>
          <w:pgSz w:w="11906" w:h="16839"/>
          <w:pgMar w:top="1425" w:right="1785" w:bottom="1180" w:left="1785" w:header="0" w:footer="1018" w:gutter="0"/>
          <w:cols w:space="720" w:num="1"/>
        </w:sectPr>
      </w:pPr>
    </w:p>
    <w:p w14:paraId="11ADF18C">
      <w:pPr>
        <w:spacing w:before="310" w:line="225" w:lineRule="auto"/>
        <w:ind w:left="2932"/>
        <w:rPr>
          <w:rFonts w:ascii="楷体" w:hAnsi="楷体" w:eastAsia="楷体" w:cs="楷体"/>
          <w:sz w:val="28"/>
          <w:szCs w:val="28"/>
        </w:rPr>
      </w:pPr>
      <w:r>
        <w:rPr>
          <w:rFonts w:ascii="楷体" w:hAnsi="楷体" w:eastAsia="楷体" w:cs="楷体"/>
          <w:spacing w:val="-3"/>
          <w:sz w:val="28"/>
          <w:szCs w:val="28"/>
        </w:rPr>
        <w:t>第二部分  通用条件</w:t>
      </w:r>
    </w:p>
    <w:p w14:paraId="16C95775">
      <w:pPr>
        <w:spacing w:before="315" w:line="222" w:lineRule="auto"/>
        <w:ind w:left="40"/>
        <w:rPr>
          <w:rFonts w:ascii="仿宋" w:hAnsi="仿宋" w:eastAsia="仿宋" w:cs="仿宋"/>
          <w:sz w:val="24"/>
          <w:szCs w:val="24"/>
        </w:rPr>
      </w:pPr>
      <w:r>
        <w:rPr>
          <w:rFonts w:ascii="仿宋" w:hAnsi="仿宋" w:eastAsia="仿宋" w:cs="仿宋"/>
          <w:b/>
          <w:bCs/>
          <w:spacing w:val="-4"/>
          <w:sz w:val="24"/>
          <w:szCs w:val="24"/>
        </w:rPr>
        <w:t>1.词语定义、语言、解释顺序与适用法律</w:t>
      </w:r>
    </w:p>
    <w:p w14:paraId="0DF3EF52">
      <w:pPr>
        <w:pStyle w:val="2"/>
        <w:spacing w:line="338" w:lineRule="auto"/>
      </w:pPr>
    </w:p>
    <w:p w14:paraId="1E613E11">
      <w:pPr>
        <w:spacing w:before="78" w:line="224" w:lineRule="auto"/>
        <w:ind w:left="520"/>
        <w:rPr>
          <w:rFonts w:ascii="仿宋" w:hAnsi="仿宋" w:eastAsia="仿宋" w:cs="仿宋"/>
          <w:sz w:val="24"/>
          <w:szCs w:val="24"/>
        </w:rPr>
      </w:pPr>
      <w:r>
        <w:rPr>
          <w:rFonts w:ascii="仿宋" w:hAnsi="仿宋" w:eastAsia="仿宋" w:cs="仿宋"/>
          <w:spacing w:val="-7"/>
          <w:sz w:val="24"/>
          <w:szCs w:val="24"/>
        </w:rPr>
        <w:t>1.1</w:t>
      </w:r>
      <w:r>
        <w:rPr>
          <w:rFonts w:ascii="仿宋" w:hAnsi="仿宋" w:eastAsia="仿宋" w:cs="仿宋"/>
          <w:spacing w:val="-39"/>
          <w:sz w:val="24"/>
          <w:szCs w:val="24"/>
        </w:rPr>
        <w:t xml:space="preserve"> </w:t>
      </w:r>
      <w:r>
        <w:rPr>
          <w:rFonts w:ascii="仿宋" w:hAnsi="仿宋" w:eastAsia="仿宋" w:cs="仿宋"/>
          <w:spacing w:val="-7"/>
          <w:sz w:val="24"/>
          <w:szCs w:val="24"/>
        </w:rPr>
        <w:t>词语定义</w:t>
      </w:r>
    </w:p>
    <w:p w14:paraId="5E215A92">
      <w:pPr>
        <w:spacing w:before="237" w:line="222" w:lineRule="auto"/>
        <w:ind w:left="510"/>
        <w:rPr>
          <w:rFonts w:ascii="仿宋" w:hAnsi="仿宋" w:eastAsia="仿宋" w:cs="仿宋"/>
          <w:sz w:val="24"/>
          <w:szCs w:val="24"/>
        </w:rPr>
      </w:pPr>
      <w:r>
        <w:rPr>
          <w:rFonts w:ascii="仿宋" w:hAnsi="仿宋" w:eastAsia="仿宋" w:cs="仿宋"/>
          <w:spacing w:val="-1"/>
          <w:sz w:val="24"/>
          <w:szCs w:val="24"/>
        </w:rPr>
        <w:t>组成本合同的全部文件中的下列名词和用语应具有本款所赋予的含义：</w:t>
      </w:r>
    </w:p>
    <w:p w14:paraId="6F53ED06">
      <w:pPr>
        <w:spacing w:before="176" w:line="222" w:lineRule="auto"/>
        <w:ind w:right="40"/>
        <w:jc w:val="right"/>
        <w:rPr>
          <w:rFonts w:ascii="仿宋" w:hAnsi="仿宋" w:eastAsia="仿宋" w:cs="仿宋"/>
          <w:sz w:val="24"/>
          <w:szCs w:val="24"/>
        </w:rPr>
      </w:pPr>
      <w:r>
        <w:rPr>
          <w:rFonts w:ascii="仿宋" w:hAnsi="仿宋" w:eastAsia="仿宋" w:cs="仿宋"/>
          <w:spacing w:val="-2"/>
          <w:sz w:val="24"/>
          <w:szCs w:val="24"/>
        </w:rPr>
        <w:t>1.1.1“工程</w:t>
      </w:r>
      <w:r>
        <w:rPr>
          <w:rFonts w:ascii="仿宋" w:hAnsi="仿宋" w:eastAsia="仿宋" w:cs="仿宋"/>
          <w:spacing w:val="-78"/>
          <w:sz w:val="24"/>
          <w:szCs w:val="24"/>
        </w:rPr>
        <w:t xml:space="preserve"> </w:t>
      </w:r>
      <w:r>
        <w:rPr>
          <w:rFonts w:ascii="仿宋" w:hAnsi="仿宋" w:eastAsia="仿宋" w:cs="仿宋"/>
          <w:spacing w:val="-2"/>
          <w:sz w:val="24"/>
          <w:szCs w:val="24"/>
        </w:rPr>
        <w:t>”是指按照本合同约定实施造价咨询与其他服务的建设工程。</w:t>
      </w:r>
    </w:p>
    <w:p w14:paraId="48CDFEF7">
      <w:pPr>
        <w:spacing w:before="181" w:line="222" w:lineRule="auto"/>
        <w:ind w:right="40"/>
        <w:jc w:val="right"/>
        <w:rPr>
          <w:rFonts w:ascii="仿宋" w:hAnsi="仿宋" w:eastAsia="仿宋" w:cs="仿宋"/>
          <w:sz w:val="24"/>
          <w:szCs w:val="24"/>
        </w:rPr>
      </w:pPr>
      <w:r>
        <w:rPr>
          <w:rFonts w:ascii="仿宋" w:hAnsi="仿宋" w:eastAsia="仿宋" w:cs="仿宋"/>
          <w:spacing w:val="-2"/>
          <w:sz w:val="24"/>
          <w:szCs w:val="24"/>
        </w:rPr>
        <w:t>1.1.2“工程造价</w:t>
      </w:r>
      <w:r>
        <w:rPr>
          <w:rFonts w:ascii="仿宋" w:hAnsi="仿宋" w:eastAsia="仿宋" w:cs="仿宋"/>
          <w:spacing w:val="-78"/>
          <w:sz w:val="24"/>
          <w:szCs w:val="24"/>
        </w:rPr>
        <w:t xml:space="preserve"> </w:t>
      </w:r>
      <w:r>
        <w:rPr>
          <w:rFonts w:ascii="仿宋" w:hAnsi="仿宋" w:eastAsia="仿宋" w:cs="仿宋"/>
          <w:spacing w:val="-2"/>
          <w:sz w:val="24"/>
          <w:szCs w:val="24"/>
        </w:rPr>
        <w:t>”是指工程项目建设过程中预计或实际支出的全部费用。</w:t>
      </w:r>
    </w:p>
    <w:p w14:paraId="21651332">
      <w:pPr>
        <w:spacing w:before="177" w:line="359" w:lineRule="auto"/>
        <w:ind w:left="44" w:right="40" w:firstLine="476"/>
        <w:rPr>
          <w:rFonts w:ascii="仿宋" w:hAnsi="仿宋" w:eastAsia="仿宋" w:cs="仿宋"/>
          <w:sz w:val="24"/>
          <w:szCs w:val="24"/>
        </w:rPr>
      </w:pPr>
      <w:r>
        <w:rPr>
          <w:rFonts w:ascii="仿宋" w:hAnsi="仿宋" w:eastAsia="仿宋" w:cs="仿宋"/>
          <w:spacing w:val="-2"/>
          <w:sz w:val="24"/>
          <w:szCs w:val="24"/>
        </w:rPr>
        <w:t>1.1.3“委托人</w:t>
      </w:r>
      <w:r>
        <w:rPr>
          <w:rFonts w:ascii="仿宋" w:hAnsi="仿宋" w:eastAsia="仿宋" w:cs="仿宋"/>
          <w:spacing w:val="-78"/>
          <w:sz w:val="24"/>
          <w:szCs w:val="24"/>
        </w:rPr>
        <w:t xml:space="preserve"> </w:t>
      </w:r>
      <w:r>
        <w:rPr>
          <w:rFonts w:ascii="仿宋" w:hAnsi="仿宋" w:eastAsia="仿宋" w:cs="仿宋"/>
          <w:spacing w:val="-2"/>
          <w:sz w:val="24"/>
          <w:szCs w:val="24"/>
        </w:rPr>
        <w:t>”是指本合同中委托造价咨询与其他服务的一方，及其合法</w:t>
      </w:r>
      <w:r>
        <w:rPr>
          <w:rFonts w:ascii="仿宋" w:hAnsi="仿宋" w:eastAsia="仿宋" w:cs="仿宋"/>
          <w:spacing w:val="-4"/>
          <w:sz w:val="24"/>
          <w:szCs w:val="24"/>
        </w:rPr>
        <w:t>的继承人或受让人。</w:t>
      </w:r>
    </w:p>
    <w:p w14:paraId="065CC3D3">
      <w:pPr>
        <w:spacing w:line="359" w:lineRule="auto"/>
        <w:ind w:left="44" w:right="40" w:firstLine="476"/>
        <w:rPr>
          <w:rFonts w:ascii="仿宋" w:hAnsi="仿宋" w:eastAsia="仿宋" w:cs="仿宋"/>
          <w:sz w:val="24"/>
          <w:szCs w:val="24"/>
        </w:rPr>
      </w:pPr>
      <w:r>
        <w:rPr>
          <w:rFonts w:ascii="仿宋" w:hAnsi="仿宋" w:eastAsia="仿宋" w:cs="仿宋"/>
          <w:spacing w:val="-3"/>
          <w:sz w:val="24"/>
          <w:szCs w:val="24"/>
        </w:rPr>
        <w:t>1.1.4“</w:t>
      </w:r>
      <w:r>
        <w:rPr>
          <w:rFonts w:ascii="仿宋" w:hAnsi="仿宋" w:eastAsia="仿宋" w:cs="仿宋"/>
          <w:spacing w:val="-77"/>
          <w:sz w:val="24"/>
          <w:szCs w:val="24"/>
        </w:rPr>
        <w:t xml:space="preserve"> </w:t>
      </w:r>
      <w:r>
        <w:rPr>
          <w:rFonts w:ascii="仿宋" w:hAnsi="仿宋" w:eastAsia="仿宋" w:cs="仿宋"/>
          <w:spacing w:val="-3"/>
          <w:sz w:val="24"/>
          <w:szCs w:val="24"/>
        </w:rPr>
        <w:t>咨询人</w:t>
      </w:r>
      <w:r>
        <w:rPr>
          <w:rFonts w:ascii="仿宋" w:hAnsi="仿宋" w:eastAsia="仿宋" w:cs="仿宋"/>
          <w:spacing w:val="-88"/>
          <w:sz w:val="24"/>
          <w:szCs w:val="24"/>
        </w:rPr>
        <w:t xml:space="preserve"> </w:t>
      </w:r>
      <w:r>
        <w:rPr>
          <w:rFonts w:ascii="仿宋" w:hAnsi="仿宋" w:eastAsia="仿宋" w:cs="仿宋"/>
          <w:spacing w:val="-3"/>
          <w:sz w:val="24"/>
          <w:szCs w:val="24"/>
        </w:rPr>
        <w:t>”是指本合同中提供造价咨询与其他服务的一方</w:t>
      </w:r>
      <w:r>
        <w:rPr>
          <w:rFonts w:ascii="仿宋" w:hAnsi="仿宋" w:eastAsia="仿宋" w:cs="仿宋"/>
          <w:b/>
          <w:bCs/>
          <w:spacing w:val="-3"/>
          <w:sz w:val="24"/>
          <w:szCs w:val="24"/>
        </w:rPr>
        <w:t>，</w:t>
      </w:r>
      <w:r>
        <w:rPr>
          <w:rFonts w:ascii="仿宋" w:hAnsi="仿宋" w:eastAsia="仿宋" w:cs="仿宋"/>
          <w:spacing w:val="-3"/>
          <w:sz w:val="24"/>
          <w:szCs w:val="24"/>
        </w:rPr>
        <w:t>及其合法</w:t>
      </w:r>
      <w:r>
        <w:rPr>
          <w:rFonts w:ascii="仿宋" w:hAnsi="仿宋" w:eastAsia="仿宋" w:cs="仿宋"/>
          <w:spacing w:val="-6"/>
          <w:sz w:val="24"/>
          <w:szCs w:val="24"/>
        </w:rPr>
        <w:t>的继承人。</w:t>
      </w:r>
    </w:p>
    <w:p w14:paraId="0D0F371C">
      <w:pPr>
        <w:spacing w:line="359" w:lineRule="auto"/>
        <w:ind w:left="33" w:right="40" w:firstLine="966"/>
        <w:rPr>
          <w:rFonts w:ascii="仿宋" w:hAnsi="仿宋" w:eastAsia="仿宋" w:cs="仿宋"/>
          <w:sz w:val="24"/>
          <w:szCs w:val="24"/>
        </w:rPr>
      </w:pPr>
      <w:r>
        <w:rPr>
          <w:rFonts w:ascii="仿宋" w:hAnsi="仿宋" w:eastAsia="仿宋" w:cs="仿宋"/>
          <w:spacing w:val="-2"/>
          <w:sz w:val="24"/>
          <w:szCs w:val="24"/>
        </w:rPr>
        <w:t>1.1.5“第三人</w:t>
      </w:r>
      <w:r>
        <w:rPr>
          <w:rFonts w:ascii="仿宋" w:hAnsi="仿宋" w:eastAsia="仿宋" w:cs="仿宋"/>
          <w:spacing w:val="-82"/>
          <w:sz w:val="24"/>
          <w:szCs w:val="24"/>
        </w:rPr>
        <w:t xml:space="preserve"> </w:t>
      </w:r>
      <w:r>
        <w:rPr>
          <w:rFonts w:ascii="仿宋" w:hAnsi="仿宋" w:eastAsia="仿宋" w:cs="仿宋"/>
          <w:spacing w:val="-2"/>
          <w:sz w:val="24"/>
          <w:szCs w:val="24"/>
        </w:rPr>
        <w:t>”是指除委托人、咨询人以外与本咨询业务有关的当事</w:t>
      </w:r>
      <w:r>
        <w:rPr>
          <w:rFonts w:ascii="仿宋" w:hAnsi="仿宋" w:eastAsia="仿宋" w:cs="仿宋"/>
          <w:spacing w:val="-10"/>
          <w:sz w:val="24"/>
          <w:szCs w:val="24"/>
        </w:rPr>
        <w:t>人。</w:t>
      </w:r>
    </w:p>
    <w:p w14:paraId="179C3D46">
      <w:pPr>
        <w:spacing w:before="2" w:line="359" w:lineRule="auto"/>
        <w:ind w:left="44" w:right="40" w:firstLine="476"/>
        <w:rPr>
          <w:rFonts w:ascii="仿宋" w:hAnsi="仿宋" w:eastAsia="仿宋" w:cs="仿宋"/>
          <w:sz w:val="24"/>
          <w:szCs w:val="24"/>
        </w:rPr>
      </w:pPr>
      <w:r>
        <w:rPr>
          <w:rFonts w:ascii="仿宋" w:hAnsi="仿宋" w:eastAsia="仿宋" w:cs="仿宋"/>
          <w:spacing w:val="-2"/>
          <w:sz w:val="24"/>
          <w:szCs w:val="24"/>
        </w:rPr>
        <w:t>1.1.6“正常工作</w:t>
      </w:r>
      <w:r>
        <w:rPr>
          <w:rFonts w:ascii="仿宋" w:hAnsi="仿宋" w:eastAsia="仿宋" w:cs="仿宋"/>
          <w:spacing w:val="-78"/>
          <w:sz w:val="24"/>
          <w:szCs w:val="24"/>
        </w:rPr>
        <w:t xml:space="preserve"> </w:t>
      </w:r>
      <w:r>
        <w:rPr>
          <w:rFonts w:ascii="仿宋" w:hAnsi="仿宋" w:eastAsia="仿宋" w:cs="仿宋"/>
          <w:spacing w:val="-2"/>
          <w:sz w:val="24"/>
          <w:szCs w:val="24"/>
        </w:rPr>
        <w:t>”是指本合同订立时通用条件和专用条件中约定的咨询人</w:t>
      </w:r>
      <w:r>
        <w:rPr>
          <w:rFonts w:ascii="仿宋" w:hAnsi="仿宋" w:eastAsia="仿宋" w:cs="仿宋"/>
          <w:spacing w:val="-8"/>
          <w:sz w:val="24"/>
          <w:szCs w:val="24"/>
        </w:rPr>
        <w:t>的工作。</w:t>
      </w:r>
    </w:p>
    <w:p w14:paraId="4F2E27F0">
      <w:pPr>
        <w:spacing w:before="1" w:line="220" w:lineRule="auto"/>
        <w:ind w:right="40"/>
        <w:jc w:val="right"/>
        <w:rPr>
          <w:rFonts w:ascii="仿宋" w:hAnsi="仿宋" w:eastAsia="仿宋" w:cs="仿宋"/>
          <w:sz w:val="24"/>
          <w:szCs w:val="24"/>
        </w:rPr>
      </w:pPr>
      <w:r>
        <w:rPr>
          <w:rFonts w:ascii="仿宋" w:hAnsi="仿宋" w:eastAsia="仿宋" w:cs="仿宋"/>
          <w:spacing w:val="-2"/>
          <w:sz w:val="24"/>
          <w:szCs w:val="24"/>
        </w:rPr>
        <w:t>1.1.7“附加工作</w:t>
      </w:r>
      <w:r>
        <w:rPr>
          <w:rFonts w:ascii="仿宋" w:hAnsi="仿宋" w:eastAsia="仿宋" w:cs="仿宋"/>
          <w:spacing w:val="-78"/>
          <w:sz w:val="24"/>
          <w:szCs w:val="24"/>
        </w:rPr>
        <w:t xml:space="preserve"> </w:t>
      </w:r>
      <w:r>
        <w:rPr>
          <w:rFonts w:ascii="仿宋" w:hAnsi="仿宋" w:eastAsia="仿宋" w:cs="仿宋"/>
          <w:spacing w:val="-2"/>
          <w:sz w:val="24"/>
          <w:szCs w:val="24"/>
        </w:rPr>
        <w:t>”是指咨询人根据合同条件完成的正常工作以外的工作。</w:t>
      </w:r>
    </w:p>
    <w:p w14:paraId="7DF79D92">
      <w:pPr>
        <w:spacing w:before="179" w:line="359" w:lineRule="auto"/>
        <w:ind w:left="48" w:right="13" w:firstLine="471"/>
        <w:rPr>
          <w:rFonts w:ascii="仿宋" w:hAnsi="仿宋" w:eastAsia="仿宋" w:cs="仿宋"/>
          <w:sz w:val="24"/>
          <w:szCs w:val="24"/>
        </w:rPr>
      </w:pPr>
      <w:r>
        <w:rPr>
          <w:rFonts w:ascii="仿宋" w:hAnsi="仿宋" w:eastAsia="仿宋" w:cs="仿宋"/>
          <w:spacing w:val="-1"/>
          <w:sz w:val="24"/>
          <w:szCs w:val="24"/>
        </w:rPr>
        <w:t>1.1.8“项目咨询团队</w:t>
      </w:r>
      <w:r>
        <w:rPr>
          <w:rFonts w:ascii="仿宋" w:hAnsi="仿宋" w:eastAsia="仿宋" w:cs="仿宋"/>
          <w:spacing w:val="-86"/>
          <w:sz w:val="24"/>
          <w:szCs w:val="24"/>
        </w:rPr>
        <w:t xml:space="preserve"> </w:t>
      </w:r>
      <w:r>
        <w:rPr>
          <w:rFonts w:ascii="仿宋" w:hAnsi="仿宋" w:eastAsia="仿宋" w:cs="仿宋"/>
          <w:spacing w:val="-1"/>
          <w:sz w:val="24"/>
          <w:szCs w:val="24"/>
        </w:rPr>
        <w:t>”是指咨询人指派负责履行本合同的团队，其团队成</w:t>
      </w:r>
      <w:r>
        <w:rPr>
          <w:rFonts w:ascii="仿宋" w:hAnsi="仿宋" w:eastAsia="仿宋" w:cs="仿宋"/>
          <w:spacing w:val="-3"/>
          <w:sz w:val="24"/>
          <w:szCs w:val="24"/>
        </w:rPr>
        <w:t>员为本合同的项目咨询人员。</w:t>
      </w:r>
    </w:p>
    <w:p w14:paraId="0C560D62">
      <w:pPr>
        <w:spacing w:before="1" w:line="358" w:lineRule="auto"/>
        <w:ind w:left="36" w:right="16" w:firstLine="483"/>
        <w:rPr>
          <w:rFonts w:ascii="仿宋" w:hAnsi="仿宋" w:eastAsia="仿宋" w:cs="仿宋"/>
          <w:sz w:val="24"/>
          <w:szCs w:val="24"/>
        </w:rPr>
      </w:pPr>
      <w:r>
        <w:rPr>
          <w:rFonts w:ascii="仿宋" w:hAnsi="仿宋" w:eastAsia="仿宋" w:cs="仿宋"/>
          <w:spacing w:val="-1"/>
          <w:sz w:val="24"/>
          <w:szCs w:val="24"/>
        </w:rPr>
        <w:t>1.1.9“项目负责人</w:t>
      </w:r>
      <w:r>
        <w:rPr>
          <w:rFonts w:ascii="仿宋" w:hAnsi="仿宋" w:eastAsia="仿宋" w:cs="仿宋"/>
          <w:spacing w:val="-86"/>
          <w:sz w:val="24"/>
          <w:szCs w:val="24"/>
        </w:rPr>
        <w:t xml:space="preserve"> </w:t>
      </w:r>
      <w:r>
        <w:rPr>
          <w:rFonts w:ascii="仿宋" w:hAnsi="仿宋" w:eastAsia="仿宋" w:cs="仿宋"/>
          <w:spacing w:val="-1"/>
          <w:sz w:val="24"/>
          <w:szCs w:val="24"/>
        </w:rPr>
        <w:t>”是指由咨询人的法定代表人书面授权，在授权</w:t>
      </w:r>
      <w:r>
        <w:rPr>
          <w:rFonts w:ascii="仿宋" w:hAnsi="仿宋" w:eastAsia="仿宋" w:cs="仿宋"/>
          <w:spacing w:val="-2"/>
          <w:sz w:val="24"/>
          <w:szCs w:val="24"/>
        </w:rPr>
        <w:t>范围内</w:t>
      </w:r>
      <w:r>
        <w:rPr>
          <w:rFonts w:ascii="仿宋" w:hAnsi="仿宋" w:eastAsia="仿宋" w:cs="仿宋"/>
          <w:spacing w:val="-1"/>
          <w:sz w:val="24"/>
          <w:szCs w:val="24"/>
        </w:rPr>
        <w:t>负责履行本合同、主持项目咨询团队工作的负责人。</w:t>
      </w:r>
    </w:p>
    <w:p w14:paraId="295FFAA5">
      <w:pPr>
        <w:spacing w:before="2" w:line="359" w:lineRule="auto"/>
        <w:ind w:left="31" w:right="13" w:firstLine="488"/>
        <w:rPr>
          <w:rFonts w:ascii="仿宋" w:hAnsi="仿宋" w:eastAsia="仿宋" w:cs="仿宋"/>
          <w:sz w:val="24"/>
          <w:szCs w:val="24"/>
        </w:rPr>
      </w:pPr>
      <w:r>
        <w:rPr>
          <w:rFonts w:ascii="仿宋" w:hAnsi="仿宋" w:eastAsia="仿宋" w:cs="仿宋"/>
          <w:spacing w:val="-4"/>
          <w:sz w:val="24"/>
          <w:szCs w:val="24"/>
        </w:rPr>
        <w:t>1.1.10“委托人代表</w:t>
      </w:r>
      <w:r>
        <w:rPr>
          <w:rFonts w:ascii="仿宋" w:hAnsi="仿宋" w:eastAsia="仿宋" w:cs="仿宋"/>
          <w:spacing w:val="-88"/>
          <w:sz w:val="24"/>
          <w:szCs w:val="24"/>
        </w:rPr>
        <w:t xml:space="preserve"> </w:t>
      </w:r>
      <w:r>
        <w:rPr>
          <w:rFonts w:ascii="仿宋" w:hAnsi="仿宋" w:eastAsia="仿宋" w:cs="仿宋"/>
          <w:spacing w:val="-4"/>
          <w:sz w:val="24"/>
          <w:szCs w:val="24"/>
        </w:rPr>
        <w:t>”是指由委托人的法定代表人书面</w:t>
      </w:r>
      <w:r>
        <w:rPr>
          <w:rFonts w:ascii="仿宋" w:hAnsi="仿宋" w:eastAsia="仿宋" w:cs="仿宋"/>
          <w:spacing w:val="-5"/>
          <w:sz w:val="24"/>
          <w:szCs w:val="24"/>
        </w:rPr>
        <w:t>授权，在授权范围内</w:t>
      </w:r>
      <w:r>
        <w:rPr>
          <w:rFonts w:ascii="仿宋" w:hAnsi="仿宋" w:eastAsia="仿宋" w:cs="仿宋"/>
          <w:spacing w:val="-2"/>
          <w:sz w:val="24"/>
          <w:szCs w:val="24"/>
        </w:rPr>
        <w:t>行使委托人权利的人。</w:t>
      </w:r>
    </w:p>
    <w:p w14:paraId="47B1DA39">
      <w:pPr>
        <w:spacing w:before="1" w:line="359" w:lineRule="auto"/>
        <w:ind w:left="29" w:right="13" w:firstLine="491"/>
        <w:rPr>
          <w:rFonts w:ascii="仿宋" w:hAnsi="仿宋" w:eastAsia="仿宋" w:cs="仿宋"/>
          <w:sz w:val="24"/>
          <w:szCs w:val="24"/>
        </w:rPr>
      </w:pPr>
      <w:r>
        <w:rPr>
          <w:rFonts w:ascii="仿宋" w:hAnsi="仿宋" w:eastAsia="仿宋" w:cs="仿宋"/>
          <w:spacing w:val="-4"/>
          <w:sz w:val="24"/>
          <w:szCs w:val="24"/>
        </w:rPr>
        <w:t>1.1.11“酬金</w:t>
      </w:r>
      <w:r>
        <w:rPr>
          <w:rFonts w:ascii="仿宋" w:hAnsi="仿宋" w:eastAsia="仿宋" w:cs="仿宋"/>
          <w:spacing w:val="-88"/>
          <w:sz w:val="24"/>
          <w:szCs w:val="24"/>
        </w:rPr>
        <w:t xml:space="preserve"> </w:t>
      </w:r>
      <w:r>
        <w:rPr>
          <w:rFonts w:ascii="仿宋" w:hAnsi="仿宋" w:eastAsia="仿宋" w:cs="仿宋"/>
          <w:spacing w:val="-4"/>
          <w:sz w:val="24"/>
          <w:szCs w:val="24"/>
        </w:rPr>
        <w:t>”是指咨询人履行本合同义务，委托人按</w:t>
      </w:r>
      <w:r>
        <w:rPr>
          <w:rFonts w:ascii="仿宋" w:hAnsi="仿宋" w:eastAsia="仿宋" w:cs="仿宋"/>
          <w:spacing w:val="-5"/>
          <w:sz w:val="24"/>
          <w:szCs w:val="24"/>
        </w:rPr>
        <w:t>照本合同约定给付咨</w:t>
      </w:r>
      <w:r>
        <w:rPr>
          <w:rFonts w:ascii="仿宋" w:hAnsi="仿宋" w:eastAsia="仿宋" w:cs="仿宋"/>
          <w:spacing w:val="-3"/>
          <w:sz w:val="24"/>
          <w:szCs w:val="24"/>
        </w:rPr>
        <w:t>询人的金额。</w:t>
      </w:r>
    </w:p>
    <w:p w14:paraId="021A77FA">
      <w:pPr>
        <w:spacing w:line="359" w:lineRule="auto"/>
        <w:ind w:left="29" w:right="13" w:firstLine="490"/>
        <w:rPr>
          <w:rFonts w:ascii="仿宋" w:hAnsi="仿宋" w:eastAsia="仿宋" w:cs="仿宋"/>
          <w:sz w:val="24"/>
          <w:szCs w:val="24"/>
        </w:rPr>
      </w:pPr>
      <w:r>
        <w:rPr>
          <w:rFonts w:ascii="仿宋" w:hAnsi="仿宋" w:eastAsia="仿宋" w:cs="仿宋"/>
          <w:spacing w:val="-4"/>
          <w:sz w:val="24"/>
          <w:szCs w:val="24"/>
        </w:rPr>
        <w:t>1.1.12“正常工作酬金</w:t>
      </w:r>
      <w:r>
        <w:rPr>
          <w:rFonts w:ascii="仿宋" w:hAnsi="仿宋" w:eastAsia="仿宋" w:cs="仿宋"/>
          <w:spacing w:val="-88"/>
          <w:sz w:val="24"/>
          <w:szCs w:val="24"/>
        </w:rPr>
        <w:t xml:space="preserve"> </w:t>
      </w:r>
      <w:r>
        <w:rPr>
          <w:rFonts w:ascii="仿宋" w:hAnsi="仿宋" w:eastAsia="仿宋" w:cs="仿宋"/>
          <w:spacing w:val="-4"/>
          <w:sz w:val="24"/>
          <w:szCs w:val="24"/>
        </w:rPr>
        <w:t>”是指在协议书中载明的，咨询</w:t>
      </w:r>
      <w:r>
        <w:rPr>
          <w:rFonts w:ascii="仿宋" w:hAnsi="仿宋" w:eastAsia="仿宋" w:cs="仿宋"/>
          <w:spacing w:val="-5"/>
          <w:sz w:val="24"/>
          <w:szCs w:val="24"/>
        </w:rPr>
        <w:t>人完成正常工作，委</w:t>
      </w:r>
      <w:r>
        <w:rPr>
          <w:rFonts w:ascii="仿宋" w:hAnsi="仿宋" w:eastAsia="仿宋" w:cs="仿宋"/>
          <w:spacing w:val="-2"/>
          <w:sz w:val="24"/>
          <w:szCs w:val="24"/>
        </w:rPr>
        <w:t>托人应给付咨询人的酬金。</w:t>
      </w:r>
    </w:p>
    <w:p w14:paraId="1031FA37">
      <w:pPr>
        <w:spacing w:line="359" w:lineRule="auto"/>
        <w:ind w:left="33" w:right="13" w:firstLine="966"/>
        <w:rPr>
          <w:rFonts w:ascii="仿宋" w:hAnsi="仿宋" w:eastAsia="仿宋" w:cs="仿宋"/>
          <w:sz w:val="24"/>
          <w:szCs w:val="24"/>
        </w:rPr>
      </w:pPr>
      <w:r>
        <w:rPr>
          <w:rFonts w:ascii="仿宋" w:hAnsi="仿宋" w:eastAsia="仿宋" w:cs="仿宋"/>
          <w:spacing w:val="-5"/>
          <w:sz w:val="24"/>
          <w:szCs w:val="24"/>
        </w:rPr>
        <w:t>1.1.13“</w:t>
      </w:r>
      <w:r>
        <w:rPr>
          <w:rFonts w:ascii="仿宋" w:hAnsi="仿宋" w:eastAsia="仿宋" w:cs="仿宋"/>
          <w:spacing w:val="-94"/>
          <w:sz w:val="24"/>
          <w:szCs w:val="24"/>
        </w:rPr>
        <w:t xml:space="preserve"> </w:t>
      </w:r>
      <w:r>
        <w:rPr>
          <w:rFonts w:ascii="仿宋" w:hAnsi="仿宋" w:eastAsia="仿宋" w:cs="仿宋"/>
          <w:spacing w:val="-5"/>
          <w:sz w:val="24"/>
          <w:szCs w:val="24"/>
        </w:rPr>
        <w:t>附加工作酬金</w:t>
      </w:r>
      <w:r>
        <w:rPr>
          <w:rFonts w:ascii="仿宋" w:hAnsi="仿宋" w:eastAsia="仿宋" w:cs="仿宋"/>
          <w:spacing w:val="-88"/>
          <w:sz w:val="24"/>
          <w:szCs w:val="24"/>
        </w:rPr>
        <w:t xml:space="preserve"> </w:t>
      </w:r>
      <w:r>
        <w:rPr>
          <w:rFonts w:ascii="仿宋" w:hAnsi="仿宋" w:eastAsia="仿宋" w:cs="仿宋"/>
          <w:spacing w:val="-5"/>
          <w:sz w:val="24"/>
          <w:szCs w:val="24"/>
        </w:rPr>
        <w:t>”是指咨询人完成附加工作</w:t>
      </w:r>
      <w:r>
        <w:rPr>
          <w:rFonts w:ascii="仿宋" w:hAnsi="仿宋" w:eastAsia="仿宋" w:cs="仿宋"/>
          <w:spacing w:val="-6"/>
          <w:sz w:val="24"/>
          <w:szCs w:val="24"/>
        </w:rPr>
        <w:t>，委托人应给付咨询</w:t>
      </w:r>
      <w:r>
        <w:rPr>
          <w:rFonts w:ascii="仿宋" w:hAnsi="仿宋" w:eastAsia="仿宋" w:cs="仿宋"/>
          <w:spacing w:val="-4"/>
          <w:sz w:val="24"/>
          <w:szCs w:val="24"/>
        </w:rPr>
        <w:t>人的酬金。</w:t>
      </w:r>
    </w:p>
    <w:p w14:paraId="15070C97">
      <w:pPr>
        <w:spacing w:before="1" w:line="221" w:lineRule="auto"/>
        <w:jc w:val="right"/>
        <w:rPr>
          <w:rFonts w:ascii="仿宋" w:hAnsi="仿宋" w:eastAsia="仿宋" w:cs="仿宋"/>
          <w:sz w:val="24"/>
          <w:szCs w:val="24"/>
        </w:rPr>
      </w:pPr>
      <w:r>
        <w:rPr>
          <w:rFonts w:ascii="仿宋" w:hAnsi="仿宋" w:eastAsia="仿宋" w:cs="仿宋"/>
          <w:spacing w:val="-2"/>
          <w:sz w:val="24"/>
          <w:szCs w:val="24"/>
        </w:rPr>
        <w:t>1.1.14 “</w:t>
      </w:r>
      <w:r>
        <w:rPr>
          <w:rFonts w:ascii="仿宋" w:hAnsi="仿宋" w:eastAsia="仿宋" w:cs="仿宋"/>
          <w:spacing w:val="-86"/>
          <w:sz w:val="24"/>
          <w:szCs w:val="24"/>
        </w:rPr>
        <w:t xml:space="preserve"> </w:t>
      </w:r>
      <w:r>
        <w:rPr>
          <w:rFonts w:ascii="仿宋" w:hAnsi="仿宋" w:eastAsia="仿宋" w:cs="仿宋"/>
          <w:spacing w:val="-2"/>
          <w:sz w:val="24"/>
          <w:szCs w:val="24"/>
        </w:rPr>
        <w:t>书面形式</w:t>
      </w:r>
      <w:r>
        <w:rPr>
          <w:rFonts w:ascii="仿宋" w:hAnsi="仿宋" w:eastAsia="仿宋" w:cs="仿宋"/>
          <w:spacing w:val="-86"/>
          <w:sz w:val="24"/>
          <w:szCs w:val="24"/>
        </w:rPr>
        <w:t xml:space="preserve"> </w:t>
      </w:r>
      <w:r>
        <w:rPr>
          <w:rFonts w:ascii="仿宋" w:hAnsi="仿宋" w:eastAsia="仿宋" w:cs="仿宋"/>
          <w:spacing w:val="-2"/>
          <w:sz w:val="24"/>
          <w:szCs w:val="24"/>
        </w:rPr>
        <w:t>”是指合同书、信件和数据电文（包括电报、电传、传</w:t>
      </w:r>
    </w:p>
    <w:p w14:paraId="1F795B1E">
      <w:pPr>
        <w:spacing w:line="221" w:lineRule="auto"/>
        <w:rPr>
          <w:rFonts w:ascii="仿宋" w:hAnsi="仿宋" w:eastAsia="仿宋" w:cs="仿宋"/>
          <w:sz w:val="24"/>
          <w:szCs w:val="24"/>
        </w:rPr>
        <w:sectPr>
          <w:footerReference r:id="rId42" w:type="default"/>
          <w:pgSz w:w="11906" w:h="16839"/>
          <w:pgMar w:top="1431" w:right="1785" w:bottom="1180" w:left="1785" w:header="0" w:footer="1018" w:gutter="0"/>
          <w:cols w:space="720" w:num="1"/>
        </w:sectPr>
      </w:pPr>
    </w:p>
    <w:p w14:paraId="3BD10120">
      <w:pPr>
        <w:spacing w:before="48" w:line="222" w:lineRule="auto"/>
        <w:ind w:left="37"/>
        <w:rPr>
          <w:rFonts w:ascii="仿宋" w:hAnsi="仿宋" w:eastAsia="仿宋" w:cs="仿宋"/>
          <w:sz w:val="24"/>
          <w:szCs w:val="24"/>
        </w:rPr>
      </w:pPr>
      <w:r>
        <w:rPr>
          <w:rFonts w:ascii="仿宋" w:hAnsi="仿宋" w:eastAsia="仿宋" w:cs="仿宋"/>
          <w:spacing w:val="-1"/>
          <w:sz w:val="24"/>
          <w:szCs w:val="24"/>
        </w:rPr>
        <w:t>真、电子数据交换和电子邮件）等可以有形地表现所载内容的形式。</w:t>
      </w:r>
    </w:p>
    <w:p w14:paraId="63A61866">
      <w:pPr>
        <w:spacing w:before="178" w:line="360" w:lineRule="auto"/>
        <w:ind w:left="32" w:firstLine="487"/>
        <w:jc w:val="both"/>
        <w:rPr>
          <w:rFonts w:ascii="仿宋" w:hAnsi="仿宋" w:eastAsia="仿宋" w:cs="仿宋"/>
          <w:sz w:val="24"/>
          <w:szCs w:val="24"/>
        </w:rPr>
      </w:pPr>
      <w:r>
        <w:rPr>
          <w:rFonts w:ascii="仿宋" w:hAnsi="仿宋" w:eastAsia="仿宋" w:cs="仿宋"/>
          <w:spacing w:val="-1"/>
          <w:sz w:val="24"/>
          <w:szCs w:val="24"/>
        </w:rPr>
        <w:t>1.1.15 “不可抗力</w:t>
      </w:r>
      <w:r>
        <w:rPr>
          <w:rFonts w:ascii="仿宋" w:hAnsi="仿宋" w:eastAsia="仿宋" w:cs="仿宋"/>
          <w:spacing w:val="-86"/>
          <w:sz w:val="24"/>
          <w:szCs w:val="24"/>
        </w:rPr>
        <w:t xml:space="preserve"> </w:t>
      </w:r>
      <w:r>
        <w:rPr>
          <w:rFonts w:ascii="仿宋" w:hAnsi="仿宋" w:eastAsia="仿宋" w:cs="仿宋"/>
          <w:spacing w:val="-1"/>
          <w:sz w:val="24"/>
          <w:szCs w:val="24"/>
        </w:rPr>
        <w:t>”是指委托人和咨询人在订立本合同时不可预见，</w:t>
      </w:r>
      <w:r>
        <w:rPr>
          <w:rFonts w:ascii="仿宋" w:hAnsi="仿宋" w:eastAsia="仿宋" w:cs="仿宋"/>
          <w:spacing w:val="-2"/>
          <w:sz w:val="24"/>
          <w:szCs w:val="24"/>
        </w:rPr>
        <w:t>在合</w:t>
      </w:r>
      <w:r>
        <w:rPr>
          <w:rFonts w:ascii="仿宋" w:hAnsi="仿宋" w:eastAsia="仿宋" w:cs="仿宋"/>
          <w:spacing w:val="-8"/>
          <w:sz w:val="24"/>
          <w:szCs w:val="24"/>
        </w:rPr>
        <w:t>同履行过程中不可避免并不能克服的自然灾害和社会性突发事件，如地震、海啸、</w:t>
      </w:r>
      <w:r>
        <w:rPr>
          <w:rFonts w:ascii="仿宋" w:hAnsi="仿宋" w:eastAsia="仿宋" w:cs="仿宋"/>
          <w:spacing w:val="-2"/>
          <w:sz w:val="24"/>
          <w:szCs w:val="24"/>
        </w:rPr>
        <w:t>瘟疫、水灾、骚乱、暴动、战争等情形。</w:t>
      </w:r>
    </w:p>
    <w:p w14:paraId="6F245438">
      <w:pPr>
        <w:spacing w:before="56" w:line="222" w:lineRule="auto"/>
        <w:ind w:left="520"/>
        <w:rPr>
          <w:rFonts w:ascii="仿宋" w:hAnsi="仿宋" w:eastAsia="仿宋" w:cs="仿宋"/>
          <w:sz w:val="24"/>
          <w:szCs w:val="24"/>
        </w:rPr>
      </w:pPr>
      <w:r>
        <w:rPr>
          <w:rFonts w:ascii="仿宋" w:hAnsi="仿宋" w:eastAsia="仿宋" w:cs="仿宋"/>
          <w:spacing w:val="-9"/>
          <w:sz w:val="24"/>
          <w:szCs w:val="24"/>
        </w:rPr>
        <w:t>1.2</w:t>
      </w:r>
      <w:r>
        <w:rPr>
          <w:rFonts w:ascii="仿宋" w:hAnsi="仿宋" w:eastAsia="仿宋" w:cs="仿宋"/>
          <w:spacing w:val="-43"/>
          <w:sz w:val="24"/>
          <w:szCs w:val="24"/>
        </w:rPr>
        <w:t xml:space="preserve"> </w:t>
      </w:r>
      <w:r>
        <w:rPr>
          <w:rFonts w:ascii="仿宋" w:hAnsi="仿宋" w:eastAsia="仿宋" w:cs="仿宋"/>
          <w:spacing w:val="-9"/>
          <w:sz w:val="24"/>
          <w:szCs w:val="24"/>
        </w:rPr>
        <w:t>语言</w:t>
      </w:r>
    </w:p>
    <w:p w14:paraId="429D2B63">
      <w:pPr>
        <w:spacing w:before="239" w:line="359" w:lineRule="auto"/>
        <w:ind w:left="39" w:right="76" w:firstLine="471"/>
        <w:rPr>
          <w:rFonts w:ascii="仿宋" w:hAnsi="仿宋" w:eastAsia="仿宋" w:cs="仿宋"/>
          <w:sz w:val="24"/>
          <w:szCs w:val="24"/>
        </w:rPr>
      </w:pPr>
      <w:r>
        <w:rPr>
          <w:rFonts w:ascii="仿宋" w:hAnsi="仿宋" w:eastAsia="仿宋" w:cs="仿宋"/>
          <w:spacing w:val="-3"/>
          <w:sz w:val="24"/>
          <w:szCs w:val="24"/>
        </w:rPr>
        <w:t>本合同使用中文书写、解释和说明。如专用条</w:t>
      </w:r>
      <w:r>
        <w:rPr>
          <w:rFonts w:ascii="仿宋" w:hAnsi="仿宋" w:eastAsia="仿宋" w:cs="仿宋"/>
          <w:spacing w:val="-4"/>
          <w:sz w:val="24"/>
          <w:szCs w:val="24"/>
        </w:rPr>
        <w:t>件约定使用两种及以上语言文</w:t>
      </w:r>
      <w:r>
        <w:rPr>
          <w:rFonts w:ascii="仿宋" w:hAnsi="仿宋" w:eastAsia="仿宋" w:cs="仿宋"/>
          <w:spacing w:val="-3"/>
          <w:sz w:val="24"/>
          <w:szCs w:val="24"/>
        </w:rPr>
        <w:t>字时，应以中文为准。</w:t>
      </w:r>
    </w:p>
    <w:p w14:paraId="11DEBFA9">
      <w:pPr>
        <w:spacing w:before="60" w:line="222" w:lineRule="auto"/>
        <w:ind w:left="520"/>
        <w:rPr>
          <w:rFonts w:ascii="仿宋" w:hAnsi="仿宋" w:eastAsia="仿宋" w:cs="仿宋"/>
          <w:sz w:val="24"/>
          <w:szCs w:val="24"/>
        </w:rPr>
      </w:pPr>
      <w:r>
        <w:rPr>
          <w:rFonts w:ascii="仿宋" w:hAnsi="仿宋" w:eastAsia="仿宋" w:cs="仿宋"/>
          <w:spacing w:val="-5"/>
          <w:sz w:val="24"/>
          <w:szCs w:val="24"/>
        </w:rPr>
        <w:t>1.3</w:t>
      </w:r>
      <w:r>
        <w:rPr>
          <w:rFonts w:ascii="仿宋" w:hAnsi="仿宋" w:eastAsia="仿宋" w:cs="仿宋"/>
          <w:spacing w:val="-28"/>
          <w:sz w:val="24"/>
          <w:szCs w:val="24"/>
        </w:rPr>
        <w:t xml:space="preserve"> </w:t>
      </w:r>
      <w:r>
        <w:rPr>
          <w:rFonts w:ascii="仿宋" w:hAnsi="仿宋" w:eastAsia="仿宋" w:cs="仿宋"/>
          <w:spacing w:val="-5"/>
          <w:sz w:val="24"/>
          <w:szCs w:val="24"/>
        </w:rPr>
        <w:t>合同文件的优先顺序</w:t>
      </w:r>
    </w:p>
    <w:p w14:paraId="4956A2CA">
      <w:pPr>
        <w:spacing w:before="240" w:line="358" w:lineRule="auto"/>
        <w:ind w:left="32" w:right="76" w:firstLine="478"/>
        <w:rPr>
          <w:rFonts w:ascii="仿宋" w:hAnsi="仿宋" w:eastAsia="仿宋" w:cs="仿宋"/>
          <w:sz w:val="24"/>
          <w:szCs w:val="24"/>
        </w:rPr>
      </w:pPr>
      <w:r>
        <w:rPr>
          <w:rFonts w:ascii="仿宋" w:hAnsi="仿宋" w:eastAsia="仿宋" w:cs="仿宋"/>
          <w:spacing w:val="-3"/>
          <w:sz w:val="24"/>
          <w:szCs w:val="24"/>
        </w:rPr>
        <w:t>组成本合同的下列文件彼此应能相互解释、互</w:t>
      </w:r>
      <w:r>
        <w:rPr>
          <w:rFonts w:ascii="仿宋" w:hAnsi="仿宋" w:eastAsia="仿宋" w:cs="仿宋"/>
          <w:spacing w:val="-4"/>
          <w:sz w:val="24"/>
          <w:szCs w:val="24"/>
        </w:rPr>
        <w:t>为说明。除专用条件另有约定</w:t>
      </w:r>
      <w:r>
        <w:rPr>
          <w:rFonts w:ascii="仿宋" w:hAnsi="仿宋" w:eastAsia="仿宋" w:cs="仿宋"/>
          <w:spacing w:val="-2"/>
          <w:sz w:val="24"/>
          <w:szCs w:val="24"/>
        </w:rPr>
        <w:t>外，本合同文件的解释顺序如下：</w:t>
      </w:r>
    </w:p>
    <w:p w14:paraId="7BF5932D">
      <w:pPr>
        <w:spacing w:line="222" w:lineRule="auto"/>
        <w:ind w:left="520"/>
        <w:rPr>
          <w:rFonts w:ascii="仿宋" w:hAnsi="仿宋" w:eastAsia="仿宋" w:cs="仿宋"/>
          <w:sz w:val="24"/>
          <w:szCs w:val="24"/>
        </w:rPr>
      </w:pPr>
      <w:r>
        <w:rPr>
          <w:rFonts w:ascii="仿宋" w:hAnsi="仿宋" w:eastAsia="仿宋" w:cs="仿宋"/>
          <w:spacing w:val="-6"/>
          <w:sz w:val="24"/>
          <w:szCs w:val="24"/>
        </w:rPr>
        <w:t>1.协议书</w:t>
      </w:r>
    </w:p>
    <w:p w14:paraId="66BCD472">
      <w:pPr>
        <w:spacing w:before="179" w:line="222" w:lineRule="auto"/>
        <w:ind w:left="505"/>
        <w:rPr>
          <w:rFonts w:ascii="仿宋" w:hAnsi="仿宋" w:eastAsia="仿宋" w:cs="仿宋"/>
          <w:sz w:val="24"/>
          <w:szCs w:val="24"/>
        </w:rPr>
      </w:pPr>
      <w:r>
        <w:rPr>
          <w:rFonts w:ascii="仿宋" w:hAnsi="仿宋" w:eastAsia="仿宋" w:cs="仿宋"/>
          <w:spacing w:val="-1"/>
          <w:sz w:val="24"/>
          <w:szCs w:val="24"/>
        </w:rPr>
        <w:t>2.中标通知书或委托书（如果有</w:t>
      </w:r>
      <w:r>
        <w:rPr>
          <w:rFonts w:ascii="仿宋" w:hAnsi="仿宋" w:eastAsia="仿宋" w:cs="仿宋"/>
          <w:spacing w:val="1"/>
          <w:sz w:val="24"/>
          <w:szCs w:val="24"/>
        </w:rPr>
        <w:t>）；</w:t>
      </w:r>
    </w:p>
    <w:p w14:paraId="1E9BC68A">
      <w:pPr>
        <w:spacing w:before="180" w:line="222" w:lineRule="auto"/>
        <w:ind w:left="507"/>
        <w:rPr>
          <w:rFonts w:ascii="仿宋" w:hAnsi="仿宋" w:eastAsia="仿宋" w:cs="仿宋"/>
          <w:sz w:val="24"/>
          <w:szCs w:val="24"/>
        </w:rPr>
      </w:pPr>
      <w:r>
        <w:rPr>
          <w:rFonts w:ascii="仿宋" w:hAnsi="仿宋" w:eastAsia="仿宋" w:cs="仿宋"/>
          <w:spacing w:val="-2"/>
          <w:sz w:val="24"/>
          <w:szCs w:val="24"/>
        </w:rPr>
        <w:t>3.专用条件及附录；</w:t>
      </w:r>
    </w:p>
    <w:p w14:paraId="260E8CB0">
      <w:pPr>
        <w:spacing w:before="177" w:line="222" w:lineRule="auto"/>
        <w:ind w:left="501"/>
        <w:rPr>
          <w:rFonts w:ascii="仿宋" w:hAnsi="仿宋" w:eastAsia="仿宋" w:cs="仿宋"/>
          <w:sz w:val="24"/>
          <w:szCs w:val="24"/>
        </w:rPr>
      </w:pPr>
      <w:r>
        <w:rPr>
          <w:rFonts w:ascii="仿宋" w:hAnsi="仿宋" w:eastAsia="仿宋" w:cs="仿宋"/>
          <w:spacing w:val="-2"/>
          <w:sz w:val="24"/>
          <w:szCs w:val="24"/>
        </w:rPr>
        <w:t>4.通用条件；</w:t>
      </w:r>
    </w:p>
    <w:p w14:paraId="7760D6CF">
      <w:pPr>
        <w:spacing w:before="179" w:line="222" w:lineRule="auto"/>
        <w:ind w:left="507"/>
        <w:rPr>
          <w:rFonts w:ascii="仿宋" w:hAnsi="仿宋" w:eastAsia="仿宋" w:cs="仿宋"/>
          <w:sz w:val="24"/>
          <w:szCs w:val="24"/>
        </w:rPr>
      </w:pPr>
      <w:r>
        <w:rPr>
          <w:rFonts w:ascii="仿宋" w:hAnsi="仿宋" w:eastAsia="仿宋" w:cs="仿宋"/>
          <w:spacing w:val="-1"/>
          <w:sz w:val="24"/>
          <w:szCs w:val="24"/>
        </w:rPr>
        <w:t>5.投标函及投标函附录或造价咨询服务建议书（如果有</w:t>
      </w:r>
      <w:r>
        <w:rPr>
          <w:rFonts w:ascii="仿宋" w:hAnsi="仿宋" w:eastAsia="仿宋" w:cs="仿宋"/>
          <w:spacing w:val="5"/>
          <w:sz w:val="24"/>
          <w:szCs w:val="24"/>
        </w:rPr>
        <w:t>）；</w:t>
      </w:r>
    </w:p>
    <w:p w14:paraId="24865DE8">
      <w:pPr>
        <w:spacing w:before="176" w:line="222" w:lineRule="auto"/>
        <w:ind w:left="492"/>
        <w:rPr>
          <w:rFonts w:ascii="仿宋" w:hAnsi="仿宋" w:eastAsia="仿宋" w:cs="仿宋"/>
          <w:sz w:val="24"/>
          <w:szCs w:val="24"/>
        </w:rPr>
      </w:pPr>
      <w:r>
        <w:rPr>
          <w:rFonts w:ascii="仿宋" w:hAnsi="仿宋" w:eastAsia="仿宋" w:cs="仿宋"/>
          <w:spacing w:val="-2"/>
          <w:sz w:val="24"/>
          <w:szCs w:val="24"/>
        </w:rPr>
        <w:t>6.其他合同文件。</w:t>
      </w:r>
    </w:p>
    <w:p w14:paraId="4528A8D6">
      <w:pPr>
        <w:spacing w:before="180" w:line="359" w:lineRule="auto"/>
        <w:ind w:left="34" w:right="76" w:firstLine="477"/>
        <w:rPr>
          <w:rFonts w:ascii="仿宋" w:hAnsi="仿宋" w:eastAsia="仿宋" w:cs="仿宋"/>
          <w:sz w:val="24"/>
          <w:szCs w:val="24"/>
        </w:rPr>
      </w:pPr>
      <w:r>
        <w:rPr>
          <w:rFonts w:ascii="仿宋" w:hAnsi="仿宋" w:eastAsia="仿宋" w:cs="仿宋"/>
          <w:spacing w:val="-3"/>
          <w:sz w:val="24"/>
          <w:szCs w:val="24"/>
        </w:rPr>
        <w:t>上述各项合同文件包括合同当事人就该项合</w:t>
      </w:r>
      <w:r>
        <w:rPr>
          <w:rFonts w:ascii="仿宋" w:hAnsi="仿宋" w:eastAsia="仿宋" w:cs="仿宋"/>
          <w:spacing w:val="-4"/>
          <w:sz w:val="24"/>
          <w:szCs w:val="24"/>
        </w:rPr>
        <w:t>同文件所作出的补充和修改，属</w:t>
      </w:r>
      <w:r>
        <w:rPr>
          <w:rFonts w:ascii="仿宋" w:hAnsi="仿宋" w:eastAsia="仿宋" w:cs="仿宋"/>
          <w:spacing w:val="-2"/>
          <w:sz w:val="24"/>
          <w:szCs w:val="24"/>
        </w:rPr>
        <w:t>于同一类内容的文件，应以最新签署的为准。</w:t>
      </w:r>
    </w:p>
    <w:p w14:paraId="67E52E1E">
      <w:pPr>
        <w:spacing w:before="1" w:line="359" w:lineRule="auto"/>
        <w:ind w:left="30" w:right="76" w:firstLine="468"/>
        <w:rPr>
          <w:rFonts w:ascii="仿宋" w:hAnsi="仿宋" w:eastAsia="仿宋" w:cs="仿宋"/>
          <w:sz w:val="24"/>
          <w:szCs w:val="24"/>
        </w:rPr>
      </w:pPr>
      <w:r>
        <w:rPr>
          <w:rFonts w:ascii="仿宋" w:hAnsi="仿宋" w:eastAsia="仿宋" w:cs="仿宋"/>
          <w:spacing w:val="4"/>
          <w:sz w:val="24"/>
          <w:szCs w:val="24"/>
        </w:rPr>
        <w:t>在合同订立及履行过程中形成的与合同有关的文件均构成合同文件的组成</w:t>
      </w:r>
      <w:r>
        <w:rPr>
          <w:rFonts w:ascii="仿宋" w:hAnsi="仿宋" w:eastAsia="仿宋" w:cs="仿宋"/>
          <w:spacing w:val="-6"/>
          <w:sz w:val="24"/>
          <w:szCs w:val="24"/>
        </w:rPr>
        <w:t>部分。</w:t>
      </w:r>
    </w:p>
    <w:p w14:paraId="4C2A157F">
      <w:pPr>
        <w:spacing w:before="60" w:line="222" w:lineRule="auto"/>
        <w:ind w:left="520"/>
        <w:rPr>
          <w:rFonts w:ascii="仿宋" w:hAnsi="仿宋" w:eastAsia="仿宋" w:cs="仿宋"/>
          <w:sz w:val="24"/>
          <w:szCs w:val="24"/>
        </w:rPr>
      </w:pPr>
      <w:r>
        <w:rPr>
          <w:rFonts w:ascii="仿宋" w:hAnsi="仿宋" w:eastAsia="仿宋" w:cs="仿宋"/>
          <w:spacing w:val="-6"/>
          <w:sz w:val="24"/>
          <w:szCs w:val="24"/>
        </w:rPr>
        <w:t>1.4</w:t>
      </w:r>
      <w:r>
        <w:rPr>
          <w:rFonts w:ascii="仿宋" w:hAnsi="仿宋" w:eastAsia="仿宋" w:cs="仿宋"/>
          <w:spacing w:val="-45"/>
          <w:sz w:val="24"/>
          <w:szCs w:val="24"/>
        </w:rPr>
        <w:t xml:space="preserve"> </w:t>
      </w:r>
      <w:r>
        <w:rPr>
          <w:rFonts w:ascii="仿宋" w:hAnsi="仿宋" w:eastAsia="仿宋" w:cs="仿宋"/>
          <w:spacing w:val="-6"/>
          <w:sz w:val="24"/>
          <w:szCs w:val="24"/>
        </w:rPr>
        <w:t>适用法律</w:t>
      </w:r>
    </w:p>
    <w:p w14:paraId="43D2902B">
      <w:pPr>
        <w:spacing w:before="236" w:line="360" w:lineRule="auto"/>
        <w:ind w:left="35" w:right="76" w:firstLine="475"/>
        <w:rPr>
          <w:rFonts w:ascii="仿宋" w:hAnsi="仿宋" w:eastAsia="仿宋" w:cs="仿宋"/>
          <w:sz w:val="24"/>
          <w:szCs w:val="24"/>
        </w:rPr>
      </w:pPr>
      <w:r>
        <w:rPr>
          <w:rFonts w:ascii="仿宋" w:hAnsi="仿宋" w:eastAsia="仿宋" w:cs="仿宋"/>
          <w:spacing w:val="-3"/>
          <w:sz w:val="24"/>
          <w:szCs w:val="24"/>
        </w:rPr>
        <w:t>本合同适用中华人民共和国法律、行政法规、</w:t>
      </w:r>
      <w:r>
        <w:rPr>
          <w:rFonts w:ascii="仿宋" w:hAnsi="仿宋" w:eastAsia="仿宋" w:cs="仿宋"/>
          <w:spacing w:val="-4"/>
          <w:sz w:val="24"/>
          <w:szCs w:val="24"/>
        </w:rPr>
        <w:t>部门规章以及工程所在地的地方性法规、</w:t>
      </w:r>
      <w:r>
        <w:rPr>
          <w:rFonts w:ascii="仿宋" w:hAnsi="仿宋" w:eastAsia="仿宋" w:cs="仿宋"/>
          <w:spacing w:val="-51"/>
          <w:sz w:val="24"/>
          <w:szCs w:val="24"/>
        </w:rPr>
        <w:t xml:space="preserve"> </w:t>
      </w:r>
      <w:r>
        <w:rPr>
          <w:rFonts w:ascii="仿宋" w:hAnsi="仿宋" w:eastAsia="仿宋" w:cs="仿宋"/>
          <w:spacing w:val="-4"/>
          <w:sz w:val="24"/>
          <w:szCs w:val="24"/>
        </w:rPr>
        <w:t>自治条例、单行条例和地方政府规章等。</w:t>
      </w:r>
    </w:p>
    <w:p w14:paraId="30D8FF57">
      <w:pPr>
        <w:spacing w:before="1" w:line="358" w:lineRule="auto"/>
        <w:ind w:left="30" w:right="76" w:firstLine="485"/>
        <w:rPr>
          <w:rFonts w:ascii="仿宋" w:hAnsi="仿宋" w:eastAsia="仿宋" w:cs="仿宋"/>
          <w:sz w:val="24"/>
          <w:szCs w:val="24"/>
        </w:rPr>
      </w:pPr>
      <w:r>
        <w:rPr>
          <w:rFonts w:ascii="仿宋" w:hAnsi="仿宋" w:eastAsia="仿宋" w:cs="仿宋"/>
          <w:spacing w:val="-4"/>
          <w:sz w:val="24"/>
          <w:szCs w:val="24"/>
        </w:rPr>
        <w:t>合同当事人可以在专用条件中约定本合同适用的其他规范、规程、定额、技</w:t>
      </w:r>
      <w:r>
        <w:rPr>
          <w:rFonts w:ascii="仿宋" w:hAnsi="仿宋" w:eastAsia="仿宋" w:cs="仿宋"/>
          <w:spacing w:val="-2"/>
          <w:sz w:val="24"/>
          <w:szCs w:val="24"/>
        </w:rPr>
        <w:t>术标准等规范性文件。</w:t>
      </w:r>
    </w:p>
    <w:p w14:paraId="1CD9F88D">
      <w:pPr>
        <w:spacing w:line="223" w:lineRule="auto"/>
        <w:ind w:left="505"/>
        <w:rPr>
          <w:rFonts w:ascii="仿宋" w:hAnsi="仿宋" w:eastAsia="仿宋" w:cs="仿宋"/>
          <w:sz w:val="24"/>
          <w:szCs w:val="24"/>
        </w:rPr>
      </w:pPr>
      <w:r>
        <w:rPr>
          <w:rFonts w:ascii="仿宋" w:hAnsi="仿宋" w:eastAsia="仿宋" w:cs="仿宋"/>
          <w:b/>
          <w:bCs/>
          <w:spacing w:val="-4"/>
          <w:sz w:val="24"/>
          <w:szCs w:val="24"/>
        </w:rPr>
        <w:t>2.委托人的义务</w:t>
      </w:r>
    </w:p>
    <w:p w14:paraId="0723E6B6">
      <w:pPr>
        <w:spacing w:before="238" w:line="220" w:lineRule="auto"/>
        <w:ind w:left="505"/>
        <w:rPr>
          <w:rFonts w:ascii="仿宋" w:hAnsi="仿宋" w:eastAsia="仿宋" w:cs="仿宋"/>
          <w:sz w:val="24"/>
          <w:szCs w:val="24"/>
        </w:rPr>
      </w:pPr>
      <w:r>
        <w:rPr>
          <w:rFonts w:ascii="仿宋" w:hAnsi="仿宋" w:eastAsia="仿宋" w:cs="仿宋"/>
          <w:spacing w:val="-5"/>
          <w:sz w:val="24"/>
          <w:szCs w:val="24"/>
        </w:rPr>
        <w:t>2.1</w:t>
      </w:r>
      <w:r>
        <w:rPr>
          <w:rFonts w:ascii="仿宋" w:hAnsi="仿宋" w:eastAsia="仿宋" w:cs="仿宋"/>
          <w:spacing w:val="-38"/>
          <w:sz w:val="24"/>
          <w:szCs w:val="24"/>
        </w:rPr>
        <w:t xml:space="preserve"> </w:t>
      </w:r>
      <w:r>
        <w:rPr>
          <w:rFonts w:ascii="仿宋" w:hAnsi="仿宋" w:eastAsia="仿宋" w:cs="仿宋"/>
          <w:spacing w:val="-5"/>
          <w:sz w:val="24"/>
          <w:szCs w:val="24"/>
        </w:rPr>
        <w:t>提供资料</w:t>
      </w:r>
    </w:p>
    <w:p w14:paraId="1BC25DB6">
      <w:pPr>
        <w:spacing w:before="239" w:line="360" w:lineRule="auto"/>
        <w:ind w:left="39" w:right="76" w:firstLine="480"/>
        <w:rPr>
          <w:rFonts w:ascii="仿宋" w:hAnsi="仿宋" w:eastAsia="仿宋" w:cs="仿宋"/>
          <w:sz w:val="24"/>
          <w:szCs w:val="24"/>
        </w:rPr>
      </w:pPr>
      <w:r>
        <w:rPr>
          <w:rFonts w:ascii="仿宋" w:hAnsi="仿宋" w:eastAsia="仿宋" w:cs="仿宋"/>
          <w:spacing w:val="-5"/>
          <w:sz w:val="24"/>
          <w:szCs w:val="24"/>
        </w:rPr>
        <w:t>委托人应当在专用条件约定的时间内，按照附录</w:t>
      </w:r>
      <w:r>
        <w:rPr>
          <w:rFonts w:ascii="仿宋" w:hAnsi="仿宋" w:eastAsia="仿宋" w:cs="仿宋"/>
          <w:spacing w:val="-45"/>
          <w:sz w:val="24"/>
          <w:szCs w:val="24"/>
        </w:rPr>
        <w:t xml:space="preserve"> </w:t>
      </w:r>
      <w:r>
        <w:rPr>
          <w:rFonts w:ascii="仿宋" w:hAnsi="仿宋" w:eastAsia="仿宋" w:cs="仿宋"/>
          <w:spacing w:val="-5"/>
          <w:sz w:val="24"/>
          <w:szCs w:val="24"/>
        </w:rPr>
        <w:t>C</w:t>
      </w:r>
      <w:r>
        <w:rPr>
          <w:rFonts w:ascii="仿宋" w:hAnsi="仿宋" w:eastAsia="仿宋" w:cs="仿宋"/>
          <w:spacing w:val="-30"/>
          <w:sz w:val="24"/>
          <w:szCs w:val="24"/>
        </w:rPr>
        <w:t xml:space="preserve"> </w:t>
      </w:r>
      <w:r>
        <w:rPr>
          <w:rFonts w:ascii="仿宋" w:hAnsi="仿宋" w:eastAsia="仿宋" w:cs="仿宋"/>
          <w:spacing w:val="-5"/>
          <w:sz w:val="24"/>
          <w:szCs w:val="24"/>
        </w:rPr>
        <w:t>的约定无偿向咨询人提供</w:t>
      </w:r>
      <w:r>
        <w:rPr>
          <w:rFonts w:ascii="仿宋" w:hAnsi="仿宋" w:eastAsia="仿宋" w:cs="仿宋"/>
          <w:spacing w:val="-3"/>
          <w:sz w:val="24"/>
          <w:szCs w:val="24"/>
        </w:rPr>
        <w:t>与本合同咨询业务有关的资料。在本合同履行</w:t>
      </w:r>
      <w:r>
        <w:rPr>
          <w:rFonts w:ascii="仿宋" w:hAnsi="仿宋" w:eastAsia="仿宋" w:cs="仿宋"/>
          <w:spacing w:val="-4"/>
          <w:sz w:val="24"/>
          <w:szCs w:val="24"/>
        </w:rPr>
        <w:t>过程中，委托人应及时向咨询人提</w:t>
      </w:r>
    </w:p>
    <w:p w14:paraId="654E2F8A">
      <w:pPr>
        <w:spacing w:line="360" w:lineRule="auto"/>
        <w:rPr>
          <w:rFonts w:ascii="仿宋" w:hAnsi="仿宋" w:eastAsia="仿宋" w:cs="仿宋"/>
          <w:sz w:val="24"/>
          <w:szCs w:val="24"/>
        </w:rPr>
        <w:sectPr>
          <w:footerReference r:id="rId43" w:type="default"/>
          <w:pgSz w:w="11906" w:h="16839"/>
          <w:pgMar w:top="1425" w:right="1723" w:bottom="1180" w:left="1785" w:header="0" w:footer="1018" w:gutter="0"/>
          <w:cols w:space="720" w:num="1"/>
        </w:sectPr>
      </w:pPr>
    </w:p>
    <w:p w14:paraId="2D02A356">
      <w:pPr>
        <w:spacing w:before="48" w:line="360" w:lineRule="auto"/>
        <w:ind w:left="32" w:right="56" w:hanging="2"/>
        <w:rPr>
          <w:rFonts w:ascii="仿宋" w:hAnsi="仿宋" w:eastAsia="仿宋" w:cs="仿宋"/>
          <w:sz w:val="24"/>
          <w:szCs w:val="24"/>
        </w:rPr>
      </w:pPr>
      <w:r>
        <w:rPr>
          <w:rFonts w:ascii="仿宋" w:hAnsi="仿宋" w:eastAsia="仿宋" w:cs="仿宋"/>
          <w:spacing w:val="-3"/>
          <w:sz w:val="24"/>
          <w:szCs w:val="24"/>
        </w:rPr>
        <w:t>供最新的与本合同咨询业务有关的资料。委托人应对所提供资料</w:t>
      </w:r>
      <w:r>
        <w:rPr>
          <w:rFonts w:ascii="仿宋" w:hAnsi="仿宋" w:eastAsia="仿宋" w:cs="仿宋"/>
          <w:spacing w:val="-4"/>
          <w:sz w:val="24"/>
          <w:szCs w:val="24"/>
        </w:rPr>
        <w:t>的真实性、准确</w:t>
      </w:r>
      <w:r>
        <w:rPr>
          <w:rFonts w:ascii="仿宋" w:hAnsi="仿宋" w:eastAsia="仿宋" w:cs="仿宋"/>
          <w:spacing w:val="-2"/>
          <w:sz w:val="24"/>
          <w:szCs w:val="24"/>
        </w:rPr>
        <w:t>性、合法性与完整性负责。</w:t>
      </w:r>
    </w:p>
    <w:p w14:paraId="6ED9ADC8">
      <w:pPr>
        <w:spacing w:before="58" w:line="220" w:lineRule="auto"/>
        <w:ind w:left="505"/>
        <w:rPr>
          <w:rFonts w:ascii="仿宋" w:hAnsi="仿宋" w:eastAsia="仿宋" w:cs="仿宋"/>
          <w:sz w:val="24"/>
          <w:szCs w:val="24"/>
        </w:rPr>
      </w:pPr>
      <w:r>
        <w:rPr>
          <w:rFonts w:ascii="仿宋" w:hAnsi="仿宋" w:eastAsia="仿宋" w:cs="仿宋"/>
          <w:spacing w:val="-4"/>
          <w:sz w:val="24"/>
          <w:szCs w:val="24"/>
        </w:rPr>
        <w:t>2.2</w:t>
      </w:r>
      <w:r>
        <w:rPr>
          <w:rFonts w:ascii="仿宋" w:hAnsi="仿宋" w:eastAsia="仿宋" w:cs="仿宋"/>
          <w:spacing w:val="-37"/>
          <w:sz w:val="24"/>
          <w:szCs w:val="24"/>
        </w:rPr>
        <w:t xml:space="preserve"> </w:t>
      </w:r>
      <w:r>
        <w:rPr>
          <w:rFonts w:ascii="仿宋" w:hAnsi="仿宋" w:eastAsia="仿宋" w:cs="仿宋"/>
          <w:spacing w:val="-4"/>
          <w:sz w:val="24"/>
          <w:szCs w:val="24"/>
        </w:rPr>
        <w:t>提供工作条件</w:t>
      </w:r>
    </w:p>
    <w:p w14:paraId="0C340ECF">
      <w:pPr>
        <w:spacing w:before="242" w:line="222" w:lineRule="auto"/>
        <w:ind w:left="519"/>
        <w:rPr>
          <w:rFonts w:ascii="仿宋" w:hAnsi="仿宋" w:eastAsia="仿宋" w:cs="仿宋"/>
          <w:sz w:val="24"/>
          <w:szCs w:val="24"/>
        </w:rPr>
      </w:pPr>
      <w:r>
        <w:rPr>
          <w:rFonts w:ascii="仿宋" w:hAnsi="仿宋" w:eastAsia="仿宋" w:cs="仿宋"/>
          <w:spacing w:val="-2"/>
          <w:sz w:val="24"/>
          <w:szCs w:val="24"/>
        </w:rPr>
        <w:t>委托人应为咨询人完成造价咨询提供必要的条件。</w:t>
      </w:r>
    </w:p>
    <w:p w14:paraId="4EBBDA8E">
      <w:pPr>
        <w:spacing w:before="176" w:line="359" w:lineRule="auto"/>
        <w:ind w:left="32" w:right="57" w:firstLine="472"/>
        <w:rPr>
          <w:rFonts w:ascii="仿宋" w:hAnsi="仿宋" w:eastAsia="仿宋" w:cs="仿宋"/>
          <w:sz w:val="24"/>
          <w:szCs w:val="24"/>
        </w:rPr>
      </w:pPr>
      <w:r>
        <w:rPr>
          <w:rFonts w:ascii="仿宋" w:hAnsi="仿宋" w:eastAsia="仿宋" w:cs="仿宋"/>
          <w:spacing w:val="5"/>
          <w:sz w:val="24"/>
          <w:szCs w:val="24"/>
        </w:rPr>
        <w:t>2.2.1</w:t>
      </w:r>
      <w:r>
        <w:rPr>
          <w:rFonts w:ascii="仿宋" w:hAnsi="仿宋" w:eastAsia="仿宋" w:cs="仿宋"/>
          <w:spacing w:val="-28"/>
          <w:sz w:val="24"/>
          <w:szCs w:val="24"/>
        </w:rPr>
        <w:t xml:space="preserve"> </w:t>
      </w:r>
      <w:r>
        <w:rPr>
          <w:rFonts w:ascii="仿宋" w:hAnsi="仿宋" w:eastAsia="仿宋" w:cs="仿宋"/>
          <w:spacing w:val="5"/>
          <w:sz w:val="24"/>
          <w:szCs w:val="24"/>
        </w:rPr>
        <w:t>委托人需要咨询人派驻项目现场咨询人员的，</w:t>
      </w:r>
      <w:r>
        <w:rPr>
          <w:rFonts w:ascii="仿宋" w:hAnsi="仿宋" w:eastAsia="仿宋" w:cs="仿宋"/>
          <w:spacing w:val="4"/>
          <w:sz w:val="24"/>
          <w:szCs w:val="24"/>
        </w:rPr>
        <w:t>除专用条件另有约定</w:t>
      </w:r>
      <w:r>
        <w:rPr>
          <w:rFonts w:ascii="仿宋" w:hAnsi="仿宋" w:eastAsia="仿宋" w:cs="仿宋"/>
          <w:spacing w:val="-3"/>
          <w:sz w:val="24"/>
          <w:szCs w:val="24"/>
        </w:rPr>
        <w:t>外，项目咨询人员有权无偿使用附录</w:t>
      </w:r>
      <w:r>
        <w:rPr>
          <w:rFonts w:ascii="仿宋" w:hAnsi="仿宋" w:eastAsia="仿宋" w:cs="仿宋"/>
          <w:spacing w:val="-44"/>
          <w:sz w:val="24"/>
          <w:szCs w:val="24"/>
        </w:rPr>
        <w:t xml:space="preserve"> </w:t>
      </w:r>
      <w:r>
        <w:rPr>
          <w:rFonts w:ascii="仿宋" w:hAnsi="仿宋" w:eastAsia="仿宋" w:cs="仿宋"/>
          <w:spacing w:val="-3"/>
          <w:sz w:val="24"/>
          <w:szCs w:val="24"/>
        </w:rPr>
        <w:t>D 中由委托人提供的房屋及设备。</w:t>
      </w:r>
    </w:p>
    <w:p w14:paraId="63DB4C70">
      <w:pPr>
        <w:spacing w:line="360" w:lineRule="auto"/>
        <w:ind w:left="43" w:right="56" w:firstLine="462"/>
        <w:rPr>
          <w:rFonts w:ascii="仿宋" w:hAnsi="仿宋" w:eastAsia="仿宋" w:cs="仿宋"/>
          <w:sz w:val="24"/>
          <w:szCs w:val="24"/>
        </w:rPr>
      </w:pPr>
      <w:r>
        <w:rPr>
          <w:rFonts w:ascii="仿宋" w:hAnsi="仿宋" w:eastAsia="仿宋" w:cs="仿宋"/>
          <w:spacing w:val="-2"/>
          <w:sz w:val="24"/>
          <w:szCs w:val="24"/>
        </w:rPr>
        <w:t>2.2.2</w:t>
      </w:r>
      <w:r>
        <w:rPr>
          <w:rFonts w:ascii="仿宋" w:hAnsi="仿宋" w:eastAsia="仿宋" w:cs="仿宋"/>
          <w:spacing w:val="-34"/>
          <w:sz w:val="24"/>
          <w:szCs w:val="24"/>
        </w:rPr>
        <w:t xml:space="preserve"> </w:t>
      </w:r>
      <w:r>
        <w:rPr>
          <w:rFonts w:ascii="仿宋" w:hAnsi="仿宋" w:eastAsia="仿宋" w:cs="仿宋"/>
          <w:spacing w:val="-2"/>
          <w:sz w:val="24"/>
          <w:szCs w:val="24"/>
        </w:rPr>
        <w:t>委托人应负责与本工程造价咨询业务有关的所有外部关系的协调</w:t>
      </w:r>
      <w:r>
        <w:rPr>
          <w:rFonts w:ascii="仿宋" w:hAnsi="仿宋" w:eastAsia="仿宋" w:cs="仿宋"/>
          <w:spacing w:val="-3"/>
          <w:sz w:val="24"/>
          <w:szCs w:val="24"/>
        </w:rPr>
        <w:t>，为</w:t>
      </w:r>
      <w:r>
        <w:rPr>
          <w:rFonts w:ascii="仿宋" w:hAnsi="仿宋" w:eastAsia="仿宋" w:cs="仿宋"/>
          <w:spacing w:val="-2"/>
          <w:sz w:val="24"/>
          <w:szCs w:val="24"/>
        </w:rPr>
        <w:t>咨询人履行本合同提供必要的外部条件。</w:t>
      </w:r>
    </w:p>
    <w:p w14:paraId="011BCEED">
      <w:pPr>
        <w:spacing w:before="60" w:line="220" w:lineRule="auto"/>
        <w:ind w:left="505"/>
        <w:rPr>
          <w:rFonts w:ascii="仿宋" w:hAnsi="仿宋" w:eastAsia="仿宋" w:cs="仿宋"/>
          <w:sz w:val="24"/>
          <w:szCs w:val="24"/>
        </w:rPr>
      </w:pPr>
      <w:r>
        <w:rPr>
          <w:rFonts w:ascii="仿宋" w:hAnsi="仿宋" w:eastAsia="仿宋" w:cs="仿宋"/>
          <w:spacing w:val="-4"/>
          <w:sz w:val="24"/>
          <w:szCs w:val="24"/>
        </w:rPr>
        <w:t>2.3</w:t>
      </w:r>
      <w:r>
        <w:rPr>
          <w:rFonts w:ascii="仿宋" w:hAnsi="仿宋" w:eastAsia="仿宋" w:cs="仿宋"/>
          <w:spacing w:val="-37"/>
          <w:sz w:val="24"/>
          <w:szCs w:val="24"/>
        </w:rPr>
        <w:t xml:space="preserve"> </w:t>
      </w:r>
      <w:r>
        <w:rPr>
          <w:rFonts w:ascii="仿宋" w:hAnsi="仿宋" w:eastAsia="仿宋" w:cs="仿宋"/>
          <w:spacing w:val="-4"/>
          <w:sz w:val="24"/>
          <w:szCs w:val="24"/>
        </w:rPr>
        <w:t>合理工作时限</w:t>
      </w:r>
    </w:p>
    <w:p w14:paraId="4C3715AB">
      <w:pPr>
        <w:spacing w:before="239" w:line="220" w:lineRule="auto"/>
        <w:ind w:left="519"/>
        <w:rPr>
          <w:rFonts w:ascii="仿宋" w:hAnsi="仿宋" w:eastAsia="仿宋" w:cs="仿宋"/>
          <w:sz w:val="24"/>
          <w:szCs w:val="24"/>
        </w:rPr>
      </w:pPr>
      <w:r>
        <w:rPr>
          <w:rFonts w:ascii="仿宋" w:hAnsi="仿宋" w:eastAsia="仿宋" w:cs="仿宋"/>
          <w:spacing w:val="-1"/>
          <w:sz w:val="24"/>
          <w:szCs w:val="24"/>
        </w:rPr>
        <w:t>委托人应当为咨询人完成其咨询工作，设定合理的工作时限。</w:t>
      </w:r>
    </w:p>
    <w:p w14:paraId="3309B1BB">
      <w:pPr>
        <w:spacing w:before="240" w:line="223" w:lineRule="auto"/>
        <w:ind w:left="505"/>
        <w:rPr>
          <w:rFonts w:ascii="仿宋" w:hAnsi="仿宋" w:eastAsia="仿宋" w:cs="仿宋"/>
          <w:sz w:val="24"/>
          <w:szCs w:val="24"/>
        </w:rPr>
      </w:pPr>
      <w:r>
        <w:rPr>
          <w:rFonts w:ascii="仿宋" w:hAnsi="仿宋" w:eastAsia="仿宋" w:cs="仿宋"/>
          <w:spacing w:val="-5"/>
          <w:sz w:val="24"/>
          <w:szCs w:val="24"/>
        </w:rPr>
        <w:t>2.4</w:t>
      </w:r>
      <w:r>
        <w:rPr>
          <w:rFonts w:ascii="仿宋" w:hAnsi="仿宋" w:eastAsia="仿宋" w:cs="仿宋"/>
          <w:spacing w:val="-33"/>
          <w:sz w:val="24"/>
          <w:szCs w:val="24"/>
        </w:rPr>
        <w:t xml:space="preserve"> </w:t>
      </w:r>
      <w:r>
        <w:rPr>
          <w:rFonts w:ascii="仿宋" w:hAnsi="仿宋" w:eastAsia="仿宋" w:cs="仿宋"/>
          <w:spacing w:val="-5"/>
          <w:sz w:val="24"/>
          <w:szCs w:val="24"/>
        </w:rPr>
        <w:t>委托人代表</w:t>
      </w:r>
    </w:p>
    <w:p w14:paraId="4D94F424">
      <w:pPr>
        <w:spacing w:before="240" w:line="359" w:lineRule="auto"/>
        <w:ind w:left="46" w:right="56" w:firstLine="472"/>
        <w:rPr>
          <w:rFonts w:ascii="仿宋" w:hAnsi="仿宋" w:eastAsia="仿宋" w:cs="仿宋"/>
          <w:sz w:val="24"/>
          <w:szCs w:val="24"/>
        </w:rPr>
      </w:pPr>
      <w:r>
        <w:rPr>
          <w:rFonts w:ascii="仿宋" w:hAnsi="仿宋" w:eastAsia="仿宋" w:cs="仿宋"/>
          <w:spacing w:val="5"/>
          <w:sz w:val="24"/>
          <w:szCs w:val="24"/>
        </w:rPr>
        <w:t>委托人应授权一名代表负责本合同的履行。委托人应在双方签订本合</w:t>
      </w:r>
      <w:r>
        <w:rPr>
          <w:rFonts w:ascii="仿宋" w:hAnsi="仿宋" w:eastAsia="仿宋" w:cs="仿宋"/>
          <w:spacing w:val="4"/>
          <w:sz w:val="24"/>
          <w:szCs w:val="24"/>
        </w:rPr>
        <w:t>同</w:t>
      </w:r>
      <w:r>
        <w:rPr>
          <w:rFonts w:ascii="仿宋" w:hAnsi="仿宋" w:eastAsia="仿宋" w:cs="仿宋"/>
          <w:spacing w:val="-38"/>
          <w:sz w:val="24"/>
          <w:szCs w:val="24"/>
        </w:rPr>
        <w:t xml:space="preserve"> </w:t>
      </w:r>
      <w:r>
        <w:rPr>
          <w:rFonts w:ascii="仿宋" w:hAnsi="仿宋" w:eastAsia="仿宋" w:cs="仿宋"/>
          <w:spacing w:val="4"/>
          <w:sz w:val="24"/>
          <w:szCs w:val="24"/>
        </w:rPr>
        <w:t>7</w:t>
      </w:r>
      <w:r>
        <w:rPr>
          <w:rFonts w:ascii="仿宋" w:hAnsi="仿宋" w:eastAsia="仿宋" w:cs="仿宋"/>
          <w:spacing w:val="-4"/>
          <w:sz w:val="24"/>
          <w:szCs w:val="24"/>
        </w:rPr>
        <w:t>日内，将委托人代表的姓名和权限范围书面告知咨询人。委托人更换委托人代表</w:t>
      </w:r>
      <w:r>
        <w:rPr>
          <w:rFonts w:ascii="仿宋" w:hAnsi="仿宋" w:eastAsia="仿宋" w:cs="仿宋"/>
          <w:spacing w:val="-7"/>
          <w:sz w:val="24"/>
          <w:szCs w:val="24"/>
        </w:rPr>
        <w:t>时，应提前</w:t>
      </w:r>
      <w:r>
        <w:rPr>
          <w:rFonts w:ascii="仿宋" w:hAnsi="仿宋" w:eastAsia="仿宋" w:cs="仿宋"/>
          <w:spacing w:val="-42"/>
          <w:sz w:val="24"/>
          <w:szCs w:val="24"/>
        </w:rPr>
        <w:t xml:space="preserve"> </w:t>
      </w:r>
      <w:r>
        <w:rPr>
          <w:rFonts w:ascii="仿宋" w:hAnsi="仿宋" w:eastAsia="仿宋" w:cs="仿宋"/>
          <w:spacing w:val="-7"/>
          <w:sz w:val="24"/>
          <w:szCs w:val="24"/>
        </w:rPr>
        <w:t>7 日书面通知咨询人。</w:t>
      </w:r>
    </w:p>
    <w:p w14:paraId="36351AC4">
      <w:pPr>
        <w:spacing w:before="59" w:line="223" w:lineRule="auto"/>
        <w:ind w:left="505"/>
        <w:rPr>
          <w:rFonts w:ascii="仿宋" w:hAnsi="仿宋" w:eastAsia="仿宋" w:cs="仿宋"/>
          <w:sz w:val="24"/>
          <w:szCs w:val="24"/>
        </w:rPr>
      </w:pPr>
      <w:r>
        <w:rPr>
          <w:rFonts w:ascii="仿宋" w:hAnsi="仿宋" w:eastAsia="仿宋" w:cs="仿宋"/>
          <w:spacing w:val="-6"/>
          <w:sz w:val="24"/>
          <w:szCs w:val="24"/>
        </w:rPr>
        <w:t>2.5</w:t>
      </w:r>
      <w:r>
        <w:rPr>
          <w:rFonts w:ascii="仿宋" w:hAnsi="仿宋" w:eastAsia="仿宋" w:cs="仿宋"/>
          <w:spacing w:val="-43"/>
          <w:sz w:val="24"/>
          <w:szCs w:val="24"/>
        </w:rPr>
        <w:t xml:space="preserve"> </w:t>
      </w:r>
      <w:r>
        <w:rPr>
          <w:rFonts w:ascii="仿宋" w:hAnsi="仿宋" w:eastAsia="仿宋" w:cs="仿宋"/>
          <w:spacing w:val="-6"/>
          <w:sz w:val="24"/>
          <w:szCs w:val="24"/>
        </w:rPr>
        <w:t>答复</w:t>
      </w:r>
    </w:p>
    <w:p w14:paraId="1E0BF995">
      <w:pPr>
        <w:spacing w:before="237" w:line="360" w:lineRule="auto"/>
        <w:ind w:left="29" w:right="56" w:firstLine="489"/>
        <w:rPr>
          <w:rFonts w:ascii="仿宋" w:hAnsi="仿宋" w:eastAsia="仿宋" w:cs="仿宋"/>
          <w:sz w:val="24"/>
          <w:szCs w:val="24"/>
        </w:rPr>
      </w:pPr>
      <w:r>
        <w:rPr>
          <w:rFonts w:ascii="仿宋" w:hAnsi="仿宋" w:eastAsia="仿宋" w:cs="仿宋"/>
          <w:spacing w:val="4"/>
          <w:sz w:val="24"/>
          <w:szCs w:val="24"/>
        </w:rPr>
        <w:t>委托人应当在专用条件约定的时间内就咨询人以书面形</w:t>
      </w:r>
      <w:r>
        <w:rPr>
          <w:rFonts w:ascii="仿宋" w:hAnsi="仿宋" w:eastAsia="仿宋" w:cs="仿宋"/>
          <w:spacing w:val="3"/>
          <w:sz w:val="24"/>
          <w:szCs w:val="24"/>
        </w:rPr>
        <w:t>式提交并要求做出</w:t>
      </w:r>
      <w:r>
        <w:rPr>
          <w:rFonts w:ascii="仿宋" w:hAnsi="仿宋" w:eastAsia="仿宋" w:cs="仿宋"/>
          <w:spacing w:val="-3"/>
          <w:sz w:val="24"/>
          <w:szCs w:val="24"/>
        </w:rPr>
        <w:t>答复的事宜给予书面答复。逾期未答复的，由此造成的工作延误和</w:t>
      </w:r>
      <w:r>
        <w:rPr>
          <w:rFonts w:ascii="仿宋" w:hAnsi="仿宋" w:eastAsia="仿宋" w:cs="仿宋"/>
          <w:spacing w:val="-4"/>
          <w:sz w:val="24"/>
          <w:szCs w:val="24"/>
        </w:rPr>
        <w:t>损失由委托人</w:t>
      </w:r>
      <w:r>
        <w:rPr>
          <w:rFonts w:ascii="仿宋" w:hAnsi="仿宋" w:eastAsia="仿宋" w:cs="仿宋"/>
          <w:spacing w:val="-6"/>
          <w:sz w:val="24"/>
          <w:szCs w:val="24"/>
        </w:rPr>
        <w:t>承担。</w:t>
      </w:r>
    </w:p>
    <w:p w14:paraId="3BCB6883">
      <w:pPr>
        <w:spacing w:before="56" w:line="224" w:lineRule="auto"/>
        <w:ind w:left="505"/>
        <w:rPr>
          <w:rFonts w:ascii="仿宋" w:hAnsi="仿宋" w:eastAsia="仿宋" w:cs="仿宋"/>
          <w:sz w:val="24"/>
          <w:szCs w:val="24"/>
        </w:rPr>
      </w:pPr>
      <w:r>
        <w:rPr>
          <w:rFonts w:ascii="仿宋" w:hAnsi="仿宋" w:eastAsia="仿宋" w:cs="仿宋"/>
          <w:spacing w:val="-6"/>
          <w:sz w:val="24"/>
          <w:szCs w:val="24"/>
        </w:rPr>
        <w:t>2.6</w:t>
      </w:r>
      <w:r>
        <w:rPr>
          <w:rFonts w:ascii="仿宋" w:hAnsi="仿宋" w:eastAsia="仿宋" w:cs="仿宋"/>
          <w:spacing w:val="-43"/>
          <w:sz w:val="24"/>
          <w:szCs w:val="24"/>
        </w:rPr>
        <w:t xml:space="preserve"> </w:t>
      </w:r>
      <w:r>
        <w:rPr>
          <w:rFonts w:ascii="仿宋" w:hAnsi="仿宋" w:eastAsia="仿宋" w:cs="仿宋"/>
          <w:spacing w:val="-6"/>
          <w:sz w:val="24"/>
          <w:szCs w:val="24"/>
        </w:rPr>
        <w:t>支付</w:t>
      </w:r>
    </w:p>
    <w:p w14:paraId="4CD19FA0">
      <w:pPr>
        <w:spacing w:before="235" w:line="223" w:lineRule="auto"/>
        <w:ind w:left="519"/>
        <w:rPr>
          <w:rFonts w:ascii="仿宋" w:hAnsi="仿宋" w:eastAsia="仿宋" w:cs="仿宋"/>
          <w:sz w:val="24"/>
          <w:szCs w:val="24"/>
        </w:rPr>
      </w:pPr>
      <w:r>
        <w:rPr>
          <w:rFonts w:ascii="仿宋" w:hAnsi="仿宋" w:eastAsia="仿宋" w:cs="仿宋"/>
          <w:spacing w:val="-2"/>
          <w:sz w:val="24"/>
          <w:szCs w:val="24"/>
        </w:rPr>
        <w:t>委托人应当按照合同的约定，向咨询人支付酬金。</w:t>
      </w:r>
    </w:p>
    <w:p w14:paraId="11CEF06C">
      <w:pPr>
        <w:spacing w:before="178" w:line="223" w:lineRule="auto"/>
        <w:ind w:left="507"/>
        <w:rPr>
          <w:rFonts w:ascii="仿宋" w:hAnsi="仿宋" w:eastAsia="仿宋" w:cs="仿宋"/>
          <w:sz w:val="24"/>
          <w:szCs w:val="24"/>
        </w:rPr>
      </w:pPr>
      <w:r>
        <w:rPr>
          <w:rFonts w:ascii="仿宋" w:hAnsi="仿宋" w:eastAsia="仿宋" w:cs="仿宋"/>
          <w:b/>
          <w:bCs/>
          <w:spacing w:val="-4"/>
          <w:sz w:val="24"/>
          <w:szCs w:val="24"/>
        </w:rPr>
        <w:t>3.咨询人的义务</w:t>
      </w:r>
    </w:p>
    <w:p w14:paraId="08979E5B">
      <w:pPr>
        <w:spacing w:before="236" w:line="223" w:lineRule="auto"/>
        <w:ind w:left="507"/>
        <w:rPr>
          <w:rFonts w:ascii="仿宋" w:hAnsi="仿宋" w:eastAsia="仿宋" w:cs="仿宋"/>
          <w:sz w:val="24"/>
          <w:szCs w:val="24"/>
        </w:rPr>
      </w:pPr>
      <w:r>
        <w:rPr>
          <w:rFonts w:ascii="仿宋" w:hAnsi="仿宋" w:eastAsia="仿宋" w:cs="仿宋"/>
          <w:spacing w:val="-2"/>
          <w:sz w:val="24"/>
          <w:szCs w:val="24"/>
        </w:rPr>
        <w:t>3.1 项目咨询团队及人员</w:t>
      </w:r>
    </w:p>
    <w:p w14:paraId="504A4442">
      <w:pPr>
        <w:spacing w:before="238" w:line="359" w:lineRule="auto"/>
        <w:ind w:left="44" w:right="56" w:firstLine="463"/>
        <w:rPr>
          <w:rFonts w:ascii="仿宋" w:hAnsi="仿宋" w:eastAsia="仿宋" w:cs="仿宋"/>
          <w:sz w:val="24"/>
          <w:szCs w:val="24"/>
        </w:rPr>
      </w:pPr>
      <w:r>
        <w:rPr>
          <w:rFonts w:ascii="仿宋" w:hAnsi="仿宋" w:eastAsia="仿宋" w:cs="仿宋"/>
          <w:spacing w:val="-2"/>
          <w:sz w:val="24"/>
          <w:szCs w:val="24"/>
        </w:rPr>
        <w:t>3.1.1</w:t>
      </w:r>
      <w:r>
        <w:rPr>
          <w:rFonts w:ascii="仿宋" w:hAnsi="仿宋" w:eastAsia="仿宋" w:cs="仿宋"/>
          <w:spacing w:val="-38"/>
          <w:sz w:val="24"/>
          <w:szCs w:val="24"/>
        </w:rPr>
        <w:t xml:space="preserve"> </w:t>
      </w:r>
      <w:r>
        <w:rPr>
          <w:rFonts w:ascii="仿宋" w:hAnsi="仿宋" w:eastAsia="仿宋" w:cs="仿宋"/>
          <w:spacing w:val="-2"/>
          <w:sz w:val="24"/>
          <w:szCs w:val="24"/>
        </w:rPr>
        <w:t>项目咨询团队的主要人员应具有专用条件约定的资格条件，团队人员</w:t>
      </w:r>
      <w:r>
        <w:rPr>
          <w:rFonts w:ascii="仿宋" w:hAnsi="仿宋" w:eastAsia="仿宋" w:cs="仿宋"/>
          <w:spacing w:val="-3"/>
          <w:sz w:val="24"/>
          <w:szCs w:val="24"/>
        </w:rPr>
        <w:t>的数量应符合专用条件的约定。</w:t>
      </w:r>
    </w:p>
    <w:p w14:paraId="2C82A5B5">
      <w:pPr>
        <w:spacing w:before="1" w:line="223" w:lineRule="auto"/>
        <w:ind w:left="507"/>
        <w:rPr>
          <w:rFonts w:ascii="仿宋" w:hAnsi="仿宋" w:eastAsia="仿宋" w:cs="仿宋"/>
          <w:sz w:val="24"/>
          <w:szCs w:val="24"/>
        </w:rPr>
      </w:pPr>
      <w:r>
        <w:rPr>
          <w:rFonts w:ascii="仿宋" w:hAnsi="仿宋" w:eastAsia="仿宋" w:cs="仿宋"/>
          <w:spacing w:val="-3"/>
          <w:sz w:val="24"/>
          <w:szCs w:val="24"/>
        </w:rPr>
        <w:t>3.1.2</w:t>
      </w:r>
      <w:r>
        <w:rPr>
          <w:rFonts w:ascii="仿宋" w:hAnsi="仿宋" w:eastAsia="仿宋" w:cs="仿宋"/>
          <w:spacing w:val="-44"/>
          <w:sz w:val="24"/>
          <w:szCs w:val="24"/>
        </w:rPr>
        <w:t xml:space="preserve"> </w:t>
      </w:r>
      <w:r>
        <w:rPr>
          <w:rFonts w:ascii="仿宋" w:hAnsi="仿宋" w:eastAsia="仿宋" w:cs="仿宋"/>
          <w:spacing w:val="-3"/>
          <w:sz w:val="24"/>
          <w:szCs w:val="24"/>
        </w:rPr>
        <w:t>项目负责人</w:t>
      </w:r>
    </w:p>
    <w:p w14:paraId="6CEF85DF">
      <w:pPr>
        <w:spacing w:before="175" w:line="359" w:lineRule="auto"/>
        <w:ind w:left="46" w:firstLine="477"/>
        <w:rPr>
          <w:rFonts w:ascii="仿宋" w:hAnsi="仿宋" w:eastAsia="仿宋" w:cs="仿宋"/>
          <w:sz w:val="24"/>
          <w:szCs w:val="24"/>
        </w:rPr>
      </w:pPr>
      <w:r>
        <w:rPr>
          <w:rFonts w:ascii="仿宋" w:hAnsi="仿宋" w:eastAsia="仿宋" w:cs="仿宋"/>
          <w:spacing w:val="-4"/>
          <w:sz w:val="24"/>
          <w:szCs w:val="24"/>
        </w:rPr>
        <w:t>咨询人应以书面形式授权一名项目负责人负责履行本合同、主持项目咨询团</w:t>
      </w:r>
      <w:r>
        <w:rPr>
          <w:rFonts w:ascii="仿宋" w:hAnsi="仿宋" w:eastAsia="仿宋" w:cs="仿宋"/>
          <w:spacing w:val="-2"/>
          <w:sz w:val="24"/>
          <w:szCs w:val="24"/>
        </w:rPr>
        <w:t>队工作。采用招标程序签署本合同的，项目负责人应当与响应文件载明的一致。</w:t>
      </w:r>
    </w:p>
    <w:p w14:paraId="111CB082">
      <w:pPr>
        <w:spacing w:line="219" w:lineRule="auto"/>
        <w:ind w:left="507"/>
        <w:rPr>
          <w:rFonts w:ascii="仿宋" w:hAnsi="仿宋" w:eastAsia="仿宋" w:cs="仿宋"/>
          <w:sz w:val="24"/>
          <w:szCs w:val="24"/>
        </w:rPr>
      </w:pPr>
      <w:r>
        <w:rPr>
          <w:rFonts w:ascii="仿宋" w:hAnsi="仿宋" w:eastAsia="仿宋" w:cs="仿宋"/>
          <w:spacing w:val="-2"/>
          <w:sz w:val="24"/>
          <w:szCs w:val="24"/>
        </w:rPr>
        <w:t>3.1.3</w:t>
      </w:r>
      <w:r>
        <w:rPr>
          <w:rFonts w:ascii="仿宋" w:hAnsi="仿宋" w:eastAsia="仿宋" w:cs="仿宋"/>
          <w:spacing w:val="-38"/>
          <w:sz w:val="24"/>
          <w:szCs w:val="24"/>
        </w:rPr>
        <w:t xml:space="preserve"> </w:t>
      </w:r>
      <w:r>
        <w:rPr>
          <w:rFonts w:ascii="仿宋" w:hAnsi="仿宋" w:eastAsia="仿宋" w:cs="仿宋"/>
          <w:spacing w:val="-2"/>
          <w:sz w:val="24"/>
          <w:szCs w:val="24"/>
        </w:rPr>
        <w:t>在本合同履行过程中，咨询人员应保持相对稳定，以保证咨询工作正</w:t>
      </w:r>
    </w:p>
    <w:p w14:paraId="531570BC">
      <w:pPr>
        <w:spacing w:line="219" w:lineRule="auto"/>
        <w:rPr>
          <w:rFonts w:ascii="仿宋" w:hAnsi="仿宋" w:eastAsia="仿宋" w:cs="仿宋"/>
          <w:sz w:val="24"/>
          <w:szCs w:val="24"/>
        </w:rPr>
        <w:sectPr>
          <w:footerReference r:id="rId44" w:type="default"/>
          <w:pgSz w:w="11906" w:h="16839"/>
          <w:pgMar w:top="1425" w:right="1742" w:bottom="1180" w:left="1785" w:header="0" w:footer="1018" w:gutter="0"/>
          <w:cols w:space="720" w:num="1"/>
        </w:sectPr>
      </w:pPr>
    </w:p>
    <w:p w14:paraId="6D726B64">
      <w:pPr>
        <w:spacing w:before="48" w:line="221" w:lineRule="auto"/>
        <w:ind w:left="43"/>
        <w:rPr>
          <w:rFonts w:ascii="仿宋" w:hAnsi="仿宋" w:eastAsia="仿宋" w:cs="仿宋"/>
          <w:sz w:val="24"/>
          <w:szCs w:val="24"/>
        </w:rPr>
      </w:pPr>
      <w:r>
        <w:rPr>
          <w:rFonts w:ascii="仿宋" w:hAnsi="仿宋" w:eastAsia="仿宋" w:cs="仿宋"/>
          <w:spacing w:val="-8"/>
          <w:sz w:val="24"/>
          <w:szCs w:val="24"/>
        </w:rPr>
        <w:t>常进行。</w:t>
      </w:r>
    </w:p>
    <w:p w14:paraId="12AE3FB6">
      <w:pPr>
        <w:spacing w:before="181" w:line="359" w:lineRule="auto"/>
        <w:ind w:left="29" w:right="72" w:firstLine="493"/>
        <w:jc w:val="both"/>
        <w:rPr>
          <w:rFonts w:ascii="仿宋" w:hAnsi="仿宋" w:eastAsia="仿宋" w:cs="仿宋"/>
          <w:sz w:val="24"/>
          <w:szCs w:val="24"/>
        </w:rPr>
      </w:pPr>
      <w:r>
        <w:rPr>
          <w:rFonts w:ascii="仿宋" w:hAnsi="仿宋" w:eastAsia="仿宋" w:cs="仿宋"/>
          <w:spacing w:val="-4"/>
          <w:sz w:val="24"/>
          <w:szCs w:val="24"/>
        </w:rPr>
        <w:t>咨询人可根据工程进展和工作需要等情形调整项目咨询团队人员。咨询人更</w:t>
      </w:r>
      <w:r>
        <w:rPr>
          <w:rFonts w:ascii="仿宋" w:hAnsi="仿宋" w:eastAsia="仿宋" w:cs="仿宋"/>
          <w:spacing w:val="-5"/>
          <w:sz w:val="24"/>
          <w:szCs w:val="24"/>
        </w:rPr>
        <w:t>换项目负责人时，应提前</w:t>
      </w:r>
      <w:r>
        <w:rPr>
          <w:rFonts w:ascii="仿宋" w:hAnsi="仿宋" w:eastAsia="仿宋" w:cs="仿宋"/>
          <w:spacing w:val="-46"/>
          <w:sz w:val="24"/>
          <w:szCs w:val="24"/>
        </w:rPr>
        <w:t xml:space="preserve"> </w:t>
      </w:r>
      <w:r>
        <w:rPr>
          <w:rFonts w:ascii="仿宋" w:hAnsi="仿宋" w:eastAsia="仿宋" w:cs="仿宋"/>
          <w:spacing w:val="-5"/>
          <w:sz w:val="24"/>
          <w:szCs w:val="24"/>
        </w:rPr>
        <w:t>7 日向委托人书面报告，经委托人同意后方</w:t>
      </w:r>
      <w:r>
        <w:rPr>
          <w:rFonts w:ascii="仿宋" w:hAnsi="仿宋" w:eastAsia="仿宋" w:cs="仿宋"/>
          <w:spacing w:val="-6"/>
          <w:sz w:val="24"/>
          <w:szCs w:val="24"/>
        </w:rPr>
        <w:t>可更换。除</w:t>
      </w:r>
      <w:r>
        <w:rPr>
          <w:rFonts w:ascii="仿宋" w:hAnsi="仿宋" w:eastAsia="仿宋" w:cs="仿宋"/>
          <w:spacing w:val="-3"/>
          <w:sz w:val="24"/>
          <w:szCs w:val="24"/>
        </w:rPr>
        <w:t xml:space="preserve">专用条件另有约定外，咨询人更换项目咨询团队其他咨询人员，应提前3 </w:t>
      </w:r>
      <w:r>
        <w:rPr>
          <w:rFonts w:ascii="仿宋" w:hAnsi="仿宋" w:eastAsia="仿宋" w:cs="仿宋"/>
          <w:spacing w:val="-4"/>
          <w:sz w:val="24"/>
          <w:szCs w:val="24"/>
        </w:rPr>
        <w:t>日向委</w:t>
      </w:r>
      <w:r>
        <w:rPr>
          <w:rFonts w:ascii="仿宋" w:hAnsi="仿宋" w:eastAsia="仿宋" w:cs="仿宋"/>
          <w:spacing w:val="-1"/>
          <w:sz w:val="24"/>
          <w:szCs w:val="24"/>
        </w:rPr>
        <w:t>托人书面报告，经委托人同意后以相当资格与能力的人员替换。</w:t>
      </w:r>
    </w:p>
    <w:p w14:paraId="288CB141">
      <w:pPr>
        <w:spacing w:line="359" w:lineRule="auto"/>
        <w:ind w:left="30" w:right="72" w:firstLine="476"/>
        <w:rPr>
          <w:rFonts w:ascii="仿宋" w:hAnsi="仿宋" w:eastAsia="仿宋" w:cs="仿宋"/>
          <w:sz w:val="24"/>
          <w:szCs w:val="24"/>
        </w:rPr>
      </w:pPr>
      <w:r>
        <w:rPr>
          <w:rFonts w:ascii="仿宋" w:hAnsi="仿宋" w:eastAsia="仿宋" w:cs="仿宋"/>
          <w:spacing w:val="-2"/>
          <w:sz w:val="24"/>
          <w:szCs w:val="24"/>
        </w:rPr>
        <w:t>3.1.4</w:t>
      </w:r>
      <w:r>
        <w:rPr>
          <w:rFonts w:ascii="仿宋" w:hAnsi="仿宋" w:eastAsia="仿宋" w:cs="仿宋"/>
          <w:spacing w:val="-31"/>
          <w:sz w:val="24"/>
          <w:szCs w:val="24"/>
        </w:rPr>
        <w:t xml:space="preserve"> </w:t>
      </w:r>
      <w:r>
        <w:rPr>
          <w:rFonts w:ascii="仿宋" w:hAnsi="仿宋" w:eastAsia="仿宋" w:cs="仿宋"/>
          <w:spacing w:val="-2"/>
          <w:sz w:val="24"/>
          <w:szCs w:val="24"/>
        </w:rPr>
        <w:t>咨询人员有下列情形之一，委托人要求咨询人更换的</w:t>
      </w:r>
      <w:r>
        <w:rPr>
          <w:rFonts w:ascii="仿宋" w:hAnsi="仿宋" w:eastAsia="仿宋" w:cs="仿宋"/>
          <w:spacing w:val="-3"/>
          <w:sz w:val="24"/>
          <w:szCs w:val="24"/>
        </w:rPr>
        <w:t>，咨询人应当更</w:t>
      </w:r>
      <w:r>
        <w:rPr>
          <w:rFonts w:ascii="仿宋" w:hAnsi="仿宋" w:eastAsia="仿宋" w:cs="仿宋"/>
          <w:spacing w:val="-9"/>
          <w:sz w:val="24"/>
          <w:szCs w:val="24"/>
        </w:rPr>
        <w:t>换：</w:t>
      </w:r>
    </w:p>
    <w:p w14:paraId="5DF629A5">
      <w:pPr>
        <w:spacing w:line="219" w:lineRule="auto"/>
        <w:ind w:left="370"/>
        <w:rPr>
          <w:rFonts w:ascii="仿宋" w:hAnsi="仿宋" w:eastAsia="仿宋" w:cs="仿宋"/>
          <w:sz w:val="24"/>
          <w:szCs w:val="24"/>
        </w:rPr>
      </w:pPr>
      <w:r>
        <w:rPr>
          <w:rFonts w:ascii="仿宋" w:hAnsi="仿宋" w:eastAsia="仿宋" w:cs="仿宋"/>
          <w:spacing w:val="-2"/>
          <w:sz w:val="24"/>
          <w:szCs w:val="24"/>
        </w:rPr>
        <w:t>（1）存在严重过失行为的；</w:t>
      </w:r>
    </w:p>
    <w:p w14:paraId="6BE0F45E">
      <w:pPr>
        <w:spacing w:before="183" w:line="219" w:lineRule="auto"/>
        <w:ind w:left="370"/>
        <w:rPr>
          <w:rFonts w:ascii="仿宋" w:hAnsi="仿宋" w:eastAsia="仿宋" w:cs="仿宋"/>
          <w:sz w:val="24"/>
          <w:szCs w:val="24"/>
        </w:rPr>
      </w:pPr>
      <w:r>
        <w:rPr>
          <w:rFonts w:ascii="仿宋" w:hAnsi="仿宋" w:eastAsia="仿宋" w:cs="仿宋"/>
          <w:spacing w:val="-2"/>
          <w:sz w:val="24"/>
          <w:szCs w:val="24"/>
        </w:rPr>
        <w:t>（2）存在违法行为不能履行职责的；</w:t>
      </w:r>
    </w:p>
    <w:p w14:paraId="68101D1C">
      <w:pPr>
        <w:spacing w:before="180" w:line="220" w:lineRule="auto"/>
        <w:ind w:left="370"/>
        <w:rPr>
          <w:rFonts w:ascii="仿宋" w:hAnsi="仿宋" w:eastAsia="仿宋" w:cs="仿宋"/>
          <w:sz w:val="24"/>
          <w:szCs w:val="24"/>
        </w:rPr>
      </w:pPr>
      <w:r>
        <w:rPr>
          <w:rFonts w:ascii="仿宋" w:hAnsi="仿宋" w:eastAsia="仿宋" w:cs="仿宋"/>
          <w:spacing w:val="-3"/>
          <w:sz w:val="24"/>
          <w:szCs w:val="24"/>
        </w:rPr>
        <w:t>（3）涉嫌犯罪的；</w:t>
      </w:r>
    </w:p>
    <w:p w14:paraId="2E79346B">
      <w:pPr>
        <w:spacing w:before="179" w:line="222" w:lineRule="auto"/>
        <w:ind w:left="370"/>
        <w:rPr>
          <w:rFonts w:ascii="仿宋" w:hAnsi="仿宋" w:eastAsia="仿宋" w:cs="仿宋"/>
          <w:sz w:val="24"/>
          <w:szCs w:val="24"/>
        </w:rPr>
      </w:pPr>
      <w:r>
        <w:rPr>
          <w:rFonts w:ascii="仿宋" w:hAnsi="仿宋" w:eastAsia="仿宋" w:cs="仿宋"/>
          <w:spacing w:val="-2"/>
          <w:sz w:val="24"/>
          <w:szCs w:val="24"/>
        </w:rPr>
        <w:t>（4）不能胜任岗位职责的；</w:t>
      </w:r>
    </w:p>
    <w:p w14:paraId="6F415F62">
      <w:pPr>
        <w:spacing w:before="181" w:line="222" w:lineRule="auto"/>
        <w:ind w:left="370"/>
        <w:rPr>
          <w:rFonts w:ascii="仿宋" w:hAnsi="仿宋" w:eastAsia="仿宋" w:cs="仿宋"/>
          <w:sz w:val="24"/>
          <w:szCs w:val="24"/>
        </w:rPr>
      </w:pPr>
      <w:r>
        <w:rPr>
          <w:rFonts w:ascii="仿宋" w:hAnsi="仿宋" w:eastAsia="仿宋" w:cs="仿宋"/>
          <w:spacing w:val="-2"/>
          <w:sz w:val="24"/>
          <w:szCs w:val="24"/>
        </w:rPr>
        <w:t>（5）严重违反职业道德的；</w:t>
      </w:r>
    </w:p>
    <w:p w14:paraId="638E0831">
      <w:pPr>
        <w:spacing w:before="178" w:line="222" w:lineRule="auto"/>
        <w:ind w:left="370"/>
        <w:rPr>
          <w:rFonts w:ascii="仿宋" w:hAnsi="仿宋" w:eastAsia="仿宋" w:cs="仿宋"/>
          <w:sz w:val="24"/>
          <w:szCs w:val="24"/>
        </w:rPr>
      </w:pPr>
      <w:r>
        <w:rPr>
          <w:rFonts w:ascii="仿宋" w:hAnsi="仿宋" w:eastAsia="仿宋" w:cs="仿宋"/>
          <w:spacing w:val="-2"/>
          <w:sz w:val="24"/>
          <w:szCs w:val="24"/>
        </w:rPr>
        <w:t>（6）专用条件约定的其他情形。</w:t>
      </w:r>
    </w:p>
    <w:p w14:paraId="3CA5DE88">
      <w:pPr>
        <w:spacing w:before="238" w:line="220" w:lineRule="auto"/>
        <w:ind w:left="507"/>
        <w:rPr>
          <w:rFonts w:ascii="仿宋" w:hAnsi="仿宋" w:eastAsia="仿宋" w:cs="仿宋"/>
          <w:sz w:val="24"/>
          <w:szCs w:val="24"/>
        </w:rPr>
      </w:pPr>
      <w:r>
        <w:rPr>
          <w:rFonts w:ascii="仿宋" w:hAnsi="仿宋" w:eastAsia="仿宋" w:cs="仿宋"/>
          <w:spacing w:val="-4"/>
          <w:sz w:val="24"/>
          <w:szCs w:val="24"/>
        </w:rPr>
        <w:t>3.2</w:t>
      </w:r>
      <w:r>
        <w:rPr>
          <w:rFonts w:ascii="仿宋" w:hAnsi="仿宋" w:eastAsia="仿宋" w:cs="仿宋"/>
          <w:spacing w:val="29"/>
          <w:sz w:val="24"/>
          <w:szCs w:val="24"/>
        </w:rPr>
        <w:t xml:space="preserve"> </w:t>
      </w:r>
      <w:r>
        <w:rPr>
          <w:rFonts w:ascii="仿宋" w:hAnsi="仿宋" w:eastAsia="仿宋" w:cs="仿宋"/>
          <w:spacing w:val="-4"/>
          <w:sz w:val="24"/>
          <w:szCs w:val="24"/>
        </w:rPr>
        <w:t>咨询人的工作要求</w:t>
      </w:r>
    </w:p>
    <w:p w14:paraId="01CAF13B">
      <w:pPr>
        <w:spacing w:before="240" w:line="359" w:lineRule="auto"/>
        <w:ind w:left="30" w:right="72" w:firstLine="476"/>
        <w:rPr>
          <w:rFonts w:ascii="仿宋" w:hAnsi="仿宋" w:eastAsia="仿宋" w:cs="仿宋"/>
          <w:sz w:val="24"/>
          <w:szCs w:val="24"/>
        </w:rPr>
      </w:pPr>
      <w:r>
        <w:rPr>
          <w:rFonts w:ascii="仿宋" w:hAnsi="仿宋" w:eastAsia="仿宋" w:cs="仿宋"/>
          <w:spacing w:val="-1"/>
          <w:sz w:val="24"/>
          <w:szCs w:val="24"/>
        </w:rPr>
        <w:t>3.2.1</w:t>
      </w:r>
      <w:r>
        <w:rPr>
          <w:rFonts w:ascii="仿宋" w:hAnsi="仿宋" w:eastAsia="仿宋" w:cs="仿宋"/>
          <w:spacing w:val="-31"/>
          <w:sz w:val="24"/>
          <w:szCs w:val="24"/>
        </w:rPr>
        <w:t xml:space="preserve"> </w:t>
      </w:r>
      <w:r>
        <w:rPr>
          <w:rFonts w:ascii="仿宋" w:hAnsi="仿宋" w:eastAsia="仿宋" w:cs="仿宋"/>
          <w:spacing w:val="-1"/>
          <w:sz w:val="24"/>
          <w:szCs w:val="24"/>
        </w:rPr>
        <w:t>咨询人应当按照专用条件约定的时间等要求</w:t>
      </w:r>
      <w:r>
        <w:rPr>
          <w:rFonts w:ascii="仿宋" w:hAnsi="仿宋" w:eastAsia="仿宋" w:cs="仿宋"/>
          <w:spacing w:val="-2"/>
          <w:sz w:val="24"/>
          <w:szCs w:val="24"/>
        </w:rPr>
        <w:t>向委托人提供与工程造</w:t>
      </w:r>
      <w:r>
        <w:rPr>
          <w:rFonts w:ascii="仿宋" w:hAnsi="仿宋" w:eastAsia="仿宋" w:cs="仿宋"/>
          <w:spacing w:val="-3"/>
          <w:sz w:val="24"/>
          <w:szCs w:val="24"/>
        </w:rPr>
        <w:t>价咨询业务有关的资料，包括工程造价咨询企业的资质证书及承</w:t>
      </w:r>
      <w:r>
        <w:rPr>
          <w:rFonts w:ascii="仿宋" w:hAnsi="仿宋" w:eastAsia="仿宋" w:cs="仿宋"/>
          <w:spacing w:val="-4"/>
          <w:sz w:val="24"/>
          <w:szCs w:val="24"/>
        </w:rPr>
        <w:t>担本合同业务的</w:t>
      </w:r>
      <w:r>
        <w:rPr>
          <w:rFonts w:ascii="仿宋" w:hAnsi="仿宋" w:eastAsia="仿宋" w:cs="仿宋"/>
          <w:spacing w:val="-3"/>
          <w:sz w:val="24"/>
          <w:szCs w:val="24"/>
        </w:rPr>
        <w:t>团队人员名单及执业（从业）资格证书、咨询工作大纲等，并按</w:t>
      </w:r>
      <w:r>
        <w:rPr>
          <w:rFonts w:ascii="仿宋" w:hAnsi="仿宋" w:eastAsia="仿宋" w:cs="仿宋"/>
          <w:spacing w:val="-4"/>
          <w:sz w:val="24"/>
          <w:szCs w:val="24"/>
        </w:rPr>
        <w:t>合同约定的服务</w:t>
      </w:r>
      <w:r>
        <w:rPr>
          <w:rFonts w:ascii="仿宋" w:hAnsi="仿宋" w:eastAsia="仿宋" w:cs="仿宋"/>
          <w:spacing w:val="-2"/>
          <w:sz w:val="24"/>
          <w:szCs w:val="24"/>
        </w:rPr>
        <w:t>范围和工作内容实施咨询业务。</w:t>
      </w:r>
    </w:p>
    <w:p w14:paraId="3E6ACF77">
      <w:pPr>
        <w:spacing w:before="2" w:line="359" w:lineRule="auto"/>
        <w:ind w:left="33" w:right="72" w:firstLine="473"/>
        <w:rPr>
          <w:rFonts w:ascii="仿宋" w:hAnsi="仿宋" w:eastAsia="仿宋" w:cs="仿宋"/>
          <w:sz w:val="24"/>
          <w:szCs w:val="24"/>
        </w:rPr>
      </w:pPr>
      <w:r>
        <w:rPr>
          <w:rFonts w:ascii="仿宋" w:hAnsi="仿宋" w:eastAsia="仿宋" w:cs="仿宋"/>
          <w:spacing w:val="-2"/>
          <w:sz w:val="24"/>
          <w:szCs w:val="24"/>
        </w:rPr>
        <w:t>3.2.2</w:t>
      </w:r>
      <w:r>
        <w:rPr>
          <w:rFonts w:ascii="仿宋" w:hAnsi="仿宋" w:eastAsia="仿宋" w:cs="仿宋"/>
          <w:spacing w:val="-31"/>
          <w:sz w:val="24"/>
          <w:szCs w:val="24"/>
        </w:rPr>
        <w:t xml:space="preserve"> </w:t>
      </w:r>
      <w:r>
        <w:rPr>
          <w:rFonts w:ascii="仿宋" w:hAnsi="仿宋" w:eastAsia="仿宋" w:cs="仿宋"/>
          <w:spacing w:val="-2"/>
          <w:sz w:val="24"/>
          <w:szCs w:val="24"/>
        </w:rPr>
        <w:t>咨询人应当在专用条件约定的时间内，按照专用条件</w:t>
      </w:r>
      <w:r>
        <w:rPr>
          <w:rFonts w:ascii="仿宋" w:hAnsi="仿宋" w:eastAsia="仿宋" w:cs="仿宋"/>
          <w:spacing w:val="-3"/>
          <w:sz w:val="24"/>
          <w:szCs w:val="24"/>
        </w:rPr>
        <w:t>约定的份数、组</w:t>
      </w:r>
      <w:r>
        <w:rPr>
          <w:rFonts w:ascii="仿宋" w:hAnsi="仿宋" w:eastAsia="仿宋" w:cs="仿宋"/>
          <w:spacing w:val="-2"/>
          <w:sz w:val="24"/>
          <w:szCs w:val="24"/>
        </w:rPr>
        <w:t>成向委托人提交咨询成果文件。</w:t>
      </w:r>
    </w:p>
    <w:p w14:paraId="128813CE">
      <w:pPr>
        <w:spacing w:before="1" w:line="359" w:lineRule="auto"/>
        <w:ind w:left="29" w:right="72" w:firstLine="493"/>
        <w:rPr>
          <w:rFonts w:ascii="仿宋" w:hAnsi="仿宋" w:eastAsia="仿宋" w:cs="仿宋"/>
          <w:sz w:val="24"/>
          <w:szCs w:val="24"/>
        </w:rPr>
      </w:pPr>
      <w:r>
        <w:rPr>
          <w:rFonts w:ascii="仿宋" w:hAnsi="仿宋" w:eastAsia="仿宋" w:cs="仿宋"/>
          <w:spacing w:val="-1"/>
          <w:sz w:val="24"/>
          <w:szCs w:val="24"/>
        </w:rPr>
        <w:t>咨询人提供造价咨询服务以及出具工程造价咨询成果文件应符合现行国家</w:t>
      </w:r>
      <w:r>
        <w:rPr>
          <w:rFonts w:ascii="仿宋" w:hAnsi="仿宋" w:eastAsia="仿宋" w:cs="仿宋"/>
          <w:spacing w:val="-3"/>
          <w:sz w:val="24"/>
          <w:szCs w:val="24"/>
        </w:rPr>
        <w:t>或行业有关规定、标准、规范的要求。委托人要求的工程造价咨询成</w:t>
      </w:r>
      <w:r>
        <w:rPr>
          <w:rFonts w:ascii="仿宋" w:hAnsi="仿宋" w:eastAsia="仿宋" w:cs="仿宋"/>
          <w:spacing w:val="-4"/>
          <w:sz w:val="24"/>
          <w:szCs w:val="24"/>
        </w:rPr>
        <w:t>果文件质量</w:t>
      </w:r>
      <w:r>
        <w:rPr>
          <w:rFonts w:ascii="仿宋" w:hAnsi="仿宋" w:eastAsia="仿宋" w:cs="仿宋"/>
          <w:spacing w:val="-3"/>
          <w:sz w:val="24"/>
          <w:szCs w:val="24"/>
        </w:rPr>
        <w:t>标准高于现行国家或行业标准的，应在专用条件中约定具体的质量标</w:t>
      </w:r>
      <w:r>
        <w:rPr>
          <w:rFonts w:ascii="仿宋" w:hAnsi="仿宋" w:eastAsia="仿宋" w:cs="仿宋"/>
          <w:spacing w:val="-4"/>
          <w:sz w:val="24"/>
          <w:szCs w:val="24"/>
        </w:rPr>
        <w:t>准，并相应</w:t>
      </w:r>
      <w:r>
        <w:rPr>
          <w:rFonts w:ascii="仿宋" w:hAnsi="仿宋" w:eastAsia="仿宋" w:cs="仿宋"/>
          <w:spacing w:val="-3"/>
          <w:sz w:val="24"/>
          <w:szCs w:val="24"/>
        </w:rPr>
        <w:t>增加服务酬金。</w:t>
      </w:r>
    </w:p>
    <w:p w14:paraId="6D4905FB">
      <w:pPr>
        <w:spacing w:before="3" w:line="358" w:lineRule="auto"/>
        <w:ind w:left="29" w:firstLine="478"/>
        <w:rPr>
          <w:rFonts w:ascii="仿宋" w:hAnsi="仿宋" w:eastAsia="仿宋" w:cs="仿宋"/>
          <w:sz w:val="24"/>
          <w:szCs w:val="24"/>
        </w:rPr>
      </w:pPr>
      <w:r>
        <w:rPr>
          <w:rFonts w:ascii="仿宋" w:hAnsi="仿宋" w:eastAsia="仿宋" w:cs="仿宋"/>
          <w:spacing w:val="-2"/>
          <w:sz w:val="24"/>
          <w:szCs w:val="24"/>
        </w:rPr>
        <w:t>3.2.3</w:t>
      </w:r>
      <w:r>
        <w:rPr>
          <w:rFonts w:ascii="仿宋" w:hAnsi="仿宋" w:eastAsia="仿宋" w:cs="仿宋"/>
          <w:spacing w:val="-31"/>
          <w:sz w:val="24"/>
          <w:szCs w:val="24"/>
        </w:rPr>
        <w:t xml:space="preserve"> </w:t>
      </w:r>
      <w:r>
        <w:rPr>
          <w:rFonts w:ascii="仿宋" w:hAnsi="仿宋" w:eastAsia="仿宋" w:cs="仿宋"/>
          <w:spacing w:val="-2"/>
          <w:sz w:val="24"/>
          <w:szCs w:val="24"/>
        </w:rPr>
        <w:t>咨询人提交的工程造价咨询成果文件，除加盖咨询人</w:t>
      </w:r>
      <w:r>
        <w:rPr>
          <w:rFonts w:ascii="仿宋" w:hAnsi="仿宋" w:eastAsia="仿宋" w:cs="仿宋"/>
          <w:spacing w:val="-3"/>
          <w:sz w:val="24"/>
          <w:szCs w:val="24"/>
        </w:rPr>
        <w:t>单位公章、工程</w:t>
      </w:r>
      <w:r>
        <w:rPr>
          <w:rFonts w:ascii="仿宋" w:hAnsi="仿宋" w:eastAsia="仿宋" w:cs="仿宋"/>
          <w:spacing w:val="-1"/>
          <w:sz w:val="24"/>
          <w:szCs w:val="24"/>
        </w:rPr>
        <w:t>造价咨询企业执业印章外，还必须按要求加盖参加咨询工作人员的执业（从</w:t>
      </w:r>
      <w:r>
        <w:rPr>
          <w:rFonts w:ascii="仿宋" w:hAnsi="仿宋" w:eastAsia="仿宋" w:cs="仿宋"/>
          <w:spacing w:val="-2"/>
          <w:sz w:val="24"/>
          <w:szCs w:val="24"/>
        </w:rPr>
        <w:t>业）</w:t>
      </w:r>
      <w:r>
        <w:rPr>
          <w:rFonts w:ascii="仿宋" w:hAnsi="仿宋" w:eastAsia="仿宋" w:cs="仿宋"/>
          <w:spacing w:val="-4"/>
          <w:sz w:val="24"/>
          <w:szCs w:val="24"/>
        </w:rPr>
        <w:t>资格印章。</w:t>
      </w:r>
    </w:p>
    <w:p w14:paraId="2B12244E">
      <w:pPr>
        <w:spacing w:before="2" w:line="360" w:lineRule="auto"/>
        <w:ind w:left="33" w:right="72" w:firstLine="473"/>
        <w:rPr>
          <w:rFonts w:ascii="仿宋" w:hAnsi="仿宋" w:eastAsia="仿宋" w:cs="仿宋"/>
          <w:sz w:val="24"/>
          <w:szCs w:val="24"/>
        </w:rPr>
      </w:pPr>
      <w:r>
        <w:rPr>
          <w:rFonts w:ascii="仿宋" w:hAnsi="仿宋" w:eastAsia="仿宋" w:cs="仿宋"/>
          <w:spacing w:val="-2"/>
          <w:sz w:val="24"/>
          <w:szCs w:val="24"/>
        </w:rPr>
        <w:t>3.2.4</w:t>
      </w:r>
      <w:r>
        <w:rPr>
          <w:rFonts w:ascii="仿宋" w:hAnsi="仿宋" w:eastAsia="仿宋" w:cs="仿宋"/>
          <w:spacing w:val="-31"/>
          <w:sz w:val="24"/>
          <w:szCs w:val="24"/>
        </w:rPr>
        <w:t xml:space="preserve"> </w:t>
      </w:r>
      <w:r>
        <w:rPr>
          <w:rFonts w:ascii="仿宋" w:hAnsi="仿宋" w:eastAsia="仿宋" w:cs="仿宋"/>
          <w:spacing w:val="-2"/>
          <w:sz w:val="24"/>
          <w:szCs w:val="24"/>
        </w:rPr>
        <w:t>咨询人应在专用条件约定的时间内，对委托人以书面</w:t>
      </w:r>
      <w:r>
        <w:rPr>
          <w:rFonts w:ascii="仿宋" w:hAnsi="仿宋" w:eastAsia="仿宋" w:cs="仿宋"/>
          <w:spacing w:val="-3"/>
          <w:sz w:val="24"/>
          <w:szCs w:val="24"/>
        </w:rPr>
        <w:t>形式提出的建议</w:t>
      </w:r>
      <w:r>
        <w:rPr>
          <w:rFonts w:ascii="仿宋" w:hAnsi="仿宋" w:eastAsia="仿宋" w:cs="仿宋"/>
          <w:spacing w:val="-2"/>
          <w:sz w:val="24"/>
          <w:szCs w:val="24"/>
        </w:rPr>
        <w:t>或者异议给予书面答复。</w:t>
      </w:r>
    </w:p>
    <w:p w14:paraId="7E23F16F">
      <w:pPr>
        <w:spacing w:line="360" w:lineRule="auto"/>
        <w:rPr>
          <w:rFonts w:ascii="仿宋" w:hAnsi="仿宋" w:eastAsia="仿宋" w:cs="仿宋"/>
          <w:sz w:val="24"/>
          <w:szCs w:val="24"/>
        </w:rPr>
        <w:sectPr>
          <w:footerReference r:id="rId45" w:type="default"/>
          <w:pgSz w:w="11906" w:h="16839"/>
          <w:pgMar w:top="1425" w:right="1726" w:bottom="1180" w:left="1785" w:header="0" w:footer="1018" w:gutter="0"/>
          <w:cols w:space="720" w:num="1"/>
        </w:sectPr>
      </w:pPr>
    </w:p>
    <w:p w14:paraId="43558492">
      <w:pPr>
        <w:spacing w:before="49" w:line="359" w:lineRule="auto"/>
        <w:ind w:left="34" w:right="485" w:firstLine="472"/>
        <w:rPr>
          <w:rFonts w:ascii="仿宋" w:hAnsi="仿宋" w:eastAsia="仿宋" w:cs="仿宋"/>
          <w:sz w:val="24"/>
          <w:szCs w:val="24"/>
        </w:rPr>
      </w:pPr>
      <w:r>
        <w:rPr>
          <w:rFonts w:ascii="仿宋" w:hAnsi="仿宋" w:eastAsia="仿宋" w:cs="仿宋"/>
          <w:spacing w:val="-1"/>
          <w:sz w:val="24"/>
          <w:szCs w:val="24"/>
        </w:rPr>
        <w:t>3.2.5</w:t>
      </w:r>
      <w:r>
        <w:rPr>
          <w:rFonts w:ascii="仿宋" w:hAnsi="仿宋" w:eastAsia="仿宋" w:cs="仿宋"/>
          <w:spacing w:val="-31"/>
          <w:sz w:val="24"/>
          <w:szCs w:val="24"/>
        </w:rPr>
        <w:t xml:space="preserve"> </w:t>
      </w:r>
      <w:r>
        <w:rPr>
          <w:rFonts w:ascii="仿宋" w:hAnsi="仿宋" w:eastAsia="仿宋" w:cs="仿宋"/>
          <w:spacing w:val="-1"/>
          <w:sz w:val="24"/>
          <w:szCs w:val="24"/>
        </w:rPr>
        <w:t>咨询人从事工程造价咨询活动，应当遵</w:t>
      </w:r>
      <w:r>
        <w:rPr>
          <w:rFonts w:ascii="仿宋" w:hAnsi="仿宋" w:eastAsia="仿宋" w:cs="仿宋"/>
          <w:spacing w:val="-2"/>
          <w:sz w:val="24"/>
          <w:szCs w:val="24"/>
        </w:rPr>
        <w:t>循独立、客观、公正、诚</w:t>
      </w:r>
      <w:r>
        <w:rPr>
          <w:rFonts w:ascii="仿宋" w:hAnsi="仿宋" w:eastAsia="仿宋" w:cs="仿宋"/>
          <w:spacing w:val="-1"/>
          <w:sz w:val="24"/>
          <w:szCs w:val="24"/>
        </w:rPr>
        <w:t>实信用的原则，不得损害社会公共利益和他人的合法权益。</w:t>
      </w:r>
    </w:p>
    <w:p w14:paraId="2FA1D664">
      <w:pPr>
        <w:spacing w:line="359" w:lineRule="auto"/>
        <w:ind w:left="30" w:right="38" w:firstLine="476"/>
        <w:rPr>
          <w:rFonts w:ascii="仿宋" w:hAnsi="仿宋" w:eastAsia="仿宋" w:cs="仿宋"/>
          <w:sz w:val="24"/>
          <w:szCs w:val="24"/>
        </w:rPr>
      </w:pPr>
      <w:r>
        <w:rPr>
          <w:rFonts w:ascii="仿宋" w:hAnsi="仿宋" w:eastAsia="仿宋" w:cs="仿宋"/>
          <w:spacing w:val="-2"/>
          <w:sz w:val="24"/>
          <w:szCs w:val="24"/>
        </w:rPr>
        <w:t>3.2.6</w:t>
      </w:r>
      <w:r>
        <w:rPr>
          <w:rFonts w:ascii="仿宋" w:hAnsi="仿宋" w:eastAsia="仿宋" w:cs="仿宋"/>
          <w:spacing w:val="-31"/>
          <w:sz w:val="24"/>
          <w:szCs w:val="24"/>
        </w:rPr>
        <w:t xml:space="preserve"> </w:t>
      </w:r>
      <w:r>
        <w:rPr>
          <w:rFonts w:ascii="仿宋" w:hAnsi="仿宋" w:eastAsia="仿宋" w:cs="仿宋"/>
          <w:spacing w:val="-2"/>
          <w:sz w:val="24"/>
          <w:szCs w:val="24"/>
        </w:rPr>
        <w:t>咨询人承诺按照法律规定及合同约定，完成合同范围</w:t>
      </w:r>
      <w:r>
        <w:rPr>
          <w:rFonts w:ascii="仿宋" w:hAnsi="仿宋" w:eastAsia="仿宋" w:cs="仿宋"/>
          <w:spacing w:val="-3"/>
          <w:sz w:val="24"/>
          <w:szCs w:val="24"/>
        </w:rPr>
        <w:t>内的建设工程造</w:t>
      </w:r>
      <w:r>
        <w:rPr>
          <w:rFonts w:ascii="仿宋" w:hAnsi="仿宋" w:eastAsia="仿宋" w:cs="仿宋"/>
          <w:spacing w:val="-1"/>
          <w:sz w:val="24"/>
          <w:szCs w:val="24"/>
        </w:rPr>
        <w:t>价咨询服务，不转包承接的造价咨询服务业务。</w:t>
      </w:r>
    </w:p>
    <w:p w14:paraId="64B4D364">
      <w:pPr>
        <w:spacing w:before="59" w:line="220" w:lineRule="auto"/>
        <w:ind w:left="507"/>
        <w:rPr>
          <w:rFonts w:ascii="仿宋" w:hAnsi="仿宋" w:eastAsia="仿宋" w:cs="仿宋"/>
          <w:sz w:val="24"/>
          <w:szCs w:val="24"/>
        </w:rPr>
      </w:pPr>
      <w:r>
        <w:rPr>
          <w:rFonts w:ascii="仿宋" w:hAnsi="仿宋" w:eastAsia="仿宋" w:cs="仿宋"/>
          <w:spacing w:val="-4"/>
          <w:sz w:val="24"/>
          <w:szCs w:val="24"/>
        </w:rPr>
        <w:t>3.3</w:t>
      </w:r>
      <w:r>
        <w:rPr>
          <w:rFonts w:ascii="仿宋" w:hAnsi="仿宋" w:eastAsia="仿宋" w:cs="仿宋"/>
          <w:spacing w:val="-31"/>
          <w:sz w:val="24"/>
          <w:szCs w:val="24"/>
        </w:rPr>
        <w:t xml:space="preserve"> </w:t>
      </w:r>
      <w:r>
        <w:rPr>
          <w:rFonts w:ascii="仿宋" w:hAnsi="仿宋" w:eastAsia="仿宋" w:cs="仿宋"/>
          <w:spacing w:val="-4"/>
          <w:sz w:val="24"/>
          <w:szCs w:val="24"/>
        </w:rPr>
        <w:t>咨询人的工作依据</w:t>
      </w:r>
    </w:p>
    <w:p w14:paraId="7427382B">
      <w:pPr>
        <w:spacing w:before="241" w:line="359" w:lineRule="auto"/>
        <w:ind w:left="29" w:right="38" w:firstLine="493"/>
        <w:rPr>
          <w:rFonts w:ascii="仿宋" w:hAnsi="仿宋" w:eastAsia="仿宋" w:cs="仿宋"/>
          <w:sz w:val="24"/>
          <w:szCs w:val="24"/>
        </w:rPr>
      </w:pPr>
      <w:r>
        <w:rPr>
          <w:rFonts w:ascii="仿宋" w:hAnsi="仿宋" w:eastAsia="仿宋" w:cs="仿宋"/>
          <w:spacing w:val="-1"/>
          <w:sz w:val="24"/>
          <w:szCs w:val="24"/>
        </w:rPr>
        <w:t>咨询人应在专用条件内与委托人协商明确履行本合同约定的咨询服务需要</w:t>
      </w:r>
      <w:r>
        <w:rPr>
          <w:rFonts w:ascii="仿宋" w:hAnsi="仿宋" w:eastAsia="仿宋" w:cs="仿宋"/>
          <w:spacing w:val="-3"/>
          <w:sz w:val="24"/>
          <w:szCs w:val="24"/>
        </w:rPr>
        <w:t>适用的技术标准、规范、定额等工作依据，但不得违反国家及工程所</w:t>
      </w:r>
      <w:r>
        <w:rPr>
          <w:rFonts w:ascii="仿宋" w:hAnsi="仿宋" w:eastAsia="仿宋" w:cs="仿宋"/>
          <w:spacing w:val="-4"/>
          <w:sz w:val="24"/>
          <w:szCs w:val="24"/>
        </w:rPr>
        <w:t>在地的强制</w:t>
      </w:r>
      <w:r>
        <w:rPr>
          <w:rFonts w:ascii="仿宋" w:hAnsi="仿宋" w:eastAsia="仿宋" w:cs="仿宋"/>
          <w:spacing w:val="-3"/>
          <w:sz w:val="24"/>
          <w:szCs w:val="24"/>
        </w:rPr>
        <w:t>性标准、规范。</w:t>
      </w:r>
    </w:p>
    <w:p w14:paraId="1A76D76D">
      <w:pPr>
        <w:spacing w:before="1" w:line="359" w:lineRule="auto"/>
        <w:ind w:left="29" w:right="38" w:firstLine="493"/>
        <w:jc w:val="both"/>
        <w:rPr>
          <w:rFonts w:ascii="仿宋" w:hAnsi="仿宋" w:eastAsia="仿宋" w:cs="仿宋"/>
          <w:sz w:val="24"/>
          <w:szCs w:val="24"/>
        </w:rPr>
      </w:pPr>
      <w:r>
        <w:rPr>
          <w:rFonts w:ascii="仿宋" w:hAnsi="仿宋" w:eastAsia="仿宋" w:cs="仿宋"/>
          <w:spacing w:val="-4"/>
          <w:sz w:val="24"/>
          <w:szCs w:val="24"/>
        </w:rPr>
        <w:t>咨询人应自行配备本条所述的技术标准、规范、定额等相关资料。必须由委</w:t>
      </w:r>
      <w:r>
        <w:rPr>
          <w:rFonts w:ascii="仿宋" w:hAnsi="仿宋" w:eastAsia="仿宋" w:cs="仿宋"/>
          <w:spacing w:val="-5"/>
          <w:sz w:val="24"/>
          <w:szCs w:val="24"/>
        </w:rPr>
        <w:t>托人提供的资料，应在附录</w:t>
      </w:r>
      <w:r>
        <w:rPr>
          <w:rFonts w:ascii="仿宋" w:hAnsi="仿宋" w:eastAsia="仿宋" w:cs="仿宋"/>
          <w:spacing w:val="-51"/>
          <w:sz w:val="24"/>
          <w:szCs w:val="24"/>
        </w:rPr>
        <w:t xml:space="preserve"> </w:t>
      </w:r>
      <w:r>
        <w:rPr>
          <w:rFonts w:ascii="仿宋" w:hAnsi="仿宋" w:eastAsia="仿宋" w:cs="仿宋"/>
          <w:spacing w:val="-5"/>
          <w:sz w:val="24"/>
          <w:szCs w:val="24"/>
        </w:rPr>
        <w:t>C 中载明。需要委托人协助才能获得的资料，委托人</w:t>
      </w:r>
      <w:r>
        <w:rPr>
          <w:rFonts w:ascii="仿宋" w:hAnsi="仿宋" w:eastAsia="仿宋" w:cs="仿宋"/>
          <w:spacing w:val="-3"/>
          <w:sz w:val="24"/>
          <w:szCs w:val="24"/>
        </w:rPr>
        <w:t>应予以协助。</w:t>
      </w:r>
    </w:p>
    <w:p w14:paraId="3BCB2BC4">
      <w:pPr>
        <w:spacing w:before="60" w:line="222" w:lineRule="auto"/>
        <w:ind w:left="507"/>
        <w:rPr>
          <w:rFonts w:ascii="仿宋" w:hAnsi="仿宋" w:eastAsia="仿宋" w:cs="仿宋"/>
          <w:sz w:val="24"/>
          <w:szCs w:val="24"/>
        </w:rPr>
      </w:pPr>
      <w:r>
        <w:rPr>
          <w:rFonts w:ascii="仿宋" w:hAnsi="仿宋" w:eastAsia="仿宋" w:cs="仿宋"/>
          <w:spacing w:val="-2"/>
          <w:sz w:val="24"/>
          <w:szCs w:val="24"/>
        </w:rPr>
        <w:t>3.4</w:t>
      </w:r>
      <w:r>
        <w:rPr>
          <w:rFonts w:ascii="仿宋" w:hAnsi="仿宋" w:eastAsia="仿宋" w:cs="仿宋"/>
          <w:spacing w:val="-43"/>
          <w:sz w:val="24"/>
          <w:szCs w:val="24"/>
        </w:rPr>
        <w:t xml:space="preserve"> </w:t>
      </w:r>
      <w:r>
        <w:rPr>
          <w:rFonts w:ascii="仿宋" w:hAnsi="仿宋" w:eastAsia="仿宋" w:cs="仿宋"/>
          <w:spacing w:val="-2"/>
          <w:sz w:val="24"/>
          <w:szCs w:val="24"/>
        </w:rPr>
        <w:t>使用委托人房屋及设备的返还</w:t>
      </w:r>
    </w:p>
    <w:p w14:paraId="2CF8C467">
      <w:pPr>
        <w:spacing w:before="238" w:line="358" w:lineRule="auto"/>
        <w:ind w:left="31" w:firstLine="479"/>
        <w:rPr>
          <w:rFonts w:ascii="仿宋" w:hAnsi="仿宋" w:eastAsia="仿宋" w:cs="仿宋"/>
          <w:sz w:val="24"/>
          <w:szCs w:val="24"/>
        </w:rPr>
      </w:pPr>
      <w:r>
        <w:rPr>
          <w:rFonts w:ascii="仿宋" w:hAnsi="仿宋" w:eastAsia="仿宋" w:cs="仿宋"/>
          <w:spacing w:val="-2"/>
          <w:sz w:val="24"/>
          <w:szCs w:val="24"/>
        </w:rPr>
        <w:t>项目咨询人员使用委托人提供的房屋及设备的，咨询人应妥</w:t>
      </w:r>
      <w:r>
        <w:rPr>
          <w:rFonts w:ascii="仿宋" w:hAnsi="仿宋" w:eastAsia="仿宋" w:cs="仿宋"/>
          <w:spacing w:val="-3"/>
          <w:sz w:val="24"/>
          <w:szCs w:val="24"/>
        </w:rPr>
        <w:t>善使用和保管，</w:t>
      </w:r>
      <w:r>
        <w:rPr>
          <w:rFonts w:ascii="仿宋" w:hAnsi="仿宋" w:eastAsia="仿宋" w:cs="仿宋"/>
          <w:spacing w:val="-1"/>
          <w:sz w:val="24"/>
          <w:szCs w:val="24"/>
        </w:rPr>
        <w:t>在本合同终止时将上述房屋及设备按专用条件约定的时间和方式返还委托人。</w:t>
      </w:r>
    </w:p>
    <w:p w14:paraId="2D1F8638">
      <w:pPr>
        <w:spacing w:before="4" w:line="223" w:lineRule="auto"/>
        <w:ind w:left="501"/>
        <w:rPr>
          <w:rFonts w:ascii="仿宋" w:hAnsi="仿宋" w:eastAsia="仿宋" w:cs="仿宋"/>
          <w:sz w:val="24"/>
          <w:szCs w:val="24"/>
        </w:rPr>
      </w:pPr>
      <w:r>
        <w:rPr>
          <w:rFonts w:ascii="仿宋" w:hAnsi="仿宋" w:eastAsia="仿宋" w:cs="仿宋"/>
          <w:b/>
          <w:bCs/>
          <w:spacing w:val="-4"/>
          <w:sz w:val="24"/>
          <w:szCs w:val="24"/>
        </w:rPr>
        <w:t>4.违约责任</w:t>
      </w:r>
    </w:p>
    <w:p w14:paraId="5A77C3FC">
      <w:pPr>
        <w:spacing w:before="236" w:line="223" w:lineRule="auto"/>
        <w:ind w:left="501"/>
        <w:rPr>
          <w:rFonts w:ascii="仿宋" w:hAnsi="仿宋" w:eastAsia="仿宋" w:cs="仿宋"/>
          <w:sz w:val="24"/>
          <w:szCs w:val="24"/>
        </w:rPr>
      </w:pPr>
      <w:r>
        <w:rPr>
          <w:rFonts w:ascii="仿宋" w:hAnsi="仿宋" w:eastAsia="仿宋" w:cs="仿宋"/>
          <w:spacing w:val="-3"/>
          <w:sz w:val="24"/>
          <w:szCs w:val="24"/>
        </w:rPr>
        <w:t>4.1</w:t>
      </w:r>
      <w:r>
        <w:rPr>
          <w:rFonts w:ascii="仿宋" w:hAnsi="仿宋" w:eastAsia="仿宋" w:cs="仿宋"/>
          <w:spacing w:val="-35"/>
          <w:sz w:val="24"/>
          <w:szCs w:val="24"/>
        </w:rPr>
        <w:t xml:space="preserve"> </w:t>
      </w:r>
      <w:r>
        <w:rPr>
          <w:rFonts w:ascii="仿宋" w:hAnsi="仿宋" w:eastAsia="仿宋" w:cs="仿宋"/>
          <w:spacing w:val="-3"/>
          <w:sz w:val="24"/>
          <w:szCs w:val="24"/>
        </w:rPr>
        <w:t>委托人的违约责任</w:t>
      </w:r>
    </w:p>
    <w:p w14:paraId="298D242C">
      <w:pPr>
        <w:spacing w:before="237" w:line="358" w:lineRule="auto"/>
        <w:ind w:left="31" w:right="38" w:firstLine="469"/>
        <w:rPr>
          <w:rFonts w:ascii="仿宋" w:hAnsi="仿宋" w:eastAsia="仿宋" w:cs="仿宋"/>
          <w:sz w:val="24"/>
          <w:szCs w:val="24"/>
        </w:rPr>
      </w:pPr>
      <w:r>
        <w:rPr>
          <w:rFonts w:ascii="仿宋" w:hAnsi="仿宋" w:eastAsia="仿宋" w:cs="仿宋"/>
          <w:spacing w:val="-2"/>
          <w:sz w:val="24"/>
          <w:szCs w:val="24"/>
        </w:rPr>
        <w:t>4.1.1</w:t>
      </w:r>
      <w:r>
        <w:rPr>
          <w:rFonts w:ascii="仿宋" w:hAnsi="仿宋" w:eastAsia="仿宋" w:cs="仿宋"/>
          <w:spacing w:val="-33"/>
          <w:sz w:val="24"/>
          <w:szCs w:val="24"/>
        </w:rPr>
        <w:t xml:space="preserve"> </w:t>
      </w:r>
      <w:r>
        <w:rPr>
          <w:rFonts w:ascii="仿宋" w:hAnsi="仿宋" w:eastAsia="仿宋" w:cs="仿宋"/>
          <w:spacing w:val="-2"/>
          <w:sz w:val="24"/>
          <w:szCs w:val="24"/>
        </w:rPr>
        <w:t>委托人不履行本合同义务或者履行义务不符合本合同约定的，应承担</w:t>
      </w:r>
      <w:r>
        <w:rPr>
          <w:rFonts w:ascii="仿宋" w:hAnsi="仿宋" w:eastAsia="仿宋" w:cs="仿宋"/>
          <w:spacing w:val="-1"/>
          <w:sz w:val="24"/>
          <w:szCs w:val="24"/>
        </w:rPr>
        <w:t>违约责任。双方可在专用条件中约定违约金的计算及支付方法。</w:t>
      </w:r>
    </w:p>
    <w:p w14:paraId="751C9829">
      <w:pPr>
        <w:spacing w:before="3" w:line="358" w:lineRule="auto"/>
        <w:ind w:left="33" w:right="38" w:firstLine="467"/>
        <w:rPr>
          <w:rFonts w:ascii="仿宋" w:hAnsi="仿宋" w:eastAsia="仿宋" w:cs="仿宋"/>
          <w:sz w:val="24"/>
          <w:szCs w:val="24"/>
        </w:rPr>
      </w:pPr>
      <w:r>
        <w:rPr>
          <w:rFonts w:ascii="仿宋" w:hAnsi="仿宋" w:eastAsia="仿宋" w:cs="仿宋"/>
          <w:spacing w:val="-2"/>
          <w:sz w:val="24"/>
          <w:szCs w:val="24"/>
        </w:rPr>
        <w:t>4.1.2</w:t>
      </w:r>
      <w:r>
        <w:rPr>
          <w:rFonts w:ascii="仿宋" w:hAnsi="仿宋" w:eastAsia="仿宋" w:cs="仿宋"/>
          <w:spacing w:val="-33"/>
          <w:sz w:val="24"/>
          <w:szCs w:val="24"/>
        </w:rPr>
        <w:t xml:space="preserve"> </w:t>
      </w:r>
      <w:r>
        <w:rPr>
          <w:rFonts w:ascii="仿宋" w:hAnsi="仿宋" w:eastAsia="仿宋" w:cs="仿宋"/>
          <w:spacing w:val="-2"/>
          <w:sz w:val="24"/>
          <w:szCs w:val="24"/>
        </w:rPr>
        <w:t>委托人违反本合同约定造成咨询人损失的，委托人应予以赔偿。双方</w:t>
      </w:r>
      <w:r>
        <w:rPr>
          <w:rFonts w:ascii="仿宋" w:hAnsi="仿宋" w:eastAsia="仿宋" w:cs="仿宋"/>
          <w:spacing w:val="-1"/>
          <w:sz w:val="24"/>
          <w:szCs w:val="24"/>
        </w:rPr>
        <w:t>可在专用条件中约定赔偿金额的确定及支付方法。</w:t>
      </w:r>
    </w:p>
    <w:p w14:paraId="6E6DD9D4">
      <w:pPr>
        <w:spacing w:before="2" w:line="360" w:lineRule="auto"/>
        <w:ind w:left="29" w:right="41" w:firstLine="472"/>
        <w:rPr>
          <w:rFonts w:ascii="仿宋" w:hAnsi="仿宋" w:eastAsia="仿宋" w:cs="仿宋"/>
          <w:sz w:val="24"/>
          <w:szCs w:val="24"/>
        </w:rPr>
      </w:pPr>
      <w:r>
        <w:rPr>
          <w:rFonts w:ascii="仿宋" w:hAnsi="仿宋" w:eastAsia="仿宋" w:cs="仿宋"/>
          <w:spacing w:val="-2"/>
          <w:sz w:val="24"/>
          <w:szCs w:val="24"/>
        </w:rPr>
        <w:t>4.1.3</w:t>
      </w:r>
      <w:r>
        <w:rPr>
          <w:rFonts w:ascii="仿宋" w:hAnsi="仿宋" w:eastAsia="仿宋" w:cs="仿宋"/>
          <w:spacing w:val="-35"/>
          <w:sz w:val="24"/>
          <w:szCs w:val="24"/>
        </w:rPr>
        <w:t xml:space="preserve"> </w:t>
      </w:r>
      <w:r>
        <w:rPr>
          <w:rFonts w:ascii="仿宋" w:hAnsi="仿宋" w:eastAsia="仿宋" w:cs="仿宋"/>
          <w:spacing w:val="-2"/>
          <w:sz w:val="24"/>
          <w:szCs w:val="24"/>
        </w:rPr>
        <w:t>委托人未能按期支付酬金超过</w:t>
      </w:r>
      <w:r>
        <w:rPr>
          <w:rFonts w:ascii="仿宋" w:hAnsi="仿宋" w:eastAsia="仿宋" w:cs="仿宋"/>
          <w:spacing w:val="-34"/>
          <w:sz w:val="24"/>
          <w:szCs w:val="24"/>
        </w:rPr>
        <w:t xml:space="preserve"> </w:t>
      </w:r>
      <w:r>
        <w:rPr>
          <w:rFonts w:ascii="仿宋" w:hAnsi="仿宋" w:eastAsia="仿宋" w:cs="仿宋"/>
          <w:spacing w:val="-2"/>
          <w:sz w:val="24"/>
          <w:szCs w:val="24"/>
        </w:rPr>
        <w:t>14</w:t>
      </w:r>
      <w:r>
        <w:rPr>
          <w:rFonts w:ascii="仿宋" w:hAnsi="仿宋" w:eastAsia="仿宋" w:cs="仿宋"/>
          <w:spacing w:val="-43"/>
          <w:sz w:val="24"/>
          <w:szCs w:val="24"/>
        </w:rPr>
        <w:t xml:space="preserve"> </w:t>
      </w:r>
      <w:r>
        <w:rPr>
          <w:rFonts w:ascii="仿宋" w:hAnsi="仿宋" w:eastAsia="仿宋" w:cs="仿宋"/>
          <w:spacing w:val="-2"/>
          <w:sz w:val="24"/>
          <w:szCs w:val="24"/>
        </w:rPr>
        <w:t>天，应按下列方法</w:t>
      </w:r>
      <w:r>
        <w:rPr>
          <w:rFonts w:ascii="仿宋" w:hAnsi="仿宋" w:eastAsia="仿宋" w:cs="仿宋"/>
          <w:spacing w:val="-3"/>
          <w:sz w:val="24"/>
          <w:szCs w:val="24"/>
        </w:rPr>
        <w:t>计算并支付逾期</w:t>
      </w:r>
      <w:r>
        <w:rPr>
          <w:rFonts w:ascii="仿宋" w:hAnsi="仿宋" w:eastAsia="仿宋" w:cs="仿宋"/>
          <w:spacing w:val="-2"/>
          <w:sz w:val="24"/>
          <w:szCs w:val="24"/>
        </w:rPr>
        <w:t>付款利息。逾期付款利息=当期应付款总额×</w:t>
      </w:r>
      <w:r>
        <w:rPr>
          <w:rFonts w:ascii="仿宋" w:hAnsi="仿宋" w:eastAsia="仿宋" w:cs="仿宋"/>
          <w:spacing w:val="-67"/>
          <w:sz w:val="24"/>
          <w:szCs w:val="24"/>
        </w:rPr>
        <w:t xml:space="preserve"> </w:t>
      </w:r>
      <w:r>
        <w:rPr>
          <w:rFonts w:ascii="仿宋" w:hAnsi="仿宋" w:eastAsia="仿宋" w:cs="仿宋"/>
          <w:spacing w:val="-2"/>
          <w:sz w:val="24"/>
          <w:szCs w:val="24"/>
        </w:rPr>
        <w:t>中国人民银行发布的同期贷款基准</w:t>
      </w:r>
      <w:r>
        <w:rPr>
          <w:rFonts w:ascii="仿宋" w:hAnsi="仿宋" w:eastAsia="仿宋" w:cs="仿宋"/>
          <w:spacing w:val="-5"/>
          <w:sz w:val="24"/>
          <w:szCs w:val="24"/>
        </w:rPr>
        <w:t>利率×逾期支付天数（</w:t>
      </w:r>
      <w:r>
        <w:rPr>
          <w:rFonts w:ascii="仿宋" w:hAnsi="仿宋" w:eastAsia="仿宋" w:cs="仿宋"/>
          <w:spacing w:val="-58"/>
          <w:sz w:val="24"/>
          <w:szCs w:val="24"/>
        </w:rPr>
        <w:t xml:space="preserve"> </w:t>
      </w:r>
      <w:r>
        <w:rPr>
          <w:rFonts w:ascii="仿宋" w:hAnsi="仿宋" w:eastAsia="仿宋" w:cs="仿宋"/>
          <w:spacing w:val="-5"/>
          <w:sz w:val="24"/>
          <w:szCs w:val="24"/>
        </w:rPr>
        <w:t>自逾期之日起计算）。双方也可在专用条件中另行约定逾</w:t>
      </w:r>
      <w:r>
        <w:rPr>
          <w:rFonts w:ascii="仿宋" w:hAnsi="仿宋" w:eastAsia="仿宋" w:cs="仿宋"/>
          <w:spacing w:val="-2"/>
          <w:sz w:val="24"/>
          <w:szCs w:val="24"/>
        </w:rPr>
        <w:t>期付款利息的计算及支付方法。</w:t>
      </w:r>
    </w:p>
    <w:p w14:paraId="4AA6B4E1">
      <w:pPr>
        <w:spacing w:before="56" w:line="223" w:lineRule="auto"/>
        <w:ind w:left="501"/>
        <w:rPr>
          <w:rFonts w:ascii="仿宋" w:hAnsi="仿宋" w:eastAsia="仿宋" w:cs="仿宋"/>
          <w:sz w:val="24"/>
          <w:szCs w:val="24"/>
        </w:rPr>
      </w:pPr>
      <w:r>
        <w:rPr>
          <w:rFonts w:ascii="仿宋" w:hAnsi="仿宋" w:eastAsia="仿宋" w:cs="仿宋"/>
          <w:spacing w:val="-4"/>
          <w:sz w:val="24"/>
          <w:szCs w:val="24"/>
        </w:rPr>
        <w:t>4.2</w:t>
      </w:r>
      <w:r>
        <w:rPr>
          <w:rFonts w:ascii="仿宋" w:hAnsi="仿宋" w:eastAsia="仿宋" w:cs="仿宋"/>
          <w:spacing w:val="-25"/>
          <w:sz w:val="24"/>
          <w:szCs w:val="24"/>
        </w:rPr>
        <w:t xml:space="preserve"> </w:t>
      </w:r>
      <w:r>
        <w:rPr>
          <w:rFonts w:ascii="仿宋" w:hAnsi="仿宋" w:eastAsia="仿宋" w:cs="仿宋"/>
          <w:spacing w:val="-4"/>
          <w:sz w:val="24"/>
          <w:szCs w:val="24"/>
        </w:rPr>
        <w:t>咨询人的违约责任</w:t>
      </w:r>
    </w:p>
    <w:p w14:paraId="59664646">
      <w:pPr>
        <w:spacing w:before="236" w:line="359" w:lineRule="auto"/>
        <w:ind w:left="31" w:right="38" w:firstLine="469"/>
        <w:rPr>
          <w:rFonts w:ascii="仿宋" w:hAnsi="仿宋" w:eastAsia="仿宋" w:cs="仿宋"/>
          <w:sz w:val="24"/>
          <w:szCs w:val="24"/>
        </w:rPr>
      </w:pPr>
      <w:r>
        <w:rPr>
          <w:rFonts w:ascii="仿宋" w:hAnsi="仿宋" w:eastAsia="仿宋" w:cs="仿宋"/>
          <w:spacing w:val="-2"/>
          <w:sz w:val="24"/>
          <w:szCs w:val="24"/>
        </w:rPr>
        <w:t>4.2.1</w:t>
      </w:r>
      <w:r>
        <w:rPr>
          <w:rFonts w:ascii="仿宋" w:hAnsi="仿宋" w:eastAsia="仿宋" w:cs="仿宋"/>
          <w:spacing w:val="-31"/>
          <w:sz w:val="24"/>
          <w:szCs w:val="24"/>
        </w:rPr>
        <w:t xml:space="preserve"> </w:t>
      </w:r>
      <w:r>
        <w:rPr>
          <w:rFonts w:ascii="仿宋" w:hAnsi="仿宋" w:eastAsia="仿宋" w:cs="仿宋"/>
          <w:spacing w:val="-2"/>
          <w:sz w:val="24"/>
          <w:szCs w:val="24"/>
        </w:rPr>
        <w:t>咨询人不履行本合同义务或者履行义务不符合本合同约定的，应</w:t>
      </w:r>
      <w:r>
        <w:rPr>
          <w:rFonts w:ascii="仿宋" w:hAnsi="仿宋" w:eastAsia="仿宋" w:cs="仿宋"/>
          <w:spacing w:val="-3"/>
          <w:sz w:val="24"/>
          <w:szCs w:val="24"/>
        </w:rPr>
        <w:t>承担</w:t>
      </w:r>
      <w:r>
        <w:rPr>
          <w:rFonts w:ascii="仿宋" w:hAnsi="仿宋" w:eastAsia="仿宋" w:cs="仿宋"/>
          <w:spacing w:val="-1"/>
          <w:sz w:val="24"/>
          <w:szCs w:val="24"/>
        </w:rPr>
        <w:t>违约责任。双方可在专用条件中约定违约金的计算及支付方法。</w:t>
      </w:r>
    </w:p>
    <w:p w14:paraId="6590E175">
      <w:pPr>
        <w:spacing w:before="2" w:line="359" w:lineRule="auto"/>
        <w:ind w:left="33" w:right="38" w:firstLine="467"/>
        <w:rPr>
          <w:rFonts w:ascii="仿宋" w:hAnsi="仿宋" w:eastAsia="仿宋" w:cs="仿宋"/>
          <w:sz w:val="24"/>
          <w:szCs w:val="24"/>
        </w:rPr>
      </w:pPr>
      <w:r>
        <w:rPr>
          <w:rFonts w:ascii="仿宋" w:hAnsi="仿宋" w:eastAsia="仿宋" w:cs="仿宋"/>
          <w:spacing w:val="-3"/>
          <w:sz w:val="24"/>
          <w:szCs w:val="24"/>
        </w:rPr>
        <w:t>4.2.2 因咨询人违反本合同约定给委托人造成损失的，咨询人应当赔偿委托</w:t>
      </w:r>
      <w:r>
        <w:rPr>
          <w:rFonts w:ascii="仿宋" w:hAnsi="仿宋" w:eastAsia="仿宋" w:cs="仿宋"/>
          <w:spacing w:val="-1"/>
          <w:sz w:val="24"/>
          <w:szCs w:val="24"/>
        </w:rPr>
        <w:t>人损失。双方可在专用条件中约定赔偿金额的确定及支付方法。</w:t>
      </w:r>
    </w:p>
    <w:p w14:paraId="51C00CB8">
      <w:pPr>
        <w:spacing w:line="359" w:lineRule="auto"/>
        <w:rPr>
          <w:rFonts w:ascii="仿宋" w:hAnsi="仿宋" w:eastAsia="仿宋" w:cs="仿宋"/>
          <w:sz w:val="24"/>
          <w:szCs w:val="24"/>
        </w:rPr>
        <w:sectPr>
          <w:footerReference r:id="rId46" w:type="default"/>
          <w:pgSz w:w="11906" w:h="16839"/>
          <w:pgMar w:top="1425" w:right="1760" w:bottom="1180" w:left="1785" w:header="0" w:footer="1018" w:gutter="0"/>
          <w:cols w:space="720" w:num="1"/>
        </w:sectPr>
      </w:pPr>
    </w:p>
    <w:p w14:paraId="013E6ADA">
      <w:pPr>
        <w:spacing w:before="48" w:line="224" w:lineRule="auto"/>
        <w:ind w:left="507"/>
        <w:rPr>
          <w:rFonts w:ascii="仿宋" w:hAnsi="仿宋" w:eastAsia="仿宋" w:cs="仿宋"/>
          <w:sz w:val="24"/>
          <w:szCs w:val="24"/>
        </w:rPr>
      </w:pPr>
      <w:r>
        <w:rPr>
          <w:rFonts w:ascii="仿宋" w:hAnsi="仿宋" w:eastAsia="仿宋" w:cs="仿宋"/>
          <w:b/>
          <w:bCs/>
          <w:spacing w:val="-6"/>
          <w:sz w:val="24"/>
          <w:szCs w:val="24"/>
        </w:rPr>
        <w:t>5.支付</w:t>
      </w:r>
    </w:p>
    <w:p w14:paraId="1E984163">
      <w:pPr>
        <w:spacing w:before="237" w:line="222" w:lineRule="auto"/>
        <w:ind w:left="507"/>
        <w:rPr>
          <w:rFonts w:ascii="仿宋" w:hAnsi="仿宋" w:eastAsia="仿宋" w:cs="仿宋"/>
          <w:sz w:val="24"/>
          <w:szCs w:val="24"/>
        </w:rPr>
      </w:pPr>
      <w:r>
        <w:rPr>
          <w:rFonts w:ascii="仿宋" w:hAnsi="仿宋" w:eastAsia="仿宋" w:cs="仿宋"/>
          <w:spacing w:val="-5"/>
          <w:sz w:val="24"/>
          <w:szCs w:val="24"/>
        </w:rPr>
        <w:t>5.1</w:t>
      </w:r>
      <w:r>
        <w:rPr>
          <w:rFonts w:ascii="仿宋" w:hAnsi="仿宋" w:eastAsia="仿宋" w:cs="仿宋"/>
          <w:spacing w:val="-40"/>
          <w:sz w:val="24"/>
          <w:szCs w:val="24"/>
        </w:rPr>
        <w:t xml:space="preserve"> </w:t>
      </w:r>
      <w:r>
        <w:rPr>
          <w:rFonts w:ascii="仿宋" w:hAnsi="仿宋" w:eastAsia="仿宋" w:cs="仿宋"/>
          <w:spacing w:val="-5"/>
          <w:sz w:val="24"/>
          <w:szCs w:val="24"/>
        </w:rPr>
        <w:t>支付货币</w:t>
      </w:r>
    </w:p>
    <w:p w14:paraId="5DA9E8BA">
      <w:pPr>
        <w:spacing w:before="235" w:line="360" w:lineRule="auto"/>
        <w:ind w:left="34" w:right="56" w:firstLine="486"/>
        <w:rPr>
          <w:rFonts w:ascii="仿宋" w:hAnsi="仿宋" w:eastAsia="仿宋" w:cs="仿宋"/>
          <w:sz w:val="24"/>
          <w:szCs w:val="24"/>
        </w:rPr>
      </w:pPr>
      <w:r>
        <w:rPr>
          <w:rFonts w:ascii="仿宋" w:hAnsi="仿宋" w:eastAsia="仿宋" w:cs="仿宋"/>
          <w:spacing w:val="-4"/>
          <w:sz w:val="24"/>
          <w:szCs w:val="24"/>
        </w:rPr>
        <w:t>除专用条件另有约定外，酬金均以人民币支付。涉及外币支付的，所采用的</w:t>
      </w:r>
      <w:r>
        <w:rPr>
          <w:rFonts w:ascii="仿宋" w:hAnsi="仿宋" w:eastAsia="仿宋" w:cs="仿宋"/>
          <w:spacing w:val="-2"/>
          <w:sz w:val="24"/>
          <w:szCs w:val="24"/>
        </w:rPr>
        <w:t>货币种类和汇率等在专用条件中约定。</w:t>
      </w:r>
    </w:p>
    <w:p w14:paraId="5128B92E">
      <w:pPr>
        <w:spacing w:before="58" w:line="220" w:lineRule="auto"/>
        <w:ind w:left="507"/>
        <w:rPr>
          <w:rFonts w:ascii="仿宋" w:hAnsi="仿宋" w:eastAsia="仿宋" w:cs="仿宋"/>
          <w:sz w:val="24"/>
          <w:szCs w:val="24"/>
        </w:rPr>
      </w:pPr>
      <w:r>
        <w:rPr>
          <w:rFonts w:ascii="仿宋" w:hAnsi="仿宋" w:eastAsia="仿宋" w:cs="仿宋"/>
          <w:spacing w:val="-5"/>
          <w:sz w:val="24"/>
          <w:szCs w:val="24"/>
        </w:rPr>
        <w:t>5.2</w:t>
      </w:r>
      <w:r>
        <w:rPr>
          <w:rFonts w:ascii="仿宋" w:hAnsi="仿宋" w:eastAsia="仿宋" w:cs="仿宋"/>
          <w:spacing w:val="-40"/>
          <w:sz w:val="24"/>
          <w:szCs w:val="24"/>
        </w:rPr>
        <w:t xml:space="preserve"> </w:t>
      </w:r>
      <w:r>
        <w:rPr>
          <w:rFonts w:ascii="仿宋" w:hAnsi="仿宋" w:eastAsia="仿宋" w:cs="仿宋"/>
          <w:spacing w:val="-5"/>
          <w:sz w:val="24"/>
          <w:szCs w:val="24"/>
        </w:rPr>
        <w:t>支付申请</w:t>
      </w:r>
    </w:p>
    <w:p w14:paraId="1E1C4842">
      <w:pPr>
        <w:spacing w:before="242" w:line="359" w:lineRule="auto"/>
        <w:ind w:left="29" w:right="56" w:firstLine="493"/>
        <w:rPr>
          <w:rFonts w:ascii="仿宋" w:hAnsi="仿宋" w:eastAsia="仿宋" w:cs="仿宋"/>
          <w:sz w:val="24"/>
          <w:szCs w:val="24"/>
        </w:rPr>
      </w:pPr>
      <w:r>
        <w:rPr>
          <w:rFonts w:ascii="仿宋" w:hAnsi="仿宋" w:eastAsia="仿宋" w:cs="仿宋"/>
          <w:spacing w:val="-4"/>
          <w:sz w:val="24"/>
          <w:szCs w:val="24"/>
        </w:rPr>
        <w:t>咨询人应在本合同约定的每次应付款日期前，向委托人提交支付申请书，支</w:t>
      </w:r>
      <w:r>
        <w:rPr>
          <w:rFonts w:ascii="仿宋" w:hAnsi="仿宋" w:eastAsia="仿宋" w:cs="仿宋"/>
          <w:spacing w:val="-3"/>
          <w:sz w:val="24"/>
          <w:szCs w:val="24"/>
        </w:rPr>
        <w:t>付申请书的提交日期由双方在专用条件中约定。支付申请书应当说</w:t>
      </w:r>
      <w:r>
        <w:rPr>
          <w:rFonts w:ascii="仿宋" w:hAnsi="仿宋" w:eastAsia="仿宋" w:cs="仿宋"/>
          <w:spacing w:val="-4"/>
          <w:sz w:val="24"/>
          <w:szCs w:val="24"/>
        </w:rPr>
        <w:t>明当期应付款</w:t>
      </w:r>
      <w:r>
        <w:rPr>
          <w:rFonts w:ascii="仿宋" w:hAnsi="仿宋" w:eastAsia="仿宋" w:cs="仿宋"/>
          <w:spacing w:val="-1"/>
          <w:sz w:val="24"/>
          <w:szCs w:val="24"/>
        </w:rPr>
        <w:t>总额，并列出当期应支付的款项及其金额。</w:t>
      </w:r>
    </w:p>
    <w:p w14:paraId="78E943C9">
      <w:pPr>
        <w:spacing w:before="61" w:line="224" w:lineRule="auto"/>
        <w:ind w:left="507"/>
        <w:rPr>
          <w:rFonts w:ascii="仿宋" w:hAnsi="仿宋" w:eastAsia="仿宋" w:cs="仿宋"/>
          <w:sz w:val="24"/>
          <w:szCs w:val="24"/>
        </w:rPr>
      </w:pPr>
      <w:r>
        <w:rPr>
          <w:rFonts w:ascii="仿宋" w:hAnsi="仿宋" w:eastAsia="仿宋" w:cs="仿宋"/>
          <w:spacing w:val="-5"/>
          <w:sz w:val="24"/>
          <w:szCs w:val="24"/>
        </w:rPr>
        <w:t>5.3</w:t>
      </w:r>
      <w:r>
        <w:rPr>
          <w:rFonts w:ascii="仿宋" w:hAnsi="仿宋" w:eastAsia="仿宋" w:cs="仿宋"/>
          <w:spacing w:val="20"/>
          <w:sz w:val="24"/>
          <w:szCs w:val="24"/>
        </w:rPr>
        <w:t xml:space="preserve"> </w:t>
      </w:r>
      <w:r>
        <w:rPr>
          <w:rFonts w:ascii="仿宋" w:hAnsi="仿宋" w:eastAsia="仿宋" w:cs="仿宋"/>
          <w:spacing w:val="-5"/>
          <w:sz w:val="24"/>
          <w:szCs w:val="24"/>
        </w:rPr>
        <w:t>支付酬金</w:t>
      </w:r>
    </w:p>
    <w:p w14:paraId="7B41B051">
      <w:pPr>
        <w:spacing w:before="235" w:line="220" w:lineRule="auto"/>
        <w:jc w:val="right"/>
        <w:rPr>
          <w:rFonts w:ascii="仿宋" w:hAnsi="仿宋" w:eastAsia="仿宋" w:cs="仿宋"/>
          <w:sz w:val="24"/>
          <w:szCs w:val="24"/>
        </w:rPr>
      </w:pPr>
      <w:r>
        <w:rPr>
          <w:rFonts w:ascii="仿宋" w:hAnsi="仿宋" w:eastAsia="仿宋" w:cs="仿宋"/>
          <w:spacing w:val="-2"/>
          <w:sz w:val="24"/>
          <w:szCs w:val="24"/>
        </w:rPr>
        <w:t>支付酬金包括正常工作酬金、附加工作酬金、合理化建议奖励金额及费用。</w:t>
      </w:r>
    </w:p>
    <w:p w14:paraId="5186EF31">
      <w:pPr>
        <w:spacing w:before="240" w:line="222" w:lineRule="auto"/>
        <w:ind w:left="507"/>
        <w:rPr>
          <w:rFonts w:ascii="仿宋" w:hAnsi="仿宋" w:eastAsia="仿宋" w:cs="仿宋"/>
          <w:sz w:val="24"/>
          <w:szCs w:val="24"/>
        </w:rPr>
      </w:pPr>
      <w:r>
        <w:rPr>
          <w:rFonts w:ascii="仿宋" w:hAnsi="仿宋" w:eastAsia="仿宋" w:cs="仿宋"/>
          <w:spacing w:val="-3"/>
          <w:sz w:val="24"/>
          <w:szCs w:val="24"/>
        </w:rPr>
        <w:t>5.4</w:t>
      </w:r>
      <w:r>
        <w:rPr>
          <w:rFonts w:ascii="仿宋" w:hAnsi="仿宋" w:eastAsia="仿宋" w:cs="仿宋"/>
          <w:spacing w:val="-42"/>
          <w:sz w:val="24"/>
          <w:szCs w:val="24"/>
        </w:rPr>
        <w:t xml:space="preserve"> </w:t>
      </w:r>
      <w:r>
        <w:rPr>
          <w:rFonts w:ascii="仿宋" w:hAnsi="仿宋" w:eastAsia="仿宋" w:cs="仿宋"/>
          <w:spacing w:val="-3"/>
          <w:sz w:val="24"/>
          <w:szCs w:val="24"/>
        </w:rPr>
        <w:t>有异议部分的支付</w:t>
      </w:r>
    </w:p>
    <w:p w14:paraId="5B12A03F">
      <w:pPr>
        <w:spacing w:before="240" w:line="359" w:lineRule="auto"/>
        <w:ind w:left="29" w:right="56" w:firstLine="489"/>
        <w:rPr>
          <w:rFonts w:ascii="仿宋" w:hAnsi="仿宋" w:eastAsia="仿宋" w:cs="仿宋"/>
          <w:sz w:val="24"/>
          <w:szCs w:val="24"/>
        </w:rPr>
      </w:pPr>
      <w:r>
        <w:rPr>
          <w:rFonts w:ascii="仿宋" w:hAnsi="仿宋" w:eastAsia="仿宋" w:cs="仿宋"/>
          <w:spacing w:val="-4"/>
          <w:sz w:val="24"/>
          <w:szCs w:val="24"/>
        </w:rPr>
        <w:t>委托人对咨询人提交的支付申请书有异议时，应当在收到咨询人提交的支付</w:t>
      </w:r>
      <w:r>
        <w:rPr>
          <w:rFonts w:ascii="仿宋" w:hAnsi="仿宋" w:eastAsia="仿宋" w:cs="仿宋"/>
          <w:spacing w:val="-5"/>
          <w:sz w:val="24"/>
          <w:szCs w:val="24"/>
        </w:rPr>
        <w:t>申请书后</w:t>
      </w:r>
      <w:r>
        <w:rPr>
          <w:rFonts w:ascii="仿宋" w:hAnsi="仿宋" w:eastAsia="仿宋" w:cs="仿宋"/>
          <w:spacing w:val="-46"/>
          <w:sz w:val="24"/>
          <w:szCs w:val="24"/>
        </w:rPr>
        <w:t xml:space="preserve"> </w:t>
      </w:r>
      <w:r>
        <w:rPr>
          <w:rFonts w:ascii="仿宋" w:hAnsi="仿宋" w:eastAsia="仿宋" w:cs="仿宋"/>
          <w:spacing w:val="-5"/>
          <w:sz w:val="24"/>
          <w:szCs w:val="24"/>
        </w:rPr>
        <w:t>7 日内，以书面形式向咨询人发出异议通知。无异议部分的</w:t>
      </w:r>
      <w:r>
        <w:rPr>
          <w:rFonts w:ascii="仿宋" w:hAnsi="仿宋" w:eastAsia="仿宋" w:cs="仿宋"/>
          <w:spacing w:val="-6"/>
          <w:sz w:val="24"/>
          <w:szCs w:val="24"/>
        </w:rPr>
        <w:t>款项应按期</w:t>
      </w:r>
      <w:r>
        <w:rPr>
          <w:rFonts w:ascii="仿宋" w:hAnsi="仿宋" w:eastAsia="仿宋" w:cs="仿宋"/>
          <w:spacing w:val="-3"/>
          <w:sz w:val="24"/>
          <w:szCs w:val="24"/>
        </w:rPr>
        <w:t>支付，有异议部分的款项按第</w:t>
      </w:r>
      <w:r>
        <w:rPr>
          <w:rFonts w:ascii="仿宋" w:hAnsi="仿宋" w:eastAsia="仿宋" w:cs="仿宋"/>
          <w:spacing w:val="-36"/>
          <w:sz w:val="24"/>
          <w:szCs w:val="24"/>
        </w:rPr>
        <w:t xml:space="preserve"> </w:t>
      </w:r>
      <w:r>
        <w:rPr>
          <w:rFonts w:ascii="仿宋" w:hAnsi="仿宋" w:eastAsia="仿宋" w:cs="仿宋"/>
          <w:spacing w:val="-3"/>
          <w:sz w:val="24"/>
          <w:szCs w:val="24"/>
        </w:rPr>
        <w:t>7</w:t>
      </w:r>
      <w:r>
        <w:rPr>
          <w:rFonts w:ascii="仿宋" w:hAnsi="仿宋" w:eastAsia="仿宋" w:cs="仿宋"/>
          <w:spacing w:val="-41"/>
          <w:sz w:val="24"/>
          <w:szCs w:val="24"/>
        </w:rPr>
        <w:t xml:space="preserve"> </w:t>
      </w:r>
      <w:r>
        <w:rPr>
          <w:rFonts w:ascii="仿宋" w:hAnsi="仿宋" w:eastAsia="仿宋" w:cs="仿宋"/>
          <w:spacing w:val="-3"/>
          <w:sz w:val="24"/>
          <w:szCs w:val="24"/>
        </w:rPr>
        <w:t>条约定办理。</w:t>
      </w:r>
    </w:p>
    <w:p w14:paraId="1FD994C5">
      <w:pPr>
        <w:spacing w:before="1" w:line="222" w:lineRule="auto"/>
        <w:ind w:left="504"/>
        <w:rPr>
          <w:rFonts w:ascii="仿宋" w:hAnsi="仿宋" w:eastAsia="仿宋" w:cs="仿宋"/>
          <w:sz w:val="24"/>
          <w:szCs w:val="24"/>
        </w:rPr>
      </w:pPr>
      <w:r>
        <w:rPr>
          <w:rFonts w:ascii="仿宋" w:hAnsi="仿宋" w:eastAsia="仿宋" w:cs="仿宋"/>
          <w:b/>
          <w:bCs/>
          <w:spacing w:val="-3"/>
          <w:sz w:val="24"/>
          <w:szCs w:val="24"/>
        </w:rPr>
        <w:t>6.合同变更、解除与终止</w:t>
      </w:r>
    </w:p>
    <w:p w14:paraId="621B3AAF">
      <w:pPr>
        <w:spacing w:before="176" w:line="224" w:lineRule="auto"/>
        <w:ind w:left="504"/>
        <w:rPr>
          <w:rFonts w:ascii="仿宋" w:hAnsi="仿宋" w:eastAsia="仿宋" w:cs="仿宋"/>
          <w:sz w:val="24"/>
          <w:szCs w:val="24"/>
        </w:rPr>
      </w:pPr>
      <w:r>
        <w:rPr>
          <w:rFonts w:ascii="仿宋" w:hAnsi="仿宋" w:eastAsia="仿宋" w:cs="仿宋"/>
          <w:spacing w:val="-5"/>
          <w:sz w:val="24"/>
          <w:szCs w:val="24"/>
        </w:rPr>
        <w:t>6.1</w:t>
      </w:r>
      <w:r>
        <w:rPr>
          <w:rFonts w:ascii="仿宋" w:hAnsi="仿宋" w:eastAsia="仿宋" w:cs="仿宋"/>
          <w:spacing w:val="-37"/>
          <w:sz w:val="24"/>
          <w:szCs w:val="24"/>
        </w:rPr>
        <w:t xml:space="preserve"> </w:t>
      </w:r>
      <w:r>
        <w:rPr>
          <w:rFonts w:ascii="仿宋" w:hAnsi="仿宋" w:eastAsia="仿宋" w:cs="仿宋"/>
          <w:spacing w:val="-5"/>
          <w:sz w:val="24"/>
          <w:szCs w:val="24"/>
        </w:rPr>
        <w:t>合同变更</w:t>
      </w:r>
    </w:p>
    <w:p w14:paraId="29DBA0B9">
      <w:pPr>
        <w:spacing w:before="177" w:line="359" w:lineRule="auto"/>
        <w:ind w:right="56" w:firstLine="468" w:firstLineChars="200"/>
        <w:rPr>
          <w:rFonts w:ascii="仿宋" w:hAnsi="仿宋" w:eastAsia="仿宋" w:cs="仿宋"/>
          <w:sz w:val="24"/>
          <w:szCs w:val="24"/>
        </w:rPr>
      </w:pPr>
      <w:r>
        <w:rPr>
          <w:rFonts w:ascii="仿宋" w:hAnsi="仿宋" w:eastAsia="仿宋" w:cs="仿宋"/>
          <w:spacing w:val="-3"/>
          <w:sz w:val="24"/>
          <w:szCs w:val="24"/>
        </w:rPr>
        <w:t>6.1.1 任何一方以书面形式提出变更请求时，双方经协商一致后</w:t>
      </w:r>
      <w:r>
        <w:rPr>
          <w:rFonts w:ascii="仿宋" w:hAnsi="仿宋" w:eastAsia="仿宋" w:cs="仿宋"/>
          <w:spacing w:val="-4"/>
          <w:sz w:val="24"/>
          <w:szCs w:val="24"/>
        </w:rPr>
        <w:t>可进行</w:t>
      </w:r>
      <w:r>
        <w:rPr>
          <w:rFonts w:ascii="仿宋" w:hAnsi="仿宋" w:eastAsia="仿宋" w:cs="仿宋"/>
          <w:spacing w:val="-8"/>
          <w:sz w:val="24"/>
          <w:szCs w:val="24"/>
        </w:rPr>
        <w:t>变更。</w:t>
      </w:r>
    </w:p>
    <w:p w14:paraId="47EA494E">
      <w:pPr>
        <w:spacing w:before="3" w:line="358" w:lineRule="auto"/>
        <w:ind w:right="56" w:firstLine="472" w:firstLineChars="200"/>
        <w:rPr>
          <w:rFonts w:ascii="仿宋" w:hAnsi="仿宋" w:eastAsia="仿宋" w:cs="仿宋"/>
          <w:sz w:val="24"/>
          <w:szCs w:val="24"/>
        </w:rPr>
      </w:pPr>
      <w:r>
        <w:rPr>
          <w:rFonts w:ascii="仿宋" w:hAnsi="仿宋" w:eastAsia="仿宋" w:cs="仿宋"/>
          <w:spacing w:val="-2"/>
          <w:sz w:val="24"/>
          <w:szCs w:val="24"/>
        </w:rPr>
        <w:t>6.1.2</w:t>
      </w:r>
      <w:r>
        <w:rPr>
          <w:rFonts w:ascii="仿宋" w:hAnsi="仿宋" w:eastAsia="仿宋" w:cs="仿宋"/>
          <w:spacing w:val="-32"/>
          <w:sz w:val="24"/>
          <w:szCs w:val="24"/>
        </w:rPr>
        <w:t xml:space="preserve"> </w:t>
      </w:r>
      <w:r>
        <w:rPr>
          <w:rFonts w:ascii="仿宋" w:hAnsi="仿宋" w:eastAsia="仿宋" w:cs="仿宋"/>
          <w:spacing w:val="-2"/>
          <w:sz w:val="24"/>
          <w:szCs w:val="24"/>
        </w:rPr>
        <w:t>除不可抗力外，因非咨询人原因导致咨询人履行</w:t>
      </w:r>
      <w:r>
        <w:rPr>
          <w:rFonts w:ascii="仿宋" w:hAnsi="仿宋" w:eastAsia="仿宋" w:cs="仿宋"/>
          <w:spacing w:val="-3"/>
          <w:sz w:val="24"/>
          <w:szCs w:val="24"/>
        </w:rPr>
        <w:t>合同期限延长、内容增加时，咨询人应当将此情况与可能产生的影响及时通知委托人</w:t>
      </w:r>
      <w:r>
        <w:rPr>
          <w:rFonts w:ascii="仿宋" w:hAnsi="仿宋" w:eastAsia="仿宋" w:cs="仿宋"/>
          <w:spacing w:val="-4"/>
          <w:sz w:val="24"/>
          <w:szCs w:val="24"/>
        </w:rPr>
        <w:t>。增加的工</w:t>
      </w:r>
      <w:r>
        <w:rPr>
          <w:rFonts w:ascii="仿宋" w:hAnsi="仿宋" w:eastAsia="仿宋" w:cs="仿宋"/>
          <w:spacing w:val="-3"/>
          <w:sz w:val="24"/>
          <w:szCs w:val="24"/>
        </w:rPr>
        <w:t>作时间或工作内容应视为附加工作。附加工作酬金的确定方法由双方</w:t>
      </w:r>
      <w:r>
        <w:rPr>
          <w:rFonts w:ascii="仿宋" w:hAnsi="仿宋" w:eastAsia="仿宋" w:cs="仿宋"/>
          <w:spacing w:val="-4"/>
          <w:sz w:val="24"/>
          <w:szCs w:val="24"/>
        </w:rPr>
        <w:t>根据委托的</w:t>
      </w:r>
      <w:r>
        <w:rPr>
          <w:rFonts w:ascii="仿宋" w:hAnsi="仿宋" w:eastAsia="仿宋" w:cs="仿宋"/>
          <w:spacing w:val="-1"/>
          <w:sz w:val="24"/>
          <w:szCs w:val="24"/>
        </w:rPr>
        <w:t>服务范围及工作内容在专用条件中约定。</w:t>
      </w:r>
    </w:p>
    <w:p w14:paraId="530F3A0A">
      <w:pPr>
        <w:spacing w:before="3" w:line="359" w:lineRule="auto"/>
        <w:ind w:left="30" w:right="56" w:firstLine="473"/>
        <w:rPr>
          <w:rFonts w:ascii="仿宋" w:hAnsi="仿宋" w:eastAsia="仿宋" w:cs="仿宋"/>
          <w:sz w:val="24"/>
          <w:szCs w:val="24"/>
        </w:rPr>
      </w:pPr>
      <w:r>
        <w:rPr>
          <w:rFonts w:ascii="仿宋" w:hAnsi="仿宋" w:eastAsia="仿宋" w:cs="仿宋"/>
          <w:spacing w:val="-2"/>
          <w:sz w:val="24"/>
          <w:szCs w:val="24"/>
        </w:rPr>
        <w:t>6.1.3</w:t>
      </w:r>
      <w:r>
        <w:rPr>
          <w:rFonts w:ascii="仿宋" w:hAnsi="仿宋" w:eastAsia="仿宋" w:cs="仿宋"/>
          <w:spacing w:val="-35"/>
          <w:sz w:val="24"/>
          <w:szCs w:val="24"/>
        </w:rPr>
        <w:t xml:space="preserve"> </w:t>
      </w:r>
      <w:r>
        <w:rPr>
          <w:rFonts w:ascii="仿宋" w:hAnsi="仿宋" w:eastAsia="仿宋" w:cs="仿宋"/>
          <w:spacing w:val="-2"/>
          <w:sz w:val="24"/>
          <w:szCs w:val="24"/>
        </w:rPr>
        <w:t>合同履行过程中，遇有与工程相关的法律法规、强制性标准颁布或修</w:t>
      </w:r>
      <w:r>
        <w:rPr>
          <w:rFonts w:ascii="仿宋" w:hAnsi="仿宋" w:eastAsia="仿宋" w:cs="仿宋"/>
          <w:spacing w:val="-3"/>
          <w:sz w:val="24"/>
          <w:szCs w:val="24"/>
        </w:rPr>
        <w:t>订的，双方应遵照执行。非强制性标准、规范、定额等发生变化</w:t>
      </w:r>
      <w:r>
        <w:rPr>
          <w:rFonts w:ascii="仿宋" w:hAnsi="仿宋" w:eastAsia="仿宋" w:cs="仿宋"/>
          <w:spacing w:val="-4"/>
          <w:sz w:val="24"/>
          <w:szCs w:val="24"/>
        </w:rPr>
        <w:t>的，双方协商确</w:t>
      </w:r>
      <w:r>
        <w:rPr>
          <w:rFonts w:ascii="仿宋" w:hAnsi="仿宋" w:eastAsia="仿宋" w:cs="仿宋"/>
          <w:spacing w:val="-3"/>
          <w:sz w:val="24"/>
          <w:szCs w:val="24"/>
        </w:rPr>
        <w:t>定执行依据。由此引起造价咨询的服务范围及内容、服务期限、</w:t>
      </w:r>
      <w:r>
        <w:rPr>
          <w:rFonts w:ascii="仿宋" w:hAnsi="仿宋" w:eastAsia="仿宋" w:cs="仿宋"/>
          <w:spacing w:val="-4"/>
          <w:sz w:val="24"/>
          <w:szCs w:val="24"/>
        </w:rPr>
        <w:t>酬金变化的，双</w:t>
      </w:r>
      <w:r>
        <w:rPr>
          <w:rFonts w:ascii="仿宋" w:hAnsi="仿宋" w:eastAsia="仿宋" w:cs="仿宋"/>
          <w:spacing w:val="-2"/>
          <w:sz w:val="24"/>
          <w:szCs w:val="24"/>
        </w:rPr>
        <w:t>方应通过协商确定。</w:t>
      </w:r>
    </w:p>
    <w:p w14:paraId="09F24251">
      <w:pPr>
        <w:spacing w:before="2" w:line="357" w:lineRule="auto"/>
        <w:ind w:right="56" w:firstLine="464" w:firstLineChars="200"/>
        <w:rPr>
          <w:rFonts w:ascii="仿宋" w:hAnsi="仿宋" w:eastAsia="仿宋" w:cs="仿宋"/>
          <w:sz w:val="24"/>
          <w:szCs w:val="24"/>
        </w:rPr>
      </w:pPr>
      <w:r>
        <w:rPr>
          <w:rFonts w:ascii="仿宋" w:hAnsi="仿宋" w:eastAsia="仿宋" w:cs="仿宋"/>
          <w:spacing w:val="-4"/>
          <w:sz w:val="24"/>
          <w:szCs w:val="24"/>
        </w:rPr>
        <w:t>6.1.4</w:t>
      </w:r>
      <w:r>
        <w:rPr>
          <w:rFonts w:ascii="仿宋" w:hAnsi="仿宋" w:eastAsia="仿宋" w:cs="仿宋"/>
          <w:spacing w:val="41"/>
          <w:sz w:val="24"/>
          <w:szCs w:val="24"/>
        </w:rPr>
        <w:t xml:space="preserve"> </w:t>
      </w:r>
      <w:r>
        <w:rPr>
          <w:rFonts w:ascii="仿宋" w:hAnsi="仿宋" w:eastAsia="仿宋" w:cs="仿宋"/>
          <w:spacing w:val="-4"/>
          <w:sz w:val="24"/>
          <w:szCs w:val="24"/>
        </w:rPr>
        <w:t>因工程规模、服务范围及工作内</w:t>
      </w:r>
      <w:r>
        <w:rPr>
          <w:rFonts w:ascii="仿宋" w:hAnsi="仿宋" w:eastAsia="仿宋" w:cs="仿宋"/>
          <w:spacing w:val="-5"/>
          <w:sz w:val="24"/>
          <w:szCs w:val="24"/>
        </w:rPr>
        <w:t>容的变化等导致咨询人的工作量</w:t>
      </w:r>
      <w:r>
        <w:rPr>
          <w:rFonts w:ascii="仿宋" w:hAnsi="仿宋" w:eastAsia="仿宋" w:cs="仿宋"/>
          <w:spacing w:val="-1"/>
          <w:sz w:val="24"/>
          <w:szCs w:val="24"/>
        </w:rPr>
        <w:t>增减时，服务酬金应作相应调整，调整方法由双方在专用条件中约定。</w:t>
      </w:r>
    </w:p>
    <w:p w14:paraId="3983812A">
      <w:pPr>
        <w:spacing w:before="4" w:line="222" w:lineRule="auto"/>
        <w:ind w:left="504"/>
        <w:rPr>
          <w:rFonts w:ascii="仿宋" w:hAnsi="仿宋" w:eastAsia="仿宋" w:cs="仿宋"/>
          <w:sz w:val="24"/>
          <w:szCs w:val="24"/>
        </w:rPr>
      </w:pPr>
      <w:r>
        <w:rPr>
          <w:rFonts w:ascii="仿宋" w:hAnsi="仿宋" w:eastAsia="仿宋" w:cs="仿宋"/>
          <w:spacing w:val="-5"/>
          <w:sz w:val="24"/>
          <w:szCs w:val="24"/>
        </w:rPr>
        <w:t>6.2</w:t>
      </w:r>
      <w:r>
        <w:rPr>
          <w:rFonts w:ascii="仿宋" w:hAnsi="仿宋" w:eastAsia="仿宋" w:cs="仿宋"/>
          <w:spacing w:val="-37"/>
          <w:sz w:val="24"/>
          <w:szCs w:val="24"/>
        </w:rPr>
        <w:t xml:space="preserve"> </w:t>
      </w:r>
      <w:r>
        <w:rPr>
          <w:rFonts w:ascii="仿宋" w:hAnsi="仿宋" w:eastAsia="仿宋" w:cs="仿宋"/>
          <w:spacing w:val="-5"/>
          <w:sz w:val="24"/>
          <w:szCs w:val="24"/>
        </w:rPr>
        <w:t>合同解除</w:t>
      </w:r>
    </w:p>
    <w:p w14:paraId="4CE4BD37">
      <w:pPr>
        <w:spacing w:line="222" w:lineRule="auto"/>
        <w:rPr>
          <w:rFonts w:ascii="仿宋" w:hAnsi="仿宋" w:eastAsia="仿宋" w:cs="仿宋"/>
          <w:sz w:val="24"/>
          <w:szCs w:val="24"/>
        </w:rPr>
        <w:sectPr>
          <w:footerReference r:id="rId47" w:type="default"/>
          <w:pgSz w:w="11906" w:h="16839"/>
          <w:pgMar w:top="1425" w:right="1742" w:bottom="1180" w:left="1785" w:header="0" w:footer="1018" w:gutter="0"/>
          <w:cols w:space="720" w:num="1"/>
        </w:sectPr>
      </w:pPr>
    </w:p>
    <w:p w14:paraId="7F80EFDC">
      <w:pPr>
        <w:spacing w:before="49" w:line="222" w:lineRule="auto"/>
        <w:ind w:left="504"/>
        <w:rPr>
          <w:rFonts w:ascii="仿宋" w:hAnsi="仿宋" w:eastAsia="仿宋" w:cs="仿宋"/>
          <w:sz w:val="24"/>
          <w:szCs w:val="24"/>
        </w:rPr>
      </w:pPr>
      <w:r>
        <w:rPr>
          <w:rFonts w:ascii="仿宋" w:hAnsi="仿宋" w:eastAsia="仿宋" w:cs="仿宋"/>
          <w:spacing w:val="-1"/>
          <w:sz w:val="24"/>
          <w:szCs w:val="24"/>
        </w:rPr>
        <w:t>6.2.1 委托人与咨询人协商一致，可以解除合同。</w:t>
      </w:r>
    </w:p>
    <w:p w14:paraId="761CF3D7">
      <w:pPr>
        <w:spacing w:before="179" w:line="222" w:lineRule="auto"/>
        <w:ind w:left="504"/>
        <w:rPr>
          <w:rFonts w:ascii="仿宋" w:hAnsi="仿宋" w:eastAsia="仿宋" w:cs="仿宋"/>
          <w:sz w:val="24"/>
          <w:szCs w:val="24"/>
        </w:rPr>
      </w:pPr>
      <w:r>
        <w:rPr>
          <w:rFonts w:ascii="仿宋" w:hAnsi="仿宋" w:eastAsia="仿宋" w:cs="仿宋"/>
          <w:sz w:val="24"/>
          <w:szCs w:val="24"/>
        </w:rPr>
        <w:t>6.2.2 有下列情形之一的，合同当事人</w:t>
      </w:r>
      <w:r>
        <w:rPr>
          <w:rFonts w:ascii="仿宋" w:hAnsi="仿宋" w:eastAsia="仿宋" w:cs="仿宋"/>
          <w:spacing w:val="-1"/>
          <w:sz w:val="24"/>
          <w:szCs w:val="24"/>
        </w:rPr>
        <w:t>一方或双方可以解除合同：</w:t>
      </w:r>
    </w:p>
    <w:p w14:paraId="2247E7D0">
      <w:pPr>
        <w:spacing w:before="176" w:line="359" w:lineRule="auto"/>
        <w:ind w:left="39" w:firstLine="475"/>
        <w:rPr>
          <w:rFonts w:ascii="仿宋" w:hAnsi="仿宋" w:eastAsia="仿宋" w:cs="仿宋"/>
          <w:sz w:val="24"/>
          <w:szCs w:val="24"/>
        </w:rPr>
      </w:pPr>
      <w:r>
        <w:rPr>
          <w:rFonts w:ascii="仿宋" w:hAnsi="仿宋" w:eastAsia="仿宋" w:cs="仿宋"/>
          <w:spacing w:val="-5"/>
          <w:sz w:val="24"/>
          <w:szCs w:val="24"/>
        </w:rPr>
        <w:t>（1）咨询人将本合同约定的工程造价咨询服务工作全部或部分转包给他人，</w:t>
      </w:r>
      <w:r>
        <w:rPr>
          <w:rFonts w:ascii="仿宋" w:hAnsi="仿宋" w:eastAsia="仿宋" w:cs="仿宋"/>
          <w:spacing w:val="-3"/>
          <w:sz w:val="24"/>
          <w:szCs w:val="24"/>
        </w:rPr>
        <w:t>委托人可以解除合同；</w:t>
      </w:r>
    </w:p>
    <w:p w14:paraId="41151EEA">
      <w:pPr>
        <w:spacing w:line="359" w:lineRule="auto"/>
        <w:ind w:right="67" w:firstLine="480" w:firstLineChars="200"/>
        <w:rPr>
          <w:rFonts w:ascii="仿宋" w:hAnsi="仿宋" w:eastAsia="仿宋" w:cs="仿宋"/>
          <w:sz w:val="24"/>
          <w:szCs w:val="24"/>
        </w:rPr>
      </w:pPr>
      <w:r>
        <w:rPr>
          <w:rFonts w:ascii="仿宋" w:hAnsi="仿宋" w:eastAsia="仿宋" w:cs="仿宋"/>
          <w:sz w:val="24"/>
          <w:szCs w:val="24"/>
        </w:rPr>
        <w:t>（2）咨询人提供的造价咨询服务不符合合同约定的要求，经委托人催</w:t>
      </w:r>
      <w:r>
        <w:rPr>
          <w:rFonts w:ascii="仿宋" w:hAnsi="仿宋" w:eastAsia="仿宋" w:cs="仿宋"/>
          <w:spacing w:val="-1"/>
          <w:sz w:val="24"/>
          <w:szCs w:val="24"/>
        </w:rPr>
        <w:t>告仍不能达到合同约定要求的，委托人可以解除合同；</w:t>
      </w:r>
    </w:p>
    <w:p w14:paraId="154C3524">
      <w:pPr>
        <w:spacing w:line="360" w:lineRule="auto"/>
        <w:ind w:left="29" w:right="65" w:firstLine="485"/>
        <w:rPr>
          <w:rFonts w:ascii="仿宋" w:hAnsi="仿宋" w:eastAsia="仿宋" w:cs="仿宋"/>
          <w:sz w:val="24"/>
          <w:szCs w:val="24"/>
        </w:rPr>
      </w:pPr>
      <w:r>
        <w:rPr>
          <w:rFonts w:ascii="仿宋" w:hAnsi="仿宋" w:eastAsia="仿宋" w:cs="仿宋"/>
          <w:spacing w:val="-4"/>
          <w:sz w:val="24"/>
          <w:szCs w:val="24"/>
        </w:rPr>
        <w:t>（3）委托人未按合同约定支付服务酬金，经咨询人催告后</w:t>
      </w:r>
      <w:r>
        <w:rPr>
          <w:rFonts w:ascii="仿宋" w:hAnsi="仿宋" w:eastAsia="仿宋" w:cs="仿宋"/>
          <w:spacing w:val="-5"/>
          <w:sz w:val="24"/>
          <w:szCs w:val="24"/>
        </w:rPr>
        <w:t>，在</w:t>
      </w:r>
      <w:r>
        <w:rPr>
          <w:rFonts w:ascii="仿宋" w:hAnsi="仿宋" w:eastAsia="仿宋" w:cs="仿宋"/>
          <w:spacing w:val="-49"/>
          <w:sz w:val="24"/>
          <w:szCs w:val="24"/>
        </w:rPr>
        <w:t xml:space="preserve"> </w:t>
      </w:r>
      <w:r>
        <w:rPr>
          <w:rFonts w:ascii="仿宋" w:hAnsi="仿宋" w:eastAsia="仿宋" w:cs="仿宋"/>
          <w:spacing w:val="-5"/>
          <w:sz w:val="24"/>
          <w:szCs w:val="24"/>
        </w:rPr>
        <w:t>28</w:t>
      </w:r>
      <w:r>
        <w:rPr>
          <w:rFonts w:ascii="仿宋" w:hAnsi="仿宋" w:eastAsia="仿宋" w:cs="仿宋"/>
          <w:spacing w:val="-43"/>
          <w:sz w:val="24"/>
          <w:szCs w:val="24"/>
        </w:rPr>
        <w:t xml:space="preserve"> </w:t>
      </w:r>
      <w:r>
        <w:rPr>
          <w:rFonts w:ascii="仿宋" w:hAnsi="仿宋" w:eastAsia="仿宋" w:cs="仿宋"/>
          <w:spacing w:val="-5"/>
          <w:sz w:val="24"/>
          <w:szCs w:val="24"/>
        </w:rPr>
        <w:t>天内仍未</w:t>
      </w:r>
      <w:r>
        <w:rPr>
          <w:rFonts w:ascii="仿宋" w:hAnsi="仿宋" w:eastAsia="仿宋" w:cs="仿宋"/>
          <w:spacing w:val="-2"/>
          <w:sz w:val="24"/>
          <w:szCs w:val="24"/>
        </w:rPr>
        <w:t>支付的，咨询人可以解除合同；</w:t>
      </w:r>
    </w:p>
    <w:p w14:paraId="5885A31F">
      <w:pPr>
        <w:spacing w:before="1" w:line="220" w:lineRule="auto"/>
        <w:ind w:left="514"/>
        <w:rPr>
          <w:rFonts w:ascii="仿宋" w:hAnsi="仿宋" w:eastAsia="仿宋" w:cs="仿宋"/>
          <w:sz w:val="24"/>
          <w:szCs w:val="24"/>
        </w:rPr>
      </w:pPr>
      <w:r>
        <w:rPr>
          <w:rFonts w:ascii="仿宋" w:hAnsi="仿宋" w:eastAsia="仿宋" w:cs="仿宋"/>
          <w:spacing w:val="-2"/>
          <w:sz w:val="24"/>
          <w:szCs w:val="24"/>
        </w:rPr>
        <w:t>（4）因不可抗力致使合同无法履行；</w:t>
      </w:r>
    </w:p>
    <w:p w14:paraId="1FC12C28">
      <w:pPr>
        <w:spacing w:before="178" w:line="221" w:lineRule="auto"/>
        <w:ind w:left="514"/>
        <w:rPr>
          <w:rFonts w:ascii="仿宋" w:hAnsi="仿宋" w:eastAsia="仿宋" w:cs="仿宋"/>
          <w:sz w:val="24"/>
          <w:szCs w:val="24"/>
        </w:rPr>
      </w:pPr>
      <w:r>
        <w:rPr>
          <w:rFonts w:ascii="仿宋" w:hAnsi="仿宋" w:eastAsia="仿宋" w:cs="仿宋"/>
          <w:spacing w:val="-1"/>
          <w:sz w:val="24"/>
          <w:szCs w:val="24"/>
        </w:rPr>
        <w:t>（5）因一方违约致使合同无法实际履行或实际履行已无必要。</w:t>
      </w:r>
    </w:p>
    <w:p w14:paraId="1F7AF5E1">
      <w:pPr>
        <w:spacing w:before="178" w:line="360" w:lineRule="auto"/>
        <w:ind w:left="34" w:right="65" w:firstLine="486"/>
        <w:rPr>
          <w:rFonts w:ascii="仿宋" w:hAnsi="仿宋" w:eastAsia="仿宋" w:cs="仿宋"/>
          <w:sz w:val="24"/>
          <w:szCs w:val="24"/>
        </w:rPr>
      </w:pPr>
      <w:r>
        <w:rPr>
          <w:rFonts w:ascii="仿宋" w:hAnsi="仿宋" w:eastAsia="仿宋" w:cs="仿宋"/>
          <w:spacing w:val="-4"/>
          <w:sz w:val="24"/>
          <w:szCs w:val="24"/>
        </w:rPr>
        <w:t>除上述情形外，双方可以根据委托的服务范围及工作内容，在专用条件中约</w:t>
      </w:r>
      <w:r>
        <w:rPr>
          <w:rFonts w:ascii="仿宋" w:hAnsi="仿宋" w:eastAsia="仿宋" w:cs="仿宋"/>
          <w:spacing w:val="-2"/>
          <w:sz w:val="24"/>
          <w:szCs w:val="24"/>
        </w:rPr>
        <w:t>定解除合同的其他条件。</w:t>
      </w:r>
    </w:p>
    <w:p w14:paraId="6D0B6528">
      <w:pPr>
        <w:spacing w:before="1" w:line="221" w:lineRule="auto"/>
        <w:ind w:left="504"/>
        <w:rPr>
          <w:rFonts w:ascii="仿宋" w:hAnsi="仿宋" w:eastAsia="仿宋" w:cs="仿宋"/>
          <w:sz w:val="24"/>
          <w:szCs w:val="24"/>
        </w:rPr>
      </w:pPr>
      <w:r>
        <w:rPr>
          <w:rFonts w:ascii="仿宋" w:hAnsi="仿宋" w:eastAsia="仿宋" w:cs="仿宋"/>
          <w:spacing w:val="-1"/>
          <w:sz w:val="24"/>
          <w:szCs w:val="24"/>
        </w:rPr>
        <w:t>6.2.3 任何一方提出解除合同的，应提</w:t>
      </w:r>
      <w:r>
        <w:rPr>
          <w:rFonts w:ascii="仿宋" w:hAnsi="仿宋" w:eastAsia="仿宋" w:cs="仿宋"/>
          <w:spacing w:val="-2"/>
          <w:sz w:val="24"/>
          <w:szCs w:val="24"/>
        </w:rPr>
        <w:t>前</w:t>
      </w:r>
      <w:r>
        <w:rPr>
          <w:rFonts w:ascii="仿宋" w:hAnsi="仿宋" w:eastAsia="仿宋" w:cs="仿宋"/>
          <w:spacing w:val="-47"/>
          <w:sz w:val="24"/>
          <w:szCs w:val="24"/>
        </w:rPr>
        <w:t xml:space="preserve"> </w:t>
      </w:r>
      <w:r>
        <w:rPr>
          <w:rFonts w:ascii="仿宋" w:hAnsi="仿宋" w:eastAsia="仿宋" w:cs="仿宋"/>
          <w:spacing w:val="-2"/>
          <w:sz w:val="24"/>
          <w:szCs w:val="24"/>
        </w:rPr>
        <w:t>30</w:t>
      </w:r>
      <w:r>
        <w:rPr>
          <w:rFonts w:ascii="仿宋" w:hAnsi="仿宋" w:eastAsia="仿宋" w:cs="仿宋"/>
          <w:spacing w:val="-43"/>
          <w:sz w:val="24"/>
          <w:szCs w:val="24"/>
        </w:rPr>
        <w:t xml:space="preserve"> </w:t>
      </w:r>
      <w:r>
        <w:rPr>
          <w:rFonts w:ascii="仿宋" w:hAnsi="仿宋" w:eastAsia="仿宋" w:cs="仿宋"/>
          <w:spacing w:val="-2"/>
          <w:sz w:val="24"/>
          <w:szCs w:val="24"/>
        </w:rPr>
        <w:t>天书面通知对方。</w:t>
      </w:r>
    </w:p>
    <w:p w14:paraId="5BD3FCBE">
      <w:pPr>
        <w:spacing w:before="178" w:line="359" w:lineRule="auto"/>
        <w:ind w:left="29" w:right="65" w:firstLine="460"/>
        <w:rPr>
          <w:rFonts w:ascii="仿宋" w:hAnsi="仿宋" w:eastAsia="仿宋" w:cs="仿宋"/>
          <w:sz w:val="24"/>
          <w:szCs w:val="24"/>
        </w:rPr>
      </w:pPr>
      <w:r>
        <w:rPr>
          <w:rFonts w:ascii="仿宋" w:hAnsi="仿宋" w:eastAsia="仿宋" w:cs="仿宋"/>
          <w:spacing w:val="-2"/>
          <w:sz w:val="24"/>
          <w:szCs w:val="24"/>
        </w:rPr>
        <w:t>6.2.4</w:t>
      </w:r>
      <w:r>
        <w:rPr>
          <w:rFonts w:ascii="仿宋" w:hAnsi="仿宋" w:eastAsia="仿宋" w:cs="仿宋"/>
          <w:spacing w:val="-21"/>
          <w:sz w:val="24"/>
          <w:szCs w:val="24"/>
        </w:rPr>
        <w:t xml:space="preserve"> </w:t>
      </w:r>
      <w:r>
        <w:rPr>
          <w:rFonts w:ascii="仿宋" w:hAnsi="仿宋" w:eastAsia="仿宋" w:cs="仿宋"/>
          <w:spacing w:val="-2"/>
          <w:sz w:val="24"/>
          <w:szCs w:val="24"/>
        </w:rPr>
        <w:t>合同解除后，委托人应按照合同约定向咨询人支付已完成部分的咨询</w:t>
      </w:r>
      <w:r>
        <w:rPr>
          <w:rFonts w:ascii="仿宋" w:hAnsi="仿宋" w:eastAsia="仿宋" w:cs="仿宋"/>
          <w:spacing w:val="-4"/>
          <w:sz w:val="24"/>
          <w:szCs w:val="24"/>
        </w:rPr>
        <w:t>服务酬金。</w:t>
      </w:r>
    </w:p>
    <w:p w14:paraId="4E68BA2D">
      <w:pPr>
        <w:spacing w:before="1" w:line="359" w:lineRule="auto"/>
        <w:ind w:left="33" w:right="65" w:firstLine="486"/>
        <w:jc w:val="both"/>
        <w:rPr>
          <w:rFonts w:ascii="仿宋" w:hAnsi="仿宋" w:eastAsia="仿宋" w:cs="仿宋"/>
          <w:sz w:val="24"/>
          <w:szCs w:val="24"/>
        </w:rPr>
      </w:pPr>
      <w:r>
        <w:rPr>
          <w:rFonts w:ascii="仿宋" w:hAnsi="仿宋" w:eastAsia="仿宋" w:cs="仿宋"/>
          <w:spacing w:val="-4"/>
          <w:sz w:val="24"/>
          <w:szCs w:val="24"/>
        </w:rPr>
        <w:t>因不可抗力导致的合同解除，其损失的分担按照合理分担的原则由合同当事</w:t>
      </w:r>
      <w:r>
        <w:rPr>
          <w:rFonts w:ascii="仿宋" w:hAnsi="仿宋" w:eastAsia="仿宋" w:cs="仿宋"/>
          <w:spacing w:val="-3"/>
          <w:sz w:val="24"/>
          <w:szCs w:val="24"/>
        </w:rPr>
        <w:t>人在专用条件中自行约定。除不可抗力外因非咨询人原因</w:t>
      </w:r>
      <w:r>
        <w:rPr>
          <w:rFonts w:ascii="仿宋" w:hAnsi="仿宋" w:eastAsia="仿宋" w:cs="仿宋"/>
          <w:spacing w:val="-4"/>
          <w:sz w:val="24"/>
          <w:szCs w:val="24"/>
        </w:rPr>
        <w:t>导致的合同解除，其损</w:t>
      </w:r>
      <w:r>
        <w:rPr>
          <w:rFonts w:ascii="仿宋" w:hAnsi="仿宋" w:eastAsia="仿宋" w:cs="仿宋"/>
          <w:spacing w:val="-1"/>
          <w:sz w:val="24"/>
          <w:szCs w:val="24"/>
        </w:rPr>
        <w:t>失由委托人承担。因咨询人自身原因导致的合同解除，按照违约责任处理。</w:t>
      </w:r>
    </w:p>
    <w:p w14:paraId="521A1E43">
      <w:pPr>
        <w:spacing w:line="359" w:lineRule="auto"/>
        <w:ind w:left="33" w:right="65" w:firstLine="470"/>
        <w:rPr>
          <w:rFonts w:ascii="仿宋" w:hAnsi="仿宋" w:eastAsia="仿宋" w:cs="仿宋"/>
          <w:sz w:val="24"/>
          <w:szCs w:val="24"/>
        </w:rPr>
      </w:pPr>
      <w:r>
        <w:rPr>
          <w:rFonts w:ascii="仿宋" w:hAnsi="仿宋" w:eastAsia="仿宋" w:cs="仿宋"/>
          <w:spacing w:val="-2"/>
          <w:sz w:val="24"/>
          <w:szCs w:val="24"/>
        </w:rPr>
        <w:t>6.2.5</w:t>
      </w:r>
      <w:r>
        <w:rPr>
          <w:rFonts w:ascii="仿宋" w:hAnsi="仿宋" w:eastAsia="仿宋" w:cs="仿宋"/>
          <w:spacing w:val="-35"/>
          <w:sz w:val="24"/>
          <w:szCs w:val="24"/>
        </w:rPr>
        <w:t xml:space="preserve"> </w:t>
      </w:r>
      <w:r>
        <w:rPr>
          <w:rFonts w:ascii="仿宋" w:hAnsi="仿宋" w:eastAsia="仿宋" w:cs="仿宋"/>
          <w:spacing w:val="-2"/>
          <w:sz w:val="24"/>
          <w:szCs w:val="24"/>
        </w:rPr>
        <w:t>本合同解除后，本合同约定的有关结算、争议解决方式的条款仍然有</w:t>
      </w:r>
      <w:r>
        <w:rPr>
          <w:rFonts w:ascii="仿宋" w:hAnsi="仿宋" w:eastAsia="仿宋" w:cs="仿宋"/>
          <w:spacing w:val="-10"/>
          <w:sz w:val="24"/>
          <w:szCs w:val="24"/>
        </w:rPr>
        <w:t>效。</w:t>
      </w:r>
    </w:p>
    <w:p w14:paraId="67E5FC59">
      <w:pPr>
        <w:spacing w:before="1" w:line="223" w:lineRule="auto"/>
        <w:ind w:left="504"/>
        <w:rPr>
          <w:rFonts w:ascii="仿宋" w:hAnsi="仿宋" w:eastAsia="仿宋" w:cs="仿宋"/>
          <w:sz w:val="24"/>
          <w:szCs w:val="24"/>
        </w:rPr>
      </w:pPr>
      <w:r>
        <w:rPr>
          <w:rFonts w:ascii="仿宋" w:hAnsi="仿宋" w:eastAsia="仿宋" w:cs="仿宋"/>
          <w:spacing w:val="-5"/>
          <w:sz w:val="24"/>
          <w:szCs w:val="24"/>
        </w:rPr>
        <w:t>6.3</w:t>
      </w:r>
      <w:r>
        <w:rPr>
          <w:rFonts w:ascii="仿宋" w:hAnsi="仿宋" w:eastAsia="仿宋" w:cs="仿宋"/>
          <w:spacing w:val="23"/>
          <w:sz w:val="24"/>
          <w:szCs w:val="24"/>
        </w:rPr>
        <w:t xml:space="preserve"> </w:t>
      </w:r>
      <w:r>
        <w:rPr>
          <w:rFonts w:ascii="仿宋" w:hAnsi="仿宋" w:eastAsia="仿宋" w:cs="仿宋"/>
          <w:spacing w:val="-5"/>
          <w:sz w:val="24"/>
          <w:szCs w:val="24"/>
        </w:rPr>
        <w:t>合同终止</w:t>
      </w:r>
    </w:p>
    <w:p w14:paraId="454E7E64">
      <w:pPr>
        <w:spacing w:before="176" w:line="222" w:lineRule="auto"/>
        <w:ind w:left="905"/>
        <w:rPr>
          <w:rFonts w:ascii="仿宋" w:hAnsi="仿宋" w:eastAsia="仿宋" w:cs="仿宋"/>
          <w:sz w:val="24"/>
          <w:szCs w:val="24"/>
        </w:rPr>
      </w:pPr>
      <w:r>
        <w:rPr>
          <w:rFonts w:ascii="仿宋" w:hAnsi="仿宋" w:eastAsia="仿宋" w:cs="仿宋"/>
          <w:spacing w:val="-2"/>
          <w:sz w:val="24"/>
          <w:szCs w:val="24"/>
        </w:rPr>
        <w:t>除合同解除外，以下条件全部满足时，本合同终止：</w:t>
      </w:r>
    </w:p>
    <w:p w14:paraId="1DD8BFB4">
      <w:pPr>
        <w:spacing w:before="179" w:line="220" w:lineRule="auto"/>
        <w:ind w:left="874"/>
        <w:rPr>
          <w:rFonts w:ascii="仿宋" w:hAnsi="仿宋" w:eastAsia="仿宋" w:cs="仿宋"/>
          <w:sz w:val="24"/>
          <w:szCs w:val="24"/>
        </w:rPr>
      </w:pPr>
      <w:r>
        <w:rPr>
          <w:rFonts w:ascii="仿宋" w:hAnsi="仿宋" w:eastAsia="仿宋" w:cs="仿宋"/>
          <w:spacing w:val="-2"/>
          <w:sz w:val="24"/>
          <w:szCs w:val="24"/>
        </w:rPr>
        <w:t>（1）咨询人完成本合同约定的全部工作；</w:t>
      </w:r>
    </w:p>
    <w:p w14:paraId="68D982AD">
      <w:pPr>
        <w:spacing w:before="182" w:line="220" w:lineRule="auto"/>
        <w:ind w:left="874"/>
        <w:rPr>
          <w:rFonts w:ascii="仿宋" w:hAnsi="仿宋" w:eastAsia="仿宋" w:cs="仿宋"/>
          <w:sz w:val="24"/>
          <w:szCs w:val="24"/>
        </w:rPr>
      </w:pPr>
      <w:r>
        <w:rPr>
          <w:rFonts w:ascii="仿宋" w:hAnsi="仿宋" w:eastAsia="仿宋" w:cs="仿宋"/>
          <w:spacing w:val="-2"/>
          <w:sz w:val="24"/>
          <w:szCs w:val="24"/>
        </w:rPr>
        <w:t>（2）委托人与咨询人结清并支付酬金；</w:t>
      </w:r>
    </w:p>
    <w:p w14:paraId="6E5FC113">
      <w:pPr>
        <w:spacing w:before="179" w:line="220" w:lineRule="auto"/>
        <w:ind w:left="394"/>
        <w:rPr>
          <w:rFonts w:ascii="仿宋" w:hAnsi="仿宋" w:eastAsia="仿宋" w:cs="仿宋"/>
          <w:sz w:val="24"/>
          <w:szCs w:val="24"/>
        </w:rPr>
      </w:pPr>
      <w:r>
        <w:rPr>
          <w:rFonts w:ascii="仿宋" w:hAnsi="仿宋" w:eastAsia="仿宋" w:cs="仿宋"/>
          <w:spacing w:val="-2"/>
          <w:sz w:val="24"/>
          <w:szCs w:val="24"/>
        </w:rPr>
        <w:t>（3）咨询人将委托人提供的资料交还。</w:t>
      </w:r>
    </w:p>
    <w:p w14:paraId="3CB20E0A">
      <w:pPr>
        <w:spacing w:before="180" w:line="222" w:lineRule="auto"/>
        <w:ind w:left="508"/>
        <w:rPr>
          <w:rFonts w:ascii="仿宋" w:hAnsi="仿宋" w:eastAsia="仿宋" w:cs="仿宋"/>
          <w:sz w:val="24"/>
          <w:szCs w:val="24"/>
        </w:rPr>
      </w:pPr>
      <w:r>
        <w:rPr>
          <w:rFonts w:ascii="仿宋" w:hAnsi="仿宋" w:eastAsia="仿宋" w:cs="仿宋"/>
          <w:b/>
          <w:bCs/>
          <w:spacing w:val="-5"/>
          <w:sz w:val="24"/>
          <w:szCs w:val="24"/>
        </w:rPr>
        <w:t>7.争议解决</w:t>
      </w:r>
    </w:p>
    <w:p w14:paraId="4CCACE86">
      <w:pPr>
        <w:spacing w:before="180" w:line="222" w:lineRule="auto"/>
        <w:ind w:left="508"/>
        <w:rPr>
          <w:rFonts w:ascii="仿宋" w:hAnsi="仿宋" w:eastAsia="仿宋" w:cs="仿宋"/>
          <w:sz w:val="24"/>
          <w:szCs w:val="24"/>
        </w:rPr>
      </w:pPr>
      <w:r>
        <w:rPr>
          <w:rFonts w:ascii="仿宋" w:hAnsi="仿宋" w:eastAsia="仿宋" w:cs="仿宋"/>
          <w:spacing w:val="-7"/>
          <w:sz w:val="24"/>
          <w:szCs w:val="24"/>
        </w:rPr>
        <w:t>7.1</w:t>
      </w:r>
      <w:r>
        <w:rPr>
          <w:rFonts w:ascii="仿宋" w:hAnsi="仿宋" w:eastAsia="仿宋" w:cs="仿宋"/>
          <w:spacing w:val="-41"/>
          <w:sz w:val="24"/>
          <w:szCs w:val="24"/>
        </w:rPr>
        <w:t xml:space="preserve"> </w:t>
      </w:r>
      <w:r>
        <w:rPr>
          <w:rFonts w:ascii="仿宋" w:hAnsi="仿宋" w:eastAsia="仿宋" w:cs="仿宋"/>
          <w:spacing w:val="-7"/>
          <w:sz w:val="24"/>
          <w:szCs w:val="24"/>
        </w:rPr>
        <w:t>协商</w:t>
      </w:r>
    </w:p>
    <w:p w14:paraId="394B26A6">
      <w:pPr>
        <w:spacing w:before="176" w:line="221" w:lineRule="auto"/>
        <w:ind w:left="989"/>
        <w:rPr>
          <w:rFonts w:ascii="仿宋" w:hAnsi="仿宋" w:eastAsia="仿宋" w:cs="仿宋"/>
          <w:sz w:val="24"/>
          <w:szCs w:val="24"/>
        </w:rPr>
      </w:pPr>
      <w:r>
        <w:rPr>
          <w:rFonts w:ascii="仿宋" w:hAnsi="仿宋" w:eastAsia="仿宋" w:cs="仿宋"/>
          <w:spacing w:val="-1"/>
          <w:sz w:val="24"/>
          <w:szCs w:val="24"/>
        </w:rPr>
        <w:t>双方应本着诚实信用的原则协商解决本合同履行过程中发生的争议。</w:t>
      </w:r>
    </w:p>
    <w:p w14:paraId="30C5777E">
      <w:pPr>
        <w:spacing w:before="181" w:line="222" w:lineRule="auto"/>
        <w:ind w:left="508"/>
        <w:rPr>
          <w:rFonts w:ascii="仿宋" w:hAnsi="仿宋" w:eastAsia="仿宋" w:cs="仿宋"/>
          <w:sz w:val="24"/>
          <w:szCs w:val="24"/>
        </w:rPr>
      </w:pPr>
      <w:r>
        <w:rPr>
          <w:rFonts w:ascii="仿宋" w:hAnsi="仿宋" w:eastAsia="仿宋" w:cs="仿宋"/>
          <w:spacing w:val="-7"/>
          <w:sz w:val="24"/>
          <w:szCs w:val="24"/>
        </w:rPr>
        <w:t>7.2</w:t>
      </w:r>
      <w:r>
        <w:rPr>
          <w:rFonts w:ascii="仿宋" w:hAnsi="仿宋" w:eastAsia="仿宋" w:cs="仿宋"/>
          <w:spacing w:val="-41"/>
          <w:sz w:val="24"/>
          <w:szCs w:val="24"/>
        </w:rPr>
        <w:t xml:space="preserve"> </w:t>
      </w:r>
      <w:r>
        <w:rPr>
          <w:rFonts w:ascii="仿宋" w:hAnsi="仿宋" w:eastAsia="仿宋" w:cs="仿宋"/>
          <w:spacing w:val="-7"/>
          <w:sz w:val="24"/>
          <w:szCs w:val="24"/>
        </w:rPr>
        <w:t>调解</w:t>
      </w:r>
    </w:p>
    <w:p w14:paraId="37961188">
      <w:pPr>
        <w:spacing w:before="180" w:line="219" w:lineRule="auto"/>
        <w:ind w:left="991"/>
        <w:rPr>
          <w:rFonts w:ascii="仿宋" w:hAnsi="仿宋" w:eastAsia="仿宋" w:cs="仿宋"/>
          <w:sz w:val="24"/>
          <w:szCs w:val="24"/>
        </w:rPr>
      </w:pPr>
      <w:r>
        <w:rPr>
          <w:rFonts w:ascii="仿宋" w:hAnsi="仿宋" w:eastAsia="仿宋" w:cs="仿宋"/>
          <w:spacing w:val="-3"/>
          <w:sz w:val="24"/>
          <w:szCs w:val="24"/>
        </w:rPr>
        <w:t>如果双方不能在</w:t>
      </w:r>
      <w:r>
        <w:rPr>
          <w:rFonts w:ascii="仿宋" w:hAnsi="仿宋" w:eastAsia="仿宋" w:cs="仿宋"/>
          <w:spacing w:val="-24"/>
          <w:sz w:val="24"/>
          <w:szCs w:val="24"/>
        </w:rPr>
        <w:t xml:space="preserve"> </w:t>
      </w:r>
      <w:r>
        <w:rPr>
          <w:rFonts w:ascii="仿宋" w:hAnsi="仿宋" w:eastAsia="仿宋" w:cs="仿宋"/>
          <w:spacing w:val="-3"/>
          <w:sz w:val="24"/>
          <w:szCs w:val="24"/>
        </w:rPr>
        <w:t>14 日内或双方商定的其他时间内解决本合同争议，可</w:t>
      </w:r>
    </w:p>
    <w:p w14:paraId="4461880A">
      <w:pPr>
        <w:spacing w:line="219" w:lineRule="auto"/>
        <w:rPr>
          <w:rFonts w:ascii="仿宋" w:hAnsi="仿宋" w:eastAsia="仿宋" w:cs="仿宋"/>
          <w:sz w:val="24"/>
          <w:szCs w:val="24"/>
        </w:rPr>
        <w:sectPr>
          <w:footerReference r:id="rId48" w:type="default"/>
          <w:pgSz w:w="11906" w:h="16839"/>
          <w:pgMar w:top="1425" w:right="1734" w:bottom="1180" w:left="1785" w:header="0" w:footer="1018" w:gutter="0"/>
          <w:cols w:space="720" w:num="1"/>
        </w:sectPr>
      </w:pPr>
    </w:p>
    <w:p w14:paraId="6518DEEC">
      <w:pPr>
        <w:spacing w:before="48" w:line="221" w:lineRule="auto"/>
        <w:ind w:left="54"/>
        <w:rPr>
          <w:rFonts w:ascii="仿宋" w:hAnsi="仿宋" w:eastAsia="仿宋" w:cs="仿宋"/>
          <w:sz w:val="24"/>
          <w:szCs w:val="24"/>
        </w:rPr>
      </w:pPr>
      <w:r>
        <w:rPr>
          <w:rFonts w:ascii="仿宋" w:hAnsi="仿宋" w:eastAsia="仿宋" w:cs="仿宋"/>
          <w:spacing w:val="-2"/>
          <w:sz w:val="24"/>
          <w:szCs w:val="24"/>
        </w:rPr>
        <w:t>以将其提交给专用条件约定的或事后达成协议的调解人进行调解。</w:t>
      </w:r>
    </w:p>
    <w:p w14:paraId="51A8A958">
      <w:pPr>
        <w:spacing w:before="181" w:line="222" w:lineRule="auto"/>
        <w:ind w:left="508"/>
        <w:rPr>
          <w:rFonts w:ascii="仿宋" w:hAnsi="仿宋" w:eastAsia="仿宋" w:cs="仿宋"/>
          <w:sz w:val="24"/>
          <w:szCs w:val="24"/>
        </w:rPr>
      </w:pPr>
      <w:r>
        <w:rPr>
          <w:rFonts w:ascii="仿宋" w:hAnsi="仿宋" w:eastAsia="仿宋" w:cs="仿宋"/>
          <w:spacing w:val="-4"/>
          <w:sz w:val="24"/>
          <w:szCs w:val="24"/>
        </w:rPr>
        <w:t>7.3</w:t>
      </w:r>
      <w:r>
        <w:rPr>
          <w:rFonts w:ascii="仿宋" w:hAnsi="仿宋" w:eastAsia="仿宋" w:cs="仿宋"/>
          <w:spacing w:val="-43"/>
          <w:sz w:val="24"/>
          <w:szCs w:val="24"/>
        </w:rPr>
        <w:t xml:space="preserve"> </w:t>
      </w:r>
      <w:r>
        <w:rPr>
          <w:rFonts w:ascii="仿宋" w:hAnsi="仿宋" w:eastAsia="仿宋" w:cs="仿宋"/>
          <w:spacing w:val="-4"/>
          <w:sz w:val="24"/>
          <w:szCs w:val="24"/>
        </w:rPr>
        <w:t>仲裁或诉讼</w:t>
      </w:r>
    </w:p>
    <w:p w14:paraId="3252B21D">
      <w:pPr>
        <w:spacing w:before="176" w:line="359" w:lineRule="auto"/>
        <w:ind w:left="43" w:right="13" w:firstLine="955"/>
        <w:rPr>
          <w:rFonts w:ascii="仿宋" w:hAnsi="仿宋" w:eastAsia="仿宋" w:cs="仿宋"/>
          <w:sz w:val="24"/>
          <w:szCs w:val="24"/>
        </w:rPr>
      </w:pPr>
      <w:r>
        <w:rPr>
          <w:rFonts w:ascii="仿宋" w:hAnsi="仿宋" w:eastAsia="仿宋" w:cs="仿宋"/>
          <w:spacing w:val="4"/>
          <w:sz w:val="24"/>
          <w:szCs w:val="24"/>
        </w:rPr>
        <w:t>双方均有权不经调解直接向专用条件约定的仲裁机构申请仲裁或向有</w:t>
      </w:r>
      <w:r>
        <w:rPr>
          <w:rFonts w:ascii="仿宋" w:hAnsi="仿宋" w:eastAsia="仿宋" w:cs="仿宋"/>
          <w:spacing w:val="-3"/>
          <w:sz w:val="24"/>
          <w:szCs w:val="24"/>
        </w:rPr>
        <w:t>管辖权的人民法院提起诉讼。</w:t>
      </w:r>
    </w:p>
    <w:p w14:paraId="68E465BC">
      <w:pPr>
        <w:spacing w:line="221" w:lineRule="auto"/>
        <w:ind w:left="503"/>
        <w:rPr>
          <w:rFonts w:ascii="仿宋" w:hAnsi="仿宋" w:eastAsia="仿宋" w:cs="仿宋"/>
          <w:sz w:val="24"/>
          <w:szCs w:val="24"/>
        </w:rPr>
      </w:pPr>
      <w:r>
        <w:rPr>
          <w:rFonts w:ascii="仿宋" w:hAnsi="仿宋" w:eastAsia="仿宋" w:cs="仿宋"/>
          <w:b/>
          <w:bCs/>
          <w:spacing w:val="-5"/>
          <w:sz w:val="24"/>
          <w:szCs w:val="24"/>
        </w:rPr>
        <w:t>8.其他</w:t>
      </w:r>
    </w:p>
    <w:p w14:paraId="7F2D2A3C">
      <w:pPr>
        <w:spacing w:before="240" w:line="222" w:lineRule="auto"/>
        <w:ind w:left="503"/>
        <w:rPr>
          <w:rFonts w:ascii="仿宋" w:hAnsi="仿宋" w:eastAsia="仿宋" w:cs="仿宋"/>
          <w:sz w:val="24"/>
          <w:szCs w:val="24"/>
        </w:rPr>
      </w:pPr>
      <w:r>
        <w:rPr>
          <w:rFonts w:ascii="仿宋" w:hAnsi="仿宋" w:eastAsia="仿宋" w:cs="仿宋"/>
          <w:spacing w:val="-3"/>
          <w:sz w:val="24"/>
          <w:szCs w:val="24"/>
        </w:rPr>
        <w:t>8.1</w:t>
      </w:r>
      <w:r>
        <w:rPr>
          <w:rFonts w:ascii="仿宋" w:hAnsi="仿宋" w:eastAsia="仿宋" w:cs="仿宋"/>
          <w:spacing w:val="-41"/>
          <w:sz w:val="24"/>
          <w:szCs w:val="24"/>
        </w:rPr>
        <w:t xml:space="preserve"> </w:t>
      </w:r>
      <w:r>
        <w:rPr>
          <w:rFonts w:ascii="仿宋" w:hAnsi="仿宋" w:eastAsia="仿宋" w:cs="仿宋"/>
          <w:spacing w:val="-3"/>
          <w:sz w:val="24"/>
          <w:szCs w:val="24"/>
        </w:rPr>
        <w:t>考察及相关费用</w:t>
      </w:r>
    </w:p>
    <w:p w14:paraId="6EFB0CAD">
      <w:pPr>
        <w:spacing w:before="236" w:line="360" w:lineRule="auto"/>
        <w:ind w:left="48" w:right="13" w:firstLine="472"/>
        <w:rPr>
          <w:rFonts w:ascii="仿宋" w:hAnsi="仿宋" w:eastAsia="仿宋" w:cs="仿宋"/>
          <w:sz w:val="24"/>
          <w:szCs w:val="24"/>
        </w:rPr>
      </w:pPr>
      <w:r>
        <w:rPr>
          <w:rFonts w:ascii="仿宋" w:hAnsi="仿宋" w:eastAsia="仿宋" w:cs="仿宋"/>
          <w:spacing w:val="-4"/>
          <w:sz w:val="24"/>
          <w:szCs w:val="24"/>
        </w:rPr>
        <w:t>除专用条件另有约定外，咨询人经委托人同意进行考察发生的费用由委托人</w:t>
      </w:r>
      <w:r>
        <w:rPr>
          <w:rFonts w:ascii="仿宋" w:hAnsi="仿宋" w:eastAsia="仿宋" w:cs="仿宋"/>
          <w:spacing w:val="-1"/>
          <w:sz w:val="24"/>
          <w:szCs w:val="24"/>
        </w:rPr>
        <w:t>审核后另行支付。差旅费及相关费用的承担由双方在专用条</w:t>
      </w:r>
      <w:r>
        <w:rPr>
          <w:rFonts w:ascii="仿宋" w:hAnsi="仿宋" w:eastAsia="仿宋" w:cs="仿宋"/>
          <w:spacing w:val="-2"/>
          <w:sz w:val="24"/>
          <w:szCs w:val="24"/>
        </w:rPr>
        <w:t>件中约定。</w:t>
      </w:r>
    </w:p>
    <w:p w14:paraId="36FB0FF2">
      <w:pPr>
        <w:spacing w:before="62" w:line="222" w:lineRule="auto"/>
        <w:ind w:left="503"/>
        <w:rPr>
          <w:rFonts w:ascii="仿宋" w:hAnsi="仿宋" w:eastAsia="仿宋" w:cs="仿宋"/>
          <w:sz w:val="24"/>
          <w:szCs w:val="24"/>
        </w:rPr>
      </w:pPr>
      <w:r>
        <w:rPr>
          <w:rFonts w:ascii="仿宋" w:hAnsi="仿宋" w:eastAsia="仿宋" w:cs="仿宋"/>
          <w:spacing w:val="-6"/>
          <w:sz w:val="24"/>
          <w:szCs w:val="24"/>
        </w:rPr>
        <w:t>8.2</w:t>
      </w:r>
      <w:r>
        <w:rPr>
          <w:rFonts w:ascii="仿宋" w:hAnsi="仿宋" w:eastAsia="仿宋" w:cs="仿宋"/>
          <w:spacing w:val="-40"/>
          <w:sz w:val="24"/>
          <w:szCs w:val="24"/>
        </w:rPr>
        <w:t xml:space="preserve"> </w:t>
      </w:r>
      <w:r>
        <w:rPr>
          <w:rFonts w:ascii="仿宋" w:hAnsi="仿宋" w:eastAsia="仿宋" w:cs="仿宋"/>
          <w:spacing w:val="-6"/>
          <w:sz w:val="24"/>
          <w:szCs w:val="24"/>
        </w:rPr>
        <w:t>奖励</w:t>
      </w:r>
    </w:p>
    <w:p w14:paraId="2E9F765B">
      <w:pPr>
        <w:spacing w:before="236" w:line="359" w:lineRule="auto"/>
        <w:ind w:left="29" w:right="13" w:firstLine="481"/>
        <w:rPr>
          <w:rFonts w:ascii="仿宋" w:hAnsi="仿宋" w:eastAsia="仿宋" w:cs="仿宋"/>
          <w:sz w:val="24"/>
          <w:szCs w:val="24"/>
        </w:rPr>
      </w:pPr>
      <w:r>
        <w:rPr>
          <w:rFonts w:ascii="仿宋" w:hAnsi="仿宋" w:eastAsia="仿宋" w:cs="仿宋"/>
          <w:spacing w:val="-3"/>
          <w:sz w:val="24"/>
          <w:szCs w:val="24"/>
        </w:rPr>
        <w:t>对于咨询人在服务过程中提出合理化建议，</w:t>
      </w:r>
      <w:r>
        <w:rPr>
          <w:rFonts w:ascii="仿宋" w:hAnsi="仿宋" w:eastAsia="仿宋" w:cs="仿宋"/>
          <w:spacing w:val="-4"/>
          <w:sz w:val="24"/>
          <w:szCs w:val="24"/>
        </w:rPr>
        <w:t>使委托人获得效益的，双方在专</w:t>
      </w:r>
      <w:r>
        <w:rPr>
          <w:rFonts w:ascii="仿宋" w:hAnsi="仿宋" w:eastAsia="仿宋" w:cs="仿宋"/>
          <w:spacing w:val="-3"/>
          <w:sz w:val="24"/>
          <w:szCs w:val="24"/>
        </w:rPr>
        <w:t>用条件中约定奖励金额的确定方法。奖励金额在合理化建议被采纳</w:t>
      </w:r>
      <w:r>
        <w:rPr>
          <w:rFonts w:ascii="仿宋" w:hAnsi="仿宋" w:eastAsia="仿宋" w:cs="仿宋"/>
          <w:spacing w:val="-4"/>
          <w:sz w:val="24"/>
          <w:szCs w:val="24"/>
        </w:rPr>
        <w:t>后，与最近一</w:t>
      </w:r>
      <w:r>
        <w:rPr>
          <w:rFonts w:ascii="仿宋" w:hAnsi="仿宋" w:eastAsia="仿宋" w:cs="仿宋"/>
          <w:spacing w:val="-2"/>
          <w:sz w:val="24"/>
          <w:szCs w:val="24"/>
        </w:rPr>
        <w:t>期的正常工作酬金同期支付。</w:t>
      </w:r>
    </w:p>
    <w:p w14:paraId="3CB84FF6">
      <w:pPr>
        <w:spacing w:before="62" w:line="221" w:lineRule="auto"/>
        <w:ind w:left="503"/>
        <w:rPr>
          <w:rFonts w:ascii="仿宋" w:hAnsi="仿宋" w:eastAsia="仿宋" w:cs="仿宋"/>
          <w:sz w:val="24"/>
          <w:szCs w:val="24"/>
        </w:rPr>
      </w:pPr>
      <w:r>
        <w:rPr>
          <w:rFonts w:ascii="仿宋" w:hAnsi="仿宋" w:eastAsia="仿宋" w:cs="仿宋"/>
          <w:spacing w:val="-6"/>
          <w:sz w:val="24"/>
          <w:szCs w:val="24"/>
        </w:rPr>
        <w:t>8.3</w:t>
      </w:r>
      <w:r>
        <w:rPr>
          <w:rFonts w:ascii="仿宋" w:hAnsi="仿宋" w:eastAsia="仿宋" w:cs="仿宋"/>
          <w:spacing w:val="-41"/>
          <w:sz w:val="24"/>
          <w:szCs w:val="24"/>
        </w:rPr>
        <w:t xml:space="preserve"> </w:t>
      </w:r>
      <w:r>
        <w:rPr>
          <w:rFonts w:ascii="仿宋" w:hAnsi="仿宋" w:eastAsia="仿宋" w:cs="仿宋"/>
          <w:spacing w:val="-6"/>
          <w:sz w:val="24"/>
          <w:szCs w:val="24"/>
        </w:rPr>
        <w:t>保密</w:t>
      </w:r>
    </w:p>
    <w:p w14:paraId="5ED94074">
      <w:pPr>
        <w:spacing w:before="239" w:line="359" w:lineRule="auto"/>
        <w:ind w:left="32" w:right="13" w:firstLine="479"/>
        <w:rPr>
          <w:rFonts w:ascii="仿宋" w:hAnsi="仿宋" w:eastAsia="仿宋" w:cs="仿宋"/>
          <w:sz w:val="24"/>
          <w:szCs w:val="24"/>
        </w:rPr>
      </w:pPr>
      <w:r>
        <w:rPr>
          <w:rFonts w:ascii="仿宋" w:hAnsi="仿宋" w:eastAsia="仿宋" w:cs="仿宋"/>
          <w:spacing w:val="-3"/>
          <w:sz w:val="24"/>
          <w:szCs w:val="24"/>
        </w:rPr>
        <w:t>在本合同履行期间或专用条件约定的期限内</w:t>
      </w:r>
      <w:r>
        <w:rPr>
          <w:rFonts w:ascii="仿宋" w:hAnsi="仿宋" w:eastAsia="仿宋" w:cs="仿宋"/>
          <w:spacing w:val="-4"/>
          <w:sz w:val="24"/>
          <w:szCs w:val="24"/>
        </w:rPr>
        <w:t>，双方不得泄露对方申明的保密</w:t>
      </w:r>
      <w:r>
        <w:rPr>
          <w:rFonts w:ascii="仿宋" w:hAnsi="仿宋" w:eastAsia="仿宋" w:cs="仿宋"/>
          <w:spacing w:val="-3"/>
          <w:sz w:val="24"/>
          <w:szCs w:val="24"/>
        </w:rPr>
        <w:t>资料，亦不得泄露与实施工程有关的第三人所提供的保密资</w:t>
      </w:r>
      <w:r>
        <w:rPr>
          <w:rFonts w:ascii="仿宋" w:hAnsi="仿宋" w:eastAsia="仿宋" w:cs="仿宋"/>
          <w:spacing w:val="-4"/>
          <w:sz w:val="24"/>
          <w:szCs w:val="24"/>
        </w:rPr>
        <w:t>料。保密事项在专用条件中约定。</w:t>
      </w:r>
    </w:p>
    <w:p w14:paraId="6F0989DC">
      <w:pPr>
        <w:spacing w:before="1" w:line="221" w:lineRule="auto"/>
        <w:ind w:left="503"/>
        <w:rPr>
          <w:rFonts w:ascii="仿宋" w:hAnsi="仿宋" w:eastAsia="仿宋" w:cs="仿宋"/>
          <w:sz w:val="24"/>
          <w:szCs w:val="24"/>
        </w:rPr>
      </w:pPr>
      <w:r>
        <w:rPr>
          <w:rFonts w:ascii="仿宋" w:hAnsi="仿宋" w:eastAsia="仿宋" w:cs="仿宋"/>
          <w:spacing w:val="-5"/>
          <w:sz w:val="24"/>
          <w:szCs w:val="24"/>
        </w:rPr>
        <w:t>8.4</w:t>
      </w:r>
      <w:r>
        <w:rPr>
          <w:rFonts w:ascii="仿宋" w:hAnsi="仿宋" w:eastAsia="仿宋" w:cs="仿宋"/>
          <w:spacing w:val="-46"/>
          <w:sz w:val="24"/>
          <w:szCs w:val="24"/>
        </w:rPr>
        <w:t xml:space="preserve"> </w:t>
      </w:r>
      <w:r>
        <w:rPr>
          <w:rFonts w:ascii="仿宋" w:hAnsi="仿宋" w:eastAsia="仿宋" w:cs="仿宋"/>
          <w:spacing w:val="-5"/>
          <w:sz w:val="24"/>
          <w:szCs w:val="24"/>
        </w:rPr>
        <w:t>联络</w:t>
      </w:r>
    </w:p>
    <w:p w14:paraId="042CDD31">
      <w:pPr>
        <w:spacing w:before="178" w:line="359" w:lineRule="auto"/>
        <w:ind w:left="31" w:right="13" w:firstLine="471"/>
        <w:rPr>
          <w:rFonts w:ascii="仿宋" w:hAnsi="仿宋" w:eastAsia="仿宋" w:cs="仿宋"/>
          <w:sz w:val="24"/>
          <w:szCs w:val="24"/>
        </w:rPr>
      </w:pPr>
      <w:r>
        <w:rPr>
          <w:rFonts w:ascii="仿宋" w:hAnsi="仿宋" w:eastAsia="仿宋" w:cs="仿宋"/>
          <w:spacing w:val="-2"/>
          <w:sz w:val="24"/>
          <w:szCs w:val="24"/>
        </w:rPr>
        <w:t>8.4.1</w:t>
      </w:r>
      <w:r>
        <w:rPr>
          <w:rFonts w:ascii="仿宋" w:hAnsi="仿宋" w:eastAsia="仿宋" w:cs="仿宋"/>
          <w:spacing w:val="-34"/>
          <w:sz w:val="24"/>
          <w:szCs w:val="24"/>
        </w:rPr>
        <w:t xml:space="preserve"> </w:t>
      </w:r>
      <w:r>
        <w:rPr>
          <w:rFonts w:ascii="仿宋" w:hAnsi="仿宋" w:eastAsia="仿宋" w:cs="仿宋"/>
          <w:spacing w:val="-2"/>
          <w:sz w:val="24"/>
          <w:szCs w:val="24"/>
        </w:rPr>
        <w:t>与合同有关的通知、指示、要求、决定等，均应采用书面形式，并应</w:t>
      </w:r>
      <w:r>
        <w:rPr>
          <w:rFonts w:ascii="仿宋" w:hAnsi="仿宋" w:eastAsia="仿宋" w:cs="仿宋"/>
          <w:spacing w:val="-1"/>
          <w:sz w:val="24"/>
          <w:szCs w:val="24"/>
        </w:rPr>
        <w:t>在专用条件约定的期限内送达接收人和送达地点。</w:t>
      </w:r>
    </w:p>
    <w:p w14:paraId="567FE721">
      <w:pPr>
        <w:spacing w:before="2" w:line="359" w:lineRule="auto"/>
        <w:ind w:left="30" w:right="13" w:firstLine="472"/>
        <w:rPr>
          <w:rFonts w:ascii="仿宋" w:hAnsi="仿宋" w:eastAsia="仿宋" w:cs="仿宋"/>
          <w:sz w:val="24"/>
          <w:szCs w:val="24"/>
        </w:rPr>
      </w:pPr>
      <w:r>
        <w:rPr>
          <w:rFonts w:ascii="仿宋" w:hAnsi="仿宋" w:eastAsia="仿宋" w:cs="仿宋"/>
          <w:spacing w:val="-2"/>
          <w:sz w:val="24"/>
          <w:szCs w:val="24"/>
        </w:rPr>
        <w:t>8.4.2</w:t>
      </w:r>
      <w:r>
        <w:rPr>
          <w:rFonts w:ascii="仿宋" w:hAnsi="仿宋" w:eastAsia="仿宋" w:cs="仿宋"/>
          <w:spacing w:val="-34"/>
          <w:sz w:val="24"/>
          <w:szCs w:val="24"/>
        </w:rPr>
        <w:t xml:space="preserve"> </w:t>
      </w:r>
      <w:r>
        <w:rPr>
          <w:rFonts w:ascii="仿宋" w:hAnsi="仿宋" w:eastAsia="仿宋" w:cs="仿宋"/>
          <w:spacing w:val="-2"/>
          <w:sz w:val="24"/>
          <w:szCs w:val="24"/>
        </w:rPr>
        <w:t>委托人和咨询人应在专用条件中约定各自的送达接收人、送达地点、</w:t>
      </w:r>
      <w:r>
        <w:rPr>
          <w:rFonts w:ascii="仿宋" w:hAnsi="仿宋" w:eastAsia="仿宋" w:cs="仿宋"/>
          <w:sz w:val="24"/>
          <w:szCs w:val="24"/>
        </w:rPr>
        <w:t>电子邮箱。任何一方指定的接收人或送达地点或电子邮箱发生变动的，应提前3</w:t>
      </w:r>
      <w:r>
        <w:rPr>
          <w:rFonts w:ascii="仿宋" w:hAnsi="仿宋" w:eastAsia="仿宋" w:cs="仿宋"/>
          <w:spacing w:val="-1"/>
          <w:sz w:val="24"/>
          <w:szCs w:val="24"/>
        </w:rPr>
        <w:t>天以书面形式通知对方，否则视为未发生变动。</w:t>
      </w:r>
    </w:p>
    <w:p w14:paraId="1939D77A">
      <w:pPr>
        <w:spacing w:before="2" w:line="359" w:lineRule="auto"/>
        <w:ind w:left="29" w:right="13" w:firstLine="473"/>
        <w:rPr>
          <w:rFonts w:ascii="仿宋" w:hAnsi="仿宋" w:eastAsia="仿宋" w:cs="仿宋"/>
          <w:sz w:val="24"/>
          <w:szCs w:val="24"/>
        </w:rPr>
      </w:pPr>
      <w:r>
        <w:rPr>
          <w:rFonts w:ascii="仿宋" w:hAnsi="仿宋" w:eastAsia="仿宋" w:cs="仿宋"/>
          <w:spacing w:val="5"/>
          <w:sz w:val="24"/>
          <w:szCs w:val="24"/>
        </w:rPr>
        <w:t>8.4.3</w:t>
      </w:r>
      <w:r>
        <w:rPr>
          <w:rFonts w:ascii="仿宋" w:hAnsi="仿宋" w:eastAsia="仿宋" w:cs="仿宋"/>
          <w:spacing w:val="-28"/>
          <w:sz w:val="24"/>
          <w:szCs w:val="24"/>
        </w:rPr>
        <w:t xml:space="preserve"> </w:t>
      </w:r>
      <w:r>
        <w:rPr>
          <w:rFonts w:ascii="仿宋" w:hAnsi="仿宋" w:eastAsia="仿宋" w:cs="仿宋"/>
          <w:spacing w:val="5"/>
          <w:sz w:val="24"/>
          <w:szCs w:val="24"/>
        </w:rPr>
        <w:t>委托人和咨询人应当及时签收另一方送达至送达地</w:t>
      </w:r>
      <w:r>
        <w:rPr>
          <w:rFonts w:ascii="仿宋" w:hAnsi="仿宋" w:eastAsia="仿宋" w:cs="仿宋"/>
          <w:spacing w:val="4"/>
          <w:sz w:val="24"/>
          <w:szCs w:val="24"/>
        </w:rPr>
        <w:t>点和指定接收人</w:t>
      </w:r>
      <w:r>
        <w:rPr>
          <w:rFonts w:ascii="仿宋" w:hAnsi="仿宋" w:eastAsia="仿宋" w:cs="仿宋"/>
          <w:spacing w:val="-3"/>
          <w:sz w:val="24"/>
          <w:szCs w:val="24"/>
        </w:rPr>
        <w:t>的往来函件，如确有充分证据证明一方无正当理由拒不签收的，视</w:t>
      </w:r>
      <w:r>
        <w:rPr>
          <w:rFonts w:ascii="仿宋" w:hAnsi="仿宋" w:eastAsia="仿宋" w:cs="仿宋"/>
          <w:spacing w:val="-4"/>
          <w:sz w:val="24"/>
          <w:szCs w:val="24"/>
        </w:rPr>
        <w:t>为认可往来函件的内容。</w:t>
      </w:r>
    </w:p>
    <w:p w14:paraId="3C72B92B">
      <w:pPr>
        <w:spacing w:before="57" w:line="222" w:lineRule="auto"/>
        <w:ind w:left="503"/>
        <w:rPr>
          <w:rFonts w:ascii="仿宋" w:hAnsi="仿宋" w:eastAsia="仿宋" w:cs="仿宋"/>
          <w:sz w:val="24"/>
          <w:szCs w:val="24"/>
        </w:rPr>
      </w:pPr>
      <w:r>
        <w:rPr>
          <w:rFonts w:ascii="仿宋" w:hAnsi="仿宋" w:eastAsia="仿宋" w:cs="仿宋"/>
          <w:spacing w:val="-4"/>
          <w:sz w:val="24"/>
          <w:szCs w:val="24"/>
        </w:rPr>
        <w:t>8.5</w:t>
      </w:r>
      <w:r>
        <w:rPr>
          <w:rFonts w:ascii="仿宋" w:hAnsi="仿宋" w:eastAsia="仿宋" w:cs="仿宋"/>
          <w:spacing w:val="-43"/>
          <w:sz w:val="24"/>
          <w:szCs w:val="24"/>
        </w:rPr>
        <w:t xml:space="preserve"> </w:t>
      </w:r>
      <w:r>
        <w:rPr>
          <w:rFonts w:ascii="仿宋" w:hAnsi="仿宋" w:eastAsia="仿宋" w:cs="仿宋"/>
          <w:spacing w:val="-4"/>
          <w:sz w:val="24"/>
          <w:szCs w:val="24"/>
        </w:rPr>
        <w:t>知识产权</w:t>
      </w:r>
    </w:p>
    <w:p w14:paraId="5765604F">
      <w:pPr>
        <w:spacing w:before="239" w:line="359" w:lineRule="auto"/>
        <w:ind w:left="31" w:right="13" w:firstLine="489"/>
        <w:rPr>
          <w:rFonts w:ascii="仿宋" w:hAnsi="仿宋" w:eastAsia="仿宋" w:cs="仿宋"/>
          <w:sz w:val="24"/>
          <w:szCs w:val="24"/>
        </w:rPr>
      </w:pPr>
      <w:r>
        <w:rPr>
          <w:rFonts w:ascii="仿宋" w:hAnsi="仿宋" w:eastAsia="仿宋" w:cs="仿宋"/>
          <w:spacing w:val="-4"/>
          <w:sz w:val="24"/>
          <w:szCs w:val="24"/>
        </w:rPr>
        <w:t>除专用条件另有约定外，委托人提供给咨询人的图纸、委托人为实施工程自</w:t>
      </w:r>
      <w:r>
        <w:rPr>
          <w:rFonts w:ascii="仿宋" w:hAnsi="仿宋" w:eastAsia="仿宋" w:cs="仿宋"/>
          <w:spacing w:val="4"/>
          <w:sz w:val="24"/>
          <w:szCs w:val="24"/>
        </w:rPr>
        <w:t>行编制或委托编制的技术规范以及反映委托人要求的或其</w:t>
      </w:r>
      <w:r>
        <w:rPr>
          <w:rFonts w:ascii="仿宋" w:hAnsi="仿宋" w:eastAsia="仿宋" w:cs="仿宋"/>
          <w:spacing w:val="3"/>
          <w:sz w:val="24"/>
          <w:szCs w:val="24"/>
        </w:rPr>
        <w:t>他类似性质文件的著</w:t>
      </w:r>
      <w:r>
        <w:rPr>
          <w:rFonts w:ascii="仿宋" w:hAnsi="仿宋" w:eastAsia="仿宋" w:cs="仿宋"/>
          <w:spacing w:val="-3"/>
          <w:sz w:val="24"/>
          <w:szCs w:val="24"/>
        </w:rPr>
        <w:t>作权属于委托人，咨询人可以为实现本合同目的而复制或者以</w:t>
      </w:r>
      <w:r>
        <w:rPr>
          <w:rFonts w:ascii="仿宋" w:hAnsi="仿宋" w:eastAsia="仿宋" w:cs="仿宋"/>
          <w:spacing w:val="-4"/>
          <w:sz w:val="24"/>
          <w:szCs w:val="24"/>
        </w:rPr>
        <w:t>其他方式使用此类</w:t>
      </w:r>
    </w:p>
    <w:p w14:paraId="2F991FB1">
      <w:pPr>
        <w:spacing w:line="359" w:lineRule="auto"/>
        <w:rPr>
          <w:rFonts w:ascii="仿宋" w:hAnsi="仿宋" w:eastAsia="仿宋" w:cs="仿宋"/>
          <w:sz w:val="24"/>
          <w:szCs w:val="24"/>
        </w:rPr>
        <w:sectPr>
          <w:footerReference r:id="rId49" w:type="default"/>
          <w:pgSz w:w="11906" w:h="16839"/>
          <w:pgMar w:top="1425" w:right="1785" w:bottom="1177" w:left="1785" w:header="0" w:footer="1018" w:gutter="0"/>
          <w:cols w:space="720" w:num="1"/>
        </w:sectPr>
      </w:pPr>
    </w:p>
    <w:p w14:paraId="7841F69B">
      <w:pPr>
        <w:spacing w:before="50" w:line="359" w:lineRule="auto"/>
        <w:ind w:left="37" w:right="13" w:hanging="8"/>
        <w:jc w:val="both"/>
        <w:rPr>
          <w:rFonts w:ascii="仿宋" w:hAnsi="仿宋" w:eastAsia="仿宋" w:cs="仿宋"/>
          <w:sz w:val="24"/>
          <w:szCs w:val="24"/>
        </w:rPr>
      </w:pPr>
      <w:r>
        <w:rPr>
          <w:rFonts w:ascii="仿宋" w:hAnsi="仿宋" w:eastAsia="仿宋" w:cs="仿宋"/>
          <w:spacing w:val="-3"/>
          <w:sz w:val="24"/>
          <w:szCs w:val="24"/>
        </w:rPr>
        <w:t>文件，但不能用于与本合同无关的其他事项。未经委托人书面同意</w:t>
      </w:r>
      <w:r>
        <w:rPr>
          <w:rFonts w:ascii="仿宋" w:hAnsi="仿宋" w:eastAsia="仿宋" w:cs="仿宋"/>
          <w:spacing w:val="-4"/>
          <w:sz w:val="24"/>
          <w:szCs w:val="24"/>
        </w:rPr>
        <w:t>，咨询人不得</w:t>
      </w:r>
      <w:r>
        <w:rPr>
          <w:rFonts w:ascii="仿宋" w:hAnsi="仿宋" w:eastAsia="仿宋" w:cs="仿宋"/>
          <w:spacing w:val="3"/>
          <w:sz w:val="24"/>
          <w:szCs w:val="24"/>
        </w:rPr>
        <w:t>为了本合同以外的目的而复制或者以其他方式使用上述文件或将之提供给任何</w:t>
      </w:r>
      <w:r>
        <w:rPr>
          <w:rFonts w:ascii="仿宋" w:hAnsi="仿宋" w:eastAsia="仿宋" w:cs="仿宋"/>
          <w:spacing w:val="-7"/>
          <w:sz w:val="24"/>
          <w:szCs w:val="24"/>
        </w:rPr>
        <w:t>第三方。</w:t>
      </w:r>
    </w:p>
    <w:p w14:paraId="32C5DFB9">
      <w:pPr>
        <w:spacing w:before="1" w:line="359" w:lineRule="auto"/>
        <w:ind w:left="30" w:right="13" w:firstLine="490"/>
        <w:jc w:val="both"/>
        <w:rPr>
          <w:rFonts w:ascii="仿宋" w:hAnsi="仿宋" w:eastAsia="仿宋" w:cs="仿宋"/>
          <w:sz w:val="24"/>
          <w:szCs w:val="24"/>
        </w:rPr>
      </w:pPr>
      <w:r>
        <w:rPr>
          <w:rFonts w:ascii="仿宋" w:hAnsi="仿宋" w:eastAsia="仿宋" w:cs="仿宋"/>
          <w:spacing w:val="-4"/>
          <w:sz w:val="24"/>
          <w:szCs w:val="24"/>
        </w:rPr>
        <w:t>除专用条件另有约定外，咨询人为履行本合同约定而编制的成果文件，其著</w:t>
      </w:r>
      <w:r>
        <w:rPr>
          <w:rFonts w:ascii="仿宋" w:hAnsi="仿宋" w:eastAsia="仿宋" w:cs="仿宋"/>
          <w:spacing w:val="-3"/>
          <w:sz w:val="24"/>
          <w:szCs w:val="24"/>
        </w:rPr>
        <w:t>作权属于咨询人。委托人可以为实现合同目的而复制、使用此类</w:t>
      </w:r>
      <w:r>
        <w:rPr>
          <w:rFonts w:ascii="仿宋" w:hAnsi="仿宋" w:eastAsia="仿宋" w:cs="仿宋"/>
          <w:spacing w:val="-4"/>
          <w:sz w:val="24"/>
          <w:szCs w:val="24"/>
        </w:rPr>
        <w:t>文件，但不能擅</w:t>
      </w:r>
      <w:r>
        <w:rPr>
          <w:rFonts w:ascii="仿宋" w:hAnsi="仿宋" w:eastAsia="仿宋" w:cs="仿宋"/>
          <w:spacing w:val="-3"/>
          <w:sz w:val="24"/>
          <w:szCs w:val="24"/>
        </w:rPr>
        <w:t>自修改或用于与本合同无关的其他事项。未经咨询人书面同意，</w:t>
      </w:r>
      <w:r>
        <w:rPr>
          <w:rFonts w:ascii="仿宋" w:hAnsi="仿宋" w:eastAsia="仿宋" w:cs="仿宋"/>
          <w:spacing w:val="-4"/>
          <w:sz w:val="24"/>
          <w:szCs w:val="24"/>
        </w:rPr>
        <w:t>委托人不得为了</w:t>
      </w:r>
      <w:r>
        <w:rPr>
          <w:rFonts w:ascii="仿宋" w:hAnsi="仿宋" w:eastAsia="仿宋" w:cs="仿宋"/>
          <w:spacing w:val="4"/>
          <w:sz w:val="24"/>
          <w:szCs w:val="24"/>
        </w:rPr>
        <w:t>本合同以外的目的而复制或者以其他方式使用上述文件或将</w:t>
      </w:r>
      <w:r>
        <w:rPr>
          <w:rFonts w:ascii="仿宋" w:hAnsi="仿宋" w:eastAsia="仿宋" w:cs="仿宋"/>
          <w:spacing w:val="3"/>
          <w:sz w:val="24"/>
          <w:szCs w:val="24"/>
        </w:rPr>
        <w:t>之提供给任何第三</w:t>
      </w:r>
      <w:r>
        <w:rPr>
          <w:rFonts w:ascii="仿宋" w:hAnsi="仿宋" w:eastAsia="仿宋" w:cs="仿宋"/>
          <w:spacing w:val="-9"/>
          <w:sz w:val="24"/>
          <w:szCs w:val="24"/>
        </w:rPr>
        <w:t>方。</w:t>
      </w:r>
    </w:p>
    <w:p w14:paraId="657D1079">
      <w:pPr>
        <w:spacing w:before="2" w:line="358" w:lineRule="auto"/>
        <w:ind w:left="29" w:right="13" w:firstLine="480"/>
        <w:jc w:val="both"/>
        <w:rPr>
          <w:rFonts w:ascii="仿宋" w:hAnsi="仿宋" w:eastAsia="仿宋" w:cs="仿宋"/>
          <w:sz w:val="24"/>
          <w:szCs w:val="24"/>
        </w:rPr>
      </w:pPr>
      <w:r>
        <w:rPr>
          <w:rFonts w:ascii="仿宋" w:hAnsi="仿宋" w:eastAsia="仿宋" w:cs="仿宋"/>
          <w:spacing w:val="-3"/>
          <w:sz w:val="24"/>
          <w:szCs w:val="24"/>
        </w:rPr>
        <w:t>双方保证在履行本合同过程中不侵犯对方及第三方</w:t>
      </w:r>
      <w:r>
        <w:rPr>
          <w:rFonts w:ascii="仿宋" w:hAnsi="仿宋" w:eastAsia="仿宋" w:cs="仿宋"/>
          <w:spacing w:val="-4"/>
          <w:sz w:val="24"/>
          <w:szCs w:val="24"/>
        </w:rPr>
        <w:t>的知识产权。因咨询人侵</w:t>
      </w:r>
      <w:r>
        <w:rPr>
          <w:rFonts w:ascii="仿宋" w:hAnsi="仿宋" w:eastAsia="仿宋" w:cs="仿宋"/>
          <w:spacing w:val="-3"/>
          <w:sz w:val="24"/>
          <w:szCs w:val="24"/>
        </w:rPr>
        <w:t>犯他人知识产权所引起的责任，由咨询人承担；因委托人提供的基础</w:t>
      </w:r>
      <w:r>
        <w:rPr>
          <w:rFonts w:ascii="仿宋" w:hAnsi="仿宋" w:eastAsia="仿宋" w:cs="仿宋"/>
          <w:spacing w:val="-4"/>
          <w:sz w:val="24"/>
          <w:szCs w:val="24"/>
        </w:rPr>
        <w:t>资料导致侵</w:t>
      </w:r>
      <w:r>
        <w:rPr>
          <w:rFonts w:ascii="仿宋" w:hAnsi="仿宋" w:eastAsia="仿宋" w:cs="仿宋"/>
          <w:spacing w:val="-2"/>
          <w:sz w:val="24"/>
          <w:szCs w:val="24"/>
        </w:rPr>
        <w:t>权的，由委托人承担责任。</w:t>
      </w:r>
    </w:p>
    <w:p w14:paraId="40B8BDB6">
      <w:pPr>
        <w:spacing w:line="359" w:lineRule="auto"/>
        <w:ind w:left="29" w:right="13" w:firstLine="492"/>
        <w:rPr>
          <w:rFonts w:ascii="仿宋" w:hAnsi="仿宋" w:eastAsia="仿宋" w:cs="仿宋"/>
          <w:sz w:val="24"/>
          <w:szCs w:val="24"/>
        </w:rPr>
      </w:pPr>
      <w:r>
        <w:rPr>
          <w:rFonts w:ascii="仿宋" w:hAnsi="仿宋" w:eastAsia="仿宋" w:cs="仿宋"/>
          <w:spacing w:val="-4"/>
          <w:sz w:val="24"/>
          <w:szCs w:val="24"/>
        </w:rPr>
        <w:t>除专用条件另有约定外，双方均有权在履行本合同保密义务并且不损害对方</w:t>
      </w:r>
      <w:r>
        <w:rPr>
          <w:rFonts w:ascii="仿宋" w:hAnsi="仿宋" w:eastAsia="仿宋" w:cs="仿宋"/>
          <w:spacing w:val="-3"/>
          <w:sz w:val="24"/>
          <w:szCs w:val="24"/>
        </w:rPr>
        <w:t>利益的情况下，将履行本合同形成的有关成果文件用于企业宣传、申</w:t>
      </w:r>
      <w:r>
        <w:rPr>
          <w:rFonts w:ascii="仿宋" w:hAnsi="仿宋" w:eastAsia="仿宋" w:cs="仿宋"/>
          <w:spacing w:val="-4"/>
          <w:sz w:val="24"/>
          <w:szCs w:val="24"/>
        </w:rPr>
        <w:t>报奖项以及</w:t>
      </w:r>
    </w:p>
    <w:p w14:paraId="2AF4E741">
      <w:pPr>
        <w:spacing w:line="220" w:lineRule="auto"/>
        <w:ind w:left="30"/>
        <w:outlineLvl w:val="2"/>
        <w:rPr>
          <w:rFonts w:ascii="仿宋" w:hAnsi="仿宋" w:eastAsia="仿宋" w:cs="仿宋"/>
          <w:sz w:val="24"/>
          <w:szCs w:val="24"/>
        </w:rPr>
      </w:pPr>
      <w:r>
        <w:rPr>
          <w:rFonts w:ascii="仿宋" w:hAnsi="仿宋" w:eastAsia="仿宋" w:cs="仿宋"/>
          <w:spacing w:val="-2"/>
          <w:sz w:val="24"/>
          <w:szCs w:val="24"/>
        </w:rPr>
        <w:t>接受上级主管部门的检查。</w:t>
      </w:r>
    </w:p>
    <w:p w14:paraId="2E09F202">
      <w:pPr>
        <w:spacing w:line="220" w:lineRule="auto"/>
        <w:rPr>
          <w:rFonts w:ascii="仿宋" w:hAnsi="仿宋" w:eastAsia="仿宋" w:cs="仿宋"/>
          <w:sz w:val="24"/>
          <w:szCs w:val="24"/>
        </w:rPr>
        <w:sectPr>
          <w:footerReference r:id="rId50" w:type="default"/>
          <w:pgSz w:w="11906" w:h="16839"/>
          <w:pgMar w:top="1425" w:right="1785" w:bottom="1180" w:left="1785" w:header="0" w:footer="1018" w:gutter="0"/>
          <w:cols w:space="720" w:num="1"/>
        </w:sectPr>
      </w:pPr>
    </w:p>
    <w:p w14:paraId="5A8480B9">
      <w:pPr>
        <w:spacing w:before="58" w:line="225" w:lineRule="auto"/>
        <w:ind w:left="3004"/>
        <w:rPr>
          <w:rFonts w:ascii="楷体" w:hAnsi="楷体" w:eastAsia="楷体" w:cs="楷体"/>
          <w:sz w:val="28"/>
          <w:szCs w:val="28"/>
        </w:rPr>
      </w:pPr>
      <w:r>
        <w:rPr>
          <w:rFonts w:ascii="楷体" w:hAnsi="楷体" w:eastAsia="楷体" w:cs="楷体"/>
          <w:spacing w:val="-6"/>
          <w:sz w:val="28"/>
          <w:szCs w:val="28"/>
        </w:rPr>
        <w:t>第三部分</w:t>
      </w:r>
      <w:r>
        <w:rPr>
          <w:rFonts w:ascii="楷体" w:hAnsi="楷体" w:eastAsia="楷体" w:cs="楷体"/>
          <w:spacing w:val="22"/>
          <w:sz w:val="28"/>
          <w:szCs w:val="28"/>
        </w:rPr>
        <w:t xml:space="preserve"> </w:t>
      </w:r>
      <w:r>
        <w:rPr>
          <w:rFonts w:ascii="楷体" w:hAnsi="楷体" w:eastAsia="楷体" w:cs="楷体"/>
          <w:spacing w:val="-6"/>
          <w:sz w:val="28"/>
          <w:szCs w:val="28"/>
        </w:rPr>
        <w:t>专用条件</w:t>
      </w:r>
    </w:p>
    <w:p w14:paraId="7DD8489E">
      <w:pPr>
        <w:pStyle w:val="2"/>
        <w:spacing w:line="351" w:lineRule="auto"/>
      </w:pPr>
    </w:p>
    <w:p w14:paraId="3EE2F265">
      <w:pPr>
        <w:pStyle w:val="2"/>
        <w:spacing w:line="352" w:lineRule="auto"/>
      </w:pPr>
    </w:p>
    <w:p w14:paraId="73E9C558">
      <w:pPr>
        <w:spacing w:before="78" w:line="222" w:lineRule="auto"/>
        <w:ind w:left="520"/>
        <w:rPr>
          <w:rFonts w:ascii="仿宋" w:hAnsi="仿宋" w:eastAsia="仿宋" w:cs="仿宋"/>
          <w:sz w:val="24"/>
          <w:szCs w:val="24"/>
        </w:rPr>
      </w:pPr>
      <w:r>
        <w:rPr>
          <w:rFonts w:ascii="仿宋" w:hAnsi="仿宋" w:eastAsia="仿宋" w:cs="仿宋"/>
          <w:b/>
          <w:bCs/>
          <w:spacing w:val="-4"/>
          <w:sz w:val="24"/>
          <w:szCs w:val="24"/>
        </w:rPr>
        <w:t>1.词语定义、语言、解释顺序与适用法律</w:t>
      </w:r>
    </w:p>
    <w:p w14:paraId="61E5085A">
      <w:pPr>
        <w:spacing w:before="176" w:line="222" w:lineRule="auto"/>
        <w:ind w:left="508"/>
        <w:rPr>
          <w:rFonts w:ascii="仿宋" w:hAnsi="仿宋" w:eastAsia="仿宋" w:cs="仿宋"/>
          <w:sz w:val="24"/>
          <w:szCs w:val="24"/>
        </w:rPr>
      </w:pPr>
      <w:r>
        <w:rPr>
          <w:rFonts w:ascii="仿宋" w:hAnsi="仿宋" w:eastAsia="仿宋" w:cs="仿宋"/>
          <w:spacing w:val="-9"/>
          <w:sz w:val="24"/>
          <w:szCs w:val="24"/>
        </w:rPr>
        <w:t>1.2</w:t>
      </w:r>
      <w:r>
        <w:rPr>
          <w:rFonts w:ascii="仿宋" w:hAnsi="仿宋" w:eastAsia="仿宋" w:cs="仿宋"/>
          <w:spacing w:val="17"/>
          <w:sz w:val="24"/>
          <w:szCs w:val="24"/>
        </w:rPr>
        <w:t xml:space="preserve"> </w:t>
      </w:r>
      <w:r>
        <w:rPr>
          <w:rFonts w:ascii="仿宋" w:hAnsi="仿宋" w:eastAsia="仿宋" w:cs="仿宋"/>
          <w:spacing w:val="-9"/>
          <w:sz w:val="24"/>
          <w:szCs w:val="24"/>
        </w:rPr>
        <w:t>语言</w:t>
      </w:r>
    </w:p>
    <w:p w14:paraId="241F0F7B">
      <w:pPr>
        <w:spacing w:before="180" w:line="222" w:lineRule="auto"/>
        <w:jc w:val="right"/>
        <w:rPr>
          <w:rFonts w:ascii="仿宋" w:hAnsi="仿宋" w:eastAsia="仿宋" w:cs="仿宋"/>
          <w:sz w:val="24"/>
          <w:szCs w:val="24"/>
        </w:rPr>
      </w:pPr>
      <w:r>
        <w:rPr>
          <w:rFonts w:ascii="仿宋" w:hAnsi="仿宋" w:eastAsia="仿宋" w:cs="仿宋"/>
          <w:spacing w:val="-1"/>
          <w:sz w:val="24"/>
          <w:szCs w:val="24"/>
        </w:rPr>
        <w:t>本合同文件除使用中文外，还可用</w:t>
      </w:r>
      <w:r>
        <w:rPr>
          <w:rFonts w:ascii="仿宋" w:hAnsi="仿宋" w:eastAsia="仿宋" w:cs="仿宋"/>
          <w:spacing w:val="-1"/>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w:t>
      </w:r>
    </w:p>
    <w:p w14:paraId="6155E9FF">
      <w:pPr>
        <w:spacing w:before="237" w:line="222" w:lineRule="auto"/>
        <w:ind w:left="520"/>
        <w:rPr>
          <w:rFonts w:ascii="仿宋" w:hAnsi="仿宋" w:eastAsia="仿宋" w:cs="仿宋"/>
          <w:sz w:val="24"/>
          <w:szCs w:val="24"/>
        </w:rPr>
      </w:pPr>
      <w:r>
        <w:rPr>
          <w:rFonts w:ascii="仿宋" w:hAnsi="仿宋" w:eastAsia="仿宋" w:cs="仿宋"/>
          <w:spacing w:val="-5"/>
          <w:sz w:val="24"/>
          <w:szCs w:val="24"/>
        </w:rPr>
        <w:t>1.3</w:t>
      </w:r>
      <w:r>
        <w:rPr>
          <w:rFonts w:ascii="仿宋" w:hAnsi="仿宋" w:eastAsia="仿宋" w:cs="仿宋"/>
          <w:spacing w:val="-28"/>
          <w:sz w:val="24"/>
          <w:szCs w:val="24"/>
        </w:rPr>
        <w:t xml:space="preserve"> </w:t>
      </w:r>
      <w:r>
        <w:rPr>
          <w:rFonts w:ascii="仿宋" w:hAnsi="仿宋" w:eastAsia="仿宋" w:cs="仿宋"/>
          <w:spacing w:val="-5"/>
          <w:sz w:val="24"/>
          <w:szCs w:val="24"/>
        </w:rPr>
        <w:t>合同文件的优先顺序</w:t>
      </w:r>
    </w:p>
    <w:p w14:paraId="683408B2">
      <w:pPr>
        <w:spacing w:before="239" w:line="222" w:lineRule="auto"/>
        <w:ind w:left="498"/>
        <w:rPr>
          <w:rFonts w:ascii="仿宋" w:hAnsi="仿宋" w:eastAsia="仿宋" w:cs="仿宋"/>
          <w:sz w:val="24"/>
          <w:szCs w:val="24"/>
        </w:rPr>
      </w:pPr>
      <w:r>
        <w:rPr>
          <w:rFonts w:ascii="仿宋" w:hAnsi="仿宋" w:eastAsia="仿宋" w:cs="仿宋"/>
          <w:sz w:val="24"/>
          <w:szCs w:val="24"/>
        </w:rPr>
        <w:t>本合同文件的解释顺序为：</w:t>
      </w:r>
      <w:r>
        <w:rPr>
          <w:rFonts w:ascii="仿宋" w:hAnsi="仿宋" w:eastAsia="仿宋" w:cs="仿宋"/>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pacing w:val="-1"/>
          <w:sz w:val="24"/>
          <w:szCs w:val="24"/>
        </w:rPr>
        <w:t>。</w:t>
      </w:r>
    </w:p>
    <w:p w14:paraId="12DE4665">
      <w:pPr>
        <w:spacing w:before="177" w:line="222" w:lineRule="auto"/>
        <w:ind w:left="508"/>
        <w:rPr>
          <w:rFonts w:ascii="仿宋" w:hAnsi="仿宋" w:eastAsia="仿宋" w:cs="仿宋"/>
          <w:sz w:val="24"/>
          <w:szCs w:val="24"/>
        </w:rPr>
      </w:pPr>
      <w:r>
        <w:rPr>
          <w:rFonts w:ascii="仿宋" w:hAnsi="仿宋" w:eastAsia="仿宋" w:cs="仿宋"/>
          <w:spacing w:val="-6"/>
          <w:sz w:val="24"/>
          <w:szCs w:val="24"/>
        </w:rPr>
        <w:t>1.4</w:t>
      </w:r>
      <w:r>
        <w:rPr>
          <w:rFonts w:ascii="仿宋" w:hAnsi="仿宋" w:eastAsia="仿宋" w:cs="仿宋"/>
          <w:spacing w:val="-45"/>
          <w:sz w:val="24"/>
          <w:szCs w:val="24"/>
        </w:rPr>
        <w:t xml:space="preserve"> </w:t>
      </w:r>
      <w:r>
        <w:rPr>
          <w:rFonts w:ascii="仿宋" w:hAnsi="仿宋" w:eastAsia="仿宋" w:cs="仿宋"/>
          <w:spacing w:val="-6"/>
          <w:sz w:val="24"/>
          <w:szCs w:val="24"/>
        </w:rPr>
        <w:t>适用法律</w:t>
      </w:r>
    </w:p>
    <w:p w14:paraId="6F583E00">
      <w:pPr>
        <w:spacing w:before="179" w:line="220" w:lineRule="auto"/>
        <w:jc w:val="right"/>
        <w:rPr>
          <w:rFonts w:ascii="仿宋" w:hAnsi="仿宋" w:eastAsia="仿宋" w:cs="仿宋"/>
          <w:sz w:val="24"/>
          <w:szCs w:val="24"/>
        </w:rPr>
      </w:pPr>
      <w:r>
        <w:rPr>
          <w:rFonts w:ascii="仿宋" w:hAnsi="仿宋" w:eastAsia="仿宋" w:cs="仿宋"/>
          <w:spacing w:val="-1"/>
          <w:sz w:val="24"/>
          <w:szCs w:val="24"/>
        </w:rPr>
        <w:t>本合同适用的其他规范性文件包括:</w:t>
      </w:r>
      <w:r>
        <w:rPr>
          <w:rFonts w:ascii="仿宋" w:hAnsi="仿宋" w:eastAsia="仿宋" w:cs="仿宋"/>
          <w:spacing w:val="-1"/>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w:t>
      </w:r>
    </w:p>
    <w:p w14:paraId="71F63987">
      <w:pPr>
        <w:spacing w:before="180" w:line="223" w:lineRule="auto"/>
        <w:ind w:left="505"/>
        <w:rPr>
          <w:rFonts w:ascii="仿宋" w:hAnsi="仿宋" w:eastAsia="仿宋" w:cs="仿宋"/>
          <w:sz w:val="24"/>
          <w:szCs w:val="24"/>
        </w:rPr>
      </w:pPr>
      <w:r>
        <w:rPr>
          <w:rFonts w:ascii="仿宋" w:hAnsi="仿宋" w:eastAsia="仿宋" w:cs="仿宋"/>
          <w:b/>
          <w:bCs/>
          <w:spacing w:val="-4"/>
          <w:sz w:val="24"/>
          <w:szCs w:val="24"/>
        </w:rPr>
        <w:t>2.委托人的义务</w:t>
      </w:r>
    </w:p>
    <w:p w14:paraId="1BF3D135">
      <w:pPr>
        <w:spacing w:before="178" w:line="220" w:lineRule="auto"/>
        <w:ind w:left="493"/>
        <w:rPr>
          <w:rFonts w:ascii="仿宋" w:hAnsi="仿宋" w:eastAsia="仿宋" w:cs="仿宋"/>
          <w:sz w:val="24"/>
          <w:szCs w:val="24"/>
        </w:rPr>
      </w:pPr>
      <w:r>
        <w:rPr>
          <w:rFonts w:ascii="仿宋" w:hAnsi="仿宋" w:eastAsia="仿宋" w:cs="仿宋"/>
          <w:spacing w:val="-5"/>
          <w:sz w:val="24"/>
          <w:szCs w:val="24"/>
        </w:rPr>
        <w:t>2.1</w:t>
      </w:r>
      <w:r>
        <w:rPr>
          <w:rFonts w:ascii="仿宋" w:hAnsi="仿宋" w:eastAsia="仿宋" w:cs="仿宋"/>
          <w:spacing w:val="-38"/>
          <w:sz w:val="24"/>
          <w:szCs w:val="24"/>
        </w:rPr>
        <w:t xml:space="preserve"> </w:t>
      </w:r>
      <w:r>
        <w:rPr>
          <w:rFonts w:ascii="仿宋" w:hAnsi="仿宋" w:eastAsia="仿宋" w:cs="仿宋"/>
          <w:spacing w:val="-5"/>
          <w:sz w:val="24"/>
          <w:szCs w:val="24"/>
        </w:rPr>
        <w:t>提供资料</w:t>
      </w:r>
    </w:p>
    <w:p w14:paraId="260EF1E5">
      <w:pPr>
        <w:spacing w:before="179" w:line="360" w:lineRule="auto"/>
        <w:ind w:left="52" w:right="47" w:firstLine="466"/>
        <w:rPr>
          <w:rFonts w:ascii="仿宋" w:hAnsi="仿宋" w:eastAsia="仿宋" w:cs="仿宋"/>
          <w:sz w:val="24"/>
          <w:szCs w:val="24"/>
        </w:rPr>
      </w:pPr>
      <w:r>
        <w:rPr>
          <w:rFonts w:ascii="仿宋" w:hAnsi="仿宋" w:eastAsia="仿宋" w:cs="仿宋"/>
          <w:spacing w:val="3"/>
          <w:sz w:val="24"/>
          <w:szCs w:val="24"/>
        </w:rPr>
        <w:t>委托人按照附录</w:t>
      </w:r>
      <w:r>
        <w:rPr>
          <w:rFonts w:ascii="仿宋" w:hAnsi="仿宋" w:eastAsia="仿宋" w:cs="仿宋"/>
          <w:spacing w:val="-51"/>
          <w:sz w:val="24"/>
          <w:szCs w:val="24"/>
        </w:rPr>
        <w:t xml:space="preserve"> </w:t>
      </w:r>
      <w:r>
        <w:rPr>
          <w:rFonts w:ascii="仿宋" w:hAnsi="仿宋" w:eastAsia="仿宋" w:cs="仿宋"/>
          <w:spacing w:val="3"/>
          <w:sz w:val="24"/>
          <w:szCs w:val="24"/>
        </w:rPr>
        <w:t>C</w:t>
      </w:r>
      <w:r>
        <w:rPr>
          <w:rFonts w:ascii="仿宋" w:hAnsi="仿宋" w:eastAsia="仿宋" w:cs="仿宋"/>
          <w:spacing w:val="-38"/>
          <w:sz w:val="24"/>
          <w:szCs w:val="24"/>
        </w:rPr>
        <w:t xml:space="preserve"> </w:t>
      </w:r>
      <w:r>
        <w:rPr>
          <w:rFonts w:ascii="仿宋" w:hAnsi="仿宋" w:eastAsia="仿宋" w:cs="仿宋"/>
          <w:spacing w:val="3"/>
          <w:sz w:val="24"/>
          <w:szCs w:val="24"/>
        </w:rPr>
        <w:t>约定无偿向咨询人提供与本合同</w:t>
      </w:r>
      <w:r>
        <w:rPr>
          <w:rFonts w:ascii="仿宋" w:hAnsi="仿宋" w:eastAsia="仿宋" w:cs="仿宋"/>
          <w:spacing w:val="2"/>
          <w:sz w:val="24"/>
          <w:szCs w:val="24"/>
        </w:rPr>
        <w:t>咨询业务有关资料的时</w:t>
      </w:r>
      <w:r>
        <w:rPr>
          <w:rFonts w:ascii="仿宋" w:hAnsi="仿宋" w:eastAsia="仿宋" w:cs="仿宋"/>
          <w:spacing w:val="-10"/>
          <w:sz w:val="24"/>
          <w:szCs w:val="24"/>
        </w:rPr>
        <w:t>间为：</w:t>
      </w:r>
      <w:r>
        <w:rPr>
          <w:rFonts w:ascii="仿宋" w:hAnsi="仿宋" w:eastAsia="仿宋" w:cs="仿宋"/>
          <w:sz w:val="24"/>
          <w:szCs w:val="24"/>
          <w:u w:val="single" w:color="auto"/>
        </w:rPr>
        <w:t xml:space="preserve">   </w:t>
      </w:r>
      <w:r>
        <w:rPr>
          <w:rFonts w:ascii="仿宋" w:hAnsi="仿宋" w:eastAsia="仿宋" w:cs="仿宋"/>
          <w:spacing w:val="-10"/>
          <w:sz w:val="24"/>
          <w:szCs w:val="24"/>
        </w:rPr>
        <w:t>。</w:t>
      </w:r>
    </w:p>
    <w:p w14:paraId="4CC19E5B">
      <w:pPr>
        <w:spacing w:line="220" w:lineRule="auto"/>
        <w:ind w:left="493"/>
        <w:rPr>
          <w:rFonts w:ascii="仿宋" w:hAnsi="仿宋" w:eastAsia="仿宋" w:cs="仿宋"/>
          <w:sz w:val="24"/>
          <w:szCs w:val="24"/>
        </w:rPr>
      </w:pPr>
      <w:r>
        <w:rPr>
          <w:rFonts w:ascii="仿宋" w:hAnsi="仿宋" w:eastAsia="仿宋" w:cs="仿宋"/>
          <w:spacing w:val="-4"/>
          <w:sz w:val="24"/>
          <w:szCs w:val="24"/>
        </w:rPr>
        <w:t>2.2</w:t>
      </w:r>
      <w:r>
        <w:rPr>
          <w:rFonts w:ascii="仿宋" w:hAnsi="仿宋" w:eastAsia="仿宋" w:cs="仿宋"/>
          <w:spacing w:val="-37"/>
          <w:sz w:val="24"/>
          <w:szCs w:val="24"/>
        </w:rPr>
        <w:t xml:space="preserve"> </w:t>
      </w:r>
      <w:r>
        <w:rPr>
          <w:rFonts w:ascii="仿宋" w:hAnsi="仿宋" w:eastAsia="仿宋" w:cs="仿宋"/>
          <w:spacing w:val="-4"/>
          <w:sz w:val="24"/>
          <w:szCs w:val="24"/>
        </w:rPr>
        <w:t>提供工作条件</w:t>
      </w:r>
    </w:p>
    <w:p w14:paraId="1710EFBD">
      <w:pPr>
        <w:spacing w:before="180" w:line="359" w:lineRule="auto"/>
        <w:ind w:left="44" w:right="44" w:firstLine="461"/>
        <w:rPr>
          <w:rFonts w:ascii="仿宋" w:hAnsi="仿宋" w:eastAsia="仿宋" w:cs="仿宋"/>
          <w:sz w:val="24"/>
          <w:szCs w:val="24"/>
        </w:rPr>
      </w:pPr>
      <w:r>
        <w:rPr>
          <w:rFonts w:ascii="仿宋" w:hAnsi="仿宋" w:eastAsia="仿宋" w:cs="仿宋"/>
          <w:spacing w:val="-4"/>
          <w:sz w:val="24"/>
          <w:szCs w:val="24"/>
        </w:rPr>
        <w:t>2.2.1</w:t>
      </w:r>
      <w:r>
        <w:rPr>
          <w:rFonts w:ascii="仿宋" w:hAnsi="仿宋" w:eastAsia="仿宋" w:cs="仿宋"/>
          <w:spacing w:val="-26"/>
          <w:sz w:val="24"/>
          <w:szCs w:val="24"/>
        </w:rPr>
        <w:t xml:space="preserve"> </w:t>
      </w:r>
      <w:r>
        <w:rPr>
          <w:rFonts w:ascii="仿宋" w:hAnsi="仿宋" w:eastAsia="仿宋" w:cs="仿宋"/>
          <w:spacing w:val="-4"/>
          <w:sz w:val="24"/>
          <w:szCs w:val="24"/>
        </w:rPr>
        <w:t>项目咨询人员使用附录</w:t>
      </w:r>
      <w:r>
        <w:rPr>
          <w:rFonts w:ascii="仿宋" w:hAnsi="仿宋" w:eastAsia="仿宋" w:cs="仿宋"/>
          <w:spacing w:val="-56"/>
          <w:sz w:val="24"/>
          <w:szCs w:val="24"/>
        </w:rPr>
        <w:t xml:space="preserve"> </w:t>
      </w:r>
      <w:r>
        <w:rPr>
          <w:rFonts w:ascii="仿宋" w:hAnsi="仿宋" w:eastAsia="仿宋" w:cs="仿宋"/>
          <w:spacing w:val="-4"/>
          <w:sz w:val="24"/>
          <w:szCs w:val="24"/>
        </w:rPr>
        <w:t>D 中由委托人提供的房屋及设备，支付使用费</w:t>
      </w:r>
      <w:r>
        <w:rPr>
          <w:rFonts w:ascii="仿宋" w:hAnsi="仿宋" w:eastAsia="仿宋" w:cs="仿宋"/>
          <w:spacing w:val="-5"/>
          <w:sz w:val="24"/>
          <w:szCs w:val="24"/>
        </w:rPr>
        <w:t>的标准为：</w:t>
      </w:r>
      <w:r>
        <w:rPr>
          <w:rFonts w:ascii="仿宋" w:hAnsi="仿宋" w:eastAsia="仿宋" w:cs="仿宋"/>
          <w:sz w:val="24"/>
          <w:szCs w:val="24"/>
          <w:u w:val="single" w:color="auto"/>
        </w:rPr>
        <w:t xml:space="preserve">                               </w:t>
      </w:r>
      <w:r>
        <w:rPr>
          <w:rFonts w:ascii="仿宋" w:hAnsi="仿宋" w:eastAsia="仿宋" w:cs="仿宋"/>
          <w:spacing w:val="-5"/>
          <w:sz w:val="24"/>
          <w:szCs w:val="24"/>
        </w:rPr>
        <w:t>。</w:t>
      </w:r>
    </w:p>
    <w:p w14:paraId="21216DEC">
      <w:pPr>
        <w:spacing w:line="223" w:lineRule="auto"/>
        <w:ind w:left="505"/>
        <w:rPr>
          <w:rFonts w:ascii="仿宋" w:hAnsi="仿宋" w:eastAsia="仿宋" w:cs="仿宋"/>
          <w:sz w:val="24"/>
          <w:szCs w:val="24"/>
        </w:rPr>
      </w:pPr>
      <w:r>
        <w:rPr>
          <w:rFonts w:ascii="仿宋" w:hAnsi="仿宋" w:eastAsia="仿宋" w:cs="仿宋"/>
          <w:spacing w:val="-5"/>
          <w:sz w:val="24"/>
          <w:szCs w:val="24"/>
        </w:rPr>
        <w:t>2.4</w:t>
      </w:r>
      <w:r>
        <w:rPr>
          <w:rFonts w:ascii="仿宋" w:hAnsi="仿宋" w:eastAsia="仿宋" w:cs="仿宋"/>
          <w:spacing w:val="-33"/>
          <w:sz w:val="24"/>
          <w:szCs w:val="24"/>
        </w:rPr>
        <w:t xml:space="preserve"> </w:t>
      </w:r>
      <w:r>
        <w:rPr>
          <w:rFonts w:ascii="仿宋" w:hAnsi="仿宋" w:eastAsia="仿宋" w:cs="仿宋"/>
          <w:spacing w:val="-5"/>
          <w:sz w:val="24"/>
          <w:szCs w:val="24"/>
        </w:rPr>
        <w:t>委托人代表</w:t>
      </w:r>
    </w:p>
    <w:p w14:paraId="12D59A3D">
      <w:pPr>
        <w:spacing w:before="177" w:line="360" w:lineRule="auto"/>
        <w:ind w:left="54" w:right="44" w:firstLine="944"/>
        <w:rPr>
          <w:rFonts w:ascii="仿宋" w:hAnsi="仿宋" w:eastAsia="仿宋" w:cs="仿宋"/>
          <w:sz w:val="24"/>
          <w:szCs w:val="24"/>
        </w:rPr>
      </w:pPr>
      <w:r>
        <w:rPr>
          <w:rFonts w:ascii="仿宋" w:hAnsi="仿宋" w:eastAsia="仿宋" w:cs="仿宋"/>
          <w:spacing w:val="48"/>
          <w:sz w:val="24"/>
          <w:szCs w:val="24"/>
        </w:rPr>
        <w:t>委托人代表为</w:t>
      </w:r>
      <w:r>
        <w:rPr>
          <w:rFonts w:ascii="仿宋" w:hAnsi="仿宋" w:eastAsia="仿宋" w:cs="仿宋"/>
          <w:spacing w:val="-18"/>
          <w:sz w:val="24"/>
          <w:szCs w:val="24"/>
        </w:rPr>
        <w:t xml:space="preserve"> </w:t>
      </w:r>
      <w:r>
        <w:rPr>
          <w:rFonts w:ascii="仿宋" w:hAnsi="仿宋" w:eastAsia="仿宋" w:cs="仿宋"/>
          <w:spacing w:val="-30"/>
          <w:sz w:val="24"/>
          <w:szCs w:val="24"/>
        </w:rPr>
        <w:t>：</w:t>
      </w:r>
      <w:r>
        <w:rPr>
          <w:rFonts w:ascii="仿宋" w:hAnsi="仿宋" w:eastAsia="仿宋" w:cs="仿宋"/>
          <w:spacing w:val="-55"/>
          <w:sz w:val="24"/>
          <w:szCs w:val="24"/>
        </w:rPr>
        <w:t xml:space="preserve"> </w:t>
      </w:r>
      <w:r>
        <w:rPr>
          <w:rFonts w:ascii="仿宋" w:hAnsi="仿宋" w:eastAsia="仿宋" w:cs="仿宋"/>
          <w:sz w:val="24"/>
          <w:szCs w:val="24"/>
          <w:u w:val="single" w:color="auto"/>
        </w:rPr>
        <w:t xml:space="preserve">                               </w:t>
      </w:r>
      <w:r>
        <w:rPr>
          <w:rFonts w:ascii="仿宋" w:hAnsi="仿宋" w:eastAsia="仿宋" w:cs="仿宋"/>
          <w:spacing w:val="-72"/>
          <w:sz w:val="24"/>
          <w:szCs w:val="24"/>
        </w:rPr>
        <w:t xml:space="preserve"> </w:t>
      </w:r>
      <w:r>
        <w:rPr>
          <w:rFonts w:ascii="仿宋" w:hAnsi="仿宋" w:eastAsia="仿宋" w:cs="仿宋"/>
          <w:spacing w:val="-30"/>
          <w:sz w:val="24"/>
          <w:szCs w:val="24"/>
        </w:rPr>
        <w:t>，</w:t>
      </w:r>
      <w:r>
        <w:rPr>
          <w:rFonts w:ascii="仿宋" w:hAnsi="仿宋" w:eastAsia="仿宋" w:cs="仿宋"/>
          <w:spacing w:val="-35"/>
          <w:sz w:val="24"/>
          <w:szCs w:val="24"/>
        </w:rPr>
        <w:t xml:space="preserve"> </w:t>
      </w:r>
      <w:r>
        <w:rPr>
          <w:rFonts w:ascii="仿宋" w:hAnsi="仿宋" w:eastAsia="仿宋" w:cs="仿宋"/>
          <w:spacing w:val="48"/>
          <w:sz w:val="24"/>
          <w:szCs w:val="24"/>
        </w:rPr>
        <w:t>其权限范</w:t>
      </w:r>
      <w:r>
        <w:rPr>
          <w:rFonts w:ascii="仿宋" w:hAnsi="仿宋" w:eastAsia="仿宋" w:cs="仿宋"/>
          <w:spacing w:val="-14"/>
          <w:sz w:val="24"/>
          <w:szCs w:val="24"/>
        </w:rPr>
        <w:t>围：</w:t>
      </w:r>
      <w:r>
        <w:rPr>
          <w:rFonts w:ascii="仿宋" w:hAnsi="仿宋" w:eastAsia="仿宋" w:cs="仿宋"/>
          <w:sz w:val="24"/>
          <w:szCs w:val="24"/>
          <w:u w:val="single" w:color="auto"/>
        </w:rPr>
        <w:t xml:space="preserve">                      </w:t>
      </w:r>
      <w:r>
        <w:rPr>
          <w:rFonts w:ascii="仿宋" w:hAnsi="仿宋" w:eastAsia="仿宋" w:cs="仿宋"/>
          <w:spacing w:val="-14"/>
          <w:sz w:val="24"/>
          <w:szCs w:val="24"/>
        </w:rPr>
        <w:t>。</w:t>
      </w:r>
    </w:p>
    <w:p w14:paraId="2A1B2188">
      <w:pPr>
        <w:spacing w:before="59" w:line="223" w:lineRule="auto"/>
        <w:ind w:left="505"/>
        <w:rPr>
          <w:rFonts w:ascii="仿宋" w:hAnsi="仿宋" w:eastAsia="仿宋" w:cs="仿宋"/>
          <w:sz w:val="24"/>
          <w:szCs w:val="24"/>
        </w:rPr>
      </w:pPr>
      <w:r>
        <w:rPr>
          <w:rFonts w:ascii="仿宋" w:hAnsi="仿宋" w:eastAsia="仿宋" w:cs="仿宋"/>
          <w:spacing w:val="-6"/>
          <w:sz w:val="24"/>
          <w:szCs w:val="24"/>
        </w:rPr>
        <w:t>2.5</w:t>
      </w:r>
      <w:r>
        <w:rPr>
          <w:rFonts w:ascii="仿宋" w:hAnsi="仿宋" w:eastAsia="仿宋" w:cs="仿宋"/>
          <w:spacing w:val="-43"/>
          <w:sz w:val="24"/>
          <w:szCs w:val="24"/>
        </w:rPr>
        <w:t xml:space="preserve"> </w:t>
      </w:r>
      <w:r>
        <w:rPr>
          <w:rFonts w:ascii="仿宋" w:hAnsi="仿宋" w:eastAsia="仿宋" w:cs="仿宋"/>
          <w:spacing w:val="-6"/>
          <w:sz w:val="24"/>
          <w:szCs w:val="24"/>
        </w:rPr>
        <w:t>答复</w:t>
      </w:r>
    </w:p>
    <w:p w14:paraId="269753F5">
      <w:pPr>
        <w:spacing w:before="236" w:line="359" w:lineRule="auto"/>
        <w:ind w:left="41" w:right="44" w:firstLine="478"/>
        <w:rPr>
          <w:rFonts w:ascii="仿宋" w:hAnsi="仿宋" w:eastAsia="仿宋" w:cs="仿宋"/>
          <w:sz w:val="24"/>
          <w:szCs w:val="24"/>
        </w:rPr>
      </w:pPr>
      <w:r>
        <w:rPr>
          <w:rFonts w:ascii="仿宋" w:hAnsi="仿宋" w:eastAsia="仿宋" w:cs="仿宋"/>
          <w:spacing w:val="-2"/>
          <w:sz w:val="24"/>
          <w:szCs w:val="24"/>
        </w:rPr>
        <w:t>委托人同意在</w:t>
      </w:r>
      <w:r>
        <w:rPr>
          <w:rFonts w:ascii="仿宋" w:hAnsi="仿宋" w:eastAsia="仿宋" w:cs="仿宋"/>
          <w:spacing w:val="-2"/>
          <w:sz w:val="24"/>
          <w:szCs w:val="24"/>
          <w:u w:val="single" w:color="auto"/>
        </w:rPr>
        <w:t xml:space="preserve">       </w:t>
      </w:r>
      <w:r>
        <w:rPr>
          <w:rFonts w:ascii="仿宋" w:hAnsi="仿宋" w:eastAsia="仿宋" w:cs="仿宋"/>
          <w:spacing w:val="-48"/>
          <w:sz w:val="24"/>
          <w:szCs w:val="24"/>
        </w:rPr>
        <w:t xml:space="preserve"> </w:t>
      </w:r>
      <w:r>
        <w:rPr>
          <w:rFonts w:ascii="仿宋" w:hAnsi="仿宋" w:eastAsia="仿宋" w:cs="仿宋"/>
          <w:spacing w:val="-2"/>
          <w:sz w:val="24"/>
          <w:szCs w:val="24"/>
        </w:rPr>
        <w:t>日内，对咨询人书面提交并要求做出决定的事宜给予书面答复。逾期未答复的，视为委托人认可。</w:t>
      </w:r>
    </w:p>
    <w:p w14:paraId="6FB32FFA">
      <w:pPr>
        <w:spacing w:line="223" w:lineRule="auto"/>
        <w:ind w:left="507"/>
        <w:rPr>
          <w:rFonts w:ascii="仿宋" w:hAnsi="仿宋" w:eastAsia="仿宋" w:cs="仿宋"/>
          <w:sz w:val="24"/>
          <w:szCs w:val="24"/>
        </w:rPr>
      </w:pPr>
      <w:r>
        <w:rPr>
          <w:rFonts w:ascii="仿宋" w:hAnsi="仿宋" w:eastAsia="仿宋" w:cs="仿宋"/>
          <w:b/>
          <w:bCs/>
          <w:spacing w:val="-4"/>
          <w:sz w:val="24"/>
          <w:szCs w:val="24"/>
        </w:rPr>
        <w:t>3.咨询人的义务</w:t>
      </w:r>
    </w:p>
    <w:p w14:paraId="391244DB">
      <w:pPr>
        <w:spacing w:before="238" w:line="223" w:lineRule="auto"/>
        <w:ind w:left="507"/>
        <w:rPr>
          <w:rFonts w:ascii="仿宋" w:hAnsi="仿宋" w:eastAsia="仿宋" w:cs="仿宋"/>
          <w:sz w:val="24"/>
          <w:szCs w:val="24"/>
        </w:rPr>
      </w:pPr>
      <w:r>
        <w:rPr>
          <w:rFonts w:ascii="仿宋" w:hAnsi="仿宋" w:eastAsia="仿宋" w:cs="仿宋"/>
          <w:spacing w:val="-3"/>
          <w:sz w:val="24"/>
          <w:szCs w:val="24"/>
        </w:rPr>
        <w:t>3.1</w:t>
      </w:r>
      <w:r>
        <w:rPr>
          <w:rFonts w:ascii="仿宋" w:hAnsi="仿宋" w:eastAsia="仿宋" w:cs="仿宋"/>
          <w:spacing w:val="-39"/>
          <w:sz w:val="24"/>
          <w:szCs w:val="24"/>
        </w:rPr>
        <w:t xml:space="preserve"> </w:t>
      </w:r>
      <w:r>
        <w:rPr>
          <w:rFonts w:ascii="仿宋" w:hAnsi="仿宋" w:eastAsia="仿宋" w:cs="仿宋"/>
          <w:spacing w:val="-3"/>
          <w:sz w:val="24"/>
          <w:szCs w:val="24"/>
        </w:rPr>
        <w:t>项目咨询团队及人员</w:t>
      </w:r>
    </w:p>
    <w:p w14:paraId="4AF9D64C">
      <w:pPr>
        <w:spacing w:before="236" w:line="359" w:lineRule="auto"/>
        <w:ind w:left="33" w:right="47" w:firstLine="473"/>
        <w:rPr>
          <w:rFonts w:ascii="仿宋" w:hAnsi="仿宋" w:eastAsia="仿宋" w:cs="仿宋"/>
          <w:sz w:val="24"/>
          <w:szCs w:val="24"/>
        </w:rPr>
      </w:pPr>
      <w:r>
        <w:rPr>
          <w:rFonts w:ascii="仿宋" w:hAnsi="仿宋" w:eastAsia="仿宋" w:cs="仿宋"/>
          <w:sz w:val="24"/>
          <w:szCs w:val="24"/>
        </w:rPr>
        <w:t>3.1.1</w:t>
      </w:r>
      <w:r>
        <w:rPr>
          <w:rFonts w:ascii="仿宋" w:hAnsi="仿宋" w:eastAsia="仿宋" w:cs="仿宋"/>
          <w:spacing w:val="-33"/>
          <w:sz w:val="24"/>
          <w:szCs w:val="24"/>
        </w:rPr>
        <w:t xml:space="preserve"> </w:t>
      </w:r>
      <w:r>
        <w:rPr>
          <w:rFonts w:ascii="仿宋" w:hAnsi="仿宋" w:eastAsia="仿宋" w:cs="仿宋"/>
          <w:sz w:val="24"/>
          <w:szCs w:val="24"/>
        </w:rPr>
        <w:t>项目咨询团队的主要人员应具有</w:t>
      </w:r>
      <w:r>
        <w:rPr>
          <w:rFonts w:ascii="仿宋" w:hAnsi="仿宋" w:eastAsia="仿宋" w:cs="仿宋"/>
          <w:spacing w:val="-119"/>
          <w:sz w:val="24"/>
          <w:szCs w:val="24"/>
        </w:rPr>
        <w:t xml:space="preserve"> </w:t>
      </w:r>
      <w:r>
        <w:rPr>
          <w:rFonts w:ascii="仿宋" w:hAnsi="仿宋" w:eastAsia="仿宋" w:cs="仿宋"/>
          <w:spacing w:val="2"/>
          <w:sz w:val="24"/>
          <w:szCs w:val="24"/>
          <w:u w:val="single" w:color="auto"/>
        </w:rPr>
        <w:t xml:space="preserve">     </w:t>
      </w:r>
      <w:r>
        <w:rPr>
          <w:rFonts w:ascii="仿宋" w:hAnsi="仿宋" w:eastAsia="仿宋" w:cs="仿宋"/>
          <w:spacing w:val="-89"/>
          <w:sz w:val="24"/>
          <w:szCs w:val="24"/>
        </w:rPr>
        <w:t xml:space="preserve"> </w:t>
      </w:r>
      <w:r>
        <w:rPr>
          <w:rFonts w:ascii="仿宋" w:hAnsi="仿宋" w:eastAsia="仿宋" w:cs="仿宋"/>
          <w:sz w:val="24"/>
          <w:szCs w:val="24"/>
        </w:rPr>
        <w:t>资格条件，团队人员的数量为</w:t>
      </w:r>
      <w:r>
        <w:rPr>
          <w:rFonts w:ascii="仿宋" w:hAnsi="仿宋" w:eastAsia="仿宋" w:cs="仿宋"/>
          <w:spacing w:val="-10"/>
          <w:sz w:val="24"/>
          <w:szCs w:val="24"/>
        </w:rPr>
        <w:t>人。</w:t>
      </w:r>
    </w:p>
    <w:p w14:paraId="31DF0595">
      <w:pPr>
        <w:spacing w:before="1" w:line="220" w:lineRule="auto"/>
        <w:ind w:left="507"/>
        <w:rPr>
          <w:rFonts w:ascii="仿宋" w:hAnsi="仿宋" w:eastAsia="仿宋" w:cs="仿宋"/>
          <w:sz w:val="24"/>
          <w:szCs w:val="24"/>
        </w:rPr>
      </w:pPr>
      <w:r>
        <w:rPr>
          <w:rFonts w:ascii="仿宋" w:hAnsi="仿宋" w:eastAsia="仿宋" w:cs="仿宋"/>
          <w:spacing w:val="-2"/>
          <w:sz w:val="24"/>
          <w:szCs w:val="24"/>
        </w:rPr>
        <w:t>3.1.2</w:t>
      </w:r>
      <w:r>
        <w:rPr>
          <w:rFonts w:ascii="仿宋" w:hAnsi="仿宋" w:eastAsia="仿宋" w:cs="仿宋"/>
          <w:spacing w:val="-44"/>
          <w:sz w:val="24"/>
          <w:szCs w:val="24"/>
        </w:rPr>
        <w:t xml:space="preserve"> </w:t>
      </w:r>
      <w:r>
        <w:rPr>
          <w:rFonts w:ascii="仿宋" w:hAnsi="仿宋" w:eastAsia="仿宋" w:cs="仿宋"/>
          <w:spacing w:val="-2"/>
          <w:sz w:val="24"/>
          <w:szCs w:val="24"/>
        </w:rPr>
        <w:t>项目负责人为</w:t>
      </w:r>
      <w:r>
        <w:rPr>
          <w:rFonts w:ascii="仿宋" w:hAnsi="仿宋" w:eastAsia="仿宋" w:cs="仿宋"/>
          <w:sz w:val="24"/>
          <w:szCs w:val="24"/>
        </w:rPr>
        <w:t>：</w:t>
      </w:r>
      <w:r>
        <w:rPr>
          <w:rFonts w:ascii="仿宋" w:hAnsi="仿宋" w:eastAsia="仿宋" w:cs="仿宋"/>
          <w:sz w:val="24"/>
          <w:szCs w:val="24"/>
          <w:u w:val="single" w:color="auto"/>
        </w:rPr>
        <w:t xml:space="preserve">    </w:t>
      </w:r>
      <w:r>
        <w:rPr>
          <w:rFonts w:ascii="仿宋" w:hAnsi="仿宋" w:eastAsia="仿宋" w:cs="仿宋"/>
          <w:spacing w:val="-87"/>
          <w:sz w:val="24"/>
          <w:szCs w:val="24"/>
        </w:rPr>
        <w:t xml:space="preserve"> </w:t>
      </w:r>
      <w:r>
        <w:rPr>
          <w:rFonts w:ascii="仿宋" w:hAnsi="仿宋" w:eastAsia="仿宋" w:cs="仿宋"/>
          <w:sz w:val="24"/>
          <w:szCs w:val="24"/>
        </w:rPr>
        <w:t>，</w:t>
      </w:r>
      <w:r>
        <w:rPr>
          <w:rFonts w:ascii="仿宋" w:hAnsi="仿宋" w:eastAsia="仿宋" w:cs="仿宋"/>
          <w:spacing w:val="-2"/>
          <w:sz w:val="24"/>
          <w:szCs w:val="24"/>
        </w:rPr>
        <w:t>项目负责人为履行本合同的权限为：</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w:t>
      </w:r>
    </w:p>
    <w:p w14:paraId="71A0C5BE">
      <w:pPr>
        <w:spacing w:before="180" w:line="222" w:lineRule="auto"/>
        <w:ind w:left="507"/>
        <w:rPr>
          <w:rFonts w:ascii="仿宋" w:hAnsi="仿宋" w:eastAsia="仿宋" w:cs="仿宋"/>
          <w:sz w:val="24"/>
          <w:szCs w:val="24"/>
        </w:rPr>
      </w:pPr>
      <w:r>
        <w:rPr>
          <w:rFonts w:ascii="仿宋" w:hAnsi="仿宋" w:eastAsia="仿宋" w:cs="仿宋"/>
          <w:spacing w:val="-1"/>
          <w:sz w:val="24"/>
          <w:szCs w:val="24"/>
        </w:rPr>
        <w:t>3.1.3</w:t>
      </w:r>
      <w:r>
        <w:rPr>
          <w:rFonts w:ascii="仿宋" w:hAnsi="仿宋" w:eastAsia="仿宋" w:cs="仿宋"/>
          <w:spacing w:val="-31"/>
          <w:sz w:val="24"/>
          <w:szCs w:val="24"/>
        </w:rPr>
        <w:t xml:space="preserve"> </w:t>
      </w:r>
      <w:r>
        <w:rPr>
          <w:rFonts w:ascii="仿宋" w:hAnsi="仿宋" w:eastAsia="仿宋" w:cs="仿宋"/>
          <w:spacing w:val="-1"/>
          <w:sz w:val="24"/>
          <w:szCs w:val="24"/>
        </w:rPr>
        <w:t>咨询人更换项目咨询团队其他咨询人员的约定：</w:t>
      </w:r>
      <w:r>
        <w:rPr>
          <w:rFonts w:ascii="仿宋" w:hAnsi="仿宋" w:eastAsia="仿宋" w:cs="仿宋"/>
          <w:spacing w:val="-1"/>
          <w:sz w:val="24"/>
          <w:szCs w:val="24"/>
          <w:u w:val="single" w:color="auto"/>
        </w:rPr>
        <w:t xml:space="preserve">           </w:t>
      </w:r>
      <w:r>
        <w:rPr>
          <w:rFonts w:ascii="仿宋" w:hAnsi="仿宋" w:eastAsia="仿宋" w:cs="仿宋"/>
          <w:spacing w:val="-1"/>
          <w:sz w:val="24"/>
          <w:szCs w:val="24"/>
        </w:rPr>
        <w:t xml:space="preserve"> </w:t>
      </w:r>
      <w:r>
        <w:rPr>
          <w:rFonts w:ascii="仿宋" w:hAnsi="仿宋" w:eastAsia="仿宋" w:cs="仿宋"/>
          <w:spacing w:val="-2"/>
          <w:sz w:val="24"/>
          <w:szCs w:val="24"/>
        </w:rPr>
        <w:t xml:space="preserve">  。</w:t>
      </w:r>
    </w:p>
    <w:p w14:paraId="5EF389D7">
      <w:pPr>
        <w:spacing w:before="180" w:line="222" w:lineRule="auto"/>
        <w:ind w:left="507"/>
        <w:rPr>
          <w:rFonts w:ascii="仿宋" w:hAnsi="仿宋" w:eastAsia="仿宋" w:cs="仿宋"/>
          <w:sz w:val="24"/>
          <w:szCs w:val="24"/>
        </w:rPr>
      </w:pPr>
      <w:r>
        <w:rPr>
          <w:rFonts w:ascii="仿宋" w:hAnsi="仿宋" w:eastAsia="仿宋" w:cs="仿宋"/>
          <w:spacing w:val="-1"/>
          <w:sz w:val="24"/>
          <w:szCs w:val="24"/>
        </w:rPr>
        <w:t>3.1.4</w:t>
      </w:r>
      <w:r>
        <w:rPr>
          <w:rFonts w:ascii="仿宋" w:hAnsi="仿宋" w:eastAsia="仿宋" w:cs="仿宋"/>
          <w:spacing w:val="-32"/>
          <w:sz w:val="24"/>
          <w:szCs w:val="24"/>
        </w:rPr>
        <w:t xml:space="preserve"> </w:t>
      </w:r>
      <w:r>
        <w:rPr>
          <w:rFonts w:ascii="仿宋" w:hAnsi="仿宋" w:eastAsia="仿宋" w:cs="仿宋"/>
          <w:spacing w:val="-1"/>
          <w:sz w:val="24"/>
          <w:szCs w:val="24"/>
        </w:rPr>
        <w:t>委托人要求更换咨询人员的情形还包括：</w:t>
      </w:r>
      <w:r>
        <w:rPr>
          <w:rFonts w:ascii="仿宋" w:hAnsi="仿宋" w:eastAsia="仿宋" w:cs="仿宋"/>
          <w:spacing w:val="-1"/>
          <w:sz w:val="24"/>
          <w:szCs w:val="24"/>
          <w:u w:val="single" w:color="auto"/>
        </w:rPr>
        <w:t xml:space="preserve">                   </w:t>
      </w:r>
      <w:r>
        <w:rPr>
          <w:rFonts w:ascii="仿宋" w:hAnsi="仿宋" w:eastAsia="仿宋" w:cs="仿宋"/>
          <w:spacing w:val="-1"/>
          <w:sz w:val="24"/>
          <w:szCs w:val="24"/>
        </w:rPr>
        <w:t>。</w:t>
      </w:r>
    </w:p>
    <w:p w14:paraId="3DE580BF">
      <w:pPr>
        <w:spacing w:line="222" w:lineRule="auto"/>
        <w:rPr>
          <w:rFonts w:ascii="仿宋" w:hAnsi="仿宋" w:eastAsia="仿宋" w:cs="仿宋"/>
          <w:sz w:val="24"/>
          <w:szCs w:val="24"/>
        </w:rPr>
        <w:sectPr>
          <w:footerReference r:id="rId51" w:type="default"/>
          <w:pgSz w:w="11906" w:h="16839"/>
          <w:pgMar w:top="1421" w:right="1754" w:bottom="1177" w:left="1785" w:header="0" w:footer="1018" w:gutter="0"/>
          <w:cols w:space="720" w:num="1"/>
        </w:sectPr>
      </w:pPr>
    </w:p>
    <w:p w14:paraId="54FC86AF">
      <w:pPr>
        <w:spacing w:before="49" w:line="220" w:lineRule="auto"/>
        <w:ind w:left="507"/>
        <w:rPr>
          <w:rFonts w:ascii="仿宋" w:hAnsi="仿宋" w:eastAsia="仿宋" w:cs="仿宋"/>
          <w:sz w:val="24"/>
          <w:szCs w:val="24"/>
        </w:rPr>
      </w:pPr>
      <w:r>
        <w:rPr>
          <w:rFonts w:ascii="仿宋" w:hAnsi="仿宋" w:eastAsia="仿宋" w:cs="仿宋"/>
          <w:spacing w:val="-4"/>
          <w:sz w:val="24"/>
          <w:szCs w:val="24"/>
        </w:rPr>
        <w:t>3.2</w:t>
      </w:r>
      <w:r>
        <w:rPr>
          <w:rFonts w:ascii="仿宋" w:hAnsi="仿宋" w:eastAsia="仿宋" w:cs="仿宋"/>
          <w:spacing w:val="-31"/>
          <w:sz w:val="24"/>
          <w:szCs w:val="24"/>
        </w:rPr>
        <w:t xml:space="preserve"> </w:t>
      </w:r>
      <w:r>
        <w:rPr>
          <w:rFonts w:ascii="仿宋" w:hAnsi="仿宋" w:eastAsia="仿宋" w:cs="仿宋"/>
          <w:spacing w:val="-4"/>
          <w:sz w:val="24"/>
          <w:szCs w:val="24"/>
        </w:rPr>
        <w:t>咨询人的工作要求</w:t>
      </w:r>
    </w:p>
    <w:p w14:paraId="4A610567">
      <w:pPr>
        <w:spacing w:before="241" w:line="358" w:lineRule="auto"/>
        <w:ind w:left="30" w:right="13" w:firstLine="476"/>
        <w:rPr>
          <w:rFonts w:ascii="仿宋" w:hAnsi="仿宋" w:eastAsia="仿宋" w:cs="仿宋"/>
          <w:sz w:val="24"/>
          <w:szCs w:val="24"/>
        </w:rPr>
      </w:pPr>
      <w:r>
        <w:rPr>
          <w:rFonts w:ascii="仿宋" w:hAnsi="仿宋" w:eastAsia="仿宋" w:cs="仿宋"/>
          <w:spacing w:val="-3"/>
          <w:sz w:val="24"/>
          <w:szCs w:val="24"/>
        </w:rPr>
        <w:t>3.2.1</w:t>
      </w:r>
      <w:r>
        <w:rPr>
          <w:rFonts w:ascii="仿宋" w:hAnsi="仿宋" w:eastAsia="仿宋" w:cs="仿宋"/>
          <w:spacing w:val="-25"/>
          <w:sz w:val="24"/>
          <w:szCs w:val="24"/>
        </w:rPr>
        <w:t xml:space="preserve"> </w:t>
      </w:r>
      <w:r>
        <w:rPr>
          <w:rFonts w:ascii="仿宋" w:hAnsi="仿宋" w:eastAsia="仿宋" w:cs="仿宋"/>
          <w:spacing w:val="-3"/>
          <w:sz w:val="24"/>
          <w:szCs w:val="24"/>
        </w:rPr>
        <w:t>咨询人向委托人提供有关资料的时间：</w:t>
      </w:r>
      <w:r>
        <w:rPr>
          <w:rFonts w:ascii="仿宋" w:hAnsi="仿宋" w:eastAsia="仿宋" w:cs="仿宋"/>
          <w:spacing w:val="-3"/>
          <w:sz w:val="24"/>
          <w:szCs w:val="24"/>
          <w:u w:val="single" w:color="auto"/>
        </w:rPr>
        <w:t xml:space="preserve">        </w:t>
      </w:r>
      <w:r>
        <w:rPr>
          <w:rFonts w:ascii="仿宋" w:hAnsi="仿宋" w:eastAsia="仿宋" w:cs="仿宋"/>
          <w:spacing w:val="-86"/>
          <w:sz w:val="24"/>
          <w:szCs w:val="24"/>
        </w:rPr>
        <w:t xml:space="preserve"> </w:t>
      </w:r>
      <w:r>
        <w:rPr>
          <w:rFonts w:ascii="仿宋" w:hAnsi="仿宋" w:eastAsia="仿宋" w:cs="仿宋"/>
          <w:spacing w:val="-3"/>
          <w:sz w:val="24"/>
          <w:szCs w:val="24"/>
        </w:rPr>
        <w:t>。咨询人向委托人提</w:t>
      </w:r>
      <w:r>
        <w:rPr>
          <w:rFonts w:ascii="仿宋" w:hAnsi="仿宋" w:eastAsia="仿宋" w:cs="仿宋"/>
          <w:spacing w:val="-1"/>
          <w:sz w:val="24"/>
          <w:szCs w:val="24"/>
        </w:rPr>
        <w:t>供的资料还包括：</w:t>
      </w:r>
      <w:r>
        <w:rPr>
          <w:rFonts w:ascii="仿宋" w:hAnsi="仿宋" w:eastAsia="仿宋" w:cs="仿宋"/>
          <w:spacing w:val="-1"/>
          <w:sz w:val="24"/>
          <w:szCs w:val="24"/>
          <w:u w:val="single" w:color="auto"/>
        </w:rPr>
        <w:t xml:space="preserve">        </w:t>
      </w:r>
      <w:r>
        <w:rPr>
          <w:rFonts w:ascii="仿宋" w:hAnsi="仿宋" w:eastAsia="仿宋" w:cs="仿宋"/>
          <w:spacing w:val="-1"/>
          <w:sz w:val="24"/>
          <w:szCs w:val="24"/>
        </w:rPr>
        <w:t>。</w:t>
      </w:r>
    </w:p>
    <w:p w14:paraId="5F51018C">
      <w:pPr>
        <w:spacing w:before="3" w:line="358" w:lineRule="auto"/>
        <w:ind w:left="29" w:right="13" w:firstLine="478"/>
        <w:rPr>
          <w:rFonts w:ascii="仿宋" w:hAnsi="仿宋" w:eastAsia="仿宋" w:cs="仿宋"/>
          <w:sz w:val="24"/>
          <w:szCs w:val="24"/>
        </w:rPr>
      </w:pPr>
      <w:r>
        <w:rPr>
          <w:rFonts w:ascii="仿宋" w:hAnsi="仿宋" w:eastAsia="仿宋" w:cs="仿宋"/>
          <w:spacing w:val="-2"/>
          <w:sz w:val="24"/>
          <w:szCs w:val="24"/>
        </w:rPr>
        <w:t>3.2.2</w:t>
      </w:r>
      <w:r>
        <w:rPr>
          <w:rFonts w:ascii="仿宋" w:hAnsi="仿宋" w:eastAsia="仿宋" w:cs="仿宋"/>
          <w:spacing w:val="-31"/>
          <w:sz w:val="24"/>
          <w:szCs w:val="24"/>
        </w:rPr>
        <w:t xml:space="preserve"> </w:t>
      </w:r>
      <w:r>
        <w:rPr>
          <w:rFonts w:ascii="仿宋" w:hAnsi="仿宋" w:eastAsia="仿宋" w:cs="仿宋"/>
          <w:spacing w:val="-2"/>
          <w:sz w:val="24"/>
          <w:szCs w:val="24"/>
        </w:rPr>
        <w:t>咨询人向委托人提供咨询成果文件的名称、组成、时</w:t>
      </w:r>
      <w:r>
        <w:rPr>
          <w:rFonts w:ascii="仿宋" w:hAnsi="仿宋" w:eastAsia="仿宋" w:cs="仿宋"/>
          <w:spacing w:val="-3"/>
          <w:sz w:val="24"/>
          <w:szCs w:val="24"/>
        </w:rPr>
        <w:t>间、份数及质量</w:t>
      </w:r>
      <w:r>
        <w:rPr>
          <w:rFonts w:ascii="仿宋" w:hAnsi="仿宋" w:eastAsia="仿宋" w:cs="仿宋"/>
          <w:spacing w:val="-4"/>
          <w:sz w:val="24"/>
          <w:szCs w:val="24"/>
        </w:rPr>
        <w:t>标准：</w:t>
      </w:r>
      <w:r>
        <w:rPr>
          <w:rFonts w:ascii="仿宋" w:hAnsi="仿宋" w:eastAsia="仿宋" w:cs="仿宋"/>
          <w:spacing w:val="-4"/>
          <w:sz w:val="24"/>
          <w:szCs w:val="24"/>
          <w:u w:val="single" w:color="auto"/>
        </w:rPr>
        <w:t xml:space="preserve">    </w:t>
      </w:r>
      <w:r>
        <w:rPr>
          <w:rFonts w:ascii="仿宋" w:hAnsi="仿宋" w:eastAsia="仿宋" w:cs="仿宋"/>
          <w:spacing w:val="-83"/>
          <w:sz w:val="24"/>
          <w:szCs w:val="24"/>
        </w:rPr>
        <w:t xml:space="preserve"> </w:t>
      </w:r>
      <w:r>
        <w:rPr>
          <w:rFonts w:ascii="仿宋" w:hAnsi="仿宋" w:eastAsia="仿宋" w:cs="仿宋"/>
          <w:spacing w:val="-4"/>
          <w:sz w:val="24"/>
          <w:szCs w:val="24"/>
        </w:rPr>
        <w:t>。详见附录</w:t>
      </w:r>
      <w:r>
        <w:rPr>
          <w:rFonts w:ascii="仿宋" w:hAnsi="仿宋" w:eastAsia="仿宋" w:cs="仿宋"/>
          <w:spacing w:val="-58"/>
          <w:sz w:val="24"/>
          <w:szCs w:val="24"/>
        </w:rPr>
        <w:t xml:space="preserve"> </w:t>
      </w:r>
      <w:r>
        <w:rPr>
          <w:rFonts w:ascii="仿宋" w:hAnsi="仿宋" w:eastAsia="仿宋" w:cs="仿宋"/>
          <w:spacing w:val="-4"/>
          <w:sz w:val="24"/>
          <w:szCs w:val="24"/>
        </w:rPr>
        <w:t>B。</w:t>
      </w:r>
    </w:p>
    <w:p w14:paraId="394E301D">
      <w:pPr>
        <w:spacing w:line="360" w:lineRule="auto"/>
        <w:ind w:left="31" w:right="13" w:firstLine="475"/>
        <w:rPr>
          <w:rFonts w:ascii="仿宋" w:hAnsi="仿宋" w:eastAsia="仿宋" w:cs="仿宋"/>
          <w:sz w:val="24"/>
          <w:szCs w:val="24"/>
        </w:rPr>
      </w:pPr>
      <w:r>
        <w:rPr>
          <w:rFonts w:ascii="仿宋" w:hAnsi="仿宋" w:eastAsia="仿宋" w:cs="仿宋"/>
          <w:sz w:val="24"/>
          <w:szCs w:val="24"/>
        </w:rPr>
        <w:t>3.2.4</w:t>
      </w:r>
      <w:r>
        <w:rPr>
          <w:rFonts w:ascii="仿宋" w:hAnsi="仿宋" w:eastAsia="仿宋" w:cs="仿宋"/>
          <w:spacing w:val="-23"/>
          <w:sz w:val="24"/>
          <w:szCs w:val="24"/>
        </w:rPr>
        <w:t xml:space="preserve"> </w:t>
      </w:r>
      <w:r>
        <w:rPr>
          <w:rFonts w:ascii="仿宋" w:hAnsi="仿宋" w:eastAsia="仿宋" w:cs="仿宋"/>
          <w:sz w:val="24"/>
          <w:szCs w:val="24"/>
        </w:rPr>
        <w:t>咨询人应在收到委托人以书面形式提出的建议或者异议后</w:t>
      </w:r>
      <w:r>
        <w:rPr>
          <w:rFonts w:ascii="仿宋" w:hAnsi="仿宋" w:eastAsia="仿宋" w:cs="仿宋"/>
          <w:spacing w:val="-111"/>
          <w:sz w:val="24"/>
          <w:szCs w:val="24"/>
        </w:rPr>
        <w:t xml:space="preserve"> </w:t>
      </w:r>
      <w:r>
        <w:rPr>
          <w:rFonts w:ascii="仿宋" w:hAnsi="仿宋" w:eastAsia="仿宋" w:cs="仿宋"/>
          <w:spacing w:val="6"/>
          <w:sz w:val="24"/>
          <w:szCs w:val="24"/>
          <w:u w:val="single" w:color="auto"/>
        </w:rPr>
        <w:t xml:space="preserve">    </w:t>
      </w:r>
      <w:r>
        <w:rPr>
          <w:rFonts w:ascii="仿宋" w:hAnsi="仿宋" w:eastAsia="仿宋" w:cs="仿宋"/>
          <w:spacing w:val="-51"/>
          <w:sz w:val="24"/>
          <w:szCs w:val="24"/>
        </w:rPr>
        <w:t xml:space="preserve"> </w:t>
      </w:r>
      <w:r>
        <w:rPr>
          <w:rFonts w:ascii="仿宋" w:hAnsi="仿宋" w:eastAsia="仿宋" w:cs="仿宋"/>
          <w:sz w:val="24"/>
          <w:szCs w:val="24"/>
        </w:rPr>
        <w:t>日</w:t>
      </w:r>
      <w:r>
        <w:rPr>
          <w:rFonts w:ascii="仿宋" w:hAnsi="仿宋" w:eastAsia="仿宋" w:cs="仿宋"/>
          <w:spacing w:val="-67"/>
          <w:sz w:val="24"/>
          <w:szCs w:val="24"/>
        </w:rPr>
        <w:t xml:space="preserve"> </w:t>
      </w:r>
      <w:r>
        <w:rPr>
          <w:rFonts w:ascii="仿宋" w:hAnsi="仿宋" w:eastAsia="仿宋" w:cs="仿宋"/>
          <w:sz w:val="24"/>
          <w:szCs w:val="24"/>
        </w:rPr>
        <w:t>内</w:t>
      </w:r>
      <w:r>
        <w:rPr>
          <w:rFonts w:ascii="仿宋" w:hAnsi="仿宋" w:eastAsia="仿宋" w:cs="仿宋"/>
          <w:spacing w:val="-3"/>
          <w:sz w:val="24"/>
          <w:szCs w:val="24"/>
        </w:rPr>
        <w:t>给予书面答复。</w:t>
      </w:r>
    </w:p>
    <w:p w14:paraId="3035746E">
      <w:pPr>
        <w:spacing w:before="59" w:line="220" w:lineRule="auto"/>
        <w:ind w:left="507"/>
        <w:rPr>
          <w:rFonts w:ascii="仿宋" w:hAnsi="仿宋" w:eastAsia="仿宋" w:cs="仿宋"/>
          <w:sz w:val="24"/>
          <w:szCs w:val="24"/>
        </w:rPr>
      </w:pPr>
      <w:r>
        <w:rPr>
          <w:rFonts w:ascii="仿宋" w:hAnsi="仿宋" w:eastAsia="仿宋" w:cs="仿宋"/>
          <w:spacing w:val="-4"/>
          <w:sz w:val="24"/>
          <w:szCs w:val="24"/>
        </w:rPr>
        <w:t>3.3</w:t>
      </w:r>
      <w:r>
        <w:rPr>
          <w:rFonts w:ascii="仿宋" w:hAnsi="仿宋" w:eastAsia="仿宋" w:cs="仿宋"/>
          <w:spacing w:val="-31"/>
          <w:sz w:val="24"/>
          <w:szCs w:val="24"/>
        </w:rPr>
        <w:t xml:space="preserve"> </w:t>
      </w:r>
      <w:r>
        <w:rPr>
          <w:rFonts w:ascii="仿宋" w:hAnsi="仿宋" w:eastAsia="仿宋" w:cs="仿宋"/>
          <w:spacing w:val="-4"/>
          <w:sz w:val="24"/>
          <w:szCs w:val="24"/>
        </w:rPr>
        <w:t>咨询人的工作依据</w:t>
      </w:r>
    </w:p>
    <w:p w14:paraId="47BCE543">
      <w:pPr>
        <w:spacing w:before="242" w:line="358" w:lineRule="auto"/>
        <w:ind w:left="33" w:right="13" w:firstLine="476"/>
        <w:rPr>
          <w:rFonts w:ascii="仿宋" w:hAnsi="仿宋" w:eastAsia="仿宋" w:cs="仿宋"/>
          <w:sz w:val="24"/>
          <w:szCs w:val="24"/>
        </w:rPr>
      </w:pPr>
      <w:r>
        <w:rPr>
          <w:rFonts w:ascii="仿宋" w:hAnsi="仿宋" w:eastAsia="仿宋" w:cs="仿宋"/>
          <w:spacing w:val="-3"/>
          <w:sz w:val="24"/>
          <w:szCs w:val="24"/>
        </w:rPr>
        <w:t>经双方协商，本合同约定的造价咨询服务适用的</w:t>
      </w:r>
      <w:r>
        <w:rPr>
          <w:rFonts w:ascii="仿宋" w:hAnsi="仿宋" w:eastAsia="仿宋" w:cs="仿宋"/>
          <w:spacing w:val="-4"/>
          <w:sz w:val="24"/>
          <w:szCs w:val="24"/>
        </w:rPr>
        <w:t>技术标准、规范、定额等工</w:t>
      </w:r>
      <w:r>
        <w:rPr>
          <w:rFonts w:ascii="仿宋" w:hAnsi="仿宋" w:eastAsia="仿宋" w:cs="仿宋"/>
          <w:spacing w:val="-2"/>
          <w:sz w:val="24"/>
          <w:szCs w:val="24"/>
        </w:rPr>
        <w:t>作依据为：</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w:t>
      </w:r>
    </w:p>
    <w:p w14:paraId="14592760">
      <w:pPr>
        <w:spacing w:before="61" w:line="222" w:lineRule="auto"/>
        <w:ind w:left="507"/>
        <w:rPr>
          <w:rFonts w:ascii="仿宋" w:hAnsi="仿宋" w:eastAsia="仿宋" w:cs="仿宋"/>
          <w:sz w:val="24"/>
          <w:szCs w:val="24"/>
        </w:rPr>
      </w:pPr>
      <w:r>
        <w:rPr>
          <w:rFonts w:ascii="仿宋" w:hAnsi="仿宋" w:eastAsia="仿宋" w:cs="仿宋"/>
          <w:spacing w:val="-2"/>
          <w:sz w:val="24"/>
          <w:szCs w:val="24"/>
        </w:rPr>
        <w:t>3.4</w:t>
      </w:r>
      <w:r>
        <w:rPr>
          <w:rFonts w:ascii="仿宋" w:hAnsi="仿宋" w:eastAsia="仿宋" w:cs="仿宋"/>
          <w:spacing w:val="-43"/>
          <w:sz w:val="24"/>
          <w:szCs w:val="24"/>
        </w:rPr>
        <w:t xml:space="preserve"> </w:t>
      </w:r>
      <w:r>
        <w:rPr>
          <w:rFonts w:ascii="仿宋" w:hAnsi="仿宋" w:eastAsia="仿宋" w:cs="仿宋"/>
          <w:spacing w:val="-2"/>
          <w:sz w:val="24"/>
          <w:szCs w:val="24"/>
        </w:rPr>
        <w:t>使用委托人房屋及设备的返还</w:t>
      </w:r>
    </w:p>
    <w:p w14:paraId="393182E7">
      <w:pPr>
        <w:spacing w:before="239" w:line="359" w:lineRule="auto"/>
        <w:ind w:left="35" w:right="13" w:firstLine="487"/>
        <w:rPr>
          <w:rFonts w:ascii="仿宋" w:hAnsi="仿宋" w:eastAsia="仿宋" w:cs="仿宋"/>
          <w:sz w:val="24"/>
          <w:szCs w:val="24"/>
        </w:rPr>
      </w:pPr>
      <w:r>
        <w:rPr>
          <w:rFonts w:ascii="仿宋" w:hAnsi="仿宋" w:eastAsia="仿宋" w:cs="仿宋"/>
          <w:spacing w:val="-5"/>
          <w:sz w:val="24"/>
          <w:szCs w:val="24"/>
        </w:rPr>
        <w:t>咨询人应在本合同终止后</w:t>
      </w:r>
      <w:r>
        <w:rPr>
          <w:rFonts w:ascii="仿宋" w:hAnsi="仿宋" w:eastAsia="仿宋" w:cs="仿宋"/>
          <w:spacing w:val="-5"/>
          <w:sz w:val="24"/>
          <w:szCs w:val="24"/>
          <w:u w:val="single" w:color="auto"/>
        </w:rPr>
        <w:t xml:space="preserve">      </w:t>
      </w:r>
      <w:r>
        <w:rPr>
          <w:rFonts w:ascii="仿宋" w:hAnsi="仿宋" w:eastAsia="仿宋" w:cs="仿宋"/>
          <w:spacing w:val="-53"/>
          <w:sz w:val="24"/>
          <w:szCs w:val="24"/>
        </w:rPr>
        <w:t xml:space="preserve"> </w:t>
      </w:r>
      <w:r>
        <w:rPr>
          <w:rFonts w:ascii="仿宋" w:hAnsi="仿宋" w:eastAsia="仿宋" w:cs="仿宋"/>
          <w:spacing w:val="-5"/>
          <w:sz w:val="24"/>
          <w:szCs w:val="24"/>
        </w:rPr>
        <w:t>日内移交委托人提</w:t>
      </w:r>
      <w:r>
        <w:rPr>
          <w:rFonts w:ascii="仿宋" w:hAnsi="仿宋" w:eastAsia="仿宋" w:cs="仿宋"/>
          <w:spacing w:val="-6"/>
          <w:sz w:val="24"/>
          <w:szCs w:val="24"/>
        </w:rPr>
        <w:t>供的房屋及设备，移交的</w:t>
      </w:r>
      <w:r>
        <w:rPr>
          <w:rFonts w:ascii="仿宋" w:hAnsi="仿宋" w:eastAsia="仿宋" w:cs="仿宋"/>
          <w:spacing w:val="-3"/>
          <w:sz w:val="24"/>
          <w:szCs w:val="24"/>
        </w:rPr>
        <w:t>方式为</w:t>
      </w:r>
      <w:r>
        <w:rPr>
          <w:rFonts w:ascii="仿宋" w:hAnsi="仿宋" w:eastAsia="仿宋" w:cs="仿宋"/>
          <w:spacing w:val="-3"/>
          <w:sz w:val="24"/>
          <w:szCs w:val="24"/>
          <w:u w:val="single" w:color="auto"/>
        </w:rPr>
        <w:t xml:space="preserve">    </w:t>
      </w:r>
      <w:r>
        <w:rPr>
          <w:rFonts w:ascii="仿宋" w:hAnsi="仿宋" w:eastAsia="仿宋" w:cs="仿宋"/>
          <w:spacing w:val="-3"/>
          <w:sz w:val="24"/>
          <w:szCs w:val="24"/>
        </w:rPr>
        <w:t>。</w:t>
      </w:r>
    </w:p>
    <w:p w14:paraId="7B758D03">
      <w:pPr>
        <w:spacing w:line="223" w:lineRule="auto"/>
        <w:ind w:left="501"/>
        <w:rPr>
          <w:rFonts w:ascii="仿宋" w:hAnsi="仿宋" w:eastAsia="仿宋" w:cs="仿宋"/>
          <w:sz w:val="24"/>
          <w:szCs w:val="24"/>
        </w:rPr>
      </w:pPr>
      <w:r>
        <w:rPr>
          <w:rFonts w:ascii="仿宋" w:hAnsi="仿宋" w:eastAsia="仿宋" w:cs="仿宋"/>
          <w:b/>
          <w:bCs/>
          <w:spacing w:val="-6"/>
          <w:sz w:val="24"/>
          <w:szCs w:val="24"/>
        </w:rPr>
        <w:t>4.</w:t>
      </w:r>
      <w:r>
        <w:rPr>
          <w:rFonts w:ascii="仿宋" w:hAnsi="仿宋" w:eastAsia="仿宋" w:cs="仿宋"/>
          <w:spacing w:val="17"/>
          <w:sz w:val="24"/>
          <w:szCs w:val="24"/>
        </w:rPr>
        <w:t xml:space="preserve"> </w:t>
      </w:r>
      <w:r>
        <w:rPr>
          <w:rFonts w:ascii="仿宋" w:hAnsi="仿宋" w:eastAsia="仿宋" w:cs="仿宋"/>
          <w:b/>
          <w:bCs/>
          <w:spacing w:val="-6"/>
          <w:sz w:val="24"/>
          <w:szCs w:val="24"/>
        </w:rPr>
        <w:t>违约责任</w:t>
      </w:r>
    </w:p>
    <w:p w14:paraId="573628A3">
      <w:pPr>
        <w:spacing w:before="238" w:line="223" w:lineRule="auto"/>
        <w:ind w:left="501"/>
        <w:rPr>
          <w:rFonts w:ascii="仿宋" w:hAnsi="仿宋" w:eastAsia="仿宋" w:cs="仿宋"/>
          <w:sz w:val="24"/>
          <w:szCs w:val="24"/>
        </w:rPr>
      </w:pPr>
      <w:r>
        <w:rPr>
          <w:rFonts w:ascii="仿宋" w:hAnsi="仿宋" w:eastAsia="仿宋" w:cs="仿宋"/>
          <w:spacing w:val="-3"/>
          <w:sz w:val="24"/>
          <w:szCs w:val="24"/>
        </w:rPr>
        <w:t>4.1</w:t>
      </w:r>
      <w:r>
        <w:rPr>
          <w:rFonts w:ascii="仿宋" w:hAnsi="仿宋" w:eastAsia="仿宋" w:cs="仿宋"/>
          <w:spacing w:val="-35"/>
          <w:sz w:val="24"/>
          <w:szCs w:val="24"/>
        </w:rPr>
        <w:t xml:space="preserve"> </w:t>
      </w:r>
      <w:r>
        <w:rPr>
          <w:rFonts w:ascii="仿宋" w:hAnsi="仿宋" w:eastAsia="仿宋" w:cs="仿宋"/>
          <w:spacing w:val="-3"/>
          <w:sz w:val="24"/>
          <w:szCs w:val="24"/>
        </w:rPr>
        <w:t>委托人的违约责任</w:t>
      </w:r>
    </w:p>
    <w:p w14:paraId="16BAEF98">
      <w:pPr>
        <w:spacing w:before="235" w:line="222" w:lineRule="auto"/>
        <w:ind w:left="501"/>
        <w:rPr>
          <w:rFonts w:ascii="仿宋" w:hAnsi="仿宋" w:eastAsia="仿宋" w:cs="仿宋"/>
          <w:sz w:val="24"/>
          <w:szCs w:val="24"/>
        </w:rPr>
      </w:pPr>
      <w:r>
        <w:rPr>
          <w:rFonts w:ascii="仿宋" w:hAnsi="仿宋" w:eastAsia="仿宋" w:cs="仿宋"/>
          <w:spacing w:val="-2"/>
          <w:sz w:val="24"/>
          <w:szCs w:val="24"/>
        </w:rPr>
        <w:t>4.1.1</w:t>
      </w:r>
      <w:r>
        <w:rPr>
          <w:rFonts w:ascii="仿宋" w:hAnsi="仿宋" w:eastAsia="仿宋" w:cs="仿宋"/>
          <w:spacing w:val="-19"/>
          <w:sz w:val="24"/>
          <w:szCs w:val="24"/>
        </w:rPr>
        <w:t xml:space="preserve"> </w:t>
      </w:r>
      <w:r>
        <w:rPr>
          <w:rFonts w:ascii="仿宋" w:hAnsi="仿宋" w:eastAsia="仿宋" w:cs="仿宋"/>
          <w:spacing w:val="-2"/>
          <w:sz w:val="24"/>
          <w:szCs w:val="24"/>
        </w:rPr>
        <w:t>委托人违约金的计算及支付方法：</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w:t>
      </w:r>
    </w:p>
    <w:p w14:paraId="7BCDD7BB">
      <w:pPr>
        <w:spacing w:before="180" w:line="220" w:lineRule="auto"/>
        <w:ind w:left="501"/>
        <w:rPr>
          <w:rFonts w:ascii="仿宋" w:hAnsi="仿宋" w:eastAsia="仿宋" w:cs="仿宋"/>
          <w:sz w:val="24"/>
          <w:szCs w:val="24"/>
        </w:rPr>
      </w:pPr>
      <w:r>
        <w:rPr>
          <w:rFonts w:ascii="仿宋" w:hAnsi="仿宋" w:eastAsia="仿宋" w:cs="仿宋"/>
          <w:spacing w:val="-1"/>
          <w:sz w:val="24"/>
          <w:szCs w:val="24"/>
        </w:rPr>
        <w:t>4.1.2</w:t>
      </w:r>
      <w:r>
        <w:rPr>
          <w:rFonts w:ascii="仿宋" w:hAnsi="仿宋" w:eastAsia="仿宋" w:cs="仿宋"/>
          <w:spacing w:val="-35"/>
          <w:sz w:val="24"/>
          <w:szCs w:val="24"/>
        </w:rPr>
        <w:t xml:space="preserve"> </w:t>
      </w:r>
      <w:r>
        <w:rPr>
          <w:rFonts w:ascii="仿宋" w:hAnsi="仿宋" w:eastAsia="仿宋" w:cs="仿宋"/>
          <w:spacing w:val="-1"/>
          <w:sz w:val="24"/>
          <w:szCs w:val="24"/>
        </w:rPr>
        <w:t>委托人赔偿金额按下列方法确定并支付</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w:t>
      </w:r>
    </w:p>
    <w:p w14:paraId="345182CB">
      <w:pPr>
        <w:spacing w:before="180" w:line="220" w:lineRule="auto"/>
        <w:ind w:left="501"/>
        <w:rPr>
          <w:rFonts w:ascii="仿宋" w:hAnsi="仿宋" w:eastAsia="仿宋" w:cs="仿宋"/>
          <w:sz w:val="24"/>
          <w:szCs w:val="24"/>
        </w:rPr>
      </w:pPr>
      <w:r>
        <w:rPr>
          <w:rFonts w:ascii="仿宋" w:hAnsi="仿宋" w:eastAsia="仿宋" w:cs="仿宋"/>
          <w:sz w:val="24"/>
          <w:szCs w:val="24"/>
        </w:rPr>
        <w:t>4.1.3 委托人逾期付款利息按下列方法计算</w:t>
      </w:r>
      <w:r>
        <w:rPr>
          <w:rFonts w:ascii="仿宋" w:hAnsi="仿宋" w:eastAsia="仿宋" w:cs="仿宋"/>
          <w:spacing w:val="-1"/>
          <w:sz w:val="24"/>
          <w:szCs w:val="24"/>
        </w:rPr>
        <w:t>并支付：</w:t>
      </w:r>
      <w:r>
        <w:rPr>
          <w:rFonts w:ascii="仿宋" w:hAnsi="仿宋" w:eastAsia="仿宋" w:cs="仿宋"/>
          <w:spacing w:val="-1"/>
          <w:sz w:val="24"/>
          <w:szCs w:val="24"/>
          <w:u w:val="single" w:color="auto"/>
        </w:rPr>
        <w:t xml:space="preserve">    </w:t>
      </w:r>
      <w:r>
        <w:rPr>
          <w:rFonts w:ascii="仿宋" w:hAnsi="仿宋" w:eastAsia="仿宋" w:cs="仿宋"/>
          <w:spacing w:val="-1"/>
          <w:sz w:val="24"/>
          <w:szCs w:val="24"/>
        </w:rPr>
        <w:t>。</w:t>
      </w:r>
    </w:p>
    <w:p w14:paraId="2746FF88">
      <w:pPr>
        <w:spacing w:before="242" w:line="223" w:lineRule="auto"/>
        <w:ind w:left="501"/>
        <w:rPr>
          <w:rFonts w:ascii="仿宋" w:hAnsi="仿宋" w:eastAsia="仿宋" w:cs="仿宋"/>
          <w:sz w:val="24"/>
          <w:szCs w:val="24"/>
        </w:rPr>
      </w:pPr>
      <w:r>
        <w:rPr>
          <w:rFonts w:ascii="仿宋" w:hAnsi="仿宋" w:eastAsia="仿宋" w:cs="仿宋"/>
          <w:spacing w:val="-4"/>
          <w:sz w:val="24"/>
          <w:szCs w:val="24"/>
        </w:rPr>
        <w:t>4.2</w:t>
      </w:r>
      <w:r>
        <w:rPr>
          <w:rFonts w:ascii="仿宋" w:hAnsi="仿宋" w:eastAsia="仿宋" w:cs="仿宋"/>
          <w:spacing w:val="-25"/>
          <w:sz w:val="24"/>
          <w:szCs w:val="24"/>
        </w:rPr>
        <w:t xml:space="preserve"> </w:t>
      </w:r>
      <w:r>
        <w:rPr>
          <w:rFonts w:ascii="仿宋" w:hAnsi="仿宋" w:eastAsia="仿宋" w:cs="仿宋"/>
          <w:spacing w:val="-4"/>
          <w:sz w:val="24"/>
          <w:szCs w:val="24"/>
        </w:rPr>
        <w:t>咨询人的违约责任</w:t>
      </w:r>
    </w:p>
    <w:p w14:paraId="72F65F2E">
      <w:pPr>
        <w:spacing w:before="235" w:line="222" w:lineRule="auto"/>
        <w:ind w:left="501"/>
        <w:rPr>
          <w:rFonts w:ascii="仿宋" w:hAnsi="仿宋" w:eastAsia="仿宋" w:cs="仿宋"/>
          <w:sz w:val="24"/>
          <w:szCs w:val="24"/>
        </w:rPr>
      </w:pPr>
      <w:r>
        <w:rPr>
          <w:rFonts w:ascii="仿宋" w:hAnsi="仿宋" w:eastAsia="仿宋" w:cs="仿宋"/>
          <w:spacing w:val="-2"/>
          <w:sz w:val="24"/>
          <w:szCs w:val="24"/>
        </w:rPr>
        <w:t>4.2.1</w:t>
      </w:r>
      <w:r>
        <w:rPr>
          <w:rFonts w:ascii="仿宋" w:hAnsi="仿宋" w:eastAsia="仿宋" w:cs="仿宋"/>
          <w:spacing w:val="-19"/>
          <w:sz w:val="24"/>
          <w:szCs w:val="24"/>
        </w:rPr>
        <w:t xml:space="preserve"> </w:t>
      </w:r>
      <w:r>
        <w:rPr>
          <w:rFonts w:ascii="仿宋" w:hAnsi="仿宋" w:eastAsia="仿宋" w:cs="仿宋"/>
          <w:spacing w:val="-2"/>
          <w:sz w:val="24"/>
          <w:szCs w:val="24"/>
        </w:rPr>
        <w:t>咨询人违约金的计算及支付方法：</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w:t>
      </w:r>
    </w:p>
    <w:p w14:paraId="6886D763">
      <w:pPr>
        <w:spacing w:before="180" w:line="220" w:lineRule="auto"/>
        <w:ind w:left="501"/>
        <w:rPr>
          <w:rFonts w:ascii="仿宋" w:hAnsi="仿宋" w:eastAsia="仿宋" w:cs="仿宋"/>
          <w:sz w:val="24"/>
          <w:szCs w:val="24"/>
        </w:rPr>
      </w:pPr>
      <w:r>
        <w:rPr>
          <w:rFonts w:ascii="仿宋" w:hAnsi="仿宋" w:eastAsia="仿宋" w:cs="仿宋"/>
          <w:sz w:val="24"/>
          <w:szCs w:val="24"/>
        </w:rPr>
        <w:t>4.2.2 咨询人赔偿金额按下列方法确定</w:t>
      </w:r>
      <w:r>
        <w:rPr>
          <w:rFonts w:ascii="仿宋" w:hAnsi="仿宋" w:eastAsia="仿宋" w:cs="仿宋"/>
          <w:spacing w:val="-1"/>
          <w:sz w:val="24"/>
          <w:szCs w:val="24"/>
        </w:rPr>
        <w:t>并支付：</w:t>
      </w:r>
      <w:r>
        <w:rPr>
          <w:rFonts w:ascii="仿宋" w:hAnsi="仿宋" w:eastAsia="仿宋" w:cs="仿宋"/>
          <w:spacing w:val="-1"/>
          <w:sz w:val="24"/>
          <w:szCs w:val="24"/>
          <w:u w:val="single" w:color="auto"/>
        </w:rPr>
        <w:t xml:space="preserve">    </w:t>
      </w:r>
      <w:r>
        <w:rPr>
          <w:rFonts w:ascii="仿宋" w:hAnsi="仿宋" w:eastAsia="仿宋" w:cs="仿宋"/>
          <w:spacing w:val="-1"/>
          <w:sz w:val="24"/>
          <w:szCs w:val="24"/>
        </w:rPr>
        <w:t>。</w:t>
      </w:r>
    </w:p>
    <w:p w14:paraId="6B620F3B">
      <w:pPr>
        <w:spacing w:before="179" w:line="224" w:lineRule="auto"/>
        <w:ind w:left="507"/>
        <w:rPr>
          <w:rFonts w:ascii="仿宋" w:hAnsi="仿宋" w:eastAsia="仿宋" w:cs="仿宋"/>
          <w:sz w:val="24"/>
          <w:szCs w:val="24"/>
        </w:rPr>
      </w:pPr>
      <w:r>
        <w:rPr>
          <w:rFonts w:ascii="仿宋" w:hAnsi="仿宋" w:eastAsia="仿宋" w:cs="仿宋"/>
          <w:b/>
          <w:bCs/>
          <w:spacing w:val="-10"/>
          <w:sz w:val="24"/>
          <w:szCs w:val="24"/>
        </w:rPr>
        <w:t>5.</w:t>
      </w:r>
      <w:r>
        <w:rPr>
          <w:rFonts w:ascii="仿宋" w:hAnsi="仿宋" w:eastAsia="仿宋" w:cs="仿宋"/>
          <w:spacing w:val="18"/>
          <w:sz w:val="24"/>
          <w:szCs w:val="24"/>
        </w:rPr>
        <w:t xml:space="preserve"> </w:t>
      </w:r>
      <w:r>
        <w:rPr>
          <w:rFonts w:ascii="仿宋" w:hAnsi="仿宋" w:eastAsia="仿宋" w:cs="仿宋"/>
          <w:b/>
          <w:bCs/>
          <w:spacing w:val="-10"/>
          <w:sz w:val="24"/>
          <w:szCs w:val="24"/>
        </w:rPr>
        <w:t>支付</w:t>
      </w:r>
    </w:p>
    <w:p w14:paraId="657B44C6">
      <w:pPr>
        <w:spacing w:before="178" w:line="222" w:lineRule="auto"/>
        <w:ind w:left="507"/>
        <w:rPr>
          <w:rFonts w:ascii="仿宋" w:hAnsi="仿宋" w:eastAsia="仿宋" w:cs="仿宋"/>
          <w:sz w:val="24"/>
          <w:szCs w:val="24"/>
        </w:rPr>
      </w:pPr>
      <w:r>
        <w:rPr>
          <w:rFonts w:ascii="仿宋" w:hAnsi="仿宋" w:eastAsia="仿宋" w:cs="仿宋"/>
          <w:spacing w:val="-5"/>
          <w:sz w:val="24"/>
          <w:szCs w:val="24"/>
        </w:rPr>
        <w:t>5.1</w:t>
      </w:r>
      <w:r>
        <w:rPr>
          <w:rFonts w:ascii="仿宋" w:hAnsi="仿宋" w:eastAsia="仿宋" w:cs="仿宋"/>
          <w:spacing w:val="-40"/>
          <w:sz w:val="24"/>
          <w:szCs w:val="24"/>
        </w:rPr>
        <w:t xml:space="preserve"> </w:t>
      </w:r>
      <w:r>
        <w:rPr>
          <w:rFonts w:ascii="仿宋" w:hAnsi="仿宋" w:eastAsia="仿宋" w:cs="仿宋"/>
          <w:spacing w:val="-5"/>
          <w:sz w:val="24"/>
          <w:szCs w:val="24"/>
        </w:rPr>
        <w:t>支付货币</w:t>
      </w:r>
    </w:p>
    <w:p w14:paraId="11A5882D">
      <w:pPr>
        <w:spacing w:before="178" w:line="221" w:lineRule="auto"/>
        <w:ind w:left="523"/>
        <w:rPr>
          <w:rFonts w:ascii="仿宋" w:hAnsi="仿宋" w:eastAsia="仿宋" w:cs="仿宋"/>
          <w:sz w:val="24"/>
          <w:szCs w:val="24"/>
        </w:rPr>
      </w:pPr>
      <w:r>
        <w:rPr>
          <w:rFonts w:ascii="仿宋" w:hAnsi="仿宋" w:eastAsia="仿宋" w:cs="仿宋"/>
          <w:spacing w:val="-5"/>
          <w:sz w:val="24"/>
          <w:szCs w:val="24"/>
        </w:rPr>
        <w:t>币种为</w:t>
      </w:r>
      <w:r>
        <w:rPr>
          <w:rFonts w:ascii="仿宋" w:hAnsi="仿宋" w:eastAsia="仿宋" w:cs="仿宋"/>
          <w:spacing w:val="-4"/>
          <w:sz w:val="24"/>
          <w:szCs w:val="24"/>
        </w:rPr>
        <w:t>：</w:t>
      </w:r>
      <w:r>
        <w:rPr>
          <w:rFonts w:ascii="仿宋" w:hAnsi="仿宋" w:eastAsia="仿宋" w:cs="仿宋"/>
          <w:sz w:val="24"/>
          <w:szCs w:val="24"/>
          <w:u w:val="single" w:color="auto"/>
        </w:rPr>
        <w:t xml:space="preserve">    </w:t>
      </w:r>
      <w:r>
        <w:rPr>
          <w:rFonts w:ascii="仿宋" w:hAnsi="仿宋" w:eastAsia="仿宋" w:cs="仿宋"/>
          <w:spacing w:val="-87"/>
          <w:sz w:val="24"/>
          <w:szCs w:val="24"/>
        </w:rPr>
        <w:t xml:space="preserve"> </w:t>
      </w:r>
      <w:r>
        <w:rPr>
          <w:rFonts w:ascii="仿宋" w:hAnsi="仿宋" w:eastAsia="仿宋" w:cs="仿宋"/>
          <w:spacing w:val="-4"/>
          <w:sz w:val="24"/>
          <w:szCs w:val="24"/>
        </w:rPr>
        <w:t>，</w:t>
      </w:r>
      <w:r>
        <w:rPr>
          <w:rFonts w:ascii="仿宋" w:hAnsi="仿宋" w:eastAsia="仿宋" w:cs="仿宋"/>
          <w:spacing w:val="-5"/>
          <w:sz w:val="24"/>
          <w:szCs w:val="24"/>
        </w:rPr>
        <w:t>汇率为</w:t>
      </w:r>
      <w:r>
        <w:rPr>
          <w:rFonts w:ascii="仿宋" w:hAnsi="仿宋" w:eastAsia="仿宋" w:cs="仿宋"/>
          <w:spacing w:val="-4"/>
          <w:sz w:val="24"/>
          <w:szCs w:val="24"/>
        </w:rPr>
        <w:t>：</w:t>
      </w:r>
      <w:r>
        <w:rPr>
          <w:rFonts w:ascii="仿宋" w:hAnsi="仿宋" w:eastAsia="仿宋" w:cs="仿宋"/>
          <w:sz w:val="24"/>
          <w:szCs w:val="24"/>
          <w:u w:val="single" w:color="auto"/>
        </w:rPr>
        <w:t xml:space="preserve">    </w:t>
      </w:r>
      <w:r>
        <w:rPr>
          <w:rFonts w:ascii="仿宋" w:hAnsi="仿宋" w:eastAsia="仿宋" w:cs="仿宋"/>
          <w:spacing w:val="-88"/>
          <w:sz w:val="24"/>
          <w:szCs w:val="24"/>
        </w:rPr>
        <w:t xml:space="preserve"> </w:t>
      </w:r>
      <w:r>
        <w:rPr>
          <w:rFonts w:ascii="仿宋" w:hAnsi="仿宋" w:eastAsia="仿宋" w:cs="仿宋"/>
          <w:spacing w:val="-4"/>
          <w:sz w:val="24"/>
          <w:szCs w:val="24"/>
        </w:rPr>
        <w:t>，</w:t>
      </w:r>
      <w:r>
        <w:rPr>
          <w:rFonts w:ascii="仿宋" w:hAnsi="仿宋" w:eastAsia="仿宋" w:cs="仿宋"/>
          <w:spacing w:val="-5"/>
          <w:sz w:val="24"/>
          <w:szCs w:val="24"/>
        </w:rPr>
        <w:t>其他约定：</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w:t>
      </w:r>
    </w:p>
    <w:p w14:paraId="22A79B4B">
      <w:pPr>
        <w:spacing w:before="179" w:line="220" w:lineRule="auto"/>
        <w:ind w:left="507"/>
        <w:rPr>
          <w:rFonts w:ascii="仿宋" w:hAnsi="仿宋" w:eastAsia="仿宋" w:cs="仿宋"/>
          <w:sz w:val="24"/>
          <w:szCs w:val="24"/>
        </w:rPr>
      </w:pPr>
      <w:r>
        <w:rPr>
          <w:rFonts w:ascii="仿宋" w:hAnsi="仿宋" w:eastAsia="仿宋" w:cs="仿宋"/>
          <w:spacing w:val="-5"/>
          <w:sz w:val="24"/>
          <w:szCs w:val="24"/>
        </w:rPr>
        <w:t>5.2</w:t>
      </w:r>
      <w:r>
        <w:rPr>
          <w:rFonts w:ascii="仿宋" w:hAnsi="仿宋" w:eastAsia="仿宋" w:cs="仿宋"/>
          <w:spacing w:val="20"/>
          <w:sz w:val="24"/>
          <w:szCs w:val="24"/>
        </w:rPr>
        <w:t xml:space="preserve"> </w:t>
      </w:r>
      <w:r>
        <w:rPr>
          <w:rFonts w:ascii="仿宋" w:hAnsi="仿宋" w:eastAsia="仿宋" w:cs="仿宋"/>
          <w:spacing w:val="-5"/>
          <w:sz w:val="24"/>
          <w:szCs w:val="24"/>
        </w:rPr>
        <w:t>支付申请</w:t>
      </w:r>
    </w:p>
    <w:p w14:paraId="4B58901F">
      <w:pPr>
        <w:spacing w:before="180" w:line="359" w:lineRule="auto"/>
        <w:ind w:left="41" w:right="13" w:firstLine="481"/>
        <w:rPr>
          <w:rFonts w:ascii="仿宋" w:hAnsi="仿宋" w:eastAsia="仿宋" w:cs="仿宋"/>
          <w:sz w:val="24"/>
          <w:szCs w:val="24"/>
        </w:rPr>
      </w:pPr>
      <w:r>
        <w:rPr>
          <w:rFonts w:ascii="仿宋" w:hAnsi="仿宋" w:eastAsia="仿宋" w:cs="仿宋"/>
          <w:spacing w:val="-5"/>
          <w:sz w:val="24"/>
          <w:szCs w:val="24"/>
        </w:rPr>
        <w:t>咨询人应在本合同约定的每次应付款日期</w:t>
      </w:r>
      <w:r>
        <w:rPr>
          <w:rFonts w:ascii="仿宋" w:hAnsi="仿宋" w:eastAsia="仿宋" w:cs="仿宋"/>
          <w:spacing w:val="-5"/>
          <w:sz w:val="24"/>
          <w:szCs w:val="24"/>
          <w:u w:val="single" w:color="auto"/>
        </w:rPr>
        <w:t xml:space="preserve"> </w:t>
      </w:r>
      <w:r>
        <w:rPr>
          <w:rFonts w:ascii="仿宋" w:hAnsi="仿宋" w:eastAsia="仿宋" w:cs="仿宋"/>
          <w:spacing w:val="-6"/>
          <w:sz w:val="24"/>
          <w:szCs w:val="24"/>
          <w:u w:val="single" w:color="auto"/>
        </w:rPr>
        <w:t xml:space="preserve">   </w:t>
      </w:r>
      <w:r>
        <w:rPr>
          <w:rFonts w:ascii="仿宋" w:hAnsi="仿宋" w:eastAsia="仿宋" w:cs="仿宋"/>
          <w:spacing w:val="-53"/>
          <w:sz w:val="24"/>
          <w:szCs w:val="24"/>
        </w:rPr>
        <w:t xml:space="preserve"> </w:t>
      </w:r>
      <w:r>
        <w:rPr>
          <w:rFonts w:ascii="仿宋" w:hAnsi="仿宋" w:eastAsia="仿宋" w:cs="仿宋"/>
          <w:spacing w:val="-6"/>
          <w:sz w:val="24"/>
          <w:szCs w:val="24"/>
        </w:rPr>
        <w:t>日前，向委托人提交支付申请</w:t>
      </w:r>
      <w:r>
        <w:rPr>
          <w:rFonts w:ascii="仿宋" w:hAnsi="仿宋" w:eastAsia="仿宋" w:cs="仿宋"/>
          <w:spacing w:val="-14"/>
          <w:sz w:val="24"/>
          <w:szCs w:val="24"/>
        </w:rPr>
        <w:t>书。</w:t>
      </w:r>
    </w:p>
    <w:p w14:paraId="10E9E76A">
      <w:pPr>
        <w:spacing w:before="1" w:line="223" w:lineRule="auto"/>
        <w:ind w:left="507"/>
        <w:rPr>
          <w:rFonts w:ascii="仿宋" w:hAnsi="仿宋" w:eastAsia="仿宋" w:cs="仿宋"/>
          <w:sz w:val="24"/>
          <w:szCs w:val="24"/>
        </w:rPr>
      </w:pPr>
      <w:r>
        <w:rPr>
          <w:rFonts w:ascii="仿宋" w:hAnsi="仿宋" w:eastAsia="仿宋" w:cs="仿宋"/>
          <w:spacing w:val="-5"/>
          <w:sz w:val="24"/>
          <w:szCs w:val="24"/>
        </w:rPr>
        <w:t>5.3</w:t>
      </w:r>
      <w:r>
        <w:rPr>
          <w:rFonts w:ascii="仿宋" w:hAnsi="仿宋" w:eastAsia="仿宋" w:cs="仿宋"/>
          <w:spacing w:val="-40"/>
          <w:sz w:val="24"/>
          <w:szCs w:val="24"/>
        </w:rPr>
        <w:t xml:space="preserve"> </w:t>
      </w:r>
      <w:r>
        <w:rPr>
          <w:rFonts w:ascii="仿宋" w:hAnsi="仿宋" w:eastAsia="仿宋" w:cs="仿宋"/>
          <w:spacing w:val="-5"/>
          <w:sz w:val="24"/>
          <w:szCs w:val="24"/>
        </w:rPr>
        <w:t>支付酬金</w:t>
      </w:r>
    </w:p>
    <w:p w14:paraId="3FCA2A68">
      <w:pPr>
        <w:spacing w:before="177" w:line="220" w:lineRule="auto"/>
        <w:ind w:left="512"/>
        <w:rPr>
          <w:rFonts w:ascii="仿宋" w:hAnsi="仿宋" w:eastAsia="仿宋" w:cs="仿宋"/>
          <w:sz w:val="24"/>
          <w:szCs w:val="24"/>
        </w:rPr>
      </w:pPr>
      <w:r>
        <w:rPr>
          <w:rFonts w:ascii="仿宋" w:hAnsi="仿宋" w:eastAsia="仿宋" w:cs="仿宋"/>
          <w:spacing w:val="-2"/>
          <w:sz w:val="24"/>
          <w:szCs w:val="24"/>
        </w:rPr>
        <w:t>正常工作酬金的支付：</w:t>
      </w:r>
    </w:p>
    <w:p w14:paraId="5E83C24F">
      <w:pPr>
        <w:spacing w:line="220" w:lineRule="auto"/>
        <w:rPr>
          <w:rFonts w:ascii="仿宋" w:hAnsi="仿宋" w:eastAsia="仿宋" w:cs="仿宋"/>
          <w:sz w:val="24"/>
          <w:szCs w:val="24"/>
        </w:rPr>
        <w:sectPr>
          <w:footerReference r:id="rId52" w:type="default"/>
          <w:pgSz w:w="11906" w:h="16839"/>
          <w:pgMar w:top="1425" w:right="1785" w:bottom="1180" w:left="1785" w:header="0" w:footer="1018" w:gutter="0"/>
          <w:cols w:space="720" w:num="1"/>
        </w:sectPr>
      </w:pPr>
    </w:p>
    <w:p w14:paraId="7CC73F0E">
      <w:pPr>
        <w:spacing w:before="49" w:line="222" w:lineRule="auto"/>
        <w:ind w:left="504"/>
        <w:rPr>
          <w:rFonts w:ascii="仿宋" w:hAnsi="仿宋" w:eastAsia="仿宋" w:cs="仿宋"/>
          <w:sz w:val="24"/>
          <w:szCs w:val="24"/>
        </w:rPr>
      </w:pPr>
      <w:r>
        <w:rPr>
          <w:rFonts w:ascii="仿宋" w:hAnsi="仿宋" w:eastAsia="仿宋" w:cs="仿宋"/>
          <w:b/>
          <w:bCs/>
          <w:spacing w:val="-3"/>
          <w:sz w:val="24"/>
          <w:szCs w:val="24"/>
        </w:rPr>
        <w:t>6.</w:t>
      </w:r>
      <w:r>
        <w:rPr>
          <w:rFonts w:ascii="仿宋" w:hAnsi="仿宋" w:eastAsia="仿宋" w:cs="仿宋"/>
          <w:spacing w:val="-3"/>
          <w:sz w:val="24"/>
          <w:szCs w:val="24"/>
        </w:rPr>
        <w:t xml:space="preserve"> </w:t>
      </w:r>
      <w:r>
        <w:rPr>
          <w:rFonts w:ascii="仿宋" w:hAnsi="仿宋" w:eastAsia="仿宋" w:cs="仿宋"/>
          <w:b/>
          <w:bCs/>
          <w:spacing w:val="-3"/>
          <w:sz w:val="24"/>
          <w:szCs w:val="24"/>
        </w:rPr>
        <w:t>合同变更、解除与终止</w:t>
      </w:r>
    </w:p>
    <w:p w14:paraId="1CC0C1C4">
      <w:pPr>
        <w:spacing w:before="178" w:line="224" w:lineRule="auto"/>
        <w:ind w:left="504"/>
        <w:rPr>
          <w:rFonts w:ascii="仿宋" w:hAnsi="仿宋" w:eastAsia="仿宋" w:cs="仿宋"/>
          <w:sz w:val="24"/>
          <w:szCs w:val="24"/>
        </w:rPr>
      </w:pPr>
      <w:r>
        <w:rPr>
          <w:rFonts w:ascii="仿宋" w:hAnsi="仿宋" w:eastAsia="仿宋" w:cs="仿宋"/>
          <w:spacing w:val="-5"/>
          <w:sz w:val="24"/>
          <w:szCs w:val="24"/>
        </w:rPr>
        <w:t>6.1</w:t>
      </w:r>
      <w:r>
        <w:rPr>
          <w:rFonts w:ascii="仿宋" w:hAnsi="仿宋" w:eastAsia="仿宋" w:cs="仿宋"/>
          <w:spacing w:val="-37"/>
          <w:sz w:val="24"/>
          <w:szCs w:val="24"/>
        </w:rPr>
        <w:t xml:space="preserve"> </w:t>
      </w:r>
      <w:r>
        <w:rPr>
          <w:rFonts w:ascii="仿宋" w:hAnsi="仿宋" w:eastAsia="仿宋" w:cs="仿宋"/>
          <w:spacing w:val="-5"/>
          <w:sz w:val="24"/>
          <w:szCs w:val="24"/>
        </w:rPr>
        <w:t>合同变更</w:t>
      </w:r>
    </w:p>
    <w:p w14:paraId="15BC53A6">
      <w:pPr>
        <w:spacing w:before="174" w:line="359" w:lineRule="auto"/>
        <w:ind w:left="29" w:right="13" w:firstLine="954"/>
        <w:rPr>
          <w:rFonts w:ascii="仿宋" w:hAnsi="仿宋" w:eastAsia="仿宋" w:cs="仿宋"/>
          <w:sz w:val="24"/>
          <w:szCs w:val="24"/>
        </w:rPr>
      </w:pPr>
      <w:r>
        <w:rPr>
          <w:rFonts w:ascii="仿宋" w:hAnsi="仿宋" w:eastAsia="仿宋" w:cs="仿宋"/>
          <w:spacing w:val="-3"/>
          <w:sz w:val="24"/>
          <w:szCs w:val="24"/>
        </w:rPr>
        <w:t>6.1.2 除不可抗力外，因非咨询人原因导致本合同履行期限延长</w:t>
      </w:r>
      <w:r>
        <w:rPr>
          <w:rFonts w:ascii="仿宋" w:hAnsi="仿宋" w:eastAsia="仿宋" w:cs="仿宋"/>
          <w:spacing w:val="-4"/>
          <w:sz w:val="24"/>
          <w:szCs w:val="24"/>
        </w:rPr>
        <w:t>、内容</w:t>
      </w:r>
      <w:r>
        <w:rPr>
          <w:rFonts w:ascii="仿宋" w:hAnsi="仿宋" w:eastAsia="仿宋" w:cs="仿宋"/>
          <w:spacing w:val="-1"/>
          <w:sz w:val="24"/>
          <w:szCs w:val="24"/>
        </w:rPr>
        <w:t>增加时，附加工作酬金按下列方法确定：</w:t>
      </w:r>
      <w:r>
        <w:rPr>
          <w:rFonts w:ascii="仿宋" w:hAnsi="仿宋" w:eastAsia="仿宋" w:cs="仿宋"/>
          <w:spacing w:val="-1"/>
          <w:sz w:val="24"/>
          <w:szCs w:val="24"/>
          <w:u w:val="single" w:color="auto"/>
        </w:rPr>
        <w:t xml:space="preserve">    </w:t>
      </w:r>
      <w:r>
        <w:rPr>
          <w:rFonts w:ascii="仿宋" w:hAnsi="仿宋" w:eastAsia="仿宋" w:cs="仿宋"/>
          <w:spacing w:val="-1"/>
          <w:sz w:val="24"/>
          <w:szCs w:val="24"/>
        </w:rPr>
        <w:t>。</w:t>
      </w:r>
    </w:p>
    <w:p w14:paraId="3AF914A4">
      <w:pPr>
        <w:spacing w:before="2" w:line="360" w:lineRule="auto"/>
        <w:ind w:left="46" w:right="13" w:firstLine="937"/>
        <w:rPr>
          <w:rFonts w:ascii="仿宋" w:hAnsi="仿宋" w:eastAsia="仿宋" w:cs="仿宋"/>
          <w:sz w:val="24"/>
          <w:szCs w:val="24"/>
        </w:rPr>
      </w:pPr>
      <w:r>
        <w:rPr>
          <w:rFonts w:ascii="仿宋" w:hAnsi="仿宋" w:eastAsia="仿宋" w:cs="仿宋"/>
          <w:spacing w:val="-3"/>
          <w:sz w:val="24"/>
          <w:szCs w:val="24"/>
        </w:rPr>
        <w:t>6.1.4 因工程规模、服务范围及内容的变化等导致咨询人的工作</w:t>
      </w:r>
      <w:r>
        <w:rPr>
          <w:rFonts w:ascii="仿宋" w:hAnsi="仿宋" w:eastAsia="仿宋" w:cs="仿宋"/>
          <w:spacing w:val="-4"/>
          <w:sz w:val="24"/>
          <w:szCs w:val="24"/>
        </w:rPr>
        <w:t>量增减</w:t>
      </w:r>
      <w:r>
        <w:rPr>
          <w:rFonts w:ascii="仿宋" w:hAnsi="仿宋" w:eastAsia="仿宋" w:cs="仿宋"/>
          <w:spacing w:val="-2"/>
          <w:sz w:val="24"/>
          <w:szCs w:val="24"/>
        </w:rPr>
        <w:t>时，服务酬金的调整方法：</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w:t>
      </w:r>
    </w:p>
    <w:p w14:paraId="44ACC239">
      <w:pPr>
        <w:spacing w:before="56" w:line="222" w:lineRule="auto"/>
        <w:ind w:left="504"/>
        <w:rPr>
          <w:rFonts w:ascii="仿宋" w:hAnsi="仿宋" w:eastAsia="仿宋" w:cs="仿宋"/>
          <w:sz w:val="24"/>
          <w:szCs w:val="24"/>
        </w:rPr>
      </w:pPr>
      <w:r>
        <w:rPr>
          <w:rFonts w:ascii="仿宋" w:hAnsi="仿宋" w:eastAsia="仿宋" w:cs="仿宋"/>
          <w:spacing w:val="-5"/>
          <w:sz w:val="24"/>
          <w:szCs w:val="24"/>
        </w:rPr>
        <w:t>6.2</w:t>
      </w:r>
      <w:r>
        <w:rPr>
          <w:rFonts w:ascii="仿宋" w:hAnsi="仿宋" w:eastAsia="仿宋" w:cs="仿宋"/>
          <w:spacing w:val="-37"/>
          <w:sz w:val="24"/>
          <w:szCs w:val="24"/>
        </w:rPr>
        <w:t xml:space="preserve"> </w:t>
      </w:r>
      <w:r>
        <w:rPr>
          <w:rFonts w:ascii="仿宋" w:hAnsi="仿宋" w:eastAsia="仿宋" w:cs="仿宋"/>
          <w:spacing w:val="-5"/>
          <w:sz w:val="24"/>
          <w:szCs w:val="24"/>
        </w:rPr>
        <w:t>合同解除</w:t>
      </w:r>
    </w:p>
    <w:p w14:paraId="4844906E">
      <w:pPr>
        <w:spacing w:before="239" w:line="222" w:lineRule="auto"/>
        <w:ind w:left="504"/>
        <w:rPr>
          <w:rFonts w:ascii="仿宋" w:hAnsi="仿宋" w:eastAsia="仿宋" w:cs="仿宋"/>
          <w:sz w:val="24"/>
          <w:szCs w:val="24"/>
        </w:rPr>
      </w:pPr>
      <w:r>
        <w:rPr>
          <w:rFonts w:ascii="仿宋" w:hAnsi="仿宋" w:eastAsia="仿宋" w:cs="仿宋"/>
          <w:spacing w:val="-1"/>
          <w:sz w:val="24"/>
          <w:szCs w:val="24"/>
        </w:rPr>
        <w:t>6.2.2</w:t>
      </w:r>
      <w:r>
        <w:rPr>
          <w:rFonts w:ascii="仿宋" w:hAnsi="仿宋" w:eastAsia="仿宋" w:cs="仿宋"/>
          <w:spacing w:val="-45"/>
          <w:sz w:val="24"/>
          <w:szCs w:val="24"/>
        </w:rPr>
        <w:t xml:space="preserve"> </w:t>
      </w:r>
      <w:r>
        <w:rPr>
          <w:rFonts w:ascii="仿宋" w:hAnsi="仿宋" w:eastAsia="仿宋" w:cs="仿宋"/>
          <w:spacing w:val="-1"/>
          <w:sz w:val="24"/>
          <w:szCs w:val="24"/>
        </w:rPr>
        <w:t>双方约定解除合同的条件还包括：</w:t>
      </w:r>
      <w:r>
        <w:rPr>
          <w:rFonts w:ascii="仿宋" w:hAnsi="仿宋" w:eastAsia="仿宋" w:cs="仿宋"/>
          <w:spacing w:val="-1"/>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w:t>
      </w:r>
    </w:p>
    <w:p w14:paraId="3945792E">
      <w:pPr>
        <w:spacing w:before="179" w:line="222" w:lineRule="auto"/>
        <w:ind w:left="504"/>
        <w:rPr>
          <w:rFonts w:ascii="仿宋" w:hAnsi="仿宋" w:eastAsia="仿宋" w:cs="仿宋"/>
          <w:sz w:val="24"/>
          <w:szCs w:val="24"/>
        </w:rPr>
      </w:pPr>
      <w:r>
        <w:rPr>
          <w:rFonts w:ascii="仿宋" w:hAnsi="仿宋" w:eastAsia="仿宋" w:cs="仿宋"/>
          <w:spacing w:val="-2"/>
          <w:sz w:val="24"/>
          <w:szCs w:val="24"/>
        </w:rPr>
        <w:t>6.2.4 因不可抗力导致的合同解除，双方约定损失的分担如下：</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w:t>
      </w:r>
    </w:p>
    <w:p w14:paraId="08D10121">
      <w:pPr>
        <w:spacing w:before="177" w:line="222" w:lineRule="auto"/>
        <w:ind w:left="508"/>
        <w:rPr>
          <w:rFonts w:ascii="仿宋" w:hAnsi="仿宋" w:eastAsia="仿宋" w:cs="仿宋"/>
          <w:sz w:val="24"/>
          <w:szCs w:val="24"/>
        </w:rPr>
      </w:pPr>
      <w:r>
        <w:rPr>
          <w:rFonts w:ascii="仿宋" w:hAnsi="仿宋" w:eastAsia="仿宋" w:cs="仿宋"/>
          <w:b/>
          <w:bCs/>
          <w:spacing w:val="-8"/>
          <w:sz w:val="24"/>
          <w:szCs w:val="24"/>
        </w:rPr>
        <w:t>7.</w:t>
      </w:r>
      <w:r>
        <w:rPr>
          <w:rFonts w:ascii="仿宋" w:hAnsi="仿宋" w:eastAsia="仿宋" w:cs="仿宋"/>
          <w:spacing w:val="22"/>
          <w:sz w:val="24"/>
          <w:szCs w:val="24"/>
        </w:rPr>
        <w:t xml:space="preserve"> </w:t>
      </w:r>
      <w:r>
        <w:rPr>
          <w:rFonts w:ascii="仿宋" w:hAnsi="仿宋" w:eastAsia="仿宋" w:cs="仿宋"/>
          <w:b/>
          <w:bCs/>
          <w:spacing w:val="-8"/>
          <w:sz w:val="24"/>
          <w:szCs w:val="24"/>
        </w:rPr>
        <w:t>争议解决</w:t>
      </w:r>
    </w:p>
    <w:p w14:paraId="4114EB42">
      <w:pPr>
        <w:spacing w:before="177" w:line="222" w:lineRule="auto"/>
        <w:ind w:left="508"/>
        <w:rPr>
          <w:rFonts w:ascii="仿宋" w:hAnsi="仿宋" w:eastAsia="仿宋" w:cs="仿宋"/>
          <w:sz w:val="24"/>
          <w:szCs w:val="24"/>
        </w:rPr>
      </w:pPr>
      <w:r>
        <w:rPr>
          <w:rFonts w:ascii="仿宋" w:hAnsi="仿宋" w:eastAsia="仿宋" w:cs="仿宋"/>
          <w:spacing w:val="-7"/>
          <w:sz w:val="24"/>
          <w:szCs w:val="24"/>
        </w:rPr>
        <w:t>7.2</w:t>
      </w:r>
      <w:r>
        <w:rPr>
          <w:rFonts w:ascii="仿宋" w:hAnsi="仿宋" w:eastAsia="仿宋" w:cs="仿宋"/>
          <w:spacing w:val="-41"/>
          <w:sz w:val="24"/>
          <w:szCs w:val="24"/>
        </w:rPr>
        <w:t xml:space="preserve"> </w:t>
      </w:r>
      <w:r>
        <w:rPr>
          <w:rFonts w:ascii="仿宋" w:hAnsi="仿宋" w:eastAsia="仿宋" w:cs="仿宋"/>
          <w:spacing w:val="-7"/>
          <w:sz w:val="24"/>
          <w:szCs w:val="24"/>
        </w:rPr>
        <w:t>调解</w:t>
      </w:r>
    </w:p>
    <w:p w14:paraId="0224B470">
      <w:pPr>
        <w:spacing w:before="179" w:line="361" w:lineRule="auto"/>
        <w:ind w:left="31" w:right="13" w:firstLine="960"/>
        <w:rPr>
          <w:rFonts w:ascii="仿宋" w:hAnsi="仿宋" w:eastAsia="仿宋" w:cs="仿宋"/>
          <w:sz w:val="24"/>
          <w:szCs w:val="24"/>
        </w:rPr>
      </w:pPr>
      <w:r>
        <w:rPr>
          <w:rFonts w:ascii="仿宋" w:hAnsi="仿宋" w:eastAsia="仿宋" w:cs="仿宋"/>
          <w:spacing w:val="-2"/>
          <w:sz w:val="24"/>
          <w:szCs w:val="24"/>
        </w:rPr>
        <w:t>如果双方不能在</w:t>
      </w:r>
      <w:r>
        <w:rPr>
          <w:rFonts w:ascii="仿宋" w:hAnsi="仿宋" w:eastAsia="仿宋" w:cs="仿宋"/>
          <w:spacing w:val="-117"/>
          <w:sz w:val="24"/>
          <w:szCs w:val="24"/>
        </w:rPr>
        <w:t xml:space="preserve"> </w:t>
      </w:r>
      <w:r>
        <w:rPr>
          <w:rFonts w:ascii="仿宋" w:hAnsi="仿宋" w:eastAsia="仿宋" w:cs="仿宋"/>
          <w:spacing w:val="5"/>
          <w:sz w:val="24"/>
          <w:szCs w:val="24"/>
          <w:u w:val="single" w:color="auto"/>
        </w:rPr>
        <w:t xml:space="preserve">    </w:t>
      </w:r>
      <w:r>
        <w:rPr>
          <w:rFonts w:ascii="仿宋" w:hAnsi="仿宋" w:eastAsia="仿宋" w:cs="仿宋"/>
          <w:spacing w:val="-53"/>
          <w:sz w:val="24"/>
          <w:szCs w:val="24"/>
        </w:rPr>
        <w:t xml:space="preserve"> </w:t>
      </w:r>
      <w:r>
        <w:rPr>
          <w:rFonts w:ascii="仿宋" w:hAnsi="仿宋" w:eastAsia="仿宋" w:cs="仿宋"/>
          <w:spacing w:val="-2"/>
          <w:sz w:val="24"/>
          <w:szCs w:val="24"/>
        </w:rPr>
        <w:t>日</w:t>
      </w:r>
      <w:r>
        <w:rPr>
          <w:rFonts w:ascii="仿宋" w:hAnsi="仿宋" w:eastAsia="仿宋" w:cs="仿宋"/>
          <w:spacing w:val="-70"/>
          <w:sz w:val="24"/>
          <w:szCs w:val="24"/>
        </w:rPr>
        <w:t xml:space="preserve"> </w:t>
      </w:r>
      <w:r>
        <w:rPr>
          <w:rFonts w:ascii="仿宋" w:hAnsi="仿宋" w:eastAsia="仿宋" w:cs="仿宋"/>
          <w:spacing w:val="-2"/>
          <w:sz w:val="24"/>
          <w:szCs w:val="24"/>
        </w:rPr>
        <w:t>内解决本合同争议，可以将其提交</w:t>
      </w:r>
      <w:r>
        <w:rPr>
          <w:rFonts w:ascii="仿宋" w:hAnsi="仿宋" w:eastAsia="仿宋" w:cs="仿宋"/>
          <w:spacing w:val="-115"/>
          <w:sz w:val="24"/>
          <w:szCs w:val="24"/>
        </w:rPr>
        <w:t xml:space="preserve"> </w:t>
      </w:r>
      <w:r>
        <w:rPr>
          <w:rFonts w:ascii="仿宋" w:hAnsi="仿宋" w:eastAsia="仿宋" w:cs="仿宋"/>
          <w:spacing w:val="4"/>
          <w:sz w:val="24"/>
          <w:szCs w:val="24"/>
          <w:u w:val="single" w:color="auto"/>
        </w:rPr>
        <w:t xml:space="preserve">    </w:t>
      </w:r>
      <w:r>
        <w:rPr>
          <w:rFonts w:ascii="仿宋" w:hAnsi="仿宋" w:eastAsia="仿宋" w:cs="仿宋"/>
          <w:spacing w:val="-102"/>
          <w:sz w:val="24"/>
          <w:szCs w:val="24"/>
        </w:rPr>
        <w:t xml:space="preserve"> </w:t>
      </w:r>
      <w:r>
        <w:rPr>
          <w:rFonts w:ascii="仿宋" w:hAnsi="仿宋" w:eastAsia="仿宋" w:cs="仿宋"/>
          <w:spacing w:val="-2"/>
          <w:sz w:val="24"/>
          <w:szCs w:val="24"/>
        </w:rPr>
        <w:t>进行调</w:t>
      </w:r>
      <w:r>
        <w:rPr>
          <w:rFonts w:ascii="仿宋" w:hAnsi="仿宋" w:eastAsia="仿宋" w:cs="仿宋"/>
          <w:spacing w:val="-9"/>
          <w:sz w:val="24"/>
          <w:szCs w:val="24"/>
        </w:rPr>
        <w:t>解。</w:t>
      </w:r>
    </w:p>
    <w:p w14:paraId="428530BD">
      <w:pPr>
        <w:spacing w:before="56" w:line="222" w:lineRule="auto"/>
        <w:ind w:left="508"/>
        <w:rPr>
          <w:rFonts w:ascii="仿宋" w:hAnsi="仿宋" w:eastAsia="仿宋" w:cs="仿宋"/>
          <w:sz w:val="24"/>
          <w:szCs w:val="24"/>
        </w:rPr>
      </w:pPr>
      <w:r>
        <w:rPr>
          <w:rFonts w:ascii="仿宋" w:hAnsi="仿宋" w:eastAsia="仿宋" w:cs="仿宋"/>
          <w:spacing w:val="-4"/>
          <w:sz w:val="24"/>
          <w:szCs w:val="24"/>
        </w:rPr>
        <w:t>7.3</w:t>
      </w:r>
      <w:r>
        <w:rPr>
          <w:rFonts w:ascii="仿宋" w:hAnsi="仿宋" w:eastAsia="仿宋" w:cs="仿宋"/>
          <w:spacing w:val="-43"/>
          <w:sz w:val="24"/>
          <w:szCs w:val="24"/>
        </w:rPr>
        <w:t xml:space="preserve"> </w:t>
      </w:r>
      <w:r>
        <w:rPr>
          <w:rFonts w:ascii="仿宋" w:hAnsi="仿宋" w:eastAsia="仿宋" w:cs="仿宋"/>
          <w:spacing w:val="-4"/>
          <w:sz w:val="24"/>
          <w:szCs w:val="24"/>
        </w:rPr>
        <w:t>仲裁或诉讼</w:t>
      </w:r>
    </w:p>
    <w:p w14:paraId="0AECEC40">
      <w:pPr>
        <w:spacing w:before="239" w:line="221" w:lineRule="auto"/>
        <w:ind w:left="516"/>
        <w:rPr>
          <w:rFonts w:ascii="仿宋" w:hAnsi="仿宋" w:eastAsia="仿宋" w:cs="仿宋"/>
          <w:sz w:val="24"/>
          <w:szCs w:val="24"/>
        </w:rPr>
      </w:pPr>
      <w:r>
        <w:rPr>
          <w:rFonts w:ascii="仿宋" w:hAnsi="仿宋" w:eastAsia="仿宋" w:cs="仿宋"/>
          <w:spacing w:val="-2"/>
          <w:sz w:val="24"/>
          <w:szCs w:val="24"/>
        </w:rPr>
        <w:t>合同争议的最终解决方式为下列第</w:t>
      </w:r>
      <w:r>
        <w:rPr>
          <w:rFonts w:ascii="仿宋" w:hAnsi="仿宋" w:eastAsia="仿宋" w:cs="仿宋"/>
          <w:spacing w:val="-2"/>
          <w:sz w:val="24"/>
          <w:szCs w:val="24"/>
          <w:u w:val="single" w:color="auto"/>
        </w:rPr>
        <w:t xml:space="preserve">    </w:t>
      </w:r>
      <w:r>
        <w:rPr>
          <w:rFonts w:ascii="仿宋" w:hAnsi="仿宋" w:eastAsia="仿宋" w:cs="仿宋"/>
          <w:spacing w:val="-98"/>
          <w:sz w:val="24"/>
          <w:szCs w:val="24"/>
        </w:rPr>
        <w:t xml:space="preserve"> </w:t>
      </w:r>
      <w:r>
        <w:rPr>
          <w:rFonts w:ascii="仿宋" w:hAnsi="仿宋" w:eastAsia="仿宋" w:cs="仿宋"/>
          <w:spacing w:val="-2"/>
          <w:sz w:val="24"/>
          <w:szCs w:val="24"/>
        </w:rPr>
        <w:t>种方式：</w:t>
      </w:r>
    </w:p>
    <w:p w14:paraId="097F9AE5">
      <w:pPr>
        <w:spacing w:before="178" w:line="220" w:lineRule="auto"/>
        <w:ind w:left="874"/>
        <w:rPr>
          <w:rFonts w:ascii="仿宋" w:hAnsi="仿宋" w:eastAsia="仿宋" w:cs="仿宋"/>
          <w:sz w:val="24"/>
          <w:szCs w:val="24"/>
        </w:rPr>
      </w:pPr>
      <w:r>
        <w:rPr>
          <w:rFonts w:ascii="仿宋" w:hAnsi="仿宋" w:eastAsia="仿宋" w:cs="仿宋"/>
          <w:spacing w:val="-3"/>
          <w:sz w:val="24"/>
          <w:szCs w:val="24"/>
        </w:rPr>
        <w:t>（1）提请</w:t>
      </w:r>
      <w:r>
        <w:rPr>
          <w:rFonts w:ascii="仿宋" w:hAnsi="仿宋" w:eastAsia="仿宋" w:cs="仿宋"/>
          <w:spacing w:val="-3"/>
          <w:sz w:val="24"/>
          <w:szCs w:val="24"/>
          <w:u w:val="single" w:color="auto"/>
        </w:rPr>
        <w:t xml:space="preserve">    </w:t>
      </w:r>
      <w:r>
        <w:rPr>
          <w:rFonts w:ascii="仿宋" w:hAnsi="仿宋" w:eastAsia="仿宋" w:cs="仿宋"/>
          <w:spacing w:val="-85"/>
          <w:sz w:val="24"/>
          <w:szCs w:val="24"/>
        </w:rPr>
        <w:t xml:space="preserve"> </w:t>
      </w:r>
      <w:r>
        <w:rPr>
          <w:rFonts w:ascii="仿宋" w:hAnsi="仿宋" w:eastAsia="仿宋" w:cs="仿宋"/>
          <w:spacing w:val="-3"/>
          <w:sz w:val="24"/>
          <w:szCs w:val="24"/>
        </w:rPr>
        <w:t>仲裁委员会进行仲裁。</w:t>
      </w:r>
    </w:p>
    <w:p w14:paraId="76E8E45D">
      <w:pPr>
        <w:spacing w:before="183" w:line="222" w:lineRule="auto"/>
        <w:ind w:left="874"/>
        <w:rPr>
          <w:rFonts w:ascii="仿宋" w:hAnsi="仿宋" w:eastAsia="仿宋" w:cs="仿宋"/>
          <w:sz w:val="24"/>
          <w:szCs w:val="24"/>
        </w:rPr>
      </w:pPr>
      <w:r>
        <w:rPr>
          <w:rFonts w:ascii="仿宋" w:hAnsi="仿宋" w:eastAsia="仿宋" w:cs="仿宋"/>
          <w:spacing w:val="-3"/>
          <w:sz w:val="24"/>
          <w:szCs w:val="24"/>
        </w:rPr>
        <w:t>（2）向</w:t>
      </w:r>
      <w:r>
        <w:rPr>
          <w:rFonts w:ascii="仿宋" w:hAnsi="仿宋" w:eastAsia="仿宋" w:cs="仿宋"/>
          <w:spacing w:val="-3"/>
          <w:sz w:val="24"/>
          <w:szCs w:val="24"/>
          <w:u w:val="single" w:color="auto"/>
        </w:rPr>
        <w:t xml:space="preserve">    </w:t>
      </w:r>
      <w:r>
        <w:rPr>
          <w:rFonts w:ascii="仿宋" w:hAnsi="仿宋" w:eastAsia="仿宋" w:cs="仿宋"/>
          <w:spacing w:val="-91"/>
          <w:sz w:val="24"/>
          <w:szCs w:val="24"/>
        </w:rPr>
        <w:t xml:space="preserve"> </w:t>
      </w:r>
      <w:r>
        <w:rPr>
          <w:rFonts w:ascii="仿宋" w:hAnsi="仿宋" w:eastAsia="仿宋" w:cs="仿宋"/>
          <w:spacing w:val="-3"/>
          <w:sz w:val="24"/>
          <w:szCs w:val="24"/>
        </w:rPr>
        <w:t>人民法院提起诉讼。</w:t>
      </w:r>
    </w:p>
    <w:p w14:paraId="6E36C891">
      <w:pPr>
        <w:spacing w:before="176" w:line="222" w:lineRule="auto"/>
        <w:ind w:left="503"/>
        <w:rPr>
          <w:rFonts w:ascii="仿宋" w:hAnsi="仿宋" w:eastAsia="仿宋" w:cs="仿宋"/>
          <w:sz w:val="24"/>
          <w:szCs w:val="24"/>
        </w:rPr>
      </w:pPr>
      <w:r>
        <w:rPr>
          <w:rFonts w:ascii="仿宋" w:hAnsi="仿宋" w:eastAsia="仿宋" w:cs="仿宋"/>
          <w:b/>
          <w:bCs/>
          <w:spacing w:val="-9"/>
          <w:sz w:val="24"/>
          <w:szCs w:val="24"/>
        </w:rPr>
        <w:t>8.</w:t>
      </w:r>
      <w:r>
        <w:rPr>
          <w:rFonts w:ascii="仿宋" w:hAnsi="仿宋" w:eastAsia="仿宋" w:cs="仿宋"/>
          <w:spacing w:val="17"/>
          <w:sz w:val="24"/>
          <w:szCs w:val="24"/>
        </w:rPr>
        <w:t xml:space="preserve"> </w:t>
      </w:r>
      <w:r>
        <w:rPr>
          <w:rFonts w:ascii="仿宋" w:hAnsi="仿宋" w:eastAsia="仿宋" w:cs="仿宋"/>
          <w:b/>
          <w:bCs/>
          <w:spacing w:val="-9"/>
          <w:sz w:val="24"/>
          <w:szCs w:val="24"/>
        </w:rPr>
        <w:t>其他</w:t>
      </w:r>
    </w:p>
    <w:p w14:paraId="338A458C">
      <w:pPr>
        <w:spacing w:before="239" w:line="222" w:lineRule="auto"/>
        <w:ind w:left="503"/>
        <w:rPr>
          <w:rFonts w:ascii="仿宋" w:hAnsi="仿宋" w:eastAsia="仿宋" w:cs="仿宋"/>
          <w:sz w:val="24"/>
          <w:szCs w:val="24"/>
        </w:rPr>
      </w:pPr>
      <w:r>
        <w:rPr>
          <w:rFonts w:ascii="仿宋" w:hAnsi="仿宋" w:eastAsia="仿宋" w:cs="仿宋"/>
          <w:spacing w:val="-3"/>
          <w:sz w:val="24"/>
          <w:szCs w:val="24"/>
        </w:rPr>
        <w:t>8.1</w:t>
      </w:r>
      <w:r>
        <w:rPr>
          <w:rFonts w:ascii="仿宋" w:hAnsi="仿宋" w:eastAsia="仿宋" w:cs="仿宋"/>
          <w:spacing w:val="-41"/>
          <w:sz w:val="24"/>
          <w:szCs w:val="24"/>
        </w:rPr>
        <w:t xml:space="preserve"> </w:t>
      </w:r>
      <w:r>
        <w:rPr>
          <w:rFonts w:ascii="仿宋" w:hAnsi="仿宋" w:eastAsia="仿宋" w:cs="仿宋"/>
          <w:spacing w:val="-3"/>
          <w:sz w:val="24"/>
          <w:szCs w:val="24"/>
        </w:rPr>
        <w:t>考察及相关费用</w:t>
      </w:r>
    </w:p>
    <w:p w14:paraId="7DF0DFA5">
      <w:pPr>
        <w:spacing w:before="237" w:line="221" w:lineRule="auto"/>
        <w:ind w:left="523"/>
        <w:rPr>
          <w:rFonts w:ascii="仿宋" w:hAnsi="仿宋" w:eastAsia="仿宋" w:cs="仿宋"/>
          <w:sz w:val="24"/>
          <w:szCs w:val="24"/>
        </w:rPr>
      </w:pPr>
      <w:r>
        <w:rPr>
          <w:rFonts w:ascii="仿宋" w:hAnsi="仿宋" w:eastAsia="仿宋" w:cs="仿宋"/>
          <w:spacing w:val="-2"/>
          <w:sz w:val="24"/>
          <w:szCs w:val="24"/>
        </w:rPr>
        <w:t>咨询人经委托人同意进行考察发生的费用由</w:t>
      </w:r>
      <w:r>
        <w:rPr>
          <w:rFonts w:ascii="仿宋" w:hAnsi="仿宋" w:eastAsia="仿宋" w:cs="仿宋"/>
          <w:spacing w:val="-2"/>
          <w:sz w:val="24"/>
          <w:szCs w:val="24"/>
          <w:u w:val="single" w:color="auto"/>
        </w:rPr>
        <w:t xml:space="preserve">    </w:t>
      </w:r>
      <w:r>
        <w:rPr>
          <w:rFonts w:ascii="仿宋" w:hAnsi="仿宋" w:eastAsia="仿宋" w:cs="仿宋"/>
          <w:spacing w:val="-99"/>
          <w:sz w:val="24"/>
          <w:szCs w:val="24"/>
        </w:rPr>
        <w:t xml:space="preserve"> </w:t>
      </w:r>
      <w:r>
        <w:rPr>
          <w:rFonts w:ascii="仿宋" w:hAnsi="仿宋" w:eastAsia="仿宋" w:cs="仿宋"/>
          <w:spacing w:val="-2"/>
          <w:sz w:val="24"/>
          <w:szCs w:val="24"/>
        </w:rPr>
        <w:t>支付。</w:t>
      </w:r>
    </w:p>
    <w:p w14:paraId="4D6C8D4A">
      <w:pPr>
        <w:spacing w:before="181" w:line="222" w:lineRule="auto"/>
        <w:ind w:left="512"/>
        <w:rPr>
          <w:rFonts w:ascii="仿宋" w:hAnsi="仿宋" w:eastAsia="仿宋" w:cs="仿宋"/>
          <w:sz w:val="24"/>
          <w:szCs w:val="24"/>
        </w:rPr>
      </w:pPr>
      <w:r>
        <w:rPr>
          <w:rFonts w:ascii="仿宋" w:hAnsi="仿宋" w:eastAsia="仿宋" w:cs="仿宋"/>
          <w:spacing w:val="-2"/>
          <w:sz w:val="24"/>
          <w:szCs w:val="24"/>
        </w:rPr>
        <w:t>差旅费及相关费用的支付：</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w:t>
      </w:r>
    </w:p>
    <w:p w14:paraId="78425529">
      <w:pPr>
        <w:spacing w:before="238" w:line="222" w:lineRule="auto"/>
        <w:ind w:left="503"/>
        <w:rPr>
          <w:rFonts w:ascii="仿宋" w:hAnsi="仿宋" w:eastAsia="仿宋" w:cs="仿宋"/>
          <w:sz w:val="24"/>
          <w:szCs w:val="24"/>
        </w:rPr>
      </w:pPr>
      <w:r>
        <w:rPr>
          <w:rFonts w:ascii="仿宋" w:hAnsi="仿宋" w:eastAsia="仿宋" w:cs="仿宋"/>
          <w:spacing w:val="-6"/>
          <w:sz w:val="24"/>
          <w:szCs w:val="24"/>
        </w:rPr>
        <w:t>8.2</w:t>
      </w:r>
      <w:r>
        <w:rPr>
          <w:rFonts w:ascii="仿宋" w:hAnsi="仿宋" w:eastAsia="仿宋" w:cs="仿宋"/>
          <w:spacing w:val="-40"/>
          <w:sz w:val="24"/>
          <w:szCs w:val="24"/>
        </w:rPr>
        <w:t xml:space="preserve"> </w:t>
      </w:r>
      <w:r>
        <w:rPr>
          <w:rFonts w:ascii="仿宋" w:hAnsi="仿宋" w:eastAsia="仿宋" w:cs="仿宋"/>
          <w:spacing w:val="-6"/>
          <w:sz w:val="24"/>
          <w:szCs w:val="24"/>
        </w:rPr>
        <w:t>奖励</w:t>
      </w:r>
    </w:p>
    <w:p w14:paraId="5A64DC0E">
      <w:pPr>
        <w:spacing w:before="239" w:line="222" w:lineRule="auto"/>
        <w:ind w:left="516"/>
        <w:rPr>
          <w:rFonts w:ascii="仿宋" w:hAnsi="仿宋" w:eastAsia="仿宋" w:cs="仿宋"/>
          <w:sz w:val="24"/>
          <w:szCs w:val="24"/>
        </w:rPr>
      </w:pPr>
      <w:r>
        <w:rPr>
          <w:rFonts w:ascii="仿宋" w:hAnsi="仿宋" w:eastAsia="仿宋" w:cs="仿宋"/>
          <w:spacing w:val="-1"/>
          <w:sz w:val="24"/>
          <w:szCs w:val="24"/>
        </w:rPr>
        <w:t>合理化建议的奖励金额按下列方法确定：</w:t>
      </w:r>
      <w:r>
        <w:rPr>
          <w:rFonts w:ascii="仿宋" w:hAnsi="仿宋" w:eastAsia="仿宋" w:cs="仿宋"/>
          <w:spacing w:val="-1"/>
          <w:sz w:val="24"/>
          <w:szCs w:val="24"/>
          <w:u w:val="single" w:color="auto"/>
        </w:rPr>
        <w:t xml:space="preserve">    </w:t>
      </w:r>
      <w:r>
        <w:rPr>
          <w:rFonts w:ascii="仿宋" w:hAnsi="仿宋" w:eastAsia="仿宋" w:cs="仿宋"/>
          <w:spacing w:val="-1"/>
          <w:sz w:val="24"/>
          <w:szCs w:val="24"/>
        </w:rPr>
        <w:t>。</w:t>
      </w:r>
    </w:p>
    <w:p w14:paraId="429458F2">
      <w:pPr>
        <w:spacing w:before="239" w:line="221" w:lineRule="auto"/>
        <w:ind w:left="503"/>
        <w:rPr>
          <w:rFonts w:ascii="仿宋" w:hAnsi="仿宋" w:eastAsia="仿宋" w:cs="仿宋"/>
          <w:sz w:val="24"/>
          <w:szCs w:val="24"/>
        </w:rPr>
      </w:pPr>
      <w:r>
        <w:rPr>
          <w:rFonts w:ascii="仿宋" w:hAnsi="仿宋" w:eastAsia="仿宋" w:cs="仿宋"/>
          <w:spacing w:val="-6"/>
          <w:sz w:val="24"/>
          <w:szCs w:val="24"/>
        </w:rPr>
        <w:t>8.3</w:t>
      </w:r>
      <w:r>
        <w:rPr>
          <w:rFonts w:ascii="仿宋" w:hAnsi="仿宋" w:eastAsia="仿宋" w:cs="仿宋"/>
          <w:spacing w:val="-41"/>
          <w:sz w:val="24"/>
          <w:szCs w:val="24"/>
        </w:rPr>
        <w:t xml:space="preserve"> </w:t>
      </w:r>
      <w:r>
        <w:rPr>
          <w:rFonts w:ascii="仿宋" w:hAnsi="仿宋" w:eastAsia="仿宋" w:cs="仿宋"/>
          <w:spacing w:val="-6"/>
          <w:sz w:val="24"/>
          <w:szCs w:val="24"/>
        </w:rPr>
        <w:t>保密</w:t>
      </w:r>
    </w:p>
    <w:p w14:paraId="4CF1DDF2">
      <w:pPr>
        <w:spacing w:before="238" w:line="221" w:lineRule="auto"/>
        <w:ind w:left="519"/>
        <w:rPr>
          <w:rFonts w:ascii="仿宋" w:hAnsi="仿宋" w:eastAsia="仿宋" w:cs="仿宋"/>
          <w:sz w:val="24"/>
          <w:szCs w:val="24"/>
        </w:rPr>
      </w:pPr>
      <w:r>
        <w:rPr>
          <w:rFonts w:ascii="仿宋" w:hAnsi="仿宋" w:eastAsia="仿宋" w:cs="仿宋"/>
          <w:spacing w:val="-2"/>
          <w:sz w:val="24"/>
          <w:szCs w:val="24"/>
        </w:rPr>
        <w:t>委托人申明的保密事项和期限：</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w:t>
      </w:r>
    </w:p>
    <w:p w14:paraId="771D2C5D">
      <w:pPr>
        <w:spacing w:before="178" w:line="221" w:lineRule="auto"/>
        <w:ind w:left="883"/>
        <w:rPr>
          <w:rFonts w:ascii="仿宋" w:hAnsi="仿宋" w:eastAsia="仿宋" w:cs="仿宋"/>
          <w:sz w:val="24"/>
          <w:szCs w:val="24"/>
        </w:rPr>
      </w:pPr>
      <w:r>
        <w:rPr>
          <w:rFonts w:ascii="仿宋" w:hAnsi="仿宋" w:eastAsia="仿宋" w:cs="仿宋"/>
          <w:spacing w:val="-2"/>
          <w:sz w:val="24"/>
          <w:szCs w:val="24"/>
        </w:rPr>
        <w:t>咨询人申明的保密事项和期限：</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w:t>
      </w:r>
    </w:p>
    <w:p w14:paraId="46382E15">
      <w:pPr>
        <w:spacing w:before="181" w:line="221" w:lineRule="auto"/>
        <w:ind w:left="880"/>
        <w:rPr>
          <w:rFonts w:ascii="仿宋" w:hAnsi="仿宋" w:eastAsia="仿宋" w:cs="仿宋"/>
          <w:sz w:val="24"/>
          <w:szCs w:val="24"/>
        </w:rPr>
      </w:pPr>
      <w:r>
        <w:rPr>
          <w:rFonts w:ascii="仿宋" w:hAnsi="仿宋" w:eastAsia="仿宋" w:cs="仿宋"/>
          <w:spacing w:val="-2"/>
          <w:sz w:val="24"/>
          <w:szCs w:val="24"/>
        </w:rPr>
        <w:t>第三人申明的保密事项和期限：</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w:t>
      </w:r>
    </w:p>
    <w:p w14:paraId="216FE9B7">
      <w:pPr>
        <w:spacing w:before="178" w:line="222" w:lineRule="auto"/>
        <w:ind w:left="383"/>
        <w:rPr>
          <w:rFonts w:ascii="仿宋" w:hAnsi="仿宋" w:eastAsia="仿宋" w:cs="仿宋"/>
          <w:sz w:val="24"/>
          <w:szCs w:val="24"/>
        </w:rPr>
      </w:pPr>
      <w:r>
        <w:rPr>
          <w:rFonts w:ascii="仿宋" w:hAnsi="仿宋" w:eastAsia="仿宋" w:cs="仿宋"/>
          <w:spacing w:val="-5"/>
          <w:sz w:val="24"/>
          <w:szCs w:val="24"/>
        </w:rPr>
        <w:t>8.4</w:t>
      </w:r>
      <w:r>
        <w:rPr>
          <w:rFonts w:ascii="仿宋" w:hAnsi="仿宋" w:eastAsia="仿宋" w:cs="仿宋"/>
          <w:spacing w:val="-46"/>
          <w:sz w:val="24"/>
          <w:szCs w:val="24"/>
        </w:rPr>
        <w:t xml:space="preserve"> </w:t>
      </w:r>
      <w:r>
        <w:rPr>
          <w:rFonts w:ascii="仿宋" w:hAnsi="仿宋" w:eastAsia="仿宋" w:cs="仿宋"/>
          <w:spacing w:val="-5"/>
          <w:sz w:val="24"/>
          <w:szCs w:val="24"/>
        </w:rPr>
        <w:t>联络</w:t>
      </w:r>
    </w:p>
    <w:p w14:paraId="4FA85D9D">
      <w:pPr>
        <w:spacing w:line="222" w:lineRule="auto"/>
        <w:rPr>
          <w:rFonts w:ascii="仿宋" w:hAnsi="仿宋" w:eastAsia="仿宋" w:cs="仿宋"/>
          <w:sz w:val="24"/>
          <w:szCs w:val="24"/>
        </w:rPr>
        <w:sectPr>
          <w:footerReference r:id="rId53" w:type="default"/>
          <w:pgSz w:w="11906" w:h="16839"/>
          <w:pgMar w:top="1425" w:right="1785" w:bottom="1180" w:left="1785" w:header="0" w:footer="1018" w:gutter="0"/>
          <w:cols w:space="720" w:num="1"/>
        </w:sectPr>
      </w:pPr>
    </w:p>
    <w:p w14:paraId="2BD3C0E6">
      <w:pPr>
        <w:spacing w:before="49" w:line="359" w:lineRule="auto"/>
        <w:ind w:left="36" w:right="83" w:firstLine="466"/>
        <w:rPr>
          <w:rFonts w:ascii="仿宋" w:hAnsi="仿宋" w:eastAsia="仿宋" w:cs="仿宋"/>
          <w:sz w:val="24"/>
          <w:szCs w:val="24"/>
        </w:rPr>
      </w:pPr>
      <w:r>
        <w:rPr>
          <w:rFonts w:ascii="仿宋" w:hAnsi="仿宋" w:eastAsia="仿宋" w:cs="仿宋"/>
          <w:spacing w:val="-3"/>
          <w:sz w:val="24"/>
          <w:szCs w:val="24"/>
        </w:rPr>
        <w:t>8.4.1</w:t>
      </w:r>
      <w:r>
        <w:rPr>
          <w:rFonts w:ascii="仿宋" w:hAnsi="仿宋" w:eastAsia="仿宋" w:cs="仿宋"/>
          <w:spacing w:val="-44"/>
          <w:sz w:val="24"/>
          <w:szCs w:val="24"/>
        </w:rPr>
        <w:t xml:space="preserve"> </w:t>
      </w:r>
      <w:r>
        <w:rPr>
          <w:rFonts w:ascii="仿宋" w:hAnsi="仿宋" w:eastAsia="仿宋" w:cs="仿宋"/>
          <w:spacing w:val="-3"/>
          <w:sz w:val="24"/>
          <w:szCs w:val="24"/>
        </w:rPr>
        <w:t>任何一方与合同有关的通知、指示、</w:t>
      </w:r>
      <w:r>
        <w:rPr>
          <w:rFonts w:ascii="仿宋" w:hAnsi="仿宋" w:eastAsia="仿宋" w:cs="仿宋"/>
          <w:spacing w:val="-4"/>
          <w:sz w:val="24"/>
          <w:szCs w:val="24"/>
        </w:rPr>
        <w:t>要求、决定等，均应在</w:t>
      </w:r>
      <w:r>
        <w:rPr>
          <w:rFonts w:ascii="仿宋" w:hAnsi="仿宋" w:eastAsia="仿宋" w:cs="仿宋"/>
          <w:spacing w:val="-4"/>
          <w:sz w:val="24"/>
          <w:szCs w:val="24"/>
          <w:u w:val="single" w:color="auto"/>
        </w:rPr>
        <w:t xml:space="preserve">    </w:t>
      </w:r>
      <w:r>
        <w:rPr>
          <w:rFonts w:ascii="仿宋" w:hAnsi="仿宋" w:eastAsia="仿宋" w:cs="仿宋"/>
          <w:spacing w:val="-53"/>
          <w:sz w:val="24"/>
          <w:szCs w:val="24"/>
        </w:rPr>
        <w:t xml:space="preserve"> </w:t>
      </w:r>
      <w:r>
        <w:rPr>
          <w:rFonts w:ascii="仿宋" w:hAnsi="仿宋" w:eastAsia="仿宋" w:cs="仿宋"/>
          <w:spacing w:val="-4"/>
          <w:sz w:val="24"/>
          <w:szCs w:val="24"/>
        </w:rPr>
        <w:t>日内</w:t>
      </w:r>
      <w:r>
        <w:rPr>
          <w:rFonts w:ascii="仿宋" w:hAnsi="仿宋" w:eastAsia="仿宋" w:cs="仿宋"/>
          <w:spacing w:val="-2"/>
          <w:sz w:val="24"/>
          <w:szCs w:val="24"/>
        </w:rPr>
        <w:t>送达对方指定的接收人和送达地点。</w:t>
      </w:r>
    </w:p>
    <w:p w14:paraId="647B4DF4">
      <w:pPr>
        <w:spacing w:line="359" w:lineRule="auto"/>
        <w:ind w:left="522" w:hanging="19"/>
        <w:rPr>
          <w:rFonts w:ascii="仿宋" w:hAnsi="仿宋" w:eastAsia="仿宋" w:cs="仿宋"/>
          <w:sz w:val="24"/>
          <w:szCs w:val="24"/>
        </w:rPr>
      </w:pPr>
      <w:r>
        <w:rPr>
          <w:rFonts w:ascii="仿宋" w:hAnsi="仿宋" w:eastAsia="仿宋" w:cs="仿宋"/>
          <w:spacing w:val="-7"/>
          <w:sz w:val="24"/>
          <w:szCs w:val="24"/>
        </w:rPr>
        <w:t>8.4.2</w:t>
      </w:r>
      <w:r>
        <w:rPr>
          <w:rFonts w:ascii="仿宋" w:hAnsi="仿宋" w:eastAsia="仿宋" w:cs="仿宋"/>
          <w:spacing w:val="-34"/>
          <w:sz w:val="24"/>
          <w:szCs w:val="24"/>
        </w:rPr>
        <w:t xml:space="preserve"> </w:t>
      </w:r>
      <w:r>
        <w:rPr>
          <w:rFonts w:ascii="仿宋" w:hAnsi="仿宋" w:eastAsia="仿宋" w:cs="仿宋"/>
          <w:spacing w:val="-7"/>
          <w:sz w:val="24"/>
          <w:szCs w:val="24"/>
        </w:rPr>
        <w:t>委托人指定的送达接收人</w:t>
      </w:r>
      <w:r>
        <w:rPr>
          <w:rFonts w:ascii="仿宋" w:hAnsi="仿宋" w:eastAsia="仿宋" w:cs="仿宋"/>
          <w:spacing w:val="-63"/>
          <w:sz w:val="24"/>
          <w:szCs w:val="24"/>
        </w:rPr>
        <w:t>：</w:t>
      </w:r>
      <w:r>
        <w:rPr>
          <w:rFonts w:ascii="仿宋" w:hAnsi="仿宋" w:eastAsia="仿宋" w:cs="仿宋"/>
          <w:sz w:val="24"/>
          <w:szCs w:val="24"/>
          <w:u w:val="single" w:color="auto"/>
        </w:rPr>
        <w:t xml:space="preserve">    </w:t>
      </w:r>
      <w:r>
        <w:rPr>
          <w:rFonts w:ascii="仿宋" w:hAnsi="仿宋" w:eastAsia="仿宋" w:cs="仿宋"/>
          <w:spacing w:val="-63"/>
          <w:sz w:val="24"/>
          <w:szCs w:val="24"/>
        </w:rPr>
        <w:t>，</w:t>
      </w:r>
      <w:r>
        <w:rPr>
          <w:rFonts w:ascii="仿宋" w:hAnsi="仿宋" w:eastAsia="仿宋" w:cs="仿宋"/>
          <w:spacing w:val="-7"/>
          <w:sz w:val="24"/>
          <w:szCs w:val="24"/>
        </w:rPr>
        <w:t>送达地点</w:t>
      </w:r>
      <w:r>
        <w:rPr>
          <w:rFonts w:ascii="仿宋" w:hAnsi="仿宋" w:eastAsia="仿宋" w:cs="仿宋"/>
          <w:spacing w:val="-63"/>
          <w:sz w:val="24"/>
          <w:szCs w:val="24"/>
        </w:rPr>
        <w:t>：</w:t>
      </w:r>
      <w:r>
        <w:rPr>
          <w:rFonts w:ascii="仿宋" w:hAnsi="仿宋" w:eastAsia="仿宋" w:cs="仿宋"/>
          <w:sz w:val="24"/>
          <w:szCs w:val="24"/>
          <w:u w:val="single" w:color="auto"/>
        </w:rPr>
        <w:t xml:space="preserve">      </w:t>
      </w:r>
      <w:r>
        <w:rPr>
          <w:rFonts w:ascii="仿宋" w:hAnsi="仿宋" w:eastAsia="仿宋" w:cs="仿宋"/>
          <w:spacing w:val="-63"/>
          <w:sz w:val="24"/>
          <w:szCs w:val="24"/>
        </w:rPr>
        <w:t>，</w:t>
      </w:r>
      <w:r>
        <w:rPr>
          <w:rFonts w:ascii="仿宋" w:hAnsi="仿宋" w:eastAsia="仿宋" w:cs="仿宋"/>
          <w:spacing w:val="-7"/>
          <w:sz w:val="24"/>
          <w:szCs w:val="24"/>
        </w:rPr>
        <w:t>电子邮箱：</w:t>
      </w:r>
      <w:r>
        <w:rPr>
          <w:rFonts w:ascii="仿宋" w:hAnsi="仿宋" w:eastAsia="仿宋" w:cs="仿宋"/>
          <w:spacing w:val="-8"/>
          <w:sz w:val="24"/>
          <w:szCs w:val="24"/>
          <w:u w:val="single" w:color="auto"/>
        </w:rPr>
        <w:t xml:space="preserve">    </w:t>
      </w:r>
      <w:r>
        <w:rPr>
          <w:rFonts w:ascii="仿宋" w:hAnsi="仿宋" w:eastAsia="仿宋" w:cs="仿宋"/>
          <w:spacing w:val="-8"/>
          <w:sz w:val="24"/>
          <w:szCs w:val="24"/>
        </w:rPr>
        <w:t>。</w:t>
      </w:r>
      <w:r>
        <w:rPr>
          <w:rFonts w:ascii="仿宋" w:hAnsi="仿宋" w:eastAsia="仿宋" w:cs="仿宋"/>
          <w:spacing w:val="-5"/>
          <w:sz w:val="24"/>
          <w:szCs w:val="24"/>
        </w:rPr>
        <w:t>咨询人指定的送达接收人</w:t>
      </w:r>
      <w:r>
        <w:rPr>
          <w:rFonts w:ascii="仿宋" w:hAnsi="仿宋" w:eastAsia="仿宋" w:cs="仿宋"/>
          <w:spacing w:val="-20"/>
          <w:sz w:val="24"/>
          <w:szCs w:val="24"/>
        </w:rPr>
        <w:t>：</w:t>
      </w:r>
      <w:r>
        <w:rPr>
          <w:rFonts w:ascii="仿宋" w:hAnsi="仿宋" w:eastAsia="仿宋" w:cs="仿宋"/>
          <w:sz w:val="24"/>
          <w:szCs w:val="24"/>
          <w:u w:val="single" w:color="auto"/>
        </w:rPr>
        <w:t xml:space="preserve">    </w:t>
      </w:r>
      <w:r>
        <w:rPr>
          <w:rFonts w:ascii="仿宋" w:hAnsi="仿宋" w:eastAsia="仿宋" w:cs="仿宋"/>
          <w:spacing w:val="-84"/>
          <w:sz w:val="24"/>
          <w:szCs w:val="24"/>
        </w:rPr>
        <w:t xml:space="preserve"> </w:t>
      </w:r>
      <w:r>
        <w:rPr>
          <w:rFonts w:ascii="仿宋" w:hAnsi="仿宋" w:eastAsia="仿宋" w:cs="仿宋"/>
          <w:spacing w:val="-20"/>
          <w:sz w:val="24"/>
          <w:szCs w:val="24"/>
        </w:rPr>
        <w:t>，</w:t>
      </w:r>
      <w:r>
        <w:rPr>
          <w:rFonts w:ascii="仿宋" w:hAnsi="仿宋" w:eastAsia="仿宋" w:cs="仿宋"/>
          <w:spacing w:val="-5"/>
          <w:sz w:val="24"/>
          <w:szCs w:val="24"/>
        </w:rPr>
        <w:t>送达地点</w:t>
      </w:r>
      <w:r>
        <w:rPr>
          <w:rFonts w:ascii="仿宋" w:hAnsi="仿宋" w:eastAsia="仿宋" w:cs="仿宋"/>
          <w:spacing w:val="-20"/>
          <w:sz w:val="24"/>
          <w:szCs w:val="24"/>
        </w:rPr>
        <w:t>：</w:t>
      </w:r>
      <w:r>
        <w:rPr>
          <w:rFonts w:ascii="仿宋" w:hAnsi="仿宋" w:eastAsia="仿宋" w:cs="仿宋"/>
          <w:sz w:val="24"/>
          <w:szCs w:val="24"/>
          <w:u w:val="single" w:color="auto"/>
        </w:rPr>
        <w:t xml:space="preserve">    </w:t>
      </w:r>
      <w:r>
        <w:rPr>
          <w:rFonts w:ascii="仿宋" w:hAnsi="仿宋" w:eastAsia="仿宋" w:cs="仿宋"/>
          <w:spacing w:val="-87"/>
          <w:sz w:val="24"/>
          <w:szCs w:val="24"/>
        </w:rPr>
        <w:t xml:space="preserve"> </w:t>
      </w:r>
      <w:r>
        <w:rPr>
          <w:rFonts w:ascii="仿宋" w:hAnsi="仿宋" w:eastAsia="仿宋" w:cs="仿宋"/>
          <w:spacing w:val="-20"/>
          <w:sz w:val="24"/>
          <w:szCs w:val="24"/>
        </w:rPr>
        <w:t>，</w:t>
      </w:r>
      <w:r>
        <w:rPr>
          <w:rFonts w:ascii="仿宋" w:hAnsi="仿宋" w:eastAsia="仿宋" w:cs="仿宋"/>
          <w:spacing w:val="-5"/>
          <w:sz w:val="24"/>
          <w:szCs w:val="24"/>
        </w:rPr>
        <w:t>电子邮箱：</w:t>
      </w:r>
      <w:r>
        <w:rPr>
          <w:rFonts w:ascii="仿宋" w:hAnsi="仿宋" w:eastAsia="仿宋" w:cs="仿宋"/>
          <w:spacing w:val="-5"/>
          <w:sz w:val="24"/>
          <w:szCs w:val="24"/>
          <w:u w:val="single" w:color="auto"/>
        </w:rPr>
        <w:t xml:space="preserve">         。</w:t>
      </w:r>
    </w:p>
    <w:p w14:paraId="65C63023">
      <w:pPr>
        <w:spacing w:line="222" w:lineRule="auto"/>
        <w:ind w:left="383"/>
        <w:rPr>
          <w:rFonts w:ascii="仿宋" w:hAnsi="仿宋" w:eastAsia="仿宋" w:cs="仿宋"/>
          <w:sz w:val="24"/>
          <w:szCs w:val="24"/>
        </w:rPr>
      </w:pPr>
      <w:r>
        <w:rPr>
          <w:rFonts w:ascii="仿宋" w:hAnsi="仿宋" w:eastAsia="仿宋" w:cs="仿宋"/>
          <w:spacing w:val="-4"/>
          <w:sz w:val="24"/>
          <w:szCs w:val="24"/>
        </w:rPr>
        <w:t>8.5</w:t>
      </w:r>
      <w:r>
        <w:rPr>
          <w:rFonts w:ascii="仿宋" w:hAnsi="仿宋" w:eastAsia="仿宋" w:cs="仿宋"/>
          <w:spacing w:val="-43"/>
          <w:sz w:val="24"/>
          <w:szCs w:val="24"/>
        </w:rPr>
        <w:t xml:space="preserve"> </w:t>
      </w:r>
      <w:r>
        <w:rPr>
          <w:rFonts w:ascii="仿宋" w:hAnsi="仿宋" w:eastAsia="仿宋" w:cs="仿宋"/>
          <w:spacing w:val="-4"/>
          <w:sz w:val="24"/>
          <w:szCs w:val="24"/>
        </w:rPr>
        <w:t>知识产权</w:t>
      </w:r>
    </w:p>
    <w:p w14:paraId="1314893F">
      <w:pPr>
        <w:spacing w:before="179" w:line="358" w:lineRule="auto"/>
        <w:ind w:left="29" w:right="83" w:firstLine="490"/>
        <w:rPr>
          <w:rFonts w:ascii="仿宋" w:hAnsi="仿宋" w:eastAsia="仿宋" w:cs="仿宋"/>
          <w:sz w:val="24"/>
          <w:szCs w:val="24"/>
        </w:rPr>
      </w:pPr>
      <w:r>
        <w:rPr>
          <w:rFonts w:ascii="仿宋" w:hAnsi="仿宋" w:eastAsia="仿宋" w:cs="仿宋"/>
          <w:spacing w:val="-4"/>
          <w:sz w:val="24"/>
          <w:szCs w:val="24"/>
        </w:rPr>
        <w:t>委托人提供给咨询人的图纸、委托人为实施工程自行编制或委托编制的技术</w:t>
      </w:r>
      <w:r>
        <w:rPr>
          <w:rFonts w:ascii="仿宋" w:hAnsi="仿宋" w:eastAsia="仿宋" w:cs="仿宋"/>
          <w:spacing w:val="-1"/>
          <w:sz w:val="24"/>
          <w:szCs w:val="24"/>
        </w:rPr>
        <w:t>规范以及反映委托人要求的或其他类似性质文件的著作权属于</w:t>
      </w:r>
      <w:r>
        <w:rPr>
          <w:rFonts w:ascii="仿宋" w:hAnsi="仿宋" w:eastAsia="仿宋" w:cs="仿宋"/>
          <w:spacing w:val="-105"/>
          <w:sz w:val="24"/>
          <w:szCs w:val="24"/>
        </w:rPr>
        <w:t xml:space="preserve"> </w:t>
      </w:r>
      <w:r>
        <w:rPr>
          <w:rFonts w:ascii="仿宋" w:hAnsi="仿宋" w:eastAsia="仿宋" w:cs="仿宋"/>
          <w:spacing w:val="-1"/>
          <w:sz w:val="24"/>
          <w:szCs w:val="24"/>
          <w:u w:val="single" w:color="auto"/>
        </w:rPr>
        <w:t xml:space="preserve">    </w:t>
      </w:r>
      <w:r>
        <w:rPr>
          <w:rFonts w:ascii="仿宋" w:hAnsi="仿宋" w:eastAsia="仿宋" w:cs="仿宋"/>
          <w:spacing w:val="-1"/>
          <w:sz w:val="24"/>
          <w:szCs w:val="24"/>
        </w:rPr>
        <w:t>。</w:t>
      </w:r>
    </w:p>
    <w:p w14:paraId="2FB5E3A0">
      <w:pPr>
        <w:spacing w:before="2" w:line="220" w:lineRule="auto"/>
        <w:ind w:left="523"/>
        <w:rPr>
          <w:rFonts w:ascii="仿宋" w:hAnsi="仿宋" w:eastAsia="仿宋" w:cs="仿宋"/>
          <w:sz w:val="24"/>
          <w:szCs w:val="24"/>
        </w:rPr>
      </w:pPr>
      <w:r>
        <w:rPr>
          <w:rFonts w:ascii="仿宋" w:hAnsi="仿宋" w:eastAsia="仿宋" w:cs="仿宋"/>
          <w:spacing w:val="-1"/>
          <w:sz w:val="24"/>
          <w:szCs w:val="24"/>
        </w:rPr>
        <w:t>咨询人为履行本合同约定而编制的成果文件，其著作权属于</w:t>
      </w:r>
      <w:r>
        <w:rPr>
          <w:rFonts w:ascii="仿宋" w:hAnsi="仿宋" w:eastAsia="仿宋" w:cs="仿宋"/>
          <w:spacing w:val="-120"/>
          <w:sz w:val="24"/>
          <w:szCs w:val="24"/>
        </w:rPr>
        <w:t xml:space="preserve"> </w:t>
      </w:r>
      <w:r>
        <w:rPr>
          <w:rFonts w:ascii="仿宋" w:hAnsi="仿宋" w:eastAsia="仿宋" w:cs="仿宋"/>
          <w:spacing w:val="-1"/>
          <w:sz w:val="24"/>
          <w:szCs w:val="24"/>
          <w:u w:val="single" w:color="auto"/>
        </w:rPr>
        <w:t xml:space="preserve">    </w:t>
      </w:r>
      <w:r>
        <w:rPr>
          <w:rFonts w:ascii="仿宋" w:hAnsi="仿宋" w:eastAsia="仿宋" w:cs="仿宋"/>
          <w:spacing w:val="-1"/>
          <w:sz w:val="24"/>
          <w:szCs w:val="24"/>
        </w:rPr>
        <w:t>。</w:t>
      </w:r>
    </w:p>
    <w:p w14:paraId="775FCFB4">
      <w:pPr>
        <w:spacing w:before="181" w:line="358" w:lineRule="auto"/>
        <w:ind w:left="32" w:right="83" w:firstLine="476"/>
        <w:rPr>
          <w:rFonts w:ascii="仿宋" w:hAnsi="仿宋" w:eastAsia="仿宋" w:cs="仿宋"/>
          <w:sz w:val="24"/>
          <w:szCs w:val="24"/>
        </w:rPr>
      </w:pPr>
      <w:r>
        <w:rPr>
          <w:rFonts w:ascii="仿宋" w:hAnsi="仿宋" w:eastAsia="仿宋" w:cs="仿宋"/>
          <w:spacing w:val="-3"/>
          <w:sz w:val="24"/>
          <w:szCs w:val="24"/>
        </w:rPr>
        <w:t>双方将履行本合同形成的有关成果文件用于企业宣</w:t>
      </w:r>
      <w:r>
        <w:rPr>
          <w:rFonts w:ascii="仿宋" w:hAnsi="仿宋" w:eastAsia="仿宋" w:cs="仿宋"/>
          <w:spacing w:val="-4"/>
          <w:sz w:val="24"/>
          <w:szCs w:val="24"/>
        </w:rPr>
        <w:t>传、申报奖项以及接受上</w:t>
      </w:r>
      <w:r>
        <w:rPr>
          <w:rFonts w:ascii="仿宋" w:hAnsi="仿宋" w:eastAsia="仿宋" w:cs="仿宋"/>
          <w:spacing w:val="-1"/>
          <w:sz w:val="24"/>
          <w:szCs w:val="24"/>
        </w:rPr>
        <w:t>级主管部门的检查须遵守以下约定：</w:t>
      </w:r>
      <w:r>
        <w:rPr>
          <w:rFonts w:ascii="仿宋" w:hAnsi="仿宋" w:eastAsia="仿宋" w:cs="仿宋"/>
          <w:spacing w:val="-1"/>
          <w:sz w:val="24"/>
          <w:szCs w:val="24"/>
          <w:u w:val="single" w:color="auto"/>
        </w:rPr>
        <w:t xml:space="preserve">    </w:t>
      </w:r>
      <w:r>
        <w:rPr>
          <w:rFonts w:ascii="仿宋" w:hAnsi="仿宋" w:eastAsia="仿宋" w:cs="仿宋"/>
          <w:spacing w:val="-1"/>
          <w:sz w:val="24"/>
          <w:szCs w:val="24"/>
        </w:rPr>
        <w:t>。</w:t>
      </w:r>
    </w:p>
    <w:p w14:paraId="0B5AF8DE">
      <w:pPr>
        <w:spacing w:before="1" w:line="221" w:lineRule="auto"/>
        <w:ind w:left="493"/>
        <w:rPr>
          <w:rFonts w:ascii="仿宋" w:hAnsi="仿宋" w:eastAsia="仿宋" w:cs="仿宋"/>
          <w:sz w:val="24"/>
          <w:szCs w:val="24"/>
        </w:rPr>
      </w:pPr>
      <w:r>
        <w:pict>
          <v:shape id="_x0000_s1026" o:spid="_x0000_s1026" style="position:absolute;left:0pt;margin-left:1pt;margin-top:35.1pt;height:0.6pt;width:42pt;z-index:251659264;mso-width-relative:page;mso-height-relative:page;" filled="f" stroked="t" coordsize="840,12" path="m0,5l840,5e">
            <v:fill on="f" focussize="0,0"/>
            <v:stroke weight="0.6pt" color="#000000" miterlimit="2" joinstyle="bevel"/>
            <v:imagedata o:title=""/>
            <o:lock v:ext="edit"/>
          </v:shape>
        </w:pict>
      </w:r>
      <w:r>
        <w:rPr>
          <w:rFonts w:ascii="仿宋" w:hAnsi="仿宋" w:eastAsia="仿宋" w:cs="仿宋"/>
          <w:b/>
          <w:bCs/>
          <w:spacing w:val="-4"/>
          <w:sz w:val="24"/>
          <w:szCs w:val="24"/>
        </w:rPr>
        <w:t>9.补充条款</w:t>
      </w:r>
    </w:p>
    <w:p w14:paraId="6900DBF6">
      <w:pPr>
        <w:spacing w:line="221" w:lineRule="auto"/>
        <w:rPr>
          <w:rFonts w:ascii="仿宋" w:hAnsi="仿宋" w:eastAsia="仿宋" w:cs="仿宋"/>
          <w:sz w:val="24"/>
          <w:szCs w:val="24"/>
        </w:rPr>
        <w:sectPr>
          <w:footerReference r:id="rId54" w:type="default"/>
          <w:pgSz w:w="11906" w:h="16839"/>
          <w:pgMar w:top="1425" w:right="1716" w:bottom="1180" w:left="1785" w:header="0" w:footer="1018" w:gutter="0"/>
          <w:cols w:space="720" w:num="1"/>
        </w:sectPr>
      </w:pPr>
    </w:p>
    <w:p w14:paraId="7E6AEF0E">
      <w:pPr>
        <w:spacing w:before="141" w:line="227" w:lineRule="auto"/>
        <w:ind w:left="2580"/>
        <w:outlineLvl w:val="1"/>
        <w:rPr>
          <w:rFonts w:ascii="黑体" w:hAnsi="黑体" w:eastAsia="黑体" w:cs="黑体"/>
          <w:sz w:val="31"/>
          <w:szCs w:val="31"/>
        </w:rPr>
      </w:pPr>
      <w:bookmarkStart w:id="35" w:name="bookmark31"/>
      <w:bookmarkEnd w:id="35"/>
      <w:r>
        <w:rPr>
          <w:rFonts w:ascii="黑体" w:hAnsi="黑体" w:eastAsia="黑体" w:cs="黑体"/>
          <w:spacing w:val="5"/>
          <w:sz w:val="31"/>
          <w:szCs w:val="31"/>
        </w:rPr>
        <w:t>第六章</w:t>
      </w:r>
      <w:r>
        <w:rPr>
          <w:rFonts w:ascii="黑体" w:hAnsi="黑体" w:eastAsia="黑体" w:cs="黑体"/>
          <w:spacing w:val="20"/>
          <w:sz w:val="31"/>
          <w:szCs w:val="31"/>
        </w:rPr>
        <w:t xml:space="preserve">  </w:t>
      </w:r>
      <w:r>
        <w:rPr>
          <w:rFonts w:ascii="黑体" w:hAnsi="黑体" w:eastAsia="黑体" w:cs="黑体"/>
          <w:spacing w:val="5"/>
          <w:sz w:val="31"/>
          <w:szCs w:val="31"/>
        </w:rPr>
        <w:t>响应文件格式</w:t>
      </w:r>
    </w:p>
    <w:p w14:paraId="37A29425">
      <w:pPr>
        <w:spacing w:line="227" w:lineRule="auto"/>
        <w:rPr>
          <w:rFonts w:ascii="黑体" w:hAnsi="黑体" w:eastAsia="黑体" w:cs="黑体"/>
          <w:sz w:val="31"/>
          <w:szCs w:val="31"/>
        </w:rPr>
        <w:sectPr>
          <w:footerReference r:id="rId55" w:type="default"/>
          <w:pgSz w:w="11906" w:h="16839"/>
          <w:pgMar w:top="1431" w:right="1785" w:bottom="1180" w:left="1785" w:header="0" w:footer="1018" w:gutter="0"/>
          <w:cols w:space="720" w:num="1"/>
        </w:sectPr>
      </w:pPr>
    </w:p>
    <w:p w14:paraId="0DA9F6EF">
      <w:pPr>
        <w:pStyle w:val="2"/>
        <w:spacing w:line="331" w:lineRule="auto"/>
      </w:pPr>
    </w:p>
    <w:p w14:paraId="0D3EC001">
      <w:pPr>
        <w:pStyle w:val="2"/>
        <w:spacing w:line="331" w:lineRule="auto"/>
      </w:pPr>
    </w:p>
    <w:p w14:paraId="59EE9BBB">
      <w:pPr>
        <w:spacing w:before="101" w:line="224" w:lineRule="auto"/>
        <w:ind w:left="2920"/>
        <w:rPr>
          <w:rFonts w:ascii="宋体" w:hAnsi="宋体" w:eastAsia="宋体" w:cs="宋体"/>
          <w:sz w:val="31"/>
          <w:szCs w:val="31"/>
        </w:rPr>
      </w:pPr>
      <w:r>
        <w:rPr>
          <w:rFonts w:ascii="宋体" w:hAnsi="宋体" w:eastAsia="宋体" w:cs="宋体"/>
          <w:b/>
          <w:bCs/>
          <w:spacing w:val="4"/>
          <w:sz w:val="31"/>
          <w:szCs w:val="31"/>
        </w:rPr>
        <w:t>（响应文件标书封皮）</w:t>
      </w:r>
    </w:p>
    <w:p w14:paraId="0B26F2AE">
      <w:pPr>
        <w:spacing w:before="234" w:line="224" w:lineRule="auto"/>
        <w:jc w:val="right"/>
        <w:rPr>
          <w:rFonts w:ascii="宋体" w:hAnsi="宋体" w:eastAsia="宋体" w:cs="宋体"/>
          <w:sz w:val="35"/>
          <w:szCs w:val="35"/>
        </w:rPr>
      </w:pPr>
      <w:r>
        <w:rPr>
          <w:rFonts w:ascii="宋体" w:hAnsi="宋体" w:eastAsia="宋体" w:cs="宋体"/>
          <w:b/>
          <w:bCs/>
          <w:spacing w:val="3"/>
          <w:sz w:val="35"/>
          <w:szCs w:val="35"/>
        </w:rPr>
        <w:t>正（副）本</w:t>
      </w:r>
    </w:p>
    <w:p w14:paraId="1884B568">
      <w:pPr>
        <w:pStyle w:val="2"/>
        <w:spacing w:line="295" w:lineRule="auto"/>
      </w:pPr>
    </w:p>
    <w:p w14:paraId="50DEBFEC">
      <w:pPr>
        <w:pStyle w:val="2"/>
        <w:spacing w:line="295" w:lineRule="auto"/>
      </w:pPr>
    </w:p>
    <w:p w14:paraId="10543EE8">
      <w:pPr>
        <w:spacing w:before="169" w:line="220" w:lineRule="auto"/>
        <w:ind w:left="2190"/>
        <w:rPr>
          <w:rFonts w:ascii="宋体" w:hAnsi="宋体" w:eastAsia="宋体" w:cs="宋体"/>
          <w:sz w:val="52"/>
          <w:szCs w:val="52"/>
        </w:rPr>
      </w:pPr>
      <w:r>
        <w:rPr>
          <w:rFonts w:ascii="Times New Roman" w:hAnsi="Times New Roman" w:eastAsia="Times New Roman" w:cs="Times New Roman"/>
          <w:b/>
          <w:bCs/>
          <w:spacing w:val="-11"/>
          <w:sz w:val="52"/>
          <w:szCs w:val="52"/>
          <w:u w:val="single" w:color="auto"/>
        </w:rPr>
        <w:t>****</w:t>
      </w:r>
      <w:r>
        <w:rPr>
          <w:rFonts w:ascii="Times New Roman" w:hAnsi="Times New Roman" w:eastAsia="Times New Roman" w:cs="Times New Roman"/>
          <w:b/>
          <w:bCs/>
          <w:spacing w:val="6"/>
          <w:sz w:val="52"/>
          <w:szCs w:val="52"/>
          <w:u w:val="single" w:color="auto"/>
        </w:rPr>
        <w:t xml:space="preserve">                   </w:t>
      </w:r>
      <w:r>
        <w:rPr>
          <w:rFonts w:ascii="Times New Roman" w:hAnsi="Times New Roman" w:eastAsia="Times New Roman" w:cs="Times New Roman"/>
          <w:b/>
          <w:bCs/>
          <w:spacing w:val="-87"/>
          <w:sz w:val="52"/>
          <w:szCs w:val="52"/>
        </w:rPr>
        <w:t xml:space="preserve"> </w:t>
      </w:r>
      <w:r>
        <w:rPr>
          <w:rFonts w:ascii="宋体" w:hAnsi="宋体" w:eastAsia="宋体" w:cs="宋体"/>
          <w:b/>
          <w:bCs/>
          <w:spacing w:val="-11"/>
          <w:sz w:val="52"/>
          <w:szCs w:val="52"/>
        </w:rPr>
        <w:t>项目</w:t>
      </w:r>
    </w:p>
    <w:p w14:paraId="0451227D">
      <w:pPr>
        <w:spacing w:before="235" w:line="219" w:lineRule="auto"/>
        <w:ind w:left="3914"/>
        <w:rPr>
          <w:rFonts w:ascii="宋体" w:hAnsi="宋体" w:eastAsia="宋体" w:cs="宋体"/>
          <w:sz w:val="24"/>
          <w:szCs w:val="24"/>
        </w:rPr>
      </w:pPr>
      <w:r>
        <w:rPr>
          <w:rFonts w:ascii="宋体" w:hAnsi="宋体" w:eastAsia="宋体" w:cs="宋体"/>
          <w:spacing w:val="-3"/>
          <w:sz w:val="24"/>
          <w:szCs w:val="24"/>
        </w:rPr>
        <w:t>项目编号：</w:t>
      </w:r>
    </w:p>
    <w:p w14:paraId="4B949613">
      <w:pPr>
        <w:pStyle w:val="2"/>
        <w:spacing w:line="251" w:lineRule="auto"/>
      </w:pPr>
    </w:p>
    <w:p w14:paraId="4FA7865C">
      <w:pPr>
        <w:pStyle w:val="2"/>
        <w:spacing w:line="251" w:lineRule="auto"/>
      </w:pPr>
    </w:p>
    <w:p w14:paraId="79AE9679">
      <w:pPr>
        <w:pStyle w:val="2"/>
        <w:spacing w:line="251" w:lineRule="auto"/>
      </w:pPr>
    </w:p>
    <w:p w14:paraId="5E9D24E1">
      <w:pPr>
        <w:pStyle w:val="2"/>
        <w:spacing w:line="251" w:lineRule="auto"/>
      </w:pPr>
    </w:p>
    <w:p w14:paraId="407F4C0A">
      <w:pPr>
        <w:pStyle w:val="2"/>
        <w:spacing w:line="251" w:lineRule="auto"/>
      </w:pPr>
    </w:p>
    <w:p w14:paraId="2107843F">
      <w:pPr>
        <w:pStyle w:val="2"/>
        <w:spacing w:line="251" w:lineRule="auto"/>
      </w:pPr>
    </w:p>
    <w:p w14:paraId="215C73D7">
      <w:pPr>
        <w:pStyle w:val="2"/>
        <w:spacing w:line="251" w:lineRule="auto"/>
      </w:pPr>
    </w:p>
    <w:p w14:paraId="11EDF6BC">
      <w:pPr>
        <w:pStyle w:val="2"/>
        <w:spacing w:line="251" w:lineRule="auto"/>
      </w:pPr>
    </w:p>
    <w:p w14:paraId="0E7C0C08">
      <w:pPr>
        <w:pStyle w:val="2"/>
        <w:spacing w:line="251" w:lineRule="auto"/>
      </w:pPr>
    </w:p>
    <w:p w14:paraId="4AC193E3">
      <w:pPr>
        <w:pStyle w:val="2"/>
        <w:spacing w:line="251" w:lineRule="auto"/>
      </w:pPr>
    </w:p>
    <w:p w14:paraId="1C4727CC">
      <w:pPr>
        <w:pStyle w:val="2"/>
        <w:spacing w:line="251" w:lineRule="auto"/>
      </w:pPr>
    </w:p>
    <w:p w14:paraId="5E8B12AE">
      <w:pPr>
        <w:pStyle w:val="2"/>
        <w:spacing w:line="252" w:lineRule="auto"/>
      </w:pPr>
    </w:p>
    <w:p w14:paraId="4A25EE86">
      <w:pPr>
        <w:pStyle w:val="2"/>
        <w:spacing w:line="252" w:lineRule="auto"/>
      </w:pPr>
    </w:p>
    <w:p w14:paraId="1A921202">
      <w:pPr>
        <w:spacing w:before="231" w:line="222" w:lineRule="auto"/>
        <w:ind w:left="2581"/>
        <w:rPr>
          <w:rFonts w:ascii="宋体" w:hAnsi="宋体" w:eastAsia="宋体" w:cs="宋体"/>
          <w:sz w:val="71"/>
          <w:szCs w:val="71"/>
        </w:rPr>
      </w:pPr>
      <w:r>
        <w:rPr>
          <w:rFonts w:ascii="宋体" w:hAnsi="宋体" w:eastAsia="宋体" w:cs="宋体"/>
          <w:b/>
          <w:bCs/>
          <w:spacing w:val="-32"/>
          <w:sz w:val="71"/>
          <w:szCs w:val="71"/>
        </w:rPr>
        <w:t>响</w:t>
      </w:r>
      <w:r>
        <w:rPr>
          <w:rFonts w:ascii="宋体" w:hAnsi="宋体" w:eastAsia="宋体" w:cs="宋体"/>
          <w:spacing w:val="35"/>
          <w:sz w:val="71"/>
          <w:szCs w:val="71"/>
        </w:rPr>
        <w:t xml:space="preserve"> </w:t>
      </w:r>
      <w:r>
        <w:rPr>
          <w:rFonts w:ascii="宋体" w:hAnsi="宋体" w:eastAsia="宋体" w:cs="宋体"/>
          <w:b/>
          <w:bCs/>
          <w:spacing w:val="-32"/>
          <w:sz w:val="71"/>
          <w:szCs w:val="71"/>
        </w:rPr>
        <w:t>应</w:t>
      </w:r>
      <w:r>
        <w:rPr>
          <w:rFonts w:ascii="宋体" w:hAnsi="宋体" w:eastAsia="宋体" w:cs="宋体"/>
          <w:spacing w:val="42"/>
          <w:sz w:val="71"/>
          <w:szCs w:val="71"/>
        </w:rPr>
        <w:t xml:space="preserve"> </w:t>
      </w:r>
      <w:r>
        <w:rPr>
          <w:rFonts w:ascii="宋体" w:hAnsi="宋体" w:eastAsia="宋体" w:cs="宋体"/>
          <w:b/>
          <w:bCs/>
          <w:spacing w:val="-32"/>
          <w:sz w:val="71"/>
          <w:szCs w:val="71"/>
        </w:rPr>
        <w:t>文</w:t>
      </w:r>
      <w:r>
        <w:rPr>
          <w:rFonts w:ascii="宋体" w:hAnsi="宋体" w:eastAsia="宋体" w:cs="宋体"/>
          <w:spacing w:val="32"/>
          <w:sz w:val="71"/>
          <w:szCs w:val="71"/>
        </w:rPr>
        <w:t xml:space="preserve"> </w:t>
      </w:r>
      <w:r>
        <w:rPr>
          <w:rFonts w:ascii="宋体" w:hAnsi="宋体" w:eastAsia="宋体" w:cs="宋体"/>
          <w:b/>
          <w:bCs/>
          <w:spacing w:val="-32"/>
          <w:sz w:val="71"/>
          <w:szCs w:val="71"/>
        </w:rPr>
        <w:t>件</w:t>
      </w:r>
    </w:p>
    <w:p w14:paraId="7076FE31">
      <w:pPr>
        <w:pStyle w:val="2"/>
        <w:spacing w:line="247" w:lineRule="auto"/>
      </w:pPr>
    </w:p>
    <w:p w14:paraId="02032F8A">
      <w:pPr>
        <w:pStyle w:val="2"/>
        <w:spacing w:line="247" w:lineRule="auto"/>
      </w:pPr>
    </w:p>
    <w:p w14:paraId="327202F9">
      <w:pPr>
        <w:pStyle w:val="2"/>
        <w:spacing w:line="247" w:lineRule="auto"/>
      </w:pPr>
    </w:p>
    <w:p w14:paraId="0E74C8F5">
      <w:pPr>
        <w:pStyle w:val="2"/>
        <w:spacing w:line="247" w:lineRule="auto"/>
      </w:pPr>
    </w:p>
    <w:p w14:paraId="29A89B30">
      <w:pPr>
        <w:pStyle w:val="2"/>
        <w:spacing w:line="247" w:lineRule="auto"/>
      </w:pPr>
    </w:p>
    <w:p w14:paraId="0C83438C">
      <w:pPr>
        <w:pStyle w:val="2"/>
        <w:spacing w:line="247" w:lineRule="auto"/>
      </w:pPr>
    </w:p>
    <w:p w14:paraId="2505B1C8">
      <w:pPr>
        <w:pStyle w:val="2"/>
        <w:spacing w:line="247" w:lineRule="auto"/>
      </w:pPr>
    </w:p>
    <w:p w14:paraId="3D883326">
      <w:pPr>
        <w:pStyle w:val="2"/>
        <w:spacing w:line="248" w:lineRule="auto"/>
      </w:pPr>
    </w:p>
    <w:p w14:paraId="1C07FF3C">
      <w:pPr>
        <w:pStyle w:val="2"/>
        <w:spacing w:line="248" w:lineRule="auto"/>
      </w:pPr>
    </w:p>
    <w:p w14:paraId="035616B4">
      <w:pPr>
        <w:pStyle w:val="2"/>
        <w:spacing w:line="248" w:lineRule="auto"/>
      </w:pPr>
    </w:p>
    <w:p w14:paraId="340CA373">
      <w:pPr>
        <w:pStyle w:val="2"/>
        <w:spacing w:line="248" w:lineRule="auto"/>
      </w:pPr>
    </w:p>
    <w:p w14:paraId="378F20C9">
      <w:pPr>
        <w:pStyle w:val="2"/>
        <w:spacing w:line="248" w:lineRule="auto"/>
      </w:pPr>
    </w:p>
    <w:p w14:paraId="76EC1B7F">
      <w:pPr>
        <w:pStyle w:val="2"/>
        <w:spacing w:line="248" w:lineRule="auto"/>
      </w:pPr>
    </w:p>
    <w:p w14:paraId="55A6905B">
      <w:pPr>
        <w:spacing w:before="91" w:line="219" w:lineRule="auto"/>
        <w:rPr>
          <w:rFonts w:ascii="宋体" w:hAnsi="宋体" w:eastAsia="宋体" w:cs="宋体"/>
          <w:sz w:val="28"/>
          <w:szCs w:val="28"/>
        </w:rPr>
      </w:pPr>
      <w:r>
        <w:rPr>
          <w:rFonts w:ascii="宋体" w:hAnsi="宋体" w:eastAsia="宋体" w:cs="宋体"/>
          <w:spacing w:val="3"/>
          <w:sz w:val="28"/>
          <w:szCs w:val="28"/>
        </w:rPr>
        <w:t>供应商名称</w:t>
      </w:r>
      <w:r>
        <w:rPr>
          <w:rFonts w:ascii="宋体" w:hAnsi="宋体" w:eastAsia="宋体" w:cs="宋体"/>
          <w:spacing w:val="-18"/>
          <w:sz w:val="28"/>
          <w:szCs w:val="28"/>
        </w:rPr>
        <w:t>：</w:t>
      </w:r>
      <w:r>
        <w:rPr>
          <w:rFonts w:ascii="宋体" w:hAnsi="宋体" w:eastAsia="宋体" w:cs="宋体"/>
          <w:sz w:val="28"/>
          <w:szCs w:val="28"/>
          <w:u w:val="single" w:color="auto"/>
        </w:rPr>
        <w:t xml:space="preserve">               </w:t>
      </w:r>
      <w:r>
        <w:rPr>
          <w:rFonts w:ascii="宋体" w:hAnsi="宋体" w:eastAsia="宋体" w:cs="宋体"/>
          <w:spacing w:val="-18"/>
          <w:sz w:val="28"/>
          <w:szCs w:val="28"/>
        </w:rPr>
        <w:t>（</w:t>
      </w:r>
      <w:r>
        <w:rPr>
          <w:rFonts w:ascii="宋体" w:hAnsi="宋体" w:eastAsia="宋体" w:cs="宋体"/>
          <w:spacing w:val="3"/>
          <w:sz w:val="28"/>
          <w:szCs w:val="28"/>
        </w:rPr>
        <w:t>盖章）</w:t>
      </w:r>
    </w:p>
    <w:p w14:paraId="5DF2B592">
      <w:pPr>
        <w:spacing w:before="301" w:line="219" w:lineRule="auto"/>
        <w:ind w:left="1"/>
        <w:rPr>
          <w:rFonts w:ascii="宋体" w:hAnsi="宋体" w:eastAsia="宋体" w:cs="宋体"/>
          <w:sz w:val="28"/>
          <w:szCs w:val="28"/>
        </w:rPr>
      </w:pPr>
      <w:r>
        <w:rPr>
          <w:rFonts w:ascii="宋体" w:hAnsi="宋体" w:eastAsia="宋体" w:cs="宋体"/>
          <w:spacing w:val="2"/>
          <w:sz w:val="28"/>
          <w:szCs w:val="28"/>
        </w:rPr>
        <w:t>法定代表人</w:t>
      </w:r>
      <w:r>
        <w:rPr>
          <w:rFonts w:ascii="宋体" w:hAnsi="宋体" w:eastAsia="宋体" w:cs="宋体"/>
          <w:spacing w:val="-18"/>
          <w:sz w:val="28"/>
          <w:szCs w:val="28"/>
        </w:rPr>
        <w:t>：</w:t>
      </w:r>
      <w:r>
        <w:rPr>
          <w:rFonts w:ascii="宋体" w:hAnsi="宋体" w:eastAsia="宋体" w:cs="宋体"/>
          <w:sz w:val="28"/>
          <w:szCs w:val="28"/>
          <w:u w:val="single" w:color="auto"/>
        </w:rPr>
        <w:t xml:space="preserve">               </w:t>
      </w:r>
      <w:r>
        <w:rPr>
          <w:rFonts w:ascii="宋体" w:hAnsi="宋体" w:eastAsia="宋体" w:cs="宋体"/>
          <w:spacing w:val="-18"/>
          <w:sz w:val="28"/>
          <w:szCs w:val="28"/>
        </w:rPr>
        <w:t>（</w:t>
      </w:r>
      <w:r>
        <w:rPr>
          <w:rFonts w:ascii="宋体" w:hAnsi="宋体" w:eastAsia="宋体" w:cs="宋体"/>
          <w:spacing w:val="2"/>
          <w:sz w:val="28"/>
          <w:szCs w:val="28"/>
        </w:rPr>
        <w:t>签字或盖章）</w:t>
      </w:r>
    </w:p>
    <w:p w14:paraId="7F05798C">
      <w:pPr>
        <w:spacing w:before="301" w:line="220" w:lineRule="auto"/>
        <w:ind w:left="3953"/>
        <w:rPr>
          <w:rFonts w:ascii="宋体" w:hAnsi="宋体" w:eastAsia="宋体" w:cs="宋体"/>
          <w:sz w:val="28"/>
          <w:szCs w:val="28"/>
        </w:rPr>
      </w:pPr>
      <w:r>
        <w:rPr>
          <w:rFonts w:ascii="宋体" w:hAnsi="宋体" w:eastAsia="宋体" w:cs="宋体"/>
          <w:spacing w:val="-10"/>
          <w:sz w:val="28"/>
          <w:szCs w:val="28"/>
        </w:rPr>
        <w:t>年</w:t>
      </w:r>
      <w:r>
        <w:rPr>
          <w:rFonts w:ascii="宋体" w:hAnsi="宋体" w:eastAsia="宋体" w:cs="宋体"/>
          <w:spacing w:val="3"/>
          <w:sz w:val="28"/>
          <w:szCs w:val="28"/>
        </w:rPr>
        <w:t xml:space="preserve">     </w:t>
      </w:r>
      <w:r>
        <w:rPr>
          <w:rFonts w:ascii="宋体" w:hAnsi="宋体" w:eastAsia="宋体" w:cs="宋体"/>
          <w:spacing w:val="-10"/>
          <w:sz w:val="28"/>
          <w:szCs w:val="28"/>
        </w:rPr>
        <w:t>月</w:t>
      </w:r>
      <w:r>
        <w:rPr>
          <w:rFonts w:ascii="宋体" w:hAnsi="宋体" w:eastAsia="宋体" w:cs="宋体"/>
          <w:spacing w:val="12"/>
          <w:sz w:val="28"/>
          <w:szCs w:val="28"/>
        </w:rPr>
        <w:t xml:space="preserve">     </w:t>
      </w:r>
      <w:r>
        <w:rPr>
          <w:rFonts w:ascii="宋体" w:hAnsi="宋体" w:eastAsia="宋体" w:cs="宋体"/>
          <w:spacing w:val="-10"/>
          <w:sz w:val="28"/>
          <w:szCs w:val="28"/>
        </w:rPr>
        <w:t>日</w:t>
      </w:r>
    </w:p>
    <w:p w14:paraId="3C6B8BE8">
      <w:pPr>
        <w:spacing w:line="220" w:lineRule="auto"/>
        <w:rPr>
          <w:rFonts w:ascii="宋体" w:hAnsi="宋体" w:eastAsia="宋体" w:cs="宋体"/>
          <w:sz w:val="28"/>
          <w:szCs w:val="28"/>
        </w:rPr>
        <w:sectPr>
          <w:footerReference r:id="rId56" w:type="default"/>
          <w:pgSz w:w="11906" w:h="16839"/>
          <w:pgMar w:top="1431" w:right="1442" w:bottom="1180" w:left="1450" w:header="0" w:footer="1018" w:gutter="0"/>
          <w:cols w:space="720" w:num="1"/>
        </w:sectPr>
      </w:pPr>
    </w:p>
    <w:p w14:paraId="4B616C5F">
      <w:pPr>
        <w:pStyle w:val="2"/>
        <w:spacing w:line="337" w:lineRule="auto"/>
      </w:pPr>
    </w:p>
    <w:sdt>
      <w:sdtPr>
        <w:rPr>
          <w:rFonts w:ascii="宋体" w:hAnsi="宋体" w:eastAsia="宋体" w:cs="宋体"/>
          <w:sz w:val="30"/>
          <w:szCs w:val="30"/>
        </w:rPr>
        <w:id w:val="147467187"/>
        <w:docPartObj>
          <w:docPartGallery w:val="Table of Contents"/>
          <w:docPartUnique/>
        </w:docPartObj>
      </w:sdtPr>
      <w:sdtEndPr>
        <w:rPr>
          <w:rFonts w:ascii="仿宋" w:hAnsi="仿宋" w:eastAsia="仿宋" w:cs="仿宋"/>
          <w:sz w:val="24"/>
          <w:szCs w:val="24"/>
        </w:rPr>
      </w:sdtEndPr>
      <w:sdtContent>
        <w:p w14:paraId="5642A7C3">
          <w:pPr>
            <w:spacing w:before="97" w:line="221" w:lineRule="auto"/>
            <w:ind w:left="4103"/>
            <w:rPr>
              <w:rFonts w:ascii="宋体" w:hAnsi="宋体" w:eastAsia="宋体" w:cs="宋体"/>
              <w:sz w:val="30"/>
              <w:szCs w:val="30"/>
            </w:rPr>
          </w:pPr>
          <w:r>
            <w:rPr>
              <w:rFonts w:ascii="宋体" w:hAnsi="宋体" w:eastAsia="宋体" w:cs="宋体"/>
              <w:spacing w:val="-35"/>
              <w:sz w:val="30"/>
              <w:szCs w:val="30"/>
            </w:rPr>
            <w:t>目</w:t>
          </w:r>
          <w:r>
            <w:rPr>
              <w:rFonts w:ascii="宋体" w:hAnsi="宋体" w:eastAsia="宋体" w:cs="宋体"/>
              <w:spacing w:val="11"/>
              <w:sz w:val="30"/>
              <w:szCs w:val="30"/>
            </w:rPr>
            <w:t xml:space="preserve"> </w:t>
          </w:r>
          <w:r>
            <w:rPr>
              <w:rFonts w:ascii="宋体" w:hAnsi="宋体" w:eastAsia="宋体" w:cs="宋体"/>
              <w:spacing w:val="-35"/>
              <w:sz w:val="30"/>
              <w:szCs w:val="30"/>
            </w:rPr>
            <w:t>录</w:t>
          </w:r>
        </w:p>
        <w:p w14:paraId="6C73CEF2">
          <w:pPr>
            <w:pStyle w:val="2"/>
            <w:spacing w:line="290" w:lineRule="auto"/>
          </w:pPr>
        </w:p>
        <w:p w14:paraId="2DC9147D">
          <w:pPr>
            <w:pStyle w:val="2"/>
            <w:spacing w:line="290" w:lineRule="auto"/>
          </w:pPr>
        </w:p>
        <w:p w14:paraId="3202A76B">
          <w:pPr>
            <w:pStyle w:val="2"/>
            <w:spacing w:line="291" w:lineRule="auto"/>
          </w:pPr>
        </w:p>
        <w:p w14:paraId="3E7655D0">
          <w:pPr>
            <w:spacing w:before="78" w:line="222" w:lineRule="auto"/>
            <w:ind w:left="93"/>
            <w:rPr>
              <w:rFonts w:ascii="仿宋" w:hAnsi="仿宋" w:eastAsia="仿宋" w:cs="仿宋"/>
              <w:sz w:val="24"/>
              <w:szCs w:val="24"/>
            </w:rPr>
          </w:pPr>
          <w:r>
            <w:rPr>
              <w:rFonts w:ascii="仿宋" w:hAnsi="仿宋" w:eastAsia="仿宋" w:cs="仿宋"/>
              <w:spacing w:val="-4"/>
              <w:sz w:val="24"/>
              <w:szCs w:val="24"/>
            </w:rPr>
            <w:t>一、报价函</w:t>
          </w:r>
        </w:p>
        <w:p w14:paraId="69431EED">
          <w:pPr>
            <w:spacing w:before="150" w:line="222" w:lineRule="auto"/>
            <w:ind w:left="97"/>
            <w:rPr>
              <w:rFonts w:ascii="仿宋" w:hAnsi="仿宋" w:eastAsia="仿宋" w:cs="仿宋"/>
              <w:sz w:val="24"/>
              <w:szCs w:val="24"/>
            </w:rPr>
          </w:pPr>
          <w:r>
            <w:rPr>
              <w:rFonts w:ascii="仿宋" w:hAnsi="仿宋" w:eastAsia="仿宋" w:cs="仿宋"/>
              <w:spacing w:val="-4"/>
              <w:sz w:val="24"/>
              <w:szCs w:val="24"/>
            </w:rPr>
            <w:t>二、报价一览表</w:t>
          </w:r>
        </w:p>
        <w:p w14:paraId="49EB35FC">
          <w:pPr>
            <w:spacing w:before="150" w:line="222" w:lineRule="auto"/>
            <w:ind w:left="96"/>
            <w:rPr>
              <w:rFonts w:ascii="仿宋" w:hAnsi="仿宋" w:eastAsia="仿宋" w:cs="仿宋"/>
              <w:sz w:val="24"/>
              <w:szCs w:val="24"/>
            </w:rPr>
          </w:pPr>
          <w:r>
            <w:rPr>
              <w:rFonts w:ascii="仿宋" w:hAnsi="仿宋" w:eastAsia="仿宋" w:cs="仿宋"/>
              <w:spacing w:val="-3"/>
              <w:sz w:val="24"/>
              <w:szCs w:val="24"/>
            </w:rPr>
            <w:t>三、联合投标协议书</w:t>
          </w:r>
        </w:p>
        <w:p w14:paraId="315945E0">
          <w:pPr>
            <w:spacing w:before="153" w:line="222" w:lineRule="auto"/>
            <w:ind w:left="118"/>
            <w:rPr>
              <w:rFonts w:ascii="仿宋" w:hAnsi="仿宋" w:eastAsia="仿宋" w:cs="仿宋"/>
              <w:sz w:val="24"/>
              <w:szCs w:val="24"/>
            </w:rPr>
          </w:pPr>
          <w:r>
            <w:rPr>
              <w:rFonts w:ascii="仿宋" w:hAnsi="仿宋" w:eastAsia="仿宋" w:cs="仿宋"/>
              <w:spacing w:val="-2"/>
              <w:sz w:val="24"/>
              <w:szCs w:val="24"/>
            </w:rPr>
            <w:t>四、法定代表人身份证明或法定代表人授权委</w:t>
          </w:r>
          <w:r>
            <w:rPr>
              <w:rFonts w:ascii="仿宋" w:hAnsi="仿宋" w:eastAsia="仿宋" w:cs="仿宋"/>
              <w:spacing w:val="-3"/>
              <w:sz w:val="24"/>
              <w:szCs w:val="24"/>
            </w:rPr>
            <w:t>托书</w:t>
          </w:r>
        </w:p>
        <w:p w14:paraId="5042F613">
          <w:pPr>
            <w:spacing w:before="150" w:line="222" w:lineRule="auto"/>
            <w:ind w:left="93"/>
            <w:rPr>
              <w:rFonts w:ascii="仿宋" w:hAnsi="仿宋" w:eastAsia="仿宋" w:cs="仿宋"/>
              <w:sz w:val="24"/>
              <w:szCs w:val="24"/>
            </w:rPr>
          </w:pPr>
          <w:r>
            <w:rPr>
              <w:rFonts w:ascii="仿宋" w:hAnsi="仿宋" w:eastAsia="仿宋" w:cs="仿宋"/>
              <w:spacing w:val="-3"/>
              <w:sz w:val="24"/>
              <w:szCs w:val="24"/>
            </w:rPr>
            <w:t>五、商务偏离表</w:t>
          </w:r>
        </w:p>
        <w:p w14:paraId="54B77D0E">
          <w:pPr>
            <w:spacing w:before="151" w:line="222" w:lineRule="auto"/>
            <w:ind w:left="91"/>
            <w:rPr>
              <w:rFonts w:ascii="仿宋" w:hAnsi="仿宋" w:eastAsia="仿宋" w:cs="仿宋"/>
              <w:sz w:val="24"/>
              <w:szCs w:val="24"/>
            </w:rPr>
          </w:pPr>
          <w:r>
            <w:rPr>
              <w:rFonts w:ascii="仿宋" w:hAnsi="仿宋" w:eastAsia="仿宋" w:cs="仿宋"/>
              <w:spacing w:val="-3"/>
              <w:sz w:val="24"/>
              <w:szCs w:val="24"/>
            </w:rPr>
            <w:t>六、技术偏离表</w:t>
          </w:r>
        </w:p>
        <w:p w14:paraId="6D2DAB66">
          <w:pPr>
            <w:spacing w:before="153" w:line="222" w:lineRule="auto"/>
            <w:ind w:left="94"/>
            <w:rPr>
              <w:rFonts w:ascii="仿宋" w:hAnsi="仿宋" w:eastAsia="仿宋" w:cs="仿宋"/>
              <w:sz w:val="24"/>
              <w:szCs w:val="24"/>
            </w:rPr>
          </w:pPr>
          <w:r>
            <w:rPr>
              <w:rFonts w:ascii="仿宋" w:hAnsi="仿宋" w:eastAsia="仿宋" w:cs="仿宋"/>
              <w:spacing w:val="-3"/>
              <w:sz w:val="24"/>
              <w:szCs w:val="24"/>
            </w:rPr>
            <w:t>七、供应商情况介绍</w:t>
          </w:r>
        </w:p>
        <w:p w14:paraId="227B6190">
          <w:pPr>
            <w:spacing w:before="150" w:line="223" w:lineRule="auto"/>
            <w:ind w:left="89"/>
            <w:rPr>
              <w:rFonts w:ascii="仿宋" w:hAnsi="仿宋" w:eastAsia="仿宋" w:cs="仿宋"/>
              <w:sz w:val="24"/>
              <w:szCs w:val="24"/>
            </w:rPr>
          </w:pPr>
          <w:r>
            <w:rPr>
              <w:rFonts w:ascii="仿宋" w:hAnsi="仿宋" w:eastAsia="仿宋" w:cs="仿宋"/>
              <w:spacing w:val="-3"/>
              <w:sz w:val="24"/>
              <w:szCs w:val="24"/>
            </w:rPr>
            <w:t>八、财务状况</w:t>
          </w:r>
        </w:p>
        <w:p w14:paraId="2EA54A39">
          <w:pPr>
            <w:spacing w:before="149" w:line="223" w:lineRule="auto"/>
            <w:ind w:left="98"/>
            <w:rPr>
              <w:rFonts w:ascii="仿宋" w:hAnsi="仿宋" w:eastAsia="仿宋" w:cs="仿宋"/>
              <w:sz w:val="24"/>
              <w:szCs w:val="24"/>
            </w:rPr>
          </w:pPr>
          <w:r>
            <w:rPr>
              <w:rFonts w:ascii="仿宋" w:hAnsi="仿宋" w:eastAsia="仿宋" w:cs="仿宋"/>
              <w:spacing w:val="-3"/>
              <w:sz w:val="24"/>
              <w:szCs w:val="24"/>
            </w:rPr>
            <w:t>九、企业业绩一览表</w:t>
          </w:r>
        </w:p>
        <w:p w14:paraId="263ACCB5">
          <w:pPr>
            <w:spacing w:before="152" w:line="222" w:lineRule="auto"/>
            <w:ind w:left="96"/>
            <w:rPr>
              <w:rFonts w:ascii="仿宋" w:hAnsi="仿宋" w:eastAsia="仿宋" w:cs="仿宋"/>
              <w:sz w:val="24"/>
              <w:szCs w:val="24"/>
            </w:rPr>
          </w:pPr>
          <w:r>
            <w:rPr>
              <w:rFonts w:ascii="仿宋" w:hAnsi="仿宋" w:eastAsia="仿宋" w:cs="仿宋"/>
              <w:spacing w:val="-3"/>
              <w:sz w:val="24"/>
              <w:szCs w:val="24"/>
            </w:rPr>
            <w:t>十、项目负责人基本情况</w:t>
          </w:r>
        </w:p>
        <w:p w14:paraId="71AE45B5">
          <w:pPr>
            <w:spacing w:before="151" w:line="222" w:lineRule="auto"/>
            <w:ind w:left="96"/>
            <w:rPr>
              <w:rFonts w:ascii="仿宋" w:hAnsi="仿宋" w:eastAsia="仿宋" w:cs="仿宋"/>
              <w:sz w:val="24"/>
              <w:szCs w:val="24"/>
            </w:rPr>
          </w:pPr>
          <w:r>
            <w:rPr>
              <w:rFonts w:ascii="仿宋" w:hAnsi="仿宋" w:eastAsia="仿宋" w:cs="仿宋"/>
              <w:spacing w:val="-4"/>
              <w:sz w:val="24"/>
              <w:szCs w:val="24"/>
            </w:rPr>
            <w:t>十一、技术文件</w:t>
          </w:r>
        </w:p>
        <w:p w14:paraId="04008372">
          <w:pPr>
            <w:spacing w:before="151" w:line="222" w:lineRule="auto"/>
            <w:ind w:left="96"/>
            <w:rPr>
              <w:rFonts w:ascii="仿宋" w:hAnsi="仿宋" w:eastAsia="仿宋" w:cs="仿宋"/>
              <w:sz w:val="24"/>
              <w:szCs w:val="24"/>
            </w:rPr>
          </w:pPr>
          <w:r>
            <w:rPr>
              <w:rFonts w:ascii="仿宋" w:hAnsi="仿宋" w:eastAsia="仿宋" w:cs="仿宋"/>
              <w:spacing w:val="-3"/>
              <w:sz w:val="24"/>
              <w:szCs w:val="24"/>
            </w:rPr>
            <w:t>十二、项目管理人员配置</w:t>
          </w:r>
        </w:p>
      </w:sdtContent>
    </w:sdt>
    <w:p w14:paraId="148B418E">
      <w:pPr>
        <w:spacing w:before="153" w:line="219" w:lineRule="auto"/>
        <w:ind w:left="96"/>
        <w:rPr>
          <w:rFonts w:ascii="仿宋" w:hAnsi="仿宋" w:eastAsia="仿宋" w:cs="仿宋"/>
          <w:sz w:val="24"/>
          <w:szCs w:val="24"/>
        </w:rPr>
      </w:pPr>
      <w:r>
        <w:rPr>
          <w:rFonts w:ascii="仿宋" w:hAnsi="仿宋" w:eastAsia="仿宋" w:cs="仿宋"/>
          <w:spacing w:val="-1"/>
          <w:sz w:val="24"/>
          <w:szCs w:val="24"/>
        </w:rPr>
        <w:t>十三、在经营活动中没有重大违法记录的书面</w:t>
      </w:r>
      <w:r>
        <w:rPr>
          <w:rFonts w:ascii="仿宋" w:hAnsi="仿宋" w:eastAsia="仿宋" w:cs="仿宋"/>
          <w:spacing w:val="-2"/>
          <w:sz w:val="24"/>
          <w:szCs w:val="24"/>
        </w:rPr>
        <w:t>声明</w:t>
      </w:r>
    </w:p>
    <w:p w14:paraId="72114DB4">
      <w:pPr>
        <w:spacing w:before="153" w:line="222" w:lineRule="auto"/>
        <w:ind w:left="96"/>
        <w:rPr>
          <w:rFonts w:ascii="仿宋" w:hAnsi="仿宋" w:eastAsia="仿宋" w:cs="仿宋"/>
          <w:sz w:val="24"/>
          <w:szCs w:val="24"/>
        </w:rPr>
      </w:pPr>
      <w:r>
        <w:rPr>
          <w:rFonts w:ascii="仿宋" w:hAnsi="仿宋" w:eastAsia="仿宋" w:cs="仿宋"/>
          <w:spacing w:val="-2"/>
          <w:sz w:val="24"/>
          <w:szCs w:val="24"/>
        </w:rPr>
        <w:t>十四、政府采购诚信承诺书</w:t>
      </w:r>
    </w:p>
    <w:p w14:paraId="050CA0CE">
      <w:pPr>
        <w:spacing w:before="151" w:line="220" w:lineRule="auto"/>
        <w:ind w:left="96"/>
        <w:rPr>
          <w:rFonts w:ascii="仿宋" w:hAnsi="仿宋" w:eastAsia="仿宋" w:cs="仿宋"/>
          <w:sz w:val="24"/>
          <w:szCs w:val="24"/>
        </w:rPr>
      </w:pPr>
      <w:r>
        <w:rPr>
          <w:rFonts w:ascii="仿宋" w:hAnsi="仿宋" w:eastAsia="仿宋" w:cs="仿宋"/>
          <w:spacing w:val="-4"/>
          <w:sz w:val="24"/>
          <w:szCs w:val="24"/>
        </w:rPr>
        <w:t>十五、其他资料</w:t>
      </w:r>
    </w:p>
    <w:p w14:paraId="36117EA7">
      <w:pPr>
        <w:spacing w:line="220" w:lineRule="auto"/>
        <w:rPr>
          <w:rFonts w:ascii="仿宋" w:hAnsi="仿宋" w:eastAsia="仿宋" w:cs="仿宋"/>
          <w:sz w:val="24"/>
          <w:szCs w:val="24"/>
        </w:rPr>
        <w:sectPr>
          <w:footerReference r:id="rId57" w:type="default"/>
          <w:pgSz w:w="11906" w:h="16839"/>
          <w:pgMar w:top="1431" w:right="1785" w:bottom="1180" w:left="1785" w:header="0" w:footer="1018" w:gutter="0"/>
          <w:cols w:space="720" w:num="1"/>
        </w:sectPr>
      </w:pPr>
    </w:p>
    <w:p w14:paraId="1933E337">
      <w:pPr>
        <w:pStyle w:val="2"/>
        <w:spacing w:line="292" w:lineRule="auto"/>
      </w:pPr>
    </w:p>
    <w:p w14:paraId="1ED6B103">
      <w:pPr>
        <w:pStyle w:val="2"/>
        <w:spacing w:line="293" w:lineRule="auto"/>
      </w:pPr>
    </w:p>
    <w:p w14:paraId="51BD90F9">
      <w:pPr>
        <w:spacing w:before="91" w:line="223" w:lineRule="auto"/>
        <w:ind w:left="4076"/>
        <w:rPr>
          <w:rFonts w:ascii="仿宋" w:hAnsi="仿宋" w:eastAsia="仿宋" w:cs="仿宋"/>
          <w:sz w:val="28"/>
          <w:szCs w:val="28"/>
        </w:rPr>
      </w:pPr>
      <w:r>
        <w:rPr>
          <w:rFonts w:ascii="仿宋" w:hAnsi="仿宋" w:eastAsia="仿宋" w:cs="仿宋"/>
          <w:spacing w:val="-5"/>
          <w:sz w:val="28"/>
          <w:szCs w:val="28"/>
        </w:rPr>
        <w:t>一、报价函</w:t>
      </w:r>
    </w:p>
    <w:p w14:paraId="02570FD2">
      <w:pPr>
        <w:pStyle w:val="2"/>
        <w:spacing w:line="284" w:lineRule="auto"/>
      </w:pPr>
    </w:p>
    <w:p w14:paraId="08841E80">
      <w:pPr>
        <w:pStyle w:val="2"/>
        <w:spacing w:line="284" w:lineRule="auto"/>
      </w:pPr>
    </w:p>
    <w:p w14:paraId="4C6A4F29">
      <w:pPr>
        <w:tabs>
          <w:tab w:val="left" w:pos="135"/>
        </w:tabs>
        <w:spacing w:before="78" w:line="222" w:lineRule="auto"/>
        <w:rPr>
          <w:rFonts w:ascii="仿宋" w:hAnsi="仿宋" w:eastAsia="仿宋" w:cs="仿宋"/>
          <w:sz w:val="24"/>
          <w:szCs w:val="24"/>
        </w:rPr>
      </w:pPr>
      <w:r>
        <w:rPr>
          <w:rFonts w:ascii="仿宋" w:hAnsi="仿宋" w:eastAsia="仿宋" w:cs="仿宋"/>
          <w:sz w:val="24"/>
          <w:szCs w:val="24"/>
          <w:u w:val="single" w:color="auto"/>
        </w:rPr>
        <w:tab/>
      </w:r>
      <w:r>
        <w:rPr>
          <w:rFonts w:ascii="仿宋" w:hAnsi="仿宋" w:eastAsia="仿宋" w:cs="仿宋"/>
          <w:spacing w:val="-34"/>
          <w:sz w:val="24"/>
          <w:szCs w:val="24"/>
          <w:u w:val="single" w:color="auto"/>
        </w:rPr>
        <w:t>（采购人</w:t>
      </w:r>
      <w:r>
        <w:rPr>
          <w:rFonts w:ascii="仿宋" w:hAnsi="仿宋" w:eastAsia="仿宋" w:cs="仿宋"/>
          <w:sz w:val="24"/>
          <w:szCs w:val="24"/>
          <w:u w:val="single" w:color="auto"/>
        </w:rPr>
        <w:t>）</w:t>
      </w:r>
      <w:r>
        <w:rPr>
          <w:rFonts w:ascii="仿宋" w:hAnsi="仿宋" w:eastAsia="仿宋" w:cs="仿宋"/>
          <w:sz w:val="24"/>
          <w:szCs w:val="24"/>
        </w:rPr>
        <w:t>：</w:t>
      </w:r>
    </w:p>
    <w:p w14:paraId="26F0A026">
      <w:pPr>
        <w:pStyle w:val="2"/>
        <w:spacing w:line="276" w:lineRule="auto"/>
      </w:pPr>
    </w:p>
    <w:p w14:paraId="034D3D1C">
      <w:pPr>
        <w:pStyle w:val="2"/>
        <w:spacing w:line="277" w:lineRule="auto"/>
      </w:pPr>
    </w:p>
    <w:p w14:paraId="395E0104">
      <w:pPr>
        <w:tabs>
          <w:tab w:val="left" w:pos="615"/>
        </w:tabs>
        <w:spacing w:before="78" w:line="221" w:lineRule="auto"/>
        <w:ind w:left="480"/>
        <w:rPr>
          <w:rFonts w:ascii="仿宋" w:hAnsi="仿宋" w:eastAsia="仿宋" w:cs="仿宋"/>
          <w:sz w:val="24"/>
          <w:szCs w:val="24"/>
        </w:rPr>
      </w:pPr>
      <w:r>
        <w:rPr>
          <w:rFonts w:ascii="仿宋" w:hAnsi="仿宋" w:eastAsia="仿宋" w:cs="仿宋"/>
          <w:sz w:val="24"/>
          <w:szCs w:val="24"/>
          <w:u w:val="single" w:color="auto"/>
        </w:rPr>
        <w:tab/>
      </w:r>
      <w:r>
        <w:rPr>
          <w:rFonts w:ascii="仿宋" w:hAnsi="仿宋" w:eastAsia="仿宋" w:cs="仿宋"/>
          <w:spacing w:val="-4"/>
          <w:sz w:val="24"/>
          <w:szCs w:val="24"/>
          <w:u w:val="single" w:color="auto"/>
        </w:rPr>
        <w:t>（供应商名称）</w:t>
      </w:r>
      <w:r>
        <w:rPr>
          <w:rFonts w:ascii="仿宋" w:hAnsi="仿宋" w:eastAsia="仿宋" w:cs="仿宋"/>
          <w:spacing w:val="-4"/>
          <w:sz w:val="24"/>
          <w:szCs w:val="24"/>
        </w:rPr>
        <w:t>系中华人民共和国合法企业，经营地址</w:t>
      </w:r>
      <w:r>
        <w:rPr>
          <w:rFonts w:ascii="仿宋" w:hAnsi="仿宋" w:eastAsia="仿宋" w:cs="仿宋"/>
          <w:spacing w:val="-4"/>
          <w:sz w:val="24"/>
          <w:szCs w:val="24"/>
          <w:u w:val="single" w:color="auto"/>
        </w:rPr>
        <w:t xml:space="preserve">          </w:t>
      </w:r>
      <w:r>
        <w:rPr>
          <w:rFonts w:ascii="仿宋" w:hAnsi="仿宋" w:eastAsia="仿宋" w:cs="仿宋"/>
          <w:spacing w:val="-4"/>
          <w:sz w:val="24"/>
          <w:szCs w:val="24"/>
        </w:rPr>
        <w:t>。</w:t>
      </w:r>
    </w:p>
    <w:p w14:paraId="42AE2A23">
      <w:pPr>
        <w:tabs>
          <w:tab w:val="left" w:pos="135"/>
        </w:tabs>
        <w:spacing w:before="172" w:line="354" w:lineRule="auto"/>
        <w:ind w:firstLine="504"/>
        <w:rPr>
          <w:rFonts w:ascii="仿宋" w:hAnsi="仿宋" w:eastAsia="仿宋" w:cs="仿宋"/>
          <w:sz w:val="24"/>
          <w:szCs w:val="24"/>
        </w:rPr>
      </w:pPr>
      <w:r>
        <w:rPr>
          <w:rFonts w:ascii="仿宋" w:hAnsi="仿宋" w:eastAsia="仿宋" w:cs="仿宋"/>
          <w:spacing w:val="-7"/>
          <w:sz w:val="24"/>
          <w:szCs w:val="24"/>
        </w:rPr>
        <w:t>我</w:t>
      </w:r>
      <w:r>
        <w:rPr>
          <w:rFonts w:ascii="仿宋" w:hAnsi="仿宋" w:eastAsia="仿宋" w:cs="仿宋"/>
          <w:spacing w:val="-7"/>
          <w:sz w:val="24"/>
          <w:szCs w:val="24"/>
          <w:u w:val="single" w:color="auto"/>
        </w:rPr>
        <w:t>（姓名）</w:t>
      </w:r>
      <w:r>
        <w:rPr>
          <w:rFonts w:ascii="仿宋" w:hAnsi="仿宋" w:eastAsia="仿宋" w:cs="仿宋"/>
          <w:spacing w:val="-7"/>
          <w:sz w:val="24"/>
          <w:szCs w:val="24"/>
        </w:rPr>
        <w:t>系</w:t>
      </w:r>
      <w:r>
        <w:rPr>
          <w:rFonts w:ascii="仿宋" w:hAnsi="仿宋" w:eastAsia="仿宋" w:cs="仿宋"/>
          <w:spacing w:val="-7"/>
          <w:sz w:val="24"/>
          <w:szCs w:val="24"/>
          <w:u w:val="single" w:color="auto"/>
        </w:rPr>
        <w:t>（供应商名称）</w:t>
      </w:r>
      <w:r>
        <w:rPr>
          <w:rFonts w:ascii="仿宋" w:hAnsi="仿宋" w:eastAsia="仿宋" w:cs="仿宋"/>
          <w:spacing w:val="-7"/>
          <w:sz w:val="24"/>
          <w:szCs w:val="24"/>
        </w:rPr>
        <w:t>的法定代表人，我方愿意参加贵方组织的</w:t>
      </w:r>
      <w:r>
        <w:rPr>
          <w:rFonts w:ascii="仿宋" w:hAnsi="仿宋" w:eastAsia="仿宋" w:cs="仿宋"/>
          <w:spacing w:val="-7"/>
          <w:sz w:val="24"/>
          <w:szCs w:val="24"/>
          <w:u w:val="single" w:color="auto"/>
        </w:rPr>
        <w:t>（项目名称）</w:t>
      </w:r>
      <w:r>
        <w:rPr>
          <w:rFonts w:ascii="仿宋" w:hAnsi="仿宋" w:eastAsia="仿宋" w:cs="仿宋"/>
          <w:sz w:val="24"/>
          <w:szCs w:val="24"/>
          <w:u w:val="single" w:color="auto"/>
        </w:rPr>
        <w:tab/>
      </w:r>
      <w:r>
        <w:rPr>
          <w:rFonts w:ascii="仿宋" w:hAnsi="仿宋" w:eastAsia="仿宋" w:cs="仿宋"/>
          <w:spacing w:val="-3"/>
          <w:sz w:val="24"/>
          <w:szCs w:val="24"/>
          <w:u w:val="single" w:color="auto"/>
        </w:rPr>
        <w:t>（编号为              ）</w:t>
      </w:r>
      <w:r>
        <w:rPr>
          <w:rFonts w:ascii="仿宋" w:hAnsi="仿宋" w:eastAsia="仿宋" w:cs="仿宋"/>
          <w:spacing w:val="-3"/>
          <w:sz w:val="24"/>
          <w:szCs w:val="24"/>
        </w:rPr>
        <w:t>的报价，为此，我方就本次报价有关事项郑重声</w:t>
      </w:r>
      <w:r>
        <w:rPr>
          <w:rFonts w:ascii="仿宋" w:hAnsi="仿宋" w:eastAsia="仿宋" w:cs="仿宋"/>
          <w:spacing w:val="-4"/>
          <w:sz w:val="24"/>
          <w:szCs w:val="24"/>
        </w:rPr>
        <w:t>明如下：</w:t>
      </w:r>
    </w:p>
    <w:p w14:paraId="78118F94">
      <w:pPr>
        <w:spacing w:line="221" w:lineRule="auto"/>
        <w:ind w:left="506"/>
        <w:rPr>
          <w:rFonts w:ascii="仿宋" w:hAnsi="仿宋" w:eastAsia="仿宋" w:cs="仿宋"/>
          <w:sz w:val="24"/>
          <w:szCs w:val="24"/>
        </w:rPr>
      </w:pPr>
      <w:r>
        <w:rPr>
          <w:rFonts w:ascii="仿宋" w:hAnsi="仿宋" w:eastAsia="仿宋" w:cs="仿宋"/>
          <w:spacing w:val="-1"/>
          <w:sz w:val="24"/>
          <w:szCs w:val="24"/>
        </w:rPr>
        <w:t>1、我方已详细审查全部磋商文件，同意磋商文件的各项要求。</w:t>
      </w:r>
    </w:p>
    <w:p w14:paraId="4D4926C4">
      <w:pPr>
        <w:spacing w:before="171" w:line="220" w:lineRule="auto"/>
        <w:ind w:left="491"/>
        <w:rPr>
          <w:rFonts w:ascii="仿宋" w:hAnsi="仿宋" w:eastAsia="仿宋" w:cs="仿宋"/>
          <w:sz w:val="24"/>
          <w:szCs w:val="24"/>
        </w:rPr>
      </w:pPr>
      <w:r>
        <w:rPr>
          <w:rFonts w:ascii="仿宋" w:hAnsi="仿宋" w:eastAsia="仿宋" w:cs="仿宋"/>
          <w:spacing w:val="-1"/>
          <w:sz w:val="24"/>
          <w:szCs w:val="24"/>
        </w:rPr>
        <w:t>2、我方向贵方提交的所有响应文件、资料都是准确的和真实的。</w:t>
      </w:r>
    </w:p>
    <w:p w14:paraId="32C96D8E">
      <w:pPr>
        <w:spacing w:before="175" w:line="221" w:lineRule="auto"/>
        <w:ind w:left="493"/>
        <w:rPr>
          <w:rFonts w:ascii="仿宋" w:hAnsi="仿宋" w:eastAsia="仿宋" w:cs="仿宋"/>
          <w:sz w:val="24"/>
          <w:szCs w:val="24"/>
        </w:rPr>
      </w:pPr>
      <w:r>
        <w:rPr>
          <w:rFonts w:ascii="仿宋" w:hAnsi="仿宋" w:eastAsia="仿宋" w:cs="仿宋"/>
          <w:spacing w:val="-1"/>
          <w:sz w:val="24"/>
          <w:szCs w:val="24"/>
        </w:rPr>
        <w:t>3、若中标，我方将按照磋商文件规定履行合同责任和义务。</w:t>
      </w:r>
    </w:p>
    <w:p w14:paraId="09264551">
      <w:pPr>
        <w:spacing w:before="172" w:line="354" w:lineRule="auto"/>
        <w:ind w:left="16" w:right="99" w:firstLine="470"/>
        <w:rPr>
          <w:rFonts w:ascii="仿宋" w:hAnsi="仿宋" w:eastAsia="仿宋" w:cs="仿宋"/>
          <w:sz w:val="24"/>
          <w:szCs w:val="24"/>
        </w:rPr>
      </w:pPr>
      <w:r>
        <w:rPr>
          <w:rFonts w:ascii="仿宋" w:hAnsi="仿宋" w:eastAsia="仿宋" w:cs="仿宋"/>
          <w:sz w:val="24"/>
          <w:szCs w:val="24"/>
        </w:rPr>
        <w:t>4、我方不是采购人的附属机构；在获知本项目采购信息后，与采购人聘请的为此</w:t>
      </w:r>
      <w:r>
        <w:rPr>
          <w:rFonts w:ascii="仿宋" w:hAnsi="仿宋" w:eastAsia="仿宋" w:cs="仿宋"/>
          <w:spacing w:val="-1"/>
          <w:sz w:val="24"/>
          <w:szCs w:val="24"/>
        </w:rPr>
        <w:t>项目提供咨询服务的公司以及其附属机构没有任何联系。</w:t>
      </w:r>
    </w:p>
    <w:p w14:paraId="6538FF1D">
      <w:pPr>
        <w:spacing w:line="222" w:lineRule="auto"/>
        <w:ind w:left="493"/>
        <w:rPr>
          <w:rFonts w:ascii="仿宋" w:hAnsi="仿宋" w:eastAsia="仿宋" w:cs="仿宋"/>
          <w:sz w:val="24"/>
          <w:szCs w:val="24"/>
        </w:rPr>
      </w:pPr>
      <w:r>
        <w:rPr>
          <w:rFonts w:ascii="仿宋" w:hAnsi="仿宋" w:eastAsia="仿宋" w:cs="仿宋"/>
          <w:spacing w:val="-3"/>
          <w:sz w:val="24"/>
          <w:szCs w:val="24"/>
        </w:rPr>
        <w:t>5、响应文件自开启响应文件日起有效期为</w:t>
      </w:r>
      <w:r>
        <w:rPr>
          <w:rFonts w:ascii="仿宋" w:hAnsi="仿宋" w:eastAsia="仿宋" w:cs="仿宋"/>
          <w:spacing w:val="-3"/>
          <w:sz w:val="24"/>
          <w:szCs w:val="24"/>
          <w:u w:val="single" w:color="auto"/>
        </w:rPr>
        <w:t xml:space="preserve">     </w:t>
      </w:r>
      <w:r>
        <w:rPr>
          <w:rFonts w:ascii="仿宋" w:hAnsi="仿宋" w:eastAsia="仿宋" w:cs="仿宋"/>
          <w:spacing w:val="-51"/>
          <w:sz w:val="24"/>
          <w:szCs w:val="24"/>
        </w:rPr>
        <w:t xml:space="preserve"> </w:t>
      </w:r>
      <w:r>
        <w:rPr>
          <w:rFonts w:ascii="仿宋" w:hAnsi="仿宋" w:eastAsia="仿宋" w:cs="仿宋"/>
          <w:spacing w:val="-3"/>
          <w:sz w:val="24"/>
          <w:szCs w:val="24"/>
        </w:rPr>
        <w:t>日历天。</w:t>
      </w:r>
    </w:p>
    <w:p w14:paraId="323C95D3">
      <w:pPr>
        <w:spacing w:before="172" w:line="220" w:lineRule="auto"/>
        <w:ind w:left="490"/>
        <w:rPr>
          <w:rFonts w:ascii="仿宋" w:hAnsi="仿宋" w:eastAsia="仿宋" w:cs="仿宋"/>
          <w:sz w:val="24"/>
          <w:szCs w:val="24"/>
        </w:rPr>
      </w:pPr>
      <w:r>
        <w:rPr>
          <w:rFonts w:ascii="仿宋" w:hAnsi="仿宋" w:eastAsia="仿宋" w:cs="仿宋"/>
          <w:spacing w:val="-1"/>
          <w:sz w:val="24"/>
          <w:szCs w:val="24"/>
        </w:rPr>
        <w:t>6、以上事项如有虚假或者隐瞒，我方愿意承担一切后果。</w:t>
      </w:r>
    </w:p>
    <w:p w14:paraId="538CEDB5">
      <w:pPr>
        <w:pStyle w:val="2"/>
        <w:spacing w:line="256" w:lineRule="auto"/>
      </w:pPr>
    </w:p>
    <w:p w14:paraId="5EE2B306">
      <w:pPr>
        <w:pStyle w:val="2"/>
        <w:spacing w:line="256" w:lineRule="auto"/>
      </w:pPr>
    </w:p>
    <w:p w14:paraId="0596CBD9">
      <w:pPr>
        <w:pStyle w:val="2"/>
        <w:spacing w:line="256" w:lineRule="auto"/>
      </w:pPr>
    </w:p>
    <w:p w14:paraId="7D431ED4">
      <w:pPr>
        <w:pStyle w:val="2"/>
        <w:spacing w:line="256" w:lineRule="auto"/>
      </w:pPr>
    </w:p>
    <w:p w14:paraId="3638AB93">
      <w:pPr>
        <w:pStyle w:val="2"/>
        <w:spacing w:line="256" w:lineRule="auto"/>
      </w:pPr>
    </w:p>
    <w:p w14:paraId="44FE04EB">
      <w:pPr>
        <w:pStyle w:val="2"/>
        <w:spacing w:line="256" w:lineRule="auto"/>
      </w:pPr>
    </w:p>
    <w:p w14:paraId="168F447D">
      <w:pPr>
        <w:pStyle w:val="2"/>
        <w:spacing w:line="256" w:lineRule="auto"/>
      </w:pPr>
    </w:p>
    <w:p w14:paraId="545CD282">
      <w:pPr>
        <w:pStyle w:val="2"/>
        <w:spacing w:line="256" w:lineRule="auto"/>
      </w:pPr>
    </w:p>
    <w:p w14:paraId="321BCE6D">
      <w:pPr>
        <w:pStyle w:val="2"/>
        <w:spacing w:line="256" w:lineRule="auto"/>
      </w:pPr>
    </w:p>
    <w:p w14:paraId="23D52C50">
      <w:pPr>
        <w:spacing w:before="79" w:line="221" w:lineRule="auto"/>
        <w:jc w:val="right"/>
        <w:rPr>
          <w:rFonts w:ascii="仿宋" w:hAnsi="仿宋" w:eastAsia="仿宋" w:cs="仿宋"/>
          <w:sz w:val="24"/>
          <w:szCs w:val="24"/>
        </w:rPr>
      </w:pPr>
      <w:r>
        <w:rPr>
          <w:rFonts w:ascii="仿宋" w:hAnsi="仿宋" w:eastAsia="仿宋" w:cs="仿宋"/>
          <w:spacing w:val="-1"/>
          <w:sz w:val="24"/>
          <w:szCs w:val="24"/>
        </w:rPr>
        <w:t>供应商名称</w:t>
      </w:r>
      <w:r>
        <w:rPr>
          <w:rFonts w:ascii="仿宋" w:hAnsi="仿宋" w:eastAsia="仿宋" w:cs="仿宋"/>
          <w:spacing w:val="-16"/>
          <w:sz w:val="24"/>
          <w:szCs w:val="24"/>
        </w:rPr>
        <w:t>：</w:t>
      </w:r>
      <w:r>
        <w:rPr>
          <w:rFonts w:ascii="仿宋" w:hAnsi="仿宋" w:eastAsia="仿宋" w:cs="仿宋"/>
          <w:sz w:val="24"/>
          <w:szCs w:val="24"/>
          <w:u w:val="single" w:color="auto"/>
        </w:rPr>
        <w:t xml:space="preserve">                </w:t>
      </w:r>
      <w:r>
        <w:rPr>
          <w:rFonts w:ascii="仿宋" w:hAnsi="仿宋" w:eastAsia="仿宋" w:cs="仿宋"/>
          <w:spacing w:val="-16"/>
          <w:sz w:val="24"/>
          <w:szCs w:val="24"/>
        </w:rPr>
        <w:t>（</w:t>
      </w:r>
      <w:r>
        <w:rPr>
          <w:rFonts w:ascii="仿宋" w:hAnsi="仿宋" w:eastAsia="仿宋" w:cs="仿宋"/>
          <w:spacing w:val="-1"/>
          <w:sz w:val="24"/>
          <w:szCs w:val="24"/>
        </w:rPr>
        <w:t>盖单位公章）</w:t>
      </w:r>
    </w:p>
    <w:p w14:paraId="5C391BAE">
      <w:pPr>
        <w:spacing w:before="153" w:line="222" w:lineRule="auto"/>
        <w:jc w:val="right"/>
        <w:rPr>
          <w:rFonts w:ascii="仿宋" w:hAnsi="仿宋" w:eastAsia="仿宋" w:cs="仿宋"/>
          <w:sz w:val="24"/>
          <w:szCs w:val="24"/>
        </w:rPr>
      </w:pPr>
      <w:r>
        <w:rPr>
          <w:rFonts w:ascii="仿宋" w:hAnsi="仿宋" w:eastAsia="仿宋" w:cs="仿宋"/>
          <w:spacing w:val="-1"/>
          <w:sz w:val="24"/>
          <w:szCs w:val="24"/>
        </w:rPr>
        <w:t>法定代表人</w:t>
      </w:r>
      <w:r>
        <w:rPr>
          <w:rFonts w:ascii="仿宋" w:hAnsi="仿宋" w:eastAsia="仿宋" w:cs="仿宋"/>
          <w:spacing w:val="-19"/>
          <w:sz w:val="24"/>
          <w:szCs w:val="24"/>
        </w:rPr>
        <w:t>：</w:t>
      </w:r>
      <w:r>
        <w:rPr>
          <w:rFonts w:ascii="仿宋" w:hAnsi="仿宋" w:eastAsia="仿宋" w:cs="仿宋"/>
          <w:sz w:val="24"/>
          <w:szCs w:val="24"/>
          <w:u w:val="single" w:color="auto"/>
        </w:rPr>
        <w:t xml:space="preserve">                </w:t>
      </w:r>
      <w:r>
        <w:rPr>
          <w:rFonts w:ascii="仿宋" w:hAnsi="仿宋" w:eastAsia="仿宋" w:cs="仿宋"/>
          <w:spacing w:val="-19"/>
          <w:sz w:val="24"/>
          <w:szCs w:val="24"/>
        </w:rPr>
        <w:t>（</w:t>
      </w:r>
      <w:r>
        <w:rPr>
          <w:rFonts w:ascii="仿宋" w:hAnsi="仿宋" w:eastAsia="仿宋" w:cs="仿宋"/>
          <w:spacing w:val="-1"/>
          <w:sz w:val="24"/>
          <w:szCs w:val="24"/>
        </w:rPr>
        <w:t>签字或盖章）</w:t>
      </w:r>
    </w:p>
    <w:p w14:paraId="05ADBB2C">
      <w:pPr>
        <w:spacing w:before="153" w:line="222" w:lineRule="auto"/>
        <w:ind w:left="4175"/>
        <w:rPr>
          <w:rFonts w:ascii="仿宋" w:hAnsi="仿宋" w:eastAsia="仿宋" w:cs="仿宋"/>
          <w:sz w:val="24"/>
          <w:szCs w:val="24"/>
        </w:rPr>
      </w:pPr>
      <w:r>
        <w:rPr>
          <w:rFonts w:ascii="仿宋" w:hAnsi="仿宋" w:eastAsia="仿宋" w:cs="仿宋"/>
          <w:spacing w:val="-22"/>
          <w:sz w:val="24"/>
          <w:szCs w:val="24"/>
        </w:rPr>
        <w:t>日</w:t>
      </w:r>
      <w:r>
        <w:rPr>
          <w:rFonts w:ascii="仿宋" w:hAnsi="仿宋" w:eastAsia="仿宋" w:cs="仿宋"/>
          <w:spacing w:val="2"/>
          <w:sz w:val="24"/>
          <w:szCs w:val="24"/>
        </w:rPr>
        <w:t xml:space="preserve">      </w:t>
      </w:r>
      <w:r>
        <w:rPr>
          <w:rFonts w:ascii="仿宋" w:hAnsi="仿宋" w:eastAsia="仿宋" w:cs="仿宋"/>
          <w:spacing w:val="-22"/>
          <w:sz w:val="24"/>
          <w:szCs w:val="24"/>
        </w:rPr>
        <w:t>期：</w:t>
      </w:r>
      <w:r>
        <w:rPr>
          <w:rFonts w:ascii="仿宋" w:hAnsi="仿宋" w:eastAsia="仿宋" w:cs="仿宋"/>
          <w:sz w:val="24"/>
          <w:szCs w:val="24"/>
          <w:u w:val="single" w:color="auto"/>
        </w:rPr>
        <w:t xml:space="preserve">      </w:t>
      </w:r>
      <w:r>
        <w:rPr>
          <w:rFonts w:ascii="仿宋" w:hAnsi="仿宋" w:eastAsia="仿宋" w:cs="仿宋"/>
          <w:spacing w:val="-95"/>
          <w:sz w:val="24"/>
          <w:szCs w:val="24"/>
        </w:rPr>
        <w:t xml:space="preserve"> </w:t>
      </w:r>
      <w:r>
        <w:rPr>
          <w:rFonts w:ascii="仿宋" w:hAnsi="仿宋" w:eastAsia="仿宋" w:cs="仿宋"/>
          <w:spacing w:val="-22"/>
          <w:sz w:val="24"/>
          <w:szCs w:val="24"/>
        </w:rPr>
        <w:t>年</w:t>
      </w:r>
      <w:r>
        <w:rPr>
          <w:rFonts w:ascii="仿宋" w:hAnsi="仿宋" w:eastAsia="仿宋" w:cs="仿宋"/>
          <w:spacing w:val="59"/>
          <w:sz w:val="24"/>
          <w:szCs w:val="24"/>
          <w:u w:val="single" w:color="auto"/>
        </w:rPr>
        <w:t xml:space="preserve">  </w:t>
      </w:r>
      <w:r>
        <w:rPr>
          <w:rFonts w:ascii="仿宋" w:hAnsi="仿宋" w:eastAsia="仿宋" w:cs="仿宋"/>
          <w:spacing w:val="-91"/>
          <w:sz w:val="24"/>
          <w:szCs w:val="24"/>
        </w:rPr>
        <w:t xml:space="preserve"> </w:t>
      </w:r>
      <w:r>
        <w:rPr>
          <w:rFonts w:ascii="仿宋" w:hAnsi="仿宋" w:eastAsia="仿宋" w:cs="仿宋"/>
          <w:spacing w:val="-22"/>
          <w:sz w:val="24"/>
          <w:szCs w:val="24"/>
        </w:rPr>
        <w:t>月</w:t>
      </w:r>
      <w:r>
        <w:rPr>
          <w:rFonts w:ascii="仿宋" w:hAnsi="仿宋" w:eastAsia="仿宋" w:cs="仿宋"/>
          <w:spacing w:val="59"/>
          <w:sz w:val="24"/>
          <w:szCs w:val="24"/>
          <w:u w:val="single" w:color="auto"/>
        </w:rPr>
        <w:t xml:space="preserve">  </w:t>
      </w:r>
      <w:r>
        <w:rPr>
          <w:rFonts w:ascii="仿宋" w:hAnsi="仿宋" w:eastAsia="仿宋" w:cs="仿宋"/>
          <w:spacing w:val="-51"/>
          <w:sz w:val="24"/>
          <w:szCs w:val="24"/>
        </w:rPr>
        <w:t xml:space="preserve"> </w:t>
      </w:r>
      <w:r>
        <w:rPr>
          <w:rFonts w:ascii="仿宋" w:hAnsi="仿宋" w:eastAsia="仿宋" w:cs="仿宋"/>
          <w:spacing w:val="-22"/>
          <w:sz w:val="24"/>
          <w:szCs w:val="24"/>
        </w:rPr>
        <w:t>日</w:t>
      </w:r>
    </w:p>
    <w:p w14:paraId="24998BBA">
      <w:pPr>
        <w:spacing w:line="222" w:lineRule="auto"/>
        <w:rPr>
          <w:rFonts w:ascii="仿宋" w:hAnsi="仿宋" w:eastAsia="仿宋" w:cs="仿宋"/>
          <w:sz w:val="24"/>
          <w:szCs w:val="24"/>
        </w:rPr>
        <w:sectPr>
          <w:footerReference r:id="rId58" w:type="default"/>
          <w:pgSz w:w="11906" w:h="16839"/>
          <w:pgMar w:top="1431" w:right="1340" w:bottom="1180" w:left="1440" w:header="0" w:footer="1018" w:gutter="0"/>
          <w:cols w:space="720" w:num="1"/>
        </w:sectPr>
      </w:pPr>
    </w:p>
    <w:p w14:paraId="36D20F50">
      <w:pPr>
        <w:spacing w:before="121" w:line="223" w:lineRule="auto"/>
        <w:ind w:left="3912"/>
        <w:rPr>
          <w:rFonts w:ascii="仿宋" w:hAnsi="仿宋" w:eastAsia="仿宋" w:cs="仿宋"/>
          <w:sz w:val="28"/>
          <w:szCs w:val="28"/>
        </w:rPr>
      </w:pPr>
      <w:r>
        <w:rPr>
          <w:rFonts w:ascii="仿宋" w:hAnsi="仿宋" w:eastAsia="仿宋" w:cs="仿宋"/>
          <w:spacing w:val="-4"/>
          <w:sz w:val="28"/>
          <w:szCs w:val="28"/>
        </w:rPr>
        <w:t>二、报价一览表</w:t>
      </w:r>
    </w:p>
    <w:p w14:paraId="3893CDBB">
      <w:pPr>
        <w:spacing w:before="27"/>
      </w:pPr>
    </w:p>
    <w:tbl>
      <w:tblPr>
        <w:tblStyle w:val="6"/>
        <w:tblW w:w="972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947"/>
        <w:gridCol w:w="7777"/>
      </w:tblGrid>
      <w:tr w14:paraId="3FA061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98" w:hRule="atLeast"/>
        </w:trPr>
        <w:tc>
          <w:tcPr>
            <w:tcW w:w="1947" w:type="dxa"/>
            <w:vAlign w:val="top"/>
          </w:tcPr>
          <w:p w14:paraId="54158B82">
            <w:pPr>
              <w:spacing w:line="345" w:lineRule="auto"/>
              <w:rPr>
                <w:rFonts w:ascii="Arial"/>
                <w:sz w:val="21"/>
              </w:rPr>
            </w:pPr>
          </w:p>
          <w:p w14:paraId="53595D9A">
            <w:pPr>
              <w:pStyle w:val="7"/>
              <w:spacing w:before="78" w:line="221" w:lineRule="auto"/>
              <w:ind w:left="507"/>
            </w:pPr>
            <w:r>
              <w:rPr>
                <w:spacing w:val="-5"/>
              </w:rPr>
              <w:t>项目名称</w:t>
            </w:r>
          </w:p>
        </w:tc>
        <w:tc>
          <w:tcPr>
            <w:tcW w:w="7777" w:type="dxa"/>
            <w:vAlign w:val="top"/>
          </w:tcPr>
          <w:p w14:paraId="5964F87D">
            <w:pPr>
              <w:rPr>
                <w:rFonts w:ascii="Arial"/>
                <w:sz w:val="21"/>
              </w:rPr>
            </w:pPr>
          </w:p>
        </w:tc>
      </w:tr>
      <w:tr w14:paraId="17DE25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26" w:hRule="atLeast"/>
        </w:trPr>
        <w:tc>
          <w:tcPr>
            <w:tcW w:w="1947" w:type="dxa"/>
            <w:vAlign w:val="top"/>
          </w:tcPr>
          <w:p w14:paraId="74E78A62">
            <w:pPr>
              <w:spacing w:line="407" w:lineRule="auto"/>
              <w:rPr>
                <w:rFonts w:ascii="Arial"/>
                <w:sz w:val="21"/>
              </w:rPr>
            </w:pPr>
          </w:p>
          <w:p w14:paraId="4D3BE6CF">
            <w:pPr>
              <w:pStyle w:val="7"/>
              <w:spacing w:before="78" w:line="224" w:lineRule="auto"/>
              <w:ind w:left="507"/>
            </w:pPr>
            <w:r>
              <w:rPr>
                <w:spacing w:val="-5"/>
              </w:rPr>
              <w:t>项目编号</w:t>
            </w:r>
          </w:p>
        </w:tc>
        <w:tc>
          <w:tcPr>
            <w:tcW w:w="7777" w:type="dxa"/>
            <w:vAlign w:val="top"/>
          </w:tcPr>
          <w:p w14:paraId="280F1D7B">
            <w:pPr>
              <w:rPr>
                <w:rFonts w:ascii="Arial"/>
                <w:sz w:val="21"/>
              </w:rPr>
            </w:pPr>
          </w:p>
        </w:tc>
      </w:tr>
      <w:tr w14:paraId="5F44A9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5" w:hRule="atLeast"/>
        </w:trPr>
        <w:tc>
          <w:tcPr>
            <w:tcW w:w="1947" w:type="dxa"/>
            <w:vAlign w:val="top"/>
          </w:tcPr>
          <w:p w14:paraId="31B03C3E">
            <w:pPr>
              <w:spacing w:line="472" w:lineRule="auto"/>
              <w:rPr>
                <w:rFonts w:ascii="Arial"/>
                <w:sz w:val="21"/>
              </w:rPr>
            </w:pPr>
          </w:p>
          <w:p w14:paraId="6CCAB8B8">
            <w:pPr>
              <w:pStyle w:val="7"/>
              <w:spacing w:before="78" w:line="222" w:lineRule="auto"/>
              <w:ind w:left="505"/>
            </w:pPr>
            <w:r>
              <w:rPr>
                <w:spacing w:val="-4"/>
              </w:rPr>
              <w:t>服务内容</w:t>
            </w:r>
          </w:p>
        </w:tc>
        <w:tc>
          <w:tcPr>
            <w:tcW w:w="7777" w:type="dxa"/>
            <w:vAlign w:val="top"/>
          </w:tcPr>
          <w:p w14:paraId="1EA31DC6">
            <w:pPr>
              <w:rPr>
                <w:rFonts w:ascii="Arial"/>
                <w:sz w:val="21"/>
              </w:rPr>
            </w:pPr>
          </w:p>
        </w:tc>
      </w:tr>
      <w:tr w14:paraId="3E3C62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5" w:hRule="atLeast"/>
        </w:trPr>
        <w:tc>
          <w:tcPr>
            <w:tcW w:w="1947" w:type="dxa"/>
            <w:vAlign w:val="top"/>
          </w:tcPr>
          <w:p w14:paraId="710AC119">
            <w:pPr>
              <w:spacing w:line="472" w:lineRule="auto"/>
              <w:rPr>
                <w:rFonts w:ascii="Arial"/>
                <w:sz w:val="21"/>
              </w:rPr>
            </w:pPr>
          </w:p>
          <w:p w14:paraId="564A76F4">
            <w:pPr>
              <w:pStyle w:val="7"/>
              <w:spacing w:before="78" w:line="222" w:lineRule="auto"/>
              <w:ind w:left="505"/>
            </w:pPr>
            <w:r>
              <w:rPr>
                <w:spacing w:val="-4"/>
              </w:rPr>
              <w:t>服务质量</w:t>
            </w:r>
          </w:p>
        </w:tc>
        <w:tc>
          <w:tcPr>
            <w:tcW w:w="7777" w:type="dxa"/>
            <w:vAlign w:val="top"/>
          </w:tcPr>
          <w:p w14:paraId="51C2AC9B">
            <w:pPr>
              <w:rPr>
                <w:rFonts w:ascii="Arial"/>
                <w:sz w:val="21"/>
              </w:rPr>
            </w:pPr>
          </w:p>
        </w:tc>
      </w:tr>
      <w:tr w14:paraId="5F56F4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2" w:hRule="atLeast"/>
        </w:trPr>
        <w:tc>
          <w:tcPr>
            <w:tcW w:w="1947" w:type="dxa"/>
            <w:vAlign w:val="top"/>
          </w:tcPr>
          <w:p w14:paraId="69481A4B">
            <w:pPr>
              <w:spacing w:line="448" w:lineRule="auto"/>
              <w:rPr>
                <w:rFonts w:ascii="Arial"/>
                <w:sz w:val="21"/>
              </w:rPr>
            </w:pPr>
          </w:p>
          <w:p w14:paraId="4C3C6A7D">
            <w:pPr>
              <w:pStyle w:val="7"/>
              <w:spacing w:before="78" w:line="222" w:lineRule="auto"/>
              <w:ind w:left="625"/>
            </w:pPr>
            <w:r>
              <w:rPr>
                <w:spacing w:val="-6"/>
              </w:rPr>
              <w:t>服务期</w:t>
            </w:r>
          </w:p>
        </w:tc>
        <w:tc>
          <w:tcPr>
            <w:tcW w:w="7777" w:type="dxa"/>
            <w:vAlign w:val="top"/>
          </w:tcPr>
          <w:p w14:paraId="699A2047">
            <w:pPr>
              <w:rPr>
                <w:rFonts w:ascii="Arial"/>
                <w:sz w:val="21"/>
              </w:rPr>
            </w:pPr>
          </w:p>
        </w:tc>
      </w:tr>
      <w:tr w14:paraId="68D948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44" w:hRule="atLeast"/>
        </w:trPr>
        <w:tc>
          <w:tcPr>
            <w:tcW w:w="1947" w:type="dxa"/>
            <w:vAlign w:val="top"/>
          </w:tcPr>
          <w:p w14:paraId="37C6CED5">
            <w:pPr>
              <w:spacing w:line="285" w:lineRule="auto"/>
              <w:rPr>
                <w:rFonts w:ascii="Arial"/>
                <w:sz w:val="21"/>
              </w:rPr>
            </w:pPr>
          </w:p>
          <w:p w14:paraId="17BF36EF">
            <w:pPr>
              <w:spacing w:line="285" w:lineRule="auto"/>
              <w:rPr>
                <w:rFonts w:ascii="Arial"/>
                <w:sz w:val="21"/>
              </w:rPr>
            </w:pPr>
          </w:p>
          <w:p w14:paraId="5058DBE0">
            <w:pPr>
              <w:pStyle w:val="7"/>
              <w:spacing w:before="78" w:line="222" w:lineRule="auto"/>
              <w:ind w:left="746"/>
            </w:pPr>
            <w:r>
              <w:rPr>
                <w:spacing w:val="-8"/>
              </w:rPr>
              <w:t>报价</w:t>
            </w:r>
          </w:p>
        </w:tc>
        <w:tc>
          <w:tcPr>
            <w:tcW w:w="7777" w:type="dxa"/>
            <w:vAlign w:val="top"/>
          </w:tcPr>
          <w:p w14:paraId="7CCE41CD">
            <w:pPr>
              <w:pStyle w:val="7"/>
              <w:tabs>
                <w:tab w:val="left" w:pos="3342"/>
              </w:tabs>
              <w:spacing w:before="209" w:line="314" w:lineRule="auto"/>
              <w:ind w:left="121" w:right="4428" w:hanging="2"/>
              <w:jc w:val="both"/>
            </w:pPr>
            <w:r>
              <w:rPr>
                <w:spacing w:val="-6"/>
              </w:rPr>
              <w:t>小写：</w:t>
            </w:r>
            <w:r>
              <w:rPr>
                <w:u w:val="single" w:color="auto"/>
              </w:rPr>
              <w:tab/>
            </w:r>
            <w:r>
              <w:t xml:space="preserve"> </w:t>
            </w:r>
            <w:r>
              <w:rPr>
                <w:spacing w:val="-7"/>
              </w:rPr>
              <w:t>大写：</w:t>
            </w:r>
            <w:r>
              <w:rPr>
                <w:u w:val="single" w:color="auto"/>
              </w:rPr>
              <w:tab/>
            </w:r>
            <w:r>
              <w:t xml:space="preserve"> </w:t>
            </w:r>
            <w:r>
              <w:rPr>
                <w:spacing w:val="-2"/>
              </w:rPr>
              <w:t>（注：该报价含一切服务费）</w:t>
            </w:r>
          </w:p>
        </w:tc>
      </w:tr>
      <w:tr w14:paraId="7611AE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27" w:hRule="atLeast"/>
        </w:trPr>
        <w:tc>
          <w:tcPr>
            <w:tcW w:w="1947" w:type="dxa"/>
            <w:vAlign w:val="top"/>
          </w:tcPr>
          <w:p w14:paraId="010A6A48">
            <w:pPr>
              <w:spacing w:line="461" w:lineRule="auto"/>
              <w:rPr>
                <w:rFonts w:ascii="Arial"/>
                <w:sz w:val="21"/>
              </w:rPr>
            </w:pPr>
          </w:p>
          <w:p w14:paraId="7D2DAE92">
            <w:pPr>
              <w:pStyle w:val="7"/>
              <w:spacing w:before="78" w:line="224" w:lineRule="auto"/>
              <w:ind w:left="748"/>
            </w:pPr>
            <w:r>
              <w:rPr>
                <w:spacing w:val="-9"/>
              </w:rPr>
              <w:t>备注</w:t>
            </w:r>
          </w:p>
        </w:tc>
        <w:tc>
          <w:tcPr>
            <w:tcW w:w="7777" w:type="dxa"/>
            <w:vAlign w:val="top"/>
          </w:tcPr>
          <w:p w14:paraId="12C94BBF">
            <w:pPr>
              <w:rPr>
                <w:rFonts w:ascii="Arial"/>
                <w:sz w:val="21"/>
              </w:rPr>
            </w:pPr>
          </w:p>
        </w:tc>
      </w:tr>
    </w:tbl>
    <w:p w14:paraId="5E553837">
      <w:pPr>
        <w:pStyle w:val="2"/>
        <w:spacing w:line="247" w:lineRule="auto"/>
      </w:pPr>
    </w:p>
    <w:p w14:paraId="052A490F">
      <w:pPr>
        <w:pStyle w:val="2"/>
        <w:spacing w:line="247" w:lineRule="auto"/>
      </w:pPr>
    </w:p>
    <w:p w14:paraId="33AB9B4A">
      <w:pPr>
        <w:pStyle w:val="2"/>
        <w:spacing w:line="247" w:lineRule="auto"/>
      </w:pPr>
    </w:p>
    <w:p w14:paraId="1C7511E3">
      <w:pPr>
        <w:pStyle w:val="2"/>
        <w:spacing w:line="247" w:lineRule="auto"/>
      </w:pPr>
    </w:p>
    <w:p w14:paraId="0768B955">
      <w:pPr>
        <w:pStyle w:val="2"/>
        <w:spacing w:line="248" w:lineRule="auto"/>
      </w:pPr>
    </w:p>
    <w:p w14:paraId="5455C2E2">
      <w:pPr>
        <w:pStyle w:val="2"/>
        <w:spacing w:line="248" w:lineRule="auto"/>
      </w:pPr>
    </w:p>
    <w:p w14:paraId="4BDCFA89">
      <w:pPr>
        <w:spacing w:before="78" w:line="221" w:lineRule="auto"/>
        <w:ind w:left="4477"/>
        <w:rPr>
          <w:rFonts w:ascii="仿宋" w:hAnsi="仿宋" w:eastAsia="仿宋" w:cs="仿宋"/>
          <w:sz w:val="24"/>
          <w:szCs w:val="24"/>
        </w:rPr>
      </w:pPr>
      <w:r>
        <w:rPr>
          <w:rFonts w:ascii="仿宋" w:hAnsi="仿宋" w:eastAsia="仿宋" w:cs="仿宋"/>
          <w:spacing w:val="1"/>
          <w:sz w:val="24"/>
          <w:szCs w:val="24"/>
        </w:rPr>
        <w:t>供应商名称</w:t>
      </w:r>
      <w:r>
        <w:rPr>
          <w:rFonts w:ascii="仿宋" w:hAnsi="仿宋" w:eastAsia="仿宋" w:cs="仿宋"/>
          <w:spacing w:val="-16"/>
          <w:sz w:val="24"/>
          <w:szCs w:val="24"/>
        </w:rPr>
        <w:t>：</w:t>
      </w:r>
      <w:r>
        <w:rPr>
          <w:rFonts w:ascii="仿宋" w:hAnsi="仿宋" w:eastAsia="仿宋" w:cs="仿宋"/>
          <w:sz w:val="24"/>
          <w:szCs w:val="24"/>
          <w:u w:val="single" w:color="auto"/>
        </w:rPr>
        <w:t xml:space="preserve">                </w:t>
      </w:r>
      <w:r>
        <w:rPr>
          <w:rFonts w:ascii="仿宋" w:hAnsi="仿宋" w:eastAsia="仿宋" w:cs="仿宋"/>
          <w:spacing w:val="-16"/>
          <w:sz w:val="24"/>
          <w:szCs w:val="24"/>
        </w:rPr>
        <w:t>（</w:t>
      </w:r>
      <w:r>
        <w:rPr>
          <w:rFonts w:ascii="仿宋" w:hAnsi="仿宋" w:eastAsia="仿宋" w:cs="仿宋"/>
          <w:spacing w:val="1"/>
          <w:sz w:val="24"/>
          <w:szCs w:val="24"/>
        </w:rPr>
        <w:t>盖单位公章）</w:t>
      </w:r>
    </w:p>
    <w:p w14:paraId="0E569F2F">
      <w:pPr>
        <w:spacing w:before="154" w:line="222" w:lineRule="auto"/>
        <w:ind w:left="4484"/>
        <w:rPr>
          <w:rFonts w:ascii="仿宋" w:hAnsi="仿宋" w:eastAsia="仿宋" w:cs="仿宋"/>
          <w:sz w:val="24"/>
          <w:szCs w:val="24"/>
        </w:rPr>
      </w:pPr>
      <w:r>
        <w:rPr>
          <w:rFonts w:ascii="仿宋" w:hAnsi="仿宋" w:eastAsia="仿宋" w:cs="仿宋"/>
          <w:spacing w:val="1"/>
          <w:sz w:val="24"/>
          <w:szCs w:val="24"/>
        </w:rPr>
        <w:t>法定代表人</w:t>
      </w:r>
      <w:r>
        <w:rPr>
          <w:rFonts w:ascii="仿宋" w:hAnsi="仿宋" w:eastAsia="仿宋" w:cs="仿宋"/>
          <w:spacing w:val="-19"/>
          <w:sz w:val="24"/>
          <w:szCs w:val="24"/>
        </w:rPr>
        <w:t>：</w:t>
      </w:r>
      <w:r>
        <w:rPr>
          <w:rFonts w:ascii="仿宋" w:hAnsi="仿宋" w:eastAsia="仿宋" w:cs="仿宋"/>
          <w:sz w:val="24"/>
          <w:szCs w:val="24"/>
          <w:u w:val="single" w:color="auto"/>
        </w:rPr>
        <w:t xml:space="preserve">                </w:t>
      </w:r>
      <w:r>
        <w:rPr>
          <w:rFonts w:ascii="仿宋" w:hAnsi="仿宋" w:eastAsia="仿宋" w:cs="仿宋"/>
          <w:spacing w:val="-19"/>
          <w:sz w:val="24"/>
          <w:szCs w:val="24"/>
        </w:rPr>
        <w:t>（</w:t>
      </w:r>
      <w:r>
        <w:rPr>
          <w:rFonts w:ascii="仿宋" w:hAnsi="仿宋" w:eastAsia="仿宋" w:cs="仿宋"/>
          <w:spacing w:val="1"/>
          <w:sz w:val="24"/>
          <w:szCs w:val="24"/>
        </w:rPr>
        <w:t>签字或盖章）</w:t>
      </w:r>
    </w:p>
    <w:p w14:paraId="0D5B6730">
      <w:pPr>
        <w:spacing w:before="151" w:line="222" w:lineRule="auto"/>
        <w:ind w:left="4527"/>
        <w:rPr>
          <w:rFonts w:ascii="仿宋" w:hAnsi="仿宋" w:eastAsia="仿宋" w:cs="仿宋"/>
          <w:sz w:val="24"/>
          <w:szCs w:val="24"/>
        </w:rPr>
      </w:pPr>
      <w:r>
        <w:rPr>
          <w:rFonts w:ascii="仿宋" w:hAnsi="仿宋" w:eastAsia="仿宋" w:cs="仿宋"/>
          <w:spacing w:val="-22"/>
          <w:sz w:val="24"/>
          <w:szCs w:val="24"/>
        </w:rPr>
        <w:t>日</w:t>
      </w:r>
      <w:r>
        <w:rPr>
          <w:rFonts w:ascii="仿宋" w:hAnsi="仿宋" w:eastAsia="仿宋" w:cs="仿宋"/>
          <w:spacing w:val="2"/>
          <w:sz w:val="24"/>
          <w:szCs w:val="24"/>
        </w:rPr>
        <w:t xml:space="preserve">      </w:t>
      </w:r>
      <w:r>
        <w:rPr>
          <w:rFonts w:ascii="仿宋" w:hAnsi="仿宋" w:eastAsia="仿宋" w:cs="仿宋"/>
          <w:spacing w:val="-22"/>
          <w:sz w:val="24"/>
          <w:szCs w:val="24"/>
        </w:rPr>
        <w:t>期：</w:t>
      </w:r>
      <w:r>
        <w:rPr>
          <w:rFonts w:ascii="仿宋" w:hAnsi="仿宋" w:eastAsia="仿宋" w:cs="仿宋"/>
          <w:sz w:val="24"/>
          <w:szCs w:val="24"/>
          <w:u w:val="single" w:color="auto"/>
        </w:rPr>
        <w:t xml:space="preserve">      </w:t>
      </w:r>
      <w:r>
        <w:rPr>
          <w:rFonts w:ascii="仿宋" w:hAnsi="仿宋" w:eastAsia="仿宋" w:cs="仿宋"/>
          <w:spacing w:val="-95"/>
          <w:sz w:val="24"/>
          <w:szCs w:val="24"/>
        </w:rPr>
        <w:t xml:space="preserve"> </w:t>
      </w:r>
      <w:r>
        <w:rPr>
          <w:rFonts w:ascii="仿宋" w:hAnsi="仿宋" w:eastAsia="仿宋" w:cs="仿宋"/>
          <w:spacing w:val="-22"/>
          <w:sz w:val="24"/>
          <w:szCs w:val="24"/>
        </w:rPr>
        <w:t>年</w:t>
      </w:r>
      <w:r>
        <w:rPr>
          <w:rFonts w:ascii="仿宋" w:hAnsi="仿宋" w:eastAsia="仿宋" w:cs="仿宋"/>
          <w:spacing w:val="59"/>
          <w:sz w:val="24"/>
          <w:szCs w:val="24"/>
          <w:u w:val="single" w:color="auto"/>
        </w:rPr>
        <w:t xml:space="preserve">  </w:t>
      </w:r>
      <w:r>
        <w:rPr>
          <w:rFonts w:ascii="仿宋" w:hAnsi="仿宋" w:eastAsia="仿宋" w:cs="仿宋"/>
          <w:spacing w:val="-91"/>
          <w:sz w:val="24"/>
          <w:szCs w:val="24"/>
        </w:rPr>
        <w:t xml:space="preserve"> </w:t>
      </w:r>
      <w:r>
        <w:rPr>
          <w:rFonts w:ascii="仿宋" w:hAnsi="仿宋" w:eastAsia="仿宋" w:cs="仿宋"/>
          <w:spacing w:val="-22"/>
          <w:sz w:val="24"/>
          <w:szCs w:val="24"/>
        </w:rPr>
        <w:t>月</w:t>
      </w:r>
      <w:r>
        <w:rPr>
          <w:rFonts w:ascii="仿宋" w:hAnsi="仿宋" w:eastAsia="仿宋" w:cs="仿宋"/>
          <w:spacing w:val="59"/>
          <w:sz w:val="24"/>
          <w:szCs w:val="24"/>
          <w:u w:val="single" w:color="auto"/>
        </w:rPr>
        <w:t xml:space="preserve">  </w:t>
      </w:r>
      <w:r>
        <w:rPr>
          <w:rFonts w:ascii="仿宋" w:hAnsi="仿宋" w:eastAsia="仿宋" w:cs="仿宋"/>
          <w:spacing w:val="-51"/>
          <w:sz w:val="24"/>
          <w:szCs w:val="24"/>
        </w:rPr>
        <w:t xml:space="preserve"> </w:t>
      </w:r>
      <w:r>
        <w:rPr>
          <w:rFonts w:ascii="仿宋" w:hAnsi="仿宋" w:eastAsia="仿宋" w:cs="仿宋"/>
          <w:spacing w:val="-22"/>
          <w:sz w:val="24"/>
          <w:szCs w:val="24"/>
        </w:rPr>
        <w:t>日</w:t>
      </w:r>
    </w:p>
    <w:p w14:paraId="688109BD">
      <w:pPr>
        <w:spacing w:line="222" w:lineRule="auto"/>
        <w:rPr>
          <w:rFonts w:ascii="仿宋" w:hAnsi="仿宋" w:eastAsia="仿宋" w:cs="仿宋"/>
          <w:sz w:val="24"/>
          <w:szCs w:val="24"/>
        </w:rPr>
        <w:sectPr>
          <w:footerReference r:id="rId59" w:type="default"/>
          <w:pgSz w:w="11906" w:h="16839"/>
          <w:pgMar w:top="1431" w:right="1088" w:bottom="1180" w:left="1088" w:header="0" w:footer="1018" w:gutter="0"/>
          <w:cols w:space="720" w:num="1"/>
        </w:sectPr>
      </w:pPr>
    </w:p>
    <w:p w14:paraId="2CCDF739">
      <w:pPr>
        <w:pStyle w:val="2"/>
        <w:spacing w:line="296" w:lineRule="auto"/>
      </w:pPr>
    </w:p>
    <w:p w14:paraId="5A9649FD">
      <w:pPr>
        <w:spacing w:before="101" w:line="207" w:lineRule="auto"/>
        <w:ind w:left="1569"/>
        <w:rPr>
          <w:rFonts w:ascii="仿宋" w:hAnsi="仿宋" w:eastAsia="仿宋" w:cs="仿宋"/>
          <w:sz w:val="28"/>
          <w:szCs w:val="28"/>
        </w:rPr>
      </w:pPr>
      <w:r>
        <w:rPr>
          <w:rFonts w:ascii="仿宋" w:hAnsi="仿宋" w:eastAsia="仿宋" w:cs="仿宋"/>
          <w:spacing w:val="-1"/>
          <w:sz w:val="31"/>
          <w:szCs w:val="31"/>
        </w:rPr>
        <w:t>三</w:t>
      </w:r>
      <w:r>
        <w:rPr>
          <w:rFonts w:ascii="仿宋" w:hAnsi="仿宋" w:eastAsia="仿宋" w:cs="仿宋"/>
          <w:spacing w:val="-1"/>
          <w:sz w:val="28"/>
          <w:szCs w:val="28"/>
        </w:rPr>
        <w:t>、联合投标协议书（本次不接受联合体投标）</w:t>
      </w:r>
    </w:p>
    <w:p w14:paraId="7289EFF1">
      <w:pPr>
        <w:pStyle w:val="2"/>
        <w:spacing w:line="328" w:lineRule="auto"/>
      </w:pPr>
    </w:p>
    <w:p w14:paraId="142DB0B6">
      <w:pPr>
        <w:spacing w:before="78" w:line="222" w:lineRule="auto"/>
        <w:ind w:left="548"/>
        <w:rPr>
          <w:rFonts w:ascii="仿宋" w:hAnsi="仿宋" w:eastAsia="仿宋" w:cs="仿宋"/>
          <w:sz w:val="24"/>
          <w:szCs w:val="24"/>
        </w:rPr>
      </w:pPr>
      <w:r>
        <w:rPr>
          <w:rFonts w:ascii="仿宋" w:hAnsi="仿宋" w:eastAsia="仿宋" w:cs="仿宋"/>
          <w:spacing w:val="-16"/>
          <w:sz w:val="24"/>
          <w:szCs w:val="24"/>
        </w:rPr>
        <w:t>甲方：</w:t>
      </w:r>
    </w:p>
    <w:p w14:paraId="19AE9FE8">
      <w:pPr>
        <w:spacing w:before="153" w:line="224" w:lineRule="auto"/>
        <w:ind w:left="533"/>
        <w:rPr>
          <w:rFonts w:ascii="仿宋" w:hAnsi="仿宋" w:eastAsia="仿宋" w:cs="仿宋"/>
          <w:sz w:val="24"/>
          <w:szCs w:val="24"/>
        </w:rPr>
      </w:pPr>
      <w:r>
        <w:rPr>
          <w:rFonts w:ascii="仿宋" w:hAnsi="仿宋" w:eastAsia="仿宋" w:cs="仿宋"/>
          <w:spacing w:val="-11"/>
          <w:sz w:val="24"/>
          <w:szCs w:val="24"/>
        </w:rPr>
        <w:t>乙方：</w:t>
      </w:r>
    </w:p>
    <w:p w14:paraId="6F5D272D">
      <w:pPr>
        <w:spacing w:before="147" w:line="222" w:lineRule="auto"/>
        <w:ind w:left="521"/>
        <w:rPr>
          <w:rFonts w:ascii="仿宋" w:hAnsi="仿宋" w:eastAsia="仿宋" w:cs="仿宋"/>
          <w:sz w:val="24"/>
          <w:szCs w:val="24"/>
        </w:rPr>
      </w:pPr>
      <w:r>
        <w:rPr>
          <w:rFonts w:ascii="仿宋" w:hAnsi="仿宋" w:eastAsia="仿宋" w:cs="仿宋"/>
          <w:spacing w:val="-1"/>
          <w:sz w:val="24"/>
          <w:szCs w:val="24"/>
        </w:rPr>
        <w:t>（如果有的话，可按照甲、乙、丙、丁…序列增加）</w:t>
      </w:r>
    </w:p>
    <w:p w14:paraId="4080ABF0">
      <w:pPr>
        <w:spacing w:before="149" w:line="339" w:lineRule="auto"/>
        <w:ind w:left="1" w:firstLine="511"/>
        <w:rPr>
          <w:rFonts w:ascii="仿宋" w:hAnsi="仿宋" w:eastAsia="仿宋" w:cs="仿宋"/>
          <w:sz w:val="24"/>
          <w:szCs w:val="24"/>
        </w:rPr>
      </w:pPr>
      <w:r>
        <w:rPr>
          <w:rFonts w:ascii="仿宋" w:hAnsi="仿宋" w:eastAsia="仿宋" w:cs="仿宋"/>
          <w:spacing w:val="1"/>
          <w:sz w:val="24"/>
          <w:szCs w:val="24"/>
        </w:rPr>
        <w:t xml:space="preserve">联合体各方经协商，就响应 </w:t>
      </w:r>
      <w:r>
        <w:rPr>
          <w:rFonts w:ascii="仿宋" w:hAnsi="仿宋" w:eastAsia="仿宋" w:cs="仿宋"/>
          <w:spacing w:val="1"/>
          <w:sz w:val="24"/>
          <w:szCs w:val="24"/>
          <w:u w:val="single" w:color="auto"/>
        </w:rPr>
        <w:t xml:space="preserve">            </w:t>
      </w:r>
      <w:r>
        <w:rPr>
          <w:rFonts w:ascii="仿宋" w:hAnsi="仿宋" w:eastAsia="仿宋" w:cs="仿宋"/>
          <w:spacing w:val="-103"/>
          <w:sz w:val="24"/>
          <w:szCs w:val="24"/>
        </w:rPr>
        <w:t xml:space="preserve"> </w:t>
      </w:r>
      <w:r>
        <w:rPr>
          <w:rFonts w:ascii="仿宋" w:hAnsi="仿宋" w:eastAsia="仿宋" w:cs="仿宋"/>
          <w:spacing w:val="1"/>
          <w:sz w:val="24"/>
          <w:szCs w:val="24"/>
        </w:rPr>
        <w:t>组织实</w:t>
      </w:r>
      <w:r>
        <w:rPr>
          <w:rFonts w:ascii="仿宋" w:hAnsi="仿宋" w:eastAsia="仿宋" w:cs="仿宋"/>
          <w:sz w:val="24"/>
          <w:szCs w:val="24"/>
        </w:rPr>
        <w:t>施的编号为</w:t>
      </w:r>
      <w:r>
        <w:rPr>
          <w:rFonts w:ascii="仿宋" w:hAnsi="仿宋" w:eastAsia="仿宋" w:cs="仿宋"/>
          <w:spacing w:val="-118"/>
          <w:sz w:val="24"/>
          <w:szCs w:val="24"/>
        </w:rPr>
        <w:t xml:space="preserve"> </w:t>
      </w:r>
      <w:r>
        <w:rPr>
          <w:rFonts w:ascii="仿宋" w:hAnsi="仿宋" w:eastAsia="仿宋" w:cs="仿宋"/>
          <w:spacing w:val="2"/>
          <w:sz w:val="24"/>
          <w:szCs w:val="24"/>
          <w:u w:val="single" w:color="auto"/>
        </w:rPr>
        <w:t xml:space="preserve">           </w:t>
      </w:r>
      <w:r>
        <w:rPr>
          <w:rFonts w:ascii="仿宋" w:hAnsi="仿宋" w:eastAsia="仿宋" w:cs="仿宋"/>
          <w:spacing w:val="-91"/>
          <w:sz w:val="24"/>
          <w:szCs w:val="24"/>
        </w:rPr>
        <w:t xml:space="preserve"> </w:t>
      </w:r>
      <w:r>
        <w:rPr>
          <w:rFonts w:ascii="仿宋" w:hAnsi="仿宋" w:eastAsia="仿宋" w:cs="仿宋"/>
          <w:sz w:val="24"/>
          <w:szCs w:val="24"/>
        </w:rPr>
        <w:t>号的招</w:t>
      </w:r>
      <w:r>
        <w:rPr>
          <w:rFonts w:ascii="仿宋" w:hAnsi="仿宋" w:eastAsia="仿宋" w:cs="仿宋"/>
          <w:spacing w:val="-1"/>
          <w:sz w:val="24"/>
          <w:szCs w:val="24"/>
        </w:rPr>
        <w:t>标活动联合进行投标之事宜，达成如下协议：</w:t>
      </w:r>
    </w:p>
    <w:p w14:paraId="0B0FFCCF">
      <w:pPr>
        <w:spacing w:before="2" w:line="338" w:lineRule="auto"/>
        <w:ind w:left="1" w:right="2" w:firstLine="518"/>
        <w:rPr>
          <w:rFonts w:ascii="仿宋" w:hAnsi="仿宋" w:eastAsia="仿宋" w:cs="仿宋"/>
          <w:sz w:val="24"/>
          <w:szCs w:val="24"/>
        </w:rPr>
      </w:pPr>
      <w:r>
        <w:rPr>
          <w:rFonts w:ascii="仿宋" w:hAnsi="仿宋" w:eastAsia="仿宋" w:cs="仿宋"/>
          <w:spacing w:val="-1"/>
          <w:sz w:val="24"/>
          <w:szCs w:val="24"/>
        </w:rPr>
        <w:t xml:space="preserve">一、联合体各方一致决定，以 </w:t>
      </w:r>
      <w:r>
        <w:rPr>
          <w:rFonts w:ascii="仿宋" w:hAnsi="仿宋" w:eastAsia="仿宋" w:cs="仿宋"/>
          <w:spacing w:val="-1"/>
          <w:sz w:val="24"/>
          <w:szCs w:val="24"/>
          <w:u w:val="single" w:color="auto"/>
        </w:rPr>
        <w:t xml:space="preserve">         </w:t>
      </w:r>
      <w:r>
        <w:rPr>
          <w:rFonts w:ascii="仿宋" w:hAnsi="仿宋" w:eastAsia="仿宋" w:cs="仿宋"/>
          <w:spacing w:val="-1"/>
          <w:sz w:val="24"/>
          <w:szCs w:val="24"/>
        </w:rPr>
        <w:t xml:space="preserve"> 为主办人进行投标，并按照磋商文件的</w:t>
      </w:r>
      <w:r>
        <w:rPr>
          <w:rFonts w:ascii="仿宋" w:hAnsi="仿宋" w:eastAsia="仿宋" w:cs="仿宋"/>
          <w:spacing w:val="-2"/>
          <w:sz w:val="24"/>
          <w:szCs w:val="24"/>
        </w:rPr>
        <w:t>规定分别提交资格文件。</w:t>
      </w:r>
    </w:p>
    <w:p w14:paraId="7FA16C6F">
      <w:pPr>
        <w:spacing w:before="1" w:line="338" w:lineRule="auto"/>
        <w:ind w:firstLine="523"/>
        <w:rPr>
          <w:rFonts w:ascii="仿宋" w:hAnsi="仿宋" w:eastAsia="仿宋" w:cs="仿宋"/>
          <w:sz w:val="24"/>
          <w:szCs w:val="24"/>
        </w:rPr>
      </w:pPr>
      <w:r>
        <w:rPr>
          <w:rFonts w:ascii="仿宋" w:hAnsi="仿宋" w:eastAsia="仿宋" w:cs="仿宋"/>
          <w:spacing w:val="2"/>
          <w:sz w:val="24"/>
          <w:szCs w:val="24"/>
        </w:rPr>
        <w:t>二、在本次投标过程中，主办人的法定代表人或者授权代理人根据磋商文件规定</w:t>
      </w:r>
      <w:r>
        <w:rPr>
          <w:rFonts w:ascii="仿宋" w:hAnsi="仿宋" w:eastAsia="仿宋" w:cs="仿宋"/>
          <w:spacing w:val="-3"/>
          <w:sz w:val="24"/>
          <w:szCs w:val="24"/>
        </w:rPr>
        <w:t>以及投标内容对采购人所作的任何合法承诺，包括书面澄清以及响应等对联合体各方均有约束力。如果中标并签订合同，则联合体各方将共同履行对采购人或者采购代理机构</w:t>
      </w:r>
      <w:r>
        <w:rPr>
          <w:rFonts w:ascii="仿宋" w:hAnsi="仿宋" w:eastAsia="仿宋" w:cs="仿宋"/>
          <w:spacing w:val="-1"/>
          <w:sz w:val="24"/>
          <w:szCs w:val="24"/>
        </w:rPr>
        <w:t>所负有的全部义务，并就采购合同约定的事项对采购人承担连带责任。</w:t>
      </w:r>
    </w:p>
    <w:p w14:paraId="562BE397">
      <w:pPr>
        <w:spacing w:before="1" w:line="338" w:lineRule="auto"/>
        <w:ind w:left="3" w:firstLine="519"/>
        <w:rPr>
          <w:rFonts w:ascii="仿宋" w:hAnsi="仿宋" w:eastAsia="仿宋" w:cs="仿宋"/>
          <w:sz w:val="24"/>
          <w:szCs w:val="24"/>
        </w:rPr>
      </w:pPr>
      <w:r>
        <w:rPr>
          <w:rFonts w:ascii="仿宋" w:hAnsi="仿宋" w:eastAsia="仿宋" w:cs="仿宋"/>
          <w:spacing w:val="3"/>
          <w:sz w:val="24"/>
          <w:szCs w:val="24"/>
        </w:rPr>
        <w:t>三、联合体各方保证对主办人为响应本次招</w:t>
      </w:r>
      <w:r>
        <w:rPr>
          <w:rFonts w:ascii="仿宋" w:hAnsi="仿宋" w:eastAsia="仿宋" w:cs="仿宋"/>
          <w:spacing w:val="2"/>
          <w:sz w:val="24"/>
          <w:szCs w:val="24"/>
        </w:rPr>
        <w:t>标而提供的产品和服务提供全部质量</w:t>
      </w:r>
      <w:r>
        <w:rPr>
          <w:rFonts w:ascii="仿宋" w:hAnsi="仿宋" w:eastAsia="仿宋" w:cs="仿宋"/>
          <w:spacing w:val="-2"/>
          <w:sz w:val="24"/>
          <w:szCs w:val="24"/>
        </w:rPr>
        <w:t>保证以及售后服务支持。</w:t>
      </w:r>
    </w:p>
    <w:p w14:paraId="6299BCAA">
      <w:pPr>
        <w:spacing w:before="1" w:line="338" w:lineRule="auto"/>
        <w:ind w:left="547" w:right="2811" w:hanging="3"/>
        <w:rPr>
          <w:rFonts w:ascii="仿宋" w:hAnsi="仿宋" w:eastAsia="仿宋" w:cs="仿宋"/>
          <w:sz w:val="24"/>
          <w:szCs w:val="24"/>
        </w:rPr>
      </w:pPr>
      <w:r>
        <w:rPr>
          <w:rFonts w:ascii="仿宋" w:hAnsi="仿宋" w:eastAsia="仿宋" w:cs="仿宋"/>
          <w:spacing w:val="-5"/>
          <w:sz w:val="24"/>
          <w:szCs w:val="24"/>
        </w:rPr>
        <w:t>四、本次联合投标中，联合体各方承担的工作和义务：</w:t>
      </w:r>
      <w:r>
        <w:rPr>
          <w:rFonts w:ascii="仿宋" w:hAnsi="仿宋" w:eastAsia="仿宋" w:cs="仿宋"/>
          <w:spacing w:val="-4"/>
          <w:sz w:val="24"/>
          <w:szCs w:val="24"/>
        </w:rPr>
        <w:t>甲方承担的工作和义务为：</w:t>
      </w:r>
    </w:p>
    <w:p w14:paraId="46216B3B">
      <w:pPr>
        <w:spacing w:line="220" w:lineRule="auto"/>
        <w:ind w:left="533"/>
        <w:rPr>
          <w:rFonts w:ascii="仿宋" w:hAnsi="仿宋" w:eastAsia="仿宋" w:cs="仿宋"/>
          <w:sz w:val="24"/>
          <w:szCs w:val="24"/>
        </w:rPr>
      </w:pPr>
      <w:r>
        <w:rPr>
          <w:rFonts w:ascii="仿宋" w:hAnsi="仿宋" w:eastAsia="仿宋" w:cs="仿宋"/>
          <w:spacing w:val="-3"/>
          <w:sz w:val="24"/>
          <w:szCs w:val="24"/>
        </w:rPr>
        <w:t>乙方承担的工作和义务为：</w:t>
      </w:r>
    </w:p>
    <w:p w14:paraId="35DD62E2">
      <w:pPr>
        <w:spacing w:before="155" w:line="222" w:lineRule="auto"/>
        <w:ind w:left="520"/>
        <w:rPr>
          <w:rFonts w:ascii="仿宋" w:hAnsi="仿宋" w:eastAsia="仿宋" w:cs="仿宋"/>
          <w:sz w:val="24"/>
          <w:szCs w:val="24"/>
        </w:rPr>
      </w:pPr>
      <w:r>
        <w:rPr>
          <w:rFonts w:ascii="仿宋" w:hAnsi="仿宋" w:eastAsia="仿宋" w:cs="仿宋"/>
          <w:spacing w:val="-2"/>
          <w:sz w:val="24"/>
          <w:szCs w:val="24"/>
        </w:rPr>
        <w:t>五、有关本次联合投标的其他事宜：</w:t>
      </w:r>
    </w:p>
    <w:p w14:paraId="034AF688">
      <w:pPr>
        <w:spacing w:before="152" w:line="338" w:lineRule="auto"/>
        <w:ind w:left="7" w:firstLine="510"/>
        <w:rPr>
          <w:rFonts w:ascii="仿宋" w:hAnsi="仿宋" w:eastAsia="仿宋" w:cs="仿宋"/>
          <w:sz w:val="24"/>
          <w:szCs w:val="24"/>
        </w:rPr>
      </w:pPr>
      <w:r>
        <w:rPr>
          <w:rFonts w:ascii="仿宋" w:hAnsi="仿宋" w:eastAsia="仿宋" w:cs="仿宋"/>
          <w:spacing w:val="3"/>
          <w:sz w:val="24"/>
          <w:szCs w:val="24"/>
        </w:rPr>
        <w:t>六、本协议提交采购人或者采购代理机构后，联合体</w:t>
      </w:r>
      <w:r>
        <w:rPr>
          <w:rFonts w:ascii="仿宋" w:hAnsi="仿宋" w:eastAsia="仿宋" w:cs="仿宋"/>
          <w:spacing w:val="2"/>
          <w:sz w:val="24"/>
          <w:szCs w:val="24"/>
        </w:rPr>
        <w:t>各方不得以任何形式对上述</w:t>
      </w:r>
      <w:r>
        <w:rPr>
          <w:rFonts w:ascii="仿宋" w:hAnsi="仿宋" w:eastAsia="仿宋" w:cs="仿宋"/>
          <w:spacing w:val="-2"/>
          <w:sz w:val="24"/>
          <w:szCs w:val="24"/>
        </w:rPr>
        <w:t>实质内容进行修改或者撤销。</w:t>
      </w:r>
    </w:p>
    <w:p w14:paraId="1774235F">
      <w:pPr>
        <w:spacing w:before="1" w:line="220" w:lineRule="auto"/>
        <w:ind w:left="521"/>
        <w:rPr>
          <w:rFonts w:ascii="仿宋" w:hAnsi="仿宋" w:eastAsia="仿宋" w:cs="仿宋"/>
          <w:sz w:val="24"/>
          <w:szCs w:val="24"/>
        </w:rPr>
      </w:pPr>
      <w:r>
        <w:rPr>
          <w:rFonts w:ascii="仿宋" w:hAnsi="仿宋" w:eastAsia="仿宋" w:cs="仿宋"/>
          <w:spacing w:val="-1"/>
          <w:sz w:val="24"/>
          <w:szCs w:val="24"/>
        </w:rPr>
        <w:t>七、本协议共</w:t>
      </w:r>
      <w:r>
        <w:rPr>
          <w:rFonts w:ascii="仿宋" w:hAnsi="仿宋" w:eastAsia="仿宋" w:cs="仿宋"/>
          <w:spacing w:val="-1"/>
          <w:sz w:val="24"/>
          <w:szCs w:val="24"/>
          <w:u w:val="single" w:color="auto"/>
        </w:rPr>
        <w:t xml:space="preserve">  </w:t>
      </w:r>
      <w:r>
        <w:rPr>
          <w:rFonts w:ascii="仿宋" w:hAnsi="仿宋" w:eastAsia="仿宋" w:cs="仿宋"/>
          <w:spacing w:val="-103"/>
          <w:sz w:val="24"/>
          <w:szCs w:val="24"/>
        </w:rPr>
        <w:t xml:space="preserve"> </w:t>
      </w:r>
      <w:r>
        <w:rPr>
          <w:rFonts w:ascii="仿宋" w:hAnsi="仿宋" w:eastAsia="仿宋" w:cs="仿宋"/>
          <w:spacing w:val="-1"/>
          <w:sz w:val="24"/>
          <w:szCs w:val="24"/>
        </w:rPr>
        <w:t>份，联合体各方各持一份，并作为响应</w:t>
      </w:r>
      <w:r>
        <w:rPr>
          <w:rFonts w:ascii="仿宋" w:hAnsi="仿宋" w:eastAsia="仿宋" w:cs="仿宋"/>
          <w:spacing w:val="-2"/>
          <w:sz w:val="24"/>
          <w:szCs w:val="24"/>
        </w:rPr>
        <w:t>文件的一部分。</w:t>
      </w:r>
    </w:p>
    <w:p w14:paraId="795C1E34">
      <w:pPr>
        <w:spacing w:before="31"/>
      </w:pPr>
    </w:p>
    <w:p w14:paraId="6E52660E">
      <w:pPr>
        <w:spacing w:before="30"/>
      </w:pPr>
    </w:p>
    <w:p w14:paraId="365D7B2E">
      <w:pPr>
        <w:sectPr>
          <w:footerReference r:id="rId60" w:type="default"/>
          <w:pgSz w:w="11906" w:h="16839"/>
          <w:pgMar w:top="1431" w:right="1439" w:bottom="1180" w:left="1453" w:header="0" w:footer="1018" w:gutter="0"/>
          <w:cols w:equalWidth="0" w:num="1">
            <w:col w:w="9014"/>
          </w:cols>
        </w:sectPr>
      </w:pPr>
    </w:p>
    <w:p w14:paraId="395B8F61">
      <w:pPr>
        <w:spacing w:before="49" w:line="221" w:lineRule="auto"/>
        <w:ind w:left="34"/>
        <w:rPr>
          <w:rFonts w:ascii="仿宋" w:hAnsi="仿宋" w:eastAsia="仿宋" w:cs="仿宋"/>
          <w:sz w:val="24"/>
          <w:szCs w:val="24"/>
        </w:rPr>
      </w:pPr>
      <w:r>
        <w:rPr>
          <w:rFonts w:ascii="仿宋" w:hAnsi="仿宋" w:eastAsia="仿宋" w:cs="仿宋"/>
          <w:spacing w:val="-2"/>
          <w:sz w:val="24"/>
          <w:szCs w:val="24"/>
        </w:rPr>
        <w:t>甲方单位</w:t>
      </w:r>
      <w:r>
        <w:rPr>
          <w:rFonts w:ascii="仿宋" w:hAnsi="仿宋" w:eastAsia="仿宋" w:cs="仿宋"/>
          <w:spacing w:val="-18"/>
          <w:sz w:val="24"/>
          <w:szCs w:val="24"/>
        </w:rPr>
        <w:t>：</w:t>
      </w:r>
      <w:r>
        <w:rPr>
          <w:rFonts w:ascii="仿宋" w:hAnsi="仿宋" w:eastAsia="仿宋" w:cs="仿宋"/>
          <w:spacing w:val="20"/>
          <w:sz w:val="24"/>
          <w:szCs w:val="24"/>
        </w:rPr>
        <w:t xml:space="preserve">      </w:t>
      </w:r>
      <w:r>
        <w:rPr>
          <w:rFonts w:ascii="仿宋" w:hAnsi="仿宋" w:eastAsia="仿宋" w:cs="仿宋"/>
          <w:spacing w:val="-18"/>
          <w:sz w:val="24"/>
          <w:szCs w:val="24"/>
        </w:rPr>
        <w:t>（</w:t>
      </w:r>
      <w:r>
        <w:rPr>
          <w:rFonts w:ascii="仿宋" w:hAnsi="仿宋" w:eastAsia="仿宋" w:cs="仿宋"/>
          <w:spacing w:val="-2"/>
          <w:sz w:val="24"/>
          <w:szCs w:val="24"/>
        </w:rPr>
        <w:t>公章）</w:t>
      </w:r>
    </w:p>
    <w:p w14:paraId="1CBAB404">
      <w:pPr>
        <w:spacing w:before="154" w:line="222" w:lineRule="auto"/>
        <w:ind w:left="10"/>
        <w:rPr>
          <w:rFonts w:ascii="仿宋" w:hAnsi="仿宋" w:eastAsia="仿宋" w:cs="仿宋"/>
          <w:sz w:val="24"/>
          <w:szCs w:val="24"/>
        </w:rPr>
      </w:pPr>
      <w:r>
        <w:rPr>
          <w:rFonts w:ascii="仿宋" w:hAnsi="仿宋" w:eastAsia="仿宋" w:cs="仿宋"/>
          <w:spacing w:val="1"/>
          <w:sz w:val="24"/>
          <w:szCs w:val="24"/>
        </w:rPr>
        <w:t>法定代表人</w:t>
      </w:r>
      <w:r>
        <w:rPr>
          <w:rFonts w:ascii="仿宋" w:hAnsi="仿宋" w:eastAsia="仿宋" w:cs="仿宋"/>
          <w:spacing w:val="-17"/>
          <w:sz w:val="24"/>
          <w:szCs w:val="24"/>
        </w:rPr>
        <w:t>：</w:t>
      </w:r>
      <w:r>
        <w:rPr>
          <w:rFonts w:ascii="仿宋" w:hAnsi="仿宋" w:eastAsia="仿宋" w:cs="仿宋"/>
          <w:spacing w:val="30"/>
          <w:sz w:val="24"/>
          <w:szCs w:val="24"/>
        </w:rPr>
        <w:t xml:space="preserve">    </w:t>
      </w:r>
      <w:r>
        <w:rPr>
          <w:rFonts w:ascii="仿宋" w:hAnsi="仿宋" w:eastAsia="仿宋" w:cs="仿宋"/>
          <w:spacing w:val="-17"/>
          <w:sz w:val="24"/>
          <w:szCs w:val="24"/>
        </w:rPr>
        <w:t>（</w:t>
      </w:r>
      <w:r>
        <w:rPr>
          <w:rFonts w:ascii="仿宋" w:hAnsi="仿宋" w:eastAsia="仿宋" w:cs="仿宋"/>
          <w:spacing w:val="1"/>
          <w:sz w:val="24"/>
          <w:szCs w:val="24"/>
        </w:rPr>
        <w:t>签章）</w:t>
      </w:r>
    </w:p>
    <w:p w14:paraId="63F4FA24">
      <w:pPr>
        <w:spacing w:line="68" w:lineRule="auto"/>
        <w:rPr>
          <w:rFonts w:ascii="Arial"/>
          <w:sz w:val="2"/>
        </w:rPr>
      </w:pPr>
    </w:p>
    <w:p w14:paraId="7CE05EFD">
      <w:pPr>
        <w:pStyle w:val="2"/>
        <w:spacing w:line="14" w:lineRule="auto"/>
        <w:rPr>
          <w:sz w:val="2"/>
        </w:rPr>
      </w:pPr>
      <w:r>
        <w:rPr>
          <w:sz w:val="2"/>
          <w:szCs w:val="2"/>
        </w:rPr>
        <w:br w:type="column"/>
      </w:r>
    </w:p>
    <w:p w14:paraId="5C9B87B8">
      <w:pPr>
        <w:spacing w:before="47" w:line="221" w:lineRule="auto"/>
        <w:ind w:left="9"/>
        <w:rPr>
          <w:rFonts w:ascii="仿宋" w:hAnsi="仿宋" w:eastAsia="仿宋" w:cs="仿宋"/>
          <w:sz w:val="24"/>
          <w:szCs w:val="24"/>
        </w:rPr>
      </w:pPr>
      <w:r>
        <w:rPr>
          <w:rFonts w:ascii="仿宋" w:hAnsi="仿宋" w:eastAsia="仿宋" w:cs="仿宋"/>
          <w:sz w:val="24"/>
          <w:szCs w:val="24"/>
        </w:rPr>
        <w:t>乙方单位</w:t>
      </w:r>
      <w:r>
        <w:rPr>
          <w:rFonts w:ascii="仿宋" w:hAnsi="仿宋" w:eastAsia="仿宋" w:cs="仿宋"/>
          <w:spacing w:val="-17"/>
          <w:sz w:val="24"/>
          <w:szCs w:val="24"/>
        </w:rPr>
        <w:t>：</w:t>
      </w:r>
      <w:r>
        <w:rPr>
          <w:rFonts w:ascii="仿宋" w:hAnsi="仿宋" w:eastAsia="仿宋" w:cs="仿宋"/>
          <w:spacing w:val="20"/>
          <w:sz w:val="24"/>
          <w:szCs w:val="24"/>
        </w:rPr>
        <w:t xml:space="preserve">      </w:t>
      </w:r>
      <w:r>
        <w:rPr>
          <w:rFonts w:ascii="仿宋" w:hAnsi="仿宋" w:eastAsia="仿宋" w:cs="仿宋"/>
          <w:spacing w:val="-17"/>
          <w:sz w:val="24"/>
          <w:szCs w:val="24"/>
        </w:rPr>
        <w:t>（</w:t>
      </w:r>
      <w:r>
        <w:rPr>
          <w:rFonts w:ascii="仿宋" w:hAnsi="仿宋" w:eastAsia="仿宋" w:cs="仿宋"/>
          <w:sz w:val="24"/>
          <w:szCs w:val="24"/>
        </w:rPr>
        <w:t>公章）</w:t>
      </w:r>
    </w:p>
    <w:p w14:paraId="452DDE88">
      <w:pPr>
        <w:spacing w:before="155" w:line="222" w:lineRule="auto"/>
        <w:rPr>
          <w:rFonts w:ascii="仿宋" w:hAnsi="仿宋" w:eastAsia="仿宋" w:cs="仿宋"/>
          <w:sz w:val="24"/>
          <w:szCs w:val="24"/>
        </w:rPr>
      </w:pPr>
      <w:r>
        <w:rPr>
          <w:rFonts w:ascii="仿宋" w:hAnsi="仿宋" w:eastAsia="仿宋" w:cs="仿宋"/>
          <w:spacing w:val="1"/>
          <w:sz w:val="24"/>
          <w:szCs w:val="24"/>
        </w:rPr>
        <w:t>法定代表人</w:t>
      </w:r>
      <w:r>
        <w:rPr>
          <w:rFonts w:ascii="仿宋" w:hAnsi="仿宋" w:eastAsia="仿宋" w:cs="仿宋"/>
          <w:spacing w:val="-17"/>
          <w:sz w:val="24"/>
          <w:szCs w:val="24"/>
        </w:rPr>
        <w:t>：</w:t>
      </w:r>
      <w:r>
        <w:rPr>
          <w:rFonts w:ascii="仿宋" w:hAnsi="仿宋" w:eastAsia="仿宋" w:cs="仿宋"/>
          <w:spacing w:val="30"/>
          <w:sz w:val="24"/>
          <w:szCs w:val="24"/>
        </w:rPr>
        <w:t xml:space="preserve">    </w:t>
      </w:r>
      <w:r>
        <w:rPr>
          <w:rFonts w:ascii="仿宋" w:hAnsi="仿宋" w:eastAsia="仿宋" w:cs="仿宋"/>
          <w:spacing w:val="-17"/>
          <w:sz w:val="24"/>
          <w:szCs w:val="24"/>
        </w:rPr>
        <w:t>（</w:t>
      </w:r>
      <w:r>
        <w:rPr>
          <w:rFonts w:ascii="仿宋" w:hAnsi="仿宋" w:eastAsia="仿宋" w:cs="仿宋"/>
          <w:spacing w:val="1"/>
          <w:sz w:val="24"/>
          <w:szCs w:val="24"/>
        </w:rPr>
        <w:t>签章）</w:t>
      </w:r>
    </w:p>
    <w:p w14:paraId="6842491D">
      <w:pPr>
        <w:spacing w:line="222" w:lineRule="auto"/>
        <w:rPr>
          <w:rFonts w:ascii="仿宋" w:hAnsi="仿宋" w:eastAsia="仿宋" w:cs="仿宋"/>
          <w:sz w:val="24"/>
          <w:szCs w:val="24"/>
        </w:rPr>
        <w:sectPr>
          <w:type w:val="continuous"/>
          <w:pgSz w:w="11906" w:h="16839"/>
          <w:pgMar w:top="1431" w:right="1439" w:bottom="1180" w:left="1453" w:header="0" w:footer="1018" w:gutter="0"/>
          <w:cols w:equalWidth="0" w:num="2">
            <w:col w:w="5311" w:space="100"/>
            <w:col w:w="3603"/>
          </w:cols>
        </w:sectPr>
      </w:pPr>
    </w:p>
    <w:p w14:paraId="1E3DFA80">
      <w:pPr>
        <w:pStyle w:val="2"/>
        <w:spacing w:line="251" w:lineRule="auto"/>
      </w:pPr>
    </w:p>
    <w:p w14:paraId="741DA45C">
      <w:pPr>
        <w:pStyle w:val="2"/>
        <w:spacing w:line="251" w:lineRule="auto"/>
      </w:pPr>
    </w:p>
    <w:p w14:paraId="6015D956">
      <w:pPr>
        <w:spacing w:before="78" w:line="189" w:lineRule="auto"/>
        <w:ind w:left="566"/>
        <w:rPr>
          <w:rFonts w:ascii="仿宋" w:hAnsi="仿宋" w:eastAsia="仿宋" w:cs="仿宋"/>
          <w:sz w:val="24"/>
          <w:szCs w:val="24"/>
        </w:rPr>
      </w:pPr>
      <w:r>
        <w:rPr>
          <w:rFonts w:ascii="仿宋" w:hAnsi="仿宋" w:eastAsia="仿宋" w:cs="仿宋"/>
          <w:spacing w:val="-25"/>
          <w:sz w:val="24"/>
          <w:szCs w:val="24"/>
        </w:rPr>
        <w:t>日期：</w:t>
      </w:r>
      <w:r>
        <w:rPr>
          <w:rFonts w:ascii="仿宋" w:hAnsi="仿宋" w:eastAsia="仿宋" w:cs="仿宋"/>
          <w:spacing w:val="12"/>
          <w:sz w:val="24"/>
          <w:szCs w:val="24"/>
        </w:rPr>
        <w:t xml:space="preserve">  </w:t>
      </w:r>
      <w:r>
        <w:rPr>
          <w:rFonts w:ascii="仿宋" w:hAnsi="仿宋" w:eastAsia="仿宋" w:cs="仿宋"/>
          <w:spacing w:val="-25"/>
          <w:sz w:val="24"/>
          <w:szCs w:val="24"/>
        </w:rPr>
        <w:t>年</w:t>
      </w:r>
      <w:r>
        <w:rPr>
          <w:rFonts w:ascii="仿宋" w:hAnsi="仿宋" w:eastAsia="仿宋" w:cs="仿宋"/>
          <w:spacing w:val="13"/>
          <w:sz w:val="24"/>
          <w:szCs w:val="24"/>
        </w:rPr>
        <w:t xml:space="preserve">  </w:t>
      </w:r>
      <w:r>
        <w:rPr>
          <w:rFonts w:ascii="仿宋" w:hAnsi="仿宋" w:eastAsia="仿宋" w:cs="仿宋"/>
          <w:spacing w:val="-25"/>
          <w:sz w:val="24"/>
          <w:szCs w:val="24"/>
        </w:rPr>
        <w:t>月</w:t>
      </w:r>
      <w:r>
        <w:rPr>
          <w:rFonts w:ascii="仿宋" w:hAnsi="仿宋" w:eastAsia="仿宋" w:cs="仿宋"/>
          <w:spacing w:val="22"/>
          <w:sz w:val="24"/>
          <w:szCs w:val="24"/>
        </w:rPr>
        <w:t xml:space="preserve">   </w:t>
      </w:r>
      <w:r>
        <w:rPr>
          <w:rFonts w:ascii="仿宋" w:hAnsi="仿宋" w:eastAsia="仿宋" w:cs="仿宋"/>
          <w:spacing w:val="-25"/>
          <w:sz w:val="24"/>
          <w:szCs w:val="24"/>
        </w:rPr>
        <w:t>日</w:t>
      </w:r>
      <w:r>
        <w:rPr>
          <w:rFonts w:ascii="仿宋" w:hAnsi="仿宋" w:eastAsia="仿宋" w:cs="仿宋"/>
          <w:spacing w:val="2"/>
          <w:sz w:val="24"/>
          <w:szCs w:val="24"/>
        </w:rPr>
        <w:t xml:space="preserve">                          </w:t>
      </w:r>
      <w:r>
        <w:rPr>
          <w:rFonts w:ascii="仿宋" w:hAnsi="仿宋" w:eastAsia="仿宋" w:cs="仿宋"/>
          <w:spacing w:val="-25"/>
          <w:sz w:val="24"/>
          <w:szCs w:val="24"/>
        </w:rPr>
        <w:t>日期：</w:t>
      </w:r>
      <w:r>
        <w:rPr>
          <w:rFonts w:ascii="仿宋" w:hAnsi="仿宋" w:eastAsia="仿宋" w:cs="仿宋"/>
          <w:spacing w:val="18"/>
          <w:sz w:val="24"/>
          <w:szCs w:val="24"/>
        </w:rPr>
        <w:t xml:space="preserve">  </w:t>
      </w:r>
      <w:r>
        <w:rPr>
          <w:rFonts w:ascii="仿宋" w:hAnsi="仿宋" w:eastAsia="仿宋" w:cs="仿宋"/>
          <w:spacing w:val="-25"/>
          <w:sz w:val="24"/>
          <w:szCs w:val="24"/>
        </w:rPr>
        <w:t>年</w:t>
      </w:r>
      <w:r>
        <w:rPr>
          <w:rFonts w:ascii="仿宋" w:hAnsi="仿宋" w:eastAsia="仿宋" w:cs="仿宋"/>
          <w:spacing w:val="14"/>
          <w:sz w:val="24"/>
          <w:szCs w:val="24"/>
        </w:rPr>
        <w:t xml:space="preserve">  </w:t>
      </w:r>
      <w:r>
        <w:rPr>
          <w:rFonts w:ascii="仿宋" w:hAnsi="仿宋" w:eastAsia="仿宋" w:cs="仿宋"/>
          <w:spacing w:val="-25"/>
          <w:sz w:val="24"/>
          <w:szCs w:val="24"/>
        </w:rPr>
        <w:t>月</w:t>
      </w:r>
      <w:r>
        <w:rPr>
          <w:rFonts w:ascii="仿宋" w:hAnsi="仿宋" w:eastAsia="仿宋" w:cs="仿宋"/>
          <w:spacing w:val="22"/>
          <w:sz w:val="24"/>
          <w:szCs w:val="24"/>
        </w:rPr>
        <w:t xml:space="preserve">   </w:t>
      </w:r>
      <w:r>
        <w:rPr>
          <w:rFonts w:ascii="仿宋" w:hAnsi="仿宋" w:eastAsia="仿宋" w:cs="仿宋"/>
          <w:spacing w:val="-25"/>
          <w:sz w:val="24"/>
          <w:szCs w:val="24"/>
        </w:rPr>
        <w:t>日</w:t>
      </w:r>
    </w:p>
    <w:p w14:paraId="55F42F39">
      <w:pPr>
        <w:spacing w:line="189" w:lineRule="auto"/>
        <w:rPr>
          <w:rFonts w:ascii="仿宋" w:hAnsi="仿宋" w:eastAsia="仿宋" w:cs="仿宋"/>
          <w:sz w:val="24"/>
          <w:szCs w:val="24"/>
        </w:rPr>
        <w:sectPr>
          <w:type w:val="continuous"/>
          <w:pgSz w:w="11906" w:h="16839"/>
          <w:pgMar w:top="1431" w:right="1439" w:bottom="1180" w:left="1453" w:header="0" w:footer="1018" w:gutter="0"/>
          <w:cols w:equalWidth="0" w:num="1">
            <w:col w:w="9014"/>
          </w:cols>
        </w:sectPr>
      </w:pPr>
    </w:p>
    <w:p w14:paraId="2D8FBC3E">
      <w:pPr>
        <w:pStyle w:val="2"/>
        <w:spacing w:line="305" w:lineRule="auto"/>
      </w:pPr>
    </w:p>
    <w:p w14:paraId="53FDBB61">
      <w:pPr>
        <w:spacing w:before="91" w:line="476" w:lineRule="auto"/>
        <w:ind w:left="3271" w:right="1086" w:hanging="1795"/>
        <w:rPr>
          <w:rFonts w:ascii="仿宋" w:hAnsi="仿宋" w:eastAsia="仿宋" w:cs="仿宋"/>
          <w:sz w:val="28"/>
          <w:szCs w:val="28"/>
        </w:rPr>
      </w:pPr>
      <w:r>
        <w:rPr>
          <w:rFonts w:ascii="仿宋" w:hAnsi="仿宋" w:eastAsia="仿宋" w:cs="仿宋"/>
          <w:spacing w:val="-3"/>
          <w:sz w:val="28"/>
          <w:szCs w:val="28"/>
        </w:rPr>
        <w:t>四、法定代表人身份证明或法定代表人授权委托书法定代表人身份证明</w:t>
      </w:r>
    </w:p>
    <w:p w14:paraId="40350AD6">
      <w:pPr>
        <w:spacing w:before="32" w:line="221" w:lineRule="auto"/>
        <w:ind w:left="8"/>
        <w:rPr>
          <w:rFonts w:ascii="仿宋" w:hAnsi="仿宋" w:eastAsia="仿宋" w:cs="仿宋"/>
          <w:sz w:val="24"/>
          <w:szCs w:val="24"/>
        </w:rPr>
      </w:pPr>
      <w:r>
        <w:rPr>
          <w:rFonts w:ascii="仿宋" w:hAnsi="仿宋" w:eastAsia="仿宋" w:cs="仿宋"/>
          <w:spacing w:val="-3"/>
          <w:sz w:val="24"/>
          <w:szCs w:val="24"/>
        </w:rPr>
        <w:t>供应商名称：</w:t>
      </w:r>
      <w:r>
        <w:rPr>
          <w:rFonts w:ascii="仿宋" w:hAnsi="仿宋" w:eastAsia="仿宋" w:cs="仿宋"/>
          <w:sz w:val="24"/>
          <w:szCs w:val="24"/>
          <w:u w:val="single" w:color="auto"/>
        </w:rPr>
        <w:t xml:space="preserve">                            </w:t>
      </w:r>
    </w:p>
    <w:p w14:paraId="09434B8A">
      <w:pPr>
        <w:spacing w:before="154" w:line="220" w:lineRule="auto"/>
        <w:ind w:left="12"/>
        <w:rPr>
          <w:rFonts w:ascii="仿宋" w:hAnsi="仿宋" w:eastAsia="仿宋" w:cs="仿宋"/>
          <w:sz w:val="24"/>
          <w:szCs w:val="24"/>
        </w:rPr>
      </w:pPr>
      <w:r>
        <w:rPr>
          <w:rFonts w:ascii="仿宋" w:hAnsi="仿宋" w:eastAsia="仿宋" w:cs="仿宋"/>
          <w:spacing w:val="-5"/>
          <w:sz w:val="24"/>
          <w:szCs w:val="24"/>
        </w:rPr>
        <w:t>单位性质：</w:t>
      </w:r>
      <w:r>
        <w:rPr>
          <w:rFonts w:ascii="仿宋" w:hAnsi="仿宋" w:eastAsia="仿宋" w:cs="仿宋"/>
          <w:sz w:val="24"/>
          <w:szCs w:val="24"/>
          <w:u w:val="single" w:color="auto"/>
        </w:rPr>
        <w:t xml:space="preserve">                               </w:t>
      </w:r>
    </w:p>
    <w:p w14:paraId="70DE7E3B">
      <w:pPr>
        <w:spacing w:before="152" w:line="232" w:lineRule="auto"/>
        <w:ind w:left="8"/>
        <w:rPr>
          <w:rFonts w:ascii="仿宋" w:hAnsi="仿宋" w:eastAsia="仿宋" w:cs="仿宋"/>
          <w:sz w:val="24"/>
          <w:szCs w:val="24"/>
        </w:rPr>
      </w:pPr>
      <w:r>
        <w:rPr>
          <w:rFonts w:ascii="仿宋" w:hAnsi="仿宋" w:eastAsia="仿宋" w:cs="仿宋"/>
          <w:spacing w:val="-4"/>
          <w:sz w:val="24"/>
          <w:szCs w:val="24"/>
        </w:rPr>
        <w:t>地址：</w:t>
      </w:r>
      <w:r>
        <w:rPr>
          <w:rFonts w:ascii="仿宋" w:hAnsi="仿宋" w:eastAsia="仿宋" w:cs="仿宋"/>
          <w:spacing w:val="-4"/>
          <w:sz w:val="24"/>
          <w:szCs w:val="24"/>
          <w:u w:val="single" w:color="auto"/>
        </w:rPr>
        <w:t xml:space="preserve">                                    </w:t>
      </w:r>
    </w:p>
    <w:p w14:paraId="143568A7">
      <w:pPr>
        <w:spacing w:before="138" w:line="222" w:lineRule="auto"/>
        <w:ind w:left="11"/>
        <w:rPr>
          <w:rFonts w:ascii="仿宋" w:hAnsi="仿宋" w:eastAsia="仿宋" w:cs="仿宋"/>
          <w:sz w:val="24"/>
          <w:szCs w:val="24"/>
        </w:rPr>
      </w:pPr>
      <w:r>
        <w:rPr>
          <w:rFonts w:ascii="仿宋" w:hAnsi="仿宋" w:eastAsia="仿宋" w:cs="仿宋"/>
          <w:spacing w:val="-9"/>
          <w:sz w:val="24"/>
          <w:szCs w:val="24"/>
        </w:rPr>
        <w:t>成立时间：</w:t>
      </w:r>
      <w:r>
        <w:rPr>
          <w:rFonts w:ascii="仿宋" w:hAnsi="仿宋" w:eastAsia="仿宋" w:cs="仿宋"/>
          <w:sz w:val="24"/>
          <w:szCs w:val="24"/>
          <w:u w:val="single" w:color="auto"/>
        </w:rPr>
        <w:t xml:space="preserve">         </w:t>
      </w:r>
      <w:r>
        <w:rPr>
          <w:rFonts w:ascii="仿宋" w:hAnsi="仿宋" w:eastAsia="仿宋" w:cs="仿宋"/>
          <w:spacing w:val="-96"/>
          <w:sz w:val="24"/>
          <w:szCs w:val="24"/>
        </w:rPr>
        <w:t xml:space="preserve"> </w:t>
      </w:r>
      <w:r>
        <w:rPr>
          <w:rFonts w:ascii="仿宋" w:hAnsi="仿宋" w:eastAsia="仿宋" w:cs="仿宋"/>
          <w:spacing w:val="-9"/>
          <w:sz w:val="24"/>
          <w:szCs w:val="24"/>
        </w:rPr>
        <w:t>年</w:t>
      </w:r>
      <w:r>
        <w:rPr>
          <w:rFonts w:ascii="仿宋" w:hAnsi="仿宋" w:eastAsia="仿宋" w:cs="仿宋"/>
          <w:sz w:val="24"/>
          <w:szCs w:val="24"/>
          <w:u w:val="single" w:color="auto"/>
        </w:rPr>
        <w:t xml:space="preserve">       </w:t>
      </w:r>
      <w:r>
        <w:rPr>
          <w:rFonts w:ascii="仿宋" w:hAnsi="仿宋" w:eastAsia="仿宋" w:cs="仿宋"/>
          <w:spacing w:val="-93"/>
          <w:sz w:val="24"/>
          <w:szCs w:val="24"/>
        </w:rPr>
        <w:t xml:space="preserve"> </w:t>
      </w:r>
      <w:r>
        <w:rPr>
          <w:rFonts w:ascii="仿宋" w:hAnsi="仿宋" w:eastAsia="仿宋" w:cs="仿宋"/>
          <w:spacing w:val="-9"/>
          <w:sz w:val="24"/>
          <w:szCs w:val="24"/>
        </w:rPr>
        <w:t>月</w:t>
      </w:r>
      <w:r>
        <w:rPr>
          <w:rFonts w:ascii="仿宋" w:hAnsi="仿宋" w:eastAsia="仿宋" w:cs="仿宋"/>
          <w:sz w:val="24"/>
          <w:szCs w:val="24"/>
          <w:u w:val="single" w:color="auto"/>
        </w:rPr>
        <w:t xml:space="preserve">       </w:t>
      </w:r>
      <w:r>
        <w:rPr>
          <w:rFonts w:ascii="仿宋" w:hAnsi="仿宋" w:eastAsia="仿宋" w:cs="仿宋"/>
          <w:spacing w:val="-54"/>
          <w:sz w:val="24"/>
          <w:szCs w:val="24"/>
        </w:rPr>
        <w:t xml:space="preserve"> </w:t>
      </w:r>
      <w:r>
        <w:rPr>
          <w:rFonts w:ascii="仿宋" w:hAnsi="仿宋" w:eastAsia="仿宋" w:cs="仿宋"/>
          <w:spacing w:val="-9"/>
          <w:sz w:val="24"/>
          <w:szCs w:val="24"/>
        </w:rPr>
        <w:t>日</w:t>
      </w:r>
    </w:p>
    <w:p w14:paraId="6111CC70">
      <w:pPr>
        <w:spacing w:before="153" w:line="222" w:lineRule="auto"/>
        <w:ind w:left="7"/>
        <w:rPr>
          <w:rFonts w:ascii="仿宋" w:hAnsi="仿宋" w:eastAsia="仿宋" w:cs="仿宋"/>
          <w:sz w:val="24"/>
          <w:szCs w:val="24"/>
        </w:rPr>
      </w:pPr>
      <w:r>
        <w:rPr>
          <w:rFonts w:ascii="仿宋" w:hAnsi="仿宋" w:eastAsia="仿宋" w:cs="仿宋"/>
          <w:spacing w:val="-4"/>
          <w:sz w:val="24"/>
          <w:szCs w:val="24"/>
        </w:rPr>
        <w:t>经营期限：</w:t>
      </w:r>
      <w:r>
        <w:rPr>
          <w:rFonts w:ascii="仿宋" w:hAnsi="仿宋" w:eastAsia="仿宋" w:cs="仿宋"/>
          <w:sz w:val="24"/>
          <w:szCs w:val="24"/>
          <w:u w:val="single" w:color="auto"/>
        </w:rPr>
        <w:t xml:space="preserve">                               </w:t>
      </w:r>
    </w:p>
    <w:p w14:paraId="741A811B">
      <w:pPr>
        <w:pStyle w:val="2"/>
        <w:spacing w:line="253" w:lineRule="auto"/>
      </w:pPr>
    </w:p>
    <w:p w14:paraId="28761835">
      <w:pPr>
        <w:pStyle w:val="2"/>
        <w:spacing w:line="254" w:lineRule="auto"/>
      </w:pPr>
    </w:p>
    <w:p w14:paraId="20ABE294">
      <w:pPr>
        <w:spacing w:before="79" w:line="339" w:lineRule="auto"/>
        <w:ind w:left="16" w:right="1517" w:hanging="9"/>
        <w:rPr>
          <w:rFonts w:ascii="仿宋" w:hAnsi="仿宋" w:eastAsia="仿宋" w:cs="仿宋"/>
          <w:sz w:val="24"/>
          <w:szCs w:val="24"/>
        </w:rPr>
      </w:pPr>
      <w:r>
        <w:rPr>
          <w:rFonts w:ascii="仿宋" w:hAnsi="仿宋" w:eastAsia="仿宋" w:cs="仿宋"/>
          <w:spacing w:val="-4"/>
          <w:sz w:val="24"/>
          <w:szCs w:val="24"/>
        </w:rPr>
        <w:t>姓名：</w:t>
      </w:r>
      <w:r>
        <w:rPr>
          <w:rFonts w:ascii="仿宋" w:hAnsi="仿宋" w:eastAsia="仿宋" w:cs="仿宋"/>
          <w:spacing w:val="-4"/>
          <w:sz w:val="24"/>
          <w:szCs w:val="24"/>
          <w:u w:val="single" w:color="auto"/>
        </w:rPr>
        <w:t xml:space="preserve">        </w:t>
      </w:r>
      <w:r>
        <w:rPr>
          <w:rFonts w:ascii="仿宋" w:hAnsi="仿宋" w:eastAsia="仿宋" w:cs="仿宋"/>
          <w:spacing w:val="27"/>
          <w:sz w:val="24"/>
          <w:szCs w:val="24"/>
        </w:rPr>
        <w:t xml:space="preserve"> </w:t>
      </w:r>
      <w:r>
        <w:rPr>
          <w:rFonts w:ascii="仿宋" w:hAnsi="仿宋" w:eastAsia="仿宋" w:cs="仿宋"/>
          <w:spacing w:val="-4"/>
          <w:sz w:val="24"/>
          <w:szCs w:val="24"/>
        </w:rPr>
        <w:t>性别：</w:t>
      </w:r>
      <w:r>
        <w:rPr>
          <w:rFonts w:ascii="仿宋" w:hAnsi="仿宋" w:eastAsia="仿宋" w:cs="仿宋"/>
          <w:sz w:val="24"/>
          <w:szCs w:val="24"/>
          <w:u w:val="single" w:color="auto"/>
        </w:rPr>
        <w:t xml:space="preserve">         </w:t>
      </w:r>
      <w:r>
        <w:rPr>
          <w:rFonts w:ascii="仿宋" w:hAnsi="仿宋" w:eastAsia="仿宋" w:cs="仿宋"/>
          <w:spacing w:val="21"/>
          <w:sz w:val="24"/>
          <w:szCs w:val="24"/>
        </w:rPr>
        <w:t xml:space="preserve"> </w:t>
      </w:r>
      <w:r>
        <w:rPr>
          <w:rFonts w:ascii="仿宋" w:hAnsi="仿宋" w:eastAsia="仿宋" w:cs="仿宋"/>
          <w:spacing w:val="-4"/>
          <w:sz w:val="24"/>
          <w:szCs w:val="24"/>
        </w:rPr>
        <w:t>年龄：</w:t>
      </w:r>
      <w:r>
        <w:rPr>
          <w:rFonts w:ascii="仿宋" w:hAnsi="仿宋" w:eastAsia="仿宋" w:cs="仿宋"/>
          <w:sz w:val="24"/>
          <w:szCs w:val="24"/>
          <w:u w:val="single" w:color="auto"/>
        </w:rPr>
        <w:t xml:space="preserve">        </w:t>
      </w:r>
      <w:r>
        <w:rPr>
          <w:rFonts w:ascii="仿宋" w:hAnsi="仿宋" w:eastAsia="仿宋" w:cs="仿宋"/>
          <w:spacing w:val="-105"/>
          <w:sz w:val="24"/>
          <w:szCs w:val="24"/>
        </w:rPr>
        <w:t xml:space="preserve"> </w:t>
      </w:r>
      <w:r>
        <w:rPr>
          <w:rFonts w:ascii="仿宋" w:hAnsi="仿宋" w:eastAsia="仿宋" w:cs="仿宋"/>
          <w:spacing w:val="-4"/>
          <w:sz w:val="24"/>
          <w:szCs w:val="24"/>
        </w:rPr>
        <w:t>职务：</w:t>
      </w:r>
      <w:r>
        <w:rPr>
          <w:rFonts w:ascii="仿宋" w:hAnsi="仿宋" w:eastAsia="仿宋" w:cs="仿宋"/>
          <w:sz w:val="24"/>
          <w:szCs w:val="24"/>
          <w:u w:val="single" w:color="auto"/>
        </w:rPr>
        <w:t xml:space="preserve">        </w:t>
      </w:r>
      <w:r>
        <w:rPr>
          <w:rFonts w:ascii="仿宋" w:hAnsi="仿宋" w:eastAsia="仿宋" w:cs="仿宋"/>
          <w:spacing w:val="-1"/>
          <w:sz w:val="24"/>
          <w:szCs w:val="24"/>
        </w:rPr>
        <w:t>系</w:t>
      </w:r>
      <w:r>
        <w:rPr>
          <w:rFonts w:ascii="仿宋" w:hAnsi="仿宋" w:eastAsia="仿宋" w:cs="仿宋"/>
          <w:spacing w:val="-1"/>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（供应商名称）的法定代表人。</w:t>
      </w:r>
    </w:p>
    <w:p w14:paraId="72485838">
      <w:pPr>
        <w:spacing w:before="1" w:line="223" w:lineRule="auto"/>
        <w:ind w:left="486"/>
        <w:rPr>
          <w:rFonts w:ascii="仿宋" w:hAnsi="仿宋" w:eastAsia="仿宋" w:cs="仿宋"/>
          <w:sz w:val="24"/>
          <w:szCs w:val="24"/>
        </w:rPr>
      </w:pPr>
      <w:r>
        <w:rPr>
          <w:rFonts w:ascii="仿宋" w:hAnsi="仿宋" w:eastAsia="仿宋" w:cs="仿宋"/>
          <w:spacing w:val="-4"/>
          <w:sz w:val="24"/>
          <w:szCs w:val="24"/>
        </w:rPr>
        <w:t>特此证明。</w:t>
      </w:r>
    </w:p>
    <w:p w14:paraId="5511EC03">
      <w:pPr>
        <w:pStyle w:val="2"/>
        <w:spacing w:line="254" w:lineRule="auto"/>
      </w:pPr>
    </w:p>
    <w:p w14:paraId="3D0596B1">
      <w:pPr>
        <w:pStyle w:val="2"/>
        <w:spacing w:line="254" w:lineRule="auto"/>
      </w:pPr>
    </w:p>
    <w:p w14:paraId="50AD6AF1">
      <w:pPr>
        <w:spacing w:before="78" w:line="222" w:lineRule="auto"/>
        <w:ind w:left="18"/>
        <w:rPr>
          <w:rFonts w:ascii="仿宋" w:hAnsi="仿宋" w:eastAsia="仿宋" w:cs="仿宋"/>
          <w:sz w:val="24"/>
          <w:szCs w:val="24"/>
        </w:rPr>
      </w:pPr>
      <w:r>
        <w:rPr>
          <w:rFonts w:ascii="仿宋" w:hAnsi="仿宋" w:eastAsia="仿宋" w:cs="仿宋"/>
          <w:spacing w:val="-2"/>
          <w:sz w:val="24"/>
          <w:szCs w:val="24"/>
        </w:rPr>
        <w:t>附：法定代表人身份证复印件。</w:t>
      </w:r>
    </w:p>
    <w:p w14:paraId="6904699D">
      <w:pPr>
        <w:pStyle w:val="2"/>
        <w:spacing w:line="245" w:lineRule="auto"/>
      </w:pPr>
    </w:p>
    <w:p w14:paraId="659691F3">
      <w:pPr>
        <w:pStyle w:val="2"/>
        <w:spacing w:line="245" w:lineRule="auto"/>
      </w:pPr>
    </w:p>
    <w:p w14:paraId="1496BE36">
      <w:pPr>
        <w:pStyle w:val="2"/>
        <w:spacing w:line="245" w:lineRule="auto"/>
      </w:pPr>
    </w:p>
    <w:p w14:paraId="27DBB939">
      <w:pPr>
        <w:pStyle w:val="2"/>
        <w:spacing w:line="245" w:lineRule="auto"/>
      </w:pPr>
    </w:p>
    <w:p w14:paraId="288E3B1B">
      <w:pPr>
        <w:pStyle w:val="2"/>
        <w:spacing w:line="245" w:lineRule="auto"/>
      </w:pPr>
    </w:p>
    <w:p w14:paraId="38792312">
      <w:pPr>
        <w:pStyle w:val="2"/>
        <w:spacing w:line="245" w:lineRule="auto"/>
      </w:pPr>
    </w:p>
    <w:p w14:paraId="3FC75233">
      <w:pPr>
        <w:pStyle w:val="2"/>
        <w:spacing w:line="245" w:lineRule="auto"/>
      </w:pPr>
    </w:p>
    <w:p w14:paraId="76403D19">
      <w:pPr>
        <w:pStyle w:val="2"/>
        <w:spacing w:line="245" w:lineRule="auto"/>
      </w:pPr>
    </w:p>
    <w:p w14:paraId="2D11A85E">
      <w:pPr>
        <w:pStyle w:val="2"/>
        <w:spacing w:line="245" w:lineRule="auto"/>
      </w:pPr>
    </w:p>
    <w:p w14:paraId="302174CF">
      <w:pPr>
        <w:pStyle w:val="2"/>
        <w:spacing w:line="245" w:lineRule="auto"/>
      </w:pPr>
    </w:p>
    <w:p w14:paraId="0BE58740">
      <w:pPr>
        <w:pStyle w:val="2"/>
        <w:spacing w:line="246" w:lineRule="auto"/>
      </w:pPr>
    </w:p>
    <w:p w14:paraId="124B91A3">
      <w:pPr>
        <w:tabs>
          <w:tab w:val="left" w:pos="4911"/>
        </w:tabs>
        <w:spacing w:before="78" w:line="339" w:lineRule="auto"/>
        <w:ind w:left="3831" w:right="1620" w:hanging="703"/>
        <w:rPr>
          <w:rFonts w:ascii="仿宋" w:hAnsi="仿宋" w:eastAsia="仿宋" w:cs="仿宋"/>
          <w:sz w:val="24"/>
          <w:szCs w:val="24"/>
        </w:rPr>
      </w:pPr>
      <w:r>
        <w:rPr>
          <w:rFonts w:ascii="仿宋" w:hAnsi="仿宋" w:eastAsia="仿宋" w:cs="仿宋"/>
          <w:spacing w:val="-1"/>
          <w:sz w:val="24"/>
          <w:szCs w:val="24"/>
        </w:rPr>
        <w:t>供应商</w:t>
      </w:r>
      <w:r>
        <w:rPr>
          <w:rFonts w:ascii="仿宋" w:hAnsi="仿宋" w:eastAsia="仿宋" w:cs="仿宋"/>
          <w:spacing w:val="-17"/>
          <w:sz w:val="24"/>
          <w:szCs w:val="24"/>
        </w:rPr>
        <w:t>：</w:t>
      </w:r>
      <w:r>
        <w:rPr>
          <w:rFonts w:ascii="仿宋" w:hAnsi="仿宋" w:eastAsia="仿宋" w:cs="仿宋"/>
          <w:sz w:val="24"/>
          <w:szCs w:val="24"/>
          <w:u w:val="single" w:color="auto"/>
        </w:rPr>
        <w:t xml:space="preserve">                 </w:t>
      </w:r>
      <w:r>
        <w:rPr>
          <w:rFonts w:ascii="仿宋" w:hAnsi="仿宋" w:eastAsia="仿宋" w:cs="仿宋"/>
          <w:spacing w:val="-17"/>
          <w:sz w:val="24"/>
          <w:szCs w:val="24"/>
        </w:rPr>
        <w:t>（</w:t>
      </w:r>
      <w:r>
        <w:rPr>
          <w:rFonts w:ascii="仿宋" w:hAnsi="仿宋" w:eastAsia="仿宋" w:cs="仿宋"/>
          <w:spacing w:val="-1"/>
          <w:sz w:val="24"/>
          <w:szCs w:val="24"/>
        </w:rPr>
        <w:t>公章）</w:t>
      </w:r>
      <w:r>
        <w:rPr>
          <w:rFonts w:ascii="仿宋" w:hAnsi="仿宋" w:eastAsia="仿宋" w:cs="仿宋"/>
          <w:sz w:val="24"/>
          <w:szCs w:val="24"/>
          <w:u w:val="single" w:color="auto"/>
        </w:rPr>
        <w:tab/>
      </w:r>
      <w:r>
        <w:rPr>
          <w:rFonts w:ascii="仿宋" w:hAnsi="仿宋" w:eastAsia="仿宋" w:cs="仿宋"/>
          <w:spacing w:val="-99"/>
          <w:sz w:val="24"/>
          <w:szCs w:val="24"/>
        </w:rPr>
        <w:t xml:space="preserve"> </w:t>
      </w:r>
      <w:r>
        <w:rPr>
          <w:rFonts w:ascii="仿宋" w:hAnsi="仿宋" w:eastAsia="仿宋" w:cs="仿宋"/>
          <w:spacing w:val="-16"/>
          <w:sz w:val="24"/>
          <w:szCs w:val="24"/>
        </w:rPr>
        <w:t>年</w:t>
      </w:r>
      <w:r>
        <w:rPr>
          <w:rFonts w:ascii="仿宋" w:hAnsi="仿宋" w:eastAsia="仿宋" w:cs="仿宋"/>
          <w:sz w:val="24"/>
          <w:szCs w:val="24"/>
          <w:u w:val="single" w:color="auto"/>
        </w:rPr>
        <w:t xml:space="preserve">      </w:t>
      </w:r>
      <w:r>
        <w:rPr>
          <w:rFonts w:ascii="仿宋" w:hAnsi="仿宋" w:eastAsia="仿宋" w:cs="仿宋"/>
          <w:spacing w:val="-93"/>
          <w:sz w:val="24"/>
          <w:szCs w:val="24"/>
        </w:rPr>
        <w:t xml:space="preserve"> </w:t>
      </w:r>
      <w:r>
        <w:rPr>
          <w:rFonts w:ascii="仿宋" w:hAnsi="仿宋" w:eastAsia="仿宋" w:cs="仿宋"/>
          <w:spacing w:val="-16"/>
          <w:sz w:val="24"/>
          <w:szCs w:val="24"/>
        </w:rPr>
        <w:t>月</w:t>
      </w:r>
      <w:r>
        <w:rPr>
          <w:rFonts w:ascii="仿宋" w:hAnsi="仿宋" w:eastAsia="仿宋" w:cs="仿宋"/>
          <w:sz w:val="24"/>
          <w:szCs w:val="24"/>
          <w:u w:val="single" w:color="auto"/>
        </w:rPr>
        <w:t xml:space="preserve">   </w:t>
      </w:r>
      <w:r>
        <w:rPr>
          <w:rFonts w:ascii="仿宋" w:hAnsi="仿宋" w:eastAsia="仿宋" w:cs="仿宋"/>
          <w:spacing w:val="66"/>
          <w:sz w:val="24"/>
          <w:szCs w:val="24"/>
        </w:rPr>
        <w:t xml:space="preserve"> </w:t>
      </w:r>
      <w:r>
        <w:rPr>
          <w:rFonts w:ascii="仿宋" w:hAnsi="仿宋" w:eastAsia="仿宋" w:cs="仿宋"/>
          <w:spacing w:val="-16"/>
          <w:sz w:val="24"/>
          <w:szCs w:val="24"/>
        </w:rPr>
        <w:t>日</w:t>
      </w:r>
    </w:p>
    <w:p w14:paraId="57BE7F2D">
      <w:pPr>
        <w:pStyle w:val="2"/>
        <w:spacing w:line="305" w:lineRule="auto"/>
      </w:pPr>
    </w:p>
    <w:p w14:paraId="240936A2">
      <w:pPr>
        <w:pStyle w:val="2"/>
        <w:spacing w:line="305" w:lineRule="auto"/>
      </w:pPr>
    </w:p>
    <w:p w14:paraId="3D3687E1">
      <w:pPr>
        <w:pStyle w:val="2"/>
        <w:spacing w:line="305" w:lineRule="auto"/>
      </w:pPr>
    </w:p>
    <w:p w14:paraId="75A0FDB6">
      <w:pPr>
        <w:spacing w:before="66" w:line="227" w:lineRule="auto"/>
        <w:rPr>
          <w:rFonts w:ascii="宋体" w:hAnsi="宋体" w:eastAsia="宋体" w:cs="宋体"/>
          <w:sz w:val="20"/>
          <w:szCs w:val="20"/>
        </w:rPr>
      </w:pPr>
      <w:r>
        <w:rPr>
          <w:rFonts w:ascii="宋体" w:hAnsi="宋体" w:eastAsia="宋体" w:cs="宋体"/>
          <w:b/>
          <w:bCs/>
          <w:spacing w:val="8"/>
          <w:sz w:val="20"/>
          <w:szCs w:val="20"/>
        </w:rPr>
        <w:t>注：1、法定代表人参加本次投标的应签署本文件并附本人身份证复印</w:t>
      </w:r>
      <w:r>
        <w:rPr>
          <w:rFonts w:ascii="宋体" w:hAnsi="宋体" w:eastAsia="宋体" w:cs="宋体"/>
          <w:b/>
          <w:bCs/>
          <w:spacing w:val="7"/>
          <w:sz w:val="20"/>
          <w:szCs w:val="20"/>
        </w:rPr>
        <w:t>件；</w:t>
      </w:r>
    </w:p>
    <w:p w14:paraId="52736439">
      <w:pPr>
        <w:spacing w:before="229" w:line="227" w:lineRule="auto"/>
        <w:ind w:left="422"/>
        <w:rPr>
          <w:rFonts w:ascii="宋体" w:hAnsi="宋体" w:eastAsia="宋体" w:cs="宋体"/>
          <w:sz w:val="20"/>
          <w:szCs w:val="20"/>
        </w:rPr>
      </w:pPr>
      <w:r>
        <w:rPr>
          <w:rFonts w:ascii="宋体" w:hAnsi="宋体" w:eastAsia="宋体" w:cs="宋体"/>
          <w:b/>
          <w:bCs/>
          <w:spacing w:val="7"/>
          <w:sz w:val="20"/>
          <w:szCs w:val="20"/>
        </w:rPr>
        <w:t>2、如法定代表人不参加本次投标，应签署《法定代表人授权委托书》。</w:t>
      </w:r>
    </w:p>
    <w:p w14:paraId="19CB4D2F">
      <w:pPr>
        <w:spacing w:line="227" w:lineRule="auto"/>
        <w:rPr>
          <w:rFonts w:ascii="宋体" w:hAnsi="宋体" w:eastAsia="宋体" w:cs="宋体"/>
          <w:sz w:val="20"/>
          <w:szCs w:val="20"/>
        </w:rPr>
        <w:sectPr>
          <w:footerReference r:id="rId61" w:type="default"/>
          <w:pgSz w:w="11906" w:h="16839"/>
          <w:pgMar w:top="1431" w:right="1785" w:bottom="1180" w:left="1448" w:header="0" w:footer="1018" w:gutter="0"/>
          <w:cols w:space="720" w:num="1"/>
        </w:sectPr>
      </w:pPr>
    </w:p>
    <w:p w14:paraId="26BB61F5">
      <w:pPr>
        <w:pStyle w:val="2"/>
        <w:spacing w:line="466" w:lineRule="auto"/>
      </w:pPr>
    </w:p>
    <w:p w14:paraId="627C311B">
      <w:pPr>
        <w:spacing w:before="91" w:line="223" w:lineRule="auto"/>
        <w:ind w:left="3140"/>
        <w:rPr>
          <w:rFonts w:ascii="仿宋" w:hAnsi="仿宋" w:eastAsia="仿宋" w:cs="仿宋"/>
          <w:sz w:val="28"/>
          <w:szCs w:val="28"/>
        </w:rPr>
      </w:pPr>
      <w:r>
        <w:rPr>
          <w:rFonts w:ascii="仿宋" w:hAnsi="仿宋" w:eastAsia="仿宋" w:cs="仿宋"/>
          <w:spacing w:val="-3"/>
          <w:sz w:val="28"/>
          <w:szCs w:val="28"/>
        </w:rPr>
        <w:t>法定代表人授权委托书</w:t>
      </w:r>
    </w:p>
    <w:p w14:paraId="37B8561B">
      <w:pPr>
        <w:pStyle w:val="2"/>
        <w:spacing w:line="248" w:lineRule="auto"/>
      </w:pPr>
    </w:p>
    <w:p w14:paraId="3DE53117">
      <w:pPr>
        <w:pStyle w:val="2"/>
        <w:spacing w:line="249" w:lineRule="auto"/>
      </w:pPr>
    </w:p>
    <w:p w14:paraId="6F2A67FA">
      <w:pPr>
        <w:tabs>
          <w:tab w:val="left" w:pos="495"/>
        </w:tabs>
        <w:spacing w:before="78" w:line="222" w:lineRule="auto"/>
        <w:rPr>
          <w:rFonts w:ascii="仿宋" w:hAnsi="仿宋" w:eastAsia="仿宋" w:cs="仿宋"/>
          <w:sz w:val="24"/>
          <w:szCs w:val="24"/>
        </w:rPr>
      </w:pPr>
      <w:r>
        <w:rPr>
          <w:rFonts w:ascii="仿宋" w:hAnsi="仿宋" w:eastAsia="仿宋" w:cs="仿宋"/>
          <w:sz w:val="24"/>
          <w:szCs w:val="24"/>
          <w:u w:val="single" w:color="auto"/>
        </w:rPr>
        <w:tab/>
      </w:r>
      <w:r>
        <w:rPr>
          <w:rFonts w:ascii="仿宋" w:hAnsi="仿宋" w:eastAsia="仿宋" w:cs="仿宋"/>
          <w:spacing w:val="-34"/>
          <w:sz w:val="24"/>
          <w:szCs w:val="24"/>
          <w:u w:val="single" w:color="auto"/>
        </w:rPr>
        <w:t>（采购人</w:t>
      </w:r>
      <w:r>
        <w:rPr>
          <w:rFonts w:ascii="仿宋" w:hAnsi="仿宋" w:eastAsia="仿宋" w:cs="仿宋"/>
          <w:sz w:val="24"/>
          <w:szCs w:val="24"/>
          <w:u w:val="single" w:color="auto"/>
        </w:rPr>
        <w:t xml:space="preserve">）  </w:t>
      </w:r>
      <w:r>
        <w:rPr>
          <w:rFonts w:ascii="仿宋" w:hAnsi="仿宋" w:eastAsia="仿宋" w:cs="仿宋"/>
          <w:sz w:val="24"/>
          <w:szCs w:val="24"/>
        </w:rPr>
        <w:t>：</w:t>
      </w:r>
    </w:p>
    <w:p w14:paraId="56D9D6C3">
      <w:pPr>
        <w:spacing w:before="151" w:line="338" w:lineRule="auto"/>
        <w:ind w:left="15" w:right="22" w:firstLine="489"/>
        <w:jc w:val="both"/>
        <w:rPr>
          <w:rFonts w:ascii="仿宋" w:hAnsi="仿宋" w:eastAsia="仿宋" w:cs="仿宋"/>
          <w:sz w:val="24"/>
          <w:szCs w:val="24"/>
        </w:rPr>
      </w:pPr>
      <w:r>
        <w:rPr>
          <w:rFonts w:ascii="仿宋" w:hAnsi="仿宋" w:eastAsia="仿宋" w:cs="仿宋"/>
          <w:spacing w:val="-5"/>
          <w:sz w:val="24"/>
          <w:szCs w:val="24"/>
        </w:rPr>
        <w:t>我</w:t>
      </w:r>
      <w:r>
        <w:rPr>
          <w:rFonts w:ascii="仿宋" w:hAnsi="仿宋" w:eastAsia="仿宋" w:cs="仿宋"/>
          <w:spacing w:val="42"/>
          <w:sz w:val="24"/>
          <w:szCs w:val="24"/>
          <w:u w:val="single" w:color="auto"/>
        </w:rPr>
        <w:t xml:space="preserve">  </w:t>
      </w:r>
      <w:r>
        <w:rPr>
          <w:rFonts w:ascii="仿宋" w:hAnsi="仿宋" w:eastAsia="仿宋" w:cs="仿宋"/>
          <w:spacing w:val="-5"/>
          <w:sz w:val="24"/>
          <w:szCs w:val="24"/>
          <w:u w:val="single" w:color="auto"/>
        </w:rPr>
        <w:t>（姓名）</w:t>
      </w:r>
      <w:r>
        <w:rPr>
          <w:rFonts w:ascii="仿宋" w:hAnsi="仿宋" w:eastAsia="仿宋" w:cs="仿宋"/>
          <w:spacing w:val="-36"/>
          <w:sz w:val="24"/>
          <w:szCs w:val="24"/>
          <w:u w:val="single" w:color="auto"/>
        </w:rPr>
        <w:t xml:space="preserve"> </w:t>
      </w:r>
      <w:r>
        <w:rPr>
          <w:rFonts w:ascii="仿宋" w:hAnsi="仿宋" w:eastAsia="仿宋" w:cs="仿宋"/>
          <w:spacing w:val="-95"/>
          <w:sz w:val="24"/>
          <w:szCs w:val="24"/>
        </w:rPr>
        <w:t xml:space="preserve"> </w:t>
      </w:r>
      <w:r>
        <w:rPr>
          <w:rFonts w:ascii="仿宋" w:hAnsi="仿宋" w:eastAsia="仿宋" w:cs="仿宋"/>
          <w:spacing w:val="-5"/>
          <w:sz w:val="24"/>
          <w:szCs w:val="24"/>
        </w:rPr>
        <w:t>系</w:t>
      </w:r>
      <w:r>
        <w:rPr>
          <w:rFonts w:ascii="仿宋" w:hAnsi="仿宋" w:eastAsia="仿宋" w:cs="仿宋"/>
          <w:spacing w:val="28"/>
          <w:sz w:val="24"/>
          <w:szCs w:val="24"/>
          <w:u w:val="single" w:color="auto"/>
        </w:rPr>
        <w:t xml:space="preserve">   </w:t>
      </w:r>
      <w:r>
        <w:rPr>
          <w:rFonts w:ascii="仿宋" w:hAnsi="仿宋" w:eastAsia="仿宋" w:cs="仿宋"/>
          <w:spacing w:val="-5"/>
          <w:sz w:val="24"/>
          <w:szCs w:val="24"/>
          <w:u w:val="single" w:color="auto"/>
        </w:rPr>
        <w:t>（供应商名称）</w:t>
      </w:r>
      <w:r>
        <w:rPr>
          <w:rFonts w:ascii="仿宋" w:hAnsi="仿宋" w:eastAsia="仿宋" w:cs="仿宋"/>
          <w:spacing w:val="-5"/>
          <w:sz w:val="24"/>
          <w:szCs w:val="24"/>
        </w:rPr>
        <w:t>法定代表人，现授权委托我公</w:t>
      </w:r>
      <w:r>
        <w:rPr>
          <w:rFonts w:ascii="仿宋" w:hAnsi="仿宋" w:eastAsia="仿宋" w:cs="仿宋"/>
          <w:spacing w:val="-6"/>
          <w:sz w:val="24"/>
          <w:szCs w:val="24"/>
        </w:rPr>
        <w:t>司的</w:t>
      </w:r>
      <w:r>
        <w:rPr>
          <w:rFonts w:ascii="仿宋" w:hAnsi="仿宋" w:eastAsia="仿宋" w:cs="仿宋"/>
          <w:spacing w:val="86"/>
          <w:sz w:val="24"/>
          <w:szCs w:val="24"/>
          <w:u w:val="single" w:color="auto"/>
        </w:rPr>
        <w:t xml:space="preserve"> </w:t>
      </w:r>
      <w:r>
        <w:rPr>
          <w:rFonts w:ascii="仿宋" w:hAnsi="仿宋" w:eastAsia="仿宋" w:cs="仿宋"/>
          <w:spacing w:val="-6"/>
          <w:sz w:val="24"/>
          <w:szCs w:val="24"/>
          <w:u w:val="single" w:color="auto"/>
        </w:rPr>
        <w:t>（姓名、</w:t>
      </w:r>
      <w:r>
        <w:rPr>
          <w:rFonts w:ascii="仿宋" w:hAnsi="仿宋" w:eastAsia="仿宋" w:cs="仿宋"/>
          <w:spacing w:val="-4"/>
          <w:sz w:val="24"/>
          <w:szCs w:val="24"/>
          <w:u w:val="single" w:color="auto"/>
        </w:rPr>
        <w:t>职务或者职称）</w:t>
      </w:r>
      <w:r>
        <w:rPr>
          <w:rFonts w:ascii="仿宋" w:hAnsi="仿宋" w:eastAsia="仿宋" w:cs="仿宋"/>
          <w:spacing w:val="-4"/>
          <w:sz w:val="24"/>
          <w:szCs w:val="24"/>
        </w:rPr>
        <w:t>为我公司本次</w:t>
      </w:r>
      <w:r>
        <w:rPr>
          <w:rFonts w:ascii="仿宋" w:hAnsi="仿宋" w:eastAsia="仿宋" w:cs="仿宋"/>
          <w:spacing w:val="-4"/>
          <w:sz w:val="24"/>
          <w:szCs w:val="24"/>
          <w:u w:val="single" w:color="auto"/>
        </w:rPr>
        <w:t xml:space="preserve">             </w:t>
      </w:r>
      <w:r>
        <w:rPr>
          <w:rFonts w:ascii="仿宋" w:hAnsi="仿宋" w:eastAsia="仿宋" w:cs="仿宋"/>
          <w:spacing w:val="-94"/>
          <w:sz w:val="24"/>
          <w:szCs w:val="24"/>
        </w:rPr>
        <w:t xml:space="preserve"> </w:t>
      </w:r>
      <w:r>
        <w:rPr>
          <w:rFonts w:ascii="仿宋" w:hAnsi="仿宋" w:eastAsia="仿宋" w:cs="仿宋"/>
          <w:spacing w:val="-4"/>
          <w:sz w:val="24"/>
          <w:szCs w:val="24"/>
        </w:rPr>
        <w:t>项目的授权代表，代表我方办理本次投标、</w:t>
      </w:r>
      <w:r>
        <w:rPr>
          <w:rFonts w:ascii="仿宋" w:hAnsi="仿宋" w:eastAsia="仿宋" w:cs="仿宋"/>
          <w:spacing w:val="-1"/>
          <w:sz w:val="24"/>
          <w:szCs w:val="24"/>
        </w:rPr>
        <w:t>签约等相关事宜，签署全部有关的文件、协议、合同并具有法律效力。</w:t>
      </w:r>
    </w:p>
    <w:p w14:paraId="09BCB654">
      <w:pPr>
        <w:spacing w:line="337" w:lineRule="auto"/>
        <w:ind w:left="21" w:right="99" w:firstLine="476"/>
        <w:rPr>
          <w:rFonts w:ascii="仿宋" w:hAnsi="仿宋" w:eastAsia="仿宋" w:cs="仿宋"/>
          <w:sz w:val="24"/>
          <w:szCs w:val="24"/>
        </w:rPr>
      </w:pPr>
      <w:r>
        <w:rPr>
          <w:rFonts w:ascii="仿宋" w:hAnsi="仿宋" w:eastAsia="仿宋" w:cs="仿宋"/>
          <w:spacing w:val="-3"/>
          <w:sz w:val="24"/>
          <w:szCs w:val="24"/>
        </w:rPr>
        <w:t>在我方未发出撤销授权委托书的书面通知以前，本授权委托书一直有效</w:t>
      </w:r>
      <w:r>
        <w:rPr>
          <w:rFonts w:ascii="仿宋" w:hAnsi="仿宋" w:eastAsia="仿宋" w:cs="仿宋"/>
          <w:spacing w:val="-4"/>
          <w:sz w:val="24"/>
          <w:szCs w:val="24"/>
        </w:rPr>
        <w:t>。被授权人</w:t>
      </w:r>
      <w:r>
        <w:rPr>
          <w:rFonts w:ascii="仿宋" w:hAnsi="仿宋" w:eastAsia="仿宋" w:cs="仿宋"/>
          <w:spacing w:val="-1"/>
          <w:sz w:val="24"/>
          <w:szCs w:val="24"/>
        </w:rPr>
        <w:t>签署的所有文件（在授权书有效期内签署的）不因授权撤销而失效。</w:t>
      </w:r>
    </w:p>
    <w:p w14:paraId="2B8C51AB">
      <w:pPr>
        <w:spacing w:before="3" w:line="219" w:lineRule="auto"/>
        <w:ind w:left="495"/>
        <w:rPr>
          <w:rFonts w:ascii="仿宋" w:hAnsi="仿宋" w:eastAsia="仿宋" w:cs="仿宋"/>
          <w:sz w:val="24"/>
          <w:szCs w:val="24"/>
        </w:rPr>
      </w:pPr>
      <w:r>
        <w:rPr>
          <w:rFonts w:ascii="仿宋" w:hAnsi="仿宋" w:eastAsia="仿宋" w:cs="仿宋"/>
          <w:spacing w:val="-1"/>
          <w:sz w:val="24"/>
          <w:szCs w:val="24"/>
        </w:rPr>
        <w:t>被授权代表无权转让委托权。特此授权。</w:t>
      </w:r>
    </w:p>
    <w:p w14:paraId="01873BD1">
      <w:pPr>
        <w:spacing w:before="156" w:line="222" w:lineRule="auto"/>
        <w:ind w:left="496"/>
        <w:rPr>
          <w:rFonts w:ascii="仿宋" w:hAnsi="仿宋" w:eastAsia="仿宋" w:cs="仿宋"/>
          <w:sz w:val="24"/>
          <w:szCs w:val="24"/>
        </w:rPr>
      </w:pPr>
      <w:r>
        <w:rPr>
          <w:rFonts w:ascii="仿宋" w:hAnsi="仿宋" w:eastAsia="仿宋" w:cs="仿宋"/>
          <w:spacing w:val="-4"/>
          <w:sz w:val="24"/>
          <w:szCs w:val="24"/>
        </w:rPr>
        <w:t>本授权委托书于</w:t>
      </w:r>
      <w:r>
        <w:rPr>
          <w:rFonts w:ascii="仿宋" w:hAnsi="仿宋" w:eastAsia="仿宋" w:cs="仿宋"/>
          <w:spacing w:val="-4"/>
          <w:sz w:val="24"/>
          <w:szCs w:val="24"/>
          <w:u w:val="single" w:color="auto"/>
        </w:rPr>
        <w:t xml:space="preserve">        </w:t>
      </w:r>
      <w:r>
        <w:rPr>
          <w:rFonts w:ascii="仿宋" w:hAnsi="仿宋" w:eastAsia="仿宋" w:cs="仿宋"/>
          <w:spacing w:val="-88"/>
          <w:sz w:val="24"/>
          <w:szCs w:val="24"/>
        </w:rPr>
        <w:t xml:space="preserve"> </w:t>
      </w:r>
      <w:r>
        <w:rPr>
          <w:rFonts w:ascii="仿宋" w:hAnsi="仿宋" w:eastAsia="仿宋" w:cs="仿宋"/>
          <w:spacing w:val="-4"/>
          <w:sz w:val="24"/>
          <w:szCs w:val="24"/>
        </w:rPr>
        <w:t>年</w:t>
      </w:r>
      <w:r>
        <w:rPr>
          <w:rFonts w:ascii="仿宋" w:hAnsi="仿宋" w:eastAsia="仿宋" w:cs="仿宋"/>
          <w:spacing w:val="-4"/>
          <w:sz w:val="24"/>
          <w:szCs w:val="24"/>
          <w:u w:val="single" w:color="auto"/>
        </w:rPr>
        <w:t xml:space="preserve">        </w:t>
      </w:r>
      <w:r>
        <w:rPr>
          <w:rFonts w:ascii="仿宋" w:hAnsi="仿宋" w:eastAsia="仿宋" w:cs="仿宋"/>
          <w:spacing w:val="-93"/>
          <w:sz w:val="24"/>
          <w:szCs w:val="24"/>
        </w:rPr>
        <w:t xml:space="preserve"> </w:t>
      </w:r>
      <w:r>
        <w:rPr>
          <w:rFonts w:ascii="仿宋" w:hAnsi="仿宋" w:eastAsia="仿宋" w:cs="仿宋"/>
          <w:spacing w:val="-4"/>
          <w:sz w:val="24"/>
          <w:szCs w:val="24"/>
        </w:rPr>
        <w:t>月</w:t>
      </w:r>
      <w:r>
        <w:rPr>
          <w:rFonts w:ascii="仿宋" w:hAnsi="仿宋" w:eastAsia="仿宋" w:cs="仿宋"/>
          <w:sz w:val="24"/>
          <w:szCs w:val="24"/>
          <w:u w:val="single" w:color="auto"/>
        </w:rPr>
        <w:t xml:space="preserve">        </w:t>
      </w:r>
      <w:r>
        <w:rPr>
          <w:rFonts w:ascii="仿宋" w:hAnsi="仿宋" w:eastAsia="仿宋" w:cs="仿宋"/>
          <w:spacing w:val="-53"/>
          <w:sz w:val="24"/>
          <w:szCs w:val="24"/>
        </w:rPr>
        <w:t xml:space="preserve"> </w:t>
      </w:r>
      <w:r>
        <w:rPr>
          <w:rFonts w:ascii="仿宋" w:hAnsi="仿宋" w:eastAsia="仿宋" w:cs="仿宋"/>
          <w:spacing w:val="-4"/>
          <w:sz w:val="24"/>
          <w:szCs w:val="24"/>
        </w:rPr>
        <w:t>日签字生效,特此声明。</w:t>
      </w:r>
    </w:p>
    <w:p w14:paraId="104B69AD">
      <w:pPr>
        <w:pStyle w:val="2"/>
        <w:spacing w:line="255" w:lineRule="auto"/>
      </w:pPr>
    </w:p>
    <w:p w14:paraId="06C564C0">
      <w:pPr>
        <w:pStyle w:val="2"/>
        <w:spacing w:line="255" w:lineRule="auto"/>
      </w:pPr>
    </w:p>
    <w:p w14:paraId="68BA4E4F">
      <w:pPr>
        <w:spacing w:before="78" w:line="222" w:lineRule="auto"/>
        <w:ind w:left="2162"/>
        <w:rPr>
          <w:rFonts w:ascii="仿宋" w:hAnsi="仿宋" w:eastAsia="仿宋" w:cs="仿宋"/>
          <w:sz w:val="24"/>
          <w:szCs w:val="24"/>
        </w:rPr>
      </w:pPr>
      <w:r>
        <w:rPr>
          <w:rFonts w:ascii="仿宋" w:hAnsi="仿宋" w:eastAsia="仿宋" w:cs="仿宋"/>
          <w:spacing w:val="-3"/>
          <w:sz w:val="24"/>
          <w:szCs w:val="24"/>
        </w:rPr>
        <w:t>(附法人代表身份证以及被授权代表身份证复印件)</w:t>
      </w:r>
    </w:p>
    <w:p w14:paraId="08C40B50">
      <w:pPr>
        <w:pStyle w:val="2"/>
        <w:spacing w:line="316" w:lineRule="auto"/>
      </w:pPr>
    </w:p>
    <w:p w14:paraId="67FD066F">
      <w:pPr>
        <w:pStyle w:val="2"/>
        <w:spacing w:line="316" w:lineRule="auto"/>
      </w:pPr>
    </w:p>
    <w:p w14:paraId="04889A30">
      <w:pPr>
        <w:pStyle w:val="2"/>
        <w:spacing w:line="316" w:lineRule="auto"/>
      </w:pPr>
    </w:p>
    <w:p w14:paraId="0F8A9D7E">
      <w:pPr>
        <w:spacing w:before="78" w:line="220" w:lineRule="auto"/>
        <w:ind w:left="15"/>
        <w:rPr>
          <w:rFonts w:ascii="仿宋" w:hAnsi="仿宋" w:eastAsia="仿宋" w:cs="仿宋"/>
          <w:sz w:val="24"/>
          <w:szCs w:val="24"/>
        </w:rPr>
      </w:pPr>
      <w:r>
        <w:rPr>
          <w:rFonts w:ascii="仿宋" w:hAnsi="仿宋" w:eastAsia="仿宋" w:cs="仿宋"/>
          <w:spacing w:val="-5"/>
          <w:sz w:val="24"/>
          <w:szCs w:val="24"/>
        </w:rPr>
        <w:t>被授权代表姓名：</w:t>
      </w:r>
      <w:r>
        <w:rPr>
          <w:rFonts w:ascii="仿宋" w:hAnsi="仿宋" w:eastAsia="仿宋" w:cs="仿宋"/>
          <w:spacing w:val="1"/>
          <w:sz w:val="24"/>
          <w:szCs w:val="24"/>
        </w:rPr>
        <w:t xml:space="preserve">             </w:t>
      </w:r>
      <w:r>
        <w:rPr>
          <w:rFonts w:ascii="仿宋" w:hAnsi="仿宋" w:eastAsia="仿宋" w:cs="仿宋"/>
          <w:spacing w:val="-5"/>
          <w:sz w:val="24"/>
          <w:szCs w:val="24"/>
        </w:rPr>
        <w:t>性 别：</w:t>
      </w:r>
      <w:r>
        <w:rPr>
          <w:rFonts w:ascii="仿宋" w:hAnsi="仿宋" w:eastAsia="仿宋" w:cs="仿宋"/>
          <w:spacing w:val="2"/>
          <w:sz w:val="24"/>
          <w:szCs w:val="24"/>
        </w:rPr>
        <w:t xml:space="preserve">              </w:t>
      </w:r>
      <w:r>
        <w:rPr>
          <w:rFonts w:ascii="仿宋" w:hAnsi="仿宋" w:eastAsia="仿宋" w:cs="仿宋"/>
          <w:spacing w:val="-5"/>
          <w:sz w:val="24"/>
          <w:szCs w:val="24"/>
        </w:rPr>
        <w:t>年</w:t>
      </w:r>
      <w:r>
        <w:rPr>
          <w:rFonts w:ascii="仿宋" w:hAnsi="仿宋" w:eastAsia="仿宋" w:cs="仿宋"/>
          <w:spacing w:val="17"/>
          <w:sz w:val="24"/>
          <w:szCs w:val="24"/>
        </w:rPr>
        <w:t xml:space="preserve"> </w:t>
      </w:r>
      <w:r>
        <w:rPr>
          <w:rFonts w:ascii="仿宋" w:hAnsi="仿宋" w:eastAsia="仿宋" w:cs="仿宋"/>
          <w:spacing w:val="-5"/>
          <w:sz w:val="24"/>
          <w:szCs w:val="24"/>
        </w:rPr>
        <w:t>龄：</w:t>
      </w:r>
    </w:p>
    <w:p w14:paraId="3A16A710">
      <w:pPr>
        <w:spacing w:before="153" w:line="221" w:lineRule="auto"/>
        <w:ind w:left="20"/>
        <w:rPr>
          <w:rFonts w:ascii="仿宋" w:hAnsi="仿宋" w:eastAsia="仿宋" w:cs="仿宋"/>
          <w:sz w:val="24"/>
          <w:szCs w:val="24"/>
        </w:rPr>
      </w:pPr>
      <w:r>
        <w:rPr>
          <w:rFonts w:ascii="仿宋" w:hAnsi="仿宋" w:eastAsia="仿宋" w:cs="仿宋"/>
          <w:spacing w:val="-13"/>
          <w:sz w:val="24"/>
          <w:szCs w:val="24"/>
        </w:rPr>
        <w:t>单</w:t>
      </w:r>
      <w:r>
        <w:rPr>
          <w:rFonts w:ascii="仿宋" w:hAnsi="仿宋" w:eastAsia="仿宋" w:cs="仿宋"/>
          <w:spacing w:val="8"/>
          <w:sz w:val="24"/>
          <w:szCs w:val="24"/>
        </w:rPr>
        <w:t xml:space="preserve">  </w:t>
      </w:r>
      <w:r>
        <w:rPr>
          <w:rFonts w:ascii="仿宋" w:hAnsi="仿宋" w:eastAsia="仿宋" w:cs="仿宋"/>
          <w:spacing w:val="-13"/>
          <w:sz w:val="24"/>
          <w:szCs w:val="24"/>
        </w:rPr>
        <w:t>位</w:t>
      </w:r>
      <w:r>
        <w:rPr>
          <w:rFonts w:ascii="仿宋" w:hAnsi="仿宋" w:eastAsia="仿宋" w:cs="仿宋"/>
          <w:spacing w:val="-85"/>
          <w:sz w:val="24"/>
          <w:szCs w:val="24"/>
        </w:rPr>
        <w:t xml:space="preserve"> </w:t>
      </w:r>
      <w:r>
        <w:rPr>
          <w:rFonts w:ascii="仿宋" w:hAnsi="仿宋" w:eastAsia="仿宋" w:cs="仿宋"/>
          <w:spacing w:val="-13"/>
          <w:sz w:val="24"/>
          <w:szCs w:val="24"/>
        </w:rPr>
        <w:t xml:space="preserve">：                     </w:t>
      </w:r>
      <w:r>
        <w:rPr>
          <w:rFonts w:ascii="仿宋" w:hAnsi="仿宋" w:eastAsia="仿宋" w:cs="仿宋"/>
          <w:spacing w:val="-14"/>
          <w:sz w:val="24"/>
          <w:szCs w:val="24"/>
        </w:rPr>
        <w:t xml:space="preserve">  部</w:t>
      </w:r>
      <w:r>
        <w:rPr>
          <w:rFonts w:ascii="仿宋" w:hAnsi="仿宋" w:eastAsia="仿宋" w:cs="仿宋"/>
          <w:spacing w:val="39"/>
          <w:sz w:val="24"/>
          <w:szCs w:val="24"/>
        </w:rPr>
        <w:t xml:space="preserve"> </w:t>
      </w:r>
      <w:r>
        <w:rPr>
          <w:rFonts w:ascii="仿宋" w:hAnsi="仿宋" w:eastAsia="仿宋" w:cs="仿宋"/>
          <w:spacing w:val="-14"/>
          <w:sz w:val="24"/>
          <w:szCs w:val="24"/>
        </w:rPr>
        <w:t>门</w:t>
      </w:r>
      <w:r>
        <w:rPr>
          <w:rFonts w:ascii="仿宋" w:hAnsi="仿宋" w:eastAsia="仿宋" w:cs="仿宋"/>
          <w:spacing w:val="-86"/>
          <w:sz w:val="24"/>
          <w:szCs w:val="24"/>
        </w:rPr>
        <w:t xml:space="preserve"> </w:t>
      </w:r>
      <w:r>
        <w:rPr>
          <w:rFonts w:ascii="仿宋" w:hAnsi="仿宋" w:eastAsia="仿宋" w:cs="仿宋"/>
          <w:spacing w:val="-14"/>
          <w:sz w:val="24"/>
          <w:szCs w:val="24"/>
        </w:rPr>
        <w:t>：</w:t>
      </w:r>
      <w:r>
        <w:rPr>
          <w:rFonts w:ascii="仿宋" w:hAnsi="仿宋" w:eastAsia="仿宋" w:cs="仿宋"/>
          <w:spacing w:val="1"/>
          <w:sz w:val="24"/>
          <w:szCs w:val="24"/>
        </w:rPr>
        <w:t xml:space="preserve">              </w:t>
      </w:r>
      <w:r>
        <w:rPr>
          <w:rFonts w:ascii="仿宋" w:hAnsi="仿宋" w:eastAsia="仿宋" w:cs="仿宋"/>
          <w:spacing w:val="-14"/>
          <w:sz w:val="24"/>
          <w:szCs w:val="24"/>
        </w:rPr>
        <w:t>职</w:t>
      </w:r>
      <w:r>
        <w:rPr>
          <w:rFonts w:ascii="仿宋" w:hAnsi="仿宋" w:eastAsia="仿宋" w:cs="仿宋"/>
          <w:spacing w:val="24"/>
          <w:sz w:val="24"/>
          <w:szCs w:val="24"/>
        </w:rPr>
        <w:t xml:space="preserve"> </w:t>
      </w:r>
      <w:r>
        <w:rPr>
          <w:rFonts w:ascii="仿宋" w:hAnsi="仿宋" w:eastAsia="仿宋" w:cs="仿宋"/>
          <w:spacing w:val="-14"/>
          <w:sz w:val="24"/>
          <w:szCs w:val="24"/>
        </w:rPr>
        <w:t>务：</w:t>
      </w:r>
    </w:p>
    <w:p w14:paraId="38BBC932">
      <w:pPr>
        <w:pStyle w:val="2"/>
        <w:spacing w:line="256" w:lineRule="auto"/>
      </w:pPr>
    </w:p>
    <w:p w14:paraId="1A8462DE">
      <w:pPr>
        <w:pStyle w:val="2"/>
        <w:spacing w:line="256" w:lineRule="auto"/>
      </w:pPr>
    </w:p>
    <w:p w14:paraId="099E380C">
      <w:pPr>
        <w:spacing w:before="78" w:line="221" w:lineRule="auto"/>
        <w:jc w:val="right"/>
        <w:rPr>
          <w:rFonts w:ascii="仿宋" w:hAnsi="仿宋" w:eastAsia="仿宋" w:cs="仿宋"/>
          <w:sz w:val="24"/>
          <w:szCs w:val="24"/>
        </w:rPr>
      </w:pPr>
      <w:r>
        <w:rPr>
          <w:rFonts w:ascii="仿宋" w:hAnsi="仿宋" w:eastAsia="仿宋" w:cs="仿宋"/>
          <w:spacing w:val="-1"/>
          <w:sz w:val="24"/>
          <w:szCs w:val="24"/>
        </w:rPr>
        <w:t>供应商名称</w:t>
      </w:r>
      <w:r>
        <w:rPr>
          <w:rFonts w:ascii="仿宋" w:hAnsi="仿宋" w:eastAsia="仿宋" w:cs="仿宋"/>
          <w:spacing w:val="-16"/>
          <w:sz w:val="24"/>
          <w:szCs w:val="24"/>
        </w:rPr>
        <w:t>：</w:t>
      </w:r>
      <w:r>
        <w:rPr>
          <w:rFonts w:ascii="仿宋" w:hAnsi="仿宋" w:eastAsia="仿宋" w:cs="仿宋"/>
          <w:sz w:val="24"/>
          <w:szCs w:val="24"/>
          <w:u w:val="single" w:color="auto"/>
        </w:rPr>
        <w:t xml:space="preserve">                </w:t>
      </w:r>
      <w:r>
        <w:rPr>
          <w:rFonts w:ascii="仿宋" w:hAnsi="仿宋" w:eastAsia="仿宋" w:cs="仿宋"/>
          <w:spacing w:val="-16"/>
          <w:sz w:val="24"/>
          <w:szCs w:val="24"/>
        </w:rPr>
        <w:t>（</w:t>
      </w:r>
      <w:r>
        <w:rPr>
          <w:rFonts w:ascii="仿宋" w:hAnsi="仿宋" w:eastAsia="仿宋" w:cs="仿宋"/>
          <w:spacing w:val="-1"/>
          <w:sz w:val="24"/>
          <w:szCs w:val="24"/>
        </w:rPr>
        <w:t>盖单位公章）</w:t>
      </w:r>
    </w:p>
    <w:p w14:paraId="5C9EE646">
      <w:pPr>
        <w:spacing w:before="153" w:line="222" w:lineRule="auto"/>
        <w:jc w:val="right"/>
        <w:rPr>
          <w:rFonts w:ascii="仿宋" w:hAnsi="仿宋" w:eastAsia="仿宋" w:cs="仿宋"/>
          <w:sz w:val="24"/>
          <w:szCs w:val="24"/>
        </w:rPr>
      </w:pPr>
      <w:r>
        <w:rPr>
          <w:rFonts w:ascii="仿宋" w:hAnsi="仿宋" w:eastAsia="仿宋" w:cs="仿宋"/>
          <w:spacing w:val="-1"/>
          <w:sz w:val="24"/>
          <w:szCs w:val="24"/>
        </w:rPr>
        <w:t>法定代表人</w:t>
      </w:r>
      <w:r>
        <w:rPr>
          <w:rFonts w:ascii="仿宋" w:hAnsi="仿宋" w:eastAsia="仿宋" w:cs="仿宋"/>
          <w:spacing w:val="-19"/>
          <w:sz w:val="24"/>
          <w:szCs w:val="24"/>
        </w:rPr>
        <w:t>：</w:t>
      </w:r>
      <w:r>
        <w:rPr>
          <w:rFonts w:ascii="仿宋" w:hAnsi="仿宋" w:eastAsia="仿宋" w:cs="仿宋"/>
          <w:sz w:val="24"/>
          <w:szCs w:val="24"/>
          <w:u w:val="single" w:color="auto"/>
        </w:rPr>
        <w:t xml:space="preserve">                </w:t>
      </w:r>
      <w:r>
        <w:rPr>
          <w:rFonts w:ascii="仿宋" w:hAnsi="仿宋" w:eastAsia="仿宋" w:cs="仿宋"/>
          <w:spacing w:val="-19"/>
          <w:sz w:val="24"/>
          <w:szCs w:val="24"/>
        </w:rPr>
        <w:t>（</w:t>
      </w:r>
      <w:r>
        <w:rPr>
          <w:rFonts w:ascii="仿宋" w:hAnsi="仿宋" w:eastAsia="仿宋" w:cs="仿宋"/>
          <w:spacing w:val="-1"/>
          <w:sz w:val="24"/>
          <w:szCs w:val="24"/>
        </w:rPr>
        <w:t>签字或盖章）</w:t>
      </w:r>
    </w:p>
    <w:p w14:paraId="0FE456EF">
      <w:pPr>
        <w:pStyle w:val="2"/>
        <w:spacing w:line="351" w:lineRule="auto"/>
      </w:pPr>
    </w:p>
    <w:p w14:paraId="1C0E4056">
      <w:pPr>
        <w:spacing w:before="78" w:line="222" w:lineRule="auto"/>
        <w:ind w:left="4146"/>
        <w:rPr>
          <w:rFonts w:ascii="仿宋" w:hAnsi="仿宋" w:eastAsia="仿宋" w:cs="仿宋"/>
          <w:sz w:val="24"/>
          <w:szCs w:val="24"/>
        </w:rPr>
      </w:pPr>
      <w:r>
        <w:rPr>
          <w:rFonts w:ascii="仿宋" w:hAnsi="仿宋" w:eastAsia="仿宋" w:cs="仿宋"/>
          <w:spacing w:val="-22"/>
          <w:sz w:val="24"/>
          <w:szCs w:val="24"/>
        </w:rPr>
        <w:t>日</w:t>
      </w:r>
      <w:r>
        <w:rPr>
          <w:rFonts w:ascii="仿宋" w:hAnsi="仿宋" w:eastAsia="仿宋" w:cs="仿宋"/>
          <w:spacing w:val="2"/>
          <w:sz w:val="24"/>
          <w:szCs w:val="24"/>
        </w:rPr>
        <w:t xml:space="preserve">      </w:t>
      </w:r>
      <w:r>
        <w:rPr>
          <w:rFonts w:ascii="仿宋" w:hAnsi="仿宋" w:eastAsia="仿宋" w:cs="仿宋"/>
          <w:spacing w:val="-22"/>
          <w:sz w:val="24"/>
          <w:szCs w:val="24"/>
        </w:rPr>
        <w:t>期：</w:t>
      </w:r>
      <w:r>
        <w:rPr>
          <w:rFonts w:ascii="仿宋" w:hAnsi="仿宋" w:eastAsia="仿宋" w:cs="仿宋"/>
          <w:sz w:val="24"/>
          <w:szCs w:val="24"/>
          <w:u w:val="single" w:color="auto"/>
        </w:rPr>
        <w:t xml:space="preserve">      </w:t>
      </w:r>
      <w:r>
        <w:rPr>
          <w:rFonts w:ascii="仿宋" w:hAnsi="仿宋" w:eastAsia="仿宋" w:cs="仿宋"/>
          <w:spacing w:val="-95"/>
          <w:sz w:val="24"/>
          <w:szCs w:val="24"/>
        </w:rPr>
        <w:t xml:space="preserve"> </w:t>
      </w:r>
      <w:r>
        <w:rPr>
          <w:rFonts w:ascii="仿宋" w:hAnsi="仿宋" w:eastAsia="仿宋" w:cs="仿宋"/>
          <w:spacing w:val="-22"/>
          <w:sz w:val="24"/>
          <w:szCs w:val="24"/>
        </w:rPr>
        <w:t>年</w:t>
      </w:r>
      <w:r>
        <w:rPr>
          <w:rFonts w:ascii="仿宋" w:hAnsi="仿宋" w:eastAsia="仿宋" w:cs="仿宋"/>
          <w:sz w:val="24"/>
          <w:szCs w:val="24"/>
          <w:u w:val="single" w:color="auto"/>
        </w:rPr>
        <w:t xml:space="preserve">   </w:t>
      </w:r>
      <w:r>
        <w:rPr>
          <w:rFonts w:ascii="仿宋" w:hAnsi="仿宋" w:eastAsia="仿宋" w:cs="仿宋"/>
          <w:spacing w:val="-93"/>
          <w:sz w:val="24"/>
          <w:szCs w:val="24"/>
        </w:rPr>
        <w:t xml:space="preserve"> </w:t>
      </w:r>
      <w:r>
        <w:rPr>
          <w:rFonts w:ascii="仿宋" w:hAnsi="仿宋" w:eastAsia="仿宋" w:cs="仿宋"/>
          <w:spacing w:val="-22"/>
          <w:sz w:val="24"/>
          <w:szCs w:val="24"/>
        </w:rPr>
        <w:t>月</w:t>
      </w:r>
      <w:r>
        <w:rPr>
          <w:rFonts w:ascii="仿宋" w:hAnsi="仿宋" w:eastAsia="仿宋" w:cs="仿宋"/>
          <w:sz w:val="24"/>
          <w:szCs w:val="24"/>
          <w:u w:val="single" w:color="auto"/>
        </w:rPr>
        <w:t xml:space="preserve">   </w:t>
      </w:r>
      <w:r>
        <w:rPr>
          <w:rFonts w:ascii="仿宋" w:hAnsi="仿宋" w:eastAsia="仿宋" w:cs="仿宋"/>
          <w:spacing w:val="-53"/>
          <w:sz w:val="24"/>
          <w:szCs w:val="24"/>
        </w:rPr>
        <w:t xml:space="preserve"> </w:t>
      </w:r>
      <w:r>
        <w:rPr>
          <w:rFonts w:ascii="仿宋" w:hAnsi="仿宋" w:eastAsia="仿宋" w:cs="仿宋"/>
          <w:spacing w:val="-22"/>
          <w:sz w:val="24"/>
          <w:szCs w:val="24"/>
        </w:rPr>
        <w:t>日</w:t>
      </w:r>
    </w:p>
    <w:p w14:paraId="6C833118">
      <w:pPr>
        <w:spacing w:line="222" w:lineRule="auto"/>
        <w:rPr>
          <w:rFonts w:ascii="仿宋" w:hAnsi="仿宋" w:eastAsia="仿宋" w:cs="仿宋"/>
          <w:sz w:val="24"/>
          <w:szCs w:val="24"/>
        </w:rPr>
        <w:sectPr>
          <w:footerReference r:id="rId62" w:type="default"/>
          <w:pgSz w:w="11906" w:h="16839"/>
          <w:pgMar w:top="1431" w:right="1340" w:bottom="1180" w:left="1440" w:header="0" w:footer="1018" w:gutter="0"/>
          <w:cols w:space="720" w:num="1"/>
        </w:sectPr>
      </w:pPr>
    </w:p>
    <w:p w14:paraId="20B8891B">
      <w:pPr>
        <w:spacing w:before="121" w:line="223" w:lineRule="auto"/>
        <w:ind w:left="3937"/>
        <w:rPr>
          <w:rFonts w:ascii="仿宋" w:hAnsi="仿宋" w:eastAsia="仿宋" w:cs="仿宋"/>
          <w:sz w:val="28"/>
          <w:szCs w:val="28"/>
        </w:rPr>
      </w:pPr>
      <w:r>
        <w:rPr>
          <w:rFonts w:ascii="仿宋" w:hAnsi="仿宋" w:eastAsia="仿宋" w:cs="仿宋"/>
          <w:spacing w:val="-3"/>
          <w:sz w:val="28"/>
          <w:szCs w:val="28"/>
        </w:rPr>
        <w:t>五、商务偏离表</w:t>
      </w:r>
    </w:p>
    <w:p w14:paraId="6D4A0B21">
      <w:pPr>
        <w:spacing w:before="27"/>
      </w:pPr>
    </w:p>
    <w:tbl>
      <w:tblPr>
        <w:tblStyle w:val="6"/>
        <w:tblW w:w="978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36"/>
        <w:gridCol w:w="3246"/>
        <w:gridCol w:w="3085"/>
        <w:gridCol w:w="2017"/>
      </w:tblGrid>
      <w:tr w14:paraId="67ABF5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4" w:hRule="atLeast"/>
        </w:trPr>
        <w:tc>
          <w:tcPr>
            <w:tcW w:w="1436" w:type="dxa"/>
            <w:vAlign w:val="top"/>
          </w:tcPr>
          <w:p w14:paraId="27445545">
            <w:pPr>
              <w:pStyle w:val="7"/>
              <w:spacing w:before="128" w:line="222" w:lineRule="auto"/>
              <w:ind w:left="491"/>
            </w:pPr>
            <w:r>
              <w:rPr>
                <w:spacing w:val="-8"/>
              </w:rPr>
              <w:t>序号</w:t>
            </w:r>
          </w:p>
        </w:tc>
        <w:tc>
          <w:tcPr>
            <w:tcW w:w="3246" w:type="dxa"/>
            <w:vAlign w:val="top"/>
          </w:tcPr>
          <w:p w14:paraId="48368094">
            <w:pPr>
              <w:pStyle w:val="7"/>
              <w:spacing w:before="128" w:line="220" w:lineRule="auto"/>
              <w:ind w:left="561"/>
            </w:pPr>
            <w:r>
              <w:rPr>
                <w:spacing w:val="-3"/>
              </w:rPr>
              <w:t>竞争性磋商文件内容</w:t>
            </w:r>
          </w:p>
        </w:tc>
        <w:tc>
          <w:tcPr>
            <w:tcW w:w="3085" w:type="dxa"/>
            <w:vAlign w:val="top"/>
          </w:tcPr>
          <w:p w14:paraId="344F936B">
            <w:pPr>
              <w:pStyle w:val="7"/>
              <w:spacing w:before="128" w:line="222" w:lineRule="auto"/>
              <w:ind w:left="844"/>
            </w:pPr>
            <w:r>
              <w:rPr>
                <w:spacing w:val="-4"/>
              </w:rPr>
              <w:t>响应文件内容</w:t>
            </w:r>
          </w:p>
        </w:tc>
        <w:tc>
          <w:tcPr>
            <w:tcW w:w="2017" w:type="dxa"/>
            <w:vAlign w:val="top"/>
          </w:tcPr>
          <w:p w14:paraId="599E1157">
            <w:pPr>
              <w:pStyle w:val="7"/>
              <w:spacing w:before="128" w:line="222" w:lineRule="auto"/>
              <w:ind w:left="541"/>
            </w:pPr>
            <w:r>
              <w:rPr>
                <w:spacing w:val="-5"/>
              </w:rPr>
              <w:t>偏离情况</w:t>
            </w:r>
          </w:p>
        </w:tc>
      </w:tr>
      <w:tr w14:paraId="38835D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9" w:hRule="atLeast"/>
        </w:trPr>
        <w:tc>
          <w:tcPr>
            <w:tcW w:w="1436" w:type="dxa"/>
            <w:vAlign w:val="top"/>
          </w:tcPr>
          <w:p w14:paraId="0D21B335">
            <w:pPr>
              <w:pStyle w:val="7"/>
              <w:spacing w:before="123" w:line="315" w:lineRule="exact"/>
              <w:ind w:left="681"/>
            </w:pPr>
            <w:r>
              <w:rPr>
                <w:position w:val="1"/>
              </w:rPr>
              <w:t>1</w:t>
            </w:r>
          </w:p>
        </w:tc>
        <w:tc>
          <w:tcPr>
            <w:tcW w:w="3246" w:type="dxa"/>
            <w:vAlign w:val="top"/>
          </w:tcPr>
          <w:p w14:paraId="3CD7F989">
            <w:pPr>
              <w:rPr>
                <w:rFonts w:ascii="Arial"/>
                <w:sz w:val="21"/>
              </w:rPr>
            </w:pPr>
          </w:p>
        </w:tc>
        <w:tc>
          <w:tcPr>
            <w:tcW w:w="3085" w:type="dxa"/>
            <w:vAlign w:val="top"/>
          </w:tcPr>
          <w:p w14:paraId="1A7C406C">
            <w:pPr>
              <w:rPr>
                <w:rFonts w:ascii="Arial"/>
                <w:sz w:val="21"/>
              </w:rPr>
            </w:pPr>
          </w:p>
        </w:tc>
        <w:tc>
          <w:tcPr>
            <w:tcW w:w="2017" w:type="dxa"/>
            <w:vAlign w:val="top"/>
          </w:tcPr>
          <w:p w14:paraId="447A8496">
            <w:pPr>
              <w:rPr>
                <w:rFonts w:ascii="Arial"/>
                <w:sz w:val="21"/>
              </w:rPr>
            </w:pPr>
          </w:p>
        </w:tc>
      </w:tr>
      <w:tr w14:paraId="514B5A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trPr>
        <w:tc>
          <w:tcPr>
            <w:tcW w:w="1436" w:type="dxa"/>
            <w:vAlign w:val="top"/>
          </w:tcPr>
          <w:p w14:paraId="0541199D">
            <w:pPr>
              <w:pStyle w:val="7"/>
              <w:spacing w:before="124" w:line="315" w:lineRule="exact"/>
              <w:ind w:left="726"/>
            </w:pPr>
            <w:r>
              <w:rPr>
                <w:position w:val="1"/>
              </w:rPr>
              <w:t>2</w:t>
            </w:r>
          </w:p>
        </w:tc>
        <w:tc>
          <w:tcPr>
            <w:tcW w:w="3246" w:type="dxa"/>
            <w:vAlign w:val="top"/>
          </w:tcPr>
          <w:p w14:paraId="3855846A">
            <w:pPr>
              <w:rPr>
                <w:rFonts w:ascii="Arial"/>
                <w:sz w:val="21"/>
              </w:rPr>
            </w:pPr>
          </w:p>
        </w:tc>
        <w:tc>
          <w:tcPr>
            <w:tcW w:w="3085" w:type="dxa"/>
            <w:vAlign w:val="top"/>
          </w:tcPr>
          <w:p w14:paraId="4835E8D1">
            <w:pPr>
              <w:rPr>
                <w:rFonts w:ascii="Arial"/>
                <w:sz w:val="21"/>
              </w:rPr>
            </w:pPr>
          </w:p>
        </w:tc>
        <w:tc>
          <w:tcPr>
            <w:tcW w:w="2017" w:type="dxa"/>
            <w:vAlign w:val="top"/>
          </w:tcPr>
          <w:p w14:paraId="46BC5A12">
            <w:pPr>
              <w:rPr>
                <w:rFonts w:ascii="Arial"/>
                <w:sz w:val="21"/>
              </w:rPr>
            </w:pPr>
          </w:p>
        </w:tc>
      </w:tr>
      <w:tr w14:paraId="5523AA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trPr>
        <w:tc>
          <w:tcPr>
            <w:tcW w:w="1436" w:type="dxa"/>
            <w:vAlign w:val="top"/>
          </w:tcPr>
          <w:p w14:paraId="3FAAA161">
            <w:pPr>
              <w:pStyle w:val="7"/>
              <w:spacing w:before="125" w:line="241" w:lineRule="auto"/>
              <w:ind w:left="668"/>
            </w:pPr>
            <w:r>
              <w:t>3</w:t>
            </w:r>
          </w:p>
        </w:tc>
        <w:tc>
          <w:tcPr>
            <w:tcW w:w="3246" w:type="dxa"/>
            <w:vAlign w:val="top"/>
          </w:tcPr>
          <w:p w14:paraId="60C635EF">
            <w:pPr>
              <w:rPr>
                <w:rFonts w:ascii="Arial"/>
                <w:sz w:val="21"/>
              </w:rPr>
            </w:pPr>
          </w:p>
        </w:tc>
        <w:tc>
          <w:tcPr>
            <w:tcW w:w="3085" w:type="dxa"/>
            <w:vAlign w:val="top"/>
          </w:tcPr>
          <w:p w14:paraId="1676AF3B">
            <w:pPr>
              <w:rPr>
                <w:rFonts w:ascii="Arial"/>
                <w:sz w:val="21"/>
              </w:rPr>
            </w:pPr>
          </w:p>
        </w:tc>
        <w:tc>
          <w:tcPr>
            <w:tcW w:w="2017" w:type="dxa"/>
            <w:vAlign w:val="top"/>
          </w:tcPr>
          <w:p w14:paraId="31F548A7">
            <w:pPr>
              <w:rPr>
                <w:rFonts w:ascii="Arial"/>
                <w:sz w:val="21"/>
              </w:rPr>
            </w:pPr>
          </w:p>
        </w:tc>
      </w:tr>
      <w:tr w14:paraId="6197FA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trPr>
        <w:tc>
          <w:tcPr>
            <w:tcW w:w="1436" w:type="dxa"/>
            <w:vAlign w:val="top"/>
          </w:tcPr>
          <w:p w14:paraId="6324D3E2">
            <w:pPr>
              <w:pStyle w:val="7"/>
              <w:spacing w:before="125" w:line="315" w:lineRule="exact"/>
              <w:ind w:left="662"/>
            </w:pPr>
            <w:r>
              <w:rPr>
                <w:position w:val="1"/>
              </w:rPr>
              <w:t>4</w:t>
            </w:r>
          </w:p>
        </w:tc>
        <w:tc>
          <w:tcPr>
            <w:tcW w:w="3246" w:type="dxa"/>
            <w:vAlign w:val="top"/>
          </w:tcPr>
          <w:p w14:paraId="4C1EF515">
            <w:pPr>
              <w:rPr>
                <w:rFonts w:ascii="Arial"/>
                <w:sz w:val="21"/>
              </w:rPr>
            </w:pPr>
          </w:p>
        </w:tc>
        <w:tc>
          <w:tcPr>
            <w:tcW w:w="3085" w:type="dxa"/>
            <w:vAlign w:val="top"/>
          </w:tcPr>
          <w:p w14:paraId="744CC057">
            <w:pPr>
              <w:rPr>
                <w:rFonts w:ascii="Arial"/>
                <w:sz w:val="21"/>
              </w:rPr>
            </w:pPr>
          </w:p>
        </w:tc>
        <w:tc>
          <w:tcPr>
            <w:tcW w:w="2017" w:type="dxa"/>
            <w:vAlign w:val="top"/>
          </w:tcPr>
          <w:p w14:paraId="54C653BE">
            <w:pPr>
              <w:rPr>
                <w:rFonts w:ascii="Arial"/>
                <w:sz w:val="21"/>
              </w:rPr>
            </w:pPr>
          </w:p>
        </w:tc>
      </w:tr>
      <w:tr w14:paraId="5B8C20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trPr>
        <w:tc>
          <w:tcPr>
            <w:tcW w:w="1436" w:type="dxa"/>
            <w:vAlign w:val="top"/>
          </w:tcPr>
          <w:p w14:paraId="47072E82">
            <w:pPr>
              <w:pStyle w:val="7"/>
              <w:spacing w:before="124" w:line="241" w:lineRule="auto"/>
              <w:ind w:left="668"/>
            </w:pPr>
            <w:r>
              <w:t>5</w:t>
            </w:r>
          </w:p>
        </w:tc>
        <w:tc>
          <w:tcPr>
            <w:tcW w:w="3246" w:type="dxa"/>
            <w:vAlign w:val="top"/>
          </w:tcPr>
          <w:p w14:paraId="3797F9CA">
            <w:pPr>
              <w:rPr>
                <w:rFonts w:ascii="Arial"/>
                <w:sz w:val="21"/>
              </w:rPr>
            </w:pPr>
          </w:p>
        </w:tc>
        <w:tc>
          <w:tcPr>
            <w:tcW w:w="3085" w:type="dxa"/>
            <w:vAlign w:val="top"/>
          </w:tcPr>
          <w:p w14:paraId="1A0F457D">
            <w:pPr>
              <w:rPr>
                <w:rFonts w:ascii="Arial"/>
                <w:sz w:val="21"/>
              </w:rPr>
            </w:pPr>
          </w:p>
        </w:tc>
        <w:tc>
          <w:tcPr>
            <w:tcW w:w="2017" w:type="dxa"/>
            <w:vAlign w:val="top"/>
          </w:tcPr>
          <w:p w14:paraId="25FF59B0">
            <w:pPr>
              <w:rPr>
                <w:rFonts w:ascii="Arial"/>
                <w:sz w:val="21"/>
              </w:rPr>
            </w:pPr>
          </w:p>
        </w:tc>
      </w:tr>
      <w:tr w14:paraId="25BE08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9" w:hRule="atLeast"/>
        </w:trPr>
        <w:tc>
          <w:tcPr>
            <w:tcW w:w="1436" w:type="dxa"/>
            <w:vAlign w:val="top"/>
          </w:tcPr>
          <w:p w14:paraId="75B0AD98">
            <w:pPr>
              <w:pStyle w:val="7"/>
              <w:spacing w:before="121" w:line="368" w:lineRule="exact"/>
              <w:ind w:left="500"/>
            </w:pPr>
            <w:r>
              <w:rPr>
                <w:spacing w:val="-13"/>
                <w:position w:val="2"/>
              </w:rPr>
              <w:t>……</w:t>
            </w:r>
          </w:p>
        </w:tc>
        <w:tc>
          <w:tcPr>
            <w:tcW w:w="3246" w:type="dxa"/>
            <w:vAlign w:val="top"/>
          </w:tcPr>
          <w:p w14:paraId="7110C42D">
            <w:pPr>
              <w:rPr>
                <w:rFonts w:ascii="Arial"/>
                <w:sz w:val="21"/>
              </w:rPr>
            </w:pPr>
          </w:p>
        </w:tc>
        <w:tc>
          <w:tcPr>
            <w:tcW w:w="3085" w:type="dxa"/>
            <w:vAlign w:val="top"/>
          </w:tcPr>
          <w:p w14:paraId="42FA6546">
            <w:pPr>
              <w:rPr>
                <w:rFonts w:ascii="Arial"/>
                <w:sz w:val="21"/>
              </w:rPr>
            </w:pPr>
          </w:p>
        </w:tc>
        <w:tc>
          <w:tcPr>
            <w:tcW w:w="2017" w:type="dxa"/>
            <w:vAlign w:val="top"/>
          </w:tcPr>
          <w:p w14:paraId="206F2509">
            <w:pPr>
              <w:rPr>
                <w:rFonts w:ascii="Arial"/>
                <w:sz w:val="21"/>
              </w:rPr>
            </w:pPr>
          </w:p>
        </w:tc>
      </w:tr>
      <w:tr w14:paraId="389888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9" w:hRule="atLeast"/>
        </w:trPr>
        <w:tc>
          <w:tcPr>
            <w:tcW w:w="1436" w:type="dxa"/>
            <w:vAlign w:val="top"/>
          </w:tcPr>
          <w:p w14:paraId="1C2C2A7E">
            <w:pPr>
              <w:rPr>
                <w:rFonts w:ascii="Arial"/>
                <w:sz w:val="21"/>
              </w:rPr>
            </w:pPr>
          </w:p>
        </w:tc>
        <w:tc>
          <w:tcPr>
            <w:tcW w:w="3246" w:type="dxa"/>
            <w:vAlign w:val="top"/>
          </w:tcPr>
          <w:p w14:paraId="656B8A92">
            <w:pPr>
              <w:rPr>
                <w:rFonts w:ascii="Arial"/>
                <w:sz w:val="21"/>
              </w:rPr>
            </w:pPr>
          </w:p>
        </w:tc>
        <w:tc>
          <w:tcPr>
            <w:tcW w:w="3085" w:type="dxa"/>
            <w:vAlign w:val="top"/>
          </w:tcPr>
          <w:p w14:paraId="2812B48A">
            <w:pPr>
              <w:rPr>
                <w:rFonts w:ascii="Arial"/>
                <w:sz w:val="21"/>
              </w:rPr>
            </w:pPr>
          </w:p>
        </w:tc>
        <w:tc>
          <w:tcPr>
            <w:tcW w:w="2017" w:type="dxa"/>
            <w:vAlign w:val="top"/>
          </w:tcPr>
          <w:p w14:paraId="0642F06D">
            <w:pPr>
              <w:rPr>
                <w:rFonts w:ascii="Arial"/>
                <w:sz w:val="21"/>
              </w:rPr>
            </w:pPr>
          </w:p>
        </w:tc>
      </w:tr>
      <w:tr w14:paraId="485FBE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9" w:hRule="atLeast"/>
        </w:trPr>
        <w:tc>
          <w:tcPr>
            <w:tcW w:w="1436" w:type="dxa"/>
            <w:vAlign w:val="top"/>
          </w:tcPr>
          <w:p w14:paraId="0396EC1F">
            <w:pPr>
              <w:rPr>
                <w:rFonts w:ascii="Arial"/>
                <w:sz w:val="21"/>
              </w:rPr>
            </w:pPr>
          </w:p>
        </w:tc>
        <w:tc>
          <w:tcPr>
            <w:tcW w:w="3246" w:type="dxa"/>
            <w:vAlign w:val="top"/>
          </w:tcPr>
          <w:p w14:paraId="6AECF6A4">
            <w:pPr>
              <w:rPr>
                <w:rFonts w:ascii="Arial"/>
                <w:sz w:val="21"/>
              </w:rPr>
            </w:pPr>
          </w:p>
        </w:tc>
        <w:tc>
          <w:tcPr>
            <w:tcW w:w="3085" w:type="dxa"/>
            <w:vAlign w:val="top"/>
          </w:tcPr>
          <w:p w14:paraId="0FA58FE2">
            <w:pPr>
              <w:rPr>
                <w:rFonts w:ascii="Arial"/>
                <w:sz w:val="21"/>
              </w:rPr>
            </w:pPr>
          </w:p>
        </w:tc>
        <w:tc>
          <w:tcPr>
            <w:tcW w:w="2017" w:type="dxa"/>
            <w:vAlign w:val="top"/>
          </w:tcPr>
          <w:p w14:paraId="1E69C387">
            <w:pPr>
              <w:rPr>
                <w:rFonts w:ascii="Arial"/>
                <w:sz w:val="21"/>
              </w:rPr>
            </w:pPr>
          </w:p>
        </w:tc>
      </w:tr>
      <w:tr w14:paraId="539B28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4" w:hRule="atLeast"/>
        </w:trPr>
        <w:tc>
          <w:tcPr>
            <w:tcW w:w="1436" w:type="dxa"/>
            <w:vAlign w:val="top"/>
          </w:tcPr>
          <w:p w14:paraId="498C4B6D">
            <w:pPr>
              <w:rPr>
                <w:rFonts w:ascii="Arial"/>
                <w:sz w:val="21"/>
              </w:rPr>
            </w:pPr>
          </w:p>
        </w:tc>
        <w:tc>
          <w:tcPr>
            <w:tcW w:w="3246" w:type="dxa"/>
            <w:vAlign w:val="top"/>
          </w:tcPr>
          <w:p w14:paraId="67E6426F">
            <w:pPr>
              <w:rPr>
                <w:rFonts w:ascii="Arial"/>
                <w:sz w:val="21"/>
              </w:rPr>
            </w:pPr>
          </w:p>
        </w:tc>
        <w:tc>
          <w:tcPr>
            <w:tcW w:w="3085" w:type="dxa"/>
            <w:vAlign w:val="top"/>
          </w:tcPr>
          <w:p w14:paraId="1A0C58ED">
            <w:pPr>
              <w:rPr>
                <w:rFonts w:ascii="Arial"/>
                <w:sz w:val="21"/>
              </w:rPr>
            </w:pPr>
          </w:p>
        </w:tc>
        <w:tc>
          <w:tcPr>
            <w:tcW w:w="2017" w:type="dxa"/>
            <w:vAlign w:val="top"/>
          </w:tcPr>
          <w:p w14:paraId="2D1EFF18">
            <w:pPr>
              <w:rPr>
                <w:rFonts w:ascii="Arial"/>
                <w:sz w:val="21"/>
              </w:rPr>
            </w:pPr>
          </w:p>
        </w:tc>
      </w:tr>
    </w:tbl>
    <w:p w14:paraId="4076B3A6">
      <w:pPr>
        <w:spacing w:before="147" w:line="222" w:lineRule="auto"/>
        <w:ind w:left="404"/>
        <w:rPr>
          <w:rFonts w:ascii="仿宋" w:hAnsi="仿宋" w:eastAsia="仿宋" w:cs="仿宋"/>
          <w:sz w:val="24"/>
          <w:szCs w:val="24"/>
        </w:rPr>
      </w:pPr>
      <w:r>
        <w:rPr>
          <w:rFonts w:ascii="仿宋" w:hAnsi="仿宋" w:eastAsia="仿宋" w:cs="仿宋"/>
          <w:spacing w:val="-2"/>
          <w:sz w:val="24"/>
          <w:szCs w:val="24"/>
        </w:rPr>
        <w:t>注：偏离情况填写为正偏离、负偏离、无偏离。</w:t>
      </w:r>
    </w:p>
    <w:p w14:paraId="74D21ED7">
      <w:pPr>
        <w:spacing w:before="149" w:line="339" w:lineRule="auto"/>
        <w:ind w:left="399" w:right="383" w:firstLine="8"/>
        <w:rPr>
          <w:rFonts w:ascii="仿宋" w:hAnsi="仿宋" w:eastAsia="仿宋" w:cs="仿宋"/>
          <w:sz w:val="24"/>
          <w:szCs w:val="24"/>
        </w:rPr>
      </w:pPr>
      <w:r>
        <w:rPr>
          <w:rFonts w:ascii="仿宋" w:hAnsi="仿宋" w:eastAsia="仿宋" w:cs="仿宋"/>
          <w:sz w:val="24"/>
          <w:szCs w:val="24"/>
        </w:rPr>
        <w:t>1、供应商应根据自身的商务指标，对照磋商文件中各项商务条件，如实逐条</w:t>
      </w:r>
      <w:r>
        <w:rPr>
          <w:rFonts w:ascii="仿宋" w:hAnsi="仿宋" w:eastAsia="仿宋" w:cs="仿宋"/>
          <w:spacing w:val="-1"/>
          <w:sz w:val="24"/>
          <w:szCs w:val="24"/>
        </w:rPr>
        <w:t>一一对应填写响应情况，如有未响应商务要求，评审小组有权视其为负偏离；</w:t>
      </w:r>
    </w:p>
    <w:p w14:paraId="32317D45">
      <w:pPr>
        <w:spacing w:before="2" w:line="338" w:lineRule="auto"/>
        <w:ind w:left="403" w:right="381" w:hanging="10"/>
        <w:rPr>
          <w:rFonts w:ascii="仿宋" w:hAnsi="仿宋" w:eastAsia="仿宋" w:cs="仿宋"/>
          <w:sz w:val="24"/>
          <w:szCs w:val="24"/>
        </w:rPr>
      </w:pPr>
      <w:r>
        <w:rPr>
          <w:rFonts w:ascii="仿宋" w:hAnsi="仿宋" w:eastAsia="仿宋" w:cs="仿宋"/>
          <w:sz w:val="24"/>
          <w:szCs w:val="24"/>
        </w:rPr>
        <w:t>2、请供应商在“偏离情况</w:t>
      </w:r>
      <w:r>
        <w:rPr>
          <w:rFonts w:ascii="仿宋" w:hAnsi="仿宋" w:eastAsia="仿宋" w:cs="仿宋"/>
          <w:spacing w:val="-88"/>
          <w:sz w:val="24"/>
          <w:szCs w:val="24"/>
        </w:rPr>
        <w:t xml:space="preserve"> </w:t>
      </w:r>
      <w:r>
        <w:rPr>
          <w:rFonts w:ascii="仿宋" w:hAnsi="仿宋" w:eastAsia="仿宋" w:cs="仿宋"/>
          <w:sz w:val="24"/>
          <w:szCs w:val="24"/>
        </w:rPr>
        <w:t>”一栏详细描述存</w:t>
      </w:r>
      <w:r>
        <w:rPr>
          <w:rFonts w:ascii="仿宋" w:hAnsi="仿宋" w:eastAsia="仿宋" w:cs="仿宋"/>
          <w:spacing w:val="-1"/>
          <w:sz w:val="24"/>
          <w:szCs w:val="24"/>
        </w:rPr>
        <w:t>在正偏离或负偏离商务指标，并标明偏离</w:t>
      </w:r>
      <w:r>
        <w:rPr>
          <w:rFonts w:ascii="仿宋" w:hAnsi="仿宋" w:eastAsia="仿宋" w:cs="仿宋"/>
          <w:spacing w:val="-8"/>
          <w:sz w:val="24"/>
          <w:szCs w:val="24"/>
        </w:rPr>
        <w:t>情况；</w:t>
      </w:r>
    </w:p>
    <w:p w14:paraId="6F547897">
      <w:pPr>
        <w:spacing w:line="222" w:lineRule="auto"/>
        <w:ind w:left="395"/>
        <w:rPr>
          <w:rFonts w:ascii="仿宋" w:hAnsi="仿宋" w:eastAsia="仿宋" w:cs="仿宋"/>
          <w:sz w:val="24"/>
          <w:szCs w:val="24"/>
        </w:rPr>
      </w:pPr>
      <w:r>
        <w:rPr>
          <w:rFonts w:ascii="仿宋" w:hAnsi="仿宋" w:eastAsia="仿宋" w:cs="仿宋"/>
          <w:spacing w:val="-1"/>
          <w:sz w:val="24"/>
          <w:szCs w:val="24"/>
        </w:rPr>
        <w:t>3、磋商文件商务指标未做要求的，不视为正偏离。</w:t>
      </w:r>
    </w:p>
    <w:p w14:paraId="6036E441">
      <w:pPr>
        <w:spacing w:before="151" w:line="222" w:lineRule="auto"/>
        <w:ind w:left="389"/>
        <w:rPr>
          <w:rFonts w:ascii="仿宋" w:hAnsi="仿宋" w:eastAsia="仿宋" w:cs="仿宋"/>
          <w:sz w:val="24"/>
          <w:szCs w:val="24"/>
        </w:rPr>
      </w:pPr>
      <w:r>
        <w:rPr>
          <w:rFonts w:ascii="仿宋" w:hAnsi="仿宋" w:eastAsia="仿宋" w:cs="仿宋"/>
          <w:spacing w:val="-1"/>
          <w:sz w:val="24"/>
          <w:szCs w:val="24"/>
        </w:rPr>
        <w:t>4、商务指标不允许负偏离，负偏离视为不响应磋商文件。</w:t>
      </w:r>
    </w:p>
    <w:p w14:paraId="35B98FBE">
      <w:pPr>
        <w:pStyle w:val="2"/>
        <w:spacing w:line="276" w:lineRule="auto"/>
      </w:pPr>
    </w:p>
    <w:p w14:paraId="41D95D6D">
      <w:pPr>
        <w:pStyle w:val="2"/>
        <w:spacing w:line="276" w:lineRule="auto"/>
      </w:pPr>
    </w:p>
    <w:p w14:paraId="573D86FE">
      <w:pPr>
        <w:pStyle w:val="2"/>
        <w:spacing w:line="277" w:lineRule="auto"/>
      </w:pPr>
    </w:p>
    <w:p w14:paraId="015CB034">
      <w:pPr>
        <w:pStyle w:val="2"/>
        <w:spacing w:line="277" w:lineRule="auto"/>
      </w:pPr>
    </w:p>
    <w:p w14:paraId="44C2F486">
      <w:pPr>
        <w:pStyle w:val="2"/>
        <w:spacing w:line="277" w:lineRule="auto"/>
      </w:pPr>
    </w:p>
    <w:p w14:paraId="429741D7">
      <w:pPr>
        <w:spacing w:before="78" w:line="221" w:lineRule="auto"/>
        <w:ind w:left="4504"/>
        <w:rPr>
          <w:rFonts w:ascii="仿宋" w:hAnsi="仿宋" w:eastAsia="仿宋" w:cs="仿宋"/>
          <w:sz w:val="24"/>
          <w:szCs w:val="24"/>
        </w:rPr>
      </w:pPr>
      <w:r>
        <w:rPr>
          <w:rFonts w:ascii="仿宋" w:hAnsi="仿宋" w:eastAsia="仿宋" w:cs="仿宋"/>
          <w:spacing w:val="1"/>
          <w:sz w:val="24"/>
          <w:szCs w:val="24"/>
        </w:rPr>
        <w:t>供应商名称</w:t>
      </w:r>
      <w:r>
        <w:rPr>
          <w:rFonts w:ascii="仿宋" w:hAnsi="仿宋" w:eastAsia="仿宋" w:cs="仿宋"/>
          <w:spacing w:val="-15"/>
          <w:sz w:val="24"/>
          <w:szCs w:val="24"/>
        </w:rPr>
        <w:t>：</w:t>
      </w:r>
      <w:r>
        <w:rPr>
          <w:rFonts w:ascii="仿宋" w:hAnsi="仿宋" w:eastAsia="仿宋" w:cs="仿宋"/>
          <w:sz w:val="24"/>
          <w:szCs w:val="24"/>
          <w:u w:val="single" w:color="auto"/>
        </w:rPr>
        <w:t xml:space="preserve">               </w:t>
      </w:r>
      <w:r>
        <w:rPr>
          <w:rFonts w:ascii="仿宋" w:hAnsi="仿宋" w:eastAsia="仿宋" w:cs="仿宋"/>
          <w:spacing w:val="-15"/>
          <w:sz w:val="24"/>
          <w:szCs w:val="24"/>
        </w:rPr>
        <w:t>（</w:t>
      </w:r>
      <w:r>
        <w:rPr>
          <w:rFonts w:ascii="仿宋" w:hAnsi="仿宋" w:eastAsia="仿宋" w:cs="仿宋"/>
          <w:spacing w:val="1"/>
          <w:sz w:val="24"/>
          <w:szCs w:val="24"/>
        </w:rPr>
        <w:t>盖单位公章）</w:t>
      </w:r>
    </w:p>
    <w:p w14:paraId="2D024451">
      <w:pPr>
        <w:spacing w:before="155" w:line="222" w:lineRule="auto"/>
        <w:ind w:left="4514"/>
        <w:rPr>
          <w:rFonts w:ascii="仿宋" w:hAnsi="仿宋" w:eastAsia="仿宋" w:cs="仿宋"/>
          <w:sz w:val="24"/>
          <w:szCs w:val="24"/>
        </w:rPr>
      </w:pPr>
      <w:r>
        <w:rPr>
          <w:rFonts w:ascii="仿宋" w:hAnsi="仿宋" w:eastAsia="仿宋" w:cs="仿宋"/>
          <w:spacing w:val="1"/>
          <w:sz w:val="24"/>
          <w:szCs w:val="24"/>
        </w:rPr>
        <w:t>法定代表人</w:t>
      </w:r>
      <w:r>
        <w:rPr>
          <w:rFonts w:ascii="仿宋" w:hAnsi="仿宋" w:eastAsia="仿宋" w:cs="仿宋"/>
          <w:spacing w:val="-19"/>
          <w:sz w:val="24"/>
          <w:szCs w:val="24"/>
        </w:rPr>
        <w:t>：</w:t>
      </w:r>
      <w:r>
        <w:rPr>
          <w:rFonts w:ascii="仿宋" w:hAnsi="仿宋" w:eastAsia="仿宋" w:cs="仿宋"/>
          <w:sz w:val="24"/>
          <w:szCs w:val="24"/>
          <w:u w:val="single" w:color="auto"/>
        </w:rPr>
        <w:t xml:space="preserve">                </w:t>
      </w:r>
      <w:r>
        <w:rPr>
          <w:rFonts w:ascii="仿宋" w:hAnsi="仿宋" w:eastAsia="仿宋" w:cs="仿宋"/>
          <w:spacing w:val="-19"/>
          <w:sz w:val="24"/>
          <w:szCs w:val="24"/>
        </w:rPr>
        <w:t>（</w:t>
      </w:r>
      <w:r>
        <w:rPr>
          <w:rFonts w:ascii="仿宋" w:hAnsi="仿宋" w:eastAsia="仿宋" w:cs="仿宋"/>
          <w:spacing w:val="1"/>
          <w:sz w:val="24"/>
          <w:szCs w:val="24"/>
        </w:rPr>
        <w:t>签字或盖章）</w:t>
      </w:r>
    </w:p>
    <w:p w14:paraId="7178C861">
      <w:pPr>
        <w:spacing w:before="151" w:line="222" w:lineRule="auto"/>
        <w:ind w:left="4557"/>
        <w:rPr>
          <w:rFonts w:ascii="仿宋" w:hAnsi="仿宋" w:eastAsia="仿宋" w:cs="仿宋"/>
          <w:sz w:val="24"/>
          <w:szCs w:val="24"/>
        </w:rPr>
      </w:pPr>
      <w:r>
        <w:rPr>
          <w:rFonts w:ascii="仿宋" w:hAnsi="仿宋" w:eastAsia="仿宋" w:cs="仿宋"/>
          <w:spacing w:val="-22"/>
          <w:sz w:val="24"/>
          <w:szCs w:val="24"/>
        </w:rPr>
        <w:t>日</w:t>
      </w:r>
      <w:r>
        <w:rPr>
          <w:rFonts w:ascii="仿宋" w:hAnsi="仿宋" w:eastAsia="仿宋" w:cs="仿宋"/>
          <w:spacing w:val="2"/>
          <w:sz w:val="24"/>
          <w:szCs w:val="24"/>
        </w:rPr>
        <w:t xml:space="preserve">      </w:t>
      </w:r>
      <w:r>
        <w:rPr>
          <w:rFonts w:ascii="仿宋" w:hAnsi="仿宋" w:eastAsia="仿宋" w:cs="仿宋"/>
          <w:spacing w:val="-22"/>
          <w:sz w:val="24"/>
          <w:szCs w:val="24"/>
        </w:rPr>
        <w:t>期：</w:t>
      </w:r>
      <w:r>
        <w:rPr>
          <w:rFonts w:ascii="仿宋" w:hAnsi="仿宋" w:eastAsia="仿宋" w:cs="仿宋"/>
          <w:sz w:val="24"/>
          <w:szCs w:val="24"/>
          <w:u w:val="single" w:color="auto"/>
        </w:rPr>
        <w:t xml:space="preserve">      </w:t>
      </w:r>
      <w:r>
        <w:rPr>
          <w:rFonts w:ascii="仿宋" w:hAnsi="仿宋" w:eastAsia="仿宋" w:cs="仿宋"/>
          <w:spacing w:val="-95"/>
          <w:sz w:val="24"/>
          <w:szCs w:val="24"/>
        </w:rPr>
        <w:t xml:space="preserve"> </w:t>
      </w:r>
      <w:r>
        <w:rPr>
          <w:rFonts w:ascii="仿宋" w:hAnsi="仿宋" w:eastAsia="仿宋" w:cs="仿宋"/>
          <w:spacing w:val="-22"/>
          <w:sz w:val="24"/>
          <w:szCs w:val="24"/>
        </w:rPr>
        <w:t>年</w:t>
      </w:r>
      <w:r>
        <w:rPr>
          <w:rFonts w:ascii="仿宋" w:hAnsi="仿宋" w:eastAsia="仿宋" w:cs="仿宋"/>
          <w:spacing w:val="59"/>
          <w:sz w:val="24"/>
          <w:szCs w:val="24"/>
          <w:u w:val="single" w:color="auto"/>
        </w:rPr>
        <w:t xml:space="preserve">  </w:t>
      </w:r>
      <w:r>
        <w:rPr>
          <w:rFonts w:ascii="仿宋" w:hAnsi="仿宋" w:eastAsia="仿宋" w:cs="仿宋"/>
          <w:spacing w:val="-91"/>
          <w:sz w:val="24"/>
          <w:szCs w:val="24"/>
        </w:rPr>
        <w:t xml:space="preserve"> </w:t>
      </w:r>
      <w:r>
        <w:rPr>
          <w:rFonts w:ascii="仿宋" w:hAnsi="仿宋" w:eastAsia="仿宋" w:cs="仿宋"/>
          <w:spacing w:val="-22"/>
          <w:sz w:val="24"/>
          <w:szCs w:val="24"/>
        </w:rPr>
        <w:t>月</w:t>
      </w:r>
      <w:r>
        <w:rPr>
          <w:rFonts w:ascii="仿宋" w:hAnsi="仿宋" w:eastAsia="仿宋" w:cs="仿宋"/>
          <w:spacing w:val="59"/>
          <w:sz w:val="24"/>
          <w:szCs w:val="24"/>
          <w:u w:val="single" w:color="auto"/>
        </w:rPr>
        <w:t xml:space="preserve">  </w:t>
      </w:r>
      <w:r>
        <w:rPr>
          <w:rFonts w:ascii="仿宋" w:hAnsi="仿宋" w:eastAsia="仿宋" w:cs="仿宋"/>
          <w:spacing w:val="-51"/>
          <w:sz w:val="24"/>
          <w:szCs w:val="24"/>
        </w:rPr>
        <w:t xml:space="preserve"> </w:t>
      </w:r>
      <w:r>
        <w:rPr>
          <w:rFonts w:ascii="仿宋" w:hAnsi="仿宋" w:eastAsia="仿宋" w:cs="仿宋"/>
          <w:spacing w:val="-22"/>
          <w:sz w:val="24"/>
          <w:szCs w:val="24"/>
        </w:rPr>
        <w:t>日</w:t>
      </w:r>
    </w:p>
    <w:p w14:paraId="2F9A381D">
      <w:pPr>
        <w:spacing w:line="222" w:lineRule="auto"/>
        <w:rPr>
          <w:rFonts w:ascii="仿宋" w:hAnsi="仿宋" w:eastAsia="仿宋" w:cs="仿宋"/>
          <w:sz w:val="24"/>
          <w:szCs w:val="24"/>
        </w:rPr>
        <w:sectPr>
          <w:footerReference r:id="rId63" w:type="default"/>
          <w:pgSz w:w="11906" w:h="16839"/>
          <w:pgMar w:top="1431" w:right="1058" w:bottom="1180" w:left="1058" w:header="0" w:footer="1018" w:gutter="0"/>
          <w:cols w:space="720" w:num="1"/>
        </w:sectPr>
      </w:pPr>
    </w:p>
    <w:p w14:paraId="577622DB">
      <w:pPr>
        <w:spacing w:before="121" w:line="223" w:lineRule="auto"/>
        <w:ind w:left="3935"/>
        <w:rPr>
          <w:rFonts w:ascii="仿宋" w:hAnsi="仿宋" w:eastAsia="仿宋" w:cs="仿宋"/>
          <w:sz w:val="28"/>
          <w:szCs w:val="28"/>
        </w:rPr>
      </w:pPr>
      <w:r>
        <w:rPr>
          <w:rFonts w:ascii="仿宋" w:hAnsi="仿宋" w:eastAsia="仿宋" w:cs="仿宋"/>
          <w:spacing w:val="-3"/>
          <w:sz w:val="28"/>
          <w:szCs w:val="28"/>
        </w:rPr>
        <w:t>六、技术偏离表</w:t>
      </w:r>
    </w:p>
    <w:p w14:paraId="0840EC3C">
      <w:pPr>
        <w:spacing w:before="64"/>
      </w:pPr>
    </w:p>
    <w:tbl>
      <w:tblPr>
        <w:tblStyle w:val="6"/>
        <w:tblW w:w="978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36"/>
        <w:gridCol w:w="3246"/>
        <w:gridCol w:w="3085"/>
        <w:gridCol w:w="2017"/>
      </w:tblGrid>
      <w:tr w14:paraId="53C45B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4" w:hRule="atLeast"/>
        </w:trPr>
        <w:tc>
          <w:tcPr>
            <w:tcW w:w="1436" w:type="dxa"/>
            <w:vAlign w:val="top"/>
          </w:tcPr>
          <w:p w14:paraId="4C9DD1D0">
            <w:pPr>
              <w:pStyle w:val="7"/>
              <w:spacing w:before="127" w:line="222" w:lineRule="auto"/>
              <w:ind w:left="491"/>
            </w:pPr>
            <w:r>
              <w:rPr>
                <w:spacing w:val="-8"/>
              </w:rPr>
              <w:t>序号</w:t>
            </w:r>
          </w:p>
        </w:tc>
        <w:tc>
          <w:tcPr>
            <w:tcW w:w="3246" w:type="dxa"/>
            <w:vAlign w:val="top"/>
          </w:tcPr>
          <w:p w14:paraId="127C9F6C">
            <w:pPr>
              <w:pStyle w:val="7"/>
              <w:spacing w:before="127" w:line="220" w:lineRule="auto"/>
              <w:ind w:left="561"/>
            </w:pPr>
            <w:r>
              <w:rPr>
                <w:spacing w:val="-3"/>
              </w:rPr>
              <w:t>竞争性磋商文件内容</w:t>
            </w:r>
          </w:p>
        </w:tc>
        <w:tc>
          <w:tcPr>
            <w:tcW w:w="3085" w:type="dxa"/>
            <w:vAlign w:val="top"/>
          </w:tcPr>
          <w:p w14:paraId="138018DE">
            <w:pPr>
              <w:pStyle w:val="7"/>
              <w:spacing w:before="127" w:line="222" w:lineRule="auto"/>
              <w:ind w:left="844"/>
            </w:pPr>
            <w:r>
              <w:rPr>
                <w:spacing w:val="-4"/>
              </w:rPr>
              <w:t>响应文件内容</w:t>
            </w:r>
          </w:p>
        </w:tc>
        <w:tc>
          <w:tcPr>
            <w:tcW w:w="2017" w:type="dxa"/>
            <w:vAlign w:val="top"/>
          </w:tcPr>
          <w:p w14:paraId="1289AC56">
            <w:pPr>
              <w:pStyle w:val="7"/>
              <w:spacing w:before="127" w:line="222" w:lineRule="auto"/>
              <w:ind w:left="541"/>
            </w:pPr>
            <w:r>
              <w:rPr>
                <w:spacing w:val="-5"/>
              </w:rPr>
              <w:t>偏离情况</w:t>
            </w:r>
          </w:p>
        </w:tc>
      </w:tr>
      <w:tr w14:paraId="1D8F65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9" w:hRule="atLeast"/>
        </w:trPr>
        <w:tc>
          <w:tcPr>
            <w:tcW w:w="1436" w:type="dxa"/>
            <w:vAlign w:val="top"/>
          </w:tcPr>
          <w:p w14:paraId="4D012D96">
            <w:pPr>
              <w:pStyle w:val="7"/>
              <w:spacing w:before="122" w:line="315" w:lineRule="exact"/>
              <w:ind w:left="681"/>
            </w:pPr>
            <w:r>
              <w:rPr>
                <w:position w:val="1"/>
              </w:rPr>
              <w:t>1</w:t>
            </w:r>
          </w:p>
        </w:tc>
        <w:tc>
          <w:tcPr>
            <w:tcW w:w="3246" w:type="dxa"/>
            <w:vAlign w:val="top"/>
          </w:tcPr>
          <w:p w14:paraId="5E0CDDE5">
            <w:pPr>
              <w:rPr>
                <w:rFonts w:ascii="Arial"/>
                <w:sz w:val="21"/>
              </w:rPr>
            </w:pPr>
          </w:p>
        </w:tc>
        <w:tc>
          <w:tcPr>
            <w:tcW w:w="3085" w:type="dxa"/>
            <w:vAlign w:val="top"/>
          </w:tcPr>
          <w:p w14:paraId="0FE8D9CA">
            <w:pPr>
              <w:rPr>
                <w:rFonts w:ascii="Arial"/>
                <w:sz w:val="21"/>
              </w:rPr>
            </w:pPr>
          </w:p>
        </w:tc>
        <w:tc>
          <w:tcPr>
            <w:tcW w:w="2017" w:type="dxa"/>
            <w:vAlign w:val="top"/>
          </w:tcPr>
          <w:p w14:paraId="07CB4A42">
            <w:pPr>
              <w:rPr>
                <w:rFonts w:ascii="Arial"/>
                <w:sz w:val="21"/>
              </w:rPr>
            </w:pPr>
          </w:p>
        </w:tc>
      </w:tr>
      <w:tr w14:paraId="355E7B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trPr>
        <w:tc>
          <w:tcPr>
            <w:tcW w:w="1436" w:type="dxa"/>
            <w:vAlign w:val="top"/>
          </w:tcPr>
          <w:p w14:paraId="37B6A9DA">
            <w:pPr>
              <w:pStyle w:val="7"/>
              <w:spacing w:before="125" w:line="315" w:lineRule="exact"/>
              <w:ind w:left="666"/>
            </w:pPr>
            <w:r>
              <w:rPr>
                <w:position w:val="1"/>
              </w:rPr>
              <w:t>2</w:t>
            </w:r>
          </w:p>
        </w:tc>
        <w:tc>
          <w:tcPr>
            <w:tcW w:w="3246" w:type="dxa"/>
            <w:vAlign w:val="top"/>
          </w:tcPr>
          <w:p w14:paraId="246BC649">
            <w:pPr>
              <w:rPr>
                <w:rFonts w:ascii="Arial"/>
                <w:sz w:val="21"/>
              </w:rPr>
            </w:pPr>
          </w:p>
        </w:tc>
        <w:tc>
          <w:tcPr>
            <w:tcW w:w="3085" w:type="dxa"/>
            <w:vAlign w:val="top"/>
          </w:tcPr>
          <w:p w14:paraId="2EA64BD4">
            <w:pPr>
              <w:rPr>
                <w:rFonts w:ascii="Arial"/>
                <w:sz w:val="21"/>
              </w:rPr>
            </w:pPr>
          </w:p>
        </w:tc>
        <w:tc>
          <w:tcPr>
            <w:tcW w:w="2017" w:type="dxa"/>
            <w:vAlign w:val="top"/>
          </w:tcPr>
          <w:p w14:paraId="0B30A521">
            <w:pPr>
              <w:rPr>
                <w:rFonts w:ascii="Arial"/>
                <w:sz w:val="21"/>
              </w:rPr>
            </w:pPr>
          </w:p>
        </w:tc>
      </w:tr>
      <w:tr w14:paraId="6815E9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trPr>
        <w:tc>
          <w:tcPr>
            <w:tcW w:w="1436" w:type="dxa"/>
            <w:vAlign w:val="top"/>
          </w:tcPr>
          <w:p w14:paraId="37411B57">
            <w:pPr>
              <w:pStyle w:val="7"/>
              <w:spacing w:before="124" w:line="241" w:lineRule="auto"/>
              <w:ind w:left="668"/>
            </w:pPr>
            <w:r>
              <w:t>3</w:t>
            </w:r>
          </w:p>
        </w:tc>
        <w:tc>
          <w:tcPr>
            <w:tcW w:w="3246" w:type="dxa"/>
            <w:vAlign w:val="top"/>
          </w:tcPr>
          <w:p w14:paraId="5028F043">
            <w:pPr>
              <w:rPr>
                <w:rFonts w:ascii="Arial"/>
                <w:sz w:val="21"/>
              </w:rPr>
            </w:pPr>
          </w:p>
        </w:tc>
        <w:tc>
          <w:tcPr>
            <w:tcW w:w="3085" w:type="dxa"/>
            <w:vAlign w:val="top"/>
          </w:tcPr>
          <w:p w14:paraId="04151F92">
            <w:pPr>
              <w:rPr>
                <w:rFonts w:ascii="Arial"/>
                <w:sz w:val="21"/>
              </w:rPr>
            </w:pPr>
          </w:p>
        </w:tc>
        <w:tc>
          <w:tcPr>
            <w:tcW w:w="2017" w:type="dxa"/>
            <w:vAlign w:val="top"/>
          </w:tcPr>
          <w:p w14:paraId="132D47CA">
            <w:pPr>
              <w:rPr>
                <w:rFonts w:ascii="Arial"/>
                <w:sz w:val="21"/>
              </w:rPr>
            </w:pPr>
          </w:p>
        </w:tc>
      </w:tr>
      <w:tr w14:paraId="64D3BD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trPr>
        <w:tc>
          <w:tcPr>
            <w:tcW w:w="1436" w:type="dxa"/>
            <w:vAlign w:val="top"/>
          </w:tcPr>
          <w:p w14:paraId="3292B6E3">
            <w:pPr>
              <w:pStyle w:val="7"/>
              <w:spacing w:before="124" w:line="315" w:lineRule="exact"/>
              <w:ind w:left="662"/>
            </w:pPr>
            <w:r>
              <w:rPr>
                <w:position w:val="1"/>
              </w:rPr>
              <w:t>4</w:t>
            </w:r>
          </w:p>
        </w:tc>
        <w:tc>
          <w:tcPr>
            <w:tcW w:w="3246" w:type="dxa"/>
            <w:vAlign w:val="top"/>
          </w:tcPr>
          <w:p w14:paraId="41D60A87">
            <w:pPr>
              <w:rPr>
                <w:rFonts w:ascii="Arial"/>
                <w:sz w:val="21"/>
              </w:rPr>
            </w:pPr>
          </w:p>
        </w:tc>
        <w:tc>
          <w:tcPr>
            <w:tcW w:w="3085" w:type="dxa"/>
            <w:vAlign w:val="top"/>
          </w:tcPr>
          <w:p w14:paraId="7DCCBFB5">
            <w:pPr>
              <w:rPr>
                <w:rFonts w:ascii="Arial"/>
                <w:sz w:val="21"/>
              </w:rPr>
            </w:pPr>
          </w:p>
        </w:tc>
        <w:tc>
          <w:tcPr>
            <w:tcW w:w="2017" w:type="dxa"/>
            <w:vAlign w:val="top"/>
          </w:tcPr>
          <w:p w14:paraId="215777E2">
            <w:pPr>
              <w:rPr>
                <w:rFonts w:ascii="Arial"/>
                <w:sz w:val="21"/>
              </w:rPr>
            </w:pPr>
          </w:p>
        </w:tc>
      </w:tr>
      <w:tr w14:paraId="3D242D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trPr>
        <w:tc>
          <w:tcPr>
            <w:tcW w:w="1436" w:type="dxa"/>
            <w:vAlign w:val="top"/>
          </w:tcPr>
          <w:p w14:paraId="43BC3474">
            <w:pPr>
              <w:pStyle w:val="7"/>
              <w:spacing w:before="123" w:line="241" w:lineRule="auto"/>
              <w:ind w:left="668"/>
            </w:pPr>
            <w:r>
              <w:t>5</w:t>
            </w:r>
          </w:p>
        </w:tc>
        <w:tc>
          <w:tcPr>
            <w:tcW w:w="3246" w:type="dxa"/>
            <w:vAlign w:val="top"/>
          </w:tcPr>
          <w:p w14:paraId="265900CF">
            <w:pPr>
              <w:rPr>
                <w:rFonts w:ascii="Arial"/>
                <w:sz w:val="21"/>
              </w:rPr>
            </w:pPr>
          </w:p>
        </w:tc>
        <w:tc>
          <w:tcPr>
            <w:tcW w:w="3085" w:type="dxa"/>
            <w:vAlign w:val="top"/>
          </w:tcPr>
          <w:p w14:paraId="2CB52C70">
            <w:pPr>
              <w:rPr>
                <w:rFonts w:ascii="Arial"/>
                <w:sz w:val="21"/>
              </w:rPr>
            </w:pPr>
          </w:p>
        </w:tc>
        <w:tc>
          <w:tcPr>
            <w:tcW w:w="2017" w:type="dxa"/>
            <w:vAlign w:val="top"/>
          </w:tcPr>
          <w:p w14:paraId="4A44FBB1">
            <w:pPr>
              <w:rPr>
                <w:rFonts w:ascii="Arial"/>
                <w:sz w:val="21"/>
              </w:rPr>
            </w:pPr>
          </w:p>
        </w:tc>
      </w:tr>
      <w:tr w14:paraId="4B1F87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9" w:hRule="atLeast"/>
        </w:trPr>
        <w:tc>
          <w:tcPr>
            <w:tcW w:w="1436" w:type="dxa"/>
            <w:vAlign w:val="top"/>
          </w:tcPr>
          <w:p w14:paraId="3D766417">
            <w:pPr>
              <w:pStyle w:val="7"/>
              <w:spacing w:before="120" w:line="369" w:lineRule="exact"/>
              <w:ind w:left="500"/>
            </w:pPr>
            <w:r>
              <w:rPr>
                <w:spacing w:val="-13"/>
                <w:position w:val="2"/>
              </w:rPr>
              <w:t>……</w:t>
            </w:r>
          </w:p>
        </w:tc>
        <w:tc>
          <w:tcPr>
            <w:tcW w:w="3246" w:type="dxa"/>
            <w:vAlign w:val="top"/>
          </w:tcPr>
          <w:p w14:paraId="28F07BB0">
            <w:pPr>
              <w:rPr>
                <w:rFonts w:ascii="Arial"/>
                <w:sz w:val="21"/>
              </w:rPr>
            </w:pPr>
          </w:p>
        </w:tc>
        <w:tc>
          <w:tcPr>
            <w:tcW w:w="3085" w:type="dxa"/>
            <w:vAlign w:val="top"/>
          </w:tcPr>
          <w:p w14:paraId="7FFF7A68">
            <w:pPr>
              <w:rPr>
                <w:rFonts w:ascii="Arial"/>
                <w:sz w:val="21"/>
              </w:rPr>
            </w:pPr>
          </w:p>
        </w:tc>
        <w:tc>
          <w:tcPr>
            <w:tcW w:w="2017" w:type="dxa"/>
            <w:vAlign w:val="top"/>
          </w:tcPr>
          <w:p w14:paraId="3501E0D0">
            <w:pPr>
              <w:rPr>
                <w:rFonts w:ascii="Arial"/>
                <w:sz w:val="21"/>
              </w:rPr>
            </w:pPr>
          </w:p>
        </w:tc>
      </w:tr>
      <w:tr w14:paraId="6A3894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9" w:hRule="atLeast"/>
        </w:trPr>
        <w:tc>
          <w:tcPr>
            <w:tcW w:w="1436" w:type="dxa"/>
            <w:vAlign w:val="top"/>
          </w:tcPr>
          <w:p w14:paraId="0D63C151">
            <w:pPr>
              <w:rPr>
                <w:rFonts w:ascii="Arial"/>
                <w:sz w:val="21"/>
              </w:rPr>
            </w:pPr>
          </w:p>
        </w:tc>
        <w:tc>
          <w:tcPr>
            <w:tcW w:w="3246" w:type="dxa"/>
            <w:vAlign w:val="top"/>
          </w:tcPr>
          <w:p w14:paraId="27B46696">
            <w:pPr>
              <w:rPr>
                <w:rFonts w:ascii="Arial"/>
                <w:sz w:val="21"/>
              </w:rPr>
            </w:pPr>
          </w:p>
        </w:tc>
        <w:tc>
          <w:tcPr>
            <w:tcW w:w="3085" w:type="dxa"/>
            <w:vAlign w:val="top"/>
          </w:tcPr>
          <w:p w14:paraId="4884F1B1">
            <w:pPr>
              <w:rPr>
                <w:rFonts w:ascii="Arial"/>
                <w:sz w:val="21"/>
              </w:rPr>
            </w:pPr>
          </w:p>
        </w:tc>
        <w:tc>
          <w:tcPr>
            <w:tcW w:w="2017" w:type="dxa"/>
            <w:vAlign w:val="top"/>
          </w:tcPr>
          <w:p w14:paraId="2AD8352D">
            <w:pPr>
              <w:rPr>
                <w:rFonts w:ascii="Arial"/>
                <w:sz w:val="21"/>
              </w:rPr>
            </w:pPr>
          </w:p>
        </w:tc>
      </w:tr>
      <w:tr w14:paraId="0B0986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9" w:hRule="atLeast"/>
        </w:trPr>
        <w:tc>
          <w:tcPr>
            <w:tcW w:w="1436" w:type="dxa"/>
            <w:vAlign w:val="top"/>
          </w:tcPr>
          <w:p w14:paraId="7EF106A2">
            <w:pPr>
              <w:rPr>
                <w:rFonts w:ascii="Arial"/>
                <w:sz w:val="21"/>
              </w:rPr>
            </w:pPr>
          </w:p>
        </w:tc>
        <w:tc>
          <w:tcPr>
            <w:tcW w:w="3246" w:type="dxa"/>
            <w:vAlign w:val="top"/>
          </w:tcPr>
          <w:p w14:paraId="6F280D57">
            <w:pPr>
              <w:rPr>
                <w:rFonts w:ascii="Arial"/>
                <w:sz w:val="21"/>
              </w:rPr>
            </w:pPr>
          </w:p>
        </w:tc>
        <w:tc>
          <w:tcPr>
            <w:tcW w:w="3085" w:type="dxa"/>
            <w:vAlign w:val="top"/>
          </w:tcPr>
          <w:p w14:paraId="70BF43ED">
            <w:pPr>
              <w:rPr>
                <w:rFonts w:ascii="Arial"/>
                <w:sz w:val="21"/>
              </w:rPr>
            </w:pPr>
          </w:p>
        </w:tc>
        <w:tc>
          <w:tcPr>
            <w:tcW w:w="2017" w:type="dxa"/>
            <w:vAlign w:val="top"/>
          </w:tcPr>
          <w:p w14:paraId="51B0A794">
            <w:pPr>
              <w:rPr>
                <w:rFonts w:ascii="Arial"/>
                <w:sz w:val="21"/>
              </w:rPr>
            </w:pPr>
          </w:p>
        </w:tc>
      </w:tr>
      <w:tr w14:paraId="3A3007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4" w:hRule="atLeast"/>
        </w:trPr>
        <w:tc>
          <w:tcPr>
            <w:tcW w:w="1436" w:type="dxa"/>
            <w:vAlign w:val="top"/>
          </w:tcPr>
          <w:p w14:paraId="00181136">
            <w:pPr>
              <w:rPr>
                <w:rFonts w:ascii="Arial"/>
                <w:sz w:val="21"/>
              </w:rPr>
            </w:pPr>
          </w:p>
        </w:tc>
        <w:tc>
          <w:tcPr>
            <w:tcW w:w="3246" w:type="dxa"/>
            <w:vAlign w:val="top"/>
          </w:tcPr>
          <w:p w14:paraId="3EB9CF9E">
            <w:pPr>
              <w:rPr>
                <w:rFonts w:ascii="Arial"/>
                <w:sz w:val="21"/>
              </w:rPr>
            </w:pPr>
          </w:p>
        </w:tc>
        <w:tc>
          <w:tcPr>
            <w:tcW w:w="3085" w:type="dxa"/>
            <w:vAlign w:val="top"/>
          </w:tcPr>
          <w:p w14:paraId="77008250">
            <w:pPr>
              <w:rPr>
                <w:rFonts w:ascii="Arial"/>
                <w:sz w:val="21"/>
              </w:rPr>
            </w:pPr>
          </w:p>
        </w:tc>
        <w:tc>
          <w:tcPr>
            <w:tcW w:w="2017" w:type="dxa"/>
            <w:vAlign w:val="top"/>
          </w:tcPr>
          <w:p w14:paraId="0D5FC029">
            <w:pPr>
              <w:rPr>
                <w:rFonts w:ascii="Arial"/>
                <w:sz w:val="21"/>
              </w:rPr>
            </w:pPr>
          </w:p>
        </w:tc>
      </w:tr>
    </w:tbl>
    <w:p w14:paraId="062240CA">
      <w:pPr>
        <w:spacing w:before="146" w:line="222" w:lineRule="auto"/>
        <w:ind w:left="404"/>
        <w:rPr>
          <w:rFonts w:ascii="仿宋" w:hAnsi="仿宋" w:eastAsia="仿宋" w:cs="仿宋"/>
          <w:sz w:val="24"/>
          <w:szCs w:val="24"/>
        </w:rPr>
      </w:pPr>
      <w:r>
        <w:rPr>
          <w:rFonts w:ascii="仿宋" w:hAnsi="仿宋" w:eastAsia="仿宋" w:cs="仿宋"/>
          <w:spacing w:val="-2"/>
          <w:sz w:val="24"/>
          <w:szCs w:val="24"/>
        </w:rPr>
        <w:t>注：偏离情况填写为正偏离、负偏离、无偏离。</w:t>
      </w:r>
    </w:p>
    <w:p w14:paraId="3340DF8B">
      <w:pPr>
        <w:spacing w:before="152" w:line="338" w:lineRule="auto"/>
        <w:ind w:left="401" w:right="381" w:firstLine="486"/>
        <w:rPr>
          <w:rFonts w:ascii="仿宋" w:hAnsi="仿宋" w:eastAsia="仿宋" w:cs="仿宋"/>
          <w:sz w:val="24"/>
          <w:szCs w:val="24"/>
        </w:rPr>
      </w:pPr>
      <w:r>
        <w:rPr>
          <w:rFonts w:ascii="仿宋" w:hAnsi="仿宋" w:eastAsia="仿宋" w:cs="仿宋"/>
          <w:sz w:val="24"/>
          <w:szCs w:val="24"/>
        </w:rPr>
        <w:t>1、供应商应根据竞争性磋商文件要求、对照磋商文件中各项技术要求，如实逐条</w:t>
      </w:r>
      <w:r>
        <w:rPr>
          <w:rFonts w:ascii="仿宋" w:hAnsi="仿宋" w:eastAsia="仿宋" w:cs="仿宋"/>
          <w:spacing w:val="-1"/>
          <w:sz w:val="24"/>
          <w:szCs w:val="24"/>
        </w:rPr>
        <w:t>一一对应填写响应情况，如有未响应技术要求，评标委员会有权视其为负偏离；</w:t>
      </w:r>
    </w:p>
    <w:p w14:paraId="4A94866A">
      <w:pPr>
        <w:spacing w:line="219" w:lineRule="auto"/>
        <w:ind w:left="873"/>
        <w:rPr>
          <w:rFonts w:ascii="仿宋" w:hAnsi="仿宋" w:eastAsia="仿宋" w:cs="仿宋"/>
          <w:sz w:val="24"/>
          <w:szCs w:val="24"/>
        </w:rPr>
      </w:pPr>
      <w:r>
        <w:rPr>
          <w:rFonts w:ascii="仿宋" w:hAnsi="仿宋" w:eastAsia="仿宋" w:cs="仿宋"/>
          <w:spacing w:val="-4"/>
          <w:sz w:val="24"/>
          <w:szCs w:val="24"/>
        </w:rPr>
        <w:t>2、请供应商在“偏离情况</w:t>
      </w:r>
      <w:r>
        <w:rPr>
          <w:rFonts w:ascii="仿宋" w:hAnsi="仿宋" w:eastAsia="仿宋" w:cs="仿宋"/>
          <w:spacing w:val="-78"/>
          <w:sz w:val="24"/>
          <w:szCs w:val="24"/>
        </w:rPr>
        <w:t xml:space="preserve"> </w:t>
      </w:r>
      <w:r>
        <w:rPr>
          <w:rFonts w:ascii="仿宋" w:hAnsi="仿宋" w:eastAsia="仿宋" w:cs="仿宋"/>
          <w:spacing w:val="-4"/>
          <w:sz w:val="24"/>
          <w:szCs w:val="24"/>
        </w:rPr>
        <w:t>”一栏详细描述存在正偏离或负偏离，并标明偏离情况；</w:t>
      </w:r>
    </w:p>
    <w:p w14:paraId="57148035">
      <w:pPr>
        <w:spacing w:before="157" w:line="222" w:lineRule="auto"/>
        <w:ind w:left="875"/>
        <w:rPr>
          <w:rFonts w:ascii="仿宋" w:hAnsi="仿宋" w:eastAsia="仿宋" w:cs="仿宋"/>
          <w:sz w:val="24"/>
          <w:szCs w:val="24"/>
        </w:rPr>
      </w:pPr>
      <w:r>
        <w:rPr>
          <w:rFonts w:ascii="仿宋" w:hAnsi="仿宋" w:eastAsia="仿宋" w:cs="仿宋"/>
          <w:spacing w:val="-1"/>
          <w:sz w:val="24"/>
          <w:szCs w:val="24"/>
        </w:rPr>
        <w:t>3、磋商文件技术要求未做要求的，不视为正偏离。</w:t>
      </w:r>
    </w:p>
    <w:p w14:paraId="620D14A2">
      <w:pPr>
        <w:pStyle w:val="2"/>
        <w:spacing w:line="315" w:lineRule="auto"/>
      </w:pPr>
    </w:p>
    <w:p w14:paraId="2A472305">
      <w:pPr>
        <w:pStyle w:val="2"/>
        <w:spacing w:line="315" w:lineRule="auto"/>
      </w:pPr>
    </w:p>
    <w:p w14:paraId="4740D75E">
      <w:pPr>
        <w:pStyle w:val="2"/>
        <w:spacing w:line="316" w:lineRule="auto"/>
      </w:pPr>
    </w:p>
    <w:p w14:paraId="3AE21929">
      <w:pPr>
        <w:spacing w:before="79" w:line="221" w:lineRule="auto"/>
        <w:ind w:left="4507"/>
        <w:rPr>
          <w:rFonts w:ascii="仿宋" w:hAnsi="仿宋" w:eastAsia="仿宋" w:cs="仿宋"/>
          <w:sz w:val="24"/>
          <w:szCs w:val="24"/>
        </w:rPr>
      </w:pPr>
      <w:r>
        <w:rPr>
          <w:rFonts w:ascii="仿宋" w:hAnsi="仿宋" w:eastAsia="仿宋" w:cs="仿宋"/>
          <w:spacing w:val="1"/>
          <w:sz w:val="24"/>
          <w:szCs w:val="24"/>
        </w:rPr>
        <w:t>供应商名称</w:t>
      </w:r>
      <w:r>
        <w:rPr>
          <w:rFonts w:ascii="仿宋" w:hAnsi="仿宋" w:eastAsia="仿宋" w:cs="仿宋"/>
          <w:spacing w:val="-16"/>
          <w:sz w:val="24"/>
          <w:szCs w:val="24"/>
        </w:rPr>
        <w:t>：</w:t>
      </w:r>
      <w:r>
        <w:rPr>
          <w:rFonts w:ascii="仿宋" w:hAnsi="仿宋" w:eastAsia="仿宋" w:cs="仿宋"/>
          <w:sz w:val="24"/>
          <w:szCs w:val="24"/>
          <w:u w:val="single" w:color="auto"/>
        </w:rPr>
        <w:t xml:space="preserve">                </w:t>
      </w:r>
      <w:r>
        <w:rPr>
          <w:rFonts w:ascii="仿宋" w:hAnsi="仿宋" w:eastAsia="仿宋" w:cs="仿宋"/>
          <w:spacing w:val="-16"/>
          <w:sz w:val="24"/>
          <w:szCs w:val="24"/>
        </w:rPr>
        <w:t>（</w:t>
      </w:r>
      <w:r>
        <w:rPr>
          <w:rFonts w:ascii="仿宋" w:hAnsi="仿宋" w:eastAsia="仿宋" w:cs="仿宋"/>
          <w:spacing w:val="1"/>
          <w:sz w:val="24"/>
          <w:szCs w:val="24"/>
        </w:rPr>
        <w:t>盖单位公章）</w:t>
      </w:r>
    </w:p>
    <w:p w14:paraId="4959E4D2">
      <w:pPr>
        <w:spacing w:before="152" w:line="222" w:lineRule="auto"/>
        <w:ind w:left="4514"/>
        <w:rPr>
          <w:rFonts w:ascii="仿宋" w:hAnsi="仿宋" w:eastAsia="仿宋" w:cs="仿宋"/>
          <w:sz w:val="24"/>
          <w:szCs w:val="24"/>
        </w:rPr>
      </w:pPr>
      <w:r>
        <w:rPr>
          <w:rFonts w:ascii="仿宋" w:hAnsi="仿宋" w:eastAsia="仿宋" w:cs="仿宋"/>
          <w:spacing w:val="1"/>
          <w:sz w:val="24"/>
          <w:szCs w:val="24"/>
        </w:rPr>
        <w:t>法定代表人</w:t>
      </w:r>
      <w:r>
        <w:rPr>
          <w:rFonts w:ascii="仿宋" w:hAnsi="仿宋" w:eastAsia="仿宋" w:cs="仿宋"/>
          <w:spacing w:val="-19"/>
          <w:sz w:val="24"/>
          <w:szCs w:val="24"/>
        </w:rPr>
        <w:t>：</w:t>
      </w:r>
      <w:r>
        <w:rPr>
          <w:rFonts w:ascii="仿宋" w:hAnsi="仿宋" w:eastAsia="仿宋" w:cs="仿宋"/>
          <w:sz w:val="24"/>
          <w:szCs w:val="24"/>
          <w:u w:val="single" w:color="auto"/>
        </w:rPr>
        <w:t xml:space="preserve">                </w:t>
      </w:r>
      <w:r>
        <w:rPr>
          <w:rFonts w:ascii="仿宋" w:hAnsi="仿宋" w:eastAsia="仿宋" w:cs="仿宋"/>
          <w:spacing w:val="-19"/>
          <w:sz w:val="24"/>
          <w:szCs w:val="24"/>
        </w:rPr>
        <w:t>（</w:t>
      </w:r>
      <w:r>
        <w:rPr>
          <w:rFonts w:ascii="仿宋" w:hAnsi="仿宋" w:eastAsia="仿宋" w:cs="仿宋"/>
          <w:spacing w:val="1"/>
          <w:sz w:val="24"/>
          <w:szCs w:val="24"/>
        </w:rPr>
        <w:t>签字或盖章）</w:t>
      </w:r>
    </w:p>
    <w:p w14:paraId="42330897">
      <w:pPr>
        <w:spacing w:before="124" w:line="222" w:lineRule="auto"/>
        <w:ind w:left="5874"/>
        <w:rPr>
          <w:rFonts w:ascii="仿宋" w:hAnsi="仿宋" w:eastAsia="仿宋" w:cs="仿宋"/>
          <w:sz w:val="24"/>
          <w:szCs w:val="24"/>
        </w:rPr>
      </w:pPr>
      <w:r>
        <w:rPr>
          <w:rFonts w:ascii="仿宋" w:hAnsi="仿宋" w:eastAsia="仿宋" w:cs="仿宋"/>
          <w:spacing w:val="-22"/>
          <w:sz w:val="24"/>
          <w:szCs w:val="24"/>
        </w:rPr>
        <w:t>日</w:t>
      </w:r>
      <w:r>
        <w:rPr>
          <w:rFonts w:ascii="仿宋" w:hAnsi="仿宋" w:eastAsia="仿宋" w:cs="仿宋"/>
          <w:spacing w:val="2"/>
          <w:sz w:val="24"/>
          <w:szCs w:val="24"/>
        </w:rPr>
        <w:t xml:space="preserve">      </w:t>
      </w:r>
      <w:r>
        <w:rPr>
          <w:rFonts w:ascii="仿宋" w:hAnsi="仿宋" w:eastAsia="仿宋" w:cs="仿宋"/>
          <w:spacing w:val="-22"/>
          <w:sz w:val="24"/>
          <w:szCs w:val="24"/>
        </w:rPr>
        <w:t>期：</w:t>
      </w:r>
      <w:r>
        <w:rPr>
          <w:rFonts w:ascii="仿宋" w:hAnsi="仿宋" w:eastAsia="仿宋" w:cs="仿宋"/>
          <w:sz w:val="24"/>
          <w:szCs w:val="24"/>
          <w:u w:val="single" w:color="auto"/>
        </w:rPr>
        <w:t xml:space="preserve">      </w:t>
      </w:r>
      <w:r>
        <w:rPr>
          <w:rFonts w:ascii="仿宋" w:hAnsi="仿宋" w:eastAsia="仿宋" w:cs="仿宋"/>
          <w:spacing w:val="-95"/>
          <w:sz w:val="24"/>
          <w:szCs w:val="24"/>
        </w:rPr>
        <w:t xml:space="preserve"> </w:t>
      </w:r>
      <w:r>
        <w:rPr>
          <w:rFonts w:ascii="仿宋" w:hAnsi="仿宋" w:eastAsia="仿宋" w:cs="仿宋"/>
          <w:spacing w:val="-22"/>
          <w:sz w:val="24"/>
          <w:szCs w:val="24"/>
        </w:rPr>
        <w:t>年</w:t>
      </w:r>
      <w:r>
        <w:rPr>
          <w:rFonts w:ascii="仿宋" w:hAnsi="仿宋" w:eastAsia="仿宋" w:cs="仿宋"/>
          <w:spacing w:val="60"/>
          <w:sz w:val="24"/>
          <w:szCs w:val="24"/>
          <w:u w:val="single" w:color="auto"/>
        </w:rPr>
        <w:t xml:space="preserve">  </w:t>
      </w:r>
      <w:r>
        <w:rPr>
          <w:rFonts w:ascii="仿宋" w:hAnsi="仿宋" w:eastAsia="仿宋" w:cs="仿宋"/>
          <w:spacing w:val="-93"/>
          <w:sz w:val="24"/>
          <w:szCs w:val="24"/>
        </w:rPr>
        <w:t xml:space="preserve"> </w:t>
      </w:r>
      <w:r>
        <w:rPr>
          <w:rFonts w:ascii="仿宋" w:hAnsi="仿宋" w:eastAsia="仿宋" w:cs="仿宋"/>
          <w:spacing w:val="-22"/>
          <w:sz w:val="24"/>
          <w:szCs w:val="24"/>
        </w:rPr>
        <w:t>月</w:t>
      </w:r>
      <w:r>
        <w:rPr>
          <w:rFonts w:ascii="仿宋" w:hAnsi="仿宋" w:eastAsia="仿宋" w:cs="仿宋"/>
          <w:spacing w:val="60"/>
          <w:sz w:val="24"/>
          <w:szCs w:val="24"/>
          <w:u w:val="single" w:color="auto"/>
        </w:rPr>
        <w:t xml:space="preserve">  </w:t>
      </w:r>
      <w:r>
        <w:rPr>
          <w:rFonts w:ascii="仿宋" w:hAnsi="仿宋" w:eastAsia="仿宋" w:cs="仿宋"/>
          <w:spacing w:val="-54"/>
          <w:sz w:val="24"/>
          <w:szCs w:val="24"/>
        </w:rPr>
        <w:t xml:space="preserve"> </w:t>
      </w:r>
      <w:r>
        <w:rPr>
          <w:rFonts w:ascii="仿宋" w:hAnsi="仿宋" w:eastAsia="仿宋" w:cs="仿宋"/>
          <w:spacing w:val="-22"/>
          <w:sz w:val="24"/>
          <w:szCs w:val="24"/>
        </w:rPr>
        <w:t>日</w:t>
      </w:r>
    </w:p>
    <w:p w14:paraId="1C771C99">
      <w:pPr>
        <w:spacing w:line="222" w:lineRule="auto"/>
        <w:rPr>
          <w:rFonts w:ascii="仿宋" w:hAnsi="仿宋" w:eastAsia="仿宋" w:cs="仿宋"/>
          <w:sz w:val="24"/>
          <w:szCs w:val="24"/>
        </w:rPr>
        <w:sectPr>
          <w:footerReference r:id="rId64" w:type="default"/>
          <w:pgSz w:w="11906" w:h="16839"/>
          <w:pgMar w:top="1431" w:right="1058" w:bottom="1180" w:left="1058" w:header="0" w:footer="1018" w:gutter="0"/>
          <w:cols w:space="720" w:num="1"/>
        </w:sectPr>
      </w:pPr>
    </w:p>
    <w:p w14:paraId="3B7F0DA7">
      <w:pPr>
        <w:spacing w:before="185" w:line="223" w:lineRule="auto"/>
        <w:ind w:left="3627"/>
        <w:rPr>
          <w:rFonts w:ascii="仿宋" w:hAnsi="仿宋" w:eastAsia="仿宋" w:cs="仿宋"/>
          <w:sz w:val="28"/>
          <w:szCs w:val="28"/>
        </w:rPr>
      </w:pPr>
      <w:r>
        <w:rPr>
          <w:rFonts w:ascii="仿宋" w:hAnsi="仿宋" w:eastAsia="仿宋" w:cs="仿宋"/>
          <w:spacing w:val="-3"/>
          <w:sz w:val="28"/>
          <w:szCs w:val="28"/>
        </w:rPr>
        <w:t>七、供应商情况介绍</w:t>
      </w:r>
    </w:p>
    <w:p w14:paraId="70CCFBAA">
      <w:pPr>
        <w:spacing w:before="194"/>
      </w:pPr>
    </w:p>
    <w:tbl>
      <w:tblPr>
        <w:tblStyle w:val="6"/>
        <w:tblW w:w="972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777"/>
        <w:gridCol w:w="1349"/>
        <w:gridCol w:w="1137"/>
        <w:gridCol w:w="1405"/>
        <w:gridCol w:w="1425"/>
        <w:gridCol w:w="1059"/>
        <w:gridCol w:w="1572"/>
      </w:tblGrid>
      <w:tr w14:paraId="3665A4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7" w:hRule="atLeast"/>
        </w:trPr>
        <w:tc>
          <w:tcPr>
            <w:tcW w:w="1777" w:type="dxa"/>
            <w:vAlign w:val="top"/>
          </w:tcPr>
          <w:p w14:paraId="41144283">
            <w:pPr>
              <w:pStyle w:val="7"/>
              <w:spacing w:before="218" w:line="221" w:lineRule="auto"/>
              <w:ind w:left="303"/>
            </w:pPr>
            <w:r>
              <w:rPr>
                <w:spacing w:val="-4"/>
              </w:rPr>
              <w:t>供应商名称</w:t>
            </w:r>
          </w:p>
        </w:tc>
        <w:tc>
          <w:tcPr>
            <w:tcW w:w="7947" w:type="dxa"/>
            <w:gridSpan w:val="6"/>
            <w:vAlign w:val="top"/>
          </w:tcPr>
          <w:p w14:paraId="2673423F">
            <w:pPr>
              <w:rPr>
                <w:rFonts w:ascii="Arial"/>
                <w:sz w:val="21"/>
              </w:rPr>
            </w:pPr>
          </w:p>
        </w:tc>
      </w:tr>
      <w:tr w14:paraId="2D0CE8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2" w:hRule="atLeast"/>
        </w:trPr>
        <w:tc>
          <w:tcPr>
            <w:tcW w:w="1777" w:type="dxa"/>
            <w:vAlign w:val="top"/>
          </w:tcPr>
          <w:p w14:paraId="2E2A72BB">
            <w:pPr>
              <w:pStyle w:val="7"/>
              <w:spacing w:before="213" w:line="224" w:lineRule="auto"/>
              <w:ind w:left="429"/>
            </w:pPr>
            <w:r>
              <w:rPr>
                <w:spacing w:val="-6"/>
              </w:rPr>
              <w:t>注册地址</w:t>
            </w:r>
          </w:p>
        </w:tc>
        <w:tc>
          <w:tcPr>
            <w:tcW w:w="3891" w:type="dxa"/>
            <w:gridSpan w:val="3"/>
            <w:vAlign w:val="top"/>
          </w:tcPr>
          <w:p w14:paraId="6EB40106">
            <w:pPr>
              <w:rPr>
                <w:rFonts w:ascii="Arial"/>
                <w:sz w:val="21"/>
              </w:rPr>
            </w:pPr>
          </w:p>
        </w:tc>
        <w:tc>
          <w:tcPr>
            <w:tcW w:w="1425" w:type="dxa"/>
            <w:vAlign w:val="top"/>
          </w:tcPr>
          <w:p w14:paraId="3A6746DB">
            <w:pPr>
              <w:pStyle w:val="7"/>
              <w:spacing w:before="213" w:line="222" w:lineRule="auto"/>
              <w:ind w:left="266"/>
            </w:pPr>
            <w:r>
              <w:rPr>
                <w:spacing w:val="-9"/>
              </w:rPr>
              <w:t>邮政编码</w:t>
            </w:r>
          </w:p>
        </w:tc>
        <w:tc>
          <w:tcPr>
            <w:tcW w:w="2631" w:type="dxa"/>
            <w:gridSpan w:val="2"/>
            <w:vAlign w:val="top"/>
          </w:tcPr>
          <w:p w14:paraId="31BEADEF">
            <w:pPr>
              <w:rPr>
                <w:rFonts w:ascii="Arial"/>
                <w:sz w:val="21"/>
              </w:rPr>
            </w:pPr>
          </w:p>
        </w:tc>
      </w:tr>
      <w:tr w14:paraId="054EC4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3" w:hRule="atLeast"/>
        </w:trPr>
        <w:tc>
          <w:tcPr>
            <w:tcW w:w="1777" w:type="dxa"/>
            <w:vMerge w:val="restart"/>
            <w:tcBorders>
              <w:bottom w:val="nil"/>
            </w:tcBorders>
            <w:vAlign w:val="top"/>
          </w:tcPr>
          <w:p w14:paraId="2D446709">
            <w:pPr>
              <w:spacing w:line="473" w:lineRule="auto"/>
              <w:rPr>
                <w:rFonts w:ascii="Arial"/>
                <w:sz w:val="21"/>
              </w:rPr>
            </w:pPr>
          </w:p>
          <w:p w14:paraId="6F988C15">
            <w:pPr>
              <w:pStyle w:val="7"/>
              <w:spacing w:before="78" w:line="223" w:lineRule="auto"/>
              <w:ind w:left="420"/>
            </w:pPr>
            <w:r>
              <w:rPr>
                <w:spacing w:val="-4"/>
              </w:rPr>
              <w:t>联系方式</w:t>
            </w:r>
          </w:p>
        </w:tc>
        <w:tc>
          <w:tcPr>
            <w:tcW w:w="1349" w:type="dxa"/>
            <w:vAlign w:val="top"/>
          </w:tcPr>
          <w:p w14:paraId="1BD5999F">
            <w:pPr>
              <w:pStyle w:val="7"/>
              <w:spacing w:before="216" w:line="224" w:lineRule="auto"/>
              <w:ind w:left="322"/>
            </w:pPr>
            <w:r>
              <w:rPr>
                <w:spacing w:val="-5"/>
              </w:rPr>
              <w:t>联系人</w:t>
            </w:r>
          </w:p>
        </w:tc>
        <w:tc>
          <w:tcPr>
            <w:tcW w:w="2542" w:type="dxa"/>
            <w:gridSpan w:val="2"/>
            <w:vAlign w:val="top"/>
          </w:tcPr>
          <w:p w14:paraId="096558F1">
            <w:pPr>
              <w:rPr>
                <w:rFonts w:ascii="Arial"/>
                <w:sz w:val="21"/>
              </w:rPr>
            </w:pPr>
          </w:p>
        </w:tc>
        <w:tc>
          <w:tcPr>
            <w:tcW w:w="1425" w:type="dxa"/>
            <w:vAlign w:val="top"/>
          </w:tcPr>
          <w:p w14:paraId="1DD0F05F">
            <w:pPr>
              <w:pStyle w:val="7"/>
              <w:spacing w:before="215" w:line="223" w:lineRule="auto"/>
              <w:ind w:left="394"/>
            </w:pPr>
            <w:r>
              <w:rPr>
                <w:spacing w:val="-22"/>
              </w:rPr>
              <w:t>电</w:t>
            </w:r>
            <w:r>
              <w:rPr>
                <w:spacing w:val="8"/>
              </w:rPr>
              <w:t xml:space="preserve">  </w:t>
            </w:r>
            <w:r>
              <w:rPr>
                <w:spacing w:val="-22"/>
              </w:rPr>
              <w:t>话</w:t>
            </w:r>
          </w:p>
        </w:tc>
        <w:tc>
          <w:tcPr>
            <w:tcW w:w="2631" w:type="dxa"/>
            <w:gridSpan w:val="2"/>
            <w:vAlign w:val="top"/>
          </w:tcPr>
          <w:p w14:paraId="30C95FF2">
            <w:pPr>
              <w:rPr>
                <w:rFonts w:ascii="Arial"/>
                <w:sz w:val="21"/>
              </w:rPr>
            </w:pPr>
          </w:p>
        </w:tc>
      </w:tr>
      <w:tr w14:paraId="4C6C24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3" w:hRule="atLeast"/>
        </w:trPr>
        <w:tc>
          <w:tcPr>
            <w:tcW w:w="1777" w:type="dxa"/>
            <w:vMerge w:val="continue"/>
            <w:tcBorders>
              <w:top w:val="nil"/>
            </w:tcBorders>
            <w:vAlign w:val="top"/>
          </w:tcPr>
          <w:p w14:paraId="13D4AFF9">
            <w:pPr>
              <w:rPr>
                <w:rFonts w:ascii="Arial"/>
                <w:sz w:val="21"/>
              </w:rPr>
            </w:pPr>
          </w:p>
        </w:tc>
        <w:tc>
          <w:tcPr>
            <w:tcW w:w="1349" w:type="dxa"/>
            <w:vAlign w:val="top"/>
          </w:tcPr>
          <w:p w14:paraId="008E8F30">
            <w:pPr>
              <w:pStyle w:val="7"/>
              <w:spacing w:before="214" w:line="223" w:lineRule="auto"/>
              <w:ind w:left="328"/>
            </w:pPr>
            <w:r>
              <w:rPr>
                <w:spacing w:val="-10"/>
              </w:rPr>
              <w:t>传</w:t>
            </w:r>
            <w:r>
              <w:rPr>
                <w:spacing w:val="11"/>
              </w:rPr>
              <w:t xml:space="preserve">  </w:t>
            </w:r>
            <w:r>
              <w:rPr>
                <w:spacing w:val="-10"/>
              </w:rPr>
              <w:t>真</w:t>
            </w:r>
          </w:p>
        </w:tc>
        <w:tc>
          <w:tcPr>
            <w:tcW w:w="2542" w:type="dxa"/>
            <w:gridSpan w:val="2"/>
            <w:vAlign w:val="top"/>
          </w:tcPr>
          <w:p w14:paraId="04358514">
            <w:pPr>
              <w:rPr>
                <w:rFonts w:ascii="Arial"/>
                <w:sz w:val="21"/>
              </w:rPr>
            </w:pPr>
          </w:p>
        </w:tc>
        <w:tc>
          <w:tcPr>
            <w:tcW w:w="1425" w:type="dxa"/>
            <w:vAlign w:val="top"/>
          </w:tcPr>
          <w:p w14:paraId="4B7E095A">
            <w:pPr>
              <w:pStyle w:val="7"/>
              <w:spacing w:before="214" w:line="224" w:lineRule="auto"/>
              <w:ind w:left="394"/>
            </w:pPr>
            <w:r>
              <w:rPr>
                <w:spacing w:val="-22"/>
              </w:rPr>
              <w:t>网</w:t>
            </w:r>
            <w:r>
              <w:rPr>
                <w:spacing w:val="10"/>
              </w:rPr>
              <w:t xml:space="preserve">  </w:t>
            </w:r>
            <w:r>
              <w:rPr>
                <w:spacing w:val="-22"/>
              </w:rPr>
              <w:t>址</w:t>
            </w:r>
          </w:p>
        </w:tc>
        <w:tc>
          <w:tcPr>
            <w:tcW w:w="2631" w:type="dxa"/>
            <w:gridSpan w:val="2"/>
            <w:vAlign w:val="top"/>
          </w:tcPr>
          <w:p w14:paraId="4535418F">
            <w:pPr>
              <w:rPr>
                <w:rFonts w:ascii="Arial"/>
                <w:sz w:val="21"/>
              </w:rPr>
            </w:pPr>
          </w:p>
        </w:tc>
      </w:tr>
      <w:tr w14:paraId="002FBD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3" w:hRule="atLeast"/>
        </w:trPr>
        <w:tc>
          <w:tcPr>
            <w:tcW w:w="1777" w:type="dxa"/>
            <w:vAlign w:val="top"/>
          </w:tcPr>
          <w:p w14:paraId="50AB8595">
            <w:pPr>
              <w:pStyle w:val="7"/>
              <w:spacing w:before="215" w:line="223" w:lineRule="auto"/>
              <w:ind w:left="310"/>
            </w:pPr>
            <w:r>
              <w:rPr>
                <w:spacing w:val="-5"/>
              </w:rPr>
              <w:t>法定代表人</w:t>
            </w:r>
          </w:p>
        </w:tc>
        <w:tc>
          <w:tcPr>
            <w:tcW w:w="1349" w:type="dxa"/>
            <w:vAlign w:val="top"/>
          </w:tcPr>
          <w:p w14:paraId="4466E5F9">
            <w:pPr>
              <w:pStyle w:val="7"/>
              <w:spacing w:before="216" w:line="224" w:lineRule="auto"/>
              <w:ind w:left="445"/>
            </w:pPr>
            <w:r>
              <w:rPr>
                <w:spacing w:val="-8"/>
              </w:rPr>
              <w:t>姓名</w:t>
            </w:r>
          </w:p>
        </w:tc>
        <w:tc>
          <w:tcPr>
            <w:tcW w:w="1137" w:type="dxa"/>
            <w:vAlign w:val="top"/>
          </w:tcPr>
          <w:p w14:paraId="18840116">
            <w:pPr>
              <w:rPr>
                <w:rFonts w:ascii="Arial"/>
                <w:sz w:val="21"/>
              </w:rPr>
            </w:pPr>
          </w:p>
        </w:tc>
        <w:tc>
          <w:tcPr>
            <w:tcW w:w="1405" w:type="dxa"/>
            <w:vAlign w:val="top"/>
          </w:tcPr>
          <w:p w14:paraId="3CDBEF76">
            <w:pPr>
              <w:pStyle w:val="7"/>
              <w:spacing w:before="215" w:line="221" w:lineRule="auto"/>
              <w:ind w:left="238"/>
            </w:pPr>
            <w:r>
              <w:rPr>
                <w:spacing w:val="-5"/>
              </w:rPr>
              <w:t>技术职称</w:t>
            </w:r>
          </w:p>
        </w:tc>
        <w:tc>
          <w:tcPr>
            <w:tcW w:w="1425" w:type="dxa"/>
            <w:vAlign w:val="top"/>
          </w:tcPr>
          <w:p w14:paraId="790E6685">
            <w:pPr>
              <w:rPr>
                <w:rFonts w:ascii="Arial"/>
                <w:sz w:val="21"/>
              </w:rPr>
            </w:pPr>
          </w:p>
        </w:tc>
        <w:tc>
          <w:tcPr>
            <w:tcW w:w="1059" w:type="dxa"/>
            <w:vAlign w:val="top"/>
          </w:tcPr>
          <w:p w14:paraId="3716DC2F">
            <w:pPr>
              <w:pStyle w:val="7"/>
              <w:spacing w:before="215" w:line="223" w:lineRule="auto"/>
              <w:ind w:left="330"/>
            </w:pPr>
            <w:r>
              <w:rPr>
                <w:spacing w:val="-22"/>
              </w:rPr>
              <w:t>电话</w:t>
            </w:r>
          </w:p>
        </w:tc>
        <w:tc>
          <w:tcPr>
            <w:tcW w:w="1572" w:type="dxa"/>
            <w:vAlign w:val="top"/>
          </w:tcPr>
          <w:p w14:paraId="618AAAD6">
            <w:pPr>
              <w:rPr>
                <w:rFonts w:ascii="Arial"/>
                <w:sz w:val="21"/>
              </w:rPr>
            </w:pPr>
          </w:p>
        </w:tc>
      </w:tr>
      <w:tr w14:paraId="16B2B8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2" w:hRule="atLeast"/>
        </w:trPr>
        <w:tc>
          <w:tcPr>
            <w:tcW w:w="1777" w:type="dxa"/>
            <w:vAlign w:val="top"/>
          </w:tcPr>
          <w:p w14:paraId="13EA7F0D">
            <w:pPr>
              <w:pStyle w:val="7"/>
              <w:spacing w:before="214" w:line="223" w:lineRule="auto"/>
              <w:ind w:left="426"/>
            </w:pPr>
            <w:r>
              <w:rPr>
                <w:spacing w:val="-5"/>
              </w:rPr>
              <w:t>成立时间</w:t>
            </w:r>
          </w:p>
        </w:tc>
        <w:tc>
          <w:tcPr>
            <w:tcW w:w="7947" w:type="dxa"/>
            <w:gridSpan w:val="6"/>
            <w:vAlign w:val="top"/>
          </w:tcPr>
          <w:p w14:paraId="32F85B02">
            <w:pPr>
              <w:rPr>
                <w:rFonts w:ascii="Arial"/>
                <w:sz w:val="21"/>
              </w:rPr>
            </w:pPr>
          </w:p>
        </w:tc>
      </w:tr>
      <w:tr w14:paraId="09C35F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3" w:hRule="atLeast"/>
        </w:trPr>
        <w:tc>
          <w:tcPr>
            <w:tcW w:w="1777" w:type="dxa"/>
            <w:vAlign w:val="top"/>
          </w:tcPr>
          <w:p w14:paraId="4201DEE2">
            <w:pPr>
              <w:pStyle w:val="7"/>
              <w:spacing w:before="216" w:line="224" w:lineRule="auto"/>
              <w:ind w:left="309"/>
            </w:pPr>
            <w:r>
              <w:rPr>
                <w:spacing w:val="-5"/>
              </w:rPr>
              <w:t>营业执照号</w:t>
            </w:r>
          </w:p>
        </w:tc>
        <w:tc>
          <w:tcPr>
            <w:tcW w:w="2486" w:type="dxa"/>
            <w:gridSpan w:val="2"/>
            <w:vAlign w:val="top"/>
          </w:tcPr>
          <w:p w14:paraId="7836F293">
            <w:pPr>
              <w:rPr>
                <w:rFonts w:ascii="Arial"/>
                <w:sz w:val="21"/>
              </w:rPr>
            </w:pPr>
          </w:p>
        </w:tc>
        <w:tc>
          <w:tcPr>
            <w:tcW w:w="1405" w:type="dxa"/>
            <w:vMerge w:val="restart"/>
            <w:tcBorders>
              <w:bottom w:val="nil"/>
            </w:tcBorders>
            <w:vAlign w:val="top"/>
          </w:tcPr>
          <w:p w14:paraId="3746DCDF">
            <w:pPr>
              <w:spacing w:line="287" w:lineRule="auto"/>
              <w:rPr>
                <w:rFonts w:ascii="Arial"/>
                <w:sz w:val="21"/>
              </w:rPr>
            </w:pPr>
          </w:p>
          <w:p w14:paraId="6F89979D">
            <w:pPr>
              <w:spacing w:line="287" w:lineRule="auto"/>
              <w:rPr>
                <w:rFonts w:ascii="Arial"/>
                <w:sz w:val="21"/>
              </w:rPr>
            </w:pPr>
          </w:p>
          <w:p w14:paraId="0DAE1666">
            <w:pPr>
              <w:spacing w:line="287" w:lineRule="auto"/>
              <w:rPr>
                <w:rFonts w:ascii="Arial"/>
                <w:sz w:val="21"/>
              </w:rPr>
            </w:pPr>
          </w:p>
          <w:p w14:paraId="36A2AFD1">
            <w:pPr>
              <w:spacing w:line="288" w:lineRule="auto"/>
              <w:rPr>
                <w:rFonts w:ascii="Arial"/>
                <w:sz w:val="21"/>
              </w:rPr>
            </w:pPr>
          </w:p>
          <w:p w14:paraId="1D42E6D1">
            <w:pPr>
              <w:pStyle w:val="7"/>
              <w:spacing w:before="78" w:line="224" w:lineRule="auto"/>
              <w:ind w:left="238"/>
            </w:pPr>
            <w:r>
              <w:rPr>
                <w:spacing w:val="-5"/>
              </w:rPr>
              <w:t>企业人员</w:t>
            </w:r>
          </w:p>
        </w:tc>
        <w:tc>
          <w:tcPr>
            <w:tcW w:w="1425" w:type="dxa"/>
            <w:vAlign w:val="top"/>
          </w:tcPr>
          <w:p w14:paraId="7CDC9EE8">
            <w:pPr>
              <w:rPr>
                <w:rFonts w:ascii="Arial"/>
                <w:sz w:val="21"/>
              </w:rPr>
            </w:pPr>
          </w:p>
        </w:tc>
        <w:tc>
          <w:tcPr>
            <w:tcW w:w="2631" w:type="dxa"/>
            <w:gridSpan w:val="2"/>
            <w:vAlign w:val="top"/>
          </w:tcPr>
          <w:p w14:paraId="12BFC1B3">
            <w:pPr>
              <w:rPr>
                <w:rFonts w:ascii="Arial"/>
                <w:sz w:val="21"/>
              </w:rPr>
            </w:pPr>
          </w:p>
        </w:tc>
      </w:tr>
      <w:tr w14:paraId="09D63B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3" w:hRule="atLeast"/>
        </w:trPr>
        <w:tc>
          <w:tcPr>
            <w:tcW w:w="1777" w:type="dxa"/>
            <w:vAlign w:val="top"/>
          </w:tcPr>
          <w:p w14:paraId="7CFD8829">
            <w:pPr>
              <w:pStyle w:val="7"/>
              <w:spacing w:before="215" w:line="224" w:lineRule="auto"/>
              <w:ind w:left="429"/>
            </w:pPr>
            <w:r>
              <w:rPr>
                <w:spacing w:val="-6"/>
              </w:rPr>
              <w:t>注册资金</w:t>
            </w:r>
          </w:p>
        </w:tc>
        <w:tc>
          <w:tcPr>
            <w:tcW w:w="2486" w:type="dxa"/>
            <w:gridSpan w:val="2"/>
            <w:vAlign w:val="top"/>
          </w:tcPr>
          <w:p w14:paraId="23FA1AC9">
            <w:pPr>
              <w:rPr>
                <w:rFonts w:ascii="Arial"/>
                <w:sz w:val="21"/>
              </w:rPr>
            </w:pPr>
          </w:p>
        </w:tc>
        <w:tc>
          <w:tcPr>
            <w:tcW w:w="1405" w:type="dxa"/>
            <w:vMerge w:val="continue"/>
            <w:tcBorders>
              <w:top w:val="nil"/>
              <w:bottom w:val="nil"/>
            </w:tcBorders>
            <w:vAlign w:val="top"/>
          </w:tcPr>
          <w:p w14:paraId="59AD578D">
            <w:pPr>
              <w:rPr>
                <w:rFonts w:ascii="Arial"/>
                <w:sz w:val="21"/>
              </w:rPr>
            </w:pPr>
          </w:p>
        </w:tc>
        <w:tc>
          <w:tcPr>
            <w:tcW w:w="1425" w:type="dxa"/>
            <w:vAlign w:val="top"/>
          </w:tcPr>
          <w:p w14:paraId="3C5AEE74">
            <w:pPr>
              <w:rPr>
                <w:rFonts w:ascii="Arial"/>
                <w:sz w:val="21"/>
              </w:rPr>
            </w:pPr>
          </w:p>
        </w:tc>
        <w:tc>
          <w:tcPr>
            <w:tcW w:w="2631" w:type="dxa"/>
            <w:gridSpan w:val="2"/>
            <w:vAlign w:val="top"/>
          </w:tcPr>
          <w:p w14:paraId="732295E2">
            <w:pPr>
              <w:rPr>
                <w:rFonts w:ascii="Arial"/>
                <w:sz w:val="21"/>
              </w:rPr>
            </w:pPr>
          </w:p>
        </w:tc>
      </w:tr>
      <w:tr w14:paraId="4EF3E2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3" w:hRule="atLeast"/>
        </w:trPr>
        <w:tc>
          <w:tcPr>
            <w:tcW w:w="1777" w:type="dxa"/>
            <w:vAlign w:val="top"/>
          </w:tcPr>
          <w:p w14:paraId="2B584C9E">
            <w:pPr>
              <w:pStyle w:val="7"/>
              <w:spacing w:before="216" w:line="221" w:lineRule="auto"/>
              <w:ind w:left="422"/>
            </w:pPr>
            <w:r>
              <w:rPr>
                <w:spacing w:val="-4"/>
              </w:rPr>
              <w:t>开户银行</w:t>
            </w:r>
          </w:p>
        </w:tc>
        <w:tc>
          <w:tcPr>
            <w:tcW w:w="2486" w:type="dxa"/>
            <w:gridSpan w:val="2"/>
            <w:vAlign w:val="top"/>
          </w:tcPr>
          <w:p w14:paraId="74933E27">
            <w:pPr>
              <w:rPr>
                <w:rFonts w:ascii="Arial"/>
                <w:sz w:val="21"/>
              </w:rPr>
            </w:pPr>
          </w:p>
        </w:tc>
        <w:tc>
          <w:tcPr>
            <w:tcW w:w="1405" w:type="dxa"/>
            <w:vMerge w:val="continue"/>
            <w:tcBorders>
              <w:top w:val="nil"/>
              <w:bottom w:val="nil"/>
            </w:tcBorders>
            <w:vAlign w:val="top"/>
          </w:tcPr>
          <w:p w14:paraId="487F39DB">
            <w:pPr>
              <w:rPr>
                <w:rFonts w:ascii="Arial"/>
                <w:sz w:val="21"/>
              </w:rPr>
            </w:pPr>
          </w:p>
        </w:tc>
        <w:tc>
          <w:tcPr>
            <w:tcW w:w="1425" w:type="dxa"/>
            <w:vAlign w:val="top"/>
          </w:tcPr>
          <w:p w14:paraId="1114E10C">
            <w:pPr>
              <w:rPr>
                <w:rFonts w:ascii="Arial"/>
                <w:sz w:val="21"/>
              </w:rPr>
            </w:pPr>
          </w:p>
        </w:tc>
        <w:tc>
          <w:tcPr>
            <w:tcW w:w="2631" w:type="dxa"/>
            <w:gridSpan w:val="2"/>
            <w:vAlign w:val="top"/>
          </w:tcPr>
          <w:p w14:paraId="0B63FE1F">
            <w:pPr>
              <w:rPr>
                <w:rFonts w:ascii="Arial"/>
                <w:sz w:val="21"/>
              </w:rPr>
            </w:pPr>
          </w:p>
        </w:tc>
      </w:tr>
      <w:tr w14:paraId="001A6A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3" w:hRule="atLeast"/>
        </w:trPr>
        <w:tc>
          <w:tcPr>
            <w:tcW w:w="1777" w:type="dxa"/>
            <w:vAlign w:val="top"/>
          </w:tcPr>
          <w:p w14:paraId="003220DC">
            <w:pPr>
              <w:pStyle w:val="7"/>
              <w:spacing w:before="215" w:line="224" w:lineRule="auto"/>
              <w:ind w:left="480"/>
            </w:pPr>
            <w:r>
              <w:rPr>
                <w:spacing w:val="-7"/>
              </w:rPr>
              <w:t>账</w:t>
            </w:r>
            <w:r>
              <w:rPr>
                <w:spacing w:val="7"/>
              </w:rPr>
              <w:t xml:space="preserve">   </w:t>
            </w:r>
            <w:r>
              <w:rPr>
                <w:spacing w:val="-7"/>
              </w:rPr>
              <w:t>号</w:t>
            </w:r>
          </w:p>
        </w:tc>
        <w:tc>
          <w:tcPr>
            <w:tcW w:w="2486" w:type="dxa"/>
            <w:gridSpan w:val="2"/>
            <w:vAlign w:val="top"/>
          </w:tcPr>
          <w:p w14:paraId="1D04ACA8">
            <w:pPr>
              <w:rPr>
                <w:rFonts w:ascii="Arial"/>
                <w:sz w:val="21"/>
              </w:rPr>
            </w:pPr>
          </w:p>
        </w:tc>
        <w:tc>
          <w:tcPr>
            <w:tcW w:w="1405" w:type="dxa"/>
            <w:vMerge w:val="continue"/>
            <w:tcBorders>
              <w:top w:val="nil"/>
            </w:tcBorders>
            <w:vAlign w:val="top"/>
          </w:tcPr>
          <w:p w14:paraId="72A8A1F5">
            <w:pPr>
              <w:rPr>
                <w:rFonts w:ascii="Arial"/>
                <w:sz w:val="21"/>
              </w:rPr>
            </w:pPr>
          </w:p>
        </w:tc>
        <w:tc>
          <w:tcPr>
            <w:tcW w:w="1425" w:type="dxa"/>
            <w:vAlign w:val="top"/>
          </w:tcPr>
          <w:p w14:paraId="64250E77">
            <w:pPr>
              <w:rPr>
                <w:rFonts w:ascii="Arial"/>
                <w:sz w:val="21"/>
              </w:rPr>
            </w:pPr>
          </w:p>
        </w:tc>
        <w:tc>
          <w:tcPr>
            <w:tcW w:w="2631" w:type="dxa"/>
            <w:gridSpan w:val="2"/>
            <w:vAlign w:val="top"/>
          </w:tcPr>
          <w:p w14:paraId="395190FA">
            <w:pPr>
              <w:rPr>
                <w:rFonts w:ascii="Arial"/>
                <w:sz w:val="21"/>
              </w:rPr>
            </w:pPr>
          </w:p>
        </w:tc>
      </w:tr>
      <w:tr w14:paraId="25003F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97" w:hRule="atLeast"/>
        </w:trPr>
        <w:tc>
          <w:tcPr>
            <w:tcW w:w="1777" w:type="dxa"/>
            <w:vAlign w:val="top"/>
          </w:tcPr>
          <w:p w14:paraId="7C385489">
            <w:pPr>
              <w:spacing w:line="298" w:lineRule="auto"/>
              <w:rPr>
                <w:rFonts w:ascii="Arial"/>
                <w:sz w:val="21"/>
              </w:rPr>
            </w:pPr>
          </w:p>
          <w:p w14:paraId="287B52E9">
            <w:pPr>
              <w:spacing w:line="298" w:lineRule="auto"/>
              <w:rPr>
                <w:rFonts w:ascii="Arial"/>
                <w:sz w:val="21"/>
              </w:rPr>
            </w:pPr>
          </w:p>
          <w:p w14:paraId="405FC6A0">
            <w:pPr>
              <w:spacing w:line="299" w:lineRule="auto"/>
              <w:rPr>
                <w:rFonts w:ascii="Arial"/>
                <w:sz w:val="21"/>
              </w:rPr>
            </w:pPr>
          </w:p>
          <w:p w14:paraId="342BB8A0">
            <w:pPr>
              <w:spacing w:line="299" w:lineRule="auto"/>
              <w:rPr>
                <w:rFonts w:ascii="Arial"/>
                <w:sz w:val="21"/>
              </w:rPr>
            </w:pPr>
          </w:p>
          <w:p w14:paraId="012CCFEF">
            <w:pPr>
              <w:pStyle w:val="7"/>
              <w:spacing w:before="78" w:line="223" w:lineRule="auto"/>
              <w:ind w:left="422"/>
            </w:pPr>
            <w:r>
              <w:rPr>
                <w:spacing w:val="-4"/>
              </w:rPr>
              <w:t>经营范围</w:t>
            </w:r>
          </w:p>
        </w:tc>
        <w:tc>
          <w:tcPr>
            <w:tcW w:w="7947" w:type="dxa"/>
            <w:gridSpan w:val="6"/>
            <w:vAlign w:val="top"/>
          </w:tcPr>
          <w:p w14:paraId="3B780A5A">
            <w:pPr>
              <w:rPr>
                <w:rFonts w:ascii="Arial"/>
                <w:sz w:val="21"/>
              </w:rPr>
            </w:pPr>
          </w:p>
        </w:tc>
      </w:tr>
      <w:tr w14:paraId="510A6B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7" w:hRule="atLeast"/>
        </w:trPr>
        <w:tc>
          <w:tcPr>
            <w:tcW w:w="1777" w:type="dxa"/>
            <w:vAlign w:val="top"/>
          </w:tcPr>
          <w:p w14:paraId="7948812D">
            <w:pPr>
              <w:pStyle w:val="7"/>
              <w:spacing w:before="249" w:line="224" w:lineRule="auto"/>
              <w:ind w:left="484"/>
            </w:pPr>
            <w:r>
              <w:rPr>
                <w:spacing w:val="-9"/>
              </w:rPr>
              <w:t>备</w:t>
            </w:r>
            <w:r>
              <w:rPr>
                <w:spacing w:val="7"/>
              </w:rPr>
              <w:t xml:space="preserve">   </w:t>
            </w:r>
            <w:r>
              <w:rPr>
                <w:spacing w:val="-9"/>
              </w:rPr>
              <w:t>注</w:t>
            </w:r>
          </w:p>
        </w:tc>
        <w:tc>
          <w:tcPr>
            <w:tcW w:w="7947" w:type="dxa"/>
            <w:gridSpan w:val="6"/>
            <w:vAlign w:val="top"/>
          </w:tcPr>
          <w:p w14:paraId="6C86C0D4">
            <w:pPr>
              <w:rPr>
                <w:rFonts w:ascii="Arial"/>
                <w:sz w:val="21"/>
              </w:rPr>
            </w:pPr>
          </w:p>
        </w:tc>
      </w:tr>
    </w:tbl>
    <w:p w14:paraId="145EB707">
      <w:pPr>
        <w:spacing w:before="197" w:line="244" w:lineRule="auto"/>
        <w:ind w:left="378" w:right="353" w:hanging="4"/>
        <w:rPr>
          <w:rFonts w:ascii="仿宋" w:hAnsi="仿宋" w:eastAsia="仿宋" w:cs="仿宋"/>
          <w:sz w:val="24"/>
          <w:szCs w:val="24"/>
        </w:rPr>
      </w:pPr>
      <w:r>
        <w:rPr>
          <w:rFonts w:ascii="仿宋" w:hAnsi="仿宋" w:eastAsia="仿宋" w:cs="仿宋"/>
          <w:b/>
          <w:bCs/>
          <w:spacing w:val="1"/>
          <w:sz w:val="24"/>
          <w:szCs w:val="24"/>
        </w:rPr>
        <w:t>注：本表后应附企业法人营业执照、开户许可证、社保明细、</w:t>
      </w:r>
      <w:r>
        <w:rPr>
          <w:rFonts w:ascii="仿宋" w:hAnsi="仿宋" w:eastAsia="仿宋" w:cs="仿宋"/>
          <w:b/>
          <w:bCs/>
          <w:sz w:val="24"/>
          <w:szCs w:val="24"/>
        </w:rPr>
        <w:t>完税证明等相关材料的</w:t>
      </w:r>
      <w:r>
        <w:rPr>
          <w:rFonts w:ascii="仿宋" w:hAnsi="仿宋" w:eastAsia="仿宋" w:cs="仿宋"/>
          <w:b/>
          <w:bCs/>
          <w:spacing w:val="-4"/>
          <w:sz w:val="24"/>
          <w:szCs w:val="24"/>
        </w:rPr>
        <w:t>复印件。（供应商可根据本表自行编制）</w:t>
      </w:r>
    </w:p>
    <w:p w14:paraId="1F5905F5">
      <w:pPr>
        <w:spacing w:line="244" w:lineRule="auto"/>
        <w:rPr>
          <w:rFonts w:ascii="仿宋" w:hAnsi="仿宋" w:eastAsia="仿宋" w:cs="仿宋"/>
          <w:sz w:val="24"/>
          <w:szCs w:val="24"/>
        </w:rPr>
        <w:sectPr>
          <w:footerReference r:id="rId65" w:type="default"/>
          <w:pgSz w:w="11906" w:h="16839"/>
          <w:pgMar w:top="1431" w:right="1088" w:bottom="1180" w:left="1088" w:header="0" w:footer="1018" w:gutter="0"/>
          <w:cols w:space="720" w:num="1"/>
        </w:sectPr>
      </w:pPr>
    </w:p>
    <w:p w14:paraId="0B8EEA40">
      <w:pPr>
        <w:pStyle w:val="2"/>
        <w:spacing w:line="306" w:lineRule="auto"/>
      </w:pPr>
    </w:p>
    <w:p w14:paraId="2F02A691">
      <w:pPr>
        <w:spacing w:before="91" w:line="224" w:lineRule="auto"/>
        <w:ind w:left="3343"/>
        <w:rPr>
          <w:rFonts w:ascii="仿宋" w:hAnsi="仿宋" w:eastAsia="仿宋" w:cs="仿宋"/>
          <w:sz w:val="28"/>
          <w:szCs w:val="28"/>
        </w:rPr>
      </w:pPr>
      <w:r>
        <w:rPr>
          <w:rFonts w:ascii="仿宋" w:hAnsi="仿宋" w:eastAsia="仿宋" w:cs="仿宋"/>
          <w:spacing w:val="-3"/>
          <w:sz w:val="28"/>
          <w:szCs w:val="28"/>
        </w:rPr>
        <w:t>八、财务状况</w:t>
      </w:r>
    </w:p>
    <w:p w14:paraId="0A71D2D0">
      <w:pPr>
        <w:spacing w:line="224" w:lineRule="auto"/>
        <w:rPr>
          <w:rFonts w:ascii="仿宋" w:hAnsi="仿宋" w:eastAsia="仿宋" w:cs="仿宋"/>
          <w:sz w:val="28"/>
          <w:szCs w:val="28"/>
        </w:rPr>
        <w:sectPr>
          <w:footerReference r:id="rId66" w:type="default"/>
          <w:pgSz w:w="11906" w:h="16839"/>
          <w:pgMar w:top="1431" w:right="1785" w:bottom="1180" w:left="1785" w:header="0" w:footer="1018" w:gutter="0"/>
          <w:cols w:space="720" w:num="1"/>
        </w:sectPr>
      </w:pPr>
    </w:p>
    <w:p w14:paraId="6BA72165">
      <w:pPr>
        <w:spacing w:before="120" w:line="224" w:lineRule="auto"/>
        <w:ind w:left="3431"/>
        <w:rPr>
          <w:rFonts w:ascii="仿宋" w:hAnsi="仿宋" w:eastAsia="仿宋" w:cs="仿宋"/>
          <w:sz w:val="28"/>
          <w:szCs w:val="28"/>
        </w:rPr>
      </w:pPr>
      <w:r>
        <w:rPr>
          <w:rFonts w:ascii="仿宋" w:hAnsi="仿宋" w:eastAsia="仿宋" w:cs="仿宋"/>
          <w:spacing w:val="-3"/>
          <w:sz w:val="28"/>
          <w:szCs w:val="28"/>
        </w:rPr>
        <w:t>九、企业业绩一览表</w:t>
      </w:r>
    </w:p>
    <w:p w14:paraId="7B5184A5">
      <w:pPr>
        <w:spacing w:before="26"/>
      </w:pPr>
    </w:p>
    <w:tbl>
      <w:tblPr>
        <w:tblStyle w:val="6"/>
        <w:tblW w:w="932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17"/>
        <w:gridCol w:w="2086"/>
        <w:gridCol w:w="1953"/>
        <w:gridCol w:w="1422"/>
        <w:gridCol w:w="1296"/>
        <w:gridCol w:w="1647"/>
      </w:tblGrid>
      <w:tr w14:paraId="41422D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29" w:hRule="atLeast"/>
        </w:trPr>
        <w:tc>
          <w:tcPr>
            <w:tcW w:w="917" w:type="dxa"/>
            <w:vAlign w:val="top"/>
          </w:tcPr>
          <w:p w14:paraId="4AFAB9BC">
            <w:pPr>
              <w:spacing w:line="305" w:lineRule="auto"/>
              <w:rPr>
                <w:rFonts w:ascii="Arial"/>
                <w:sz w:val="21"/>
              </w:rPr>
            </w:pPr>
          </w:p>
          <w:p w14:paraId="2B874B2B">
            <w:pPr>
              <w:spacing w:line="305" w:lineRule="auto"/>
              <w:rPr>
                <w:rFonts w:ascii="Arial"/>
                <w:sz w:val="21"/>
              </w:rPr>
            </w:pPr>
          </w:p>
          <w:p w14:paraId="1880DDC0">
            <w:pPr>
              <w:pStyle w:val="7"/>
              <w:spacing w:before="78" w:line="222" w:lineRule="auto"/>
              <w:ind w:left="236"/>
            </w:pPr>
            <w:r>
              <w:rPr>
                <w:spacing w:val="-8"/>
              </w:rPr>
              <w:t>序号</w:t>
            </w:r>
          </w:p>
        </w:tc>
        <w:tc>
          <w:tcPr>
            <w:tcW w:w="2086" w:type="dxa"/>
            <w:vAlign w:val="top"/>
          </w:tcPr>
          <w:p w14:paraId="60B4A419">
            <w:pPr>
              <w:spacing w:line="305" w:lineRule="auto"/>
              <w:rPr>
                <w:rFonts w:ascii="Arial"/>
                <w:sz w:val="21"/>
              </w:rPr>
            </w:pPr>
          </w:p>
          <w:p w14:paraId="4113CB16">
            <w:pPr>
              <w:spacing w:line="305" w:lineRule="auto"/>
              <w:rPr>
                <w:rFonts w:ascii="Arial"/>
                <w:sz w:val="21"/>
              </w:rPr>
            </w:pPr>
          </w:p>
          <w:p w14:paraId="77780EEB">
            <w:pPr>
              <w:pStyle w:val="7"/>
              <w:spacing w:before="78" w:line="221" w:lineRule="auto"/>
              <w:ind w:left="340"/>
            </w:pPr>
            <w:r>
              <w:rPr>
                <w:spacing w:val="-3"/>
              </w:rPr>
              <w:t>采购单位名称</w:t>
            </w:r>
          </w:p>
        </w:tc>
        <w:tc>
          <w:tcPr>
            <w:tcW w:w="1953" w:type="dxa"/>
            <w:vAlign w:val="top"/>
          </w:tcPr>
          <w:p w14:paraId="72322628">
            <w:pPr>
              <w:spacing w:line="305" w:lineRule="auto"/>
              <w:rPr>
                <w:rFonts w:ascii="Arial"/>
                <w:sz w:val="21"/>
              </w:rPr>
            </w:pPr>
          </w:p>
          <w:p w14:paraId="7215EC76">
            <w:pPr>
              <w:spacing w:line="305" w:lineRule="auto"/>
              <w:rPr>
                <w:rFonts w:ascii="Arial"/>
                <w:sz w:val="21"/>
              </w:rPr>
            </w:pPr>
          </w:p>
          <w:p w14:paraId="79CDA617">
            <w:pPr>
              <w:pStyle w:val="7"/>
              <w:spacing w:before="78" w:line="221" w:lineRule="auto"/>
              <w:ind w:left="514"/>
            </w:pPr>
            <w:r>
              <w:rPr>
                <w:spacing w:val="-5"/>
              </w:rPr>
              <w:t>项目名称</w:t>
            </w:r>
          </w:p>
        </w:tc>
        <w:tc>
          <w:tcPr>
            <w:tcW w:w="1422" w:type="dxa"/>
            <w:vAlign w:val="top"/>
          </w:tcPr>
          <w:p w14:paraId="2B5B2508">
            <w:pPr>
              <w:pStyle w:val="7"/>
              <w:spacing w:before="250" w:line="224" w:lineRule="auto"/>
              <w:ind w:left="494"/>
            </w:pPr>
            <w:r>
              <w:rPr>
                <w:spacing w:val="-12"/>
              </w:rPr>
              <w:t>合同</w:t>
            </w:r>
          </w:p>
          <w:p w14:paraId="598ABBE1">
            <w:pPr>
              <w:pStyle w:val="7"/>
              <w:spacing w:before="149" w:line="280" w:lineRule="auto"/>
              <w:ind w:left="253" w:right="245" w:firstLine="235"/>
            </w:pPr>
            <w:r>
              <w:rPr>
                <w:spacing w:val="-8"/>
              </w:rPr>
              <w:t>金额</w:t>
            </w:r>
            <w:r>
              <w:rPr>
                <w:spacing w:val="-11"/>
              </w:rPr>
              <w:t>（万元）</w:t>
            </w:r>
          </w:p>
        </w:tc>
        <w:tc>
          <w:tcPr>
            <w:tcW w:w="1296" w:type="dxa"/>
            <w:vAlign w:val="top"/>
          </w:tcPr>
          <w:p w14:paraId="39B5124A">
            <w:pPr>
              <w:spacing w:line="389" w:lineRule="auto"/>
              <w:rPr>
                <w:rFonts w:ascii="Arial"/>
                <w:sz w:val="21"/>
              </w:rPr>
            </w:pPr>
          </w:p>
          <w:p w14:paraId="13BA8A28">
            <w:pPr>
              <w:pStyle w:val="7"/>
              <w:spacing w:before="78" w:line="340" w:lineRule="auto"/>
              <w:ind w:left="438" w:right="160" w:hanging="252"/>
            </w:pPr>
            <w:r>
              <w:rPr>
                <w:spacing w:val="-4"/>
              </w:rPr>
              <w:t>证明材料</w:t>
            </w:r>
            <w:r>
              <w:rPr>
                <w:spacing w:val="-15"/>
              </w:rPr>
              <w:t>页码</w:t>
            </w:r>
          </w:p>
        </w:tc>
        <w:tc>
          <w:tcPr>
            <w:tcW w:w="1647" w:type="dxa"/>
            <w:vAlign w:val="top"/>
          </w:tcPr>
          <w:p w14:paraId="6ACCE20F">
            <w:pPr>
              <w:spacing w:line="305" w:lineRule="auto"/>
              <w:rPr>
                <w:rFonts w:ascii="Arial"/>
                <w:sz w:val="21"/>
              </w:rPr>
            </w:pPr>
          </w:p>
          <w:p w14:paraId="794EB3A3">
            <w:pPr>
              <w:spacing w:line="306" w:lineRule="auto"/>
              <w:rPr>
                <w:rFonts w:ascii="Arial"/>
                <w:sz w:val="21"/>
              </w:rPr>
            </w:pPr>
          </w:p>
          <w:p w14:paraId="478191C1">
            <w:pPr>
              <w:pStyle w:val="7"/>
              <w:spacing w:before="78" w:line="224" w:lineRule="auto"/>
              <w:ind w:left="601"/>
            </w:pPr>
            <w:r>
              <w:rPr>
                <w:spacing w:val="-9"/>
              </w:rPr>
              <w:t>备注</w:t>
            </w:r>
          </w:p>
        </w:tc>
      </w:tr>
      <w:tr w14:paraId="766A5D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917" w:type="dxa"/>
            <w:vAlign w:val="top"/>
          </w:tcPr>
          <w:p w14:paraId="78C7173C">
            <w:pPr>
              <w:pStyle w:val="7"/>
              <w:spacing w:before="264" w:line="232" w:lineRule="auto"/>
              <w:ind w:left="426"/>
            </w:pPr>
            <w:r>
              <w:t>1</w:t>
            </w:r>
          </w:p>
        </w:tc>
        <w:tc>
          <w:tcPr>
            <w:tcW w:w="2086" w:type="dxa"/>
            <w:vAlign w:val="top"/>
          </w:tcPr>
          <w:p w14:paraId="5082F9A2">
            <w:pPr>
              <w:rPr>
                <w:rFonts w:ascii="Arial"/>
                <w:sz w:val="21"/>
              </w:rPr>
            </w:pPr>
          </w:p>
        </w:tc>
        <w:tc>
          <w:tcPr>
            <w:tcW w:w="1953" w:type="dxa"/>
            <w:vAlign w:val="top"/>
          </w:tcPr>
          <w:p w14:paraId="4B6242A5">
            <w:pPr>
              <w:rPr>
                <w:rFonts w:ascii="Arial"/>
                <w:sz w:val="21"/>
              </w:rPr>
            </w:pPr>
          </w:p>
        </w:tc>
        <w:tc>
          <w:tcPr>
            <w:tcW w:w="1422" w:type="dxa"/>
            <w:vAlign w:val="top"/>
          </w:tcPr>
          <w:p w14:paraId="0CB6D13F">
            <w:pPr>
              <w:rPr>
                <w:rFonts w:ascii="Arial"/>
                <w:sz w:val="21"/>
              </w:rPr>
            </w:pPr>
          </w:p>
        </w:tc>
        <w:tc>
          <w:tcPr>
            <w:tcW w:w="1296" w:type="dxa"/>
            <w:vAlign w:val="top"/>
          </w:tcPr>
          <w:p w14:paraId="4C6D4863">
            <w:pPr>
              <w:rPr>
                <w:rFonts w:ascii="Arial"/>
                <w:sz w:val="21"/>
              </w:rPr>
            </w:pPr>
          </w:p>
        </w:tc>
        <w:tc>
          <w:tcPr>
            <w:tcW w:w="1647" w:type="dxa"/>
            <w:vAlign w:val="top"/>
          </w:tcPr>
          <w:p w14:paraId="55A753A3">
            <w:pPr>
              <w:rPr>
                <w:rFonts w:ascii="Arial"/>
                <w:sz w:val="21"/>
              </w:rPr>
            </w:pPr>
          </w:p>
        </w:tc>
      </w:tr>
      <w:tr w14:paraId="05DAF0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5" w:hRule="atLeast"/>
        </w:trPr>
        <w:tc>
          <w:tcPr>
            <w:tcW w:w="917" w:type="dxa"/>
            <w:vAlign w:val="top"/>
          </w:tcPr>
          <w:p w14:paraId="28218FB2">
            <w:pPr>
              <w:pStyle w:val="7"/>
              <w:spacing w:before="263" w:line="232" w:lineRule="auto"/>
              <w:ind w:left="411"/>
            </w:pPr>
            <w:r>
              <w:t>2</w:t>
            </w:r>
          </w:p>
        </w:tc>
        <w:tc>
          <w:tcPr>
            <w:tcW w:w="2086" w:type="dxa"/>
            <w:vAlign w:val="top"/>
          </w:tcPr>
          <w:p w14:paraId="14E281D5">
            <w:pPr>
              <w:rPr>
                <w:rFonts w:ascii="Arial"/>
                <w:sz w:val="21"/>
              </w:rPr>
            </w:pPr>
          </w:p>
        </w:tc>
        <w:tc>
          <w:tcPr>
            <w:tcW w:w="1953" w:type="dxa"/>
            <w:vAlign w:val="top"/>
          </w:tcPr>
          <w:p w14:paraId="25C2C023">
            <w:pPr>
              <w:rPr>
                <w:rFonts w:ascii="Arial"/>
                <w:sz w:val="21"/>
              </w:rPr>
            </w:pPr>
          </w:p>
        </w:tc>
        <w:tc>
          <w:tcPr>
            <w:tcW w:w="1422" w:type="dxa"/>
            <w:vAlign w:val="top"/>
          </w:tcPr>
          <w:p w14:paraId="54EF9BA1">
            <w:pPr>
              <w:rPr>
                <w:rFonts w:ascii="Arial"/>
                <w:sz w:val="21"/>
              </w:rPr>
            </w:pPr>
          </w:p>
        </w:tc>
        <w:tc>
          <w:tcPr>
            <w:tcW w:w="1296" w:type="dxa"/>
            <w:vAlign w:val="top"/>
          </w:tcPr>
          <w:p w14:paraId="2E6E908D">
            <w:pPr>
              <w:rPr>
                <w:rFonts w:ascii="Arial"/>
                <w:sz w:val="21"/>
              </w:rPr>
            </w:pPr>
          </w:p>
        </w:tc>
        <w:tc>
          <w:tcPr>
            <w:tcW w:w="1647" w:type="dxa"/>
            <w:vAlign w:val="top"/>
          </w:tcPr>
          <w:p w14:paraId="2CBF63CB">
            <w:pPr>
              <w:rPr>
                <w:rFonts w:ascii="Arial"/>
                <w:sz w:val="21"/>
              </w:rPr>
            </w:pPr>
          </w:p>
        </w:tc>
      </w:tr>
      <w:tr w14:paraId="08259C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917" w:type="dxa"/>
            <w:vAlign w:val="top"/>
          </w:tcPr>
          <w:p w14:paraId="067E0E38">
            <w:pPr>
              <w:pStyle w:val="7"/>
              <w:spacing w:before="264" w:line="232" w:lineRule="auto"/>
              <w:ind w:left="413"/>
            </w:pPr>
            <w:r>
              <w:t>3</w:t>
            </w:r>
          </w:p>
        </w:tc>
        <w:tc>
          <w:tcPr>
            <w:tcW w:w="2086" w:type="dxa"/>
            <w:vAlign w:val="top"/>
          </w:tcPr>
          <w:p w14:paraId="1CD46085">
            <w:pPr>
              <w:rPr>
                <w:rFonts w:ascii="Arial"/>
                <w:sz w:val="21"/>
              </w:rPr>
            </w:pPr>
          </w:p>
        </w:tc>
        <w:tc>
          <w:tcPr>
            <w:tcW w:w="1953" w:type="dxa"/>
            <w:vAlign w:val="top"/>
          </w:tcPr>
          <w:p w14:paraId="7F6A9D0A">
            <w:pPr>
              <w:rPr>
                <w:rFonts w:ascii="Arial"/>
                <w:sz w:val="21"/>
              </w:rPr>
            </w:pPr>
          </w:p>
        </w:tc>
        <w:tc>
          <w:tcPr>
            <w:tcW w:w="1422" w:type="dxa"/>
            <w:vAlign w:val="top"/>
          </w:tcPr>
          <w:p w14:paraId="44EDF074">
            <w:pPr>
              <w:rPr>
                <w:rFonts w:ascii="Arial"/>
                <w:sz w:val="21"/>
              </w:rPr>
            </w:pPr>
          </w:p>
        </w:tc>
        <w:tc>
          <w:tcPr>
            <w:tcW w:w="1296" w:type="dxa"/>
            <w:vAlign w:val="top"/>
          </w:tcPr>
          <w:p w14:paraId="5C5DAB28">
            <w:pPr>
              <w:rPr>
                <w:rFonts w:ascii="Arial"/>
                <w:sz w:val="21"/>
              </w:rPr>
            </w:pPr>
          </w:p>
        </w:tc>
        <w:tc>
          <w:tcPr>
            <w:tcW w:w="1647" w:type="dxa"/>
            <w:vAlign w:val="top"/>
          </w:tcPr>
          <w:p w14:paraId="3C510551">
            <w:pPr>
              <w:rPr>
                <w:rFonts w:ascii="Arial"/>
                <w:sz w:val="21"/>
              </w:rPr>
            </w:pPr>
          </w:p>
        </w:tc>
      </w:tr>
      <w:tr w14:paraId="5DA813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5" w:hRule="atLeast"/>
        </w:trPr>
        <w:tc>
          <w:tcPr>
            <w:tcW w:w="917" w:type="dxa"/>
            <w:vAlign w:val="top"/>
          </w:tcPr>
          <w:p w14:paraId="624B45A1">
            <w:pPr>
              <w:spacing w:line="366" w:lineRule="auto"/>
              <w:rPr>
                <w:rFonts w:ascii="Arial"/>
                <w:sz w:val="21"/>
              </w:rPr>
            </w:pPr>
          </w:p>
          <w:p w14:paraId="223B1ED4">
            <w:pPr>
              <w:pStyle w:val="7"/>
              <w:spacing w:before="78" w:line="93" w:lineRule="exact"/>
              <w:ind w:left="296"/>
            </w:pPr>
            <w:r>
              <w:rPr>
                <w:position w:val="2"/>
              </w:rPr>
              <w:t>...</w:t>
            </w:r>
          </w:p>
        </w:tc>
        <w:tc>
          <w:tcPr>
            <w:tcW w:w="2086" w:type="dxa"/>
            <w:vAlign w:val="top"/>
          </w:tcPr>
          <w:p w14:paraId="5B559012">
            <w:pPr>
              <w:rPr>
                <w:rFonts w:ascii="Arial"/>
                <w:sz w:val="21"/>
              </w:rPr>
            </w:pPr>
          </w:p>
        </w:tc>
        <w:tc>
          <w:tcPr>
            <w:tcW w:w="1953" w:type="dxa"/>
            <w:vAlign w:val="top"/>
          </w:tcPr>
          <w:p w14:paraId="3FAD65A0">
            <w:pPr>
              <w:rPr>
                <w:rFonts w:ascii="Arial"/>
                <w:sz w:val="21"/>
              </w:rPr>
            </w:pPr>
          </w:p>
        </w:tc>
        <w:tc>
          <w:tcPr>
            <w:tcW w:w="1422" w:type="dxa"/>
            <w:vAlign w:val="top"/>
          </w:tcPr>
          <w:p w14:paraId="37866C5D">
            <w:pPr>
              <w:rPr>
                <w:rFonts w:ascii="Arial"/>
                <w:sz w:val="21"/>
              </w:rPr>
            </w:pPr>
          </w:p>
        </w:tc>
        <w:tc>
          <w:tcPr>
            <w:tcW w:w="1296" w:type="dxa"/>
            <w:vAlign w:val="top"/>
          </w:tcPr>
          <w:p w14:paraId="3F664260">
            <w:pPr>
              <w:rPr>
                <w:rFonts w:ascii="Arial"/>
                <w:sz w:val="21"/>
              </w:rPr>
            </w:pPr>
          </w:p>
        </w:tc>
        <w:tc>
          <w:tcPr>
            <w:tcW w:w="1647" w:type="dxa"/>
            <w:vAlign w:val="top"/>
          </w:tcPr>
          <w:p w14:paraId="37AC29F5">
            <w:pPr>
              <w:rPr>
                <w:rFonts w:ascii="Arial"/>
                <w:sz w:val="21"/>
              </w:rPr>
            </w:pPr>
          </w:p>
        </w:tc>
      </w:tr>
      <w:tr w14:paraId="191799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5" w:hRule="atLeast"/>
        </w:trPr>
        <w:tc>
          <w:tcPr>
            <w:tcW w:w="917" w:type="dxa"/>
            <w:vAlign w:val="top"/>
          </w:tcPr>
          <w:p w14:paraId="7204B1AF">
            <w:pPr>
              <w:rPr>
                <w:rFonts w:ascii="Arial"/>
                <w:sz w:val="21"/>
              </w:rPr>
            </w:pPr>
          </w:p>
        </w:tc>
        <w:tc>
          <w:tcPr>
            <w:tcW w:w="2086" w:type="dxa"/>
            <w:vAlign w:val="top"/>
          </w:tcPr>
          <w:p w14:paraId="2F4D79FD">
            <w:pPr>
              <w:rPr>
                <w:rFonts w:ascii="Arial"/>
                <w:sz w:val="21"/>
              </w:rPr>
            </w:pPr>
          </w:p>
        </w:tc>
        <w:tc>
          <w:tcPr>
            <w:tcW w:w="1953" w:type="dxa"/>
            <w:vAlign w:val="top"/>
          </w:tcPr>
          <w:p w14:paraId="58C3817D">
            <w:pPr>
              <w:rPr>
                <w:rFonts w:ascii="Arial"/>
                <w:sz w:val="21"/>
              </w:rPr>
            </w:pPr>
          </w:p>
        </w:tc>
        <w:tc>
          <w:tcPr>
            <w:tcW w:w="1422" w:type="dxa"/>
            <w:vAlign w:val="top"/>
          </w:tcPr>
          <w:p w14:paraId="47F37BC3">
            <w:pPr>
              <w:rPr>
                <w:rFonts w:ascii="Arial"/>
                <w:sz w:val="21"/>
              </w:rPr>
            </w:pPr>
          </w:p>
        </w:tc>
        <w:tc>
          <w:tcPr>
            <w:tcW w:w="1296" w:type="dxa"/>
            <w:vAlign w:val="top"/>
          </w:tcPr>
          <w:p w14:paraId="2369FA80">
            <w:pPr>
              <w:rPr>
                <w:rFonts w:ascii="Arial"/>
                <w:sz w:val="21"/>
              </w:rPr>
            </w:pPr>
          </w:p>
        </w:tc>
        <w:tc>
          <w:tcPr>
            <w:tcW w:w="1647" w:type="dxa"/>
            <w:vAlign w:val="top"/>
          </w:tcPr>
          <w:p w14:paraId="7FC60500">
            <w:pPr>
              <w:rPr>
                <w:rFonts w:ascii="Arial"/>
                <w:sz w:val="21"/>
              </w:rPr>
            </w:pPr>
          </w:p>
        </w:tc>
      </w:tr>
      <w:tr w14:paraId="29D05C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917" w:type="dxa"/>
            <w:vAlign w:val="top"/>
          </w:tcPr>
          <w:p w14:paraId="546054A1">
            <w:pPr>
              <w:rPr>
                <w:rFonts w:ascii="Arial"/>
                <w:sz w:val="21"/>
              </w:rPr>
            </w:pPr>
          </w:p>
        </w:tc>
        <w:tc>
          <w:tcPr>
            <w:tcW w:w="2086" w:type="dxa"/>
            <w:vAlign w:val="top"/>
          </w:tcPr>
          <w:p w14:paraId="76A009AF">
            <w:pPr>
              <w:rPr>
                <w:rFonts w:ascii="Arial"/>
                <w:sz w:val="21"/>
              </w:rPr>
            </w:pPr>
          </w:p>
        </w:tc>
        <w:tc>
          <w:tcPr>
            <w:tcW w:w="1953" w:type="dxa"/>
            <w:vAlign w:val="top"/>
          </w:tcPr>
          <w:p w14:paraId="68CC21CC">
            <w:pPr>
              <w:rPr>
                <w:rFonts w:ascii="Arial"/>
                <w:sz w:val="21"/>
              </w:rPr>
            </w:pPr>
          </w:p>
        </w:tc>
        <w:tc>
          <w:tcPr>
            <w:tcW w:w="1422" w:type="dxa"/>
            <w:vAlign w:val="top"/>
          </w:tcPr>
          <w:p w14:paraId="0FE2E614">
            <w:pPr>
              <w:rPr>
                <w:rFonts w:ascii="Arial"/>
                <w:sz w:val="21"/>
              </w:rPr>
            </w:pPr>
          </w:p>
        </w:tc>
        <w:tc>
          <w:tcPr>
            <w:tcW w:w="1296" w:type="dxa"/>
            <w:vAlign w:val="top"/>
          </w:tcPr>
          <w:p w14:paraId="52D4CBA1">
            <w:pPr>
              <w:rPr>
                <w:rFonts w:ascii="Arial"/>
                <w:sz w:val="21"/>
              </w:rPr>
            </w:pPr>
          </w:p>
        </w:tc>
        <w:tc>
          <w:tcPr>
            <w:tcW w:w="1647" w:type="dxa"/>
            <w:vAlign w:val="top"/>
          </w:tcPr>
          <w:p w14:paraId="5143B0D4">
            <w:pPr>
              <w:rPr>
                <w:rFonts w:ascii="Arial"/>
                <w:sz w:val="21"/>
              </w:rPr>
            </w:pPr>
          </w:p>
        </w:tc>
      </w:tr>
      <w:tr w14:paraId="7D802D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5" w:hRule="atLeast"/>
        </w:trPr>
        <w:tc>
          <w:tcPr>
            <w:tcW w:w="917" w:type="dxa"/>
            <w:vAlign w:val="top"/>
          </w:tcPr>
          <w:p w14:paraId="2A8FBA77">
            <w:pPr>
              <w:rPr>
                <w:rFonts w:ascii="Arial"/>
                <w:sz w:val="21"/>
              </w:rPr>
            </w:pPr>
          </w:p>
        </w:tc>
        <w:tc>
          <w:tcPr>
            <w:tcW w:w="2086" w:type="dxa"/>
            <w:vAlign w:val="top"/>
          </w:tcPr>
          <w:p w14:paraId="22A57F0C">
            <w:pPr>
              <w:rPr>
                <w:rFonts w:ascii="Arial"/>
                <w:sz w:val="21"/>
              </w:rPr>
            </w:pPr>
          </w:p>
        </w:tc>
        <w:tc>
          <w:tcPr>
            <w:tcW w:w="1953" w:type="dxa"/>
            <w:vAlign w:val="top"/>
          </w:tcPr>
          <w:p w14:paraId="5B7B93AC">
            <w:pPr>
              <w:rPr>
                <w:rFonts w:ascii="Arial"/>
                <w:sz w:val="21"/>
              </w:rPr>
            </w:pPr>
          </w:p>
        </w:tc>
        <w:tc>
          <w:tcPr>
            <w:tcW w:w="1422" w:type="dxa"/>
            <w:vAlign w:val="top"/>
          </w:tcPr>
          <w:p w14:paraId="07043069">
            <w:pPr>
              <w:rPr>
                <w:rFonts w:ascii="Arial"/>
                <w:sz w:val="21"/>
              </w:rPr>
            </w:pPr>
          </w:p>
        </w:tc>
        <w:tc>
          <w:tcPr>
            <w:tcW w:w="1296" w:type="dxa"/>
            <w:vAlign w:val="top"/>
          </w:tcPr>
          <w:p w14:paraId="328620E5">
            <w:pPr>
              <w:rPr>
                <w:rFonts w:ascii="Arial"/>
                <w:sz w:val="21"/>
              </w:rPr>
            </w:pPr>
          </w:p>
        </w:tc>
        <w:tc>
          <w:tcPr>
            <w:tcW w:w="1647" w:type="dxa"/>
            <w:vAlign w:val="top"/>
          </w:tcPr>
          <w:p w14:paraId="0FF3DBF9">
            <w:pPr>
              <w:rPr>
                <w:rFonts w:ascii="Arial"/>
                <w:sz w:val="21"/>
              </w:rPr>
            </w:pPr>
          </w:p>
        </w:tc>
      </w:tr>
      <w:tr w14:paraId="065AA6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917" w:type="dxa"/>
            <w:vAlign w:val="top"/>
          </w:tcPr>
          <w:p w14:paraId="609C48E1">
            <w:pPr>
              <w:rPr>
                <w:rFonts w:ascii="Arial"/>
                <w:sz w:val="21"/>
              </w:rPr>
            </w:pPr>
          </w:p>
        </w:tc>
        <w:tc>
          <w:tcPr>
            <w:tcW w:w="2086" w:type="dxa"/>
            <w:vAlign w:val="top"/>
          </w:tcPr>
          <w:p w14:paraId="3174E89D">
            <w:pPr>
              <w:rPr>
                <w:rFonts w:ascii="Arial"/>
                <w:sz w:val="21"/>
              </w:rPr>
            </w:pPr>
          </w:p>
        </w:tc>
        <w:tc>
          <w:tcPr>
            <w:tcW w:w="1953" w:type="dxa"/>
            <w:vAlign w:val="top"/>
          </w:tcPr>
          <w:p w14:paraId="2CF9BB83">
            <w:pPr>
              <w:rPr>
                <w:rFonts w:ascii="Arial"/>
                <w:sz w:val="21"/>
              </w:rPr>
            </w:pPr>
          </w:p>
        </w:tc>
        <w:tc>
          <w:tcPr>
            <w:tcW w:w="1422" w:type="dxa"/>
            <w:vAlign w:val="top"/>
          </w:tcPr>
          <w:p w14:paraId="3E5F6F74">
            <w:pPr>
              <w:rPr>
                <w:rFonts w:ascii="Arial"/>
                <w:sz w:val="21"/>
              </w:rPr>
            </w:pPr>
          </w:p>
        </w:tc>
        <w:tc>
          <w:tcPr>
            <w:tcW w:w="1296" w:type="dxa"/>
            <w:vAlign w:val="top"/>
          </w:tcPr>
          <w:p w14:paraId="3B342DE9">
            <w:pPr>
              <w:rPr>
                <w:rFonts w:ascii="Arial"/>
                <w:sz w:val="21"/>
              </w:rPr>
            </w:pPr>
          </w:p>
        </w:tc>
        <w:tc>
          <w:tcPr>
            <w:tcW w:w="1647" w:type="dxa"/>
            <w:vAlign w:val="top"/>
          </w:tcPr>
          <w:p w14:paraId="4D98E8BD">
            <w:pPr>
              <w:rPr>
                <w:rFonts w:ascii="Arial"/>
                <w:sz w:val="21"/>
              </w:rPr>
            </w:pPr>
          </w:p>
        </w:tc>
      </w:tr>
      <w:tr w14:paraId="7F02DA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917" w:type="dxa"/>
            <w:vAlign w:val="top"/>
          </w:tcPr>
          <w:p w14:paraId="6308A1FD">
            <w:pPr>
              <w:rPr>
                <w:rFonts w:ascii="Arial"/>
                <w:sz w:val="21"/>
              </w:rPr>
            </w:pPr>
          </w:p>
        </w:tc>
        <w:tc>
          <w:tcPr>
            <w:tcW w:w="2086" w:type="dxa"/>
            <w:vAlign w:val="top"/>
          </w:tcPr>
          <w:p w14:paraId="26E668C9">
            <w:pPr>
              <w:rPr>
                <w:rFonts w:ascii="Arial"/>
                <w:sz w:val="21"/>
              </w:rPr>
            </w:pPr>
          </w:p>
        </w:tc>
        <w:tc>
          <w:tcPr>
            <w:tcW w:w="1953" w:type="dxa"/>
            <w:vAlign w:val="top"/>
          </w:tcPr>
          <w:p w14:paraId="5BCB88A6">
            <w:pPr>
              <w:rPr>
                <w:rFonts w:ascii="Arial"/>
                <w:sz w:val="21"/>
              </w:rPr>
            </w:pPr>
          </w:p>
        </w:tc>
        <w:tc>
          <w:tcPr>
            <w:tcW w:w="1422" w:type="dxa"/>
            <w:vAlign w:val="top"/>
          </w:tcPr>
          <w:p w14:paraId="15342C80">
            <w:pPr>
              <w:rPr>
                <w:rFonts w:ascii="Arial"/>
                <w:sz w:val="21"/>
              </w:rPr>
            </w:pPr>
          </w:p>
        </w:tc>
        <w:tc>
          <w:tcPr>
            <w:tcW w:w="1296" w:type="dxa"/>
            <w:vAlign w:val="top"/>
          </w:tcPr>
          <w:p w14:paraId="4D55BB2F">
            <w:pPr>
              <w:rPr>
                <w:rFonts w:ascii="Arial"/>
                <w:sz w:val="21"/>
              </w:rPr>
            </w:pPr>
          </w:p>
        </w:tc>
        <w:tc>
          <w:tcPr>
            <w:tcW w:w="1647" w:type="dxa"/>
            <w:vAlign w:val="top"/>
          </w:tcPr>
          <w:p w14:paraId="50F45D10">
            <w:pPr>
              <w:rPr>
                <w:rFonts w:ascii="Arial"/>
                <w:sz w:val="21"/>
              </w:rPr>
            </w:pPr>
          </w:p>
        </w:tc>
      </w:tr>
      <w:tr w14:paraId="603423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917" w:type="dxa"/>
            <w:vAlign w:val="top"/>
          </w:tcPr>
          <w:p w14:paraId="6AFE1478">
            <w:pPr>
              <w:rPr>
                <w:rFonts w:ascii="Arial"/>
                <w:sz w:val="21"/>
              </w:rPr>
            </w:pPr>
          </w:p>
        </w:tc>
        <w:tc>
          <w:tcPr>
            <w:tcW w:w="2086" w:type="dxa"/>
            <w:vAlign w:val="top"/>
          </w:tcPr>
          <w:p w14:paraId="372CCD1D">
            <w:pPr>
              <w:rPr>
                <w:rFonts w:ascii="Arial"/>
                <w:sz w:val="21"/>
              </w:rPr>
            </w:pPr>
          </w:p>
        </w:tc>
        <w:tc>
          <w:tcPr>
            <w:tcW w:w="1953" w:type="dxa"/>
            <w:vAlign w:val="top"/>
          </w:tcPr>
          <w:p w14:paraId="20C96351">
            <w:pPr>
              <w:rPr>
                <w:rFonts w:ascii="Arial"/>
                <w:sz w:val="21"/>
              </w:rPr>
            </w:pPr>
          </w:p>
        </w:tc>
        <w:tc>
          <w:tcPr>
            <w:tcW w:w="1422" w:type="dxa"/>
            <w:vAlign w:val="top"/>
          </w:tcPr>
          <w:p w14:paraId="5BCDAAF4">
            <w:pPr>
              <w:rPr>
                <w:rFonts w:ascii="Arial"/>
                <w:sz w:val="21"/>
              </w:rPr>
            </w:pPr>
          </w:p>
        </w:tc>
        <w:tc>
          <w:tcPr>
            <w:tcW w:w="1296" w:type="dxa"/>
            <w:vAlign w:val="top"/>
          </w:tcPr>
          <w:p w14:paraId="3DB71228">
            <w:pPr>
              <w:rPr>
                <w:rFonts w:ascii="Arial"/>
                <w:sz w:val="21"/>
              </w:rPr>
            </w:pPr>
          </w:p>
        </w:tc>
        <w:tc>
          <w:tcPr>
            <w:tcW w:w="1647" w:type="dxa"/>
            <w:vAlign w:val="top"/>
          </w:tcPr>
          <w:p w14:paraId="1EC5F5AB">
            <w:pPr>
              <w:rPr>
                <w:rFonts w:ascii="Arial"/>
                <w:sz w:val="21"/>
              </w:rPr>
            </w:pPr>
          </w:p>
        </w:tc>
      </w:tr>
      <w:tr w14:paraId="0798A1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2" w:hRule="atLeast"/>
        </w:trPr>
        <w:tc>
          <w:tcPr>
            <w:tcW w:w="917" w:type="dxa"/>
            <w:vAlign w:val="top"/>
          </w:tcPr>
          <w:p w14:paraId="37664348">
            <w:pPr>
              <w:rPr>
                <w:rFonts w:ascii="Arial"/>
                <w:sz w:val="21"/>
              </w:rPr>
            </w:pPr>
          </w:p>
        </w:tc>
        <w:tc>
          <w:tcPr>
            <w:tcW w:w="2086" w:type="dxa"/>
            <w:vAlign w:val="top"/>
          </w:tcPr>
          <w:p w14:paraId="7994EB31">
            <w:pPr>
              <w:rPr>
                <w:rFonts w:ascii="Arial"/>
                <w:sz w:val="21"/>
              </w:rPr>
            </w:pPr>
          </w:p>
        </w:tc>
        <w:tc>
          <w:tcPr>
            <w:tcW w:w="1953" w:type="dxa"/>
            <w:vAlign w:val="top"/>
          </w:tcPr>
          <w:p w14:paraId="728681AD">
            <w:pPr>
              <w:rPr>
                <w:rFonts w:ascii="Arial"/>
                <w:sz w:val="21"/>
              </w:rPr>
            </w:pPr>
          </w:p>
        </w:tc>
        <w:tc>
          <w:tcPr>
            <w:tcW w:w="1422" w:type="dxa"/>
            <w:vAlign w:val="top"/>
          </w:tcPr>
          <w:p w14:paraId="27619BC2">
            <w:pPr>
              <w:rPr>
                <w:rFonts w:ascii="Arial"/>
                <w:sz w:val="21"/>
              </w:rPr>
            </w:pPr>
          </w:p>
        </w:tc>
        <w:tc>
          <w:tcPr>
            <w:tcW w:w="1296" w:type="dxa"/>
            <w:vAlign w:val="top"/>
          </w:tcPr>
          <w:p w14:paraId="56A9053F">
            <w:pPr>
              <w:rPr>
                <w:rFonts w:ascii="Arial"/>
                <w:sz w:val="21"/>
              </w:rPr>
            </w:pPr>
          </w:p>
        </w:tc>
        <w:tc>
          <w:tcPr>
            <w:tcW w:w="1647" w:type="dxa"/>
            <w:vAlign w:val="top"/>
          </w:tcPr>
          <w:p w14:paraId="0DA11741">
            <w:pPr>
              <w:rPr>
                <w:rFonts w:ascii="Arial"/>
                <w:sz w:val="21"/>
              </w:rPr>
            </w:pPr>
          </w:p>
        </w:tc>
      </w:tr>
    </w:tbl>
    <w:p w14:paraId="58A37B21">
      <w:pPr>
        <w:spacing w:before="148" w:line="222" w:lineRule="auto"/>
        <w:ind w:left="168"/>
        <w:rPr>
          <w:rFonts w:ascii="仿宋" w:hAnsi="仿宋" w:eastAsia="仿宋" w:cs="仿宋"/>
          <w:sz w:val="24"/>
          <w:szCs w:val="24"/>
        </w:rPr>
      </w:pPr>
      <w:r>
        <w:rPr>
          <w:rFonts w:ascii="仿宋" w:hAnsi="仿宋" w:eastAsia="仿宋" w:cs="仿宋"/>
          <w:spacing w:val="-2"/>
          <w:sz w:val="24"/>
          <w:szCs w:val="24"/>
        </w:rPr>
        <w:t>后附业绩证明文件。</w:t>
      </w:r>
    </w:p>
    <w:p w14:paraId="2D574783">
      <w:pPr>
        <w:pStyle w:val="2"/>
        <w:spacing w:line="302" w:lineRule="auto"/>
      </w:pPr>
    </w:p>
    <w:p w14:paraId="10C177F2">
      <w:pPr>
        <w:spacing w:before="78" w:line="221" w:lineRule="auto"/>
        <w:ind w:right="29"/>
        <w:jc w:val="right"/>
        <w:rPr>
          <w:rFonts w:ascii="仿宋" w:hAnsi="仿宋" w:eastAsia="仿宋" w:cs="仿宋"/>
          <w:sz w:val="24"/>
          <w:szCs w:val="24"/>
        </w:rPr>
      </w:pPr>
      <w:r>
        <w:rPr>
          <w:rFonts w:ascii="仿宋" w:hAnsi="仿宋" w:eastAsia="仿宋" w:cs="仿宋"/>
          <w:spacing w:val="1"/>
          <w:sz w:val="24"/>
          <w:szCs w:val="24"/>
        </w:rPr>
        <w:t>供应商名称</w:t>
      </w:r>
      <w:r>
        <w:rPr>
          <w:rFonts w:ascii="仿宋" w:hAnsi="仿宋" w:eastAsia="仿宋" w:cs="仿宋"/>
          <w:spacing w:val="-16"/>
          <w:sz w:val="24"/>
          <w:szCs w:val="24"/>
        </w:rPr>
        <w:t>：</w:t>
      </w:r>
      <w:r>
        <w:rPr>
          <w:rFonts w:ascii="仿宋" w:hAnsi="仿宋" w:eastAsia="仿宋" w:cs="仿宋"/>
          <w:sz w:val="24"/>
          <w:szCs w:val="24"/>
          <w:u w:val="single" w:color="auto"/>
        </w:rPr>
        <w:t xml:space="preserve">                </w:t>
      </w:r>
      <w:r>
        <w:rPr>
          <w:rFonts w:ascii="仿宋" w:hAnsi="仿宋" w:eastAsia="仿宋" w:cs="仿宋"/>
          <w:spacing w:val="-16"/>
          <w:sz w:val="24"/>
          <w:szCs w:val="24"/>
        </w:rPr>
        <w:t>（</w:t>
      </w:r>
      <w:r>
        <w:rPr>
          <w:rFonts w:ascii="仿宋" w:hAnsi="仿宋" w:eastAsia="仿宋" w:cs="仿宋"/>
          <w:spacing w:val="1"/>
          <w:sz w:val="24"/>
          <w:szCs w:val="24"/>
        </w:rPr>
        <w:t>盖单位公章）</w:t>
      </w:r>
    </w:p>
    <w:p w14:paraId="556567A3">
      <w:pPr>
        <w:spacing w:before="153" w:line="222" w:lineRule="auto"/>
        <w:ind w:right="29"/>
        <w:jc w:val="right"/>
        <w:rPr>
          <w:rFonts w:ascii="仿宋" w:hAnsi="仿宋" w:eastAsia="仿宋" w:cs="仿宋"/>
          <w:sz w:val="24"/>
          <w:szCs w:val="24"/>
        </w:rPr>
      </w:pPr>
      <w:r>
        <w:rPr>
          <w:rFonts w:ascii="仿宋" w:hAnsi="仿宋" w:eastAsia="仿宋" w:cs="仿宋"/>
          <w:spacing w:val="1"/>
          <w:sz w:val="24"/>
          <w:szCs w:val="24"/>
        </w:rPr>
        <w:t>法定代表人</w:t>
      </w:r>
      <w:r>
        <w:rPr>
          <w:rFonts w:ascii="仿宋" w:hAnsi="仿宋" w:eastAsia="仿宋" w:cs="仿宋"/>
          <w:spacing w:val="-19"/>
          <w:sz w:val="24"/>
          <w:szCs w:val="24"/>
        </w:rPr>
        <w:t>：</w:t>
      </w:r>
      <w:r>
        <w:rPr>
          <w:rFonts w:ascii="仿宋" w:hAnsi="仿宋" w:eastAsia="仿宋" w:cs="仿宋"/>
          <w:sz w:val="24"/>
          <w:szCs w:val="24"/>
          <w:u w:val="single" w:color="auto"/>
        </w:rPr>
        <w:t xml:space="preserve">                </w:t>
      </w:r>
      <w:r>
        <w:rPr>
          <w:rFonts w:ascii="仿宋" w:hAnsi="仿宋" w:eastAsia="仿宋" w:cs="仿宋"/>
          <w:spacing w:val="-19"/>
          <w:sz w:val="24"/>
          <w:szCs w:val="24"/>
        </w:rPr>
        <w:t>（</w:t>
      </w:r>
      <w:r>
        <w:rPr>
          <w:rFonts w:ascii="仿宋" w:hAnsi="仿宋" w:eastAsia="仿宋" w:cs="仿宋"/>
          <w:spacing w:val="1"/>
          <w:sz w:val="24"/>
          <w:szCs w:val="24"/>
        </w:rPr>
        <w:t>签字或盖章）</w:t>
      </w:r>
    </w:p>
    <w:p w14:paraId="3D6EF4E8">
      <w:pPr>
        <w:pStyle w:val="2"/>
        <w:spacing w:line="351" w:lineRule="auto"/>
      </w:pPr>
    </w:p>
    <w:p w14:paraId="6C85E0BE">
      <w:pPr>
        <w:spacing w:before="78" w:line="222" w:lineRule="auto"/>
        <w:ind w:left="5643"/>
        <w:rPr>
          <w:rFonts w:ascii="仿宋" w:hAnsi="仿宋" w:eastAsia="仿宋" w:cs="仿宋"/>
          <w:sz w:val="24"/>
          <w:szCs w:val="24"/>
        </w:rPr>
      </w:pPr>
      <w:r>
        <w:rPr>
          <w:rFonts w:ascii="仿宋" w:hAnsi="仿宋" w:eastAsia="仿宋" w:cs="仿宋"/>
          <w:spacing w:val="-22"/>
          <w:sz w:val="24"/>
          <w:szCs w:val="24"/>
        </w:rPr>
        <w:t>日</w:t>
      </w:r>
      <w:r>
        <w:rPr>
          <w:rFonts w:ascii="仿宋" w:hAnsi="仿宋" w:eastAsia="仿宋" w:cs="仿宋"/>
          <w:spacing w:val="2"/>
          <w:sz w:val="24"/>
          <w:szCs w:val="24"/>
        </w:rPr>
        <w:t xml:space="preserve">      </w:t>
      </w:r>
      <w:r>
        <w:rPr>
          <w:rFonts w:ascii="仿宋" w:hAnsi="仿宋" w:eastAsia="仿宋" w:cs="仿宋"/>
          <w:spacing w:val="-22"/>
          <w:sz w:val="24"/>
          <w:szCs w:val="24"/>
        </w:rPr>
        <w:t>期：</w:t>
      </w:r>
      <w:r>
        <w:rPr>
          <w:rFonts w:ascii="仿宋" w:hAnsi="仿宋" w:eastAsia="仿宋" w:cs="仿宋"/>
          <w:sz w:val="24"/>
          <w:szCs w:val="24"/>
          <w:u w:val="single" w:color="auto"/>
        </w:rPr>
        <w:t xml:space="preserve">      </w:t>
      </w:r>
      <w:r>
        <w:rPr>
          <w:rFonts w:ascii="仿宋" w:hAnsi="仿宋" w:eastAsia="仿宋" w:cs="仿宋"/>
          <w:spacing w:val="-95"/>
          <w:sz w:val="24"/>
          <w:szCs w:val="24"/>
        </w:rPr>
        <w:t xml:space="preserve"> </w:t>
      </w:r>
      <w:r>
        <w:rPr>
          <w:rFonts w:ascii="仿宋" w:hAnsi="仿宋" w:eastAsia="仿宋" w:cs="仿宋"/>
          <w:spacing w:val="-22"/>
          <w:sz w:val="24"/>
          <w:szCs w:val="24"/>
        </w:rPr>
        <w:t>年</w:t>
      </w:r>
      <w:r>
        <w:rPr>
          <w:rFonts w:ascii="仿宋" w:hAnsi="仿宋" w:eastAsia="仿宋" w:cs="仿宋"/>
          <w:spacing w:val="60"/>
          <w:sz w:val="24"/>
          <w:szCs w:val="24"/>
          <w:u w:val="single" w:color="auto"/>
        </w:rPr>
        <w:t xml:space="preserve">  </w:t>
      </w:r>
      <w:r>
        <w:rPr>
          <w:rFonts w:ascii="仿宋" w:hAnsi="仿宋" w:eastAsia="仿宋" w:cs="仿宋"/>
          <w:spacing w:val="-93"/>
          <w:sz w:val="24"/>
          <w:szCs w:val="24"/>
        </w:rPr>
        <w:t xml:space="preserve"> </w:t>
      </w:r>
      <w:r>
        <w:rPr>
          <w:rFonts w:ascii="仿宋" w:hAnsi="仿宋" w:eastAsia="仿宋" w:cs="仿宋"/>
          <w:spacing w:val="-22"/>
          <w:sz w:val="24"/>
          <w:szCs w:val="24"/>
        </w:rPr>
        <w:t>月</w:t>
      </w:r>
      <w:r>
        <w:rPr>
          <w:rFonts w:ascii="仿宋" w:hAnsi="仿宋" w:eastAsia="仿宋" w:cs="仿宋"/>
          <w:spacing w:val="60"/>
          <w:sz w:val="24"/>
          <w:szCs w:val="24"/>
          <w:u w:val="single" w:color="auto"/>
        </w:rPr>
        <w:t xml:space="preserve">  </w:t>
      </w:r>
      <w:r>
        <w:rPr>
          <w:rFonts w:ascii="仿宋" w:hAnsi="仿宋" w:eastAsia="仿宋" w:cs="仿宋"/>
          <w:spacing w:val="-54"/>
          <w:sz w:val="24"/>
          <w:szCs w:val="24"/>
        </w:rPr>
        <w:t xml:space="preserve"> </w:t>
      </w:r>
      <w:r>
        <w:rPr>
          <w:rFonts w:ascii="仿宋" w:hAnsi="仿宋" w:eastAsia="仿宋" w:cs="仿宋"/>
          <w:spacing w:val="-22"/>
          <w:sz w:val="24"/>
          <w:szCs w:val="24"/>
        </w:rPr>
        <w:t>日</w:t>
      </w:r>
    </w:p>
    <w:p w14:paraId="2077878A">
      <w:pPr>
        <w:spacing w:line="222" w:lineRule="auto"/>
        <w:rPr>
          <w:rFonts w:ascii="仿宋" w:hAnsi="仿宋" w:eastAsia="仿宋" w:cs="仿宋"/>
          <w:sz w:val="24"/>
          <w:szCs w:val="24"/>
        </w:rPr>
        <w:sectPr>
          <w:footerReference r:id="rId67" w:type="default"/>
          <w:pgSz w:w="11906" w:h="16839"/>
          <w:pgMar w:top="1431" w:right="1290" w:bottom="1180" w:left="1289" w:header="0" w:footer="1018" w:gutter="0"/>
          <w:cols w:space="720" w:num="1"/>
        </w:sectPr>
      </w:pPr>
    </w:p>
    <w:p w14:paraId="5AF52E92">
      <w:pPr>
        <w:spacing w:before="121" w:line="223" w:lineRule="auto"/>
        <w:ind w:left="2654"/>
        <w:rPr>
          <w:rFonts w:ascii="仿宋" w:hAnsi="仿宋" w:eastAsia="仿宋" w:cs="仿宋"/>
          <w:sz w:val="28"/>
          <w:szCs w:val="28"/>
        </w:rPr>
      </w:pPr>
      <w:r>
        <w:rPr>
          <w:rFonts w:ascii="仿宋" w:hAnsi="仿宋" w:eastAsia="仿宋" w:cs="仿宋"/>
          <w:spacing w:val="-3"/>
          <w:sz w:val="28"/>
          <w:szCs w:val="28"/>
        </w:rPr>
        <w:t>十、项目负责人基本情况</w:t>
      </w:r>
    </w:p>
    <w:p w14:paraId="6112CB33">
      <w:pPr>
        <w:pStyle w:val="2"/>
        <w:spacing w:line="245" w:lineRule="auto"/>
      </w:pPr>
    </w:p>
    <w:p w14:paraId="4A284DB2">
      <w:pPr>
        <w:pStyle w:val="2"/>
        <w:spacing w:line="246" w:lineRule="auto"/>
      </w:pPr>
    </w:p>
    <w:p w14:paraId="3D6390B5">
      <w:pPr>
        <w:pStyle w:val="2"/>
        <w:spacing w:line="246" w:lineRule="auto"/>
      </w:pPr>
    </w:p>
    <w:p w14:paraId="56D6112C">
      <w:pPr>
        <w:pStyle w:val="2"/>
        <w:spacing w:line="246" w:lineRule="auto"/>
      </w:pPr>
    </w:p>
    <w:p w14:paraId="7EAD5C7C">
      <w:pPr>
        <w:spacing w:before="91" w:line="223" w:lineRule="auto"/>
        <w:ind w:left="3345"/>
        <w:rPr>
          <w:rFonts w:ascii="仿宋" w:hAnsi="仿宋" w:eastAsia="仿宋" w:cs="仿宋"/>
          <w:sz w:val="28"/>
          <w:szCs w:val="28"/>
        </w:rPr>
      </w:pPr>
      <w:r>
        <w:rPr>
          <w:rFonts w:ascii="仿宋" w:hAnsi="仿宋" w:eastAsia="仿宋" w:cs="仿宋"/>
          <w:spacing w:val="-3"/>
          <w:sz w:val="28"/>
          <w:szCs w:val="28"/>
        </w:rPr>
        <w:t>（格式自拟）</w:t>
      </w:r>
    </w:p>
    <w:p w14:paraId="61BDD5EF">
      <w:pPr>
        <w:spacing w:line="223" w:lineRule="auto"/>
        <w:rPr>
          <w:rFonts w:ascii="仿宋" w:hAnsi="仿宋" w:eastAsia="仿宋" w:cs="仿宋"/>
          <w:sz w:val="28"/>
          <w:szCs w:val="28"/>
        </w:rPr>
        <w:sectPr>
          <w:footerReference r:id="rId68" w:type="default"/>
          <w:pgSz w:w="11906" w:h="16839"/>
          <w:pgMar w:top="1431" w:right="1785" w:bottom="1180" w:left="1785" w:header="0" w:footer="1018" w:gutter="0"/>
          <w:cols w:space="720" w:num="1"/>
        </w:sectPr>
      </w:pPr>
    </w:p>
    <w:p w14:paraId="220A6E17">
      <w:pPr>
        <w:spacing w:before="121" w:line="223" w:lineRule="auto"/>
        <w:ind w:left="3213"/>
        <w:rPr>
          <w:rFonts w:ascii="仿宋" w:hAnsi="仿宋" w:eastAsia="仿宋" w:cs="仿宋"/>
          <w:sz w:val="28"/>
          <w:szCs w:val="28"/>
        </w:rPr>
      </w:pPr>
      <w:r>
        <w:rPr>
          <w:rFonts w:ascii="仿宋" w:hAnsi="仿宋" w:eastAsia="仿宋" w:cs="仿宋"/>
          <w:spacing w:val="-4"/>
          <w:sz w:val="28"/>
          <w:szCs w:val="28"/>
        </w:rPr>
        <w:t>十一、技术文件</w:t>
      </w:r>
    </w:p>
    <w:p w14:paraId="24BD3D61">
      <w:pPr>
        <w:spacing w:line="223" w:lineRule="auto"/>
        <w:rPr>
          <w:rFonts w:ascii="仿宋" w:hAnsi="仿宋" w:eastAsia="仿宋" w:cs="仿宋"/>
          <w:sz w:val="28"/>
          <w:szCs w:val="28"/>
        </w:rPr>
        <w:sectPr>
          <w:footerReference r:id="rId69" w:type="default"/>
          <w:pgSz w:w="11906" w:h="16839"/>
          <w:pgMar w:top="1431" w:right="1785" w:bottom="1177" w:left="1785" w:header="0" w:footer="1018" w:gutter="0"/>
          <w:cols w:space="720" w:num="1"/>
        </w:sectPr>
      </w:pPr>
    </w:p>
    <w:p w14:paraId="63DAE24F">
      <w:pPr>
        <w:spacing w:before="185" w:line="223" w:lineRule="auto"/>
        <w:ind w:left="2843"/>
        <w:rPr>
          <w:rFonts w:ascii="仿宋" w:hAnsi="仿宋" w:eastAsia="仿宋" w:cs="仿宋"/>
          <w:sz w:val="28"/>
          <w:szCs w:val="28"/>
        </w:rPr>
      </w:pPr>
      <w:r>
        <w:rPr>
          <w:rFonts w:ascii="仿宋" w:hAnsi="仿宋" w:eastAsia="仿宋" w:cs="仿宋"/>
          <w:spacing w:val="-3"/>
          <w:sz w:val="28"/>
          <w:szCs w:val="28"/>
        </w:rPr>
        <w:t>十二、项目管理人员配置</w:t>
      </w:r>
    </w:p>
    <w:p w14:paraId="40F512F7">
      <w:pPr>
        <w:spacing w:before="37"/>
      </w:pPr>
    </w:p>
    <w:p w14:paraId="67AF87C4">
      <w:pPr>
        <w:spacing w:before="37"/>
      </w:pPr>
    </w:p>
    <w:tbl>
      <w:tblPr>
        <w:tblStyle w:val="6"/>
        <w:tblW w:w="868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17"/>
        <w:gridCol w:w="1172"/>
        <w:gridCol w:w="939"/>
        <w:gridCol w:w="720"/>
        <w:gridCol w:w="1025"/>
        <w:gridCol w:w="1022"/>
        <w:gridCol w:w="1496"/>
        <w:gridCol w:w="1589"/>
      </w:tblGrid>
      <w:tr w14:paraId="6922D6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6" w:hRule="atLeast"/>
        </w:trPr>
        <w:tc>
          <w:tcPr>
            <w:tcW w:w="717" w:type="dxa"/>
            <w:vAlign w:val="top"/>
          </w:tcPr>
          <w:p w14:paraId="48C6469E">
            <w:pPr>
              <w:pStyle w:val="7"/>
              <w:spacing w:before="150" w:line="222" w:lineRule="auto"/>
              <w:ind w:left="130"/>
            </w:pPr>
            <w:r>
              <w:rPr>
                <w:spacing w:val="-8"/>
              </w:rPr>
              <w:t>序号</w:t>
            </w:r>
          </w:p>
        </w:tc>
        <w:tc>
          <w:tcPr>
            <w:tcW w:w="1172" w:type="dxa"/>
            <w:vAlign w:val="top"/>
          </w:tcPr>
          <w:p w14:paraId="7CBB4733">
            <w:pPr>
              <w:pStyle w:val="7"/>
              <w:spacing w:before="150" w:line="224" w:lineRule="auto"/>
              <w:ind w:left="476"/>
            </w:pPr>
            <w:r>
              <w:rPr>
                <w:spacing w:val="-8"/>
              </w:rPr>
              <w:t>姓名</w:t>
            </w:r>
          </w:p>
        </w:tc>
        <w:tc>
          <w:tcPr>
            <w:tcW w:w="939" w:type="dxa"/>
            <w:vAlign w:val="top"/>
          </w:tcPr>
          <w:p w14:paraId="2DF653BF">
            <w:pPr>
              <w:pStyle w:val="7"/>
              <w:spacing w:before="150" w:line="222" w:lineRule="auto"/>
              <w:ind w:left="245"/>
            </w:pPr>
            <w:r>
              <w:rPr>
                <w:spacing w:val="-11"/>
              </w:rPr>
              <w:t>年龄</w:t>
            </w:r>
          </w:p>
        </w:tc>
        <w:tc>
          <w:tcPr>
            <w:tcW w:w="720" w:type="dxa"/>
            <w:vAlign w:val="top"/>
          </w:tcPr>
          <w:p w14:paraId="1039A4AB">
            <w:pPr>
              <w:pStyle w:val="7"/>
              <w:spacing w:before="149" w:line="220" w:lineRule="auto"/>
              <w:ind w:left="136"/>
            </w:pPr>
            <w:r>
              <w:rPr>
                <w:spacing w:val="-10"/>
              </w:rPr>
              <w:t>性别</w:t>
            </w:r>
          </w:p>
        </w:tc>
        <w:tc>
          <w:tcPr>
            <w:tcW w:w="1025" w:type="dxa"/>
            <w:vAlign w:val="top"/>
          </w:tcPr>
          <w:p w14:paraId="799FA468">
            <w:pPr>
              <w:pStyle w:val="7"/>
              <w:spacing w:before="149" w:line="223" w:lineRule="auto"/>
              <w:ind w:left="296"/>
            </w:pPr>
            <w:r>
              <w:rPr>
                <w:spacing w:val="-14"/>
              </w:rPr>
              <w:t>学历</w:t>
            </w:r>
          </w:p>
        </w:tc>
        <w:tc>
          <w:tcPr>
            <w:tcW w:w="1022" w:type="dxa"/>
            <w:vAlign w:val="top"/>
          </w:tcPr>
          <w:p w14:paraId="6C86FECF">
            <w:pPr>
              <w:pStyle w:val="7"/>
              <w:spacing w:before="149" w:line="224" w:lineRule="auto"/>
              <w:ind w:left="288"/>
            </w:pPr>
            <w:r>
              <w:rPr>
                <w:spacing w:val="-10"/>
              </w:rPr>
              <w:t>专业</w:t>
            </w:r>
          </w:p>
        </w:tc>
        <w:tc>
          <w:tcPr>
            <w:tcW w:w="1496" w:type="dxa"/>
            <w:vAlign w:val="top"/>
          </w:tcPr>
          <w:p w14:paraId="31FD119F">
            <w:pPr>
              <w:pStyle w:val="7"/>
              <w:spacing w:before="149" w:line="221" w:lineRule="auto"/>
              <w:ind w:left="522"/>
            </w:pPr>
            <w:r>
              <w:rPr>
                <w:spacing w:val="-8"/>
              </w:rPr>
              <w:t>职称</w:t>
            </w:r>
          </w:p>
        </w:tc>
        <w:tc>
          <w:tcPr>
            <w:tcW w:w="1589" w:type="dxa"/>
            <w:vAlign w:val="top"/>
          </w:tcPr>
          <w:p w14:paraId="67229729">
            <w:pPr>
              <w:pStyle w:val="7"/>
              <w:spacing w:before="30" w:line="202" w:lineRule="auto"/>
              <w:ind w:left="448" w:right="191" w:hanging="238"/>
            </w:pPr>
            <w:r>
              <w:rPr>
                <w:spacing w:val="-4"/>
              </w:rPr>
              <w:t>在本项目拟</w:t>
            </w:r>
            <w:r>
              <w:rPr>
                <w:spacing w:val="-6"/>
              </w:rPr>
              <w:t>任职务</w:t>
            </w:r>
          </w:p>
        </w:tc>
      </w:tr>
      <w:tr w14:paraId="7D7871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717" w:type="dxa"/>
            <w:vAlign w:val="top"/>
          </w:tcPr>
          <w:p w14:paraId="7EBA48ED">
            <w:pPr>
              <w:rPr>
                <w:rFonts w:ascii="Arial"/>
                <w:sz w:val="21"/>
              </w:rPr>
            </w:pPr>
          </w:p>
        </w:tc>
        <w:tc>
          <w:tcPr>
            <w:tcW w:w="1172" w:type="dxa"/>
            <w:vAlign w:val="top"/>
          </w:tcPr>
          <w:p w14:paraId="52397F1E">
            <w:pPr>
              <w:rPr>
                <w:rFonts w:ascii="Arial"/>
                <w:sz w:val="21"/>
              </w:rPr>
            </w:pPr>
          </w:p>
        </w:tc>
        <w:tc>
          <w:tcPr>
            <w:tcW w:w="939" w:type="dxa"/>
            <w:vAlign w:val="top"/>
          </w:tcPr>
          <w:p w14:paraId="6C8E3004">
            <w:pPr>
              <w:rPr>
                <w:rFonts w:ascii="Arial"/>
                <w:sz w:val="21"/>
              </w:rPr>
            </w:pPr>
          </w:p>
        </w:tc>
        <w:tc>
          <w:tcPr>
            <w:tcW w:w="720" w:type="dxa"/>
            <w:vAlign w:val="top"/>
          </w:tcPr>
          <w:p w14:paraId="3F2DCA00">
            <w:pPr>
              <w:rPr>
                <w:rFonts w:ascii="Arial"/>
                <w:sz w:val="21"/>
              </w:rPr>
            </w:pPr>
          </w:p>
        </w:tc>
        <w:tc>
          <w:tcPr>
            <w:tcW w:w="1025" w:type="dxa"/>
            <w:vAlign w:val="top"/>
          </w:tcPr>
          <w:p w14:paraId="09E62597">
            <w:pPr>
              <w:rPr>
                <w:rFonts w:ascii="Arial"/>
                <w:sz w:val="21"/>
              </w:rPr>
            </w:pPr>
          </w:p>
        </w:tc>
        <w:tc>
          <w:tcPr>
            <w:tcW w:w="1022" w:type="dxa"/>
            <w:vAlign w:val="top"/>
          </w:tcPr>
          <w:p w14:paraId="40D5A354">
            <w:pPr>
              <w:rPr>
                <w:rFonts w:ascii="Arial"/>
                <w:sz w:val="21"/>
              </w:rPr>
            </w:pPr>
          </w:p>
        </w:tc>
        <w:tc>
          <w:tcPr>
            <w:tcW w:w="1496" w:type="dxa"/>
            <w:vAlign w:val="top"/>
          </w:tcPr>
          <w:p w14:paraId="16DA65E5">
            <w:pPr>
              <w:rPr>
                <w:rFonts w:ascii="Arial"/>
                <w:sz w:val="21"/>
              </w:rPr>
            </w:pPr>
          </w:p>
        </w:tc>
        <w:tc>
          <w:tcPr>
            <w:tcW w:w="1589" w:type="dxa"/>
            <w:vAlign w:val="top"/>
          </w:tcPr>
          <w:p w14:paraId="2E2FAE2E">
            <w:pPr>
              <w:rPr>
                <w:rFonts w:ascii="Arial"/>
                <w:sz w:val="21"/>
              </w:rPr>
            </w:pPr>
          </w:p>
        </w:tc>
      </w:tr>
      <w:tr w14:paraId="3951F4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717" w:type="dxa"/>
            <w:vAlign w:val="top"/>
          </w:tcPr>
          <w:p w14:paraId="0EAC48F4">
            <w:pPr>
              <w:rPr>
                <w:rFonts w:ascii="Arial"/>
                <w:sz w:val="21"/>
              </w:rPr>
            </w:pPr>
          </w:p>
        </w:tc>
        <w:tc>
          <w:tcPr>
            <w:tcW w:w="1172" w:type="dxa"/>
            <w:vAlign w:val="top"/>
          </w:tcPr>
          <w:p w14:paraId="556C3EC8">
            <w:pPr>
              <w:rPr>
                <w:rFonts w:ascii="Arial"/>
                <w:sz w:val="21"/>
              </w:rPr>
            </w:pPr>
          </w:p>
        </w:tc>
        <w:tc>
          <w:tcPr>
            <w:tcW w:w="939" w:type="dxa"/>
            <w:vAlign w:val="top"/>
          </w:tcPr>
          <w:p w14:paraId="204C1A17">
            <w:pPr>
              <w:rPr>
                <w:rFonts w:ascii="Arial"/>
                <w:sz w:val="21"/>
              </w:rPr>
            </w:pPr>
          </w:p>
        </w:tc>
        <w:tc>
          <w:tcPr>
            <w:tcW w:w="720" w:type="dxa"/>
            <w:vAlign w:val="top"/>
          </w:tcPr>
          <w:p w14:paraId="5C4C86D8">
            <w:pPr>
              <w:rPr>
                <w:rFonts w:ascii="Arial"/>
                <w:sz w:val="21"/>
              </w:rPr>
            </w:pPr>
          </w:p>
        </w:tc>
        <w:tc>
          <w:tcPr>
            <w:tcW w:w="1025" w:type="dxa"/>
            <w:vAlign w:val="top"/>
          </w:tcPr>
          <w:p w14:paraId="76325BE9">
            <w:pPr>
              <w:rPr>
                <w:rFonts w:ascii="Arial"/>
                <w:sz w:val="21"/>
              </w:rPr>
            </w:pPr>
          </w:p>
        </w:tc>
        <w:tc>
          <w:tcPr>
            <w:tcW w:w="1022" w:type="dxa"/>
            <w:vAlign w:val="top"/>
          </w:tcPr>
          <w:p w14:paraId="0499545A">
            <w:pPr>
              <w:rPr>
                <w:rFonts w:ascii="Arial"/>
                <w:sz w:val="21"/>
              </w:rPr>
            </w:pPr>
          </w:p>
        </w:tc>
        <w:tc>
          <w:tcPr>
            <w:tcW w:w="1496" w:type="dxa"/>
            <w:vAlign w:val="top"/>
          </w:tcPr>
          <w:p w14:paraId="1084A5FE">
            <w:pPr>
              <w:rPr>
                <w:rFonts w:ascii="Arial"/>
                <w:sz w:val="21"/>
              </w:rPr>
            </w:pPr>
          </w:p>
        </w:tc>
        <w:tc>
          <w:tcPr>
            <w:tcW w:w="1589" w:type="dxa"/>
            <w:vAlign w:val="top"/>
          </w:tcPr>
          <w:p w14:paraId="1FDB515A">
            <w:pPr>
              <w:rPr>
                <w:rFonts w:ascii="Arial"/>
                <w:sz w:val="21"/>
              </w:rPr>
            </w:pPr>
          </w:p>
        </w:tc>
      </w:tr>
      <w:tr w14:paraId="087FA6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717" w:type="dxa"/>
            <w:vAlign w:val="top"/>
          </w:tcPr>
          <w:p w14:paraId="1BD49BC5">
            <w:pPr>
              <w:rPr>
                <w:rFonts w:ascii="Arial"/>
                <w:sz w:val="21"/>
              </w:rPr>
            </w:pPr>
          </w:p>
        </w:tc>
        <w:tc>
          <w:tcPr>
            <w:tcW w:w="1172" w:type="dxa"/>
            <w:vAlign w:val="top"/>
          </w:tcPr>
          <w:p w14:paraId="3CD96B9F">
            <w:pPr>
              <w:rPr>
                <w:rFonts w:ascii="Arial"/>
                <w:sz w:val="21"/>
              </w:rPr>
            </w:pPr>
          </w:p>
        </w:tc>
        <w:tc>
          <w:tcPr>
            <w:tcW w:w="939" w:type="dxa"/>
            <w:vAlign w:val="top"/>
          </w:tcPr>
          <w:p w14:paraId="19978FB8">
            <w:pPr>
              <w:rPr>
                <w:rFonts w:ascii="Arial"/>
                <w:sz w:val="21"/>
              </w:rPr>
            </w:pPr>
          </w:p>
        </w:tc>
        <w:tc>
          <w:tcPr>
            <w:tcW w:w="720" w:type="dxa"/>
            <w:vAlign w:val="top"/>
          </w:tcPr>
          <w:p w14:paraId="18D35435">
            <w:pPr>
              <w:rPr>
                <w:rFonts w:ascii="Arial"/>
                <w:sz w:val="21"/>
              </w:rPr>
            </w:pPr>
          </w:p>
        </w:tc>
        <w:tc>
          <w:tcPr>
            <w:tcW w:w="1025" w:type="dxa"/>
            <w:vAlign w:val="top"/>
          </w:tcPr>
          <w:p w14:paraId="73975E84">
            <w:pPr>
              <w:rPr>
                <w:rFonts w:ascii="Arial"/>
                <w:sz w:val="21"/>
              </w:rPr>
            </w:pPr>
          </w:p>
        </w:tc>
        <w:tc>
          <w:tcPr>
            <w:tcW w:w="1022" w:type="dxa"/>
            <w:vAlign w:val="top"/>
          </w:tcPr>
          <w:p w14:paraId="33760247">
            <w:pPr>
              <w:rPr>
                <w:rFonts w:ascii="Arial"/>
                <w:sz w:val="21"/>
              </w:rPr>
            </w:pPr>
          </w:p>
        </w:tc>
        <w:tc>
          <w:tcPr>
            <w:tcW w:w="1496" w:type="dxa"/>
            <w:vAlign w:val="top"/>
          </w:tcPr>
          <w:p w14:paraId="71DEB287">
            <w:pPr>
              <w:rPr>
                <w:rFonts w:ascii="Arial"/>
                <w:sz w:val="21"/>
              </w:rPr>
            </w:pPr>
          </w:p>
        </w:tc>
        <w:tc>
          <w:tcPr>
            <w:tcW w:w="1589" w:type="dxa"/>
            <w:vAlign w:val="top"/>
          </w:tcPr>
          <w:p w14:paraId="4612C65C">
            <w:pPr>
              <w:rPr>
                <w:rFonts w:ascii="Arial"/>
                <w:sz w:val="21"/>
              </w:rPr>
            </w:pPr>
          </w:p>
        </w:tc>
      </w:tr>
      <w:tr w14:paraId="116550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717" w:type="dxa"/>
            <w:vAlign w:val="top"/>
          </w:tcPr>
          <w:p w14:paraId="686B5600">
            <w:pPr>
              <w:rPr>
                <w:rFonts w:ascii="Arial"/>
                <w:sz w:val="21"/>
              </w:rPr>
            </w:pPr>
          </w:p>
        </w:tc>
        <w:tc>
          <w:tcPr>
            <w:tcW w:w="1172" w:type="dxa"/>
            <w:vAlign w:val="top"/>
          </w:tcPr>
          <w:p w14:paraId="7BE5C983">
            <w:pPr>
              <w:rPr>
                <w:rFonts w:ascii="Arial"/>
                <w:sz w:val="21"/>
              </w:rPr>
            </w:pPr>
          </w:p>
        </w:tc>
        <w:tc>
          <w:tcPr>
            <w:tcW w:w="939" w:type="dxa"/>
            <w:vAlign w:val="top"/>
          </w:tcPr>
          <w:p w14:paraId="6FBD9F05">
            <w:pPr>
              <w:rPr>
                <w:rFonts w:ascii="Arial"/>
                <w:sz w:val="21"/>
              </w:rPr>
            </w:pPr>
          </w:p>
        </w:tc>
        <w:tc>
          <w:tcPr>
            <w:tcW w:w="720" w:type="dxa"/>
            <w:vAlign w:val="top"/>
          </w:tcPr>
          <w:p w14:paraId="0BDF5CCA">
            <w:pPr>
              <w:rPr>
                <w:rFonts w:ascii="Arial"/>
                <w:sz w:val="21"/>
              </w:rPr>
            </w:pPr>
          </w:p>
        </w:tc>
        <w:tc>
          <w:tcPr>
            <w:tcW w:w="1025" w:type="dxa"/>
            <w:vAlign w:val="top"/>
          </w:tcPr>
          <w:p w14:paraId="104226AC">
            <w:pPr>
              <w:rPr>
                <w:rFonts w:ascii="Arial"/>
                <w:sz w:val="21"/>
              </w:rPr>
            </w:pPr>
          </w:p>
        </w:tc>
        <w:tc>
          <w:tcPr>
            <w:tcW w:w="1022" w:type="dxa"/>
            <w:vAlign w:val="top"/>
          </w:tcPr>
          <w:p w14:paraId="6F55CF0D">
            <w:pPr>
              <w:rPr>
                <w:rFonts w:ascii="Arial"/>
                <w:sz w:val="21"/>
              </w:rPr>
            </w:pPr>
          </w:p>
        </w:tc>
        <w:tc>
          <w:tcPr>
            <w:tcW w:w="1496" w:type="dxa"/>
            <w:vAlign w:val="top"/>
          </w:tcPr>
          <w:p w14:paraId="222EE06F">
            <w:pPr>
              <w:rPr>
                <w:rFonts w:ascii="Arial"/>
                <w:sz w:val="21"/>
              </w:rPr>
            </w:pPr>
          </w:p>
        </w:tc>
        <w:tc>
          <w:tcPr>
            <w:tcW w:w="1589" w:type="dxa"/>
            <w:vAlign w:val="top"/>
          </w:tcPr>
          <w:p w14:paraId="6E20C514">
            <w:pPr>
              <w:rPr>
                <w:rFonts w:ascii="Arial"/>
                <w:sz w:val="21"/>
              </w:rPr>
            </w:pPr>
          </w:p>
        </w:tc>
      </w:tr>
      <w:tr w14:paraId="7F9840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717" w:type="dxa"/>
            <w:vAlign w:val="top"/>
          </w:tcPr>
          <w:p w14:paraId="5338536C">
            <w:pPr>
              <w:rPr>
                <w:rFonts w:ascii="Arial"/>
                <w:sz w:val="21"/>
              </w:rPr>
            </w:pPr>
          </w:p>
        </w:tc>
        <w:tc>
          <w:tcPr>
            <w:tcW w:w="1172" w:type="dxa"/>
            <w:vAlign w:val="top"/>
          </w:tcPr>
          <w:p w14:paraId="61BF02E8">
            <w:pPr>
              <w:rPr>
                <w:rFonts w:ascii="Arial"/>
                <w:sz w:val="21"/>
              </w:rPr>
            </w:pPr>
          </w:p>
        </w:tc>
        <w:tc>
          <w:tcPr>
            <w:tcW w:w="939" w:type="dxa"/>
            <w:vAlign w:val="top"/>
          </w:tcPr>
          <w:p w14:paraId="01D4AA91">
            <w:pPr>
              <w:rPr>
                <w:rFonts w:ascii="Arial"/>
                <w:sz w:val="21"/>
              </w:rPr>
            </w:pPr>
          </w:p>
        </w:tc>
        <w:tc>
          <w:tcPr>
            <w:tcW w:w="720" w:type="dxa"/>
            <w:vAlign w:val="top"/>
          </w:tcPr>
          <w:p w14:paraId="0305B77F">
            <w:pPr>
              <w:rPr>
                <w:rFonts w:ascii="Arial"/>
                <w:sz w:val="21"/>
              </w:rPr>
            </w:pPr>
          </w:p>
        </w:tc>
        <w:tc>
          <w:tcPr>
            <w:tcW w:w="1025" w:type="dxa"/>
            <w:vAlign w:val="top"/>
          </w:tcPr>
          <w:p w14:paraId="45EA9980">
            <w:pPr>
              <w:rPr>
                <w:rFonts w:ascii="Arial"/>
                <w:sz w:val="21"/>
              </w:rPr>
            </w:pPr>
          </w:p>
        </w:tc>
        <w:tc>
          <w:tcPr>
            <w:tcW w:w="1022" w:type="dxa"/>
            <w:vAlign w:val="top"/>
          </w:tcPr>
          <w:p w14:paraId="42523048">
            <w:pPr>
              <w:rPr>
                <w:rFonts w:ascii="Arial"/>
                <w:sz w:val="21"/>
              </w:rPr>
            </w:pPr>
          </w:p>
        </w:tc>
        <w:tc>
          <w:tcPr>
            <w:tcW w:w="1496" w:type="dxa"/>
            <w:vAlign w:val="top"/>
          </w:tcPr>
          <w:p w14:paraId="1C2CDA9C">
            <w:pPr>
              <w:rPr>
                <w:rFonts w:ascii="Arial"/>
                <w:sz w:val="21"/>
              </w:rPr>
            </w:pPr>
          </w:p>
        </w:tc>
        <w:tc>
          <w:tcPr>
            <w:tcW w:w="1589" w:type="dxa"/>
            <w:vAlign w:val="top"/>
          </w:tcPr>
          <w:p w14:paraId="56D2A5FA">
            <w:pPr>
              <w:rPr>
                <w:rFonts w:ascii="Arial"/>
                <w:sz w:val="21"/>
              </w:rPr>
            </w:pPr>
          </w:p>
        </w:tc>
      </w:tr>
      <w:tr w14:paraId="61000C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717" w:type="dxa"/>
            <w:vAlign w:val="top"/>
          </w:tcPr>
          <w:p w14:paraId="55C3ABF7">
            <w:pPr>
              <w:rPr>
                <w:rFonts w:ascii="Arial"/>
                <w:sz w:val="21"/>
              </w:rPr>
            </w:pPr>
          </w:p>
        </w:tc>
        <w:tc>
          <w:tcPr>
            <w:tcW w:w="1172" w:type="dxa"/>
            <w:vAlign w:val="top"/>
          </w:tcPr>
          <w:p w14:paraId="7DEB6B8D">
            <w:pPr>
              <w:rPr>
                <w:rFonts w:ascii="Arial"/>
                <w:sz w:val="21"/>
              </w:rPr>
            </w:pPr>
          </w:p>
        </w:tc>
        <w:tc>
          <w:tcPr>
            <w:tcW w:w="939" w:type="dxa"/>
            <w:vAlign w:val="top"/>
          </w:tcPr>
          <w:p w14:paraId="0AE150B2">
            <w:pPr>
              <w:rPr>
                <w:rFonts w:ascii="Arial"/>
                <w:sz w:val="21"/>
              </w:rPr>
            </w:pPr>
          </w:p>
        </w:tc>
        <w:tc>
          <w:tcPr>
            <w:tcW w:w="720" w:type="dxa"/>
            <w:vAlign w:val="top"/>
          </w:tcPr>
          <w:p w14:paraId="5B18FD8A">
            <w:pPr>
              <w:rPr>
                <w:rFonts w:ascii="Arial"/>
                <w:sz w:val="21"/>
              </w:rPr>
            </w:pPr>
          </w:p>
        </w:tc>
        <w:tc>
          <w:tcPr>
            <w:tcW w:w="1025" w:type="dxa"/>
            <w:vAlign w:val="top"/>
          </w:tcPr>
          <w:p w14:paraId="07147FF4">
            <w:pPr>
              <w:rPr>
                <w:rFonts w:ascii="Arial"/>
                <w:sz w:val="21"/>
              </w:rPr>
            </w:pPr>
          </w:p>
        </w:tc>
        <w:tc>
          <w:tcPr>
            <w:tcW w:w="1022" w:type="dxa"/>
            <w:vAlign w:val="top"/>
          </w:tcPr>
          <w:p w14:paraId="6C2E683D">
            <w:pPr>
              <w:rPr>
                <w:rFonts w:ascii="Arial"/>
                <w:sz w:val="21"/>
              </w:rPr>
            </w:pPr>
          </w:p>
        </w:tc>
        <w:tc>
          <w:tcPr>
            <w:tcW w:w="1496" w:type="dxa"/>
            <w:vAlign w:val="top"/>
          </w:tcPr>
          <w:p w14:paraId="4DEDE362">
            <w:pPr>
              <w:rPr>
                <w:rFonts w:ascii="Arial"/>
                <w:sz w:val="21"/>
              </w:rPr>
            </w:pPr>
          </w:p>
        </w:tc>
        <w:tc>
          <w:tcPr>
            <w:tcW w:w="1589" w:type="dxa"/>
            <w:vAlign w:val="top"/>
          </w:tcPr>
          <w:p w14:paraId="42C56201">
            <w:pPr>
              <w:rPr>
                <w:rFonts w:ascii="Arial"/>
                <w:sz w:val="21"/>
              </w:rPr>
            </w:pPr>
          </w:p>
        </w:tc>
      </w:tr>
      <w:tr w14:paraId="5414C4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717" w:type="dxa"/>
            <w:vAlign w:val="top"/>
          </w:tcPr>
          <w:p w14:paraId="185EA63B">
            <w:pPr>
              <w:rPr>
                <w:rFonts w:ascii="Arial"/>
                <w:sz w:val="21"/>
              </w:rPr>
            </w:pPr>
          </w:p>
        </w:tc>
        <w:tc>
          <w:tcPr>
            <w:tcW w:w="1172" w:type="dxa"/>
            <w:vAlign w:val="top"/>
          </w:tcPr>
          <w:p w14:paraId="49C9F78B">
            <w:pPr>
              <w:rPr>
                <w:rFonts w:ascii="Arial"/>
                <w:sz w:val="21"/>
              </w:rPr>
            </w:pPr>
          </w:p>
        </w:tc>
        <w:tc>
          <w:tcPr>
            <w:tcW w:w="939" w:type="dxa"/>
            <w:vAlign w:val="top"/>
          </w:tcPr>
          <w:p w14:paraId="60C15C1A">
            <w:pPr>
              <w:rPr>
                <w:rFonts w:ascii="Arial"/>
                <w:sz w:val="21"/>
              </w:rPr>
            </w:pPr>
          </w:p>
        </w:tc>
        <w:tc>
          <w:tcPr>
            <w:tcW w:w="720" w:type="dxa"/>
            <w:vAlign w:val="top"/>
          </w:tcPr>
          <w:p w14:paraId="279CA8F7">
            <w:pPr>
              <w:rPr>
                <w:rFonts w:ascii="Arial"/>
                <w:sz w:val="21"/>
              </w:rPr>
            </w:pPr>
          </w:p>
        </w:tc>
        <w:tc>
          <w:tcPr>
            <w:tcW w:w="1025" w:type="dxa"/>
            <w:vAlign w:val="top"/>
          </w:tcPr>
          <w:p w14:paraId="29262E7A">
            <w:pPr>
              <w:rPr>
                <w:rFonts w:ascii="Arial"/>
                <w:sz w:val="21"/>
              </w:rPr>
            </w:pPr>
          </w:p>
        </w:tc>
        <w:tc>
          <w:tcPr>
            <w:tcW w:w="1022" w:type="dxa"/>
            <w:vAlign w:val="top"/>
          </w:tcPr>
          <w:p w14:paraId="42295F37">
            <w:pPr>
              <w:rPr>
                <w:rFonts w:ascii="Arial"/>
                <w:sz w:val="21"/>
              </w:rPr>
            </w:pPr>
          </w:p>
        </w:tc>
        <w:tc>
          <w:tcPr>
            <w:tcW w:w="1496" w:type="dxa"/>
            <w:vAlign w:val="top"/>
          </w:tcPr>
          <w:p w14:paraId="0C214960">
            <w:pPr>
              <w:rPr>
                <w:rFonts w:ascii="Arial"/>
                <w:sz w:val="21"/>
              </w:rPr>
            </w:pPr>
          </w:p>
        </w:tc>
        <w:tc>
          <w:tcPr>
            <w:tcW w:w="1589" w:type="dxa"/>
            <w:vAlign w:val="top"/>
          </w:tcPr>
          <w:p w14:paraId="5CCB72A7">
            <w:pPr>
              <w:rPr>
                <w:rFonts w:ascii="Arial"/>
                <w:sz w:val="21"/>
              </w:rPr>
            </w:pPr>
          </w:p>
        </w:tc>
      </w:tr>
      <w:tr w14:paraId="519D28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717" w:type="dxa"/>
            <w:vAlign w:val="top"/>
          </w:tcPr>
          <w:p w14:paraId="0AD4AFEC">
            <w:pPr>
              <w:rPr>
                <w:rFonts w:ascii="Arial"/>
                <w:sz w:val="21"/>
              </w:rPr>
            </w:pPr>
          </w:p>
        </w:tc>
        <w:tc>
          <w:tcPr>
            <w:tcW w:w="1172" w:type="dxa"/>
            <w:vAlign w:val="top"/>
          </w:tcPr>
          <w:p w14:paraId="67EF2B6E">
            <w:pPr>
              <w:rPr>
                <w:rFonts w:ascii="Arial"/>
                <w:sz w:val="21"/>
              </w:rPr>
            </w:pPr>
          </w:p>
        </w:tc>
        <w:tc>
          <w:tcPr>
            <w:tcW w:w="939" w:type="dxa"/>
            <w:vAlign w:val="top"/>
          </w:tcPr>
          <w:p w14:paraId="6886191B">
            <w:pPr>
              <w:rPr>
                <w:rFonts w:ascii="Arial"/>
                <w:sz w:val="21"/>
              </w:rPr>
            </w:pPr>
          </w:p>
        </w:tc>
        <w:tc>
          <w:tcPr>
            <w:tcW w:w="720" w:type="dxa"/>
            <w:vAlign w:val="top"/>
          </w:tcPr>
          <w:p w14:paraId="12CD2561">
            <w:pPr>
              <w:rPr>
                <w:rFonts w:ascii="Arial"/>
                <w:sz w:val="21"/>
              </w:rPr>
            </w:pPr>
          </w:p>
        </w:tc>
        <w:tc>
          <w:tcPr>
            <w:tcW w:w="1025" w:type="dxa"/>
            <w:vAlign w:val="top"/>
          </w:tcPr>
          <w:p w14:paraId="106818E1">
            <w:pPr>
              <w:rPr>
                <w:rFonts w:ascii="Arial"/>
                <w:sz w:val="21"/>
              </w:rPr>
            </w:pPr>
          </w:p>
        </w:tc>
        <w:tc>
          <w:tcPr>
            <w:tcW w:w="1022" w:type="dxa"/>
            <w:vAlign w:val="top"/>
          </w:tcPr>
          <w:p w14:paraId="6238FDCA">
            <w:pPr>
              <w:rPr>
                <w:rFonts w:ascii="Arial"/>
                <w:sz w:val="21"/>
              </w:rPr>
            </w:pPr>
          </w:p>
        </w:tc>
        <w:tc>
          <w:tcPr>
            <w:tcW w:w="1496" w:type="dxa"/>
            <w:vAlign w:val="top"/>
          </w:tcPr>
          <w:p w14:paraId="79BCC9AE">
            <w:pPr>
              <w:rPr>
                <w:rFonts w:ascii="Arial"/>
                <w:sz w:val="21"/>
              </w:rPr>
            </w:pPr>
          </w:p>
        </w:tc>
        <w:tc>
          <w:tcPr>
            <w:tcW w:w="1589" w:type="dxa"/>
            <w:vAlign w:val="top"/>
          </w:tcPr>
          <w:p w14:paraId="2C6F7231">
            <w:pPr>
              <w:rPr>
                <w:rFonts w:ascii="Arial"/>
                <w:sz w:val="21"/>
              </w:rPr>
            </w:pPr>
          </w:p>
        </w:tc>
      </w:tr>
      <w:tr w14:paraId="405B87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717" w:type="dxa"/>
            <w:vAlign w:val="top"/>
          </w:tcPr>
          <w:p w14:paraId="73236367">
            <w:pPr>
              <w:rPr>
                <w:rFonts w:ascii="Arial"/>
                <w:sz w:val="21"/>
              </w:rPr>
            </w:pPr>
          </w:p>
        </w:tc>
        <w:tc>
          <w:tcPr>
            <w:tcW w:w="1172" w:type="dxa"/>
            <w:vAlign w:val="top"/>
          </w:tcPr>
          <w:p w14:paraId="463F3E41">
            <w:pPr>
              <w:rPr>
                <w:rFonts w:ascii="Arial"/>
                <w:sz w:val="21"/>
              </w:rPr>
            </w:pPr>
          </w:p>
        </w:tc>
        <w:tc>
          <w:tcPr>
            <w:tcW w:w="939" w:type="dxa"/>
            <w:vAlign w:val="top"/>
          </w:tcPr>
          <w:p w14:paraId="1567CC54">
            <w:pPr>
              <w:rPr>
                <w:rFonts w:ascii="Arial"/>
                <w:sz w:val="21"/>
              </w:rPr>
            </w:pPr>
          </w:p>
        </w:tc>
        <w:tc>
          <w:tcPr>
            <w:tcW w:w="720" w:type="dxa"/>
            <w:vAlign w:val="top"/>
          </w:tcPr>
          <w:p w14:paraId="15AE8771">
            <w:pPr>
              <w:rPr>
                <w:rFonts w:ascii="Arial"/>
                <w:sz w:val="21"/>
              </w:rPr>
            </w:pPr>
          </w:p>
        </w:tc>
        <w:tc>
          <w:tcPr>
            <w:tcW w:w="1025" w:type="dxa"/>
            <w:vAlign w:val="top"/>
          </w:tcPr>
          <w:p w14:paraId="1F24D53C">
            <w:pPr>
              <w:rPr>
                <w:rFonts w:ascii="Arial"/>
                <w:sz w:val="21"/>
              </w:rPr>
            </w:pPr>
          </w:p>
        </w:tc>
        <w:tc>
          <w:tcPr>
            <w:tcW w:w="1022" w:type="dxa"/>
            <w:vAlign w:val="top"/>
          </w:tcPr>
          <w:p w14:paraId="508C269F">
            <w:pPr>
              <w:rPr>
                <w:rFonts w:ascii="Arial"/>
                <w:sz w:val="21"/>
              </w:rPr>
            </w:pPr>
          </w:p>
        </w:tc>
        <w:tc>
          <w:tcPr>
            <w:tcW w:w="1496" w:type="dxa"/>
            <w:vAlign w:val="top"/>
          </w:tcPr>
          <w:p w14:paraId="6B27D91E">
            <w:pPr>
              <w:rPr>
                <w:rFonts w:ascii="Arial"/>
                <w:sz w:val="21"/>
              </w:rPr>
            </w:pPr>
          </w:p>
        </w:tc>
        <w:tc>
          <w:tcPr>
            <w:tcW w:w="1589" w:type="dxa"/>
            <w:vAlign w:val="top"/>
          </w:tcPr>
          <w:p w14:paraId="4D433539">
            <w:pPr>
              <w:rPr>
                <w:rFonts w:ascii="Arial"/>
                <w:sz w:val="21"/>
              </w:rPr>
            </w:pPr>
          </w:p>
        </w:tc>
      </w:tr>
      <w:tr w14:paraId="7A0B79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717" w:type="dxa"/>
            <w:vAlign w:val="top"/>
          </w:tcPr>
          <w:p w14:paraId="2F81DF7F">
            <w:pPr>
              <w:rPr>
                <w:rFonts w:ascii="Arial"/>
                <w:sz w:val="21"/>
              </w:rPr>
            </w:pPr>
          </w:p>
        </w:tc>
        <w:tc>
          <w:tcPr>
            <w:tcW w:w="1172" w:type="dxa"/>
            <w:vAlign w:val="top"/>
          </w:tcPr>
          <w:p w14:paraId="7A4FC42E">
            <w:pPr>
              <w:rPr>
                <w:rFonts w:ascii="Arial"/>
                <w:sz w:val="21"/>
              </w:rPr>
            </w:pPr>
          </w:p>
        </w:tc>
        <w:tc>
          <w:tcPr>
            <w:tcW w:w="939" w:type="dxa"/>
            <w:vAlign w:val="top"/>
          </w:tcPr>
          <w:p w14:paraId="69C7ED35">
            <w:pPr>
              <w:rPr>
                <w:rFonts w:ascii="Arial"/>
                <w:sz w:val="21"/>
              </w:rPr>
            </w:pPr>
          </w:p>
        </w:tc>
        <w:tc>
          <w:tcPr>
            <w:tcW w:w="720" w:type="dxa"/>
            <w:vAlign w:val="top"/>
          </w:tcPr>
          <w:p w14:paraId="55A5FA37">
            <w:pPr>
              <w:rPr>
                <w:rFonts w:ascii="Arial"/>
                <w:sz w:val="21"/>
              </w:rPr>
            </w:pPr>
          </w:p>
        </w:tc>
        <w:tc>
          <w:tcPr>
            <w:tcW w:w="1025" w:type="dxa"/>
            <w:vAlign w:val="top"/>
          </w:tcPr>
          <w:p w14:paraId="69BC1D67">
            <w:pPr>
              <w:rPr>
                <w:rFonts w:ascii="Arial"/>
                <w:sz w:val="21"/>
              </w:rPr>
            </w:pPr>
          </w:p>
        </w:tc>
        <w:tc>
          <w:tcPr>
            <w:tcW w:w="1022" w:type="dxa"/>
            <w:vAlign w:val="top"/>
          </w:tcPr>
          <w:p w14:paraId="4AF121E0">
            <w:pPr>
              <w:rPr>
                <w:rFonts w:ascii="Arial"/>
                <w:sz w:val="21"/>
              </w:rPr>
            </w:pPr>
          </w:p>
        </w:tc>
        <w:tc>
          <w:tcPr>
            <w:tcW w:w="1496" w:type="dxa"/>
            <w:vAlign w:val="top"/>
          </w:tcPr>
          <w:p w14:paraId="186D191A">
            <w:pPr>
              <w:rPr>
                <w:rFonts w:ascii="Arial"/>
                <w:sz w:val="21"/>
              </w:rPr>
            </w:pPr>
          </w:p>
        </w:tc>
        <w:tc>
          <w:tcPr>
            <w:tcW w:w="1589" w:type="dxa"/>
            <w:vAlign w:val="top"/>
          </w:tcPr>
          <w:p w14:paraId="01AF2EA2">
            <w:pPr>
              <w:rPr>
                <w:rFonts w:ascii="Arial"/>
                <w:sz w:val="21"/>
              </w:rPr>
            </w:pPr>
          </w:p>
        </w:tc>
      </w:tr>
      <w:tr w14:paraId="11225F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717" w:type="dxa"/>
            <w:vAlign w:val="top"/>
          </w:tcPr>
          <w:p w14:paraId="3D35C91B">
            <w:pPr>
              <w:rPr>
                <w:rFonts w:ascii="Arial"/>
                <w:sz w:val="21"/>
              </w:rPr>
            </w:pPr>
          </w:p>
        </w:tc>
        <w:tc>
          <w:tcPr>
            <w:tcW w:w="1172" w:type="dxa"/>
            <w:vAlign w:val="top"/>
          </w:tcPr>
          <w:p w14:paraId="7211FECD">
            <w:pPr>
              <w:rPr>
                <w:rFonts w:ascii="Arial"/>
                <w:sz w:val="21"/>
              </w:rPr>
            </w:pPr>
          </w:p>
        </w:tc>
        <w:tc>
          <w:tcPr>
            <w:tcW w:w="939" w:type="dxa"/>
            <w:vAlign w:val="top"/>
          </w:tcPr>
          <w:p w14:paraId="72B9BE77">
            <w:pPr>
              <w:rPr>
                <w:rFonts w:ascii="Arial"/>
                <w:sz w:val="21"/>
              </w:rPr>
            </w:pPr>
          </w:p>
        </w:tc>
        <w:tc>
          <w:tcPr>
            <w:tcW w:w="720" w:type="dxa"/>
            <w:vAlign w:val="top"/>
          </w:tcPr>
          <w:p w14:paraId="440FE378">
            <w:pPr>
              <w:rPr>
                <w:rFonts w:ascii="Arial"/>
                <w:sz w:val="21"/>
              </w:rPr>
            </w:pPr>
          </w:p>
        </w:tc>
        <w:tc>
          <w:tcPr>
            <w:tcW w:w="1025" w:type="dxa"/>
            <w:vAlign w:val="top"/>
          </w:tcPr>
          <w:p w14:paraId="37D2B5ED">
            <w:pPr>
              <w:rPr>
                <w:rFonts w:ascii="Arial"/>
                <w:sz w:val="21"/>
              </w:rPr>
            </w:pPr>
          </w:p>
        </w:tc>
        <w:tc>
          <w:tcPr>
            <w:tcW w:w="1022" w:type="dxa"/>
            <w:vAlign w:val="top"/>
          </w:tcPr>
          <w:p w14:paraId="54506685">
            <w:pPr>
              <w:rPr>
                <w:rFonts w:ascii="Arial"/>
                <w:sz w:val="21"/>
              </w:rPr>
            </w:pPr>
          </w:p>
        </w:tc>
        <w:tc>
          <w:tcPr>
            <w:tcW w:w="1496" w:type="dxa"/>
            <w:vAlign w:val="top"/>
          </w:tcPr>
          <w:p w14:paraId="76BDFE85">
            <w:pPr>
              <w:rPr>
                <w:rFonts w:ascii="Arial"/>
                <w:sz w:val="21"/>
              </w:rPr>
            </w:pPr>
          </w:p>
        </w:tc>
        <w:tc>
          <w:tcPr>
            <w:tcW w:w="1589" w:type="dxa"/>
            <w:vAlign w:val="top"/>
          </w:tcPr>
          <w:p w14:paraId="21E24E07">
            <w:pPr>
              <w:rPr>
                <w:rFonts w:ascii="Arial"/>
                <w:sz w:val="21"/>
              </w:rPr>
            </w:pPr>
          </w:p>
        </w:tc>
      </w:tr>
      <w:tr w14:paraId="43EE8A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717" w:type="dxa"/>
            <w:vAlign w:val="top"/>
          </w:tcPr>
          <w:p w14:paraId="5DD31582">
            <w:pPr>
              <w:rPr>
                <w:rFonts w:ascii="Arial"/>
                <w:sz w:val="21"/>
              </w:rPr>
            </w:pPr>
          </w:p>
        </w:tc>
        <w:tc>
          <w:tcPr>
            <w:tcW w:w="1172" w:type="dxa"/>
            <w:vAlign w:val="top"/>
          </w:tcPr>
          <w:p w14:paraId="7EDB3DAE">
            <w:pPr>
              <w:rPr>
                <w:rFonts w:ascii="Arial"/>
                <w:sz w:val="21"/>
              </w:rPr>
            </w:pPr>
          </w:p>
        </w:tc>
        <w:tc>
          <w:tcPr>
            <w:tcW w:w="939" w:type="dxa"/>
            <w:vAlign w:val="top"/>
          </w:tcPr>
          <w:p w14:paraId="09DE0468">
            <w:pPr>
              <w:rPr>
                <w:rFonts w:ascii="Arial"/>
                <w:sz w:val="21"/>
              </w:rPr>
            </w:pPr>
          </w:p>
        </w:tc>
        <w:tc>
          <w:tcPr>
            <w:tcW w:w="720" w:type="dxa"/>
            <w:vAlign w:val="top"/>
          </w:tcPr>
          <w:p w14:paraId="5D1C69F3">
            <w:pPr>
              <w:rPr>
                <w:rFonts w:ascii="Arial"/>
                <w:sz w:val="21"/>
              </w:rPr>
            </w:pPr>
          </w:p>
        </w:tc>
        <w:tc>
          <w:tcPr>
            <w:tcW w:w="1025" w:type="dxa"/>
            <w:vAlign w:val="top"/>
          </w:tcPr>
          <w:p w14:paraId="561837E5">
            <w:pPr>
              <w:rPr>
                <w:rFonts w:ascii="Arial"/>
                <w:sz w:val="21"/>
              </w:rPr>
            </w:pPr>
          </w:p>
        </w:tc>
        <w:tc>
          <w:tcPr>
            <w:tcW w:w="1022" w:type="dxa"/>
            <w:vAlign w:val="top"/>
          </w:tcPr>
          <w:p w14:paraId="6BDF756C">
            <w:pPr>
              <w:rPr>
                <w:rFonts w:ascii="Arial"/>
                <w:sz w:val="21"/>
              </w:rPr>
            </w:pPr>
          </w:p>
        </w:tc>
        <w:tc>
          <w:tcPr>
            <w:tcW w:w="1496" w:type="dxa"/>
            <w:vAlign w:val="top"/>
          </w:tcPr>
          <w:p w14:paraId="7059F7EF">
            <w:pPr>
              <w:rPr>
                <w:rFonts w:ascii="Arial"/>
                <w:sz w:val="21"/>
              </w:rPr>
            </w:pPr>
          </w:p>
        </w:tc>
        <w:tc>
          <w:tcPr>
            <w:tcW w:w="1589" w:type="dxa"/>
            <w:vAlign w:val="top"/>
          </w:tcPr>
          <w:p w14:paraId="4C654CE4">
            <w:pPr>
              <w:rPr>
                <w:rFonts w:ascii="Arial"/>
                <w:sz w:val="21"/>
              </w:rPr>
            </w:pPr>
          </w:p>
        </w:tc>
      </w:tr>
      <w:tr w14:paraId="2E8448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717" w:type="dxa"/>
            <w:vAlign w:val="top"/>
          </w:tcPr>
          <w:p w14:paraId="7047B1D7">
            <w:pPr>
              <w:rPr>
                <w:rFonts w:ascii="Arial"/>
                <w:sz w:val="21"/>
              </w:rPr>
            </w:pPr>
          </w:p>
        </w:tc>
        <w:tc>
          <w:tcPr>
            <w:tcW w:w="1172" w:type="dxa"/>
            <w:vAlign w:val="top"/>
          </w:tcPr>
          <w:p w14:paraId="767D48D1">
            <w:pPr>
              <w:rPr>
                <w:rFonts w:ascii="Arial"/>
                <w:sz w:val="21"/>
              </w:rPr>
            </w:pPr>
          </w:p>
        </w:tc>
        <w:tc>
          <w:tcPr>
            <w:tcW w:w="939" w:type="dxa"/>
            <w:vAlign w:val="top"/>
          </w:tcPr>
          <w:p w14:paraId="7B538EF0">
            <w:pPr>
              <w:rPr>
                <w:rFonts w:ascii="Arial"/>
                <w:sz w:val="21"/>
              </w:rPr>
            </w:pPr>
          </w:p>
        </w:tc>
        <w:tc>
          <w:tcPr>
            <w:tcW w:w="720" w:type="dxa"/>
            <w:vAlign w:val="top"/>
          </w:tcPr>
          <w:p w14:paraId="596847E9">
            <w:pPr>
              <w:rPr>
                <w:rFonts w:ascii="Arial"/>
                <w:sz w:val="21"/>
              </w:rPr>
            </w:pPr>
          </w:p>
        </w:tc>
        <w:tc>
          <w:tcPr>
            <w:tcW w:w="1025" w:type="dxa"/>
            <w:vAlign w:val="top"/>
          </w:tcPr>
          <w:p w14:paraId="418F5B7B">
            <w:pPr>
              <w:rPr>
                <w:rFonts w:ascii="Arial"/>
                <w:sz w:val="21"/>
              </w:rPr>
            </w:pPr>
          </w:p>
        </w:tc>
        <w:tc>
          <w:tcPr>
            <w:tcW w:w="1022" w:type="dxa"/>
            <w:vAlign w:val="top"/>
          </w:tcPr>
          <w:p w14:paraId="010EF8B9">
            <w:pPr>
              <w:rPr>
                <w:rFonts w:ascii="Arial"/>
                <w:sz w:val="21"/>
              </w:rPr>
            </w:pPr>
          </w:p>
        </w:tc>
        <w:tc>
          <w:tcPr>
            <w:tcW w:w="1496" w:type="dxa"/>
            <w:vAlign w:val="top"/>
          </w:tcPr>
          <w:p w14:paraId="32C39CF8">
            <w:pPr>
              <w:rPr>
                <w:rFonts w:ascii="Arial"/>
                <w:sz w:val="21"/>
              </w:rPr>
            </w:pPr>
          </w:p>
        </w:tc>
        <w:tc>
          <w:tcPr>
            <w:tcW w:w="1589" w:type="dxa"/>
            <w:vAlign w:val="top"/>
          </w:tcPr>
          <w:p w14:paraId="7C7E9071">
            <w:pPr>
              <w:rPr>
                <w:rFonts w:ascii="Arial"/>
                <w:sz w:val="21"/>
              </w:rPr>
            </w:pPr>
          </w:p>
        </w:tc>
      </w:tr>
      <w:tr w14:paraId="3D18A6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717" w:type="dxa"/>
            <w:vAlign w:val="top"/>
          </w:tcPr>
          <w:p w14:paraId="06598E06">
            <w:pPr>
              <w:rPr>
                <w:rFonts w:ascii="Arial"/>
                <w:sz w:val="21"/>
              </w:rPr>
            </w:pPr>
          </w:p>
        </w:tc>
        <w:tc>
          <w:tcPr>
            <w:tcW w:w="1172" w:type="dxa"/>
            <w:vAlign w:val="top"/>
          </w:tcPr>
          <w:p w14:paraId="0C74FC1A">
            <w:pPr>
              <w:rPr>
                <w:rFonts w:ascii="Arial"/>
                <w:sz w:val="21"/>
              </w:rPr>
            </w:pPr>
          </w:p>
        </w:tc>
        <w:tc>
          <w:tcPr>
            <w:tcW w:w="939" w:type="dxa"/>
            <w:vAlign w:val="top"/>
          </w:tcPr>
          <w:p w14:paraId="405CE83F">
            <w:pPr>
              <w:rPr>
                <w:rFonts w:ascii="Arial"/>
                <w:sz w:val="21"/>
              </w:rPr>
            </w:pPr>
          </w:p>
        </w:tc>
        <w:tc>
          <w:tcPr>
            <w:tcW w:w="720" w:type="dxa"/>
            <w:vAlign w:val="top"/>
          </w:tcPr>
          <w:p w14:paraId="0F898440">
            <w:pPr>
              <w:rPr>
                <w:rFonts w:ascii="Arial"/>
                <w:sz w:val="21"/>
              </w:rPr>
            </w:pPr>
          </w:p>
        </w:tc>
        <w:tc>
          <w:tcPr>
            <w:tcW w:w="1025" w:type="dxa"/>
            <w:vAlign w:val="top"/>
          </w:tcPr>
          <w:p w14:paraId="2ED8394E">
            <w:pPr>
              <w:rPr>
                <w:rFonts w:ascii="Arial"/>
                <w:sz w:val="21"/>
              </w:rPr>
            </w:pPr>
          </w:p>
        </w:tc>
        <w:tc>
          <w:tcPr>
            <w:tcW w:w="1022" w:type="dxa"/>
            <w:vAlign w:val="top"/>
          </w:tcPr>
          <w:p w14:paraId="78F22C26">
            <w:pPr>
              <w:rPr>
                <w:rFonts w:ascii="Arial"/>
                <w:sz w:val="21"/>
              </w:rPr>
            </w:pPr>
          </w:p>
        </w:tc>
        <w:tc>
          <w:tcPr>
            <w:tcW w:w="1496" w:type="dxa"/>
            <w:vAlign w:val="top"/>
          </w:tcPr>
          <w:p w14:paraId="6DDD6637">
            <w:pPr>
              <w:rPr>
                <w:rFonts w:ascii="Arial"/>
                <w:sz w:val="21"/>
              </w:rPr>
            </w:pPr>
          </w:p>
        </w:tc>
        <w:tc>
          <w:tcPr>
            <w:tcW w:w="1589" w:type="dxa"/>
            <w:vAlign w:val="top"/>
          </w:tcPr>
          <w:p w14:paraId="6100E88F">
            <w:pPr>
              <w:rPr>
                <w:rFonts w:ascii="Arial"/>
                <w:sz w:val="21"/>
              </w:rPr>
            </w:pPr>
          </w:p>
        </w:tc>
      </w:tr>
      <w:tr w14:paraId="2BD09B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717" w:type="dxa"/>
            <w:vAlign w:val="top"/>
          </w:tcPr>
          <w:p w14:paraId="590BEE65">
            <w:pPr>
              <w:rPr>
                <w:rFonts w:ascii="Arial"/>
                <w:sz w:val="21"/>
              </w:rPr>
            </w:pPr>
          </w:p>
        </w:tc>
        <w:tc>
          <w:tcPr>
            <w:tcW w:w="1172" w:type="dxa"/>
            <w:vAlign w:val="top"/>
          </w:tcPr>
          <w:p w14:paraId="33ABD841">
            <w:pPr>
              <w:rPr>
                <w:rFonts w:ascii="Arial"/>
                <w:sz w:val="21"/>
              </w:rPr>
            </w:pPr>
          </w:p>
        </w:tc>
        <w:tc>
          <w:tcPr>
            <w:tcW w:w="939" w:type="dxa"/>
            <w:vAlign w:val="top"/>
          </w:tcPr>
          <w:p w14:paraId="3999F16E">
            <w:pPr>
              <w:rPr>
                <w:rFonts w:ascii="Arial"/>
                <w:sz w:val="21"/>
              </w:rPr>
            </w:pPr>
          </w:p>
        </w:tc>
        <w:tc>
          <w:tcPr>
            <w:tcW w:w="720" w:type="dxa"/>
            <w:vAlign w:val="top"/>
          </w:tcPr>
          <w:p w14:paraId="72AA56E5">
            <w:pPr>
              <w:rPr>
                <w:rFonts w:ascii="Arial"/>
                <w:sz w:val="21"/>
              </w:rPr>
            </w:pPr>
          </w:p>
        </w:tc>
        <w:tc>
          <w:tcPr>
            <w:tcW w:w="1025" w:type="dxa"/>
            <w:vAlign w:val="top"/>
          </w:tcPr>
          <w:p w14:paraId="75868F6B">
            <w:pPr>
              <w:rPr>
                <w:rFonts w:ascii="Arial"/>
                <w:sz w:val="21"/>
              </w:rPr>
            </w:pPr>
          </w:p>
        </w:tc>
        <w:tc>
          <w:tcPr>
            <w:tcW w:w="1022" w:type="dxa"/>
            <w:vAlign w:val="top"/>
          </w:tcPr>
          <w:p w14:paraId="470DEC34">
            <w:pPr>
              <w:rPr>
                <w:rFonts w:ascii="Arial"/>
                <w:sz w:val="21"/>
              </w:rPr>
            </w:pPr>
          </w:p>
        </w:tc>
        <w:tc>
          <w:tcPr>
            <w:tcW w:w="1496" w:type="dxa"/>
            <w:vAlign w:val="top"/>
          </w:tcPr>
          <w:p w14:paraId="090AA3CF">
            <w:pPr>
              <w:rPr>
                <w:rFonts w:ascii="Arial"/>
                <w:sz w:val="21"/>
              </w:rPr>
            </w:pPr>
          </w:p>
        </w:tc>
        <w:tc>
          <w:tcPr>
            <w:tcW w:w="1589" w:type="dxa"/>
            <w:vAlign w:val="top"/>
          </w:tcPr>
          <w:p w14:paraId="12CB519D">
            <w:pPr>
              <w:rPr>
                <w:rFonts w:ascii="Arial"/>
                <w:sz w:val="21"/>
              </w:rPr>
            </w:pPr>
          </w:p>
        </w:tc>
      </w:tr>
      <w:tr w14:paraId="38D1C7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717" w:type="dxa"/>
            <w:vAlign w:val="top"/>
          </w:tcPr>
          <w:p w14:paraId="20EC13F8">
            <w:pPr>
              <w:rPr>
                <w:rFonts w:ascii="Arial"/>
                <w:sz w:val="21"/>
              </w:rPr>
            </w:pPr>
          </w:p>
        </w:tc>
        <w:tc>
          <w:tcPr>
            <w:tcW w:w="1172" w:type="dxa"/>
            <w:vAlign w:val="top"/>
          </w:tcPr>
          <w:p w14:paraId="4E5DE355">
            <w:pPr>
              <w:rPr>
                <w:rFonts w:ascii="Arial"/>
                <w:sz w:val="21"/>
              </w:rPr>
            </w:pPr>
          </w:p>
        </w:tc>
        <w:tc>
          <w:tcPr>
            <w:tcW w:w="939" w:type="dxa"/>
            <w:vAlign w:val="top"/>
          </w:tcPr>
          <w:p w14:paraId="6E3E10DE">
            <w:pPr>
              <w:rPr>
                <w:rFonts w:ascii="Arial"/>
                <w:sz w:val="21"/>
              </w:rPr>
            </w:pPr>
          </w:p>
        </w:tc>
        <w:tc>
          <w:tcPr>
            <w:tcW w:w="720" w:type="dxa"/>
            <w:vAlign w:val="top"/>
          </w:tcPr>
          <w:p w14:paraId="7C7E3CD4">
            <w:pPr>
              <w:rPr>
                <w:rFonts w:ascii="Arial"/>
                <w:sz w:val="21"/>
              </w:rPr>
            </w:pPr>
          </w:p>
        </w:tc>
        <w:tc>
          <w:tcPr>
            <w:tcW w:w="1025" w:type="dxa"/>
            <w:vAlign w:val="top"/>
          </w:tcPr>
          <w:p w14:paraId="3B63B9B1">
            <w:pPr>
              <w:rPr>
                <w:rFonts w:ascii="Arial"/>
                <w:sz w:val="21"/>
              </w:rPr>
            </w:pPr>
          </w:p>
        </w:tc>
        <w:tc>
          <w:tcPr>
            <w:tcW w:w="1022" w:type="dxa"/>
            <w:vAlign w:val="top"/>
          </w:tcPr>
          <w:p w14:paraId="49D4E25E">
            <w:pPr>
              <w:rPr>
                <w:rFonts w:ascii="Arial"/>
                <w:sz w:val="21"/>
              </w:rPr>
            </w:pPr>
          </w:p>
        </w:tc>
        <w:tc>
          <w:tcPr>
            <w:tcW w:w="1496" w:type="dxa"/>
            <w:vAlign w:val="top"/>
          </w:tcPr>
          <w:p w14:paraId="55D00E30">
            <w:pPr>
              <w:rPr>
                <w:rFonts w:ascii="Arial"/>
                <w:sz w:val="21"/>
              </w:rPr>
            </w:pPr>
          </w:p>
        </w:tc>
        <w:tc>
          <w:tcPr>
            <w:tcW w:w="1589" w:type="dxa"/>
            <w:vAlign w:val="top"/>
          </w:tcPr>
          <w:p w14:paraId="20541D97">
            <w:pPr>
              <w:rPr>
                <w:rFonts w:ascii="Arial"/>
                <w:sz w:val="21"/>
              </w:rPr>
            </w:pPr>
          </w:p>
        </w:tc>
      </w:tr>
      <w:tr w14:paraId="511B1F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717" w:type="dxa"/>
            <w:vAlign w:val="top"/>
          </w:tcPr>
          <w:p w14:paraId="02D372E4">
            <w:pPr>
              <w:rPr>
                <w:rFonts w:ascii="Arial"/>
                <w:sz w:val="21"/>
              </w:rPr>
            </w:pPr>
          </w:p>
        </w:tc>
        <w:tc>
          <w:tcPr>
            <w:tcW w:w="1172" w:type="dxa"/>
            <w:vAlign w:val="top"/>
          </w:tcPr>
          <w:p w14:paraId="6E52D6D5">
            <w:pPr>
              <w:rPr>
                <w:rFonts w:ascii="Arial"/>
                <w:sz w:val="21"/>
              </w:rPr>
            </w:pPr>
          </w:p>
        </w:tc>
        <w:tc>
          <w:tcPr>
            <w:tcW w:w="939" w:type="dxa"/>
            <w:vAlign w:val="top"/>
          </w:tcPr>
          <w:p w14:paraId="4C7A6B42">
            <w:pPr>
              <w:rPr>
                <w:rFonts w:ascii="Arial"/>
                <w:sz w:val="21"/>
              </w:rPr>
            </w:pPr>
          </w:p>
        </w:tc>
        <w:tc>
          <w:tcPr>
            <w:tcW w:w="720" w:type="dxa"/>
            <w:vAlign w:val="top"/>
          </w:tcPr>
          <w:p w14:paraId="776AF050">
            <w:pPr>
              <w:rPr>
                <w:rFonts w:ascii="Arial"/>
                <w:sz w:val="21"/>
              </w:rPr>
            </w:pPr>
          </w:p>
        </w:tc>
        <w:tc>
          <w:tcPr>
            <w:tcW w:w="1025" w:type="dxa"/>
            <w:vAlign w:val="top"/>
          </w:tcPr>
          <w:p w14:paraId="1D071795">
            <w:pPr>
              <w:rPr>
                <w:rFonts w:ascii="Arial"/>
                <w:sz w:val="21"/>
              </w:rPr>
            </w:pPr>
          </w:p>
        </w:tc>
        <w:tc>
          <w:tcPr>
            <w:tcW w:w="1022" w:type="dxa"/>
            <w:vAlign w:val="top"/>
          </w:tcPr>
          <w:p w14:paraId="069AD305">
            <w:pPr>
              <w:rPr>
                <w:rFonts w:ascii="Arial"/>
                <w:sz w:val="21"/>
              </w:rPr>
            </w:pPr>
          </w:p>
        </w:tc>
        <w:tc>
          <w:tcPr>
            <w:tcW w:w="1496" w:type="dxa"/>
            <w:vAlign w:val="top"/>
          </w:tcPr>
          <w:p w14:paraId="33EEE79B">
            <w:pPr>
              <w:rPr>
                <w:rFonts w:ascii="Arial"/>
                <w:sz w:val="21"/>
              </w:rPr>
            </w:pPr>
          </w:p>
        </w:tc>
        <w:tc>
          <w:tcPr>
            <w:tcW w:w="1589" w:type="dxa"/>
            <w:vAlign w:val="top"/>
          </w:tcPr>
          <w:p w14:paraId="314C18F3">
            <w:pPr>
              <w:rPr>
                <w:rFonts w:ascii="Arial"/>
                <w:sz w:val="21"/>
              </w:rPr>
            </w:pPr>
          </w:p>
        </w:tc>
      </w:tr>
      <w:tr w14:paraId="4093A1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6" w:hRule="atLeast"/>
        </w:trPr>
        <w:tc>
          <w:tcPr>
            <w:tcW w:w="717" w:type="dxa"/>
            <w:vAlign w:val="top"/>
          </w:tcPr>
          <w:p w14:paraId="10293179">
            <w:pPr>
              <w:rPr>
                <w:rFonts w:ascii="Arial"/>
                <w:sz w:val="21"/>
              </w:rPr>
            </w:pPr>
          </w:p>
        </w:tc>
        <w:tc>
          <w:tcPr>
            <w:tcW w:w="1172" w:type="dxa"/>
            <w:vAlign w:val="top"/>
          </w:tcPr>
          <w:p w14:paraId="16B070A2">
            <w:pPr>
              <w:rPr>
                <w:rFonts w:ascii="Arial"/>
                <w:sz w:val="21"/>
              </w:rPr>
            </w:pPr>
          </w:p>
        </w:tc>
        <w:tc>
          <w:tcPr>
            <w:tcW w:w="939" w:type="dxa"/>
            <w:vAlign w:val="top"/>
          </w:tcPr>
          <w:p w14:paraId="016C8C0A">
            <w:pPr>
              <w:rPr>
                <w:rFonts w:ascii="Arial"/>
                <w:sz w:val="21"/>
              </w:rPr>
            </w:pPr>
          </w:p>
        </w:tc>
        <w:tc>
          <w:tcPr>
            <w:tcW w:w="720" w:type="dxa"/>
            <w:vAlign w:val="top"/>
          </w:tcPr>
          <w:p w14:paraId="57466A02">
            <w:pPr>
              <w:rPr>
                <w:rFonts w:ascii="Arial"/>
                <w:sz w:val="21"/>
              </w:rPr>
            </w:pPr>
          </w:p>
        </w:tc>
        <w:tc>
          <w:tcPr>
            <w:tcW w:w="1025" w:type="dxa"/>
            <w:vAlign w:val="top"/>
          </w:tcPr>
          <w:p w14:paraId="7832B4C1">
            <w:pPr>
              <w:rPr>
                <w:rFonts w:ascii="Arial"/>
                <w:sz w:val="21"/>
              </w:rPr>
            </w:pPr>
          </w:p>
        </w:tc>
        <w:tc>
          <w:tcPr>
            <w:tcW w:w="1022" w:type="dxa"/>
            <w:vAlign w:val="top"/>
          </w:tcPr>
          <w:p w14:paraId="73CF7F0A">
            <w:pPr>
              <w:rPr>
                <w:rFonts w:ascii="Arial"/>
                <w:sz w:val="21"/>
              </w:rPr>
            </w:pPr>
          </w:p>
        </w:tc>
        <w:tc>
          <w:tcPr>
            <w:tcW w:w="1496" w:type="dxa"/>
            <w:vAlign w:val="top"/>
          </w:tcPr>
          <w:p w14:paraId="68DC1D1A">
            <w:pPr>
              <w:rPr>
                <w:rFonts w:ascii="Arial"/>
                <w:sz w:val="21"/>
              </w:rPr>
            </w:pPr>
          </w:p>
        </w:tc>
        <w:tc>
          <w:tcPr>
            <w:tcW w:w="1589" w:type="dxa"/>
            <w:vAlign w:val="top"/>
          </w:tcPr>
          <w:p w14:paraId="598BB491">
            <w:pPr>
              <w:rPr>
                <w:rFonts w:ascii="Arial"/>
                <w:sz w:val="21"/>
              </w:rPr>
            </w:pPr>
          </w:p>
        </w:tc>
      </w:tr>
    </w:tbl>
    <w:p w14:paraId="3572B369">
      <w:pPr>
        <w:pStyle w:val="2"/>
      </w:pPr>
    </w:p>
    <w:p w14:paraId="3BAB4E82">
      <w:pPr>
        <w:sectPr>
          <w:footerReference r:id="rId70" w:type="default"/>
          <w:pgSz w:w="11906" w:h="16839"/>
          <w:pgMar w:top="1431" w:right="1624" w:bottom="1180" w:left="1596" w:header="0" w:footer="1018" w:gutter="0"/>
          <w:cols w:space="720" w:num="1"/>
        </w:sectPr>
      </w:pPr>
    </w:p>
    <w:p w14:paraId="4A5EAA5A">
      <w:pPr>
        <w:pStyle w:val="2"/>
        <w:spacing w:line="306" w:lineRule="auto"/>
      </w:pPr>
    </w:p>
    <w:p w14:paraId="65546124">
      <w:pPr>
        <w:spacing w:before="91" w:line="220" w:lineRule="auto"/>
        <w:ind w:left="1444"/>
        <w:rPr>
          <w:rFonts w:ascii="仿宋" w:hAnsi="仿宋" w:eastAsia="仿宋" w:cs="仿宋"/>
          <w:sz w:val="28"/>
          <w:szCs w:val="28"/>
        </w:rPr>
      </w:pPr>
      <w:r>
        <w:rPr>
          <w:rFonts w:ascii="仿宋" w:hAnsi="仿宋" w:eastAsia="仿宋" w:cs="仿宋"/>
          <w:spacing w:val="-2"/>
          <w:sz w:val="28"/>
          <w:szCs w:val="28"/>
        </w:rPr>
        <w:t>十三、在经营活动中没有重大违法记录的书面声明</w:t>
      </w:r>
    </w:p>
    <w:p w14:paraId="31D673D6">
      <w:pPr>
        <w:pStyle w:val="2"/>
        <w:spacing w:line="259" w:lineRule="auto"/>
      </w:pPr>
    </w:p>
    <w:p w14:paraId="0F32729E">
      <w:pPr>
        <w:pStyle w:val="2"/>
        <w:spacing w:line="259" w:lineRule="auto"/>
      </w:pPr>
    </w:p>
    <w:p w14:paraId="6D92BEB2">
      <w:pPr>
        <w:pStyle w:val="2"/>
        <w:spacing w:line="260" w:lineRule="auto"/>
      </w:pPr>
    </w:p>
    <w:p w14:paraId="375F428E">
      <w:pPr>
        <w:spacing w:before="78" w:line="339" w:lineRule="auto"/>
        <w:ind w:right="99" w:firstLine="489"/>
        <w:jc w:val="both"/>
        <w:rPr>
          <w:rFonts w:ascii="仿宋" w:hAnsi="仿宋" w:eastAsia="仿宋" w:cs="仿宋"/>
          <w:sz w:val="24"/>
          <w:szCs w:val="24"/>
        </w:rPr>
      </w:pPr>
      <w:r>
        <w:rPr>
          <w:rFonts w:ascii="仿宋" w:hAnsi="仿宋" w:eastAsia="仿宋" w:cs="仿宋"/>
          <w:spacing w:val="-2"/>
          <w:sz w:val="24"/>
          <w:szCs w:val="24"/>
        </w:rPr>
        <w:t>我方在参加</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（项目名称）政府采购活动前3</w:t>
      </w:r>
      <w:r>
        <w:rPr>
          <w:rFonts w:ascii="仿宋" w:hAnsi="仿宋" w:eastAsia="仿宋" w:cs="仿宋"/>
          <w:spacing w:val="-34"/>
          <w:sz w:val="24"/>
          <w:szCs w:val="24"/>
        </w:rPr>
        <w:t xml:space="preserve"> </w:t>
      </w:r>
      <w:r>
        <w:rPr>
          <w:rFonts w:ascii="仿宋" w:hAnsi="仿宋" w:eastAsia="仿宋" w:cs="仿宋"/>
          <w:spacing w:val="-2"/>
          <w:sz w:val="24"/>
          <w:szCs w:val="24"/>
        </w:rPr>
        <w:t>年内，我方被公开披露或查处的违法违规行为有</w:t>
      </w:r>
      <w:r>
        <w:rPr>
          <w:rFonts w:ascii="仿宋" w:hAnsi="仿宋" w:eastAsia="仿宋" w:cs="仿宋"/>
          <w:spacing w:val="-32"/>
          <w:sz w:val="24"/>
          <w:szCs w:val="24"/>
        </w:rPr>
        <w:t>：</w:t>
      </w:r>
      <w:r>
        <w:rPr>
          <w:rFonts w:ascii="仿宋" w:hAnsi="仿宋" w:eastAsia="仿宋" w:cs="仿宋"/>
          <w:sz w:val="24"/>
          <w:szCs w:val="24"/>
          <w:u w:val="single" w:color="auto"/>
        </w:rPr>
        <w:t xml:space="preserve">                          </w:t>
      </w:r>
      <w:r>
        <w:rPr>
          <w:rFonts w:ascii="仿宋" w:hAnsi="仿宋" w:eastAsia="仿宋" w:cs="仿宋"/>
          <w:spacing w:val="-32"/>
          <w:sz w:val="24"/>
          <w:szCs w:val="24"/>
        </w:rPr>
        <w:t>，</w:t>
      </w:r>
      <w:r>
        <w:rPr>
          <w:rFonts w:ascii="仿宋" w:hAnsi="仿宋" w:eastAsia="仿宋" w:cs="仿宋"/>
          <w:spacing w:val="-2"/>
          <w:sz w:val="24"/>
          <w:szCs w:val="24"/>
        </w:rPr>
        <w:t>但在经营活动中没有重大违</w:t>
      </w:r>
      <w:r>
        <w:rPr>
          <w:rFonts w:ascii="仿宋" w:hAnsi="仿宋" w:eastAsia="仿宋" w:cs="仿宋"/>
          <w:spacing w:val="-3"/>
          <w:sz w:val="24"/>
          <w:szCs w:val="24"/>
        </w:rPr>
        <w:t>法记录（重大违法记录指供应商因违法经营受到刑事处罚或者责令停产停业、吊销许可</w:t>
      </w:r>
      <w:r>
        <w:rPr>
          <w:rFonts w:ascii="仿宋" w:hAnsi="仿宋" w:eastAsia="仿宋" w:cs="仿宋"/>
          <w:spacing w:val="-1"/>
          <w:sz w:val="24"/>
          <w:szCs w:val="24"/>
        </w:rPr>
        <w:t>证或者执照、较大数额罚款等行政处罚）。</w:t>
      </w:r>
    </w:p>
    <w:p w14:paraId="54B62667">
      <w:pPr>
        <w:pStyle w:val="2"/>
        <w:spacing w:line="265" w:lineRule="auto"/>
      </w:pPr>
    </w:p>
    <w:p w14:paraId="0CC89040">
      <w:pPr>
        <w:pStyle w:val="2"/>
        <w:spacing w:line="265" w:lineRule="auto"/>
      </w:pPr>
    </w:p>
    <w:p w14:paraId="6AB55888">
      <w:pPr>
        <w:pStyle w:val="2"/>
        <w:spacing w:line="266" w:lineRule="auto"/>
      </w:pPr>
    </w:p>
    <w:p w14:paraId="0E17815C">
      <w:pPr>
        <w:spacing w:before="78" w:line="221" w:lineRule="auto"/>
        <w:jc w:val="right"/>
        <w:rPr>
          <w:rFonts w:ascii="仿宋" w:hAnsi="仿宋" w:eastAsia="仿宋" w:cs="仿宋"/>
          <w:sz w:val="24"/>
          <w:szCs w:val="24"/>
        </w:rPr>
      </w:pPr>
      <w:r>
        <w:rPr>
          <w:rFonts w:ascii="仿宋" w:hAnsi="仿宋" w:eastAsia="仿宋" w:cs="仿宋"/>
          <w:spacing w:val="-1"/>
          <w:sz w:val="24"/>
          <w:szCs w:val="24"/>
        </w:rPr>
        <w:t>供应商名称</w:t>
      </w:r>
      <w:r>
        <w:rPr>
          <w:rFonts w:ascii="仿宋" w:hAnsi="仿宋" w:eastAsia="仿宋" w:cs="仿宋"/>
          <w:spacing w:val="-16"/>
          <w:sz w:val="24"/>
          <w:szCs w:val="24"/>
        </w:rPr>
        <w:t>：</w:t>
      </w:r>
      <w:r>
        <w:rPr>
          <w:rFonts w:ascii="仿宋" w:hAnsi="仿宋" w:eastAsia="仿宋" w:cs="仿宋"/>
          <w:sz w:val="24"/>
          <w:szCs w:val="24"/>
          <w:u w:val="single" w:color="auto"/>
        </w:rPr>
        <w:t xml:space="preserve">                </w:t>
      </w:r>
      <w:r>
        <w:rPr>
          <w:rFonts w:ascii="仿宋" w:hAnsi="仿宋" w:eastAsia="仿宋" w:cs="仿宋"/>
          <w:spacing w:val="-16"/>
          <w:sz w:val="24"/>
          <w:szCs w:val="24"/>
        </w:rPr>
        <w:t>（</w:t>
      </w:r>
      <w:r>
        <w:rPr>
          <w:rFonts w:ascii="仿宋" w:hAnsi="仿宋" w:eastAsia="仿宋" w:cs="仿宋"/>
          <w:spacing w:val="-1"/>
          <w:sz w:val="24"/>
          <w:szCs w:val="24"/>
        </w:rPr>
        <w:t>盖单位公章）</w:t>
      </w:r>
    </w:p>
    <w:p w14:paraId="0261CF61">
      <w:pPr>
        <w:spacing w:before="152" w:line="222" w:lineRule="auto"/>
        <w:jc w:val="right"/>
        <w:rPr>
          <w:rFonts w:ascii="仿宋" w:hAnsi="仿宋" w:eastAsia="仿宋" w:cs="仿宋"/>
          <w:sz w:val="24"/>
          <w:szCs w:val="24"/>
        </w:rPr>
      </w:pPr>
      <w:r>
        <w:rPr>
          <w:rFonts w:ascii="仿宋" w:hAnsi="仿宋" w:eastAsia="仿宋" w:cs="仿宋"/>
          <w:spacing w:val="-1"/>
          <w:sz w:val="24"/>
          <w:szCs w:val="24"/>
        </w:rPr>
        <w:t>法定代表人</w:t>
      </w:r>
      <w:r>
        <w:rPr>
          <w:rFonts w:ascii="仿宋" w:hAnsi="仿宋" w:eastAsia="仿宋" w:cs="仿宋"/>
          <w:spacing w:val="-19"/>
          <w:sz w:val="24"/>
          <w:szCs w:val="24"/>
        </w:rPr>
        <w:t>：</w:t>
      </w:r>
      <w:r>
        <w:rPr>
          <w:rFonts w:ascii="仿宋" w:hAnsi="仿宋" w:eastAsia="仿宋" w:cs="仿宋"/>
          <w:sz w:val="24"/>
          <w:szCs w:val="24"/>
          <w:u w:val="single" w:color="auto"/>
        </w:rPr>
        <w:t xml:space="preserve">                </w:t>
      </w:r>
      <w:r>
        <w:rPr>
          <w:rFonts w:ascii="仿宋" w:hAnsi="仿宋" w:eastAsia="仿宋" w:cs="仿宋"/>
          <w:spacing w:val="-19"/>
          <w:sz w:val="24"/>
          <w:szCs w:val="24"/>
        </w:rPr>
        <w:t>（</w:t>
      </w:r>
      <w:r>
        <w:rPr>
          <w:rFonts w:ascii="仿宋" w:hAnsi="仿宋" w:eastAsia="仿宋" w:cs="仿宋"/>
          <w:spacing w:val="-1"/>
          <w:sz w:val="24"/>
          <w:szCs w:val="24"/>
        </w:rPr>
        <w:t>签字或盖章）</w:t>
      </w:r>
    </w:p>
    <w:p w14:paraId="22277E46">
      <w:pPr>
        <w:spacing w:before="150" w:line="222" w:lineRule="auto"/>
        <w:ind w:left="4160"/>
        <w:rPr>
          <w:rFonts w:ascii="仿宋" w:hAnsi="仿宋" w:eastAsia="仿宋" w:cs="仿宋"/>
          <w:sz w:val="24"/>
          <w:szCs w:val="24"/>
        </w:rPr>
      </w:pPr>
      <w:r>
        <w:rPr>
          <w:rFonts w:ascii="仿宋" w:hAnsi="仿宋" w:eastAsia="仿宋" w:cs="仿宋"/>
          <w:spacing w:val="-22"/>
          <w:sz w:val="24"/>
          <w:szCs w:val="24"/>
        </w:rPr>
        <w:t>日</w:t>
      </w:r>
      <w:r>
        <w:rPr>
          <w:rFonts w:ascii="仿宋" w:hAnsi="仿宋" w:eastAsia="仿宋" w:cs="仿宋"/>
          <w:spacing w:val="2"/>
          <w:sz w:val="24"/>
          <w:szCs w:val="24"/>
        </w:rPr>
        <w:t xml:space="preserve">      </w:t>
      </w:r>
      <w:r>
        <w:rPr>
          <w:rFonts w:ascii="仿宋" w:hAnsi="仿宋" w:eastAsia="仿宋" w:cs="仿宋"/>
          <w:spacing w:val="-22"/>
          <w:sz w:val="24"/>
          <w:szCs w:val="24"/>
        </w:rPr>
        <w:t>期：</w:t>
      </w:r>
      <w:r>
        <w:rPr>
          <w:rFonts w:ascii="仿宋" w:hAnsi="仿宋" w:eastAsia="仿宋" w:cs="仿宋"/>
          <w:sz w:val="24"/>
          <w:szCs w:val="24"/>
          <w:u w:val="single" w:color="auto"/>
        </w:rPr>
        <w:t xml:space="preserve">      </w:t>
      </w:r>
      <w:r>
        <w:rPr>
          <w:rFonts w:ascii="仿宋" w:hAnsi="仿宋" w:eastAsia="仿宋" w:cs="仿宋"/>
          <w:spacing w:val="-95"/>
          <w:sz w:val="24"/>
          <w:szCs w:val="24"/>
        </w:rPr>
        <w:t xml:space="preserve"> </w:t>
      </w:r>
      <w:r>
        <w:rPr>
          <w:rFonts w:ascii="仿宋" w:hAnsi="仿宋" w:eastAsia="仿宋" w:cs="仿宋"/>
          <w:spacing w:val="-22"/>
          <w:sz w:val="24"/>
          <w:szCs w:val="24"/>
        </w:rPr>
        <w:t>年</w:t>
      </w:r>
      <w:r>
        <w:rPr>
          <w:rFonts w:ascii="仿宋" w:hAnsi="仿宋" w:eastAsia="仿宋" w:cs="仿宋"/>
          <w:spacing w:val="59"/>
          <w:sz w:val="24"/>
          <w:szCs w:val="24"/>
          <w:u w:val="single" w:color="auto"/>
        </w:rPr>
        <w:t xml:space="preserve">  </w:t>
      </w:r>
      <w:r>
        <w:rPr>
          <w:rFonts w:ascii="仿宋" w:hAnsi="仿宋" w:eastAsia="仿宋" w:cs="仿宋"/>
          <w:spacing w:val="-91"/>
          <w:sz w:val="24"/>
          <w:szCs w:val="24"/>
        </w:rPr>
        <w:t xml:space="preserve"> </w:t>
      </w:r>
      <w:r>
        <w:rPr>
          <w:rFonts w:ascii="仿宋" w:hAnsi="仿宋" w:eastAsia="仿宋" w:cs="仿宋"/>
          <w:spacing w:val="-22"/>
          <w:sz w:val="24"/>
          <w:szCs w:val="24"/>
        </w:rPr>
        <w:t>月</w:t>
      </w:r>
      <w:r>
        <w:rPr>
          <w:rFonts w:ascii="仿宋" w:hAnsi="仿宋" w:eastAsia="仿宋" w:cs="仿宋"/>
          <w:spacing w:val="59"/>
          <w:sz w:val="24"/>
          <w:szCs w:val="24"/>
          <w:u w:val="single" w:color="auto"/>
        </w:rPr>
        <w:t xml:space="preserve">  </w:t>
      </w:r>
      <w:r>
        <w:rPr>
          <w:rFonts w:ascii="仿宋" w:hAnsi="仿宋" w:eastAsia="仿宋" w:cs="仿宋"/>
          <w:spacing w:val="-51"/>
          <w:sz w:val="24"/>
          <w:szCs w:val="24"/>
        </w:rPr>
        <w:t xml:space="preserve"> </w:t>
      </w:r>
      <w:r>
        <w:rPr>
          <w:rFonts w:ascii="仿宋" w:hAnsi="仿宋" w:eastAsia="仿宋" w:cs="仿宋"/>
          <w:spacing w:val="-22"/>
          <w:sz w:val="24"/>
          <w:szCs w:val="24"/>
        </w:rPr>
        <w:t>日</w:t>
      </w:r>
    </w:p>
    <w:p w14:paraId="41E5C5DF">
      <w:pPr>
        <w:pStyle w:val="2"/>
        <w:spacing w:line="277" w:lineRule="auto"/>
      </w:pPr>
    </w:p>
    <w:p w14:paraId="4C6A8AE6">
      <w:pPr>
        <w:pStyle w:val="2"/>
        <w:spacing w:line="277" w:lineRule="auto"/>
      </w:pPr>
    </w:p>
    <w:p w14:paraId="349E42C1">
      <w:pPr>
        <w:pStyle w:val="2"/>
        <w:spacing w:line="277" w:lineRule="auto"/>
      </w:pPr>
    </w:p>
    <w:p w14:paraId="2778CD15">
      <w:pPr>
        <w:pStyle w:val="2"/>
        <w:spacing w:line="277" w:lineRule="auto"/>
      </w:pPr>
    </w:p>
    <w:p w14:paraId="33BDC7F9">
      <w:pPr>
        <w:pStyle w:val="2"/>
        <w:spacing w:line="277" w:lineRule="auto"/>
      </w:pPr>
    </w:p>
    <w:p w14:paraId="3837299F">
      <w:pPr>
        <w:spacing w:before="79" w:line="221" w:lineRule="auto"/>
        <w:ind w:left="482"/>
        <w:rPr>
          <w:rFonts w:ascii="仿宋" w:hAnsi="仿宋" w:eastAsia="仿宋" w:cs="仿宋"/>
          <w:sz w:val="24"/>
          <w:szCs w:val="24"/>
        </w:rPr>
      </w:pPr>
      <w:r>
        <w:rPr>
          <w:rFonts w:ascii="仿宋" w:hAnsi="仿宋" w:eastAsia="仿宋" w:cs="仿宋"/>
          <w:spacing w:val="-2"/>
          <w:sz w:val="24"/>
          <w:szCs w:val="24"/>
        </w:rPr>
        <w:t>备注：供应商没有被公开披露或查处违法违规行为的，注明“无</w:t>
      </w:r>
      <w:r>
        <w:rPr>
          <w:rFonts w:ascii="仿宋" w:hAnsi="仿宋" w:eastAsia="仿宋" w:cs="仿宋"/>
          <w:spacing w:val="-75"/>
          <w:sz w:val="24"/>
          <w:szCs w:val="24"/>
        </w:rPr>
        <w:t xml:space="preserve"> </w:t>
      </w:r>
      <w:r>
        <w:rPr>
          <w:rFonts w:ascii="仿宋" w:hAnsi="仿宋" w:eastAsia="仿宋" w:cs="仿宋"/>
          <w:spacing w:val="-2"/>
          <w:sz w:val="24"/>
          <w:szCs w:val="24"/>
        </w:rPr>
        <w:t>”即可。</w:t>
      </w:r>
    </w:p>
    <w:p w14:paraId="24CA5F7A">
      <w:pPr>
        <w:spacing w:line="221" w:lineRule="auto"/>
        <w:rPr>
          <w:rFonts w:ascii="仿宋" w:hAnsi="仿宋" w:eastAsia="仿宋" w:cs="仿宋"/>
          <w:sz w:val="24"/>
          <w:szCs w:val="24"/>
        </w:rPr>
        <w:sectPr>
          <w:footerReference r:id="rId71" w:type="default"/>
          <w:pgSz w:w="11906" w:h="16839"/>
          <w:pgMar w:top="1431" w:right="1340" w:bottom="1177" w:left="1455" w:header="0" w:footer="1018" w:gutter="0"/>
          <w:cols w:space="720" w:num="1"/>
        </w:sectPr>
      </w:pPr>
    </w:p>
    <w:p w14:paraId="179B247B">
      <w:pPr>
        <w:spacing w:before="121" w:line="222" w:lineRule="auto"/>
        <w:ind w:left="2858"/>
        <w:rPr>
          <w:rFonts w:ascii="仿宋" w:hAnsi="仿宋" w:eastAsia="仿宋" w:cs="仿宋"/>
          <w:sz w:val="28"/>
          <w:szCs w:val="28"/>
        </w:rPr>
      </w:pPr>
      <w:r>
        <w:rPr>
          <w:rFonts w:ascii="仿宋" w:hAnsi="仿宋" w:eastAsia="仿宋" w:cs="仿宋"/>
          <w:spacing w:val="-2"/>
          <w:sz w:val="28"/>
          <w:szCs w:val="28"/>
        </w:rPr>
        <w:t>十四、政府采购诚信承诺书</w:t>
      </w:r>
    </w:p>
    <w:p w14:paraId="0E533771">
      <w:pPr>
        <w:pStyle w:val="2"/>
        <w:spacing w:line="247" w:lineRule="auto"/>
      </w:pPr>
    </w:p>
    <w:p w14:paraId="2D3B679E">
      <w:pPr>
        <w:pStyle w:val="2"/>
        <w:spacing w:line="248" w:lineRule="auto"/>
      </w:pPr>
    </w:p>
    <w:p w14:paraId="228B12DA">
      <w:pPr>
        <w:tabs>
          <w:tab w:val="left" w:pos="255"/>
        </w:tabs>
        <w:spacing w:before="78" w:line="222" w:lineRule="auto"/>
        <w:rPr>
          <w:rFonts w:ascii="仿宋" w:hAnsi="仿宋" w:eastAsia="仿宋" w:cs="仿宋"/>
          <w:sz w:val="24"/>
          <w:szCs w:val="24"/>
        </w:rPr>
      </w:pPr>
      <w:r>
        <w:rPr>
          <w:rFonts w:ascii="仿宋" w:hAnsi="仿宋" w:eastAsia="仿宋" w:cs="仿宋"/>
          <w:sz w:val="24"/>
          <w:szCs w:val="24"/>
          <w:u w:val="single" w:color="auto"/>
        </w:rPr>
        <w:tab/>
      </w:r>
      <w:r>
        <w:rPr>
          <w:rFonts w:ascii="仿宋" w:hAnsi="仿宋" w:eastAsia="仿宋" w:cs="仿宋"/>
          <w:spacing w:val="-34"/>
          <w:sz w:val="24"/>
          <w:szCs w:val="24"/>
          <w:u w:val="single" w:color="auto"/>
        </w:rPr>
        <w:t>（采购人</w:t>
      </w:r>
      <w:r>
        <w:rPr>
          <w:rFonts w:ascii="仿宋" w:hAnsi="仿宋" w:eastAsia="仿宋" w:cs="仿宋"/>
          <w:sz w:val="24"/>
          <w:szCs w:val="24"/>
          <w:u w:val="single" w:color="auto"/>
        </w:rPr>
        <w:t xml:space="preserve">） </w:t>
      </w:r>
      <w:r>
        <w:rPr>
          <w:rFonts w:ascii="仿宋" w:hAnsi="仿宋" w:eastAsia="仿宋" w:cs="仿宋"/>
          <w:sz w:val="24"/>
          <w:szCs w:val="24"/>
        </w:rPr>
        <w:t>：</w:t>
      </w:r>
    </w:p>
    <w:p w14:paraId="53CEE955">
      <w:pPr>
        <w:spacing w:before="151" w:line="338" w:lineRule="auto"/>
        <w:ind w:left="21" w:right="99" w:firstLine="482"/>
        <w:rPr>
          <w:rFonts w:ascii="仿宋" w:hAnsi="仿宋" w:eastAsia="仿宋" w:cs="仿宋"/>
          <w:sz w:val="24"/>
          <w:szCs w:val="24"/>
        </w:rPr>
      </w:pPr>
      <w:r>
        <w:rPr>
          <w:rFonts w:ascii="仿宋" w:hAnsi="仿宋" w:eastAsia="仿宋" w:cs="仿宋"/>
          <w:spacing w:val="-4"/>
          <w:sz w:val="24"/>
          <w:szCs w:val="24"/>
        </w:rPr>
        <w:t>我公司</w:t>
      </w:r>
      <w:r>
        <w:rPr>
          <w:rFonts w:ascii="仿宋" w:hAnsi="仿宋" w:eastAsia="仿宋" w:cs="仿宋"/>
          <w:spacing w:val="-4"/>
          <w:sz w:val="24"/>
          <w:szCs w:val="24"/>
          <w:u w:val="single" w:color="auto"/>
        </w:rPr>
        <w:t xml:space="preserve">               </w:t>
      </w:r>
      <w:r>
        <w:rPr>
          <w:rFonts w:ascii="仿宋" w:hAnsi="仿宋" w:eastAsia="仿宋" w:cs="仿宋"/>
          <w:spacing w:val="-4"/>
          <w:sz w:val="24"/>
          <w:szCs w:val="24"/>
        </w:rPr>
        <w:t>（供应商名称）已详细阅读了</w:t>
      </w:r>
      <w:r>
        <w:rPr>
          <w:rFonts w:ascii="仿宋" w:hAnsi="仿宋" w:eastAsia="仿宋" w:cs="仿宋"/>
          <w:spacing w:val="10"/>
          <w:sz w:val="24"/>
          <w:szCs w:val="24"/>
          <w:u w:val="single" w:color="auto"/>
        </w:rPr>
        <w:t xml:space="preserve">            </w:t>
      </w:r>
      <w:r>
        <w:rPr>
          <w:rFonts w:ascii="仿宋" w:hAnsi="仿宋" w:eastAsia="仿宋" w:cs="仿宋"/>
          <w:spacing w:val="-92"/>
          <w:sz w:val="24"/>
          <w:szCs w:val="24"/>
        </w:rPr>
        <w:t xml:space="preserve"> </w:t>
      </w:r>
      <w:r>
        <w:rPr>
          <w:rFonts w:ascii="仿宋" w:hAnsi="仿宋" w:eastAsia="仿宋" w:cs="仿宋"/>
          <w:spacing w:val="-4"/>
          <w:sz w:val="24"/>
          <w:szCs w:val="24"/>
        </w:rPr>
        <w:t>项目（项目编</w:t>
      </w:r>
      <w:r>
        <w:rPr>
          <w:rFonts w:ascii="仿宋" w:hAnsi="仿宋" w:eastAsia="仿宋" w:cs="仿宋"/>
          <w:spacing w:val="-2"/>
          <w:sz w:val="24"/>
          <w:szCs w:val="24"/>
        </w:rPr>
        <w:t>号</w:t>
      </w:r>
      <w:r>
        <w:rPr>
          <w:rFonts w:ascii="仿宋" w:hAnsi="仿宋" w:eastAsia="仿宋" w:cs="仿宋"/>
          <w:spacing w:val="-27"/>
          <w:sz w:val="24"/>
          <w:szCs w:val="24"/>
        </w:rPr>
        <w:t>：</w:t>
      </w:r>
      <w:r>
        <w:rPr>
          <w:rFonts w:ascii="仿宋" w:hAnsi="仿宋" w:eastAsia="仿宋" w:cs="仿宋"/>
          <w:sz w:val="24"/>
          <w:szCs w:val="24"/>
          <w:u w:val="single" w:color="auto"/>
        </w:rPr>
        <w:t xml:space="preserve">          </w:t>
      </w:r>
      <w:r>
        <w:rPr>
          <w:rFonts w:ascii="仿宋" w:hAnsi="仿宋" w:eastAsia="仿宋" w:cs="仿宋"/>
          <w:spacing w:val="-85"/>
          <w:sz w:val="24"/>
          <w:szCs w:val="24"/>
        </w:rPr>
        <w:t xml:space="preserve"> </w:t>
      </w:r>
      <w:r>
        <w:rPr>
          <w:rFonts w:ascii="仿宋" w:hAnsi="仿宋" w:eastAsia="仿宋" w:cs="仿宋"/>
          <w:spacing w:val="-27"/>
          <w:sz w:val="24"/>
          <w:szCs w:val="24"/>
        </w:rPr>
        <w:t>）</w:t>
      </w:r>
      <w:r>
        <w:rPr>
          <w:rFonts w:ascii="仿宋" w:hAnsi="仿宋" w:eastAsia="仿宋" w:cs="仿宋"/>
          <w:spacing w:val="-2"/>
          <w:sz w:val="24"/>
          <w:szCs w:val="24"/>
        </w:rPr>
        <w:t>磋商文件，</w:t>
      </w:r>
      <w:r>
        <w:rPr>
          <w:rFonts w:ascii="仿宋" w:hAnsi="仿宋" w:eastAsia="仿宋" w:cs="仿宋"/>
          <w:spacing w:val="-59"/>
          <w:sz w:val="24"/>
          <w:szCs w:val="24"/>
        </w:rPr>
        <w:t xml:space="preserve"> </w:t>
      </w:r>
      <w:r>
        <w:rPr>
          <w:rFonts w:ascii="仿宋" w:hAnsi="仿宋" w:eastAsia="仿宋" w:cs="仿宋"/>
          <w:spacing w:val="-2"/>
          <w:sz w:val="24"/>
          <w:szCs w:val="24"/>
        </w:rPr>
        <w:t>自愿参加本次投标，现就有关事项做出郑重</w:t>
      </w:r>
      <w:r>
        <w:rPr>
          <w:rFonts w:ascii="仿宋" w:hAnsi="仿宋" w:eastAsia="仿宋" w:cs="仿宋"/>
          <w:spacing w:val="-3"/>
          <w:sz w:val="24"/>
          <w:szCs w:val="24"/>
        </w:rPr>
        <w:t>承诺如下：</w:t>
      </w:r>
    </w:p>
    <w:p w14:paraId="7EFA4128">
      <w:pPr>
        <w:spacing w:before="2" w:line="338" w:lineRule="auto"/>
        <w:ind w:left="13" w:right="22" w:firstLine="486"/>
        <w:rPr>
          <w:rFonts w:ascii="仿宋" w:hAnsi="仿宋" w:eastAsia="仿宋" w:cs="仿宋"/>
          <w:sz w:val="24"/>
          <w:szCs w:val="24"/>
        </w:rPr>
      </w:pPr>
      <w:r>
        <w:rPr>
          <w:rFonts w:ascii="仿宋" w:hAnsi="仿宋" w:eastAsia="仿宋" w:cs="仿宋"/>
          <w:spacing w:val="-8"/>
          <w:sz w:val="24"/>
          <w:szCs w:val="24"/>
        </w:rPr>
        <w:t>一、诚信投标，材料真实。我公司保证所提供的全部材料、投标内容均真实、合法、</w:t>
      </w:r>
      <w:r>
        <w:rPr>
          <w:rFonts w:ascii="仿宋" w:hAnsi="仿宋" w:eastAsia="仿宋" w:cs="仿宋"/>
          <w:sz w:val="24"/>
          <w:szCs w:val="24"/>
        </w:rPr>
        <w:t>有效，保证不出借或者借用其他企业资质，</w:t>
      </w:r>
      <w:r>
        <w:rPr>
          <w:rFonts w:ascii="仿宋" w:hAnsi="仿宋" w:eastAsia="仿宋" w:cs="仿宋"/>
          <w:spacing w:val="-1"/>
          <w:sz w:val="24"/>
          <w:szCs w:val="24"/>
        </w:rPr>
        <w:t>不以他人名义投标，不弄虚作假；</w:t>
      </w:r>
    </w:p>
    <w:p w14:paraId="57843FE9">
      <w:pPr>
        <w:spacing w:before="2" w:line="338" w:lineRule="auto"/>
        <w:ind w:left="24" w:right="99" w:firstLine="479"/>
        <w:rPr>
          <w:rFonts w:ascii="仿宋" w:hAnsi="仿宋" w:eastAsia="仿宋" w:cs="仿宋"/>
          <w:sz w:val="24"/>
          <w:szCs w:val="24"/>
        </w:rPr>
      </w:pPr>
      <w:r>
        <w:rPr>
          <w:rFonts w:ascii="仿宋" w:hAnsi="仿宋" w:eastAsia="仿宋" w:cs="仿宋"/>
          <w:spacing w:val="-3"/>
          <w:sz w:val="24"/>
          <w:szCs w:val="24"/>
        </w:rPr>
        <w:t>二、遵纪守法，公平竞争。不与其他供应商相互串通、哄</w:t>
      </w:r>
      <w:r>
        <w:rPr>
          <w:rFonts w:ascii="仿宋" w:hAnsi="仿宋" w:eastAsia="仿宋" w:cs="仿宋"/>
          <w:spacing w:val="-4"/>
          <w:sz w:val="24"/>
          <w:szCs w:val="24"/>
        </w:rPr>
        <w:t>抬价格，不排挤其他供应</w:t>
      </w:r>
      <w:r>
        <w:rPr>
          <w:rFonts w:ascii="仿宋" w:hAnsi="仿宋" w:eastAsia="仿宋" w:cs="仿宋"/>
          <w:spacing w:val="-1"/>
          <w:sz w:val="24"/>
          <w:szCs w:val="24"/>
        </w:rPr>
        <w:t>商，不损害采购人的合法权益；不向评标委员会、采购人提供利益以牟取中标。</w:t>
      </w:r>
    </w:p>
    <w:p w14:paraId="675DCB2D">
      <w:pPr>
        <w:spacing w:line="338" w:lineRule="auto"/>
        <w:ind w:left="20" w:right="33" w:firstLine="481"/>
        <w:rPr>
          <w:rFonts w:ascii="仿宋" w:hAnsi="仿宋" w:eastAsia="仿宋" w:cs="仿宋"/>
          <w:sz w:val="24"/>
          <w:szCs w:val="24"/>
        </w:rPr>
      </w:pPr>
      <w:r>
        <w:rPr>
          <w:rFonts w:ascii="仿宋" w:hAnsi="仿宋" w:eastAsia="仿宋" w:cs="仿宋"/>
          <w:spacing w:val="-3"/>
          <w:sz w:val="24"/>
          <w:szCs w:val="24"/>
        </w:rPr>
        <w:t>三、若中标后，将按照规定及时与采购人签订政府采购合同</w:t>
      </w:r>
      <w:r>
        <w:rPr>
          <w:rFonts w:ascii="仿宋" w:hAnsi="仿宋" w:eastAsia="仿宋" w:cs="仿宋"/>
          <w:spacing w:val="-4"/>
          <w:sz w:val="24"/>
          <w:szCs w:val="24"/>
        </w:rPr>
        <w:t>，不与采购人订立有悖</w:t>
      </w:r>
      <w:r>
        <w:rPr>
          <w:rFonts w:ascii="仿宋" w:hAnsi="仿宋" w:eastAsia="仿宋" w:cs="仿宋"/>
          <w:spacing w:val="-7"/>
          <w:sz w:val="24"/>
          <w:szCs w:val="24"/>
        </w:rPr>
        <w:t>于采购结果的合同或协议；严格履行政府采购合同</w:t>
      </w:r>
      <w:r>
        <w:rPr>
          <w:rFonts w:ascii="仿宋" w:hAnsi="仿宋" w:eastAsia="仿宋" w:cs="仿宋"/>
          <w:spacing w:val="-8"/>
          <w:sz w:val="24"/>
          <w:szCs w:val="24"/>
        </w:rPr>
        <w:t>，不降低合同约定的产品质量和服务，</w:t>
      </w:r>
      <w:r>
        <w:rPr>
          <w:rFonts w:ascii="仿宋" w:hAnsi="仿宋" w:eastAsia="仿宋" w:cs="仿宋"/>
          <w:spacing w:val="-1"/>
          <w:sz w:val="24"/>
          <w:szCs w:val="24"/>
        </w:rPr>
        <w:t>不擅自变更、中止、终止合同，或者拒绝履行合同义务；</w:t>
      </w:r>
    </w:p>
    <w:p w14:paraId="531A0EE2">
      <w:pPr>
        <w:spacing w:before="1" w:line="338" w:lineRule="auto"/>
        <w:ind w:left="29" w:right="99" w:firstLine="466"/>
        <w:jc w:val="both"/>
        <w:rPr>
          <w:rFonts w:ascii="仿宋" w:hAnsi="仿宋" w:eastAsia="仿宋" w:cs="仿宋"/>
          <w:sz w:val="24"/>
          <w:szCs w:val="24"/>
        </w:rPr>
      </w:pPr>
      <w:r>
        <w:rPr>
          <w:rFonts w:ascii="仿宋" w:hAnsi="仿宋" w:eastAsia="仿宋" w:cs="仿宋"/>
          <w:spacing w:val="-3"/>
          <w:sz w:val="24"/>
          <w:szCs w:val="24"/>
        </w:rPr>
        <w:t>若有违反以上承诺内容的行为，我公司自愿接受取消投标资格、记入信用档</w:t>
      </w:r>
      <w:r>
        <w:rPr>
          <w:rFonts w:ascii="仿宋" w:hAnsi="仿宋" w:eastAsia="仿宋" w:cs="仿宋"/>
          <w:spacing w:val="-4"/>
          <w:sz w:val="24"/>
          <w:szCs w:val="24"/>
        </w:rPr>
        <w:t>案、没</w:t>
      </w:r>
      <w:r>
        <w:rPr>
          <w:rFonts w:ascii="仿宋" w:hAnsi="仿宋" w:eastAsia="仿宋" w:cs="仿宋"/>
          <w:spacing w:val="-2"/>
          <w:sz w:val="24"/>
          <w:szCs w:val="24"/>
        </w:rPr>
        <w:t>收投标保证金、媒体通报、1-3年内禁止参与政府采购等处罚；如已中标的，</w:t>
      </w:r>
      <w:r>
        <w:rPr>
          <w:rFonts w:ascii="仿宋" w:hAnsi="仿宋" w:eastAsia="仿宋" w:cs="仿宋"/>
          <w:spacing w:val="-46"/>
          <w:sz w:val="24"/>
          <w:szCs w:val="24"/>
        </w:rPr>
        <w:t xml:space="preserve"> </w:t>
      </w:r>
      <w:r>
        <w:rPr>
          <w:rFonts w:ascii="仿宋" w:hAnsi="仿宋" w:eastAsia="仿宋" w:cs="仿宋"/>
          <w:spacing w:val="-2"/>
          <w:sz w:val="24"/>
          <w:szCs w:val="24"/>
        </w:rPr>
        <w:t>自动放弃</w:t>
      </w:r>
      <w:r>
        <w:rPr>
          <w:rFonts w:ascii="仿宋" w:hAnsi="仿宋" w:eastAsia="仿宋" w:cs="仿宋"/>
          <w:spacing w:val="-1"/>
          <w:sz w:val="24"/>
          <w:szCs w:val="24"/>
        </w:rPr>
        <w:t>中标资格，并承担全部法律责任；给采购人造成损失的，依法承担赔偿责任。</w:t>
      </w:r>
    </w:p>
    <w:p w14:paraId="561602F8">
      <w:pPr>
        <w:pStyle w:val="2"/>
        <w:spacing w:line="247" w:lineRule="auto"/>
      </w:pPr>
    </w:p>
    <w:p w14:paraId="5BF020DC">
      <w:pPr>
        <w:pStyle w:val="2"/>
        <w:spacing w:line="247" w:lineRule="auto"/>
      </w:pPr>
    </w:p>
    <w:p w14:paraId="17B0BE46">
      <w:pPr>
        <w:pStyle w:val="2"/>
        <w:spacing w:line="247" w:lineRule="auto"/>
      </w:pPr>
    </w:p>
    <w:p w14:paraId="3E3D73E5">
      <w:pPr>
        <w:pStyle w:val="2"/>
        <w:spacing w:line="247" w:lineRule="auto"/>
      </w:pPr>
    </w:p>
    <w:p w14:paraId="5351DA00">
      <w:pPr>
        <w:pStyle w:val="2"/>
        <w:spacing w:line="248" w:lineRule="auto"/>
      </w:pPr>
    </w:p>
    <w:p w14:paraId="61523E24">
      <w:pPr>
        <w:spacing w:before="79" w:line="221" w:lineRule="auto"/>
        <w:jc w:val="right"/>
        <w:rPr>
          <w:rFonts w:ascii="仿宋" w:hAnsi="仿宋" w:eastAsia="仿宋" w:cs="仿宋"/>
          <w:sz w:val="24"/>
          <w:szCs w:val="24"/>
        </w:rPr>
      </w:pPr>
      <w:r>
        <w:rPr>
          <w:rFonts w:ascii="仿宋" w:hAnsi="仿宋" w:eastAsia="仿宋" w:cs="仿宋"/>
          <w:spacing w:val="-1"/>
          <w:sz w:val="24"/>
          <w:szCs w:val="24"/>
        </w:rPr>
        <w:t>供应商名称</w:t>
      </w:r>
      <w:r>
        <w:rPr>
          <w:rFonts w:ascii="仿宋" w:hAnsi="仿宋" w:eastAsia="仿宋" w:cs="仿宋"/>
          <w:spacing w:val="-16"/>
          <w:sz w:val="24"/>
          <w:szCs w:val="24"/>
        </w:rPr>
        <w:t>：</w:t>
      </w:r>
      <w:r>
        <w:rPr>
          <w:rFonts w:ascii="仿宋" w:hAnsi="仿宋" w:eastAsia="仿宋" w:cs="仿宋"/>
          <w:sz w:val="24"/>
          <w:szCs w:val="24"/>
          <w:u w:val="single" w:color="auto"/>
        </w:rPr>
        <w:t xml:space="preserve">                </w:t>
      </w:r>
      <w:r>
        <w:rPr>
          <w:rFonts w:ascii="仿宋" w:hAnsi="仿宋" w:eastAsia="仿宋" w:cs="仿宋"/>
          <w:spacing w:val="-16"/>
          <w:sz w:val="24"/>
          <w:szCs w:val="24"/>
        </w:rPr>
        <w:t>（</w:t>
      </w:r>
      <w:r>
        <w:rPr>
          <w:rFonts w:ascii="仿宋" w:hAnsi="仿宋" w:eastAsia="仿宋" w:cs="仿宋"/>
          <w:spacing w:val="-1"/>
          <w:sz w:val="24"/>
          <w:szCs w:val="24"/>
        </w:rPr>
        <w:t>盖单位公章）</w:t>
      </w:r>
    </w:p>
    <w:p w14:paraId="4D14458C">
      <w:pPr>
        <w:spacing w:before="152" w:line="222" w:lineRule="auto"/>
        <w:jc w:val="right"/>
        <w:rPr>
          <w:rFonts w:ascii="仿宋" w:hAnsi="仿宋" w:eastAsia="仿宋" w:cs="仿宋"/>
          <w:sz w:val="24"/>
          <w:szCs w:val="24"/>
        </w:rPr>
      </w:pPr>
      <w:r>
        <w:rPr>
          <w:rFonts w:ascii="仿宋" w:hAnsi="仿宋" w:eastAsia="仿宋" w:cs="仿宋"/>
          <w:spacing w:val="-1"/>
          <w:sz w:val="24"/>
          <w:szCs w:val="24"/>
        </w:rPr>
        <w:t>法定代表人</w:t>
      </w:r>
      <w:r>
        <w:rPr>
          <w:rFonts w:ascii="仿宋" w:hAnsi="仿宋" w:eastAsia="仿宋" w:cs="仿宋"/>
          <w:spacing w:val="-19"/>
          <w:sz w:val="24"/>
          <w:szCs w:val="24"/>
        </w:rPr>
        <w:t>：</w:t>
      </w:r>
      <w:r>
        <w:rPr>
          <w:rFonts w:ascii="仿宋" w:hAnsi="仿宋" w:eastAsia="仿宋" w:cs="仿宋"/>
          <w:sz w:val="24"/>
          <w:szCs w:val="24"/>
          <w:u w:val="single" w:color="auto"/>
        </w:rPr>
        <w:t xml:space="preserve">                </w:t>
      </w:r>
      <w:r>
        <w:rPr>
          <w:rFonts w:ascii="仿宋" w:hAnsi="仿宋" w:eastAsia="仿宋" w:cs="仿宋"/>
          <w:spacing w:val="-19"/>
          <w:sz w:val="24"/>
          <w:szCs w:val="24"/>
        </w:rPr>
        <w:t>（</w:t>
      </w:r>
      <w:r>
        <w:rPr>
          <w:rFonts w:ascii="仿宋" w:hAnsi="仿宋" w:eastAsia="仿宋" w:cs="仿宋"/>
          <w:spacing w:val="-1"/>
          <w:sz w:val="24"/>
          <w:szCs w:val="24"/>
        </w:rPr>
        <w:t>签字或盖章）</w:t>
      </w:r>
    </w:p>
    <w:p w14:paraId="372FD0CA">
      <w:pPr>
        <w:spacing w:before="151" w:line="222" w:lineRule="auto"/>
        <w:ind w:left="4175"/>
        <w:rPr>
          <w:rFonts w:ascii="仿宋" w:hAnsi="仿宋" w:eastAsia="仿宋" w:cs="仿宋"/>
          <w:sz w:val="24"/>
          <w:szCs w:val="24"/>
        </w:rPr>
      </w:pPr>
      <w:r>
        <w:rPr>
          <w:rFonts w:ascii="仿宋" w:hAnsi="仿宋" w:eastAsia="仿宋" w:cs="仿宋"/>
          <w:spacing w:val="-22"/>
          <w:sz w:val="24"/>
          <w:szCs w:val="24"/>
        </w:rPr>
        <w:t>日</w:t>
      </w:r>
      <w:r>
        <w:rPr>
          <w:rFonts w:ascii="仿宋" w:hAnsi="仿宋" w:eastAsia="仿宋" w:cs="仿宋"/>
          <w:spacing w:val="2"/>
          <w:sz w:val="24"/>
          <w:szCs w:val="24"/>
        </w:rPr>
        <w:t xml:space="preserve">      </w:t>
      </w:r>
      <w:r>
        <w:rPr>
          <w:rFonts w:ascii="仿宋" w:hAnsi="仿宋" w:eastAsia="仿宋" w:cs="仿宋"/>
          <w:spacing w:val="-22"/>
          <w:sz w:val="24"/>
          <w:szCs w:val="24"/>
        </w:rPr>
        <w:t>期：</w:t>
      </w:r>
      <w:r>
        <w:rPr>
          <w:rFonts w:ascii="仿宋" w:hAnsi="仿宋" w:eastAsia="仿宋" w:cs="仿宋"/>
          <w:sz w:val="24"/>
          <w:szCs w:val="24"/>
          <w:u w:val="single" w:color="auto"/>
        </w:rPr>
        <w:t xml:space="preserve">      </w:t>
      </w:r>
      <w:r>
        <w:rPr>
          <w:rFonts w:ascii="仿宋" w:hAnsi="仿宋" w:eastAsia="仿宋" w:cs="仿宋"/>
          <w:spacing w:val="-95"/>
          <w:sz w:val="24"/>
          <w:szCs w:val="24"/>
        </w:rPr>
        <w:t xml:space="preserve"> </w:t>
      </w:r>
      <w:r>
        <w:rPr>
          <w:rFonts w:ascii="仿宋" w:hAnsi="仿宋" w:eastAsia="仿宋" w:cs="仿宋"/>
          <w:spacing w:val="-22"/>
          <w:sz w:val="24"/>
          <w:szCs w:val="24"/>
        </w:rPr>
        <w:t>年</w:t>
      </w:r>
      <w:r>
        <w:rPr>
          <w:rFonts w:ascii="仿宋" w:hAnsi="仿宋" w:eastAsia="仿宋" w:cs="仿宋"/>
          <w:spacing w:val="59"/>
          <w:sz w:val="24"/>
          <w:szCs w:val="24"/>
          <w:u w:val="single" w:color="auto"/>
        </w:rPr>
        <w:t xml:space="preserve">  </w:t>
      </w:r>
      <w:r>
        <w:rPr>
          <w:rFonts w:ascii="仿宋" w:hAnsi="仿宋" w:eastAsia="仿宋" w:cs="仿宋"/>
          <w:spacing w:val="-91"/>
          <w:sz w:val="24"/>
          <w:szCs w:val="24"/>
        </w:rPr>
        <w:t xml:space="preserve"> </w:t>
      </w:r>
      <w:r>
        <w:rPr>
          <w:rFonts w:ascii="仿宋" w:hAnsi="仿宋" w:eastAsia="仿宋" w:cs="仿宋"/>
          <w:spacing w:val="-22"/>
          <w:sz w:val="24"/>
          <w:szCs w:val="24"/>
        </w:rPr>
        <w:t>月</w:t>
      </w:r>
      <w:r>
        <w:rPr>
          <w:rFonts w:ascii="仿宋" w:hAnsi="仿宋" w:eastAsia="仿宋" w:cs="仿宋"/>
          <w:spacing w:val="59"/>
          <w:sz w:val="24"/>
          <w:szCs w:val="24"/>
          <w:u w:val="single" w:color="auto"/>
        </w:rPr>
        <w:t xml:space="preserve">  </w:t>
      </w:r>
      <w:r>
        <w:rPr>
          <w:rFonts w:ascii="仿宋" w:hAnsi="仿宋" w:eastAsia="仿宋" w:cs="仿宋"/>
          <w:spacing w:val="-51"/>
          <w:sz w:val="24"/>
          <w:szCs w:val="24"/>
        </w:rPr>
        <w:t xml:space="preserve"> </w:t>
      </w:r>
      <w:r>
        <w:rPr>
          <w:rFonts w:ascii="仿宋" w:hAnsi="仿宋" w:eastAsia="仿宋" w:cs="仿宋"/>
          <w:spacing w:val="-22"/>
          <w:sz w:val="24"/>
          <w:szCs w:val="24"/>
        </w:rPr>
        <w:t>日</w:t>
      </w:r>
    </w:p>
    <w:p w14:paraId="4A5382BD">
      <w:pPr>
        <w:spacing w:line="222" w:lineRule="auto"/>
        <w:rPr>
          <w:rFonts w:ascii="仿宋" w:hAnsi="仿宋" w:eastAsia="仿宋" w:cs="仿宋"/>
          <w:sz w:val="24"/>
          <w:szCs w:val="24"/>
        </w:rPr>
        <w:sectPr>
          <w:footerReference r:id="rId72" w:type="default"/>
          <w:pgSz w:w="11906" w:h="16839"/>
          <w:pgMar w:top="1431" w:right="1340" w:bottom="1180" w:left="1440" w:header="0" w:footer="1018" w:gutter="0"/>
          <w:cols w:space="720" w:num="1"/>
        </w:sectPr>
      </w:pPr>
    </w:p>
    <w:p w14:paraId="70B0D70D">
      <w:pPr>
        <w:spacing w:before="185" w:line="221" w:lineRule="auto"/>
        <w:ind w:left="3543"/>
        <w:rPr>
          <w:rFonts w:ascii="仿宋" w:hAnsi="仿宋" w:eastAsia="仿宋" w:cs="仿宋"/>
          <w:sz w:val="28"/>
          <w:szCs w:val="28"/>
        </w:rPr>
      </w:pPr>
      <w:r>
        <w:rPr>
          <w:rFonts w:ascii="仿宋" w:hAnsi="仿宋" w:eastAsia="仿宋" w:cs="仿宋"/>
          <w:spacing w:val="-4"/>
          <w:sz w:val="28"/>
          <w:szCs w:val="28"/>
        </w:rPr>
        <w:t>十五、其他资料</w:t>
      </w:r>
    </w:p>
    <w:p w14:paraId="4C3682A0">
      <w:pPr>
        <w:spacing w:before="269" w:line="220" w:lineRule="auto"/>
        <w:ind w:left="508"/>
        <w:rPr>
          <w:rFonts w:ascii="仿宋" w:hAnsi="仿宋" w:eastAsia="仿宋" w:cs="仿宋"/>
          <w:sz w:val="24"/>
          <w:szCs w:val="24"/>
        </w:rPr>
      </w:pPr>
      <w:r>
        <w:rPr>
          <w:rFonts w:ascii="仿宋" w:hAnsi="仿宋" w:eastAsia="仿宋" w:cs="仿宋"/>
          <w:spacing w:val="-1"/>
          <w:sz w:val="24"/>
          <w:szCs w:val="24"/>
        </w:rPr>
        <w:t>（中小微企业、节能、环保等其他资料，投标单位可自拟）</w:t>
      </w:r>
    </w:p>
    <w:p w14:paraId="44B1A864">
      <w:pPr>
        <w:spacing w:before="302" w:line="223" w:lineRule="auto"/>
        <w:ind w:left="2839"/>
        <w:rPr>
          <w:rFonts w:ascii="仿宋" w:hAnsi="仿宋" w:eastAsia="仿宋" w:cs="仿宋"/>
          <w:sz w:val="28"/>
          <w:szCs w:val="28"/>
        </w:rPr>
      </w:pPr>
      <w:r>
        <w:rPr>
          <w:rFonts w:ascii="仿宋" w:hAnsi="仿宋" w:eastAsia="仿宋" w:cs="仿宋"/>
          <w:spacing w:val="-14"/>
          <w:sz w:val="28"/>
          <w:szCs w:val="28"/>
        </w:rPr>
        <w:t>中小企业声明函</w:t>
      </w:r>
      <w:r>
        <w:rPr>
          <w:rFonts w:ascii="仿宋" w:hAnsi="仿宋" w:eastAsia="仿宋" w:cs="仿宋"/>
          <w:spacing w:val="52"/>
          <w:sz w:val="28"/>
          <w:szCs w:val="28"/>
        </w:rPr>
        <w:t xml:space="preserve"> </w:t>
      </w:r>
      <w:r>
        <w:rPr>
          <w:rFonts w:ascii="仿宋" w:hAnsi="仿宋" w:eastAsia="仿宋" w:cs="仿宋"/>
          <w:spacing w:val="-14"/>
          <w:sz w:val="28"/>
          <w:szCs w:val="28"/>
        </w:rPr>
        <w:t>(工程、服务)</w:t>
      </w:r>
    </w:p>
    <w:p w14:paraId="7C7993FA">
      <w:pPr>
        <w:spacing w:before="300" w:line="379" w:lineRule="auto"/>
        <w:ind w:firstLine="484"/>
        <w:jc w:val="both"/>
        <w:rPr>
          <w:rFonts w:ascii="仿宋" w:hAnsi="仿宋" w:eastAsia="仿宋" w:cs="仿宋"/>
          <w:sz w:val="22"/>
          <w:szCs w:val="22"/>
        </w:rPr>
      </w:pPr>
      <w:r>
        <w:rPr>
          <w:rFonts w:ascii="仿宋" w:hAnsi="仿宋" w:eastAsia="仿宋" w:cs="仿宋"/>
          <w:spacing w:val="17"/>
          <w:sz w:val="22"/>
          <w:szCs w:val="22"/>
        </w:rPr>
        <w:t>本公司</w:t>
      </w:r>
      <w:r>
        <w:rPr>
          <w:rFonts w:ascii="仿宋" w:hAnsi="仿宋" w:eastAsia="仿宋" w:cs="仿宋"/>
          <w:spacing w:val="83"/>
          <w:sz w:val="22"/>
          <w:szCs w:val="22"/>
        </w:rPr>
        <w:t xml:space="preserve"> </w:t>
      </w:r>
      <w:r>
        <w:rPr>
          <w:rFonts w:ascii="仿宋" w:hAnsi="仿宋" w:eastAsia="仿宋" w:cs="仿宋"/>
          <w:spacing w:val="17"/>
          <w:sz w:val="22"/>
          <w:szCs w:val="22"/>
        </w:rPr>
        <w:t>(联合体)</w:t>
      </w:r>
      <w:r>
        <w:rPr>
          <w:rFonts w:ascii="仿宋" w:hAnsi="仿宋" w:eastAsia="仿宋" w:cs="仿宋"/>
          <w:spacing w:val="42"/>
          <w:sz w:val="22"/>
          <w:szCs w:val="22"/>
        </w:rPr>
        <w:t xml:space="preserve"> </w:t>
      </w:r>
      <w:r>
        <w:rPr>
          <w:rFonts w:ascii="仿宋" w:hAnsi="仿宋" w:eastAsia="仿宋" w:cs="仿宋"/>
          <w:spacing w:val="17"/>
          <w:sz w:val="22"/>
          <w:szCs w:val="22"/>
        </w:rPr>
        <w:t>郑重声明</w:t>
      </w:r>
      <w:r>
        <w:rPr>
          <w:rFonts w:ascii="仿宋" w:hAnsi="仿宋" w:eastAsia="仿宋" w:cs="仿宋"/>
          <w:spacing w:val="-64"/>
          <w:sz w:val="22"/>
          <w:szCs w:val="22"/>
        </w:rPr>
        <w:t xml:space="preserve"> </w:t>
      </w:r>
      <w:r>
        <w:rPr>
          <w:rFonts w:ascii="仿宋" w:hAnsi="仿宋" w:eastAsia="仿宋" w:cs="仿宋"/>
          <w:spacing w:val="17"/>
          <w:sz w:val="22"/>
          <w:szCs w:val="22"/>
        </w:rPr>
        <w:t>，根据《政府采购促进中</w:t>
      </w:r>
      <w:r>
        <w:rPr>
          <w:rFonts w:ascii="仿宋" w:hAnsi="仿宋" w:eastAsia="仿宋" w:cs="仿宋"/>
          <w:spacing w:val="16"/>
          <w:sz w:val="22"/>
          <w:szCs w:val="22"/>
        </w:rPr>
        <w:t>小企业发展管理办法》</w:t>
      </w:r>
      <w:r>
        <w:rPr>
          <w:rFonts w:ascii="仿宋" w:hAnsi="仿宋" w:eastAsia="仿宋" w:cs="仿宋"/>
          <w:spacing w:val="-22"/>
          <w:sz w:val="22"/>
          <w:szCs w:val="22"/>
        </w:rPr>
        <w:t xml:space="preserve"> </w:t>
      </w:r>
      <w:r>
        <w:rPr>
          <w:rFonts w:ascii="仿宋" w:hAnsi="仿宋" w:eastAsia="仿宋" w:cs="仿宋"/>
          <w:spacing w:val="16"/>
          <w:sz w:val="22"/>
          <w:szCs w:val="22"/>
        </w:rPr>
        <w:t>(财</w:t>
      </w:r>
      <w:r>
        <w:rPr>
          <w:rFonts w:ascii="仿宋" w:hAnsi="仿宋" w:eastAsia="仿宋" w:cs="仿宋"/>
          <w:spacing w:val="3"/>
          <w:sz w:val="22"/>
          <w:szCs w:val="22"/>
        </w:rPr>
        <w:t>库</w:t>
      </w:r>
      <w:r>
        <w:rPr>
          <w:rFonts w:ascii="仿宋" w:hAnsi="仿宋" w:eastAsia="仿宋" w:cs="仿宋"/>
          <w:spacing w:val="36"/>
          <w:sz w:val="22"/>
          <w:szCs w:val="22"/>
        </w:rPr>
        <w:t xml:space="preserve"> </w:t>
      </w:r>
      <w:r>
        <w:rPr>
          <w:rFonts w:ascii="仿宋" w:hAnsi="仿宋" w:eastAsia="仿宋" w:cs="仿宋"/>
          <w:spacing w:val="3"/>
          <w:sz w:val="22"/>
          <w:szCs w:val="22"/>
        </w:rPr>
        <w:t>﹝</w:t>
      </w:r>
      <w:r>
        <w:rPr>
          <w:rFonts w:ascii="仿宋" w:hAnsi="仿宋" w:eastAsia="仿宋" w:cs="仿宋"/>
          <w:spacing w:val="42"/>
          <w:sz w:val="22"/>
          <w:szCs w:val="22"/>
        </w:rPr>
        <w:t xml:space="preserve"> </w:t>
      </w:r>
      <w:r>
        <w:rPr>
          <w:rFonts w:ascii="仿宋" w:hAnsi="仿宋" w:eastAsia="仿宋" w:cs="仿宋"/>
          <w:spacing w:val="3"/>
          <w:sz w:val="22"/>
          <w:szCs w:val="22"/>
        </w:rPr>
        <w:t>2020</w:t>
      </w:r>
      <w:r>
        <w:rPr>
          <w:rFonts w:ascii="仿宋" w:hAnsi="仿宋" w:eastAsia="仿宋" w:cs="仿宋"/>
          <w:spacing w:val="33"/>
          <w:sz w:val="22"/>
          <w:szCs w:val="22"/>
        </w:rPr>
        <w:t xml:space="preserve"> </w:t>
      </w:r>
      <w:r>
        <w:rPr>
          <w:rFonts w:ascii="仿宋" w:hAnsi="仿宋" w:eastAsia="仿宋" w:cs="仿宋"/>
          <w:spacing w:val="3"/>
          <w:sz w:val="22"/>
          <w:szCs w:val="22"/>
        </w:rPr>
        <w:t>﹞</w:t>
      </w:r>
      <w:r>
        <w:rPr>
          <w:rFonts w:ascii="仿宋" w:hAnsi="仿宋" w:eastAsia="仿宋" w:cs="仿宋"/>
          <w:spacing w:val="41"/>
          <w:sz w:val="22"/>
          <w:szCs w:val="22"/>
        </w:rPr>
        <w:t xml:space="preserve"> </w:t>
      </w:r>
      <w:r>
        <w:rPr>
          <w:rFonts w:ascii="仿宋" w:hAnsi="仿宋" w:eastAsia="仿宋" w:cs="仿宋"/>
          <w:spacing w:val="3"/>
          <w:sz w:val="22"/>
          <w:szCs w:val="22"/>
        </w:rPr>
        <w:t>46</w:t>
      </w:r>
      <w:r>
        <w:rPr>
          <w:rFonts w:ascii="仿宋" w:hAnsi="仿宋" w:eastAsia="仿宋" w:cs="仿宋"/>
          <w:spacing w:val="47"/>
          <w:sz w:val="22"/>
          <w:szCs w:val="22"/>
        </w:rPr>
        <w:t xml:space="preserve"> </w:t>
      </w:r>
      <w:r>
        <w:rPr>
          <w:rFonts w:ascii="仿宋" w:hAnsi="仿宋" w:eastAsia="仿宋" w:cs="仿宋"/>
          <w:spacing w:val="3"/>
          <w:sz w:val="22"/>
          <w:szCs w:val="22"/>
        </w:rPr>
        <w:t>号)</w:t>
      </w:r>
      <w:r>
        <w:rPr>
          <w:rFonts w:ascii="仿宋" w:hAnsi="仿宋" w:eastAsia="仿宋" w:cs="仿宋"/>
          <w:spacing w:val="54"/>
          <w:sz w:val="22"/>
          <w:szCs w:val="22"/>
        </w:rPr>
        <w:t xml:space="preserve"> </w:t>
      </w:r>
      <w:r>
        <w:rPr>
          <w:rFonts w:ascii="仿宋" w:hAnsi="仿宋" w:eastAsia="仿宋" w:cs="仿宋"/>
          <w:spacing w:val="3"/>
          <w:sz w:val="22"/>
          <w:szCs w:val="22"/>
        </w:rPr>
        <w:t>的规定，本公司</w:t>
      </w:r>
      <w:r>
        <w:rPr>
          <w:rFonts w:ascii="仿宋" w:hAnsi="仿宋" w:eastAsia="仿宋" w:cs="仿宋"/>
          <w:spacing w:val="78"/>
          <w:sz w:val="22"/>
          <w:szCs w:val="22"/>
        </w:rPr>
        <w:t xml:space="preserve"> </w:t>
      </w:r>
      <w:r>
        <w:rPr>
          <w:rFonts w:ascii="仿宋" w:hAnsi="仿宋" w:eastAsia="仿宋" w:cs="仿宋"/>
          <w:spacing w:val="3"/>
          <w:sz w:val="22"/>
          <w:szCs w:val="22"/>
        </w:rPr>
        <w:t>(联合体)</w:t>
      </w:r>
      <w:r>
        <w:rPr>
          <w:rFonts w:ascii="仿宋" w:hAnsi="仿宋" w:eastAsia="仿宋" w:cs="仿宋"/>
          <w:spacing w:val="43"/>
          <w:sz w:val="22"/>
          <w:szCs w:val="22"/>
        </w:rPr>
        <w:t xml:space="preserve"> </w:t>
      </w:r>
      <w:r>
        <w:rPr>
          <w:rFonts w:ascii="仿宋" w:hAnsi="仿宋" w:eastAsia="仿宋" w:cs="仿宋"/>
          <w:spacing w:val="3"/>
          <w:sz w:val="22"/>
          <w:szCs w:val="22"/>
        </w:rPr>
        <w:t>参加</w:t>
      </w:r>
      <w:r>
        <w:rPr>
          <w:rFonts w:ascii="仿宋" w:hAnsi="仿宋" w:eastAsia="仿宋" w:cs="仿宋"/>
          <w:spacing w:val="76"/>
          <w:sz w:val="22"/>
          <w:szCs w:val="22"/>
        </w:rPr>
        <w:t xml:space="preserve"> </w:t>
      </w:r>
      <w:r>
        <w:rPr>
          <w:rFonts w:ascii="仿宋" w:hAnsi="仿宋" w:eastAsia="仿宋" w:cs="仿宋"/>
          <w:spacing w:val="3"/>
          <w:sz w:val="22"/>
          <w:szCs w:val="22"/>
        </w:rPr>
        <w:t>(单位</w:t>
      </w:r>
      <w:r>
        <w:rPr>
          <w:rFonts w:ascii="仿宋" w:hAnsi="仿宋" w:eastAsia="仿宋" w:cs="仿宋"/>
          <w:spacing w:val="2"/>
          <w:sz w:val="22"/>
          <w:szCs w:val="22"/>
        </w:rPr>
        <w:t>名称)</w:t>
      </w:r>
      <w:r>
        <w:rPr>
          <w:rFonts w:ascii="仿宋" w:hAnsi="仿宋" w:eastAsia="仿宋" w:cs="仿宋"/>
          <w:spacing w:val="51"/>
          <w:sz w:val="22"/>
          <w:szCs w:val="22"/>
        </w:rPr>
        <w:t xml:space="preserve"> </w:t>
      </w:r>
      <w:r>
        <w:rPr>
          <w:rFonts w:ascii="仿宋" w:hAnsi="仿宋" w:eastAsia="仿宋" w:cs="仿宋"/>
          <w:spacing w:val="2"/>
          <w:sz w:val="22"/>
          <w:szCs w:val="22"/>
        </w:rPr>
        <w:t>的</w:t>
      </w:r>
      <w:r>
        <w:rPr>
          <w:rFonts w:ascii="仿宋" w:hAnsi="仿宋" w:eastAsia="仿宋" w:cs="仿宋"/>
          <w:spacing w:val="78"/>
          <w:sz w:val="22"/>
          <w:szCs w:val="22"/>
        </w:rPr>
        <w:t xml:space="preserve"> </w:t>
      </w:r>
      <w:r>
        <w:rPr>
          <w:rFonts w:ascii="仿宋" w:hAnsi="仿宋" w:eastAsia="仿宋" w:cs="仿宋"/>
          <w:spacing w:val="2"/>
          <w:sz w:val="22"/>
          <w:szCs w:val="22"/>
        </w:rPr>
        <w:t>(项</w:t>
      </w:r>
      <w:r>
        <w:rPr>
          <w:rFonts w:ascii="仿宋" w:hAnsi="仿宋" w:eastAsia="仿宋" w:cs="仿宋"/>
          <w:spacing w:val="-42"/>
          <w:sz w:val="22"/>
          <w:szCs w:val="22"/>
        </w:rPr>
        <w:t xml:space="preserve"> </w:t>
      </w:r>
      <w:r>
        <w:rPr>
          <w:rFonts w:ascii="仿宋" w:hAnsi="仿宋" w:eastAsia="仿宋" w:cs="仿宋"/>
          <w:spacing w:val="2"/>
          <w:sz w:val="22"/>
          <w:szCs w:val="22"/>
        </w:rPr>
        <w:t>目</w:t>
      </w:r>
      <w:r>
        <w:rPr>
          <w:rFonts w:ascii="仿宋" w:hAnsi="仿宋" w:eastAsia="仿宋" w:cs="仿宋"/>
          <w:spacing w:val="44"/>
          <w:sz w:val="22"/>
          <w:szCs w:val="22"/>
        </w:rPr>
        <w:t xml:space="preserve"> </w:t>
      </w:r>
      <w:r>
        <w:rPr>
          <w:rFonts w:ascii="仿宋" w:hAnsi="仿宋" w:eastAsia="仿宋" w:cs="仿宋"/>
          <w:spacing w:val="2"/>
          <w:sz w:val="22"/>
          <w:szCs w:val="22"/>
        </w:rPr>
        <w:t>名称)</w:t>
      </w:r>
      <w:r>
        <w:rPr>
          <w:rFonts w:ascii="仿宋" w:hAnsi="仿宋" w:eastAsia="仿宋" w:cs="仿宋"/>
          <w:spacing w:val="18"/>
          <w:sz w:val="22"/>
          <w:szCs w:val="22"/>
        </w:rPr>
        <w:t>采购活动</w:t>
      </w:r>
      <w:r>
        <w:rPr>
          <w:rFonts w:ascii="仿宋" w:hAnsi="仿宋" w:eastAsia="仿宋" w:cs="仿宋"/>
          <w:spacing w:val="-61"/>
          <w:sz w:val="22"/>
          <w:szCs w:val="22"/>
        </w:rPr>
        <w:t xml:space="preserve"> </w:t>
      </w:r>
      <w:r>
        <w:rPr>
          <w:rFonts w:ascii="仿宋" w:hAnsi="仿宋" w:eastAsia="仿宋" w:cs="仿宋"/>
          <w:spacing w:val="18"/>
          <w:sz w:val="22"/>
          <w:szCs w:val="22"/>
        </w:rPr>
        <w:t>，工程的施工单位全部为符合政策要求的中小企业</w:t>
      </w:r>
      <w:r>
        <w:rPr>
          <w:rFonts w:ascii="仿宋" w:hAnsi="仿宋" w:eastAsia="仿宋" w:cs="仿宋"/>
          <w:spacing w:val="81"/>
          <w:sz w:val="22"/>
          <w:szCs w:val="22"/>
        </w:rPr>
        <w:t xml:space="preserve"> </w:t>
      </w:r>
      <w:r>
        <w:rPr>
          <w:rFonts w:ascii="仿宋" w:hAnsi="仿宋" w:eastAsia="仿宋" w:cs="仿宋"/>
          <w:spacing w:val="18"/>
          <w:sz w:val="22"/>
          <w:szCs w:val="22"/>
        </w:rPr>
        <w:t>(或者：</w:t>
      </w:r>
      <w:r>
        <w:rPr>
          <w:rFonts w:ascii="仿宋" w:hAnsi="仿宋" w:eastAsia="仿宋" w:cs="仿宋"/>
          <w:spacing w:val="-56"/>
          <w:sz w:val="22"/>
          <w:szCs w:val="22"/>
        </w:rPr>
        <w:t xml:space="preserve"> </w:t>
      </w:r>
      <w:r>
        <w:rPr>
          <w:rFonts w:ascii="仿宋" w:hAnsi="仿宋" w:eastAsia="仿宋" w:cs="仿宋"/>
          <w:spacing w:val="18"/>
          <w:sz w:val="22"/>
          <w:szCs w:val="22"/>
        </w:rPr>
        <w:t>服务</w:t>
      </w:r>
      <w:r>
        <w:rPr>
          <w:rFonts w:ascii="仿宋" w:hAnsi="仿宋" w:eastAsia="仿宋" w:cs="仿宋"/>
          <w:spacing w:val="55"/>
          <w:sz w:val="22"/>
          <w:szCs w:val="22"/>
        </w:rPr>
        <w:t xml:space="preserve"> </w:t>
      </w:r>
      <w:r>
        <w:rPr>
          <w:rFonts w:ascii="仿宋" w:hAnsi="仿宋" w:eastAsia="仿宋" w:cs="仿宋"/>
          <w:spacing w:val="18"/>
          <w:sz w:val="22"/>
          <w:szCs w:val="22"/>
        </w:rPr>
        <w:t>全部由符合政策要求的中小企业承接)</w:t>
      </w:r>
      <w:r>
        <w:rPr>
          <w:rFonts w:ascii="仿宋" w:hAnsi="仿宋" w:eastAsia="仿宋" w:cs="仿宋"/>
          <w:spacing w:val="58"/>
          <w:sz w:val="22"/>
          <w:szCs w:val="22"/>
        </w:rPr>
        <w:t xml:space="preserve"> </w:t>
      </w:r>
      <w:r>
        <w:rPr>
          <w:rFonts w:ascii="仿宋" w:hAnsi="仿宋" w:eastAsia="仿宋" w:cs="仿宋"/>
          <w:spacing w:val="18"/>
          <w:sz w:val="22"/>
          <w:szCs w:val="22"/>
        </w:rPr>
        <w:t>。相关企业</w:t>
      </w:r>
      <w:r>
        <w:rPr>
          <w:rFonts w:ascii="仿宋" w:hAnsi="仿宋" w:eastAsia="仿宋" w:cs="仿宋"/>
          <w:spacing w:val="83"/>
          <w:sz w:val="22"/>
          <w:szCs w:val="22"/>
        </w:rPr>
        <w:t xml:space="preserve"> </w:t>
      </w:r>
      <w:r>
        <w:rPr>
          <w:rFonts w:ascii="仿宋" w:hAnsi="仿宋" w:eastAsia="仿宋" w:cs="仿宋"/>
          <w:spacing w:val="18"/>
          <w:sz w:val="22"/>
          <w:szCs w:val="22"/>
        </w:rPr>
        <w:t>(含联合体中的中小企业</w:t>
      </w:r>
      <w:r>
        <w:rPr>
          <w:rFonts w:ascii="仿宋" w:hAnsi="仿宋" w:eastAsia="仿宋" w:cs="仿宋"/>
          <w:spacing w:val="-62"/>
          <w:sz w:val="22"/>
          <w:szCs w:val="22"/>
        </w:rPr>
        <w:t xml:space="preserve"> </w:t>
      </w:r>
      <w:r>
        <w:rPr>
          <w:rFonts w:ascii="仿宋" w:hAnsi="仿宋" w:eastAsia="仿宋" w:cs="仿宋"/>
          <w:spacing w:val="18"/>
          <w:sz w:val="22"/>
          <w:szCs w:val="22"/>
        </w:rPr>
        <w:t>、签</w:t>
      </w:r>
      <w:r>
        <w:rPr>
          <w:rFonts w:ascii="仿宋" w:hAnsi="仿宋" w:eastAsia="仿宋" w:cs="仿宋"/>
          <w:spacing w:val="50"/>
          <w:sz w:val="22"/>
          <w:szCs w:val="22"/>
        </w:rPr>
        <w:t xml:space="preserve"> </w:t>
      </w:r>
      <w:r>
        <w:rPr>
          <w:rFonts w:ascii="仿宋" w:hAnsi="仿宋" w:eastAsia="仿宋" w:cs="仿宋"/>
          <w:spacing w:val="18"/>
          <w:sz w:val="22"/>
          <w:szCs w:val="22"/>
        </w:rPr>
        <w:t>订分包意向</w:t>
      </w:r>
      <w:r>
        <w:rPr>
          <w:rFonts w:ascii="仿宋" w:hAnsi="仿宋" w:eastAsia="仿宋" w:cs="仿宋"/>
          <w:spacing w:val="16"/>
          <w:sz w:val="22"/>
          <w:szCs w:val="22"/>
        </w:rPr>
        <w:t>协议的中小企业)</w:t>
      </w:r>
      <w:r>
        <w:rPr>
          <w:rFonts w:ascii="仿宋" w:hAnsi="仿宋" w:eastAsia="仿宋" w:cs="仿宋"/>
          <w:spacing w:val="34"/>
          <w:sz w:val="22"/>
          <w:szCs w:val="22"/>
        </w:rPr>
        <w:t xml:space="preserve">  </w:t>
      </w:r>
      <w:r>
        <w:rPr>
          <w:rFonts w:ascii="仿宋" w:hAnsi="仿宋" w:eastAsia="仿宋" w:cs="仿宋"/>
          <w:spacing w:val="16"/>
          <w:sz w:val="22"/>
          <w:szCs w:val="22"/>
        </w:rPr>
        <w:t>的具体情况如下：</w:t>
      </w:r>
    </w:p>
    <w:p w14:paraId="085AE7C2">
      <w:pPr>
        <w:spacing w:before="3" w:line="392" w:lineRule="auto"/>
        <w:ind w:left="27" w:right="59" w:firstLine="485"/>
        <w:rPr>
          <w:rFonts w:ascii="仿宋" w:hAnsi="仿宋" w:eastAsia="仿宋" w:cs="仿宋"/>
          <w:sz w:val="22"/>
          <w:szCs w:val="22"/>
        </w:rPr>
      </w:pPr>
      <w:r>
        <w:rPr>
          <w:rFonts w:ascii="仿宋" w:hAnsi="仿宋" w:eastAsia="仿宋" w:cs="仿宋"/>
          <w:spacing w:val="13"/>
          <w:sz w:val="22"/>
          <w:szCs w:val="22"/>
        </w:rPr>
        <w:t>1.</w:t>
      </w:r>
      <w:r>
        <w:rPr>
          <w:rFonts w:ascii="仿宋" w:hAnsi="仿宋" w:eastAsia="仿宋" w:cs="仿宋"/>
          <w:spacing w:val="-89"/>
          <w:sz w:val="22"/>
          <w:szCs w:val="22"/>
        </w:rPr>
        <w:t xml:space="preserve"> </w:t>
      </w:r>
      <w:r>
        <w:rPr>
          <w:rFonts w:ascii="仿宋" w:hAnsi="仿宋" w:eastAsia="仿宋" w:cs="仿宋"/>
          <w:spacing w:val="2"/>
          <w:sz w:val="22"/>
          <w:szCs w:val="22"/>
          <w:u w:val="single" w:color="auto"/>
        </w:rPr>
        <w:t xml:space="preserve">    </w:t>
      </w:r>
      <w:r>
        <w:rPr>
          <w:rFonts w:ascii="仿宋" w:hAnsi="仿宋" w:eastAsia="仿宋" w:cs="仿宋"/>
          <w:spacing w:val="13"/>
          <w:sz w:val="22"/>
          <w:szCs w:val="22"/>
          <w:u w:val="single" w:color="auto"/>
        </w:rPr>
        <w:t xml:space="preserve">(标的名称)  </w:t>
      </w:r>
      <w:r>
        <w:rPr>
          <w:rFonts w:ascii="仿宋" w:hAnsi="仿宋" w:eastAsia="仿宋" w:cs="仿宋"/>
          <w:spacing w:val="-77"/>
          <w:sz w:val="22"/>
          <w:szCs w:val="22"/>
        </w:rPr>
        <w:t xml:space="preserve"> </w:t>
      </w:r>
      <w:r>
        <w:rPr>
          <w:rFonts w:ascii="仿宋" w:hAnsi="仿宋" w:eastAsia="仿宋" w:cs="仿宋"/>
          <w:spacing w:val="13"/>
          <w:sz w:val="22"/>
          <w:szCs w:val="22"/>
        </w:rPr>
        <w:t>，属于</w:t>
      </w:r>
      <w:r>
        <w:rPr>
          <w:rFonts w:ascii="仿宋" w:hAnsi="仿宋" w:eastAsia="仿宋" w:cs="仿宋"/>
          <w:spacing w:val="85"/>
          <w:sz w:val="22"/>
          <w:szCs w:val="22"/>
          <w:u w:val="single" w:color="auto"/>
        </w:rPr>
        <w:t xml:space="preserve"> </w:t>
      </w:r>
      <w:r>
        <w:rPr>
          <w:rFonts w:ascii="仿宋" w:hAnsi="仿宋" w:eastAsia="仿宋" w:cs="仿宋"/>
          <w:spacing w:val="13"/>
          <w:sz w:val="22"/>
          <w:szCs w:val="22"/>
          <w:u w:val="single" w:color="auto"/>
        </w:rPr>
        <w:t>(采购文件中明确的所属行业)</w:t>
      </w:r>
      <w:r>
        <w:rPr>
          <w:rFonts w:ascii="仿宋" w:hAnsi="仿宋" w:eastAsia="仿宋" w:cs="仿宋"/>
          <w:spacing w:val="33"/>
          <w:sz w:val="22"/>
          <w:szCs w:val="22"/>
          <w:u w:val="single" w:color="auto"/>
        </w:rPr>
        <w:t xml:space="preserve">  </w:t>
      </w:r>
      <w:r>
        <w:rPr>
          <w:rFonts w:ascii="仿宋" w:hAnsi="仿宋" w:eastAsia="仿宋" w:cs="仿宋"/>
          <w:spacing w:val="13"/>
          <w:sz w:val="22"/>
          <w:szCs w:val="22"/>
          <w:u w:val="single" w:color="auto"/>
        </w:rPr>
        <w:t>行业</w:t>
      </w:r>
      <w:r>
        <w:rPr>
          <w:rFonts w:ascii="仿宋" w:hAnsi="仿宋" w:eastAsia="仿宋" w:cs="仿宋"/>
          <w:spacing w:val="-93"/>
          <w:sz w:val="22"/>
          <w:szCs w:val="22"/>
          <w:u w:val="single" w:color="auto"/>
        </w:rPr>
        <w:t xml:space="preserve"> </w:t>
      </w:r>
      <w:r>
        <w:rPr>
          <w:rFonts w:ascii="仿宋" w:hAnsi="仿宋" w:eastAsia="仿宋" w:cs="仿宋"/>
          <w:spacing w:val="-78"/>
          <w:sz w:val="22"/>
          <w:szCs w:val="22"/>
        </w:rPr>
        <w:t xml:space="preserve"> </w:t>
      </w:r>
      <w:r>
        <w:rPr>
          <w:rFonts w:ascii="仿宋" w:hAnsi="仿宋" w:eastAsia="仿宋" w:cs="仿宋"/>
          <w:spacing w:val="13"/>
          <w:sz w:val="22"/>
          <w:szCs w:val="22"/>
        </w:rPr>
        <w:t>；承建</w:t>
      </w:r>
      <w:r>
        <w:rPr>
          <w:rFonts w:ascii="仿宋" w:hAnsi="仿宋" w:eastAsia="仿宋" w:cs="仿宋"/>
          <w:spacing w:val="85"/>
          <w:sz w:val="22"/>
          <w:szCs w:val="22"/>
        </w:rPr>
        <w:t xml:space="preserve"> </w:t>
      </w:r>
      <w:r>
        <w:rPr>
          <w:rFonts w:ascii="仿宋" w:hAnsi="仿宋" w:eastAsia="仿宋" w:cs="仿宋"/>
          <w:spacing w:val="13"/>
          <w:sz w:val="22"/>
          <w:szCs w:val="22"/>
        </w:rPr>
        <w:t>(承</w:t>
      </w:r>
      <w:r>
        <w:rPr>
          <w:rFonts w:ascii="仿宋" w:hAnsi="仿宋" w:eastAsia="仿宋" w:cs="仿宋"/>
          <w:sz w:val="22"/>
          <w:szCs w:val="22"/>
        </w:rPr>
        <w:t xml:space="preserve"> </w:t>
      </w:r>
      <w:r>
        <w:rPr>
          <w:rFonts w:ascii="仿宋" w:hAnsi="仿宋" w:eastAsia="仿宋" w:cs="仿宋"/>
          <w:spacing w:val="4"/>
          <w:sz w:val="22"/>
          <w:szCs w:val="22"/>
        </w:rPr>
        <w:t>接) 企业为</w:t>
      </w:r>
      <w:r>
        <w:rPr>
          <w:rFonts w:ascii="仿宋" w:hAnsi="仿宋" w:eastAsia="仿宋" w:cs="仿宋"/>
          <w:spacing w:val="59"/>
          <w:sz w:val="22"/>
          <w:szCs w:val="22"/>
          <w:u w:val="single" w:color="auto"/>
        </w:rPr>
        <w:t xml:space="preserve"> </w:t>
      </w:r>
      <w:r>
        <w:rPr>
          <w:rFonts w:ascii="仿宋" w:hAnsi="仿宋" w:eastAsia="仿宋" w:cs="仿宋"/>
          <w:spacing w:val="4"/>
          <w:sz w:val="22"/>
          <w:szCs w:val="22"/>
          <w:u w:val="single" w:color="auto"/>
        </w:rPr>
        <w:t xml:space="preserve">(企业名称) </w:t>
      </w:r>
      <w:r>
        <w:rPr>
          <w:rFonts w:ascii="仿宋" w:hAnsi="仿宋" w:eastAsia="仿宋" w:cs="仿宋"/>
          <w:spacing w:val="4"/>
          <w:sz w:val="22"/>
          <w:szCs w:val="22"/>
        </w:rPr>
        <w:t>，从业人员</w:t>
      </w:r>
      <w:r>
        <w:rPr>
          <w:rFonts w:ascii="仿宋" w:hAnsi="仿宋" w:eastAsia="仿宋" w:cs="仿宋"/>
          <w:spacing w:val="4"/>
          <w:sz w:val="22"/>
          <w:szCs w:val="22"/>
          <w:u w:val="single" w:color="auto"/>
        </w:rPr>
        <w:t xml:space="preserve"> </w:t>
      </w:r>
      <w:r>
        <w:rPr>
          <w:rFonts w:ascii="仿宋" w:hAnsi="仿宋" w:eastAsia="仿宋" w:cs="仿宋"/>
          <w:spacing w:val="3"/>
          <w:sz w:val="22"/>
          <w:szCs w:val="22"/>
          <w:u w:val="single" w:color="auto"/>
        </w:rPr>
        <w:t xml:space="preserve">   </w:t>
      </w:r>
      <w:r>
        <w:rPr>
          <w:rFonts w:ascii="仿宋" w:hAnsi="仿宋" w:eastAsia="仿宋" w:cs="仿宋"/>
          <w:spacing w:val="3"/>
          <w:sz w:val="22"/>
          <w:szCs w:val="22"/>
        </w:rPr>
        <w:t xml:space="preserve"> 人，营业收入为</w:t>
      </w:r>
      <w:r>
        <w:rPr>
          <w:rFonts w:ascii="仿宋" w:hAnsi="仿宋" w:eastAsia="仿宋" w:cs="仿宋"/>
          <w:spacing w:val="5"/>
          <w:sz w:val="22"/>
          <w:szCs w:val="22"/>
          <w:u w:val="single" w:color="auto"/>
        </w:rPr>
        <w:t xml:space="preserve">    </w:t>
      </w:r>
      <w:r>
        <w:rPr>
          <w:rFonts w:ascii="仿宋" w:hAnsi="仿宋" w:eastAsia="仿宋" w:cs="仿宋"/>
          <w:spacing w:val="23"/>
          <w:sz w:val="22"/>
          <w:szCs w:val="22"/>
        </w:rPr>
        <w:t xml:space="preserve"> </w:t>
      </w:r>
      <w:r>
        <w:rPr>
          <w:rFonts w:ascii="仿宋" w:hAnsi="仿宋" w:eastAsia="仿宋" w:cs="仿宋"/>
          <w:spacing w:val="3"/>
          <w:sz w:val="22"/>
          <w:szCs w:val="22"/>
        </w:rPr>
        <w:t>万元，资产总额为</w:t>
      </w:r>
      <w:r>
        <w:rPr>
          <w:rFonts w:ascii="仿宋" w:hAnsi="仿宋" w:eastAsia="仿宋" w:cs="仿宋"/>
          <w:spacing w:val="23"/>
          <w:sz w:val="22"/>
          <w:szCs w:val="22"/>
        </w:rPr>
        <w:t xml:space="preserve"> </w:t>
      </w:r>
      <w:r>
        <w:rPr>
          <w:rFonts w:ascii="仿宋" w:hAnsi="仿宋" w:eastAsia="仿宋" w:cs="仿宋"/>
          <w:spacing w:val="3"/>
          <w:sz w:val="22"/>
          <w:szCs w:val="22"/>
        </w:rPr>
        <w:t>万元，</w:t>
      </w:r>
      <w:r>
        <w:rPr>
          <w:rFonts w:ascii="仿宋" w:hAnsi="仿宋" w:eastAsia="仿宋" w:cs="仿宋"/>
          <w:spacing w:val="12"/>
          <w:sz w:val="22"/>
          <w:szCs w:val="22"/>
        </w:rPr>
        <w:t>属于</w:t>
      </w:r>
      <w:r>
        <w:rPr>
          <w:rFonts w:ascii="仿宋" w:hAnsi="仿宋" w:eastAsia="仿宋" w:cs="仿宋"/>
          <w:spacing w:val="99"/>
          <w:sz w:val="22"/>
          <w:szCs w:val="22"/>
          <w:u w:val="single" w:color="auto"/>
        </w:rPr>
        <w:t xml:space="preserve"> </w:t>
      </w:r>
      <w:r>
        <w:rPr>
          <w:rFonts w:ascii="仿宋" w:hAnsi="仿宋" w:eastAsia="仿宋" w:cs="仿宋"/>
          <w:spacing w:val="12"/>
          <w:sz w:val="22"/>
          <w:szCs w:val="22"/>
          <w:u w:val="single" w:color="auto"/>
        </w:rPr>
        <w:t>(中型企业</w:t>
      </w:r>
      <w:r>
        <w:rPr>
          <w:rFonts w:ascii="仿宋" w:hAnsi="仿宋" w:eastAsia="仿宋" w:cs="仿宋"/>
          <w:spacing w:val="-60"/>
          <w:sz w:val="22"/>
          <w:szCs w:val="22"/>
          <w:u w:val="single" w:color="auto"/>
        </w:rPr>
        <w:t xml:space="preserve"> </w:t>
      </w:r>
      <w:r>
        <w:rPr>
          <w:rFonts w:ascii="仿宋" w:hAnsi="仿宋" w:eastAsia="仿宋" w:cs="仿宋"/>
          <w:spacing w:val="12"/>
          <w:sz w:val="22"/>
          <w:szCs w:val="22"/>
          <w:u w:val="single" w:color="auto"/>
        </w:rPr>
        <w:t>、小型</w:t>
      </w:r>
      <w:r>
        <w:rPr>
          <w:rFonts w:ascii="仿宋" w:hAnsi="仿宋" w:eastAsia="仿宋" w:cs="仿宋"/>
          <w:spacing w:val="53"/>
          <w:sz w:val="22"/>
          <w:szCs w:val="22"/>
          <w:u w:val="single" w:color="auto"/>
        </w:rPr>
        <w:t xml:space="preserve"> </w:t>
      </w:r>
      <w:r>
        <w:rPr>
          <w:rFonts w:ascii="仿宋" w:hAnsi="仿宋" w:eastAsia="仿宋" w:cs="仿宋"/>
          <w:spacing w:val="12"/>
          <w:sz w:val="22"/>
          <w:szCs w:val="22"/>
          <w:u w:val="single" w:color="auto"/>
        </w:rPr>
        <w:t>企业</w:t>
      </w:r>
      <w:r>
        <w:rPr>
          <w:rFonts w:ascii="仿宋" w:hAnsi="仿宋" w:eastAsia="仿宋" w:cs="仿宋"/>
          <w:spacing w:val="-60"/>
          <w:sz w:val="22"/>
          <w:szCs w:val="22"/>
          <w:u w:val="single" w:color="auto"/>
        </w:rPr>
        <w:t xml:space="preserve"> </w:t>
      </w:r>
      <w:r>
        <w:rPr>
          <w:rFonts w:ascii="仿宋" w:hAnsi="仿宋" w:eastAsia="仿宋" w:cs="仿宋"/>
          <w:spacing w:val="12"/>
          <w:sz w:val="22"/>
          <w:szCs w:val="22"/>
          <w:u w:val="single" w:color="auto"/>
        </w:rPr>
        <w:t xml:space="preserve">、微型企业) </w:t>
      </w:r>
      <w:r>
        <w:rPr>
          <w:rFonts w:ascii="仿宋" w:hAnsi="仿宋" w:eastAsia="仿宋" w:cs="仿宋"/>
          <w:spacing w:val="12"/>
          <w:sz w:val="22"/>
          <w:szCs w:val="22"/>
        </w:rPr>
        <w:t>；</w:t>
      </w:r>
    </w:p>
    <w:p w14:paraId="4B44AD9C">
      <w:pPr>
        <w:spacing w:line="229" w:lineRule="auto"/>
        <w:ind w:left="498"/>
        <w:rPr>
          <w:rFonts w:ascii="仿宋" w:hAnsi="仿宋" w:eastAsia="仿宋" w:cs="仿宋"/>
          <w:sz w:val="22"/>
          <w:szCs w:val="22"/>
        </w:rPr>
      </w:pPr>
      <w:r>
        <w:rPr>
          <w:rFonts w:ascii="仿宋" w:hAnsi="仿宋" w:eastAsia="仿宋" w:cs="仿宋"/>
          <w:spacing w:val="14"/>
          <w:sz w:val="22"/>
          <w:szCs w:val="22"/>
        </w:rPr>
        <w:t>2.</w:t>
      </w:r>
      <w:r>
        <w:rPr>
          <w:rFonts w:ascii="仿宋" w:hAnsi="仿宋" w:eastAsia="仿宋" w:cs="仿宋"/>
          <w:spacing w:val="-88"/>
          <w:sz w:val="22"/>
          <w:szCs w:val="22"/>
        </w:rPr>
        <w:t xml:space="preserve"> </w:t>
      </w:r>
      <w:r>
        <w:rPr>
          <w:rFonts w:ascii="仿宋" w:hAnsi="仿宋" w:eastAsia="仿宋" w:cs="仿宋"/>
          <w:spacing w:val="48"/>
          <w:sz w:val="22"/>
          <w:szCs w:val="22"/>
          <w:u w:val="single" w:color="auto"/>
        </w:rPr>
        <w:t xml:space="preserve">  </w:t>
      </w:r>
      <w:r>
        <w:rPr>
          <w:rFonts w:ascii="仿宋" w:hAnsi="仿宋" w:eastAsia="仿宋" w:cs="仿宋"/>
          <w:spacing w:val="14"/>
          <w:sz w:val="22"/>
          <w:szCs w:val="22"/>
          <w:u w:val="single" w:color="auto"/>
        </w:rPr>
        <w:t xml:space="preserve">(标的名称)  </w:t>
      </w:r>
      <w:r>
        <w:rPr>
          <w:rFonts w:ascii="仿宋" w:hAnsi="仿宋" w:eastAsia="仿宋" w:cs="仿宋"/>
          <w:spacing w:val="-77"/>
          <w:sz w:val="22"/>
          <w:szCs w:val="22"/>
        </w:rPr>
        <w:t xml:space="preserve"> </w:t>
      </w:r>
      <w:r>
        <w:rPr>
          <w:rFonts w:ascii="仿宋" w:hAnsi="仿宋" w:eastAsia="仿宋" w:cs="仿宋"/>
          <w:spacing w:val="14"/>
          <w:sz w:val="22"/>
          <w:szCs w:val="22"/>
        </w:rPr>
        <w:t>，属于</w:t>
      </w:r>
      <w:r>
        <w:rPr>
          <w:rFonts w:ascii="仿宋" w:hAnsi="仿宋" w:eastAsia="仿宋" w:cs="仿宋"/>
          <w:spacing w:val="86"/>
          <w:sz w:val="22"/>
          <w:szCs w:val="22"/>
          <w:u w:val="single" w:color="auto"/>
        </w:rPr>
        <w:t xml:space="preserve"> </w:t>
      </w:r>
      <w:r>
        <w:rPr>
          <w:rFonts w:ascii="仿宋" w:hAnsi="仿宋" w:eastAsia="仿宋" w:cs="仿宋"/>
          <w:spacing w:val="14"/>
          <w:sz w:val="22"/>
          <w:szCs w:val="22"/>
          <w:u w:val="single" w:color="auto"/>
        </w:rPr>
        <w:t>(采购文件中明确的所属行</w:t>
      </w:r>
      <w:r>
        <w:rPr>
          <w:rFonts w:ascii="仿宋" w:hAnsi="仿宋" w:eastAsia="仿宋" w:cs="仿宋"/>
          <w:spacing w:val="13"/>
          <w:sz w:val="22"/>
          <w:szCs w:val="22"/>
          <w:u w:val="single" w:color="auto"/>
        </w:rPr>
        <w:t>业)</w:t>
      </w:r>
      <w:r>
        <w:rPr>
          <w:rFonts w:ascii="仿宋" w:hAnsi="仿宋" w:eastAsia="仿宋" w:cs="仿宋"/>
          <w:spacing w:val="33"/>
          <w:sz w:val="22"/>
          <w:szCs w:val="22"/>
          <w:u w:val="single" w:color="auto"/>
        </w:rPr>
        <w:t xml:space="preserve">  </w:t>
      </w:r>
      <w:r>
        <w:rPr>
          <w:rFonts w:ascii="仿宋" w:hAnsi="仿宋" w:eastAsia="仿宋" w:cs="仿宋"/>
          <w:spacing w:val="13"/>
          <w:sz w:val="22"/>
          <w:szCs w:val="22"/>
          <w:u w:val="single" w:color="auto"/>
        </w:rPr>
        <w:t>行业</w:t>
      </w:r>
      <w:r>
        <w:rPr>
          <w:rFonts w:ascii="仿宋" w:hAnsi="仿宋" w:eastAsia="仿宋" w:cs="仿宋"/>
          <w:spacing w:val="-94"/>
          <w:sz w:val="22"/>
          <w:szCs w:val="22"/>
          <w:u w:val="single" w:color="auto"/>
        </w:rPr>
        <w:t xml:space="preserve"> </w:t>
      </w:r>
      <w:r>
        <w:rPr>
          <w:rFonts w:ascii="仿宋" w:hAnsi="仿宋" w:eastAsia="仿宋" w:cs="仿宋"/>
          <w:spacing w:val="-78"/>
          <w:sz w:val="22"/>
          <w:szCs w:val="22"/>
        </w:rPr>
        <w:t xml:space="preserve"> </w:t>
      </w:r>
      <w:r>
        <w:rPr>
          <w:rFonts w:ascii="仿宋" w:hAnsi="仿宋" w:eastAsia="仿宋" w:cs="仿宋"/>
          <w:spacing w:val="13"/>
          <w:sz w:val="22"/>
          <w:szCs w:val="22"/>
        </w:rPr>
        <w:t>；承建</w:t>
      </w:r>
      <w:r>
        <w:rPr>
          <w:rFonts w:ascii="仿宋" w:hAnsi="仿宋" w:eastAsia="仿宋" w:cs="仿宋"/>
          <w:spacing w:val="88"/>
          <w:sz w:val="22"/>
          <w:szCs w:val="22"/>
        </w:rPr>
        <w:t xml:space="preserve"> </w:t>
      </w:r>
      <w:r>
        <w:rPr>
          <w:rFonts w:ascii="仿宋" w:hAnsi="仿宋" w:eastAsia="仿宋" w:cs="仿宋"/>
          <w:spacing w:val="13"/>
          <w:sz w:val="22"/>
          <w:szCs w:val="22"/>
        </w:rPr>
        <w:t>(承</w:t>
      </w:r>
    </w:p>
    <w:p w14:paraId="19AD89FB">
      <w:pPr>
        <w:spacing w:before="271" w:line="373" w:lineRule="auto"/>
        <w:ind w:left="27" w:right="59"/>
        <w:rPr>
          <w:rFonts w:ascii="仿宋" w:hAnsi="仿宋" w:eastAsia="仿宋" w:cs="仿宋"/>
          <w:sz w:val="22"/>
          <w:szCs w:val="22"/>
        </w:rPr>
      </w:pPr>
      <w:r>
        <w:rPr>
          <w:rFonts w:ascii="仿宋" w:hAnsi="仿宋" w:eastAsia="仿宋" w:cs="仿宋"/>
          <w:spacing w:val="3"/>
          <w:sz w:val="22"/>
          <w:szCs w:val="22"/>
        </w:rPr>
        <w:t>接) 企业为</w:t>
      </w:r>
      <w:r>
        <w:rPr>
          <w:rFonts w:ascii="仿宋" w:hAnsi="仿宋" w:eastAsia="仿宋" w:cs="仿宋"/>
          <w:spacing w:val="77"/>
          <w:sz w:val="22"/>
          <w:szCs w:val="22"/>
          <w:u w:val="single" w:color="auto"/>
        </w:rPr>
        <w:t xml:space="preserve"> </w:t>
      </w:r>
      <w:r>
        <w:rPr>
          <w:rFonts w:ascii="仿宋" w:hAnsi="仿宋" w:eastAsia="仿宋" w:cs="仿宋"/>
          <w:spacing w:val="3"/>
          <w:sz w:val="22"/>
          <w:szCs w:val="22"/>
          <w:u w:val="single" w:color="auto"/>
        </w:rPr>
        <w:t xml:space="preserve">(企业名称) </w:t>
      </w:r>
      <w:r>
        <w:rPr>
          <w:rFonts w:ascii="仿宋" w:hAnsi="仿宋" w:eastAsia="仿宋" w:cs="仿宋"/>
          <w:spacing w:val="3"/>
          <w:sz w:val="22"/>
          <w:szCs w:val="22"/>
        </w:rPr>
        <w:t>，从业人员</w:t>
      </w:r>
      <w:r>
        <w:rPr>
          <w:rFonts w:ascii="仿宋" w:hAnsi="仿宋" w:eastAsia="仿宋" w:cs="仿宋"/>
          <w:spacing w:val="3"/>
          <w:sz w:val="22"/>
          <w:szCs w:val="22"/>
          <w:u w:val="single" w:color="auto"/>
        </w:rPr>
        <w:t xml:space="preserve">    </w:t>
      </w:r>
      <w:r>
        <w:rPr>
          <w:rFonts w:ascii="仿宋" w:hAnsi="仿宋" w:eastAsia="仿宋" w:cs="仿宋"/>
          <w:spacing w:val="3"/>
          <w:sz w:val="22"/>
          <w:szCs w:val="22"/>
        </w:rPr>
        <w:t xml:space="preserve"> 人，营业收入为</w:t>
      </w:r>
      <w:r>
        <w:rPr>
          <w:rFonts w:ascii="仿宋" w:hAnsi="仿宋" w:eastAsia="仿宋" w:cs="仿宋"/>
          <w:spacing w:val="5"/>
          <w:sz w:val="22"/>
          <w:szCs w:val="22"/>
          <w:u w:val="single" w:color="auto"/>
        </w:rPr>
        <w:t xml:space="preserve">    </w:t>
      </w:r>
      <w:r>
        <w:rPr>
          <w:rFonts w:ascii="仿宋" w:hAnsi="仿宋" w:eastAsia="仿宋" w:cs="仿宋"/>
          <w:spacing w:val="23"/>
          <w:sz w:val="22"/>
          <w:szCs w:val="22"/>
        </w:rPr>
        <w:t xml:space="preserve"> </w:t>
      </w:r>
      <w:r>
        <w:rPr>
          <w:rFonts w:ascii="仿宋" w:hAnsi="仿宋" w:eastAsia="仿宋" w:cs="仿宋"/>
          <w:spacing w:val="3"/>
          <w:sz w:val="22"/>
          <w:szCs w:val="22"/>
        </w:rPr>
        <w:t>万元，资产总额为</w:t>
      </w:r>
      <w:r>
        <w:rPr>
          <w:rFonts w:ascii="仿宋" w:hAnsi="仿宋" w:eastAsia="仿宋" w:cs="仿宋"/>
          <w:spacing w:val="23"/>
          <w:sz w:val="22"/>
          <w:szCs w:val="22"/>
        </w:rPr>
        <w:t xml:space="preserve"> </w:t>
      </w:r>
      <w:r>
        <w:rPr>
          <w:rFonts w:ascii="仿宋" w:hAnsi="仿宋" w:eastAsia="仿宋" w:cs="仿宋"/>
          <w:spacing w:val="3"/>
          <w:sz w:val="22"/>
          <w:szCs w:val="22"/>
        </w:rPr>
        <w:t>万元，</w:t>
      </w:r>
      <w:r>
        <w:rPr>
          <w:rFonts w:ascii="仿宋" w:hAnsi="仿宋" w:eastAsia="仿宋" w:cs="仿宋"/>
          <w:spacing w:val="12"/>
          <w:sz w:val="22"/>
          <w:szCs w:val="22"/>
        </w:rPr>
        <w:t>属于</w:t>
      </w:r>
      <w:r>
        <w:rPr>
          <w:rFonts w:ascii="仿宋" w:hAnsi="仿宋" w:eastAsia="仿宋" w:cs="仿宋"/>
          <w:spacing w:val="99"/>
          <w:sz w:val="22"/>
          <w:szCs w:val="22"/>
          <w:u w:val="single" w:color="auto"/>
        </w:rPr>
        <w:t xml:space="preserve"> </w:t>
      </w:r>
      <w:r>
        <w:rPr>
          <w:rFonts w:ascii="仿宋" w:hAnsi="仿宋" w:eastAsia="仿宋" w:cs="仿宋"/>
          <w:spacing w:val="12"/>
          <w:sz w:val="22"/>
          <w:szCs w:val="22"/>
          <w:u w:val="single" w:color="auto"/>
        </w:rPr>
        <w:t>(中型企业</w:t>
      </w:r>
      <w:r>
        <w:rPr>
          <w:rFonts w:ascii="仿宋" w:hAnsi="仿宋" w:eastAsia="仿宋" w:cs="仿宋"/>
          <w:spacing w:val="-60"/>
          <w:sz w:val="22"/>
          <w:szCs w:val="22"/>
          <w:u w:val="single" w:color="auto"/>
        </w:rPr>
        <w:t xml:space="preserve"> </w:t>
      </w:r>
      <w:r>
        <w:rPr>
          <w:rFonts w:ascii="仿宋" w:hAnsi="仿宋" w:eastAsia="仿宋" w:cs="仿宋"/>
          <w:spacing w:val="12"/>
          <w:sz w:val="22"/>
          <w:szCs w:val="22"/>
          <w:u w:val="single" w:color="auto"/>
        </w:rPr>
        <w:t>、小型</w:t>
      </w:r>
      <w:r>
        <w:rPr>
          <w:rFonts w:ascii="仿宋" w:hAnsi="仿宋" w:eastAsia="仿宋" w:cs="仿宋"/>
          <w:spacing w:val="53"/>
          <w:sz w:val="22"/>
          <w:szCs w:val="22"/>
          <w:u w:val="single" w:color="auto"/>
        </w:rPr>
        <w:t xml:space="preserve"> </w:t>
      </w:r>
      <w:r>
        <w:rPr>
          <w:rFonts w:ascii="仿宋" w:hAnsi="仿宋" w:eastAsia="仿宋" w:cs="仿宋"/>
          <w:spacing w:val="12"/>
          <w:sz w:val="22"/>
          <w:szCs w:val="22"/>
          <w:u w:val="single" w:color="auto"/>
        </w:rPr>
        <w:t>企业</w:t>
      </w:r>
      <w:r>
        <w:rPr>
          <w:rFonts w:ascii="仿宋" w:hAnsi="仿宋" w:eastAsia="仿宋" w:cs="仿宋"/>
          <w:spacing w:val="-60"/>
          <w:sz w:val="22"/>
          <w:szCs w:val="22"/>
          <w:u w:val="single" w:color="auto"/>
        </w:rPr>
        <w:t xml:space="preserve"> </w:t>
      </w:r>
      <w:r>
        <w:rPr>
          <w:rFonts w:ascii="仿宋" w:hAnsi="仿宋" w:eastAsia="仿宋" w:cs="仿宋"/>
          <w:spacing w:val="12"/>
          <w:sz w:val="22"/>
          <w:szCs w:val="22"/>
          <w:u w:val="single" w:color="auto"/>
        </w:rPr>
        <w:t xml:space="preserve">、微型企业) </w:t>
      </w:r>
      <w:r>
        <w:rPr>
          <w:rFonts w:ascii="仿宋" w:hAnsi="仿宋" w:eastAsia="仿宋" w:cs="仿宋"/>
          <w:spacing w:val="12"/>
          <w:sz w:val="22"/>
          <w:szCs w:val="22"/>
        </w:rPr>
        <w:t>；</w:t>
      </w:r>
    </w:p>
    <w:p w14:paraId="50F4460F">
      <w:pPr>
        <w:spacing w:line="361" w:lineRule="exact"/>
        <w:ind w:left="526"/>
        <w:rPr>
          <w:rFonts w:ascii="仿宋" w:hAnsi="仿宋" w:eastAsia="仿宋" w:cs="仿宋"/>
          <w:sz w:val="22"/>
          <w:szCs w:val="22"/>
        </w:rPr>
      </w:pPr>
      <w:r>
        <w:rPr>
          <w:rFonts w:ascii="仿宋" w:hAnsi="仿宋" w:eastAsia="仿宋" w:cs="仿宋"/>
          <w:spacing w:val="-1"/>
          <w:position w:val="3"/>
          <w:sz w:val="22"/>
          <w:szCs w:val="22"/>
        </w:rPr>
        <w:t>……</w:t>
      </w:r>
    </w:p>
    <w:p w14:paraId="7B4F7020">
      <w:pPr>
        <w:spacing w:before="127" w:line="359" w:lineRule="auto"/>
        <w:ind w:left="38" w:right="136" w:firstLine="516"/>
        <w:rPr>
          <w:rFonts w:ascii="仿宋" w:hAnsi="仿宋" w:eastAsia="仿宋" w:cs="仿宋"/>
          <w:sz w:val="22"/>
          <w:szCs w:val="22"/>
        </w:rPr>
      </w:pPr>
      <w:r>
        <w:rPr>
          <w:rFonts w:ascii="仿宋" w:hAnsi="仿宋" w:eastAsia="仿宋" w:cs="仿宋"/>
          <w:spacing w:val="18"/>
          <w:sz w:val="22"/>
          <w:szCs w:val="22"/>
        </w:rPr>
        <w:t>以上企业</w:t>
      </w:r>
      <w:r>
        <w:rPr>
          <w:rFonts w:ascii="仿宋" w:hAnsi="仿宋" w:eastAsia="仿宋" w:cs="仿宋"/>
          <w:spacing w:val="-63"/>
          <w:sz w:val="22"/>
          <w:szCs w:val="22"/>
        </w:rPr>
        <w:t xml:space="preserve"> </w:t>
      </w:r>
      <w:r>
        <w:rPr>
          <w:rFonts w:ascii="仿宋" w:hAnsi="仿宋" w:eastAsia="仿宋" w:cs="仿宋"/>
          <w:spacing w:val="18"/>
          <w:sz w:val="22"/>
          <w:szCs w:val="22"/>
        </w:rPr>
        <w:t>，不属于大企业的分支机构</w:t>
      </w:r>
      <w:r>
        <w:rPr>
          <w:rFonts w:ascii="仿宋" w:hAnsi="仿宋" w:eastAsia="仿宋" w:cs="仿宋"/>
          <w:spacing w:val="-64"/>
          <w:sz w:val="22"/>
          <w:szCs w:val="22"/>
        </w:rPr>
        <w:t xml:space="preserve"> </w:t>
      </w:r>
      <w:r>
        <w:rPr>
          <w:rFonts w:ascii="仿宋" w:hAnsi="仿宋" w:eastAsia="仿宋" w:cs="仿宋"/>
          <w:spacing w:val="18"/>
          <w:sz w:val="22"/>
          <w:szCs w:val="22"/>
        </w:rPr>
        <w:t>，不存在控股股东为大企业</w:t>
      </w:r>
      <w:r>
        <w:rPr>
          <w:rFonts w:ascii="仿宋" w:hAnsi="仿宋" w:eastAsia="仿宋" w:cs="仿宋"/>
          <w:spacing w:val="17"/>
          <w:sz w:val="22"/>
          <w:szCs w:val="22"/>
        </w:rPr>
        <w:t>的情形</w:t>
      </w:r>
      <w:r>
        <w:rPr>
          <w:rFonts w:ascii="仿宋" w:hAnsi="仿宋" w:eastAsia="仿宋" w:cs="仿宋"/>
          <w:spacing w:val="-64"/>
          <w:sz w:val="22"/>
          <w:szCs w:val="22"/>
        </w:rPr>
        <w:t xml:space="preserve"> </w:t>
      </w:r>
      <w:r>
        <w:rPr>
          <w:rFonts w:ascii="仿宋" w:hAnsi="仿宋" w:eastAsia="仿宋" w:cs="仿宋"/>
          <w:spacing w:val="17"/>
          <w:sz w:val="22"/>
          <w:szCs w:val="22"/>
        </w:rPr>
        <w:t>，也 不</w:t>
      </w:r>
      <w:r>
        <w:rPr>
          <w:rFonts w:ascii="仿宋" w:hAnsi="仿宋" w:eastAsia="仿宋" w:cs="仿宋"/>
          <w:spacing w:val="20"/>
          <w:sz w:val="22"/>
          <w:szCs w:val="22"/>
        </w:rPr>
        <w:t>存在与大企业的负责人为同一人的情</w:t>
      </w:r>
      <w:r>
        <w:rPr>
          <w:rFonts w:ascii="仿宋" w:hAnsi="仿宋" w:eastAsia="仿宋" w:cs="仿宋"/>
          <w:spacing w:val="65"/>
          <w:sz w:val="22"/>
          <w:szCs w:val="22"/>
        </w:rPr>
        <w:t xml:space="preserve"> </w:t>
      </w:r>
      <w:r>
        <w:rPr>
          <w:rFonts w:ascii="仿宋" w:hAnsi="仿宋" w:eastAsia="仿宋" w:cs="仿宋"/>
          <w:spacing w:val="20"/>
          <w:sz w:val="22"/>
          <w:szCs w:val="22"/>
        </w:rPr>
        <w:t>形。</w:t>
      </w:r>
    </w:p>
    <w:p w14:paraId="30707358">
      <w:pPr>
        <w:spacing w:before="1" w:line="228" w:lineRule="auto"/>
        <w:ind w:left="508"/>
        <w:rPr>
          <w:rFonts w:ascii="仿宋" w:hAnsi="仿宋" w:eastAsia="仿宋" w:cs="仿宋"/>
          <w:sz w:val="22"/>
          <w:szCs w:val="22"/>
        </w:rPr>
      </w:pPr>
      <w:r>
        <w:rPr>
          <w:rFonts w:ascii="仿宋" w:hAnsi="仿宋" w:eastAsia="仿宋" w:cs="仿宋"/>
          <w:spacing w:val="22"/>
          <w:sz w:val="22"/>
          <w:szCs w:val="22"/>
        </w:rPr>
        <w:t>本企业对上述声明内容的真实性负责</w:t>
      </w:r>
      <w:r>
        <w:rPr>
          <w:rFonts w:ascii="仿宋" w:hAnsi="仿宋" w:eastAsia="仿宋" w:cs="仿宋"/>
          <w:spacing w:val="-60"/>
          <w:sz w:val="22"/>
          <w:szCs w:val="22"/>
        </w:rPr>
        <w:t xml:space="preserve"> </w:t>
      </w:r>
      <w:r>
        <w:rPr>
          <w:rFonts w:ascii="仿宋" w:hAnsi="仿宋" w:eastAsia="仿宋" w:cs="仿宋"/>
          <w:spacing w:val="22"/>
          <w:sz w:val="22"/>
          <w:szCs w:val="22"/>
        </w:rPr>
        <w:t>。如有虚假</w:t>
      </w:r>
      <w:r>
        <w:rPr>
          <w:rFonts w:ascii="仿宋" w:hAnsi="仿宋" w:eastAsia="仿宋" w:cs="仿宋"/>
          <w:spacing w:val="-59"/>
          <w:sz w:val="22"/>
          <w:szCs w:val="22"/>
        </w:rPr>
        <w:t xml:space="preserve"> </w:t>
      </w:r>
      <w:r>
        <w:rPr>
          <w:rFonts w:ascii="仿宋" w:hAnsi="仿宋" w:eastAsia="仿宋" w:cs="仿宋"/>
          <w:spacing w:val="22"/>
          <w:sz w:val="22"/>
          <w:szCs w:val="22"/>
        </w:rPr>
        <w:t>，</w:t>
      </w:r>
      <w:r>
        <w:rPr>
          <w:rFonts w:ascii="仿宋" w:hAnsi="仿宋" w:eastAsia="仿宋" w:cs="仿宋"/>
          <w:spacing w:val="21"/>
          <w:sz w:val="22"/>
          <w:szCs w:val="22"/>
        </w:rPr>
        <w:t>将依</w:t>
      </w:r>
      <w:r>
        <w:rPr>
          <w:rFonts w:ascii="仿宋" w:hAnsi="仿宋" w:eastAsia="仿宋" w:cs="仿宋"/>
          <w:spacing w:val="64"/>
          <w:sz w:val="22"/>
          <w:szCs w:val="22"/>
        </w:rPr>
        <w:t xml:space="preserve"> </w:t>
      </w:r>
      <w:r>
        <w:rPr>
          <w:rFonts w:ascii="仿宋" w:hAnsi="仿宋" w:eastAsia="仿宋" w:cs="仿宋"/>
          <w:spacing w:val="21"/>
          <w:sz w:val="22"/>
          <w:szCs w:val="22"/>
        </w:rPr>
        <w:t>法承担相应责任。</w:t>
      </w:r>
    </w:p>
    <w:p w14:paraId="724EF321">
      <w:pPr>
        <w:pStyle w:val="2"/>
        <w:spacing w:line="260" w:lineRule="auto"/>
      </w:pPr>
    </w:p>
    <w:p w14:paraId="36867435">
      <w:pPr>
        <w:pStyle w:val="2"/>
        <w:spacing w:line="260" w:lineRule="auto"/>
      </w:pPr>
    </w:p>
    <w:p w14:paraId="7456E827">
      <w:pPr>
        <w:pStyle w:val="2"/>
        <w:spacing w:line="260" w:lineRule="auto"/>
      </w:pPr>
    </w:p>
    <w:p w14:paraId="5142E113">
      <w:pPr>
        <w:pStyle w:val="2"/>
        <w:spacing w:line="261" w:lineRule="auto"/>
      </w:pPr>
    </w:p>
    <w:p w14:paraId="6BC6699F">
      <w:pPr>
        <w:pStyle w:val="2"/>
        <w:spacing w:line="261" w:lineRule="auto"/>
      </w:pPr>
    </w:p>
    <w:p w14:paraId="4365F964">
      <w:pPr>
        <w:spacing w:before="71" w:line="229" w:lineRule="auto"/>
        <w:ind w:left="508"/>
        <w:rPr>
          <w:rFonts w:ascii="仿宋" w:hAnsi="仿宋" w:eastAsia="仿宋" w:cs="仿宋"/>
          <w:sz w:val="22"/>
          <w:szCs w:val="22"/>
        </w:rPr>
      </w:pPr>
      <w:r>
        <w:rPr>
          <w:rFonts w:ascii="仿宋" w:hAnsi="仿宋" w:eastAsia="仿宋" w:cs="仿宋"/>
          <w:spacing w:val="7"/>
          <w:sz w:val="22"/>
          <w:szCs w:val="22"/>
        </w:rPr>
        <w:t>企业名称</w:t>
      </w:r>
      <w:r>
        <w:rPr>
          <w:rFonts w:ascii="仿宋" w:hAnsi="仿宋" w:eastAsia="仿宋" w:cs="仿宋"/>
          <w:spacing w:val="86"/>
          <w:sz w:val="22"/>
          <w:szCs w:val="22"/>
        </w:rPr>
        <w:t xml:space="preserve"> </w:t>
      </w:r>
      <w:r>
        <w:rPr>
          <w:rFonts w:ascii="仿宋" w:hAnsi="仿宋" w:eastAsia="仿宋" w:cs="仿宋"/>
          <w:spacing w:val="7"/>
          <w:sz w:val="22"/>
          <w:szCs w:val="22"/>
        </w:rPr>
        <w:t>(盖章)</w:t>
      </w:r>
      <w:r>
        <w:rPr>
          <w:rFonts w:ascii="仿宋" w:hAnsi="仿宋" w:eastAsia="仿宋" w:cs="仿宋"/>
          <w:spacing w:val="24"/>
          <w:sz w:val="22"/>
          <w:szCs w:val="22"/>
        </w:rPr>
        <w:t xml:space="preserve"> </w:t>
      </w:r>
      <w:r>
        <w:rPr>
          <w:rFonts w:ascii="仿宋" w:hAnsi="仿宋" w:eastAsia="仿宋" w:cs="仿宋"/>
          <w:spacing w:val="7"/>
          <w:sz w:val="22"/>
          <w:szCs w:val="22"/>
        </w:rPr>
        <w:t>：</w:t>
      </w:r>
    </w:p>
    <w:p w14:paraId="2670C6E5">
      <w:pPr>
        <w:spacing w:before="199" w:line="232" w:lineRule="auto"/>
        <w:ind w:left="606"/>
        <w:rPr>
          <w:rFonts w:ascii="仿宋" w:hAnsi="仿宋" w:eastAsia="仿宋" w:cs="仿宋"/>
          <w:sz w:val="22"/>
          <w:szCs w:val="22"/>
        </w:rPr>
      </w:pPr>
      <w:r>
        <w:rPr>
          <w:rFonts w:ascii="仿宋" w:hAnsi="仿宋" w:eastAsia="仿宋" w:cs="仿宋"/>
          <w:spacing w:val="9"/>
          <w:sz w:val="22"/>
          <w:szCs w:val="22"/>
        </w:rPr>
        <w:t>日期：</w:t>
      </w:r>
    </w:p>
    <w:p w14:paraId="5174FA61">
      <w:pPr>
        <w:pStyle w:val="2"/>
        <w:spacing w:line="276" w:lineRule="auto"/>
      </w:pPr>
    </w:p>
    <w:p w14:paraId="07B0534C">
      <w:pPr>
        <w:pStyle w:val="2"/>
        <w:spacing w:line="276" w:lineRule="auto"/>
      </w:pPr>
    </w:p>
    <w:p w14:paraId="77710E6B">
      <w:pPr>
        <w:pStyle w:val="2"/>
        <w:spacing w:line="276" w:lineRule="auto"/>
      </w:pPr>
    </w:p>
    <w:p w14:paraId="1FAC5774">
      <w:pPr>
        <w:pStyle w:val="2"/>
        <w:spacing w:line="277" w:lineRule="auto"/>
      </w:pPr>
    </w:p>
    <w:p w14:paraId="6AD7211B">
      <w:pPr>
        <w:pStyle w:val="2"/>
        <w:spacing w:line="277" w:lineRule="auto"/>
      </w:pPr>
    </w:p>
    <w:p w14:paraId="29A66262">
      <w:pPr>
        <w:spacing w:before="72" w:line="311" w:lineRule="auto"/>
        <w:ind w:left="29" w:right="107" w:firstLine="8"/>
        <w:rPr>
          <w:rFonts w:ascii="仿宋" w:hAnsi="仿宋" w:eastAsia="仿宋" w:cs="仿宋"/>
          <w:sz w:val="22"/>
          <w:szCs w:val="22"/>
        </w:rPr>
      </w:pPr>
      <w:r>
        <w:rPr>
          <w:rFonts w:ascii="仿宋" w:hAnsi="仿宋" w:eastAsia="仿宋" w:cs="仿宋"/>
          <w:spacing w:val="-5"/>
          <w:sz w:val="22"/>
          <w:szCs w:val="22"/>
        </w:rPr>
        <w:t>注：从业人员、营业收入、资产总额填报上一年</w:t>
      </w:r>
      <w:r>
        <w:rPr>
          <w:rFonts w:ascii="仿宋" w:hAnsi="仿宋" w:eastAsia="仿宋" w:cs="仿宋"/>
          <w:spacing w:val="-6"/>
          <w:sz w:val="22"/>
          <w:szCs w:val="22"/>
        </w:rPr>
        <w:t>度数据，无上一年度数据的新成立企业 可不填</w:t>
      </w:r>
      <w:r>
        <w:rPr>
          <w:rFonts w:ascii="仿宋" w:hAnsi="仿宋" w:eastAsia="仿宋" w:cs="仿宋"/>
          <w:spacing w:val="-7"/>
          <w:sz w:val="22"/>
          <w:szCs w:val="22"/>
        </w:rPr>
        <w:t>报。</w:t>
      </w:r>
    </w:p>
    <w:sectPr>
      <w:footerReference r:id="rId73" w:type="default"/>
      <w:pgSz w:w="11906" w:h="16839"/>
      <w:pgMar w:top="1431" w:right="1403" w:bottom="1180" w:left="1456" w:header="0" w:footer="1018"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MS UI Gothic">
    <w:panose1 w:val="020B0600070205080204"/>
    <w:charset w:val="86"/>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94E592">
    <w:pPr>
      <w:spacing w:line="176" w:lineRule="auto"/>
      <w:ind w:left="4143"/>
      <w:rPr>
        <w:rFonts w:ascii="Times New Roman" w:hAnsi="Times New Roman" w:eastAsia="Times New Roman" w:cs="Times New Roman"/>
        <w:sz w:val="18"/>
        <w:szCs w:val="18"/>
      </w:rPr>
    </w:pPr>
    <w:r>
      <w:rPr>
        <w:rFonts w:ascii="Times New Roman" w:hAnsi="Times New Roman" w:eastAsia="Times New Roman" w:cs="Times New Roman"/>
        <w:sz w:val="18"/>
        <w:szCs w:val="18"/>
      </w:rPr>
      <w:t>1</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0B8185">
    <w:pPr>
      <w:spacing w:line="176" w:lineRule="auto"/>
      <w:ind w:left="4579"/>
      <w:rPr>
        <w:rFonts w:ascii="Times New Roman" w:hAnsi="Times New Roman" w:eastAsia="Times New Roman" w:cs="Times New Roman"/>
        <w:sz w:val="18"/>
        <w:szCs w:val="18"/>
      </w:rPr>
    </w:pPr>
    <w:r>
      <w:rPr>
        <w:rFonts w:ascii="Times New Roman" w:hAnsi="Times New Roman" w:eastAsia="Times New Roman" w:cs="Times New Roman"/>
        <w:spacing w:val="-10"/>
        <w:sz w:val="18"/>
        <w:szCs w:val="18"/>
      </w:rPr>
      <w:t>17</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95AC4E">
    <w:pPr>
      <w:spacing w:line="176" w:lineRule="auto"/>
      <w:ind w:left="4449"/>
      <w:rPr>
        <w:rFonts w:ascii="Times New Roman" w:hAnsi="Times New Roman" w:eastAsia="Times New Roman" w:cs="Times New Roman"/>
        <w:sz w:val="18"/>
        <w:szCs w:val="18"/>
      </w:rPr>
    </w:pPr>
    <w:r>
      <w:rPr>
        <w:rFonts w:ascii="Times New Roman" w:hAnsi="Times New Roman" w:eastAsia="Times New Roman" w:cs="Times New Roman"/>
        <w:spacing w:val="-10"/>
        <w:sz w:val="18"/>
        <w:szCs w:val="18"/>
      </w:rPr>
      <w:t>18</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70056D">
    <w:pPr>
      <w:spacing w:line="176" w:lineRule="auto"/>
      <w:ind w:left="4452"/>
      <w:rPr>
        <w:rFonts w:ascii="Times New Roman" w:hAnsi="Times New Roman" w:eastAsia="Times New Roman" w:cs="Times New Roman"/>
        <w:sz w:val="18"/>
        <w:szCs w:val="18"/>
      </w:rPr>
    </w:pPr>
    <w:r>
      <w:rPr>
        <w:rFonts w:ascii="Times New Roman" w:hAnsi="Times New Roman" w:eastAsia="Times New Roman" w:cs="Times New Roman"/>
        <w:spacing w:val="-10"/>
        <w:sz w:val="18"/>
        <w:szCs w:val="18"/>
      </w:rPr>
      <w:t>19</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52EA81">
    <w:pPr>
      <w:spacing w:line="176" w:lineRule="auto"/>
      <w:ind w:left="4433"/>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20</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E3F9F2">
    <w:pPr>
      <w:spacing w:line="176" w:lineRule="auto"/>
      <w:ind w:left="4432"/>
      <w:rPr>
        <w:rFonts w:ascii="Times New Roman" w:hAnsi="Times New Roman" w:eastAsia="Times New Roman" w:cs="Times New Roman"/>
        <w:sz w:val="18"/>
        <w:szCs w:val="18"/>
      </w:rPr>
    </w:pPr>
    <w:r>
      <w:rPr>
        <w:rFonts w:ascii="Times New Roman" w:hAnsi="Times New Roman" w:eastAsia="Times New Roman" w:cs="Times New Roman"/>
        <w:spacing w:val="7"/>
        <w:w w:val="116"/>
        <w:sz w:val="18"/>
        <w:szCs w:val="18"/>
      </w:rPr>
      <w:t>2l</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179B2F">
    <w:pPr>
      <w:spacing w:line="176" w:lineRule="auto"/>
      <w:ind w:left="4433"/>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22</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AEEF48">
    <w:pPr>
      <w:spacing w:line="176" w:lineRule="auto"/>
      <w:ind w:left="4433"/>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23</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18BB57">
    <w:pPr>
      <w:spacing w:line="176" w:lineRule="auto"/>
      <w:ind w:left="4432"/>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24</w: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5BBDC1">
    <w:pPr>
      <w:spacing w:line="176" w:lineRule="auto"/>
      <w:ind w:left="4433"/>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25</w: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2F1D83">
    <w:pPr>
      <w:spacing w:line="176" w:lineRule="auto"/>
      <w:ind w:left="4433"/>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26</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0912A9">
    <w:pPr>
      <w:spacing w:line="176" w:lineRule="auto"/>
      <w:ind w:left="4480"/>
      <w:rPr>
        <w:rFonts w:ascii="Times New Roman" w:hAnsi="Times New Roman" w:eastAsia="Times New Roman" w:cs="Times New Roman"/>
        <w:sz w:val="18"/>
        <w:szCs w:val="18"/>
      </w:rPr>
    </w:pPr>
    <w:r>
      <w:rPr>
        <w:rFonts w:ascii="Times New Roman" w:hAnsi="Times New Roman" w:eastAsia="Times New Roman" w:cs="Times New Roman"/>
        <w:sz w:val="18"/>
        <w:szCs w:val="18"/>
      </w:rPr>
      <w:t>2</w: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F539F3">
    <w:pPr>
      <w:spacing w:line="176" w:lineRule="auto"/>
      <w:ind w:left="4435"/>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27</w: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E89244">
    <w:pPr>
      <w:spacing w:line="176" w:lineRule="auto"/>
      <w:ind w:left="4432"/>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28</w: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4EE6CD">
    <w:pPr>
      <w:spacing w:line="176" w:lineRule="auto"/>
      <w:ind w:left="4432"/>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29</w: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0EA892">
    <w:pPr>
      <w:spacing w:line="176" w:lineRule="auto"/>
      <w:ind w:left="4436"/>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30</w: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7CF2E6">
    <w:pPr>
      <w:spacing w:line="176" w:lineRule="auto"/>
      <w:ind w:left="4437"/>
      <w:rPr>
        <w:rFonts w:ascii="Times New Roman" w:hAnsi="Times New Roman" w:eastAsia="Times New Roman" w:cs="Times New Roman"/>
        <w:sz w:val="18"/>
        <w:szCs w:val="18"/>
      </w:rPr>
    </w:pPr>
    <w:r>
      <w:rPr>
        <w:rFonts w:ascii="Times New Roman" w:hAnsi="Times New Roman" w:eastAsia="Times New Roman" w:cs="Times New Roman"/>
        <w:spacing w:val="16"/>
        <w:sz w:val="18"/>
        <w:szCs w:val="18"/>
      </w:rPr>
      <w:t>3l</w: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68C471">
    <w:pPr>
      <w:spacing w:line="176" w:lineRule="auto"/>
      <w:ind w:left="4437"/>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32</w: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A353B8">
    <w:pPr>
      <w:spacing w:line="176" w:lineRule="auto"/>
      <w:ind w:left="4437"/>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33</w: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C35F37">
    <w:pPr>
      <w:spacing w:line="176" w:lineRule="auto"/>
      <w:ind w:left="4435"/>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34</w: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4FBC5B">
    <w:pPr>
      <w:spacing w:line="176" w:lineRule="auto"/>
      <w:ind w:left="4084"/>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36</w: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83C5C8">
    <w:pPr>
      <w:spacing w:line="176" w:lineRule="auto"/>
      <w:ind w:left="4512"/>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37</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2C2D9A">
    <w:pPr>
      <w:spacing w:line="176" w:lineRule="auto"/>
      <w:ind w:left="4489"/>
      <w:rPr>
        <w:rFonts w:ascii="Times New Roman" w:hAnsi="Times New Roman" w:eastAsia="Times New Roman" w:cs="Times New Roman"/>
        <w:sz w:val="18"/>
        <w:szCs w:val="18"/>
      </w:rPr>
    </w:pPr>
    <w:r>
      <w:rPr>
        <w:rFonts w:ascii="Times New Roman" w:hAnsi="Times New Roman" w:eastAsia="Times New Roman" w:cs="Times New Roman"/>
        <w:sz w:val="18"/>
        <w:szCs w:val="18"/>
      </w:rPr>
      <w:t>3</w:t>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09855C">
    <w:pPr>
      <w:spacing w:line="176" w:lineRule="auto"/>
      <w:ind w:left="4502"/>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38</w:t>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3E950E">
    <w:pPr>
      <w:spacing w:line="176" w:lineRule="auto"/>
      <w:ind w:left="4612"/>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39</w:t>
    </w: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88ABDF">
    <w:pPr>
      <w:spacing w:line="176" w:lineRule="auto"/>
      <w:ind w:left="4607"/>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40</w:t>
    </w: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313131">
    <w:pPr>
      <w:spacing w:line="176" w:lineRule="auto"/>
      <w:ind w:left="4529"/>
      <w:rPr>
        <w:rFonts w:ascii="Times New Roman" w:hAnsi="Times New Roman" w:eastAsia="Times New Roman" w:cs="Times New Roman"/>
        <w:sz w:val="18"/>
        <w:szCs w:val="18"/>
      </w:rPr>
    </w:pPr>
    <w:r>
      <w:rPr>
        <w:rFonts w:ascii="Times New Roman" w:hAnsi="Times New Roman" w:eastAsia="Times New Roman" w:cs="Times New Roman"/>
        <w:spacing w:val="6"/>
        <w:w w:val="118"/>
        <w:sz w:val="18"/>
        <w:szCs w:val="18"/>
      </w:rPr>
      <w:t>4l</w:t>
    </w: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09ECC1">
    <w:pPr>
      <w:spacing w:line="176" w:lineRule="auto"/>
      <w:ind w:left="4080"/>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44</w:t>
    </w: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7D6ACA">
    <w:pPr>
      <w:spacing w:line="176" w:lineRule="auto"/>
      <w:ind w:left="4080"/>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45</w:t>
    </w: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9AE81C">
    <w:pPr>
      <w:spacing w:line="176" w:lineRule="auto"/>
      <w:ind w:left="4080"/>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46</w:t>
    </w: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C17380">
    <w:pPr>
      <w:spacing w:line="176" w:lineRule="auto"/>
      <w:ind w:left="4080"/>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47</w:t>
    </w:r>
  </w:p>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38ABA5">
    <w:pPr>
      <w:spacing w:line="176" w:lineRule="auto"/>
      <w:ind w:left="4080"/>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48</w:t>
    </w:r>
  </w:p>
</w:ftr>
</file>

<file path=word/footer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6F853C">
    <w:pPr>
      <w:spacing w:line="176" w:lineRule="auto"/>
      <w:ind w:left="4080"/>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49</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4820BB">
    <w:pPr>
      <w:spacing w:line="176" w:lineRule="auto"/>
      <w:ind w:left="4472"/>
      <w:rPr>
        <w:rFonts w:ascii="Times New Roman" w:hAnsi="Times New Roman" w:eastAsia="Times New Roman" w:cs="Times New Roman"/>
        <w:sz w:val="18"/>
        <w:szCs w:val="18"/>
      </w:rPr>
    </w:pPr>
    <w:r>
      <w:rPr>
        <w:rFonts w:ascii="Times New Roman" w:hAnsi="Times New Roman" w:eastAsia="Times New Roman" w:cs="Times New Roman"/>
        <w:sz w:val="18"/>
        <w:szCs w:val="18"/>
      </w:rPr>
      <w:t>4</w:t>
    </w:r>
  </w:p>
</w:ftr>
</file>

<file path=word/footer4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3D50E6">
    <w:pPr>
      <w:spacing w:line="176" w:lineRule="auto"/>
      <w:ind w:left="4085"/>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50</w:t>
    </w:r>
  </w:p>
</w:ftr>
</file>

<file path=word/footer4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FCF713">
    <w:pPr>
      <w:spacing w:line="176" w:lineRule="auto"/>
      <w:ind w:left="4085"/>
      <w:rPr>
        <w:rFonts w:ascii="Times New Roman" w:hAnsi="Times New Roman" w:eastAsia="Times New Roman" w:cs="Times New Roman"/>
        <w:sz w:val="18"/>
        <w:szCs w:val="18"/>
      </w:rPr>
    </w:pPr>
    <w:r>
      <w:rPr>
        <w:rFonts w:ascii="Times New Roman" w:hAnsi="Times New Roman" w:eastAsia="Times New Roman" w:cs="Times New Roman"/>
        <w:spacing w:val="16"/>
        <w:sz w:val="18"/>
        <w:szCs w:val="18"/>
      </w:rPr>
      <w:t>5l</w:t>
    </w:r>
  </w:p>
</w:ftr>
</file>

<file path=word/footer4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D4AB11">
    <w:pPr>
      <w:spacing w:line="176" w:lineRule="auto"/>
      <w:ind w:left="4085"/>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52</w:t>
    </w:r>
  </w:p>
</w:ftr>
</file>

<file path=word/footer4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76A201">
    <w:pPr>
      <w:spacing w:line="176" w:lineRule="auto"/>
      <w:ind w:left="4085"/>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53</w:t>
    </w:r>
  </w:p>
</w:ftr>
</file>

<file path=word/footer4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07550E">
    <w:pPr>
      <w:spacing w:line="176" w:lineRule="auto"/>
      <w:ind w:left="4085"/>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54</w:t>
    </w:r>
  </w:p>
</w:ftr>
</file>

<file path=word/footer4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891842">
    <w:pPr>
      <w:spacing w:line="173" w:lineRule="auto"/>
      <w:ind w:left="4085"/>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55</w:t>
    </w:r>
  </w:p>
</w:ftr>
</file>

<file path=word/footer4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3FB1AE">
    <w:pPr>
      <w:spacing w:line="176" w:lineRule="auto"/>
      <w:ind w:left="4085"/>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56</w:t>
    </w:r>
  </w:p>
</w:ftr>
</file>

<file path=word/footer4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04A788">
    <w:pPr>
      <w:spacing w:line="173" w:lineRule="auto"/>
      <w:ind w:left="4085"/>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57</w:t>
    </w:r>
  </w:p>
</w:ftr>
</file>

<file path=word/footer4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461D6C">
    <w:pPr>
      <w:spacing w:line="176" w:lineRule="auto"/>
      <w:ind w:left="4085"/>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58</w:t>
    </w:r>
  </w:p>
</w:ftr>
</file>

<file path=word/footer4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A7CB11">
    <w:pPr>
      <w:spacing w:line="176" w:lineRule="auto"/>
      <w:ind w:left="4085"/>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59</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61DCD9">
    <w:pPr>
      <w:spacing w:line="173" w:lineRule="auto"/>
      <w:ind w:left="4477"/>
      <w:rPr>
        <w:rFonts w:ascii="Times New Roman" w:hAnsi="Times New Roman" w:eastAsia="Times New Roman" w:cs="Times New Roman"/>
        <w:sz w:val="18"/>
        <w:szCs w:val="18"/>
      </w:rPr>
    </w:pPr>
    <w:r>
      <w:rPr>
        <w:rFonts w:ascii="Times New Roman" w:hAnsi="Times New Roman" w:eastAsia="Times New Roman" w:cs="Times New Roman"/>
        <w:sz w:val="18"/>
        <w:szCs w:val="18"/>
      </w:rPr>
      <w:t>5</w:t>
    </w:r>
  </w:p>
</w:ftr>
</file>

<file path=word/footer5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5F0F75">
    <w:pPr>
      <w:spacing w:line="176" w:lineRule="auto"/>
      <w:ind w:left="4085"/>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60</w:t>
    </w:r>
  </w:p>
</w:ftr>
</file>

<file path=word/footer5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76932B">
    <w:pPr>
      <w:spacing w:line="176" w:lineRule="auto"/>
      <w:ind w:left="4085"/>
      <w:rPr>
        <w:rFonts w:ascii="Times New Roman" w:hAnsi="Times New Roman" w:eastAsia="Times New Roman" w:cs="Times New Roman"/>
        <w:sz w:val="18"/>
        <w:szCs w:val="18"/>
      </w:rPr>
    </w:pPr>
    <w:r>
      <w:rPr>
        <w:rFonts w:ascii="Times New Roman" w:hAnsi="Times New Roman" w:eastAsia="Times New Roman" w:cs="Times New Roman"/>
        <w:spacing w:val="16"/>
        <w:sz w:val="18"/>
        <w:szCs w:val="18"/>
      </w:rPr>
      <w:t>6l</w:t>
    </w:r>
  </w:p>
</w:ftr>
</file>

<file path=word/footer5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E2C3EC">
    <w:pPr>
      <w:spacing w:line="176" w:lineRule="auto"/>
      <w:ind w:left="4419"/>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62</w:t>
    </w:r>
  </w:p>
</w:ftr>
</file>

<file path=word/footer5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1581B0">
    <w:pPr>
      <w:spacing w:line="176" w:lineRule="auto"/>
      <w:ind w:left="4085"/>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63</w:t>
    </w:r>
  </w:p>
</w:ftr>
</file>

<file path=word/footer5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218656">
    <w:pPr>
      <w:spacing w:line="176" w:lineRule="auto"/>
      <w:ind w:left="4430"/>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64</w:t>
    </w:r>
  </w:p>
</w:ftr>
</file>

<file path=word/footer5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C614FF">
    <w:pPr>
      <w:spacing w:line="176" w:lineRule="auto"/>
      <w:ind w:left="4782"/>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65</w:t>
    </w:r>
  </w:p>
</w:ftr>
</file>

<file path=word/footer5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DFECA6">
    <w:pPr>
      <w:spacing w:line="176" w:lineRule="auto"/>
      <w:ind w:left="4417"/>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66</w:t>
    </w:r>
  </w:p>
</w:ftr>
</file>

<file path=word/footer5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811533">
    <w:pPr>
      <w:spacing w:line="176" w:lineRule="auto"/>
      <w:ind w:left="4422"/>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67</w:t>
    </w:r>
  </w:p>
</w:ftr>
</file>

<file path=word/footer5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EE01E6">
    <w:pPr>
      <w:spacing w:line="176" w:lineRule="auto"/>
      <w:ind w:left="4430"/>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68</w:t>
    </w:r>
  </w:p>
</w:ftr>
</file>

<file path=word/footer5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765F81">
    <w:pPr>
      <w:spacing w:line="176" w:lineRule="auto"/>
      <w:ind w:left="4812"/>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69</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6485CD">
    <w:pPr>
      <w:spacing w:line="176" w:lineRule="auto"/>
      <w:ind w:left="4490"/>
      <w:rPr>
        <w:rFonts w:ascii="Times New Roman" w:hAnsi="Times New Roman" w:eastAsia="Times New Roman" w:cs="Times New Roman"/>
        <w:sz w:val="18"/>
        <w:szCs w:val="18"/>
      </w:rPr>
    </w:pPr>
    <w:r>
      <w:rPr>
        <w:rFonts w:ascii="Times New Roman" w:hAnsi="Times New Roman" w:eastAsia="Times New Roman" w:cs="Times New Roman"/>
        <w:sz w:val="18"/>
        <w:szCs w:val="18"/>
      </w:rPr>
      <w:t>6</w:t>
    </w:r>
  </w:p>
</w:ftr>
</file>

<file path=word/footer6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DF6842">
    <w:pPr>
      <w:spacing w:line="176" w:lineRule="auto"/>
      <w:ind w:left="4811"/>
      <w:rPr>
        <w:rFonts w:ascii="Times New Roman" w:hAnsi="Times New Roman" w:eastAsia="Times New Roman" w:cs="Times New Roman"/>
        <w:sz w:val="18"/>
        <w:szCs w:val="18"/>
      </w:rPr>
    </w:pPr>
    <w:r>
      <w:rPr>
        <w:rFonts w:ascii="Times New Roman" w:hAnsi="Times New Roman" w:eastAsia="Times New Roman" w:cs="Times New Roman"/>
        <w:spacing w:val="-3"/>
        <w:sz w:val="18"/>
        <w:szCs w:val="18"/>
      </w:rPr>
      <w:t>70</w:t>
    </w:r>
  </w:p>
</w:ftr>
</file>

<file path=word/footer6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BD7A8C">
    <w:pPr>
      <w:spacing w:line="176" w:lineRule="auto"/>
      <w:ind w:left="4781"/>
      <w:rPr>
        <w:rFonts w:ascii="Times New Roman" w:hAnsi="Times New Roman" w:eastAsia="Times New Roman" w:cs="Times New Roman"/>
        <w:sz w:val="18"/>
        <w:szCs w:val="18"/>
      </w:rPr>
    </w:pPr>
    <w:r>
      <w:rPr>
        <w:rFonts w:ascii="Times New Roman" w:hAnsi="Times New Roman" w:eastAsia="Times New Roman" w:cs="Times New Roman"/>
        <w:spacing w:val="17"/>
        <w:sz w:val="18"/>
        <w:szCs w:val="18"/>
      </w:rPr>
      <w:t>7l</w:t>
    </w:r>
  </w:p>
</w:ftr>
</file>

<file path=word/footer6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4ABCBE">
    <w:pPr>
      <w:spacing w:line="176" w:lineRule="auto"/>
      <w:ind w:left="4083"/>
      <w:rPr>
        <w:rFonts w:ascii="Times New Roman" w:hAnsi="Times New Roman" w:eastAsia="Times New Roman" w:cs="Times New Roman"/>
        <w:sz w:val="18"/>
        <w:szCs w:val="18"/>
      </w:rPr>
    </w:pPr>
    <w:r>
      <w:rPr>
        <w:rFonts w:ascii="Times New Roman" w:hAnsi="Times New Roman" w:eastAsia="Times New Roman" w:cs="Times New Roman"/>
        <w:spacing w:val="-3"/>
        <w:sz w:val="18"/>
        <w:szCs w:val="18"/>
      </w:rPr>
      <w:t>72</w:t>
    </w:r>
  </w:p>
</w:ftr>
</file>

<file path=word/footer6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E1078F">
    <w:pPr>
      <w:spacing w:line="176" w:lineRule="auto"/>
      <w:ind w:left="4580"/>
      <w:rPr>
        <w:rFonts w:ascii="Times New Roman" w:hAnsi="Times New Roman" w:eastAsia="Times New Roman" w:cs="Times New Roman"/>
        <w:sz w:val="18"/>
        <w:szCs w:val="18"/>
      </w:rPr>
    </w:pPr>
    <w:r>
      <w:rPr>
        <w:rFonts w:ascii="Times New Roman" w:hAnsi="Times New Roman" w:eastAsia="Times New Roman" w:cs="Times New Roman"/>
        <w:spacing w:val="-3"/>
        <w:sz w:val="18"/>
        <w:szCs w:val="18"/>
      </w:rPr>
      <w:t>73</w:t>
    </w:r>
  </w:p>
</w:ftr>
</file>

<file path=word/footer6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BA268B">
    <w:pPr>
      <w:spacing w:line="176" w:lineRule="auto"/>
      <w:ind w:left="4083"/>
      <w:rPr>
        <w:rFonts w:ascii="Times New Roman" w:hAnsi="Times New Roman" w:eastAsia="Times New Roman" w:cs="Times New Roman"/>
        <w:sz w:val="18"/>
        <w:szCs w:val="18"/>
      </w:rPr>
    </w:pPr>
    <w:r>
      <w:rPr>
        <w:rFonts w:ascii="Times New Roman" w:hAnsi="Times New Roman" w:eastAsia="Times New Roman" w:cs="Times New Roman"/>
        <w:spacing w:val="-3"/>
        <w:sz w:val="18"/>
        <w:szCs w:val="18"/>
      </w:rPr>
      <w:t>74</w:t>
    </w:r>
  </w:p>
</w:ftr>
</file>

<file path=word/footer6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26EA90">
    <w:pPr>
      <w:spacing w:line="173" w:lineRule="auto"/>
      <w:ind w:left="4083"/>
      <w:rPr>
        <w:rFonts w:ascii="Times New Roman" w:hAnsi="Times New Roman" w:eastAsia="Times New Roman" w:cs="Times New Roman"/>
        <w:sz w:val="18"/>
        <w:szCs w:val="18"/>
      </w:rPr>
    </w:pPr>
    <w:r>
      <w:rPr>
        <w:rFonts w:ascii="Times New Roman" w:hAnsi="Times New Roman" w:eastAsia="Times New Roman" w:cs="Times New Roman"/>
        <w:spacing w:val="-3"/>
        <w:sz w:val="18"/>
        <w:szCs w:val="18"/>
      </w:rPr>
      <w:t>75</w:t>
    </w:r>
  </w:p>
</w:ftr>
</file>

<file path=word/footer6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2550D2">
    <w:pPr>
      <w:spacing w:line="176" w:lineRule="auto"/>
      <w:ind w:left="4273"/>
      <w:rPr>
        <w:rFonts w:ascii="Times New Roman" w:hAnsi="Times New Roman" w:eastAsia="Times New Roman" w:cs="Times New Roman"/>
        <w:sz w:val="18"/>
        <w:szCs w:val="18"/>
      </w:rPr>
    </w:pPr>
    <w:r>
      <w:rPr>
        <w:rFonts w:ascii="Times New Roman" w:hAnsi="Times New Roman" w:eastAsia="Times New Roman" w:cs="Times New Roman"/>
        <w:spacing w:val="-3"/>
        <w:sz w:val="18"/>
        <w:szCs w:val="18"/>
      </w:rPr>
      <w:t>76</w:t>
    </w:r>
  </w:p>
</w:ftr>
</file>

<file path=word/footer6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8CBA90">
    <w:pPr>
      <w:spacing w:line="173" w:lineRule="auto"/>
      <w:ind w:left="4414"/>
      <w:rPr>
        <w:rFonts w:ascii="Times New Roman" w:hAnsi="Times New Roman" w:eastAsia="Times New Roman" w:cs="Times New Roman"/>
        <w:sz w:val="18"/>
        <w:szCs w:val="18"/>
      </w:rPr>
    </w:pPr>
    <w:r>
      <w:rPr>
        <w:rFonts w:ascii="Times New Roman" w:hAnsi="Times New Roman" w:eastAsia="Times New Roman" w:cs="Times New Roman"/>
        <w:spacing w:val="-3"/>
        <w:sz w:val="18"/>
        <w:szCs w:val="18"/>
      </w:rPr>
      <w:t>77</w:t>
    </w:r>
  </w:p>
</w:ftr>
</file>

<file path=word/footer6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EB70F0">
    <w:pPr>
      <w:spacing w:line="176" w:lineRule="auto"/>
      <w:ind w:left="4429"/>
      <w:rPr>
        <w:rFonts w:ascii="Times New Roman" w:hAnsi="Times New Roman" w:eastAsia="Times New Roman" w:cs="Times New Roman"/>
        <w:sz w:val="18"/>
        <w:szCs w:val="18"/>
      </w:rPr>
    </w:pPr>
    <w:r>
      <w:rPr>
        <w:rFonts w:ascii="Times New Roman" w:hAnsi="Times New Roman" w:eastAsia="Times New Roman" w:cs="Times New Roman"/>
        <w:spacing w:val="-3"/>
        <w:sz w:val="18"/>
        <w:szCs w:val="18"/>
      </w:rPr>
      <w:t>78</w:t>
    </w:r>
  </w:p>
</w:ftr>
</file>

<file path=word/footer6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B81FD9">
    <w:pPr>
      <w:spacing w:line="176" w:lineRule="auto"/>
      <w:ind w:left="4413"/>
      <w:rPr>
        <w:rFonts w:ascii="Times New Roman" w:hAnsi="Times New Roman" w:eastAsia="Times New Roman" w:cs="Times New Roman"/>
        <w:sz w:val="18"/>
        <w:szCs w:val="18"/>
      </w:rPr>
    </w:pPr>
    <w:r>
      <w:rPr>
        <w:rFonts w:ascii="Times New Roman" w:hAnsi="Times New Roman" w:eastAsia="Times New Roman" w:cs="Times New Roman"/>
        <w:spacing w:val="-3"/>
        <w:sz w:val="18"/>
        <w:szCs w:val="18"/>
      </w:rPr>
      <w:t>79</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1E34CC">
    <w:pPr>
      <w:spacing w:line="173" w:lineRule="auto"/>
      <w:ind w:left="4496"/>
      <w:rPr>
        <w:rFonts w:ascii="Times New Roman" w:hAnsi="Times New Roman" w:eastAsia="Times New Roman" w:cs="Times New Roman"/>
        <w:sz w:val="18"/>
        <w:szCs w:val="18"/>
      </w:rPr>
    </w:pPr>
    <w:r>
      <w:rPr>
        <w:rFonts w:ascii="Times New Roman" w:hAnsi="Times New Roman" w:eastAsia="Times New Roman" w:cs="Times New Roman"/>
        <w:sz w:val="18"/>
        <w:szCs w:val="18"/>
      </w:rPr>
      <w:t>7</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6C72E9">
    <w:pPr>
      <w:spacing w:line="176" w:lineRule="auto"/>
      <w:ind w:left="4579"/>
      <w:rPr>
        <w:rFonts w:ascii="Times New Roman" w:hAnsi="Times New Roman" w:eastAsia="Times New Roman" w:cs="Times New Roman"/>
        <w:sz w:val="18"/>
        <w:szCs w:val="18"/>
      </w:rPr>
    </w:pPr>
    <w:r>
      <w:rPr>
        <w:rFonts w:ascii="Times New Roman" w:hAnsi="Times New Roman" w:eastAsia="Times New Roman" w:cs="Times New Roman"/>
        <w:spacing w:val="-10"/>
        <w:sz w:val="18"/>
        <w:szCs w:val="18"/>
      </w:rPr>
      <w:t>10</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8C0E70">
    <w:pPr>
      <w:spacing w:line="176" w:lineRule="auto"/>
      <w:ind w:left="4579"/>
      <w:rPr>
        <w:rFonts w:ascii="Times New Roman" w:hAnsi="Times New Roman" w:eastAsia="Times New Roman" w:cs="Times New Roman"/>
        <w:sz w:val="18"/>
        <w:szCs w:val="18"/>
      </w:rPr>
    </w:pPr>
    <w:r>
      <w:rPr>
        <w:rFonts w:ascii="Times New Roman" w:hAnsi="Times New Roman" w:eastAsia="Times New Roman" w:cs="Times New Roman"/>
        <w:spacing w:val="-10"/>
        <w:sz w:val="18"/>
        <w:szCs w:val="18"/>
      </w:rPr>
      <w:t>12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3"/>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01C32109"/>
    <w:rsid w:val="05C50C80"/>
    <w:rsid w:val="06197B35"/>
    <w:rsid w:val="0A7447D7"/>
    <w:rsid w:val="0B860F9D"/>
    <w:rsid w:val="0B892750"/>
    <w:rsid w:val="0CA46C41"/>
    <w:rsid w:val="0D3C216F"/>
    <w:rsid w:val="0FEE5277"/>
    <w:rsid w:val="101822F4"/>
    <w:rsid w:val="141273FA"/>
    <w:rsid w:val="1E18008F"/>
    <w:rsid w:val="22737F8A"/>
    <w:rsid w:val="23040BE2"/>
    <w:rsid w:val="24B86128"/>
    <w:rsid w:val="2500187D"/>
    <w:rsid w:val="25A71CF8"/>
    <w:rsid w:val="26E256DE"/>
    <w:rsid w:val="27075144"/>
    <w:rsid w:val="2B3C2EE3"/>
    <w:rsid w:val="2C7B5BCE"/>
    <w:rsid w:val="2D564730"/>
    <w:rsid w:val="30AC0645"/>
    <w:rsid w:val="33332E1D"/>
    <w:rsid w:val="337754EE"/>
    <w:rsid w:val="35F05CDE"/>
    <w:rsid w:val="39D013C6"/>
    <w:rsid w:val="3AE07D2F"/>
    <w:rsid w:val="437E6337"/>
    <w:rsid w:val="494E0559"/>
    <w:rsid w:val="4F29184C"/>
    <w:rsid w:val="4FF0236A"/>
    <w:rsid w:val="548D63DA"/>
    <w:rsid w:val="54D9517B"/>
    <w:rsid w:val="56665134"/>
    <w:rsid w:val="57574A7D"/>
    <w:rsid w:val="5847689F"/>
    <w:rsid w:val="5F2A682E"/>
    <w:rsid w:val="607D2CC1"/>
    <w:rsid w:val="61086310"/>
    <w:rsid w:val="623B56C7"/>
    <w:rsid w:val="658630FD"/>
    <w:rsid w:val="6BA0659B"/>
    <w:rsid w:val="6F5A4CB2"/>
    <w:rsid w:val="70926DFA"/>
    <w:rsid w:val="71B4308C"/>
    <w:rsid w:val="73A3131E"/>
    <w:rsid w:val="75952EE8"/>
    <w:rsid w:val="7842092B"/>
    <w:rsid w:val="7A04063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Arial" w:hAnsi="Arial" w:eastAsia="Arial" w:cs="Arial"/>
      <w:sz w:val="21"/>
      <w:szCs w:val="21"/>
      <w:lang w:val="en-US" w:eastAsia="en-US" w:bidi="ar-SA"/>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6">
    <w:name w:val="Table Normal"/>
    <w:semiHidden/>
    <w:unhideWhenUsed/>
    <w:qFormat/>
    <w:uiPriority w:val="0"/>
    <w:tblPr>
      <w:tblCellMar>
        <w:top w:w="0" w:type="dxa"/>
        <w:left w:w="0" w:type="dxa"/>
        <w:bottom w:w="0" w:type="dxa"/>
        <w:right w:w="0" w:type="dxa"/>
      </w:tblCellMar>
    </w:tblPr>
  </w:style>
  <w:style w:type="paragraph" w:customStyle="1" w:styleId="7">
    <w:name w:val="Table Text"/>
    <w:basedOn w:val="1"/>
    <w:semiHidden/>
    <w:qFormat/>
    <w:uiPriority w:val="0"/>
    <w:rPr>
      <w:rFonts w:ascii="仿宋" w:hAnsi="仿宋" w:eastAsia="仿宋" w:cs="仿宋"/>
      <w:sz w:val="24"/>
      <w:szCs w:val="24"/>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6" Type="http://schemas.openxmlformats.org/officeDocument/2006/relationships/fontTable" Target="fontTable.xml"/><Relationship Id="rId75" Type="http://schemas.openxmlformats.org/officeDocument/2006/relationships/customXml" Target="../customXml/item1.xml"/><Relationship Id="rId74" Type="http://schemas.openxmlformats.org/officeDocument/2006/relationships/theme" Target="theme/theme1.xml"/><Relationship Id="rId73" Type="http://schemas.openxmlformats.org/officeDocument/2006/relationships/footer" Target="footer69.xml"/><Relationship Id="rId72" Type="http://schemas.openxmlformats.org/officeDocument/2006/relationships/footer" Target="footer68.xml"/><Relationship Id="rId71" Type="http://schemas.openxmlformats.org/officeDocument/2006/relationships/footer" Target="footer67.xml"/><Relationship Id="rId70" Type="http://schemas.openxmlformats.org/officeDocument/2006/relationships/footer" Target="footer66.xml"/><Relationship Id="rId7" Type="http://schemas.openxmlformats.org/officeDocument/2006/relationships/footer" Target="footer3.xml"/><Relationship Id="rId69" Type="http://schemas.openxmlformats.org/officeDocument/2006/relationships/footer" Target="footer65.xml"/><Relationship Id="rId68" Type="http://schemas.openxmlformats.org/officeDocument/2006/relationships/footer" Target="footer64.xml"/><Relationship Id="rId67" Type="http://schemas.openxmlformats.org/officeDocument/2006/relationships/footer" Target="footer63.xml"/><Relationship Id="rId66" Type="http://schemas.openxmlformats.org/officeDocument/2006/relationships/footer" Target="footer62.xml"/><Relationship Id="rId65" Type="http://schemas.openxmlformats.org/officeDocument/2006/relationships/footer" Target="footer61.xml"/><Relationship Id="rId64" Type="http://schemas.openxmlformats.org/officeDocument/2006/relationships/footer" Target="footer60.xml"/><Relationship Id="rId63" Type="http://schemas.openxmlformats.org/officeDocument/2006/relationships/footer" Target="footer59.xml"/><Relationship Id="rId62" Type="http://schemas.openxmlformats.org/officeDocument/2006/relationships/footer" Target="footer58.xml"/><Relationship Id="rId61" Type="http://schemas.openxmlformats.org/officeDocument/2006/relationships/footer" Target="footer57.xml"/><Relationship Id="rId60" Type="http://schemas.openxmlformats.org/officeDocument/2006/relationships/footer" Target="footer56.xml"/><Relationship Id="rId6" Type="http://schemas.openxmlformats.org/officeDocument/2006/relationships/footer" Target="footer2.xml"/><Relationship Id="rId59" Type="http://schemas.openxmlformats.org/officeDocument/2006/relationships/footer" Target="footer55.xml"/><Relationship Id="rId58" Type="http://schemas.openxmlformats.org/officeDocument/2006/relationships/footer" Target="footer54.xml"/><Relationship Id="rId57" Type="http://schemas.openxmlformats.org/officeDocument/2006/relationships/footer" Target="footer53.xml"/><Relationship Id="rId56" Type="http://schemas.openxmlformats.org/officeDocument/2006/relationships/footer" Target="footer52.xml"/><Relationship Id="rId55" Type="http://schemas.openxmlformats.org/officeDocument/2006/relationships/footer" Target="footer51.xml"/><Relationship Id="rId54" Type="http://schemas.openxmlformats.org/officeDocument/2006/relationships/footer" Target="footer50.xml"/><Relationship Id="rId53" Type="http://schemas.openxmlformats.org/officeDocument/2006/relationships/footer" Target="footer49.xml"/><Relationship Id="rId52" Type="http://schemas.openxmlformats.org/officeDocument/2006/relationships/footer" Target="footer48.xml"/><Relationship Id="rId51" Type="http://schemas.openxmlformats.org/officeDocument/2006/relationships/footer" Target="footer47.xml"/><Relationship Id="rId50" Type="http://schemas.openxmlformats.org/officeDocument/2006/relationships/footer" Target="footer46.xml"/><Relationship Id="rId5" Type="http://schemas.openxmlformats.org/officeDocument/2006/relationships/footer" Target="footer1.xml"/><Relationship Id="rId49" Type="http://schemas.openxmlformats.org/officeDocument/2006/relationships/footer" Target="footer45.xml"/><Relationship Id="rId48" Type="http://schemas.openxmlformats.org/officeDocument/2006/relationships/footer" Target="footer44.xml"/><Relationship Id="rId47" Type="http://schemas.openxmlformats.org/officeDocument/2006/relationships/footer" Target="footer43.xml"/><Relationship Id="rId46" Type="http://schemas.openxmlformats.org/officeDocument/2006/relationships/footer" Target="footer42.xml"/><Relationship Id="rId45" Type="http://schemas.openxmlformats.org/officeDocument/2006/relationships/footer" Target="footer41.xml"/><Relationship Id="rId44" Type="http://schemas.openxmlformats.org/officeDocument/2006/relationships/footer" Target="footer40.xml"/><Relationship Id="rId43" Type="http://schemas.openxmlformats.org/officeDocument/2006/relationships/footer" Target="footer39.xml"/><Relationship Id="rId42" Type="http://schemas.openxmlformats.org/officeDocument/2006/relationships/footer" Target="footer38.xml"/><Relationship Id="rId41" Type="http://schemas.openxmlformats.org/officeDocument/2006/relationships/footer" Target="footer37.xml"/><Relationship Id="rId40" Type="http://schemas.openxmlformats.org/officeDocument/2006/relationships/footer" Target="footer36.xml"/><Relationship Id="rId4" Type="http://schemas.openxmlformats.org/officeDocument/2006/relationships/endnotes" Target="endnotes.xml"/><Relationship Id="rId39" Type="http://schemas.openxmlformats.org/officeDocument/2006/relationships/footer" Target="footer35.xml"/><Relationship Id="rId38" Type="http://schemas.openxmlformats.org/officeDocument/2006/relationships/footer" Target="footer34.xml"/><Relationship Id="rId37" Type="http://schemas.openxmlformats.org/officeDocument/2006/relationships/footer" Target="footer33.xml"/><Relationship Id="rId36" Type="http://schemas.openxmlformats.org/officeDocument/2006/relationships/footer" Target="footer32.xml"/><Relationship Id="rId35" Type="http://schemas.openxmlformats.org/officeDocument/2006/relationships/footer" Target="footer31.xml"/><Relationship Id="rId34" Type="http://schemas.openxmlformats.org/officeDocument/2006/relationships/footer" Target="footer30.xml"/><Relationship Id="rId33" Type="http://schemas.openxmlformats.org/officeDocument/2006/relationships/footer" Target="footer29.xml"/><Relationship Id="rId32" Type="http://schemas.openxmlformats.org/officeDocument/2006/relationships/footer" Target="footer28.xml"/><Relationship Id="rId31" Type="http://schemas.openxmlformats.org/officeDocument/2006/relationships/footer" Target="footer27.xml"/><Relationship Id="rId30" Type="http://schemas.openxmlformats.org/officeDocument/2006/relationships/footer" Target="footer26.xml"/><Relationship Id="rId3" Type="http://schemas.openxmlformats.org/officeDocument/2006/relationships/footnotes" Target="footnotes.xml"/><Relationship Id="rId29" Type="http://schemas.openxmlformats.org/officeDocument/2006/relationships/footer" Target="footer25.xml"/><Relationship Id="rId28" Type="http://schemas.openxmlformats.org/officeDocument/2006/relationships/footer" Target="footer24.xml"/><Relationship Id="rId27" Type="http://schemas.openxmlformats.org/officeDocument/2006/relationships/footer" Target="footer23.xml"/><Relationship Id="rId26" Type="http://schemas.openxmlformats.org/officeDocument/2006/relationships/footer" Target="footer22.xml"/><Relationship Id="rId25" Type="http://schemas.openxmlformats.org/officeDocument/2006/relationships/footer" Target="footer21.xml"/><Relationship Id="rId24" Type="http://schemas.openxmlformats.org/officeDocument/2006/relationships/footer" Target="footer20.xml"/><Relationship Id="rId23" Type="http://schemas.openxmlformats.org/officeDocument/2006/relationships/footer" Target="footer19.xml"/><Relationship Id="rId22" Type="http://schemas.openxmlformats.org/officeDocument/2006/relationships/footer" Target="footer18.xml"/><Relationship Id="rId21" Type="http://schemas.openxmlformats.org/officeDocument/2006/relationships/footer" Target="footer17.xml"/><Relationship Id="rId20" Type="http://schemas.openxmlformats.org/officeDocument/2006/relationships/footer" Target="footer16.xml"/><Relationship Id="rId2" Type="http://schemas.openxmlformats.org/officeDocument/2006/relationships/settings" Target="settings.xml"/><Relationship Id="rId19" Type="http://schemas.openxmlformats.org/officeDocument/2006/relationships/footer" Target="footer15.xml"/><Relationship Id="rId18" Type="http://schemas.openxmlformats.org/officeDocument/2006/relationships/footer" Target="footer14.xml"/><Relationship Id="rId17" Type="http://schemas.openxmlformats.org/officeDocument/2006/relationships/footer" Target="footer13.xml"/><Relationship Id="rId16" Type="http://schemas.openxmlformats.org/officeDocument/2006/relationships/footer" Target="footer12.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80</Pages>
  <Words>28523</Words>
  <Characters>31175</Characters>
  <TotalTime>5</TotalTime>
  <ScaleCrop>false</ScaleCrop>
  <LinksUpToDate>false</LinksUpToDate>
  <CharactersWithSpaces>33049</CharactersWithSpaces>
  <Application>WPS Office_12.1.0.26375_F1E327BC-269C-435d-A152-05C5408002CA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2026-05-14T16:30:00Z</dcterms:created>
  <dc:creator>市政务服务办</dc:creator>
  <cp:lastModifiedBy>WPS_1177997640</cp:lastModifiedBy>
  <dcterms:modified xsi:type="dcterms:W3CDTF">2026-06-18T04:38:57Z</dcterms:modified>
  <dc:subject>青岛市政府采购采购文件范本</dc:subject>
  <dc:title>青岛市政府采购采购文件范本</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wqlLaW5nc29mdCBQREYgdG8gV1BTIDEyMA</vt:lpwstr>
  </property>
  <property fmtid="{D5CDD505-2E9C-101B-9397-08002B2CF9AE}" pid="3" name="Created">
    <vt:filetime>2026-06-12T18:14:33Z</vt:filetime>
  </property>
  <property fmtid="{D5CDD505-2E9C-101B-9397-08002B2CF9AE}" pid="4" name="KSOTemplateDocerSaveRecord">
    <vt:lpwstr>eyJoZGlkIjoiMjZmMDI2MGU0NTE5MzMyNGFhYjE1ZDJlODMxMjc1ZDQiLCJ1c2VySWQiOiIxMTc3OTk3NjQwIn0=</vt:lpwstr>
  </property>
  <property fmtid="{D5CDD505-2E9C-101B-9397-08002B2CF9AE}" pid="5" name="KSOProductBuildVer">
    <vt:lpwstr>2052-12.1.0.26375</vt:lpwstr>
  </property>
  <property fmtid="{D5CDD505-2E9C-101B-9397-08002B2CF9AE}" pid="6" name="ICV">
    <vt:lpwstr>37E7F0171E3A482BB2639F87865B4261_12</vt:lpwstr>
  </property>
</Properties>
</file>