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2501C">
      <w:pPr>
        <w:keepNext w:val="0"/>
        <w:keepLines w:val="0"/>
        <w:pageBreakBefore w:val="0"/>
        <w:overflowPunct/>
        <w:topLinePunct w:val="0"/>
        <w:bidi w:val="0"/>
        <w:adjustRightInd w:val="0"/>
        <w:snapToGrid w:val="0"/>
        <w:spacing w:line="312" w:lineRule="auto"/>
        <w:ind w:left="0" w:leftChars="0" w:right="0" w:firstLine="590" w:firstLineChars="200"/>
        <w:jc w:val="right"/>
        <w:rPr>
          <w:rFonts w:hint="default" w:ascii="宋体" w:hAnsi="宋体" w:eastAsia="宋体" w:cs="宋体"/>
          <w:sz w:val="30"/>
          <w:szCs w:val="30"/>
          <w:lang w:val="en-US" w:eastAsia="zh-CN"/>
        </w:rPr>
      </w:pPr>
      <w:r>
        <w:rPr>
          <w:rFonts w:ascii="宋体" w:hAnsi="宋体" w:eastAsia="宋体" w:cs="宋体"/>
          <w:b/>
          <w:bCs/>
          <w:spacing w:val="-3"/>
          <w:sz w:val="30"/>
          <w:szCs w:val="30"/>
        </w:rPr>
        <w:t>项目编号：</w:t>
      </w:r>
      <w:r>
        <w:rPr>
          <w:rFonts w:hint="eastAsia" w:ascii="宋体" w:hAnsi="宋体" w:cs="宋体"/>
          <w:b/>
          <w:spacing w:val="-10"/>
          <w:sz w:val="28"/>
          <w:szCs w:val="28"/>
        </w:rPr>
        <w:t>XJXDSY-202</w:t>
      </w:r>
      <w:r>
        <w:rPr>
          <w:rFonts w:hint="eastAsia" w:ascii="宋体" w:hAnsi="宋体" w:eastAsia="宋体" w:cs="宋体"/>
          <w:b/>
          <w:spacing w:val="-10"/>
          <w:sz w:val="28"/>
          <w:szCs w:val="28"/>
          <w:lang w:val="en-US" w:eastAsia="zh-CN"/>
        </w:rPr>
        <w:t>6</w:t>
      </w:r>
      <w:r>
        <w:rPr>
          <w:rFonts w:hint="eastAsia" w:ascii="宋体" w:hAnsi="宋体" w:cs="宋体"/>
          <w:b/>
          <w:spacing w:val="-10"/>
          <w:sz w:val="28"/>
          <w:szCs w:val="28"/>
        </w:rPr>
        <w:t>-</w:t>
      </w:r>
      <w:r>
        <w:rPr>
          <w:rFonts w:hint="eastAsia" w:ascii="宋体" w:hAnsi="宋体" w:eastAsia="宋体" w:cs="宋体"/>
          <w:b/>
          <w:spacing w:val="-10"/>
          <w:sz w:val="28"/>
          <w:szCs w:val="28"/>
          <w:lang w:val="en-US" w:eastAsia="zh-CN"/>
        </w:rPr>
        <w:t>001-1</w:t>
      </w:r>
    </w:p>
    <w:p w14:paraId="76CB2FF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63D5BD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24675E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7F3362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81F1C4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B82ECE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982E794">
      <w:pPr>
        <w:pStyle w:val="3"/>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p>
    <w:p w14:paraId="637DFC68">
      <w:pPr>
        <w:pStyle w:val="3"/>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z w:val="28"/>
          <w:szCs w:val="28"/>
        </w:rPr>
      </w:pPr>
      <w:r>
        <w:rPr>
          <w:rFonts w:hint="eastAsia" w:ascii="宋体" w:hAnsi="宋体" w:eastAsia="宋体" w:cs="宋体"/>
          <w:b/>
          <w:bCs/>
          <w:spacing w:val="7"/>
          <w:sz w:val="40"/>
          <w:szCs w:val="40"/>
        </w:rPr>
        <w:t>伊犁融媒体中心10KV电力双回路建设及现有配电室改造工程</w:t>
      </w:r>
      <w:r>
        <w:rPr>
          <w:rFonts w:hint="eastAsia" w:ascii="宋体" w:hAnsi="宋体" w:eastAsia="宋体" w:cs="宋体"/>
          <w:b/>
          <w:bCs/>
          <w:spacing w:val="7"/>
          <w:sz w:val="40"/>
          <w:szCs w:val="40"/>
          <w:lang w:eastAsia="zh-CN"/>
        </w:rPr>
        <w:t>（</w:t>
      </w:r>
      <w:r>
        <w:rPr>
          <w:rFonts w:hint="eastAsia" w:ascii="宋体" w:hAnsi="宋体" w:eastAsia="宋体" w:cs="宋体"/>
          <w:b/>
          <w:bCs/>
          <w:spacing w:val="7"/>
          <w:sz w:val="40"/>
          <w:szCs w:val="40"/>
          <w:lang w:val="en-US" w:eastAsia="zh-CN"/>
        </w:rPr>
        <w:t>二次</w:t>
      </w:r>
      <w:r>
        <w:rPr>
          <w:rFonts w:hint="eastAsia" w:ascii="宋体" w:hAnsi="宋体" w:eastAsia="宋体" w:cs="宋体"/>
          <w:b/>
          <w:bCs/>
          <w:spacing w:val="7"/>
          <w:sz w:val="40"/>
          <w:szCs w:val="40"/>
          <w:lang w:eastAsia="zh-CN"/>
        </w:rPr>
        <w:t>）</w:t>
      </w:r>
    </w:p>
    <w:p w14:paraId="12426B7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7FE944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C34937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C00747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3B4F5BE">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6DD2CB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BBE97D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F85F04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FB33B1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A3B58FC">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z w:val="71"/>
          <w:szCs w:val="71"/>
        </w:rPr>
      </w:pPr>
      <w:r>
        <w:rPr>
          <w:rFonts w:ascii="宋体" w:hAnsi="宋体" w:eastAsia="宋体" w:cs="宋体"/>
          <w:b/>
          <w:bCs/>
          <w:spacing w:val="-2"/>
          <w:sz w:val="71"/>
          <w:szCs w:val="71"/>
        </w:rPr>
        <w:t>磋商文件</w:t>
      </w:r>
    </w:p>
    <w:p w14:paraId="406AC4F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63BE7D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2D5494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EEB6F5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A207FB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C247523">
      <w:pPr>
        <w:pStyle w:val="3"/>
        <w:keepNext w:val="0"/>
        <w:keepLines w:val="0"/>
        <w:pageBreakBefore w:val="0"/>
        <w:overflowPunct/>
        <w:topLinePunct w:val="0"/>
        <w:bidi w:val="0"/>
        <w:adjustRightInd w:val="0"/>
        <w:snapToGrid w:val="0"/>
        <w:spacing w:line="312" w:lineRule="auto"/>
        <w:ind w:right="0"/>
      </w:pPr>
    </w:p>
    <w:p w14:paraId="7402367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EF134A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CA1F95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154236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2C4BC06">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590" w:firstLineChars="200"/>
        <w:textAlignment w:val="baseline"/>
        <w:rPr>
          <w:rFonts w:ascii="宋体" w:hAnsi="宋体" w:eastAsia="宋体" w:cs="宋体"/>
          <w:b/>
          <w:bCs/>
          <w:sz w:val="30"/>
          <w:szCs w:val="30"/>
        </w:rPr>
      </w:pPr>
      <w:r>
        <w:rPr>
          <w:rFonts w:ascii="宋体" w:hAnsi="宋体" w:eastAsia="宋体" w:cs="宋体"/>
          <w:b/>
          <w:bCs/>
          <w:spacing w:val="-3"/>
          <w:sz w:val="30"/>
          <w:szCs w:val="30"/>
        </w:rPr>
        <w:t>采购人：</w:t>
      </w:r>
      <w:r>
        <w:rPr>
          <w:rFonts w:hint="eastAsia" w:ascii="宋体" w:hAnsi="宋体" w:eastAsia="宋体" w:cs="宋体"/>
          <w:b/>
          <w:bCs/>
          <w:kern w:val="0"/>
          <w:sz w:val="30"/>
          <w:szCs w:val="30"/>
          <w:u w:val="single"/>
        </w:rPr>
        <w:t>伊犁融媒体中心</w:t>
      </w:r>
      <w:r>
        <w:rPr>
          <w:rFonts w:hint="eastAsia" w:ascii="宋体" w:hAnsi="宋体" w:eastAsia="宋体" w:cs="宋体"/>
          <w:b/>
          <w:bCs/>
          <w:kern w:val="0"/>
          <w:sz w:val="30"/>
          <w:szCs w:val="30"/>
        </w:rPr>
        <w:t>（公章）</w:t>
      </w:r>
    </w:p>
    <w:p w14:paraId="5EF6B129">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590" w:firstLineChars="200"/>
        <w:textAlignment w:val="baseline"/>
        <w:rPr>
          <w:rFonts w:ascii="宋体" w:hAnsi="宋体" w:eastAsia="宋体" w:cs="宋体"/>
          <w:b/>
          <w:bCs/>
          <w:sz w:val="30"/>
          <w:szCs w:val="30"/>
        </w:rPr>
      </w:pPr>
      <w:r>
        <w:rPr>
          <w:rFonts w:ascii="宋体" w:hAnsi="宋体" w:eastAsia="宋体" w:cs="宋体"/>
          <w:b/>
          <w:bCs/>
          <w:spacing w:val="-3"/>
          <w:sz w:val="30"/>
          <w:szCs w:val="30"/>
        </w:rPr>
        <w:t>采购代理机构：</w:t>
      </w:r>
      <w:r>
        <w:rPr>
          <w:rFonts w:hint="eastAsia" w:ascii="宋体" w:hAnsi="宋体" w:eastAsia="宋体" w:cs="宋体"/>
          <w:b/>
          <w:bCs/>
          <w:kern w:val="0"/>
          <w:sz w:val="30"/>
          <w:szCs w:val="30"/>
          <w:u w:val="single"/>
        </w:rPr>
        <w:t>新疆现代胜元工程项目管理有限责任公司</w:t>
      </w:r>
    </w:p>
    <w:p w14:paraId="11A57576">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586" w:firstLineChars="200"/>
        <w:textAlignment w:val="baseline"/>
        <w:rPr>
          <w:rFonts w:ascii="宋体" w:hAnsi="宋体" w:eastAsia="宋体" w:cs="宋体"/>
          <w:sz w:val="30"/>
          <w:szCs w:val="30"/>
        </w:rPr>
      </w:pPr>
      <w:r>
        <w:rPr>
          <w:rFonts w:ascii="宋体" w:hAnsi="宋体" w:eastAsia="宋体" w:cs="宋体"/>
          <w:b/>
          <w:bCs/>
          <w:spacing w:val="-4"/>
          <w:sz w:val="30"/>
          <w:szCs w:val="30"/>
        </w:rPr>
        <w:t>编制日期：二零二六年</w:t>
      </w:r>
      <w:r>
        <w:rPr>
          <w:rFonts w:hint="eastAsia" w:ascii="宋体" w:hAnsi="宋体" w:eastAsia="宋体" w:cs="宋体"/>
          <w:b/>
          <w:bCs/>
          <w:spacing w:val="-4"/>
          <w:sz w:val="30"/>
          <w:szCs w:val="30"/>
          <w:lang w:val="en-US" w:eastAsia="zh-CN"/>
        </w:rPr>
        <w:t>五</w:t>
      </w:r>
      <w:r>
        <w:rPr>
          <w:rFonts w:ascii="宋体" w:hAnsi="宋体" w:eastAsia="宋体" w:cs="宋体"/>
          <w:b/>
          <w:bCs/>
          <w:spacing w:val="-4"/>
          <w:sz w:val="30"/>
          <w:szCs w:val="30"/>
        </w:rPr>
        <w:t>月</w:t>
      </w:r>
    </w:p>
    <w:p w14:paraId="4267E5F1">
      <w:pPr>
        <w:keepNext w:val="0"/>
        <w:keepLines w:val="0"/>
        <w:pageBreakBefore w:val="0"/>
        <w:overflowPunct/>
        <w:topLinePunct w:val="0"/>
        <w:bidi w:val="0"/>
        <w:adjustRightInd w:val="0"/>
        <w:snapToGrid w:val="0"/>
        <w:spacing w:line="312" w:lineRule="auto"/>
        <w:ind w:left="0" w:leftChars="0" w:right="0" w:firstLine="600" w:firstLineChars="200"/>
        <w:rPr>
          <w:rFonts w:ascii="宋体" w:hAnsi="宋体" w:eastAsia="宋体" w:cs="宋体"/>
          <w:sz w:val="30"/>
          <w:szCs w:val="30"/>
        </w:rPr>
        <w:sectPr>
          <w:footerReference r:id="rId5" w:type="default"/>
          <w:pgSz w:w="11906" w:h="16839"/>
          <w:pgMar w:top="1440" w:right="1080" w:bottom="1440" w:left="1803" w:header="0" w:footer="989" w:gutter="0"/>
          <w:cols w:space="720" w:num="1"/>
        </w:sectPr>
      </w:pPr>
    </w:p>
    <w:p w14:paraId="1595126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1631E41">
      <w:pPr>
        <w:pStyle w:val="3"/>
        <w:keepNext w:val="0"/>
        <w:keepLines w:val="0"/>
        <w:pageBreakBefore w:val="0"/>
        <w:overflowPunct/>
        <w:topLinePunct w:val="0"/>
        <w:bidi w:val="0"/>
        <w:adjustRightInd w:val="0"/>
        <w:snapToGrid w:val="0"/>
        <w:spacing w:line="312" w:lineRule="auto"/>
        <w:ind w:left="0" w:leftChars="0" w:right="0" w:firstLine="420" w:firstLineChars="200"/>
      </w:pPr>
    </w:p>
    <w:sdt>
      <w:sdtPr>
        <w:rPr>
          <w:rFonts w:hint="eastAsia" w:asciiTheme="minorEastAsia" w:hAnsiTheme="minorEastAsia" w:eastAsiaTheme="minorEastAsia" w:cstheme="minorEastAsia"/>
          <w:sz w:val="44"/>
          <w:szCs w:val="44"/>
        </w:rPr>
        <w:id w:val="147465412"/>
        <w:docPartObj>
          <w:docPartGallery w:val="Table of Contents"/>
          <w:docPartUnique/>
        </w:docPartObj>
      </w:sdtPr>
      <w:sdtEndPr>
        <w:rPr>
          <w:rFonts w:hint="eastAsia" w:asciiTheme="minorEastAsia" w:hAnsiTheme="minorEastAsia" w:eastAsiaTheme="minorEastAsia" w:cstheme="minorEastAsia"/>
          <w:sz w:val="24"/>
          <w:szCs w:val="24"/>
        </w:rPr>
      </w:sdtEndPr>
      <w:sdtContent>
        <w:p w14:paraId="7FC7679E">
          <w:pPr>
            <w:keepNext w:val="0"/>
            <w:keepLines w:val="0"/>
            <w:pageBreakBefore w:val="0"/>
            <w:overflowPunct/>
            <w:topLinePunct w:val="0"/>
            <w:bidi w:val="0"/>
            <w:adjustRightInd w:val="0"/>
            <w:snapToGrid w:val="0"/>
            <w:spacing w:line="312" w:lineRule="auto"/>
            <w:ind w:left="0" w:leftChars="0" w:right="0" w:firstLine="880" w:firstLineChars="200"/>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pacing w:val="-37"/>
              <w:sz w:val="44"/>
              <w:szCs w:val="44"/>
            </w:rPr>
            <w:t>目</w:t>
          </w:r>
          <w:r>
            <w:rPr>
              <w:rFonts w:hint="eastAsia" w:asciiTheme="minorEastAsia" w:hAnsiTheme="minorEastAsia" w:eastAsiaTheme="minorEastAsia" w:cstheme="minorEastAsia"/>
              <w:spacing w:val="10"/>
              <w:sz w:val="44"/>
              <w:szCs w:val="44"/>
            </w:rPr>
            <w:t xml:space="preserve">   </w:t>
          </w:r>
          <w:r>
            <w:rPr>
              <w:rFonts w:hint="eastAsia" w:asciiTheme="minorEastAsia" w:hAnsiTheme="minorEastAsia" w:eastAsiaTheme="minorEastAsia" w:cstheme="minorEastAsia"/>
              <w:spacing w:val="-37"/>
              <w:sz w:val="44"/>
              <w:szCs w:val="44"/>
            </w:rPr>
            <w:t>录</w:t>
          </w:r>
        </w:p>
        <w:p w14:paraId="5345D729">
          <w:pPr>
            <w:keepNext w:val="0"/>
            <w:keepLines w:val="0"/>
            <w:pageBreakBefore w:val="0"/>
            <w:tabs>
              <w:tab w:val="right" w:leader="dot" w:pos="8285"/>
            </w:tabs>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pacing w:val="7"/>
              <w:sz w:val="24"/>
              <w:szCs w:val="24"/>
            </w:rPr>
            <w:t>第一章</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b/>
              <w:bCs/>
              <w:spacing w:val="7"/>
              <w:sz w:val="24"/>
              <w:szCs w:val="24"/>
            </w:rPr>
            <w:t>竞争性磋商公告</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tab/>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b/>
              <w:bCs/>
              <w:spacing w:val="-3"/>
              <w:sz w:val="24"/>
              <w:szCs w:val="24"/>
              <w:lang w:val="en-US" w:eastAsia="zh-CN"/>
            </w:rPr>
            <w:t>1</w:t>
          </w:r>
          <w:r>
            <w:rPr>
              <w:rFonts w:hint="eastAsia" w:asciiTheme="minorEastAsia" w:hAnsiTheme="minorEastAsia" w:eastAsiaTheme="minorEastAsia" w:cstheme="minorEastAsia"/>
              <w:b/>
              <w:bCs/>
              <w:spacing w:val="-3"/>
              <w:sz w:val="24"/>
              <w:szCs w:val="24"/>
            </w:rPr>
            <w:fldChar w:fldCharType="end"/>
          </w:r>
        </w:p>
        <w:p w14:paraId="33E8F2A5">
          <w:pPr>
            <w:pStyle w:val="3"/>
            <w:keepNext w:val="0"/>
            <w:keepLines w:val="0"/>
            <w:pageBreakBefore w:val="0"/>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8"/>
              <w:szCs w:val="28"/>
            </w:rPr>
          </w:pPr>
        </w:p>
        <w:p w14:paraId="0A6D42F6">
          <w:pPr>
            <w:keepNext w:val="0"/>
            <w:keepLines w:val="0"/>
            <w:pageBreakBefore w:val="0"/>
            <w:tabs>
              <w:tab w:val="right" w:leader="dot" w:pos="8285"/>
            </w:tabs>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pacing w:val="7"/>
              <w:sz w:val="24"/>
              <w:szCs w:val="24"/>
            </w:rPr>
            <w:t>第二章</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b/>
              <w:bCs/>
              <w:spacing w:val="7"/>
              <w:sz w:val="24"/>
              <w:szCs w:val="24"/>
            </w:rPr>
            <w:t>供应商须知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tab/>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b/>
              <w:bCs/>
              <w:spacing w:val="-3"/>
              <w:sz w:val="24"/>
              <w:szCs w:val="24"/>
              <w:lang w:val="en-US" w:eastAsia="zh-CN"/>
            </w:rPr>
            <w:t>4</w:t>
          </w:r>
          <w:r>
            <w:rPr>
              <w:rFonts w:hint="eastAsia" w:asciiTheme="minorEastAsia" w:hAnsiTheme="minorEastAsia" w:eastAsiaTheme="minorEastAsia" w:cstheme="minorEastAsia"/>
              <w:b/>
              <w:bCs/>
              <w:spacing w:val="-3"/>
              <w:sz w:val="24"/>
              <w:szCs w:val="24"/>
            </w:rPr>
            <w:fldChar w:fldCharType="end"/>
          </w:r>
        </w:p>
        <w:p w14:paraId="1D88CC72">
          <w:pPr>
            <w:pStyle w:val="3"/>
            <w:keepNext w:val="0"/>
            <w:keepLines w:val="0"/>
            <w:pageBreakBefore w:val="0"/>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8"/>
              <w:szCs w:val="28"/>
            </w:rPr>
          </w:pPr>
        </w:p>
        <w:p w14:paraId="585B462C">
          <w:pPr>
            <w:keepNext w:val="0"/>
            <w:keepLines w:val="0"/>
            <w:pageBreakBefore w:val="0"/>
            <w:tabs>
              <w:tab w:val="right" w:leader="dot" w:pos="8285"/>
            </w:tabs>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pacing w:val="7"/>
              <w:sz w:val="24"/>
              <w:szCs w:val="24"/>
            </w:rPr>
            <w:t>第三章</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b/>
              <w:bCs/>
              <w:spacing w:val="7"/>
              <w:sz w:val="24"/>
              <w:szCs w:val="24"/>
            </w:rPr>
            <w:t>评标办法（综合评估法）</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tab/>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b/>
              <w:bCs/>
              <w:spacing w:val="-3"/>
              <w:sz w:val="24"/>
              <w:szCs w:val="24"/>
            </w:rPr>
            <w:t>2</w:t>
          </w:r>
          <w:r>
            <w:rPr>
              <w:rFonts w:hint="eastAsia" w:asciiTheme="minorEastAsia" w:hAnsiTheme="minorEastAsia" w:eastAsiaTheme="minorEastAsia" w:cstheme="minorEastAsia"/>
              <w:b/>
              <w:bCs/>
              <w:spacing w:val="-3"/>
              <w:sz w:val="24"/>
              <w:szCs w:val="24"/>
            </w:rPr>
            <w:fldChar w:fldCharType="end"/>
          </w:r>
          <w:r>
            <w:rPr>
              <w:rFonts w:hint="eastAsia" w:asciiTheme="minorEastAsia" w:hAnsiTheme="minorEastAsia" w:eastAsiaTheme="minorEastAsia" w:cstheme="minorEastAsia"/>
              <w:b/>
              <w:bCs/>
              <w:spacing w:val="-3"/>
              <w:sz w:val="24"/>
              <w:szCs w:val="24"/>
              <w:lang w:val="en-US" w:eastAsia="zh-CN"/>
            </w:rPr>
            <w:t>1</w:t>
          </w:r>
        </w:p>
        <w:p w14:paraId="60B5758D">
          <w:pPr>
            <w:pStyle w:val="3"/>
            <w:keepNext w:val="0"/>
            <w:keepLines w:val="0"/>
            <w:pageBreakBefore w:val="0"/>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8"/>
              <w:szCs w:val="28"/>
            </w:rPr>
          </w:pPr>
        </w:p>
        <w:p w14:paraId="5EBDBB54">
          <w:pPr>
            <w:keepNext w:val="0"/>
            <w:keepLines w:val="0"/>
            <w:pageBreakBefore w:val="0"/>
            <w:tabs>
              <w:tab w:val="right" w:leader="dot" w:pos="8287"/>
            </w:tabs>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pacing w:val="7"/>
              <w:sz w:val="24"/>
              <w:szCs w:val="24"/>
            </w:rPr>
            <w:t>第四章</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b/>
              <w:bCs/>
              <w:spacing w:val="7"/>
              <w:sz w:val="24"/>
              <w:szCs w:val="24"/>
            </w:rPr>
            <w:t>合同条款及格式</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tab/>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b/>
              <w:bCs/>
              <w:spacing w:val="-3"/>
              <w:sz w:val="24"/>
              <w:szCs w:val="24"/>
            </w:rPr>
            <w:t>3</w:t>
          </w:r>
          <w:r>
            <w:rPr>
              <w:rFonts w:hint="eastAsia" w:asciiTheme="minorEastAsia" w:hAnsiTheme="minorEastAsia" w:eastAsiaTheme="minorEastAsia" w:cstheme="minorEastAsia"/>
              <w:b/>
              <w:bCs/>
              <w:spacing w:val="-3"/>
              <w:sz w:val="24"/>
              <w:szCs w:val="24"/>
              <w:lang w:val="en-US" w:eastAsia="zh-CN"/>
            </w:rPr>
            <w:t>1</w:t>
          </w:r>
          <w:r>
            <w:rPr>
              <w:rFonts w:hint="eastAsia" w:asciiTheme="minorEastAsia" w:hAnsiTheme="minorEastAsia" w:eastAsiaTheme="minorEastAsia" w:cstheme="minorEastAsia"/>
              <w:b/>
              <w:bCs/>
              <w:spacing w:val="-3"/>
              <w:sz w:val="24"/>
              <w:szCs w:val="24"/>
            </w:rPr>
            <w:fldChar w:fldCharType="end"/>
          </w:r>
        </w:p>
        <w:p w14:paraId="4003FE19">
          <w:pPr>
            <w:pStyle w:val="3"/>
            <w:keepNext w:val="0"/>
            <w:keepLines w:val="0"/>
            <w:pageBreakBefore w:val="0"/>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8"/>
              <w:szCs w:val="28"/>
            </w:rPr>
          </w:pPr>
        </w:p>
        <w:p w14:paraId="314B4AE1">
          <w:pPr>
            <w:keepNext w:val="0"/>
            <w:keepLines w:val="0"/>
            <w:pageBreakBefore w:val="0"/>
            <w:tabs>
              <w:tab w:val="right" w:leader="dot" w:pos="8287"/>
            </w:tabs>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pacing w:val="6"/>
              <w:sz w:val="24"/>
              <w:szCs w:val="24"/>
            </w:rPr>
            <w:t>第五章</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工程量清单</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tab/>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fldChar w:fldCharType="end"/>
          </w:r>
          <w:r>
            <w:rPr>
              <w:rFonts w:hint="eastAsia" w:asciiTheme="minorEastAsia" w:hAnsiTheme="minorEastAsia" w:eastAsiaTheme="minorEastAsia" w:cstheme="minorEastAsia"/>
              <w:b/>
              <w:bCs/>
              <w:spacing w:val="21"/>
              <w:w w:val="105"/>
              <w:sz w:val="24"/>
              <w:szCs w:val="24"/>
            </w:rPr>
            <w:t>7</w:t>
          </w:r>
          <w:r>
            <w:rPr>
              <w:rFonts w:hint="eastAsia" w:asciiTheme="minorEastAsia" w:hAnsiTheme="minorEastAsia" w:eastAsiaTheme="minorEastAsia" w:cstheme="minorEastAsia"/>
              <w:b/>
              <w:bCs/>
              <w:spacing w:val="21"/>
              <w:w w:val="105"/>
              <w:sz w:val="24"/>
              <w:szCs w:val="24"/>
              <w:lang w:val="en-US" w:eastAsia="zh-CN"/>
            </w:rPr>
            <w:t>4</w:t>
          </w:r>
        </w:p>
        <w:p w14:paraId="7CCF8DCC">
          <w:pPr>
            <w:pStyle w:val="3"/>
            <w:keepNext w:val="0"/>
            <w:keepLines w:val="0"/>
            <w:pageBreakBefore w:val="0"/>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8"/>
              <w:szCs w:val="28"/>
            </w:rPr>
          </w:pPr>
        </w:p>
        <w:p w14:paraId="1737C7F0">
          <w:pPr>
            <w:keepNext w:val="0"/>
            <w:keepLines w:val="0"/>
            <w:pageBreakBefore w:val="0"/>
            <w:tabs>
              <w:tab w:val="right" w:leader="dot" w:pos="8287"/>
            </w:tabs>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pacing w:val="-2"/>
              <w:sz w:val="24"/>
              <w:szCs w:val="24"/>
            </w:rPr>
            <w:t>第六章</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b/>
              <w:bCs/>
              <w:spacing w:val="-2"/>
              <w:sz w:val="24"/>
              <w:szCs w:val="24"/>
            </w:rPr>
            <w:t>图</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b/>
              <w:bCs/>
              <w:spacing w:val="-2"/>
              <w:sz w:val="24"/>
              <w:szCs w:val="24"/>
            </w:rPr>
            <w:t>纸</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tab/>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fldChar w:fldCharType="end"/>
          </w:r>
          <w:r>
            <w:rPr>
              <w:rFonts w:hint="eastAsia" w:asciiTheme="minorEastAsia" w:hAnsiTheme="minorEastAsia" w:eastAsiaTheme="minorEastAsia" w:cstheme="minorEastAsia"/>
              <w:b/>
              <w:bCs/>
              <w:spacing w:val="23"/>
              <w:w w:val="105"/>
              <w:sz w:val="24"/>
              <w:szCs w:val="24"/>
            </w:rPr>
            <w:t>7</w:t>
          </w:r>
          <w:r>
            <w:rPr>
              <w:rFonts w:hint="eastAsia" w:asciiTheme="minorEastAsia" w:hAnsiTheme="minorEastAsia" w:eastAsiaTheme="minorEastAsia" w:cstheme="minorEastAsia"/>
              <w:b/>
              <w:bCs/>
              <w:spacing w:val="23"/>
              <w:w w:val="105"/>
              <w:sz w:val="24"/>
              <w:szCs w:val="24"/>
              <w:lang w:val="en-US" w:eastAsia="zh-CN"/>
            </w:rPr>
            <w:t>4</w:t>
          </w:r>
        </w:p>
        <w:p w14:paraId="00032F29">
          <w:pPr>
            <w:pStyle w:val="3"/>
            <w:keepNext w:val="0"/>
            <w:keepLines w:val="0"/>
            <w:pageBreakBefore w:val="0"/>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8"/>
              <w:szCs w:val="28"/>
            </w:rPr>
          </w:pPr>
        </w:p>
        <w:p w14:paraId="5A21B293">
          <w:pPr>
            <w:keepNext w:val="0"/>
            <w:keepLines w:val="0"/>
            <w:pageBreakBefore w:val="0"/>
            <w:tabs>
              <w:tab w:val="right" w:leader="dot" w:pos="8287"/>
            </w:tabs>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"bookmark10"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pacing w:val="7"/>
              <w:sz w:val="24"/>
              <w:szCs w:val="24"/>
            </w:rPr>
            <w:t>第七章</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b/>
              <w:bCs/>
              <w:spacing w:val="7"/>
              <w:sz w:val="24"/>
              <w:szCs w:val="24"/>
            </w:rPr>
            <w:t>技术标准和要求</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tab/>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b/>
              <w:bCs/>
              <w:spacing w:val="-4"/>
              <w:sz w:val="24"/>
              <w:szCs w:val="24"/>
            </w:rPr>
            <w:t>7</w:t>
          </w:r>
          <w:r>
            <w:rPr>
              <w:rFonts w:hint="eastAsia" w:asciiTheme="minorEastAsia" w:hAnsiTheme="minorEastAsia" w:eastAsiaTheme="minorEastAsia" w:cstheme="minorEastAsia"/>
              <w:b/>
              <w:bCs/>
              <w:spacing w:val="-4"/>
              <w:sz w:val="24"/>
              <w:szCs w:val="24"/>
              <w:lang w:val="en-US" w:eastAsia="zh-CN"/>
            </w:rPr>
            <w:t>5</w:t>
          </w:r>
          <w:r>
            <w:rPr>
              <w:rFonts w:hint="eastAsia" w:asciiTheme="minorEastAsia" w:hAnsiTheme="minorEastAsia" w:eastAsiaTheme="minorEastAsia" w:cstheme="minorEastAsia"/>
              <w:b/>
              <w:bCs/>
              <w:spacing w:val="-4"/>
              <w:sz w:val="24"/>
              <w:szCs w:val="24"/>
            </w:rPr>
            <w:fldChar w:fldCharType="end"/>
          </w:r>
        </w:p>
        <w:p w14:paraId="76B1013C">
          <w:pPr>
            <w:pStyle w:val="3"/>
            <w:keepNext w:val="0"/>
            <w:keepLines w:val="0"/>
            <w:pageBreakBefore w:val="0"/>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8"/>
              <w:szCs w:val="28"/>
            </w:rPr>
          </w:pPr>
        </w:p>
        <w:p w14:paraId="5FFE6F7E">
          <w:pPr>
            <w:keepNext w:val="0"/>
            <w:keepLines w:val="0"/>
            <w:pageBreakBefore w:val="0"/>
            <w:tabs>
              <w:tab w:val="right" w:leader="dot" w:pos="8287"/>
            </w:tabs>
            <w:overflowPunct/>
            <w:topLinePunct w:val="0"/>
            <w:bidi w:val="0"/>
            <w:adjustRightInd w:val="0"/>
            <w:snapToGrid w:val="0"/>
            <w:spacing w:line="312" w:lineRule="auto"/>
            <w:ind w:left="0" w:leftChars="0" w:right="0" w:firstLine="5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"bookmark12"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
              <w:bCs/>
              <w:spacing w:val="5"/>
              <w:sz w:val="24"/>
              <w:szCs w:val="24"/>
            </w:rPr>
            <w:t>第八章</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pacing w:val="5"/>
              <w:sz w:val="24"/>
              <w:szCs w:val="24"/>
            </w:rPr>
            <w:t>响应文件格式</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tab/>
          </w:r>
          <w:r>
            <w:rPr>
              <w:rFonts w:hint="eastAsia" w:asciiTheme="minorEastAsia" w:hAnsiTheme="minorEastAsia" w:eastAsiaTheme="minorEastAsia" w:cstheme="minorEastAsia"/>
              <w:sz w:val="24"/>
              <w:szCs w:val="24"/>
              <w14:textOutline w14:w="3795" w14:cap="flat" w14:cmpd="sng">
                <w14:solidFill>
                  <w14:srgbClr w14:val="000000"/>
                </w14:solidFill>
                <w14:prstDash w14:val="solid"/>
                <w14:miter w14:val="0"/>
              </w14:textOutline>
            </w:rPr>
            <w:fldChar w:fldCharType="end"/>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"bookmark11"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b/>
              <w:bCs/>
              <w:spacing w:val="-4"/>
              <w:sz w:val="24"/>
              <w:szCs w:val="24"/>
            </w:rPr>
            <w:t>7</w:t>
          </w:r>
          <w:r>
            <w:rPr>
              <w:rFonts w:hint="eastAsia" w:asciiTheme="minorEastAsia" w:hAnsiTheme="minorEastAsia" w:eastAsiaTheme="minorEastAsia" w:cstheme="minorEastAsia"/>
              <w:b/>
              <w:bCs/>
              <w:spacing w:val="-4"/>
              <w:sz w:val="24"/>
              <w:szCs w:val="24"/>
              <w:lang w:val="en-US" w:eastAsia="zh-CN"/>
            </w:rPr>
            <w:t>6</w:t>
          </w:r>
          <w:r>
            <w:rPr>
              <w:rFonts w:hint="eastAsia" w:asciiTheme="minorEastAsia" w:hAnsiTheme="minorEastAsia" w:eastAsiaTheme="minorEastAsia" w:cstheme="minorEastAsia"/>
              <w:b/>
              <w:bCs/>
              <w:spacing w:val="-4"/>
              <w:sz w:val="24"/>
              <w:szCs w:val="24"/>
            </w:rPr>
            <w:fldChar w:fldCharType="end"/>
          </w:r>
        </w:p>
      </w:sdtContent>
    </w:sdt>
    <w:p w14:paraId="66C1AF79">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6" w:type="default"/>
          <w:pgSz w:w="11906" w:h="16839"/>
          <w:pgMar w:top="1440" w:right="1803" w:bottom="1440" w:left="1088" w:header="0" w:footer="1222" w:gutter="0"/>
          <w:cols w:space="720" w:num="1"/>
        </w:sectPr>
      </w:pPr>
    </w:p>
    <w:p w14:paraId="57163C28">
      <w:pPr>
        <w:keepNext w:val="0"/>
        <w:keepLines w:val="0"/>
        <w:pageBreakBefore w:val="0"/>
        <w:overflowPunct/>
        <w:topLinePunct w:val="0"/>
        <w:bidi w:val="0"/>
        <w:adjustRightInd w:val="0"/>
        <w:snapToGrid w:val="0"/>
        <w:spacing w:line="312" w:lineRule="auto"/>
        <w:ind w:right="0"/>
        <w:jc w:val="center"/>
        <w:outlineLvl w:val="0"/>
        <w:rPr>
          <w:rFonts w:ascii="宋体" w:hAnsi="宋体" w:eastAsia="宋体" w:cs="宋体"/>
          <w:sz w:val="43"/>
          <w:szCs w:val="43"/>
        </w:rPr>
      </w:pPr>
      <w:bookmarkStart w:id="0" w:name="bookmark1"/>
      <w:bookmarkEnd w:id="0"/>
      <w:bookmarkStart w:id="1" w:name="bookmark3"/>
      <w:bookmarkEnd w:id="1"/>
      <w:bookmarkStart w:id="2" w:name="bookmark2"/>
      <w:bookmarkEnd w:id="2"/>
      <w:bookmarkStart w:id="3" w:name="bookmark4"/>
      <w:bookmarkEnd w:id="3"/>
      <w:r>
        <w:rPr>
          <w:rFonts w:ascii="宋体" w:hAnsi="宋体" w:eastAsia="宋体" w:cs="宋体"/>
          <w:b/>
          <w:bCs/>
          <w:spacing w:val="3"/>
          <w:sz w:val="43"/>
          <w:szCs w:val="43"/>
        </w:rPr>
        <w:t>竞争性磋商公告</w:t>
      </w:r>
    </w:p>
    <w:p w14:paraId="6706CC45">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5000" w:type="pct"/>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autofit"/>
        <w:tblCellMar>
          <w:top w:w="0" w:type="dxa"/>
          <w:left w:w="0" w:type="dxa"/>
          <w:bottom w:w="0" w:type="dxa"/>
          <w:right w:w="0" w:type="dxa"/>
        </w:tblCellMar>
      </w:tblPr>
      <w:tblGrid>
        <w:gridCol w:w="8306"/>
      </w:tblGrid>
      <w:tr w14:paraId="3C44561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 w:hRule="atLeast"/>
        </w:trPr>
        <w:tc>
          <w:tcPr>
            <w:tcW w:w="5000" w:type="pct"/>
            <w:vAlign w:val="top"/>
          </w:tcPr>
          <w:p w14:paraId="748F3098">
            <w:pPr>
              <w:pStyle w:val="9"/>
              <w:keepNext w:val="0"/>
              <w:keepLines w:val="0"/>
              <w:pageBreakBefore w:val="0"/>
              <w:overflowPunct/>
              <w:topLinePunct w:val="0"/>
              <w:bidi w:val="0"/>
              <w:adjustRightInd w:val="0"/>
              <w:snapToGrid w:val="0"/>
              <w:spacing w:line="312" w:lineRule="auto"/>
              <w:ind w:right="0"/>
            </w:pPr>
            <w:r>
              <w:rPr>
                <w:spacing w:val="-4"/>
              </w:rPr>
              <w:t>项目概况</w:t>
            </w:r>
          </w:p>
          <w:p w14:paraId="687FF17F">
            <w:pPr>
              <w:pStyle w:val="9"/>
              <w:keepNext w:val="0"/>
              <w:keepLines w:val="0"/>
              <w:pageBreakBefore w:val="0"/>
              <w:overflowPunct/>
              <w:topLinePunct w:val="0"/>
              <w:bidi w:val="0"/>
              <w:adjustRightInd w:val="0"/>
              <w:snapToGrid w:val="0"/>
              <w:spacing w:line="312" w:lineRule="auto"/>
              <w:ind w:left="0" w:leftChars="0" w:right="0" w:firstLine="496" w:firstLineChars="200"/>
            </w:pPr>
            <w:r>
              <w:rPr>
                <w:rFonts w:hint="eastAsia"/>
                <w:spacing w:val="4"/>
                <w:u w:val="single" w:color="auto"/>
              </w:rPr>
              <w:t>伊犁融媒体中心10KV电力双回路建设及现有配电室改造工程</w:t>
            </w:r>
            <w:r>
              <w:rPr>
                <w:rFonts w:hint="eastAsia"/>
                <w:spacing w:val="4"/>
                <w:u w:val="single" w:color="auto"/>
                <w:lang w:eastAsia="zh-CN"/>
              </w:rPr>
              <w:t>（</w:t>
            </w:r>
            <w:r>
              <w:rPr>
                <w:rFonts w:hint="eastAsia"/>
                <w:spacing w:val="4"/>
                <w:u w:val="single" w:color="auto"/>
                <w:lang w:val="en-US" w:eastAsia="zh-CN"/>
              </w:rPr>
              <w:t>二次</w:t>
            </w:r>
            <w:r>
              <w:rPr>
                <w:rFonts w:hint="eastAsia"/>
                <w:spacing w:val="4"/>
                <w:u w:val="single" w:color="auto"/>
                <w:lang w:eastAsia="zh-CN"/>
              </w:rPr>
              <w:t>）</w:t>
            </w:r>
            <w:r>
              <w:rPr>
                <w:spacing w:val="3"/>
              </w:rPr>
              <w:t>的潜在供应商应在政采云平台线上获取</w:t>
            </w:r>
            <w:r>
              <w:rPr>
                <w:spacing w:val="-5"/>
              </w:rPr>
              <w:t>获取采购文件，并于</w:t>
            </w:r>
            <w:r>
              <w:rPr>
                <w:rFonts w:hint="eastAsia"/>
                <w:color w:val="0000FF"/>
                <w:spacing w:val="4"/>
                <w:u w:val="single" w:color="auto"/>
              </w:rPr>
              <w:t xml:space="preserve"> 2026 年 </w:t>
            </w:r>
            <w:r>
              <w:rPr>
                <w:rFonts w:hint="eastAsia"/>
                <w:color w:val="0000FF"/>
                <w:spacing w:val="4"/>
                <w:u w:val="single" w:color="auto"/>
                <w:lang w:val="en-US" w:eastAsia="zh-CN"/>
              </w:rPr>
              <w:t xml:space="preserve">6 </w:t>
            </w:r>
            <w:r>
              <w:rPr>
                <w:rFonts w:hint="eastAsia"/>
                <w:color w:val="0000FF"/>
                <w:spacing w:val="4"/>
                <w:u w:val="single" w:color="auto"/>
              </w:rPr>
              <w:t xml:space="preserve">月 </w:t>
            </w:r>
            <w:r>
              <w:rPr>
                <w:rFonts w:hint="eastAsia"/>
                <w:color w:val="0000FF"/>
                <w:spacing w:val="4"/>
                <w:u w:val="single" w:color="auto"/>
                <w:lang w:val="en-US" w:eastAsia="zh-CN"/>
              </w:rPr>
              <w:t xml:space="preserve">18 </w:t>
            </w:r>
            <w:r>
              <w:rPr>
                <w:rFonts w:hint="eastAsia"/>
                <w:color w:val="0000FF"/>
                <w:spacing w:val="4"/>
                <w:u w:val="single" w:color="auto"/>
              </w:rPr>
              <w:t>日 10 点 30 分</w:t>
            </w:r>
            <w:r>
              <w:rPr>
                <w:spacing w:val="-6"/>
                <w:highlight w:val="none"/>
              </w:rPr>
              <w:t>（</w:t>
            </w:r>
            <w:r>
              <w:rPr>
                <w:spacing w:val="-6"/>
              </w:rPr>
              <w:t>北京时间）前提交响应文件。</w:t>
            </w:r>
          </w:p>
        </w:tc>
      </w:tr>
    </w:tbl>
    <w:p w14:paraId="069E3767">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6389A37">
      <w:pPr>
        <w:keepNext w:val="0"/>
        <w:keepLines w:val="0"/>
        <w:pageBreakBefore w:val="0"/>
        <w:overflowPunct/>
        <w:topLinePunct w:val="0"/>
        <w:bidi w:val="0"/>
        <w:adjustRightInd w:val="0"/>
        <w:snapToGrid w:val="0"/>
        <w:spacing w:line="312" w:lineRule="auto"/>
        <w:ind w:left="0" w:leftChars="0" w:right="0" w:firstLine="472" w:firstLineChars="200"/>
        <w:outlineLvl w:val="1"/>
        <w:rPr>
          <w:rFonts w:ascii="宋体" w:hAnsi="宋体" w:eastAsia="宋体" w:cs="宋体"/>
          <w:sz w:val="24"/>
          <w:szCs w:val="24"/>
        </w:rPr>
      </w:pPr>
      <w:r>
        <w:rPr>
          <w:rFonts w:ascii="宋体" w:hAnsi="宋体" w:eastAsia="宋体" w:cs="宋体"/>
          <w:spacing w:val="-2"/>
          <w:sz w:val="24"/>
          <w:szCs w:val="24"/>
        </w:rPr>
        <w:t>一、项目基本情况</w:t>
      </w:r>
    </w:p>
    <w:p w14:paraId="7EBCC6B5">
      <w:pPr>
        <w:keepNext w:val="0"/>
        <w:keepLines w:val="0"/>
        <w:pageBreakBefore w:val="0"/>
        <w:overflowPunct/>
        <w:topLinePunct w:val="0"/>
        <w:bidi w:val="0"/>
        <w:adjustRightInd w:val="0"/>
        <w:snapToGrid w:val="0"/>
        <w:spacing w:line="312" w:lineRule="auto"/>
        <w:ind w:left="0" w:leftChars="0" w:right="0" w:firstLine="476" w:firstLineChars="200"/>
        <w:rPr>
          <w:rFonts w:hint="default" w:ascii="宋体" w:hAnsi="宋体" w:eastAsia="宋体" w:cs="宋体"/>
          <w:sz w:val="24"/>
          <w:szCs w:val="24"/>
          <w:lang w:val="en-US"/>
        </w:rPr>
      </w:pPr>
      <w:r>
        <w:rPr>
          <w:rFonts w:ascii="宋体" w:hAnsi="宋体" w:eastAsia="宋体" w:cs="宋体"/>
          <w:spacing w:val="-1"/>
          <w:sz w:val="24"/>
          <w:szCs w:val="24"/>
        </w:rPr>
        <w:t>项目编号：</w:t>
      </w:r>
      <w:r>
        <w:rPr>
          <w:rFonts w:hint="eastAsia" w:ascii="宋体" w:hAnsi="宋体" w:eastAsia="宋体" w:cs="宋体"/>
          <w:spacing w:val="-1"/>
          <w:sz w:val="24"/>
          <w:szCs w:val="24"/>
        </w:rPr>
        <w:t>XJXDSY-202</w:t>
      </w: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001-1</w:t>
      </w:r>
    </w:p>
    <w:p w14:paraId="459C437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项目名称：</w:t>
      </w:r>
      <w:r>
        <w:rPr>
          <w:rFonts w:hint="eastAsia" w:ascii="宋体" w:hAnsi="宋体" w:eastAsia="宋体" w:cs="宋体"/>
          <w:spacing w:val="-1"/>
          <w:sz w:val="24"/>
          <w:szCs w:val="24"/>
        </w:rPr>
        <w:t>伊犁融媒体中心10KV电力双回路建设及现有配电室改造工程</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二次</w:t>
      </w:r>
      <w:r>
        <w:rPr>
          <w:rFonts w:hint="eastAsia" w:ascii="宋体" w:hAnsi="宋体" w:eastAsia="宋体" w:cs="宋体"/>
          <w:spacing w:val="-1"/>
          <w:sz w:val="24"/>
          <w:szCs w:val="24"/>
          <w:lang w:eastAsia="zh-CN"/>
        </w:rPr>
        <w:t>）</w:t>
      </w:r>
    </w:p>
    <w:p w14:paraId="03F9E8E3">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招标方式：竞争性磋商</w:t>
      </w:r>
    </w:p>
    <w:p w14:paraId="2FBE9893">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预算金额：</w:t>
      </w:r>
      <w:r>
        <w:rPr>
          <w:rFonts w:hint="eastAsia" w:ascii="宋体" w:hAnsi="宋体" w:eastAsia="宋体" w:cs="宋体"/>
          <w:spacing w:val="-1"/>
          <w:sz w:val="24"/>
          <w:szCs w:val="24"/>
        </w:rPr>
        <w:t>861300.00</w:t>
      </w:r>
      <w:r>
        <w:rPr>
          <w:rFonts w:ascii="宋体" w:hAnsi="宋体" w:eastAsia="宋体" w:cs="宋体"/>
          <w:spacing w:val="-45"/>
          <w:sz w:val="24"/>
          <w:szCs w:val="24"/>
        </w:rPr>
        <w:t xml:space="preserve"> </w:t>
      </w:r>
      <w:r>
        <w:rPr>
          <w:rFonts w:ascii="宋体" w:hAnsi="宋体" w:eastAsia="宋体" w:cs="宋体"/>
          <w:spacing w:val="-1"/>
          <w:sz w:val="24"/>
          <w:szCs w:val="24"/>
        </w:rPr>
        <w:t>元</w:t>
      </w:r>
    </w:p>
    <w:p w14:paraId="0CBFCB6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最高限价：</w:t>
      </w:r>
      <w:r>
        <w:rPr>
          <w:rFonts w:hint="eastAsia" w:ascii="宋体" w:hAnsi="宋体" w:eastAsia="宋体" w:cs="宋体"/>
          <w:spacing w:val="-1"/>
          <w:sz w:val="24"/>
          <w:szCs w:val="24"/>
          <w:lang w:val="en-US" w:eastAsia="zh-CN"/>
        </w:rPr>
        <w:t>861258.08</w:t>
      </w:r>
      <w:r>
        <w:rPr>
          <w:rFonts w:ascii="宋体" w:hAnsi="宋体" w:eastAsia="宋体" w:cs="宋体"/>
          <w:spacing w:val="-46"/>
          <w:sz w:val="24"/>
          <w:szCs w:val="24"/>
        </w:rPr>
        <w:t xml:space="preserve"> </w:t>
      </w:r>
      <w:r>
        <w:rPr>
          <w:rFonts w:ascii="宋体" w:hAnsi="宋体" w:eastAsia="宋体" w:cs="宋体"/>
          <w:spacing w:val="-1"/>
          <w:sz w:val="24"/>
          <w:szCs w:val="24"/>
        </w:rPr>
        <w:t>元</w:t>
      </w:r>
    </w:p>
    <w:p w14:paraId="03D9E156">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4"/>
          <w:szCs w:val="24"/>
        </w:rPr>
      </w:pPr>
      <w:r>
        <w:rPr>
          <w:rFonts w:ascii="宋体" w:hAnsi="宋体" w:eastAsia="宋体" w:cs="宋体"/>
          <w:spacing w:val="1"/>
          <w:sz w:val="24"/>
          <w:szCs w:val="24"/>
        </w:rPr>
        <w:t>招标内容：</w:t>
      </w:r>
      <w:r>
        <w:rPr>
          <w:rFonts w:hint="eastAsia" w:ascii="宋体" w:hAnsi="宋体" w:eastAsia="宋体" w:cs="宋体"/>
          <w:spacing w:val="1"/>
          <w:sz w:val="24"/>
          <w:szCs w:val="24"/>
        </w:rPr>
        <w:t>伊犁融媒体中心10KV电力双回路建设及现有配电室改造</w:t>
      </w:r>
      <w:r>
        <w:rPr>
          <w:rFonts w:ascii="宋体" w:hAnsi="宋体" w:eastAsia="宋体" w:cs="宋体"/>
          <w:sz w:val="24"/>
          <w:szCs w:val="24"/>
        </w:rPr>
        <w:t>（具体</w:t>
      </w:r>
      <w:r>
        <w:rPr>
          <w:rFonts w:ascii="宋体" w:hAnsi="宋体" w:eastAsia="宋体" w:cs="宋体"/>
          <w:spacing w:val="-3"/>
          <w:sz w:val="24"/>
          <w:szCs w:val="24"/>
        </w:rPr>
        <w:t>内容详见本项目图纸及工程量清单）。</w:t>
      </w:r>
    </w:p>
    <w:p w14:paraId="23E1C07D">
      <w:pPr>
        <w:keepNext w:val="0"/>
        <w:keepLines w:val="0"/>
        <w:pageBreakBefore w:val="0"/>
        <w:overflowPunct/>
        <w:topLinePunct w:val="0"/>
        <w:bidi w:val="0"/>
        <w:adjustRightInd w:val="0"/>
        <w:snapToGrid w:val="0"/>
        <w:spacing w:line="312" w:lineRule="auto"/>
        <w:ind w:left="0" w:leftChars="0" w:right="0" w:firstLine="456" w:firstLineChars="200"/>
      </w:pPr>
      <w:r>
        <w:rPr>
          <w:rFonts w:ascii="宋体" w:hAnsi="宋体" w:eastAsia="宋体" w:cs="宋体"/>
          <w:spacing w:val="-6"/>
          <w:sz w:val="24"/>
          <w:szCs w:val="24"/>
        </w:rPr>
        <w:t>合同履行期限</w:t>
      </w:r>
      <w:r>
        <w:rPr>
          <w:rFonts w:ascii="宋体" w:hAnsi="宋体" w:eastAsia="宋体" w:cs="宋体"/>
          <w:color w:val="auto"/>
          <w:spacing w:val="-6"/>
          <w:sz w:val="24"/>
          <w:szCs w:val="24"/>
          <w:highlight w:val="none"/>
        </w:rPr>
        <w:t>：</w:t>
      </w:r>
      <w:r>
        <w:rPr>
          <w:rFonts w:ascii="宋体" w:hAnsi="宋体" w:eastAsia="宋体" w:cs="宋体"/>
          <w:color w:val="0000FF"/>
          <w:spacing w:val="-6"/>
          <w:sz w:val="24"/>
          <w:szCs w:val="24"/>
          <w:highlight w:val="none"/>
        </w:rPr>
        <w:t>总工期</w:t>
      </w:r>
      <w:r>
        <w:rPr>
          <w:rFonts w:ascii="宋体" w:hAnsi="宋体" w:eastAsia="宋体" w:cs="宋体"/>
          <w:color w:val="0000FF"/>
          <w:spacing w:val="-24"/>
          <w:sz w:val="24"/>
          <w:szCs w:val="24"/>
          <w:highlight w:val="none"/>
        </w:rPr>
        <w:t xml:space="preserve"> </w:t>
      </w:r>
      <w:r>
        <w:rPr>
          <w:rFonts w:hint="eastAsia" w:ascii="宋体" w:hAnsi="宋体" w:eastAsia="宋体" w:cs="宋体"/>
          <w:color w:val="0000FF"/>
          <w:spacing w:val="-24"/>
          <w:sz w:val="24"/>
          <w:szCs w:val="24"/>
          <w:highlight w:val="none"/>
          <w:lang w:val="en-US" w:eastAsia="zh-CN"/>
        </w:rPr>
        <w:t xml:space="preserve">30 </w:t>
      </w:r>
      <w:r>
        <w:rPr>
          <w:rFonts w:ascii="宋体" w:hAnsi="宋体" w:eastAsia="宋体" w:cs="宋体"/>
          <w:color w:val="0000FF"/>
          <w:spacing w:val="-6"/>
          <w:sz w:val="24"/>
          <w:szCs w:val="24"/>
          <w:highlight w:val="none"/>
        </w:rPr>
        <w:t>日历天</w:t>
      </w:r>
      <w:r>
        <w:rPr>
          <w:rFonts w:hint="eastAsia" w:ascii="宋体" w:hAnsi="宋体" w:eastAsia="宋体" w:cs="宋体"/>
          <w:color w:val="0000FF"/>
          <w:spacing w:val="-6"/>
          <w:sz w:val="24"/>
          <w:szCs w:val="24"/>
          <w:highlight w:val="none"/>
        </w:rPr>
        <w:t xml:space="preserve">，2026 年6 月 </w:t>
      </w:r>
      <w:r>
        <w:rPr>
          <w:rFonts w:hint="eastAsia" w:ascii="宋体" w:hAnsi="宋体" w:eastAsia="宋体" w:cs="宋体"/>
          <w:color w:val="0000FF"/>
          <w:spacing w:val="-6"/>
          <w:sz w:val="24"/>
          <w:szCs w:val="24"/>
          <w:highlight w:val="none"/>
          <w:lang w:val="en-US" w:eastAsia="zh-CN"/>
        </w:rPr>
        <w:t>25</w:t>
      </w:r>
      <w:r>
        <w:rPr>
          <w:rFonts w:hint="eastAsia" w:ascii="宋体" w:hAnsi="宋体" w:eastAsia="宋体" w:cs="宋体"/>
          <w:color w:val="0000FF"/>
          <w:spacing w:val="-6"/>
          <w:sz w:val="24"/>
          <w:szCs w:val="24"/>
          <w:highlight w:val="none"/>
        </w:rPr>
        <w:t xml:space="preserve"> 日开工建设，2026 年7 月</w:t>
      </w:r>
      <w:r>
        <w:rPr>
          <w:rFonts w:hint="eastAsia" w:ascii="宋体" w:hAnsi="宋体" w:eastAsia="宋体" w:cs="宋体"/>
          <w:color w:val="0000FF"/>
          <w:spacing w:val="-6"/>
          <w:sz w:val="24"/>
          <w:szCs w:val="24"/>
          <w:highlight w:val="none"/>
          <w:lang w:val="en-US" w:eastAsia="zh-CN"/>
        </w:rPr>
        <w:t>24</w:t>
      </w:r>
      <w:r>
        <w:rPr>
          <w:rFonts w:hint="eastAsia" w:ascii="宋体" w:hAnsi="宋体" w:eastAsia="宋体" w:cs="宋体"/>
          <w:color w:val="0000FF"/>
          <w:spacing w:val="-6"/>
          <w:sz w:val="24"/>
          <w:szCs w:val="24"/>
          <w:highlight w:val="none"/>
        </w:rPr>
        <w:t>日竣工交付使用；</w:t>
      </w:r>
    </w:p>
    <w:p w14:paraId="22052A3C">
      <w:pPr>
        <w:keepNext w:val="0"/>
        <w:keepLines w:val="0"/>
        <w:pageBreakBefore w:val="0"/>
        <w:overflowPunct/>
        <w:topLinePunct w:val="0"/>
        <w:bidi w:val="0"/>
        <w:adjustRightInd w:val="0"/>
        <w:snapToGrid w:val="0"/>
        <w:spacing w:line="312" w:lineRule="auto"/>
        <w:ind w:left="0" w:leftChars="0" w:right="0" w:firstLine="472" w:firstLineChars="200"/>
        <w:outlineLvl w:val="1"/>
        <w:rPr>
          <w:rFonts w:ascii="宋体" w:hAnsi="宋体" w:eastAsia="宋体" w:cs="宋体"/>
          <w:sz w:val="24"/>
          <w:szCs w:val="24"/>
        </w:rPr>
      </w:pPr>
      <w:r>
        <w:rPr>
          <w:rFonts w:ascii="宋体" w:hAnsi="宋体" w:eastAsia="宋体" w:cs="宋体"/>
          <w:spacing w:val="-2"/>
          <w:sz w:val="24"/>
          <w:szCs w:val="24"/>
        </w:rPr>
        <w:t>二、申请人的资格要求：</w:t>
      </w:r>
    </w:p>
    <w:p w14:paraId="5D63893F">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0D2065E7">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2.落实政府采购政策需满足的资格要求：</w:t>
      </w:r>
      <w:r>
        <w:rPr>
          <w:rFonts w:ascii="宋体" w:hAnsi="宋体" w:eastAsia="宋体" w:cs="宋体"/>
          <w:spacing w:val="-1"/>
          <w:sz w:val="24"/>
          <w:szCs w:val="24"/>
          <w:highlight w:val="none"/>
        </w:rPr>
        <w:t>本项目专门面向中小企业。</w:t>
      </w:r>
    </w:p>
    <w:p w14:paraId="3954F54A">
      <w:pPr>
        <w:spacing w:line="400" w:lineRule="exact"/>
        <w:ind w:firstLine="488" w:firstLineChars="200"/>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spacing w:val="2"/>
          <w:sz w:val="24"/>
          <w:szCs w:val="24"/>
        </w:rPr>
        <w:t>3.本项目的特定资格要求：</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）企业资质要求：具备电力工程施工总承包三级（含）以上资质，同时还需具备</w:t>
      </w:r>
      <w:r>
        <w:rPr>
          <w:rFonts w:hint="eastAsia" w:ascii="宋体" w:hAnsi="宋体" w:eastAsia="宋体" w:cs="宋体"/>
          <w:color w:val="000000" w:themeColor="text1"/>
          <w:sz w:val="24"/>
          <w:szCs w:val="24"/>
          <w:lang w:eastAsia="zh-CN"/>
          <w14:textFill>
            <w14:solidFill>
              <w14:schemeClr w14:val="tx1"/>
            </w14:solidFill>
          </w14:textFill>
        </w:rPr>
        <w:t>承装类承装(修、试) 电力设施许可证五级</w:t>
      </w:r>
      <w:r>
        <w:rPr>
          <w:rFonts w:hint="eastAsia" w:ascii="宋体" w:hAnsi="宋体" w:eastAsia="宋体" w:cs="宋体"/>
          <w:color w:val="000000" w:themeColor="text1"/>
          <w:sz w:val="24"/>
          <w:szCs w:val="24"/>
          <w14:textFill>
            <w14:solidFill>
              <w14:schemeClr w14:val="tx1"/>
            </w14:solidFill>
          </w14:textFill>
        </w:rPr>
        <w:t>及以上资质，持有有效的安全生产许可证，并在人员、设备、资金等方面具有相应的施工能力；</w:t>
      </w:r>
    </w:p>
    <w:p w14:paraId="30765356">
      <w:pPr>
        <w:keepNext w:val="0"/>
        <w:keepLines w:val="0"/>
        <w:pageBreakBefore w:val="0"/>
        <w:widowControl/>
        <w:kinsoku w:val="0"/>
        <w:wordWrap w:val="0"/>
        <w:overflowPunct/>
        <w:topLinePunct w:val="0"/>
        <w:autoSpaceDE w:val="0"/>
        <w:autoSpaceDN w:val="0"/>
        <w:bidi w:val="0"/>
        <w:adjustRightInd w:val="0"/>
        <w:snapToGrid w:val="0"/>
        <w:spacing w:line="312" w:lineRule="auto"/>
        <w:ind w:left="0" w:leftChars="0" w:right="0" w:firstLine="480" w:firstLineChars="200"/>
        <w:textAlignment w:val="baseline"/>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）项目负责人资格要求：具备机电工程专业贰级（含）以上注册建造师执业资格（不含临时执业证书）</w:t>
      </w:r>
      <w:r>
        <w:rPr>
          <w:rFonts w:hint="eastAsia" w:ascii="宋体" w:hAnsi="宋体" w:eastAsia="宋体" w:cs="宋体"/>
          <w:color w:val="000000" w:themeColor="text1"/>
          <w:sz w:val="24"/>
          <w:szCs w:val="24"/>
          <w:lang w:val="en-US" w:eastAsia="zh-CN"/>
          <w14:textFill>
            <w14:solidFill>
              <w14:schemeClr w14:val="tx1"/>
            </w14:solidFill>
          </w14:textFill>
        </w:rPr>
        <w:t>且具备</w:t>
      </w:r>
      <w:r>
        <w:rPr>
          <w:rFonts w:hint="eastAsia" w:ascii="宋体" w:hAnsi="宋体" w:eastAsia="宋体" w:cs="宋体"/>
          <w:color w:val="000000" w:themeColor="text1"/>
          <w:sz w:val="24"/>
          <w:szCs w:val="24"/>
          <w14:textFill>
            <w14:solidFill>
              <w14:schemeClr w14:val="tx1"/>
            </w14:solidFill>
          </w14:textFill>
        </w:rPr>
        <w:t>有效的项目负责人安全生产考核合格证书（B 证），且未担任其他在施建设工程项目的项目经理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须在投标人单位注册</w:t>
      </w:r>
      <w:r>
        <w:rPr>
          <w:rFonts w:hint="eastAsia" w:ascii="宋体" w:hAnsi="宋体" w:eastAsia="宋体" w:cs="宋体"/>
          <w:color w:val="000000" w:themeColor="text1"/>
          <w:sz w:val="24"/>
          <w:szCs w:val="24"/>
          <w:lang w:eastAsia="zh-CN"/>
          <w14:textFill>
            <w14:solidFill>
              <w14:schemeClr w14:val="tx1"/>
            </w14:solidFill>
          </w14:textFill>
        </w:rPr>
        <w:t>。</w:t>
      </w:r>
    </w:p>
    <w:p w14:paraId="0A69EE44">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三、获取采购文件</w:t>
      </w:r>
    </w:p>
    <w:p w14:paraId="496CC1B4">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448" w:firstLineChars="200"/>
        <w:textAlignment w:val="baseline"/>
        <w:rPr>
          <w:rFonts w:ascii="宋体" w:hAnsi="宋体" w:eastAsia="宋体" w:cs="宋体"/>
          <w:color w:val="0000FF"/>
          <w:sz w:val="24"/>
          <w:szCs w:val="24"/>
          <w:highlight w:val="none"/>
        </w:rPr>
      </w:pPr>
      <w:r>
        <w:rPr>
          <w:rFonts w:ascii="宋体" w:hAnsi="宋体" w:eastAsia="宋体" w:cs="宋体"/>
          <w:color w:val="0000FF"/>
          <w:spacing w:val="-8"/>
          <w:sz w:val="24"/>
          <w:szCs w:val="24"/>
          <w:highlight w:val="none"/>
        </w:rPr>
        <w:t>时间：</w:t>
      </w:r>
      <w:r>
        <w:rPr>
          <w:rFonts w:ascii="宋体" w:hAnsi="宋体" w:eastAsia="宋体" w:cs="宋体"/>
          <w:color w:val="0000FF"/>
          <w:spacing w:val="-8"/>
          <w:sz w:val="24"/>
          <w:szCs w:val="24"/>
          <w:highlight w:val="none"/>
          <w:u w:val="single" w:color="auto"/>
        </w:rPr>
        <w:t>2026</w:t>
      </w:r>
      <w:r>
        <w:rPr>
          <w:rFonts w:ascii="宋体" w:hAnsi="宋体" w:eastAsia="宋体" w:cs="宋体"/>
          <w:color w:val="0000FF"/>
          <w:spacing w:val="-40"/>
          <w:sz w:val="24"/>
          <w:szCs w:val="24"/>
          <w:highlight w:val="none"/>
          <w:u w:val="single" w:color="auto"/>
        </w:rPr>
        <w:t xml:space="preserve"> </w:t>
      </w:r>
      <w:r>
        <w:rPr>
          <w:rFonts w:ascii="宋体" w:hAnsi="宋体" w:eastAsia="宋体" w:cs="宋体"/>
          <w:color w:val="0000FF"/>
          <w:spacing w:val="-8"/>
          <w:sz w:val="24"/>
          <w:szCs w:val="24"/>
          <w:highlight w:val="none"/>
          <w:u w:val="single" w:color="auto"/>
        </w:rPr>
        <w:t>年</w:t>
      </w:r>
      <w:r>
        <w:rPr>
          <w:rFonts w:hint="eastAsia" w:ascii="宋体" w:hAnsi="宋体" w:eastAsia="宋体" w:cs="宋体"/>
          <w:color w:val="0000FF"/>
          <w:spacing w:val="-8"/>
          <w:sz w:val="24"/>
          <w:szCs w:val="24"/>
          <w:highlight w:val="none"/>
          <w:u w:val="single" w:color="auto"/>
          <w:lang w:val="en-US" w:eastAsia="zh-CN"/>
        </w:rPr>
        <w:t xml:space="preserve"> 6 </w:t>
      </w:r>
      <w:r>
        <w:rPr>
          <w:rFonts w:ascii="宋体" w:hAnsi="宋体" w:eastAsia="宋体" w:cs="宋体"/>
          <w:color w:val="0000FF"/>
          <w:spacing w:val="-8"/>
          <w:sz w:val="24"/>
          <w:szCs w:val="24"/>
          <w:highlight w:val="none"/>
          <w:u w:val="single" w:color="auto"/>
        </w:rPr>
        <w:t>月</w:t>
      </w:r>
      <w:r>
        <w:rPr>
          <w:rFonts w:hint="eastAsia" w:ascii="宋体" w:hAnsi="宋体" w:eastAsia="宋体" w:cs="宋体"/>
          <w:color w:val="0000FF"/>
          <w:spacing w:val="-33"/>
          <w:sz w:val="24"/>
          <w:szCs w:val="24"/>
          <w:highlight w:val="none"/>
          <w:u w:val="single" w:color="auto"/>
          <w:lang w:val="en-US" w:eastAsia="zh-CN"/>
        </w:rPr>
        <w:t xml:space="preserve"> 8  </w:t>
      </w:r>
      <w:r>
        <w:rPr>
          <w:rFonts w:ascii="宋体" w:hAnsi="宋体" w:eastAsia="宋体" w:cs="宋体"/>
          <w:color w:val="0000FF"/>
          <w:spacing w:val="-8"/>
          <w:sz w:val="24"/>
          <w:szCs w:val="24"/>
          <w:highlight w:val="none"/>
          <w:u w:val="single" w:color="auto"/>
        </w:rPr>
        <w:t>日</w:t>
      </w:r>
      <w:r>
        <w:rPr>
          <w:rFonts w:ascii="宋体" w:hAnsi="宋体" w:eastAsia="宋体" w:cs="宋体"/>
          <w:color w:val="0000FF"/>
          <w:spacing w:val="-8"/>
          <w:sz w:val="24"/>
          <w:szCs w:val="24"/>
          <w:highlight w:val="none"/>
        </w:rPr>
        <w:t>至</w:t>
      </w:r>
      <w:r>
        <w:rPr>
          <w:rFonts w:ascii="宋体" w:hAnsi="宋体" w:eastAsia="宋体" w:cs="宋体"/>
          <w:color w:val="0000FF"/>
          <w:spacing w:val="-47"/>
          <w:sz w:val="24"/>
          <w:szCs w:val="24"/>
          <w:highlight w:val="none"/>
        </w:rPr>
        <w:t xml:space="preserve"> </w:t>
      </w:r>
      <w:r>
        <w:rPr>
          <w:rFonts w:ascii="宋体" w:hAnsi="宋体" w:eastAsia="宋体" w:cs="宋体"/>
          <w:color w:val="0000FF"/>
          <w:spacing w:val="-8"/>
          <w:sz w:val="24"/>
          <w:szCs w:val="24"/>
          <w:highlight w:val="none"/>
          <w:u w:val="single" w:color="auto"/>
        </w:rPr>
        <w:t>2026</w:t>
      </w:r>
      <w:r>
        <w:rPr>
          <w:rFonts w:ascii="宋体" w:hAnsi="宋体" w:eastAsia="宋体" w:cs="宋体"/>
          <w:color w:val="0000FF"/>
          <w:spacing w:val="-50"/>
          <w:sz w:val="24"/>
          <w:szCs w:val="24"/>
          <w:highlight w:val="none"/>
          <w:u w:val="single" w:color="auto"/>
        </w:rPr>
        <w:t xml:space="preserve"> </w:t>
      </w:r>
      <w:r>
        <w:rPr>
          <w:rFonts w:ascii="宋体" w:hAnsi="宋体" w:eastAsia="宋体" w:cs="宋体"/>
          <w:color w:val="0000FF"/>
          <w:spacing w:val="-8"/>
          <w:sz w:val="24"/>
          <w:szCs w:val="24"/>
          <w:highlight w:val="none"/>
          <w:u w:val="single" w:color="auto"/>
        </w:rPr>
        <w:t>年</w:t>
      </w:r>
      <w:r>
        <w:rPr>
          <w:rFonts w:ascii="宋体" w:hAnsi="宋体" w:eastAsia="宋体" w:cs="宋体"/>
          <w:color w:val="0000FF"/>
          <w:spacing w:val="-46"/>
          <w:sz w:val="24"/>
          <w:szCs w:val="24"/>
          <w:highlight w:val="none"/>
          <w:u w:val="single" w:color="auto"/>
        </w:rPr>
        <w:t xml:space="preserve"> </w:t>
      </w:r>
      <w:r>
        <w:rPr>
          <w:rFonts w:hint="eastAsia" w:ascii="宋体" w:hAnsi="宋体" w:eastAsia="宋体" w:cs="宋体"/>
          <w:color w:val="0000FF"/>
          <w:spacing w:val="-46"/>
          <w:sz w:val="24"/>
          <w:szCs w:val="24"/>
          <w:highlight w:val="none"/>
          <w:u w:val="single" w:color="auto"/>
          <w:lang w:val="en-US" w:eastAsia="zh-CN"/>
        </w:rPr>
        <w:t xml:space="preserve">6 </w:t>
      </w:r>
      <w:r>
        <w:rPr>
          <w:rFonts w:ascii="宋体" w:hAnsi="宋体" w:eastAsia="宋体" w:cs="宋体"/>
          <w:color w:val="0000FF"/>
          <w:spacing w:val="-8"/>
          <w:sz w:val="24"/>
          <w:szCs w:val="24"/>
          <w:highlight w:val="none"/>
          <w:u w:val="single" w:color="auto"/>
        </w:rPr>
        <w:t>月</w:t>
      </w:r>
      <w:r>
        <w:rPr>
          <w:rFonts w:ascii="宋体" w:hAnsi="宋体" w:eastAsia="宋体" w:cs="宋体"/>
          <w:color w:val="0000FF"/>
          <w:spacing w:val="-33"/>
          <w:sz w:val="24"/>
          <w:szCs w:val="24"/>
          <w:highlight w:val="none"/>
          <w:u w:val="single" w:color="auto"/>
        </w:rPr>
        <w:t xml:space="preserve"> </w:t>
      </w:r>
      <w:r>
        <w:rPr>
          <w:rFonts w:hint="eastAsia" w:ascii="宋体" w:hAnsi="宋体" w:eastAsia="宋体" w:cs="宋体"/>
          <w:color w:val="0000FF"/>
          <w:spacing w:val="-33"/>
          <w:sz w:val="24"/>
          <w:szCs w:val="24"/>
          <w:highlight w:val="none"/>
          <w:u w:val="single" w:color="auto"/>
          <w:lang w:val="en-US" w:eastAsia="zh-CN"/>
        </w:rPr>
        <w:t xml:space="preserve">15 </w:t>
      </w:r>
      <w:r>
        <w:rPr>
          <w:rFonts w:ascii="宋体" w:hAnsi="宋体" w:eastAsia="宋体" w:cs="宋体"/>
          <w:color w:val="0000FF"/>
          <w:spacing w:val="-8"/>
          <w:sz w:val="24"/>
          <w:szCs w:val="24"/>
          <w:highlight w:val="none"/>
          <w:u w:val="single" w:color="auto"/>
        </w:rPr>
        <w:t>日</w:t>
      </w:r>
      <w:r>
        <w:rPr>
          <w:rFonts w:ascii="宋体" w:hAnsi="宋体" w:eastAsia="宋体" w:cs="宋体"/>
          <w:color w:val="0000FF"/>
          <w:spacing w:val="-8"/>
          <w:sz w:val="24"/>
          <w:szCs w:val="24"/>
          <w:highlight w:val="none"/>
        </w:rPr>
        <w:t>，每天上午</w:t>
      </w:r>
      <w:r>
        <w:rPr>
          <w:rFonts w:ascii="宋体" w:hAnsi="宋体" w:eastAsia="宋体" w:cs="宋体"/>
          <w:color w:val="0000FF"/>
          <w:spacing w:val="-48"/>
          <w:sz w:val="24"/>
          <w:szCs w:val="24"/>
          <w:highlight w:val="none"/>
        </w:rPr>
        <w:t xml:space="preserve"> </w:t>
      </w:r>
      <w:r>
        <w:rPr>
          <w:rFonts w:ascii="宋体" w:hAnsi="宋体" w:eastAsia="宋体" w:cs="宋体"/>
          <w:color w:val="0000FF"/>
          <w:spacing w:val="-8"/>
          <w:sz w:val="24"/>
          <w:szCs w:val="24"/>
          <w:highlight w:val="none"/>
        </w:rPr>
        <w:t>00:00</w:t>
      </w:r>
      <w:r>
        <w:rPr>
          <w:rFonts w:ascii="宋体" w:hAnsi="宋体" w:eastAsia="宋体" w:cs="宋体"/>
          <w:color w:val="0000FF"/>
          <w:spacing w:val="-49"/>
          <w:sz w:val="24"/>
          <w:szCs w:val="24"/>
          <w:highlight w:val="none"/>
        </w:rPr>
        <w:t xml:space="preserve"> </w:t>
      </w:r>
      <w:r>
        <w:rPr>
          <w:rFonts w:ascii="宋体" w:hAnsi="宋体" w:eastAsia="宋体" w:cs="宋体"/>
          <w:color w:val="0000FF"/>
          <w:spacing w:val="-8"/>
          <w:sz w:val="24"/>
          <w:szCs w:val="24"/>
          <w:highlight w:val="none"/>
        </w:rPr>
        <w:t>至</w:t>
      </w:r>
      <w:r>
        <w:rPr>
          <w:rFonts w:ascii="宋体" w:hAnsi="宋体" w:eastAsia="宋体" w:cs="宋体"/>
          <w:color w:val="0000FF"/>
          <w:spacing w:val="-33"/>
          <w:sz w:val="24"/>
          <w:szCs w:val="24"/>
          <w:highlight w:val="none"/>
        </w:rPr>
        <w:t xml:space="preserve"> </w:t>
      </w:r>
      <w:r>
        <w:rPr>
          <w:rFonts w:ascii="宋体" w:hAnsi="宋体" w:eastAsia="宋体" w:cs="宋体"/>
          <w:color w:val="0000FF"/>
          <w:spacing w:val="-8"/>
          <w:sz w:val="24"/>
          <w:szCs w:val="24"/>
          <w:highlight w:val="none"/>
        </w:rPr>
        <w:t>1</w:t>
      </w:r>
      <w:r>
        <w:rPr>
          <w:rFonts w:hint="eastAsia" w:ascii="宋体" w:hAnsi="宋体" w:eastAsia="宋体" w:cs="宋体"/>
          <w:color w:val="0000FF"/>
          <w:spacing w:val="-8"/>
          <w:sz w:val="24"/>
          <w:szCs w:val="24"/>
          <w:highlight w:val="none"/>
          <w:lang w:val="en-US" w:eastAsia="zh-CN"/>
        </w:rPr>
        <w:t>4</w:t>
      </w:r>
      <w:r>
        <w:rPr>
          <w:rFonts w:ascii="宋体" w:hAnsi="宋体" w:eastAsia="宋体" w:cs="宋体"/>
          <w:color w:val="0000FF"/>
          <w:spacing w:val="-8"/>
          <w:sz w:val="24"/>
          <w:szCs w:val="24"/>
          <w:highlight w:val="none"/>
        </w:rPr>
        <w:t>:00，下午</w:t>
      </w:r>
      <w:r>
        <w:rPr>
          <w:rFonts w:ascii="宋体" w:hAnsi="宋体" w:eastAsia="宋体" w:cs="宋体"/>
          <w:color w:val="0000FF"/>
          <w:spacing w:val="-33"/>
          <w:sz w:val="24"/>
          <w:szCs w:val="24"/>
          <w:highlight w:val="none"/>
        </w:rPr>
        <w:t xml:space="preserve"> </w:t>
      </w:r>
      <w:r>
        <w:rPr>
          <w:rFonts w:ascii="宋体" w:hAnsi="宋体" w:eastAsia="宋体" w:cs="宋体"/>
          <w:color w:val="0000FF"/>
          <w:spacing w:val="-8"/>
          <w:sz w:val="24"/>
          <w:szCs w:val="24"/>
          <w:highlight w:val="none"/>
        </w:rPr>
        <w:t>1</w:t>
      </w:r>
      <w:r>
        <w:rPr>
          <w:rFonts w:hint="eastAsia" w:ascii="宋体" w:hAnsi="宋体" w:eastAsia="宋体" w:cs="宋体"/>
          <w:color w:val="0000FF"/>
          <w:spacing w:val="-8"/>
          <w:sz w:val="24"/>
          <w:szCs w:val="24"/>
          <w:highlight w:val="none"/>
          <w:lang w:val="en-US" w:eastAsia="zh-CN"/>
        </w:rPr>
        <w:t>4</w:t>
      </w:r>
      <w:r>
        <w:rPr>
          <w:rFonts w:ascii="宋体" w:hAnsi="宋体" w:eastAsia="宋体" w:cs="宋体"/>
          <w:color w:val="0000FF"/>
          <w:spacing w:val="-8"/>
          <w:sz w:val="24"/>
          <w:szCs w:val="24"/>
          <w:highlight w:val="none"/>
        </w:rPr>
        <w:t>:00</w:t>
      </w:r>
      <w:r>
        <w:rPr>
          <w:rFonts w:ascii="宋体" w:hAnsi="宋体" w:eastAsia="宋体" w:cs="宋体"/>
          <w:color w:val="0000FF"/>
          <w:spacing w:val="-48"/>
          <w:sz w:val="24"/>
          <w:szCs w:val="24"/>
          <w:highlight w:val="none"/>
        </w:rPr>
        <w:t xml:space="preserve"> </w:t>
      </w:r>
      <w:r>
        <w:rPr>
          <w:rFonts w:ascii="宋体" w:hAnsi="宋体" w:eastAsia="宋体" w:cs="宋体"/>
          <w:color w:val="0000FF"/>
          <w:spacing w:val="-8"/>
          <w:sz w:val="24"/>
          <w:szCs w:val="24"/>
          <w:highlight w:val="none"/>
        </w:rPr>
        <w:t>至</w:t>
      </w:r>
      <w:r>
        <w:rPr>
          <w:rFonts w:ascii="宋体" w:hAnsi="宋体" w:eastAsia="宋体" w:cs="宋体"/>
          <w:color w:val="0000FF"/>
          <w:spacing w:val="-1"/>
          <w:sz w:val="24"/>
          <w:szCs w:val="24"/>
          <w:highlight w:val="none"/>
        </w:rPr>
        <w:t>23:59（北京时间，法定节假日除外）</w:t>
      </w:r>
    </w:p>
    <w:p w14:paraId="4E95003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地点：政采云平台线上获取</w:t>
      </w:r>
    </w:p>
    <w:p w14:paraId="6E62C0B3">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方式：供应商登录政采云平台</w:t>
      </w:r>
      <w:r>
        <w:rPr>
          <w:rFonts w:ascii="宋体" w:hAnsi="宋体" w:eastAsia="宋体" w:cs="宋体"/>
          <w:spacing w:val="-53"/>
          <w:sz w:val="24"/>
          <w:szCs w:val="24"/>
        </w:rPr>
        <w:t xml:space="preserve"> </w:t>
      </w:r>
      <w:r>
        <w:fldChar w:fldCharType="begin"/>
      </w:r>
      <w:r>
        <w:instrText xml:space="preserve"> HYPERLINK "https://www.zcygov.cn/" </w:instrText>
      </w:r>
      <w:r>
        <w:fldChar w:fldCharType="separate"/>
      </w:r>
      <w:r>
        <w:rPr>
          <w:rFonts w:ascii="宋体" w:hAnsi="宋体" w:eastAsia="宋体" w:cs="宋体"/>
          <w:spacing w:val="-3"/>
          <w:sz w:val="24"/>
          <w:szCs w:val="24"/>
        </w:rPr>
        <w:t>https://www.zcy</w:t>
      </w:r>
      <w:r>
        <w:rPr>
          <w:rFonts w:ascii="宋体" w:hAnsi="宋体" w:eastAsia="宋体" w:cs="宋体"/>
          <w:spacing w:val="-4"/>
          <w:sz w:val="24"/>
          <w:szCs w:val="24"/>
        </w:rPr>
        <w:t>gov.cn/</w:t>
      </w:r>
      <w:r>
        <w:rPr>
          <w:rFonts w:ascii="宋体" w:hAnsi="宋体" w:eastAsia="宋体" w:cs="宋体"/>
          <w:spacing w:val="-4"/>
          <w:sz w:val="24"/>
          <w:szCs w:val="24"/>
        </w:rPr>
        <w:fldChar w:fldCharType="end"/>
      </w:r>
      <w:r>
        <w:rPr>
          <w:rFonts w:ascii="宋体" w:hAnsi="宋体" w:eastAsia="宋体" w:cs="宋体"/>
          <w:spacing w:val="-4"/>
          <w:sz w:val="24"/>
          <w:szCs w:val="24"/>
        </w:rPr>
        <w:t>在线申请获取采购文件（进入“项</w:t>
      </w:r>
      <w:r>
        <w:rPr>
          <w:rFonts w:ascii="宋体" w:hAnsi="宋体" w:eastAsia="宋体" w:cs="宋体"/>
          <w:spacing w:val="-3"/>
          <w:sz w:val="24"/>
          <w:szCs w:val="24"/>
        </w:rPr>
        <w:t>目采购</w:t>
      </w:r>
      <w:r>
        <w:rPr>
          <w:rFonts w:ascii="宋体" w:hAnsi="宋体" w:eastAsia="宋体" w:cs="宋体"/>
          <w:spacing w:val="-84"/>
          <w:sz w:val="24"/>
          <w:szCs w:val="24"/>
        </w:rPr>
        <w:t xml:space="preserve"> </w:t>
      </w:r>
      <w:r>
        <w:rPr>
          <w:rFonts w:ascii="宋体" w:hAnsi="宋体" w:eastAsia="宋体" w:cs="宋体"/>
          <w:spacing w:val="-3"/>
          <w:sz w:val="24"/>
          <w:szCs w:val="24"/>
        </w:rPr>
        <w:t>”应用，在获取采购文件菜单中选择项目，申请获取采购文件）</w:t>
      </w:r>
    </w:p>
    <w:p w14:paraId="5734A013">
      <w:pPr>
        <w:keepNext w:val="0"/>
        <w:keepLines w:val="0"/>
        <w:pageBreakBefore w:val="0"/>
        <w:overflowPunct/>
        <w:topLinePunct w:val="0"/>
        <w:bidi w:val="0"/>
        <w:adjustRightInd w:val="0"/>
        <w:snapToGrid w:val="0"/>
        <w:spacing w:line="312" w:lineRule="auto"/>
        <w:ind w:left="0" w:leftChars="0" w:right="0" w:firstLine="472" w:firstLineChars="200"/>
      </w:pPr>
      <w:r>
        <w:rPr>
          <w:rFonts w:ascii="宋体" w:hAnsi="宋体" w:eastAsia="宋体" w:cs="宋体"/>
          <w:spacing w:val="-2"/>
          <w:sz w:val="24"/>
          <w:szCs w:val="24"/>
        </w:rPr>
        <w:t>售价（元</w:t>
      </w:r>
      <w:r>
        <w:rPr>
          <w:rFonts w:ascii="宋体" w:hAnsi="宋体" w:eastAsia="宋体" w:cs="宋体"/>
          <w:spacing w:val="5"/>
          <w:sz w:val="24"/>
          <w:szCs w:val="24"/>
        </w:rPr>
        <w:t>）：</w:t>
      </w:r>
      <w:r>
        <w:rPr>
          <w:rFonts w:ascii="宋体" w:hAnsi="宋体" w:eastAsia="宋体" w:cs="宋体"/>
          <w:spacing w:val="-2"/>
          <w:sz w:val="24"/>
          <w:szCs w:val="24"/>
        </w:rPr>
        <w:t>0</w:t>
      </w:r>
    </w:p>
    <w:p w14:paraId="7C125CFD">
      <w:pPr>
        <w:keepNext w:val="0"/>
        <w:keepLines w:val="0"/>
        <w:pageBreakBefore w:val="0"/>
        <w:overflowPunct/>
        <w:topLinePunct w:val="0"/>
        <w:bidi w:val="0"/>
        <w:adjustRightInd w:val="0"/>
        <w:snapToGrid w:val="0"/>
        <w:spacing w:line="312" w:lineRule="auto"/>
        <w:ind w:left="0" w:leftChars="0" w:right="0" w:firstLine="464" w:firstLineChars="200"/>
        <w:outlineLvl w:val="1"/>
        <w:rPr>
          <w:rFonts w:ascii="宋体" w:hAnsi="宋体" w:eastAsia="宋体" w:cs="宋体"/>
          <w:sz w:val="24"/>
          <w:szCs w:val="24"/>
        </w:rPr>
      </w:pPr>
      <w:r>
        <w:rPr>
          <w:rFonts w:ascii="宋体" w:hAnsi="宋体" w:eastAsia="宋体" w:cs="宋体"/>
          <w:spacing w:val="-4"/>
          <w:sz w:val="24"/>
          <w:szCs w:val="24"/>
        </w:rPr>
        <w:t>四、响应文件提交</w:t>
      </w:r>
    </w:p>
    <w:p w14:paraId="6A1B7854">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color w:val="0000FF"/>
          <w:sz w:val="24"/>
          <w:szCs w:val="24"/>
          <w:highlight w:val="none"/>
        </w:rPr>
      </w:pPr>
      <w:r>
        <w:rPr>
          <w:rFonts w:ascii="宋体" w:hAnsi="宋体" w:eastAsia="宋体" w:cs="宋体"/>
          <w:color w:val="0000FF"/>
          <w:spacing w:val="-7"/>
          <w:sz w:val="24"/>
          <w:szCs w:val="24"/>
          <w:highlight w:val="none"/>
        </w:rPr>
        <w:t>截止时间：</w:t>
      </w:r>
      <w:r>
        <w:rPr>
          <w:rFonts w:ascii="宋体" w:hAnsi="宋体" w:eastAsia="宋体" w:cs="宋体"/>
          <w:color w:val="0000FF"/>
          <w:spacing w:val="-7"/>
          <w:sz w:val="24"/>
          <w:szCs w:val="24"/>
          <w:highlight w:val="none"/>
          <w:u w:val="single" w:color="auto"/>
        </w:rPr>
        <w:t>2026</w:t>
      </w:r>
      <w:r>
        <w:rPr>
          <w:rFonts w:ascii="宋体" w:hAnsi="宋体" w:eastAsia="宋体" w:cs="宋体"/>
          <w:color w:val="0000FF"/>
          <w:spacing w:val="-50"/>
          <w:sz w:val="24"/>
          <w:szCs w:val="24"/>
          <w:highlight w:val="none"/>
          <w:u w:val="single" w:color="auto"/>
        </w:rPr>
        <w:t xml:space="preserve"> </w:t>
      </w:r>
      <w:r>
        <w:rPr>
          <w:rFonts w:ascii="宋体" w:hAnsi="宋体" w:eastAsia="宋体" w:cs="宋体"/>
          <w:color w:val="0000FF"/>
          <w:spacing w:val="-7"/>
          <w:sz w:val="24"/>
          <w:szCs w:val="24"/>
          <w:highlight w:val="none"/>
          <w:u w:val="single" w:color="auto"/>
        </w:rPr>
        <w:t>年</w:t>
      </w:r>
      <w:r>
        <w:rPr>
          <w:rFonts w:ascii="宋体" w:hAnsi="宋体" w:eastAsia="宋体" w:cs="宋体"/>
          <w:color w:val="0000FF"/>
          <w:spacing w:val="-46"/>
          <w:sz w:val="24"/>
          <w:szCs w:val="24"/>
          <w:highlight w:val="none"/>
          <w:u w:val="single" w:color="auto"/>
        </w:rPr>
        <w:t xml:space="preserve"> </w:t>
      </w:r>
      <w:r>
        <w:rPr>
          <w:rFonts w:hint="eastAsia" w:ascii="宋体" w:hAnsi="宋体" w:eastAsia="宋体" w:cs="宋体"/>
          <w:color w:val="0000FF"/>
          <w:spacing w:val="-46"/>
          <w:sz w:val="24"/>
          <w:szCs w:val="24"/>
          <w:highlight w:val="none"/>
          <w:u w:val="single" w:color="auto"/>
          <w:lang w:val="en-US" w:eastAsia="zh-CN"/>
        </w:rPr>
        <w:t xml:space="preserve">6 </w:t>
      </w:r>
      <w:r>
        <w:rPr>
          <w:rFonts w:ascii="宋体" w:hAnsi="宋体" w:eastAsia="宋体" w:cs="宋体"/>
          <w:color w:val="0000FF"/>
          <w:spacing w:val="-7"/>
          <w:sz w:val="24"/>
          <w:szCs w:val="24"/>
          <w:highlight w:val="none"/>
          <w:u w:val="single" w:color="auto"/>
        </w:rPr>
        <w:t>月</w:t>
      </w:r>
      <w:r>
        <w:rPr>
          <w:rFonts w:hint="eastAsia" w:ascii="宋体" w:hAnsi="宋体" w:eastAsia="宋体" w:cs="宋体"/>
          <w:color w:val="0000FF"/>
          <w:spacing w:val="-7"/>
          <w:sz w:val="24"/>
          <w:szCs w:val="24"/>
          <w:highlight w:val="none"/>
          <w:u w:val="single" w:color="auto"/>
          <w:lang w:val="en-US" w:eastAsia="zh-CN"/>
        </w:rPr>
        <w:t xml:space="preserve"> 18 </w:t>
      </w:r>
      <w:r>
        <w:rPr>
          <w:rFonts w:ascii="宋体" w:hAnsi="宋体" w:eastAsia="宋体" w:cs="宋体"/>
          <w:color w:val="0000FF"/>
          <w:spacing w:val="-7"/>
          <w:sz w:val="24"/>
          <w:szCs w:val="24"/>
          <w:highlight w:val="none"/>
          <w:u w:val="single" w:color="auto"/>
        </w:rPr>
        <w:t>日</w:t>
      </w:r>
      <w:r>
        <w:rPr>
          <w:rFonts w:ascii="宋体" w:hAnsi="宋体" w:eastAsia="宋体" w:cs="宋体"/>
          <w:color w:val="0000FF"/>
          <w:spacing w:val="-33"/>
          <w:sz w:val="24"/>
          <w:szCs w:val="24"/>
          <w:highlight w:val="none"/>
          <w:u w:val="single" w:color="auto"/>
        </w:rPr>
        <w:t xml:space="preserve"> </w:t>
      </w:r>
      <w:r>
        <w:rPr>
          <w:rFonts w:ascii="宋体" w:hAnsi="宋体" w:eastAsia="宋体" w:cs="宋体"/>
          <w:color w:val="0000FF"/>
          <w:spacing w:val="-7"/>
          <w:sz w:val="24"/>
          <w:szCs w:val="24"/>
          <w:highlight w:val="none"/>
          <w:u w:val="single" w:color="auto"/>
        </w:rPr>
        <w:t>10</w:t>
      </w:r>
      <w:r>
        <w:rPr>
          <w:rFonts w:ascii="宋体" w:hAnsi="宋体" w:eastAsia="宋体" w:cs="宋体"/>
          <w:color w:val="0000FF"/>
          <w:spacing w:val="-38"/>
          <w:sz w:val="24"/>
          <w:szCs w:val="24"/>
          <w:highlight w:val="none"/>
          <w:u w:val="single" w:color="auto"/>
        </w:rPr>
        <w:t xml:space="preserve"> </w:t>
      </w:r>
      <w:r>
        <w:rPr>
          <w:rFonts w:ascii="宋体" w:hAnsi="宋体" w:eastAsia="宋体" w:cs="宋体"/>
          <w:color w:val="0000FF"/>
          <w:spacing w:val="-7"/>
          <w:sz w:val="24"/>
          <w:szCs w:val="24"/>
          <w:highlight w:val="none"/>
          <w:u w:val="single" w:color="auto"/>
        </w:rPr>
        <w:t>点</w:t>
      </w:r>
      <w:r>
        <w:rPr>
          <w:rFonts w:ascii="宋体" w:hAnsi="宋体" w:eastAsia="宋体" w:cs="宋体"/>
          <w:color w:val="0000FF"/>
          <w:spacing w:val="-46"/>
          <w:sz w:val="24"/>
          <w:szCs w:val="24"/>
          <w:highlight w:val="none"/>
          <w:u w:val="single" w:color="auto"/>
        </w:rPr>
        <w:t xml:space="preserve"> </w:t>
      </w:r>
      <w:r>
        <w:rPr>
          <w:rFonts w:ascii="宋体" w:hAnsi="宋体" w:eastAsia="宋体" w:cs="宋体"/>
          <w:color w:val="0000FF"/>
          <w:spacing w:val="-7"/>
          <w:sz w:val="24"/>
          <w:szCs w:val="24"/>
          <w:highlight w:val="none"/>
          <w:u w:val="single" w:color="auto"/>
        </w:rPr>
        <w:t>30</w:t>
      </w:r>
      <w:r>
        <w:rPr>
          <w:rFonts w:ascii="宋体" w:hAnsi="宋体" w:eastAsia="宋体" w:cs="宋体"/>
          <w:color w:val="0000FF"/>
          <w:spacing w:val="-48"/>
          <w:sz w:val="24"/>
          <w:szCs w:val="24"/>
          <w:highlight w:val="none"/>
          <w:u w:val="single" w:color="auto"/>
        </w:rPr>
        <w:t xml:space="preserve"> </w:t>
      </w:r>
      <w:r>
        <w:rPr>
          <w:rFonts w:ascii="宋体" w:hAnsi="宋体" w:eastAsia="宋体" w:cs="宋体"/>
          <w:color w:val="0000FF"/>
          <w:spacing w:val="-7"/>
          <w:sz w:val="24"/>
          <w:szCs w:val="24"/>
          <w:highlight w:val="none"/>
          <w:u w:val="single" w:color="auto"/>
        </w:rPr>
        <w:t>分</w:t>
      </w:r>
      <w:r>
        <w:rPr>
          <w:rFonts w:ascii="宋体" w:hAnsi="宋体" w:eastAsia="宋体" w:cs="宋体"/>
          <w:color w:val="0000FF"/>
          <w:spacing w:val="-7"/>
          <w:sz w:val="24"/>
          <w:szCs w:val="24"/>
          <w:highlight w:val="none"/>
        </w:rPr>
        <w:t>（北京时间）</w:t>
      </w:r>
    </w:p>
    <w:p w14:paraId="08FD2BA3">
      <w:pPr>
        <w:keepNext w:val="0"/>
        <w:keepLines w:val="0"/>
        <w:pageBreakBefore w:val="0"/>
        <w:overflowPunct/>
        <w:topLinePunct w:val="0"/>
        <w:bidi w:val="0"/>
        <w:adjustRightInd w:val="0"/>
        <w:snapToGrid w:val="0"/>
        <w:spacing w:line="312" w:lineRule="auto"/>
        <w:ind w:left="0" w:leftChars="0" w:right="0" w:firstLine="476" w:firstLineChars="200"/>
        <w:outlineLvl w:val="1"/>
        <w:rPr>
          <w:rFonts w:ascii="宋体" w:hAnsi="宋体" w:eastAsia="宋体" w:cs="宋体"/>
          <w:spacing w:val="-1"/>
          <w:sz w:val="24"/>
          <w:szCs w:val="24"/>
          <w:highlight w:val="none"/>
        </w:rPr>
      </w:pPr>
      <w:r>
        <w:rPr>
          <w:rFonts w:ascii="宋体" w:hAnsi="宋体" w:eastAsia="宋体" w:cs="宋体"/>
          <w:spacing w:val="-1"/>
          <w:sz w:val="24"/>
          <w:szCs w:val="24"/>
          <w:highlight w:val="none"/>
        </w:rPr>
        <w:t>地点：请登录政采云投标客户端投标</w:t>
      </w:r>
    </w:p>
    <w:p w14:paraId="51D11A33">
      <w:pPr>
        <w:keepNext w:val="0"/>
        <w:keepLines w:val="0"/>
        <w:pageBreakBefore w:val="0"/>
        <w:overflowPunct/>
        <w:topLinePunct w:val="0"/>
        <w:bidi w:val="0"/>
        <w:adjustRightInd w:val="0"/>
        <w:snapToGrid w:val="0"/>
        <w:spacing w:line="312" w:lineRule="auto"/>
        <w:ind w:left="0" w:leftChars="0" w:right="0" w:firstLine="464" w:firstLineChars="200"/>
        <w:outlineLvl w:val="1"/>
        <w:rPr>
          <w:highlight w:val="none"/>
        </w:rPr>
      </w:pPr>
      <w:r>
        <w:rPr>
          <w:rFonts w:ascii="宋体" w:hAnsi="宋体" w:eastAsia="宋体" w:cs="宋体"/>
          <w:spacing w:val="-4"/>
          <w:sz w:val="24"/>
          <w:szCs w:val="24"/>
          <w:highlight w:val="none"/>
        </w:rPr>
        <w:t>五、开启</w:t>
      </w:r>
    </w:p>
    <w:p w14:paraId="5A925BBA">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color w:val="0000FF"/>
          <w:sz w:val="24"/>
          <w:szCs w:val="24"/>
          <w:highlight w:val="none"/>
        </w:rPr>
      </w:pPr>
      <w:r>
        <w:rPr>
          <w:rFonts w:ascii="宋体" w:hAnsi="宋体" w:eastAsia="宋体" w:cs="宋体"/>
          <w:color w:val="0000FF"/>
          <w:spacing w:val="-8"/>
          <w:sz w:val="24"/>
          <w:szCs w:val="24"/>
          <w:highlight w:val="none"/>
        </w:rPr>
        <w:t>时间：</w:t>
      </w:r>
      <w:r>
        <w:rPr>
          <w:rFonts w:ascii="宋体" w:hAnsi="宋体" w:eastAsia="宋体" w:cs="宋体"/>
          <w:color w:val="0000FF"/>
          <w:spacing w:val="-8"/>
          <w:sz w:val="24"/>
          <w:szCs w:val="24"/>
          <w:highlight w:val="none"/>
          <w:u w:val="single" w:color="auto"/>
        </w:rPr>
        <w:t>2026</w:t>
      </w:r>
      <w:r>
        <w:rPr>
          <w:rFonts w:ascii="宋体" w:hAnsi="宋体" w:eastAsia="宋体" w:cs="宋体"/>
          <w:color w:val="0000FF"/>
          <w:spacing w:val="-50"/>
          <w:sz w:val="24"/>
          <w:szCs w:val="24"/>
          <w:highlight w:val="none"/>
          <w:u w:val="single" w:color="auto"/>
        </w:rPr>
        <w:t xml:space="preserve"> </w:t>
      </w:r>
      <w:r>
        <w:rPr>
          <w:rFonts w:ascii="宋体" w:hAnsi="宋体" w:eastAsia="宋体" w:cs="宋体"/>
          <w:color w:val="0000FF"/>
          <w:spacing w:val="-8"/>
          <w:sz w:val="24"/>
          <w:szCs w:val="24"/>
          <w:highlight w:val="none"/>
          <w:u w:val="single" w:color="auto"/>
        </w:rPr>
        <w:t>年</w:t>
      </w:r>
      <w:r>
        <w:rPr>
          <w:rFonts w:ascii="宋体" w:hAnsi="宋体" w:eastAsia="宋体" w:cs="宋体"/>
          <w:color w:val="0000FF"/>
          <w:spacing w:val="-46"/>
          <w:sz w:val="24"/>
          <w:szCs w:val="24"/>
          <w:highlight w:val="none"/>
          <w:u w:val="single" w:color="auto"/>
        </w:rPr>
        <w:t xml:space="preserve"> </w:t>
      </w:r>
      <w:r>
        <w:rPr>
          <w:rFonts w:hint="eastAsia" w:ascii="宋体" w:hAnsi="宋体" w:eastAsia="宋体" w:cs="宋体"/>
          <w:color w:val="0000FF"/>
          <w:spacing w:val="-46"/>
          <w:sz w:val="24"/>
          <w:szCs w:val="24"/>
          <w:highlight w:val="none"/>
          <w:u w:val="single" w:color="auto"/>
          <w:lang w:val="en-US" w:eastAsia="zh-CN"/>
        </w:rPr>
        <w:t xml:space="preserve">6 </w:t>
      </w:r>
      <w:r>
        <w:rPr>
          <w:rFonts w:ascii="宋体" w:hAnsi="宋体" w:eastAsia="宋体" w:cs="宋体"/>
          <w:color w:val="0000FF"/>
          <w:spacing w:val="-8"/>
          <w:sz w:val="24"/>
          <w:szCs w:val="24"/>
          <w:highlight w:val="none"/>
          <w:u w:val="single" w:color="auto"/>
        </w:rPr>
        <w:t>月</w:t>
      </w:r>
      <w:r>
        <w:rPr>
          <w:rFonts w:ascii="宋体" w:hAnsi="宋体" w:eastAsia="宋体" w:cs="宋体"/>
          <w:color w:val="0000FF"/>
          <w:spacing w:val="-48"/>
          <w:sz w:val="24"/>
          <w:szCs w:val="24"/>
          <w:highlight w:val="none"/>
          <w:u w:val="single" w:color="auto"/>
        </w:rPr>
        <w:t xml:space="preserve"> </w:t>
      </w:r>
      <w:r>
        <w:rPr>
          <w:rFonts w:hint="eastAsia" w:ascii="宋体" w:hAnsi="宋体" w:eastAsia="宋体" w:cs="宋体"/>
          <w:color w:val="0000FF"/>
          <w:spacing w:val="-48"/>
          <w:sz w:val="24"/>
          <w:szCs w:val="24"/>
          <w:highlight w:val="none"/>
          <w:u w:val="single" w:color="auto"/>
          <w:lang w:val="en-US" w:eastAsia="zh-CN"/>
        </w:rPr>
        <w:t xml:space="preserve">18  </w:t>
      </w:r>
      <w:r>
        <w:rPr>
          <w:rFonts w:hint="eastAsia" w:ascii="宋体" w:hAnsi="宋体" w:eastAsia="宋体" w:cs="宋体"/>
          <w:color w:val="0000FF"/>
          <w:spacing w:val="-8"/>
          <w:sz w:val="24"/>
          <w:szCs w:val="24"/>
          <w:highlight w:val="none"/>
          <w:u w:val="single" w:color="auto"/>
          <w:lang w:val="en-US" w:eastAsia="zh-CN"/>
        </w:rPr>
        <w:t xml:space="preserve"> </w:t>
      </w:r>
      <w:r>
        <w:rPr>
          <w:rFonts w:ascii="宋体" w:hAnsi="宋体" w:eastAsia="宋体" w:cs="宋体"/>
          <w:color w:val="0000FF"/>
          <w:spacing w:val="-8"/>
          <w:sz w:val="24"/>
          <w:szCs w:val="24"/>
          <w:highlight w:val="none"/>
          <w:u w:val="single" w:color="auto"/>
        </w:rPr>
        <w:t>日</w:t>
      </w:r>
      <w:r>
        <w:rPr>
          <w:rFonts w:ascii="宋体" w:hAnsi="宋体" w:eastAsia="宋体" w:cs="宋体"/>
          <w:color w:val="0000FF"/>
          <w:spacing w:val="-33"/>
          <w:sz w:val="24"/>
          <w:szCs w:val="24"/>
          <w:highlight w:val="none"/>
          <w:u w:val="single" w:color="auto"/>
        </w:rPr>
        <w:t xml:space="preserve"> </w:t>
      </w:r>
      <w:r>
        <w:rPr>
          <w:rFonts w:ascii="宋体" w:hAnsi="宋体" w:eastAsia="宋体" w:cs="宋体"/>
          <w:color w:val="0000FF"/>
          <w:spacing w:val="-8"/>
          <w:sz w:val="24"/>
          <w:szCs w:val="24"/>
          <w:highlight w:val="none"/>
          <w:u w:val="single" w:color="auto"/>
        </w:rPr>
        <w:t>10</w:t>
      </w:r>
      <w:r>
        <w:rPr>
          <w:rFonts w:ascii="宋体" w:hAnsi="宋体" w:eastAsia="宋体" w:cs="宋体"/>
          <w:color w:val="0000FF"/>
          <w:spacing w:val="-39"/>
          <w:sz w:val="24"/>
          <w:szCs w:val="24"/>
          <w:highlight w:val="none"/>
          <w:u w:val="single" w:color="auto"/>
        </w:rPr>
        <w:t xml:space="preserve"> </w:t>
      </w:r>
      <w:r>
        <w:rPr>
          <w:rFonts w:ascii="宋体" w:hAnsi="宋体" w:eastAsia="宋体" w:cs="宋体"/>
          <w:color w:val="0000FF"/>
          <w:spacing w:val="-8"/>
          <w:sz w:val="24"/>
          <w:szCs w:val="24"/>
          <w:highlight w:val="none"/>
          <w:u w:val="single" w:color="auto"/>
        </w:rPr>
        <w:t>点</w:t>
      </w:r>
      <w:r>
        <w:rPr>
          <w:rFonts w:ascii="宋体" w:hAnsi="宋体" w:eastAsia="宋体" w:cs="宋体"/>
          <w:color w:val="0000FF"/>
          <w:spacing w:val="-45"/>
          <w:sz w:val="24"/>
          <w:szCs w:val="24"/>
          <w:highlight w:val="none"/>
          <w:u w:val="single" w:color="auto"/>
        </w:rPr>
        <w:t xml:space="preserve"> </w:t>
      </w:r>
      <w:r>
        <w:rPr>
          <w:rFonts w:ascii="宋体" w:hAnsi="宋体" w:eastAsia="宋体" w:cs="宋体"/>
          <w:color w:val="0000FF"/>
          <w:spacing w:val="-8"/>
          <w:sz w:val="24"/>
          <w:szCs w:val="24"/>
          <w:highlight w:val="none"/>
          <w:u w:val="single" w:color="auto"/>
        </w:rPr>
        <w:t>30</w:t>
      </w:r>
      <w:r>
        <w:rPr>
          <w:rFonts w:ascii="宋体" w:hAnsi="宋体" w:eastAsia="宋体" w:cs="宋体"/>
          <w:color w:val="0000FF"/>
          <w:spacing w:val="-48"/>
          <w:sz w:val="24"/>
          <w:szCs w:val="24"/>
          <w:highlight w:val="none"/>
          <w:u w:val="single" w:color="auto"/>
        </w:rPr>
        <w:t xml:space="preserve"> </w:t>
      </w:r>
      <w:r>
        <w:rPr>
          <w:rFonts w:ascii="宋体" w:hAnsi="宋体" w:eastAsia="宋体" w:cs="宋体"/>
          <w:color w:val="0000FF"/>
          <w:spacing w:val="-8"/>
          <w:sz w:val="24"/>
          <w:szCs w:val="24"/>
          <w:highlight w:val="none"/>
          <w:u w:val="single" w:color="auto"/>
        </w:rPr>
        <w:t>分</w:t>
      </w:r>
      <w:r>
        <w:rPr>
          <w:rFonts w:ascii="宋体" w:hAnsi="宋体" w:eastAsia="宋体" w:cs="宋体"/>
          <w:color w:val="0000FF"/>
          <w:spacing w:val="-8"/>
          <w:sz w:val="24"/>
          <w:szCs w:val="24"/>
          <w:highlight w:val="none"/>
        </w:rPr>
        <w:t>（北京时间）</w:t>
      </w:r>
    </w:p>
    <w:p w14:paraId="17A52607">
      <w:pPr>
        <w:keepNext w:val="0"/>
        <w:keepLines w:val="0"/>
        <w:pageBreakBefore w:val="0"/>
        <w:overflowPunct/>
        <w:topLinePunct w:val="0"/>
        <w:bidi w:val="0"/>
        <w:adjustRightInd w:val="0"/>
        <w:snapToGrid w:val="0"/>
        <w:spacing w:line="312" w:lineRule="auto"/>
        <w:ind w:left="0" w:leftChars="0" w:right="0" w:firstLine="472" w:firstLineChars="200"/>
      </w:pPr>
      <w:r>
        <w:rPr>
          <w:rFonts w:ascii="宋体" w:hAnsi="宋体" w:eastAsia="宋体" w:cs="宋体"/>
          <w:spacing w:val="-2"/>
          <w:sz w:val="24"/>
          <w:szCs w:val="24"/>
        </w:rPr>
        <w:t>地点：政采云平台</w:t>
      </w:r>
    </w:p>
    <w:p w14:paraId="51CF7EF0">
      <w:pPr>
        <w:keepNext w:val="0"/>
        <w:keepLines w:val="0"/>
        <w:pageBreakBefore w:val="0"/>
        <w:overflowPunct/>
        <w:topLinePunct w:val="0"/>
        <w:bidi w:val="0"/>
        <w:adjustRightInd w:val="0"/>
        <w:snapToGrid w:val="0"/>
        <w:spacing w:line="312" w:lineRule="auto"/>
        <w:ind w:left="0" w:leftChars="0" w:right="0" w:firstLine="472" w:firstLineChars="200"/>
        <w:outlineLvl w:val="1"/>
      </w:pPr>
      <w:r>
        <w:rPr>
          <w:rFonts w:ascii="宋体" w:hAnsi="宋体" w:eastAsia="宋体" w:cs="宋体"/>
          <w:spacing w:val="-2"/>
          <w:sz w:val="24"/>
          <w:szCs w:val="24"/>
        </w:rPr>
        <w:t>六、公告期限</w:t>
      </w:r>
    </w:p>
    <w:p w14:paraId="0EEA7286">
      <w:pPr>
        <w:keepNext w:val="0"/>
        <w:keepLines w:val="0"/>
        <w:pageBreakBefore w:val="0"/>
        <w:overflowPunct/>
        <w:topLinePunct w:val="0"/>
        <w:bidi w:val="0"/>
        <w:adjustRightInd w:val="0"/>
        <w:snapToGrid w:val="0"/>
        <w:spacing w:line="312" w:lineRule="auto"/>
        <w:ind w:left="0" w:leftChars="0" w:right="0" w:firstLine="460" w:firstLineChars="200"/>
      </w:pPr>
      <w:r>
        <w:rPr>
          <w:rFonts w:ascii="宋体" w:hAnsi="宋体" w:eastAsia="宋体" w:cs="宋体"/>
          <w:spacing w:val="-5"/>
          <w:sz w:val="24"/>
          <w:szCs w:val="24"/>
        </w:rPr>
        <w:t>自本公告发布之日起</w:t>
      </w:r>
      <w:r>
        <w:rPr>
          <w:rFonts w:ascii="宋体" w:hAnsi="宋体" w:eastAsia="宋体" w:cs="宋体"/>
          <w:spacing w:val="-45"/>
          <w:sz w:val="24"/>
          <w:szCs w:val="24"/>
        </w:rPr>
        <w:t xml:space="preserve"> </w:t>
      </w:r>
      <w:r>
        <w:rPr>
          <w:rFonts w:ascii="宋体" w:hAnsi="宋体" w:eastAsia="宋体" w:cs="宋体"/>
          <w:spacing w:val="-5"/>
          <w:sz w:val="24"/>
          <w:szCs w:val="24"/>
        </w:rPr>
        <w:t>5</w:t>
      </w:r>
      <w:r>
        <w:rPr>
          <w:rFonts w:ascii="宋体" w:hAnsi="宋体" w:eastAsia="宋体" w:cs="宋体"/>
          <w:spacing w:val="-50"/>
          <w:sz w:val="24"/>
          <w:szCs w:val="24"/>
        </w:rPr>
        <w:t xml:space="preserve"> </w:t>
      </w:r>
      <w:r>
        <w:rPr>
          <w:rFonts w:ascii="宋体" w:hAnsi="宋体" w:eastAsia="宋体" w:cs="宋体"/>
          <w:spacing w:val="-5"/>
          <w:sz w:val="24"/>
          <w:szCs w:val="24"/>
        </w:rPr>
        <w:t>个工作日。</w:t>
      </w:r>
    </w:p>
    <w:p w14:paraId="627981F2">
      <w:pPr>
        <w:keepNext w:val="0"/>
        <w:keepLines w:val="0"/>
        <w:pageBreakBefore w:val="0"/>
        <w:overflowPunct/>
        <w:topLinePunct w:val="0"/>
        <w:bidi w:val="0"/>
        <w:adjustRightInd w:val="0"/>
        <w:snapToGrid w:val="0"/>
        <w:spacing w:line="312" w:lineRule="auto"/>
        <w:ind w:left="0" w:leftChars="0" w:right="0" w:firstLine="472" w:firstLineChars="200"/>
        <w:outlineLvl w:val="1"/>
      </w:pPr>
      <w:r>
        <w:rPr>
          <w:rFonts w:ascii="宋体" w:hAnsi="宋体" w:eastAsia="宋体" w:cs="宋体"/>
          <w:spacing w:val="-2"/>
          <w:sz w:val="24"/>
          <w:szCs w:val="24"/>
        </w:rPr>
        <w:t>七、其他补充事宜</w:t>
      </w:r>
    </w:p>
    <w:p w14:paraId="45DE8EE9">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 本项目实行网上投标，采用电子投标文件。</w:t>
      </w:r>
    </w:p>
    <w:p w14:paraId="4B173689">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2、各供应商应在开标前确保成为正式注册入库供应商，并完成</w:t>
      </w:r>
      <w:r>
        <w:rPr>
          <w:rFonts w:ascii="宋体" w:hAnsi="宋体" w:eastAsia="宋体" w:cs="宋体"/>
          <w:spacing w:val="-50"/>
          <w:sz w:val="24"/>
          <w:szCs w:val="24"/>
        </w:rPr>
        <w:t xml:space="preserve"> </w:t>
      </w:r>
      <w:r>
        <w:rPr>
          <w:rFonts w:ascii="宋体" w:hAnsi="宋体" w:eastAsia="宋体" w:cs="宋体"/>
          <w:sz w:val="24"/>
          <w:szCs w:val="24"/>
        </w:rPr>
        <w:t>CA</w:t>
      </w:r>
      <w:r>
        <w:rPr>
          <w:rFonts w:ascii="宋体" w:hAnsi="宋体" w:eastAsia="宋体" w:cs="宋体"/>
          <w:spacing w:val="-48"/>
          <w:sz w:val="24"/>
          <w:szCs w:val="24"/>
        </w:rPr>
        <w:t xml:space="preserve"> </w:t>
      </w:r>
      <w:r>
        <w:rPr>
          <w:rFonts w:ascii="宋体" w:hAnsi="宋体" w:eastAsia="宋体" w:cs="宋体"/>
          <w:sz w:val="24"/>
          <w:szCs w:val="24"/>
        </w:rPr>
        <w:t>数</w:t>
      </w:r>
      <w:r>
        <w:rPr>
          <w:rFonts w:ascii="宋体" w:hAnsi="宋体" w:eastAsia="宋体" w:cs="宋体"/>
          <w:spacing w:val="-1"/>
          <w:sz w:val="24"/>
          <w:szCs w:val="24"/>
        </w:rPr>
        <w:t>字证书(符合国密标</w:t>
      </w:r>
      <w:r>
        <w:rPr>
          <w:rFonts w:ascii="宋体" w:hAnsi="宋体" w:eastAsia="宋体" w:cs="宋体"/>
          <w:spacing w:val="-3"/>
          <w:sz w:val="24"/>
          <w:szCs w:val="24"/>
        </w:rPr>
        <w:t>准)申领。因未注册入库、未办理</w:t>
      </w:r>
      <w:r>
        <w:rPr>
          <w:rFonts w:ascii="宋体" w:hAnsi="宋体" w:eastAsia="宋体" w:cs="宋体"/>
          <w:spacing w:val="-52"/>
          <w:sz w:val="24"/>
          <w:szCs w:val="24"/>
        </w:rPr>
        <w:t xml:space="preserve"> </w:t>
      </w:r>
      <w:r>
        <w:rPr>
          <w:rFonts w:ascii="宋体" w:hAnsi="宋体" w:eastAsia="宋体" w:cs="宋体"/>
          <w:spacing w:val="-3"/>
          <w:sz w:val="24"/>
          <w:szCs w:val="24"/>
        </w:rPr>
        <w:t>CA</w:t>
      </w:r>
      <w:r>
        <w:rPr>
          <w:rFonts w:ascii="宋体" w:hAnsi="宋体" w:eastAsia="宋体" w:cs="宋体"/>
          <w:spacing w:val="-48"/>
          <w:sz w:val="24"/>
          <w:szCs w:val="24"/>
        </w:rPr>
        <w:t xml:space="preserve"> </w:t>
      </w:r>
      <w:r>
        <w:rPr>
          <w:rFonts w:ascii="宋体" w:hAnsi="宋体" w:eastAsia="宋体" w:cs="宋体"/>
          <w:spacing w:val="-3"/>
          <w:sz w:val="24"/>
          <w:szCs w:val="24"/>
        </w:rPr>
        <w:t>数字证书等原因造成无法投标或投标失败等后果由供应商</w:t>
      </w:r>
      <w:r>
        <w:rPr>
          <w:rFonts w:ascii="宋体" w:hAnsi="宋体" w:eastAsia="宋体" w:cs="宋体"/>
          <w:spacing w:val="-4"/>
          <w:sz w:val="24"/>
          <w:szCs w:val="24"/>
        </w:rPr>
        <w:t>自行承担。如需咨询，请联系新疆</w:t>
      </w:r>
      <w:r>
        <w:rPr>
          <w:rFonts w:ascii="宋体" w:hAnsi="宋体" w:eastAsia="宋体" w:cs="宋体"/>
          <w:spacing w:val="-40"/>
          <w:sz w:val="24"/>
          <w:szCs w:val="24"/>
        </w:rPr>
        <w:t xml:space="preserve"> </w:t>
      </w:r>
      <w:r>
        <w:rPr>
          <w:rFonts w:ascii="宋体" w:hAnsi="宋体" w:eastAsia="宋体" w:cs="宋体"/>
          <w:spacing w:val="-4"/>
          <w:sz w:val="24"/>
          <w:szCs w:val="24"/>
        </w:rPr>
        <w:t>CA</w:t>
      </w:r>
      <w:r>
        <w:rPr>
          <w:rFonts w:ascii="宋体" w:hAnsi="宋体" w:eastAsia="宋体" w:cs="宋体"/>
          <w:spacing w:val="-51"/>
          <w:sz w:val="24"/>
          <w:szCs w:val="24"/>
        </w:rPr>
        <w:t xml:space="preserve"> </w:t>
      </w:r>
      <w:r>
        <w:rPr>
          <w:rFonts w:ascii="宋体" w:hAnsi="宋体" w:eastAsia="宋体" w:cs="宋体"/>
          <w:spacing w:val="-4"/>
          <w:sz w:val="24"/>
          <w:szCs w:val="24"/>
        </w:rPr>
        <w:t>服务热线</w:t>
      </w:r>
      <w:r>
        <w:rPr>
          <w:rFonts w:ascii="宋体" w:hAnsi="宋体" w:eastAsia="宋体" w:cs="宋体"/>
          <w:spacing w:val="-51"/>
          <w:sz w:val="24"/>
          <w:szCs w:val="24"/>
        </w:rPr>
        <w:t xml:space="preserve"> </w:t>
      </w:r>
      <w:r>
        <w:rPr>
          <w:rFonts w:ascii="宋体" w:hAnsi="宋体" w:eastAsia="宋体" w:cs="宋体"/>
          <w:spacing w:val="-4"/>
          <w:sz w:val="24"/>
          <w:szCs w:val="24"/>
        </w:rPr>
        <w:t>4000921999；翔晟</w:t>
      </w:r>
      <w:r>
        <w:rPr>
          <w:rFonts w:ascii="宋体" w:hAnsi="宋体" w:eastAsia="宋体" w:cs="宋体"/>
          <w:spacing w:val="-53"/>
          <w:sz w:val="24"/>
          <w:szCs w:val="24"/>
        </w:rPr>
        <w:t xml:space="preserve"> </w:t>
      </w:r>
      <w:r>
        <w:rPr>
          <w:rFonts w:ascii="宋体" w:hAnsi="宋体" w:eastAsia="宋体" w:cs="宋体"/>
          <w:spacing w:val="-4"/>
          <w:sz w:val="24"/>
          <w:szCs w:val="24"/>
        </w:rPr>
        <w:t>CA</w:t>
      </w:r>
      <w:r>
        <w:rPr>
          <w:rFonts w:ascii="宋体" w:hAnsi="宋体" w:eastAsia="宋体" w:cs="宋体"/>
          <w:spacing w:val="-50"/>
          <w:sz w:val="24"/>
          <w:szCs w:val="24"/>
        </w:rPr>
        <w:t xml:space="preserve"> </w:t>
      </w:r>
      <w:r>
        <w:rPr>
          <w:rFonts w:ascii="宋体" w:hAnsi="宋体" w:eastAsia="宋体" w:cs="宋体"/>
          <w:spacing w:val="-4"/>
          <w:sz w:val="24"/>
          <w:szCs w:val="24"/>
        </w:rPr>
        <w:t>服务热线</w:t>
      </w:r>
      <w:r>
        <w:rPr>
          <w:rFonts w:ascii="宋体" w:hAnsi="宋体" w:eastAsia="宋体" w:cs="宋体"/>
          <w:spacing w:val="-49"/>
          <w:sz w:val="24"/>
          <w:szCs w:val="24"/>
        </w:rPr>
        <w:t xml:space="preserve"> </w:t>
      </w:r>
      <w:r>
        <w:rPr>
          <w:rFonts w:ascii="宋体" w:hAnsi="宋体" w:eastAsia="宋体" w:cs="宋体"/>
          <w:spacing w:val="-4"/>
          <w:sz w:val="24"/>
          <w:szCs w:val="24"/>
        </w:rPr>
        <w:t>025-66085508。</w:t>
      </w:r>
    </w:p>
    <w:p w14:paraId="1F9A7354">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3、供应商将政采云电子交易客户端下载、安装完成后，可通</w:t>
      </w:r>
      <w:r>
        <w:rPr>
          <w:rFonts w:ascii="宋体" w:hAnsi="宋体" w:eastAsia="宋体" w:cs="宋体"/>
          <w:spacing w:val="-4"/>
          <w:sz w:val="24"/>
          <w:szCs w:val="24"/>
        </w:rPr>
        <w:t>过账号密码或</w:t>
      </w:r>
      <w:r>
        <w:rPr>
          <w:rFonts w:ascii="宋体" w:hAnsi="宋体" w:eastAsia="宋体" w:cs="宋体"/>
          <w:spacing w:val="-50"/>
          <w:sz w:val="24"/>
          <w:szCs w:val="24"/>
        </w:rPr>
        <w:t xml:space="preserve"> </w:t>
      </w:r>
      <w:r>
        <w:rPr>
          <w:rFonts w:ascii="宋体" w:hAnsi="宋体" w:eastAsia="宋体" w:cs="宋体"/>
          <w:spacing w:val="-4"/>
          <w:sz w:val="24"/>
          <w:szCs w:val="24"/>
        </w:rPr>
        <w:t>CA</w:t>
      </w:r>
      <w:r>
        <w:rPr>
          <w:rFonts w:ascii="宋体" w:hAnsi="宋体" w:eastAsia="宋体" w:cs="宋体"/>
          <w:spacing w:val="-46"/>
          <w:sz w:val="24"/>
          <w:szCs w:val="24"/>
        </w:rPr>
        <w:t xml:space="preserve"> </w:t>
      </w:r>
      <w:r>
        <w:rPr>
          <w:rFonts w:ascii="宋体" w:hAnsi="宋体" w:eastAsia="宋体" w:cs="宋体"/>
          <w:spacing w:val="-4"/>
          <w:sz w:val="24"/>
          <w:szCs w:val="24"/>
        </w:rPr>
        <w:t>登录客户端</w:t>
      </w:r>
      <w:r>
        <w:rPr>
          <w:rFonts w:ascii="宋体" w:hAnsi="宋体" w:eastAsia="宋体" w:cs="宋体"/>
          <w:spacing w:val="1"/>
          <w:sz w:val="24"/>
          <w:szCs w:val="24"/>
        </w:rPr>
        <w:t>进行投标文件的制作。在使用政采云投标客户端时，建议使用</w:t>
      </w:r>
      <w:r>
        <w:rPr>
          <w:rFonts w:ascii="宋体" w:hAnsi="宋体" w:eastAsia="宋体" w:cs="宋体"/>
          <w:sz w:val="24"/>
          <w:szCs w:val="24"/>
        </w:rPr>
        <w:t>WIN</w:t>
      </w:r>
      <w:r>
        <w:rPr>
          <w:rFonts w:ascii="宋体" w:hAnsi="宋体" w:eastAsia="宋体" w:cs="宋体"/>
          <w:spacing w:val="1"/>
          <w:sz w:val="24"/>
          <w:szCs w:val="24"/>
        </w:rPr>
        <w:t>7</w:t>
      </w:r>
      <w:r>
        <w:rPr>
          <w:rFonts w:ascii="宋体" w:hAnsi="宋体" w:eastAsia="宋体" w:cs="宋体"/>
          <w:spacing w:val="-45"/>
          <w:sz w:val="24"/>
          <w:szCs w:val="24"/>
        </w:rPr>
        <w:t xml:space="preserve"> </w:t>
      </w:r>
      <w:r>
        <w:rPr>
          <w:rFonts w:ascii="宋体" w:hAnsi="宋体" w:eastAsia="宋体" w:cs="宋体"/>
          <w:spacing w:val="1"/>
          <w:sz w:val="24"/>
          <w:szCs w:val="24"/>
        </w:rPr>
        <w:t>及以上操作系统。</w:t>
      </w:r>
    </w:p>
    <w:p w14:paraId="44DB24B0">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4、其他事项</w:t>
      </w:r>
      <w:r>
        <w:rPr>
          <w:rFonts w:ascii="宋体" w:hAnsi="宋体" w:eastAsia="宋体" w:cs="宋体"/>
          <w:spacing w:val="-30"/>
          <w:sz w:val="24"/>
          <w:szCs w:val="24"/>
        </w:rPr>
        <w:t>：（</w:t>
      </w:r>
      <w:r>
        <w:rPr>
          <w:rFonts w:ascii="宋体" w:hAnsi="宋体" w:eastAsia="宋体" w:cs="宋体"/>
          <w:spacing w:val="-2"/>
          <w:sz w:val="24"/>
          <w:szCs w:val="24"/>
        </w:rPr>
        <w:t>1）本项目实行电子化采购，供应商登录“政采云</w:t>
      </w:r>
      <w:r>
        <w:rPr>
          <w:rFonts w:ascii="宋体" w:hAnsi="宋体" w:eastAsia="宋体" w:cs="宋体"/>
          <w:spacing w:val="-88"/>
          <w:sz w:val="24"/>
          <w:szCs w:val="24"/>
        </w:rPr>
        <w:t xml:space="preserve"> </w:t>
      </w:r>
      <w:r>
        <w:rPr>
          <w:rFonts w:ascii="宋体" w:hAnsi="宋体" w:eastAsia="宋体" w:cs="宋体"/>
          <w:spacing w:val="-2"/>
          <w:sz w:val="24"/>
          <w:szCs w:val="24"/>
        </w:rPr>
        <w:t>”平台，在报价开启时</w:t>
      </w:r>
      <w:r>
        <w:rPr>
          <w:rFonts w:ascii="宋体" w:hAnsi="宋体" w:eastAsia="宋体" w:cs="宋体"/>
          <w:spacing w:val="-5"/>
          <w:sz w:val="24"/>
          <w:szCs w:val="24"/>
        </w:rPr>
        <w:t>间后用“项目采购-开标评标</w:t>
      </w:r>
      <w:r>
        <w:rPr>
          <w:rFonts w:ascii="宋体" w:hAnsi="宋体" w:eastAsia="宋体" w:cs="宋体"/>
          <w:spacing w:val="-72"/>
          <w:sz w:val="24"/>
          <w:szCs w:val="24"/>
        </w:rPr>
        <w:t xml:space="preserve"> </w:t>
      </w:r>
      <w:r>
        <w:rPr>
          <w:rFonts w:ascii="宋体" w:hAnsi="宋体" w:eastAsia="宋体" w:cs="宋体"/>
          <w:spacing w:val="-5"/>
          <w:sz w:val="24"/>
          <w:szCs w:val="24"/>
        </w:rPr>
        <w:t>”功能进行解密响应文件。若供应商在规定时间内未按时解密的，</w:t>
      </w:r>
      <w:r>
        <w:rPr>
          <w:rFonts w:ascii="宋体" w:hAnsi="宋体" w:eastAsia="宋体" w:cs="宋体"/>
          <w:spacing w:val="-1"/>
          <w:sz w:val="24"/>
          <w:szCs w:val="24"/>
        </w:rPr>
        <w:t>视为电子响应文件撤回。</w:t>
      </w:r>
      <w:r>
        <w:rPr>
          <w:rFonts w:ascii="宋体" w:hAnsi="宋体" w:eastAsia="宋体" w:cs="宋体"/>
          <w:spacing w:val="-63"/>
          <w:sz w:val="24"/>
          <w:szCs w:val="24"/>
        </w:rPr>
        <w:t xml:space="preserve"> </w:t>
      </w:r>
      <w:r>
        <w:rPr>
          <w:rFonts w:ascii="宋体" w:hAnsi="宋体" w:eastAsia="宋体" w:cs="宋体"/>
          <w:spacing w:val="-1"/>
          <w:sz w:val="24"/>
          <w:szCs w:val="24"/>
        </w:rPr>
        <w:t>（2）各供应商应在报价开启前应确保成为新疆政府采购网正式注册</w:t>
      </w:r>
      <w:r>
        <w:rPr>
          <w:rFonts w:ascii="宋体" w:hAnsi="宋体" w:eastAsia="宋体" w:cs="宋体"/>
          <w:spacing w:val="-3"/>
          <w:sz w:val="24"/>
          <w:szCs w:val="24"/>
        </w:rPr>
        <w:t>入库供应商，并完成</w:t>
      </w:r>
      <w:r>
        <w:rPr>
          <w:rFonts w:ascii="宋体" w:hAnsi="宋体" w:eastAsia="宋体" w:cs="宋体"/>
          <w:spacing w:val="-53"/>
          <w:sz w:val="24"/>
          <w:szCs w:val="24"/>
        </w:rPr>
        <w:t xml:space="preserve"> </w:t>
      </w:r>
      <w:r>
        <w:rPr>
          <w:rFonts w:ascii="宋体" w:hAnsi="宋体" w:eastAsia="宋体" w:cs="宋体"/>
          <w:spacing w:val="-3"/>
          <w:sz w:val="24"/>
          <w:szCs w:val="24"/>
        </w:rPr>
        <w:t>CA</w:t>
      </w:r>
      <w:r>
        <w:rPr>
          <w:rFonts w:ascii="宋体" w:hAnsi="宋体" w:eastAsia="宋体" w:cs="宋体"/>
          <w:spacing w:val="-48"/>
          <w:sz w:val="24"/>
          <w:szCs w:val="24"/>
        </w:rPr>
        <w:t xml:space="preserve"> </w:t>
      </w:r>
      <w:r>
        <w:rPr>
          <w:rFonts w:ascii="宋体" w:hAnsi="宋体" w:eastAsia="宋体" w:cs="宋体"/>
          <w:spacing w:val="-3"/>
          <w:sz w:val="24"/>
          <w:szCs w:val="24"/>
        </w:rPr>
        <w:t>数字证书申领。因未注册入库、未办</w:t>
      </w:r>
      <w:r>
        <w:rPr>
          <w:rFonts w:ascii="宋体" w:hAnsi="宋体" w:eastAsia="宋体" w:cs="宋体"/>
          <w:spacing w:val="-4"/>
          <w:sz w:val="24"/>
          <w:szCs w:val="24"/>
        </w:rPr>
        <w:t>理</w:t>
      </w:r>
      <w:r>
        <w:rPr>
          <w:rFonts w:ascii="宋体" w:hAnsi="宋体" w:eastAsia="宋体" w:cs="宋体"/>
          <w:spacing w:val="-53"/>
          <w:sz w:val="24"/>
          <w:szCs w:val="24"/>
        </w:rPr>
        <w:t xml:space="preserve"> </w:t>
      </w:r>
      <w:r>
        <w:rPr>
          <w:rFonts w:ascii="宋体" w:hAnsi="宋体" w:eastAsia="宋体" w:cs="宋体"/>
          <w:spacing w:val="-4"/>
          <w:sz w:val="24"/>
          <w:szCs w:val="24"/>
        </w:rPr>
        <w:t>CA</w:t>
      </w:r>
      <w:r>
        <w:rPr>
          <w:rFonts w:ascii="宋体" w:hAnsi="宋体" w:eastAsia="宋体" w:cs="宋体"/>
          <w:spacing w:val="-49"/>
          <w:sz w:val="24"/>
          <w:szCs w:val="24"/>
        </w:rPr>
        <w:t xml:space="preserve"> </w:t>
      </w:r>
      <w:r>
        <w:rPr>
          <w:rFonts w:ascii="宋体" w:hAnsi="宋体" w:eastAsia="宋体" w:cs="宋体"/>
          <w:spacing w:val="-4"/>
          <w:sz w:val="24"/>
          <w:szCs w:val="24"/>
        </w:rPr>
        <w:t>数字证书等原因造成无法响</w:t>
      </w:r>
      <w:r>
        <w:rPr>
          <w:rFonts w:ascii="宋体" w:hAnsi="宋体" w:eastAsia="宋体" w:cs="宋体"/>
          <w:spacing w:val="-3"/>
          <w:sz w:val="24"/>
          <w:szCs w:val="24"/>
        </w:rPr>
        <w:t>应或响应失败等后果由供应商自行承担。建议于电子响</w:t>
      </w:r>
      <w:r>
        <w:rPr>
          <w:rFonts w:ascii="宋体" w:hAnsi="宋体" w:eastAsia="宋体" w:cs="宋体"/>
          <w:spacing w:val="-4"/>
          <w:sz w:val="24"/>
          <w:szCs w:val="24"/>
        </w:rPr>
        <w:t>应文件递交截止时间前</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1"/>
          <w:sz w:val="24"/>
          <w:szCs w:val="24"/>
        </w:rPr>
        <w:t xml:space="preserve"> </w:t>
      </w:r>
      <w:r>
        <w:rPr>
          <w:rFonts w:ascii="宋体" w:hAnsi="宋体" w:eastAsia="宋体" w:cs="宋体"/>
          <w:spacing w:val="-4"/>
          <w:sz w:val="24"/>
          <w:szCs w:val="24"/>
        </w:rPr>
        <w:t>个工作日完成</w:t>
      </w:r>
      <w:r>
        <w:rPr>
          <w:rFonts w:ascii="宋体" w:hAnsi="宋体" w:eastAsia="宋体" w:cs="宋体"/>
          <w:spacing w:val="-1"/>
          <w:sz w:val="24"/>
          <w:szCs w:val="24"/>
        </w:rPr>
        <w:t>响应文件的制作与上传。</w:t>
      </w:r>
    </w:p>
    <w:p w14:paraId="19328D3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pacing w:val="-2"/>
          <w:sz w:val="24"/>
          <w:szCs w:val="24"/>
        </w:rPr>
      </w:pPr>
      <w:r>
        <w:rPr>
          <w:rFonts w:ascii="宋体" w:hAnsi="宋体" w:eastAsia="宋体" w:cs="宋体"/>
          <w:spacing w:val="-2"/>
          <w:sz w:val="24"/>
          <w:szCs w:val="24"/>
        </w:rPr>
        <w:t>特别提示：</w:t>
      </w:r>
    </w:p>
    <w:p w14:paraId="4E001D6E">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1、采购限额标准以上，200</w:t>
      </w:r>
      <w:r>
        <w:rPr>
          <w:rFonts w:ascii="宋体" w:hAnsi="宋体" w:eastAsia="宋体" w:cs="宋体"/>
          <w:spacing w:val="-32"/>
          <w:sz w:val="24"/>
          <w:szCs w:val="24"/>
        </w:rPr>
        <w:t xml:space="preserve"> </w:t>
      </w:r>
      <w:r>
        <w:rPr>
          <w:rFonts w:ascii="宋体" w:hAnsi="宋体" w:eastAsia="宋体" w:cs="宋体"/>
          <w:spacing w:val="-4"/>
          <w:sz w:val="24"/>
          <w:szCs w:val="24"/>
        </w:rPr>
        <w:t>万元以下的货物和服务采购项目、400</w:t>
      </w:r>
      <w:r>
        <w:rPr>
          <w:rFonts w:ascii="宋体" w:hAnsi="宋体" w:eastAsia="宋体" w:cs="宋体"/>
          <w:spacing w:val="-42"/>
          <w:sz w:val="24"/>
          <w:szCs w:val="24"/>
        </w:rPr>
        <w:t xml:space="preserve"> </w:t>
      </w:r>
      <w:r>
        <w:rPr>
          <w:rFonts w:ascii="宋体" w:hAnsi="宋体" w:eastAsia="宋体" w:cs="宋体"/>
          <w:spacing w:val="-4"/>
          <w:sz w:val="24"/>
          <w:szCs w:val="24"/>
        </w:rPr>
        <w:t>万元以下的工程采购项</w:t>
      </w:r>
      <w:r>
        <w:rPr>
          <w:rFonts w:ascii="宋体" w:hAnsi="宋体" w:eastAsia="宋体" w:cs="宋体"/>
          <w:spacing w:val="-2"/>
          <w:sz w:val="24"/>
          <w:szCs w:val="24"/>
        </w:rPr>
        <w:t>目，适宜由中小企业提供的，采购人应当专门面向中小企业采购。</w:t>
      </w:r>
    </w:p>
    <w:p w14:paraId="05918845">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4"/>
          <w:szCs w:val="24"/>
        </w:rPr>
      </w:pPr>
      <w:r>
        <w:rPr>
          <w:rFonts w:ascii="宋体" w:hAnsi="宋体" w:eastAsia="宋体" w:cs="宋体"/>
          <w:spacing w:val="1"/>
          <w:sz w:val="24"/>
          <w:szCs w:val="24"/>
        </w:rPr>
        <w:t>2、超过</w:t>
      </w:r>
      <w:r>
        <w:rPr>
          <w:rFonts w:ascii="宋体" w:hAnsi="宋体" w:eastAsia="宋体" w:cs="宋体"/>
          <w:spacing w:val="-45"/>
          <w:sz w:val="24"/>
          <w:szCs w:val="24"/>
        </w:rPr>
        <w:t xml:space="preserve"> </w:t>
      </w:r>
      <w:r>
        <w:rPr>
          <w:rFonts w:ascii="宋体" w:hAnsi="宋体" w:eastAsia="宋体" w:cs="宋体"/>
          <w:spacing w:val="1"/>
          <w:sz w:val="24"/>
          <w:szCs w:val="24"/>
        </w:rPr>
        <w:t>200</w:t>
      </w:r>
      <w:r>
        <w:rPr>
          <w:rFonts w:ascii="宋体" w:hAnsi="宋体" w:eastAsia="宋体" w:cs="宋体"/>
          <w:spacing w:val="-43"/>
          <w:sz w:val="24"/>
          <w:szCs w:val="24"/>
        </w:rPr>
        <w:t xml:space="preserve"> </w:t>
      </w:r>
      <w:r>
        <w:rPr>
          <w:rFonts w:ascii="宋体" w:hAnsi="宋体" w:eastAsia="宋体" w:cs="宋体"/>
          <w:spacing w:val="1"/>
          <w:sz w:val="24"/>
          <w:szCs w:val="24"/>
        </w:rPr>
        <w:t>万元的货物和服务采购项目，预</w:t>
      </w:r>
      <w:r>
        <w:rPr>
          <w:rFonts w:ascii="宋体" w:hAnsi="宋体" w:eastAsia="宋体" w:cs="宋体"/>
          <w:sz w:val="24"/>
          <w:szCs w:val="24"/>
        </w:rPr>
        <w:t>留该部分采购项目预算总额的</w:t>
      </w:r>
      <w:r>
        <w:rPr>
          <w:rFonts w:ascii="宋体" w:hAnsi="宋体" w:eastAsia="宋体" w:cs="宋体"/>
          <w:spacing w:val="-43"/>
          <w:sz w:val="24"/>
          <w:szCs w:val="24"/>
        </w:rPr>
        <w:t xml:space="preserve"> </w:t>
      </w:r>
      <w:r>
        <w:rPr>
          <w:rFonts w:ascii="宋体" w:hAnsi="宋体" w:eastAsia="宋体" w:cs="宋体"/>
          <w:sz w:val="24"/>
          <w:szCs w:val="24"/>
        </w:rPr>
        <w:t>30%以上专门</w:t>
      </w:r>
      <w:r>
        <w:rPr>
          <w:rFonts w:ascii="宋体" w:hAnsi="宋体" w:eastAsia="宋体" w:cs="宋体"/>
          <w:spacing w:val="2"/>
          <w:sz w:val="24"/>
          <w:szCs w:val="24"/>
        </w:rPr>
        <w:t>面向中小企业采购，其中预留给小微企业的比</w:t>
      </w:r>
      <w:r>
        <w:rPr>
          <w:rFonts w:ascii="宋体" w:hAnsi="宋体" w:eastAsia="宋体" w:cs="宋体"/>
          <w:spacing w:val="1"/>
          <w:sz w:val="24"/>
          <w:szCs w:val="24"/>
        </w:rPr>
        <w:t>例不低于60%。</w:t>
      </w:r>
    </w:p>
    <w:p w14:paraId="56FE5D31">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3、超过</w:t>
      </w:r>
      <w:r>
        <w:rPr>
          <w:rFonts w:ascii="宋体" w:hAnsi="宋体" w:eastAsia="宋体" w:cs="宋体"/>
          <w:spacing w:val="-52"/>
          <w:sz w:val="24"/>
          <w:szCs w:val="24"/>
        </w:rPr>
        <w:t xml:space="preserve"> </w:t>
      </w:r>
      <w:r>
        <w:rPr>
          <w:rFonts w:ascii="宋体" w:hAnsi="宋体" w:eastAsia="宋体" w:cs="宋体"/>
          <w:sz w:val="24"/>
          <w:szCs w:val="24"/>
        </w:rPr>
        <w:t>400</w:t>
      </w:r>
      <w:r>
        <w:rPr>
          <w:rFonts w:ascii="宋体" w:hAnsi="宋体" w:eastAsia="宋体" w:cs="宋体"/>
          <w:spacing w:val="-45"/>
          <w:sz w:val="24"/>
          <w:szCs w:val="24"/>
        </w:rPr>
        <w:t xml:space="preserve"> </w:t>
      </w:r>
      <w:r>
        <w:rPr>
          <w:rFonts w:ascii="宋体" w:hAnsi="宋体" w:eastAsia="宋体" w:cs="宋体"/>
          <w:sz w:val="24"/>
          <w:szCs w:val="24"/>
        </w:rPr>
        <w:t>万元的工程采购项目中适宜由中小企业提</w:t>
      </w:r>
      <w:r>
        <w:rPr>
          <w:rFonts w:ascii="宋体" w:hAnsi="宋体" w:eastAsia="宋体" w:cs="宋体"/>
          <w:spacing w:val="-1"/>
          <w:sz w:val="24"/>
          <w:szCs w:val="24"/>
        </w:rPr>
        <w:t>供的，预留该部分采购项目预算总</w:t>
      </w:r>
      <w:r>
        <w:rPr>
          <w:rFonts w:ascii="宋体" w:hAnsi="宋体" w:eastAsia="宋体" w:cs="宋体"/>
          <w:spacing w:val="1"/>
          <w:sz w:val="24"/>
          <w:szCs w:val="24"/>
        </w:rPr>
        <w:t>额的</w:t>
      </w:r>
      <w:r>
        <w:rPr>
          <w:rFonts w:ascii="宋体" w:hAnsi="宋体" w:eastAsia="宋体" w:cs="宋体"/>
          <w:spacing w:val="-48"/>
          <w:sz w:val="24"/>
          <w:szCs w:val="24"/>
        </w:rPr>
        <w:t xml:space="preserve"> </w:t>
      </w:r>
      <w:r>
        <w:rPr>
          <w:rFonts w:ascii="宋体" w:hAnsi="宋体" w:eastAsia="宋体" w:cs="宋体"/>
          <w:spacing w:val="1"/>
          <w:sz w:val="24"/>
          <w:szCs w:val="24"/>
        </w:rPr>
        <w:t>40%以上专门面向中小企业采购，其中预留给小微企业的比例不低于60%。</w:t>
      </w:r>
    </w:p>
    <w:p w14:paraId="7CDA627A">
      <w:pPr>
        <w:pStyle w:val="3"/>
        <w:keepNext w:val="0"/>
        <w:keepLines w:val="0"/>
        <w:pageBreakBefore w:val="0"/>
        <w:overflowPunct/>
        <w:topLinePunct w:val="0"/>
        <w:bidi w:val="0"/>
        <w:adjustRightInd w:val="0"/>
        <w:snapToGrid w:val="0"/>
        <w:spacing w:line="312" w:lineRule="auto"/>
        <w:ind w:left="0" w:leftChars="0" w:right="0" w:firstLine="480" w:firstLineChars="200"/>
      </w:pPr>
      <w:r>
        <w:rPr>
          <w:rFonts w:ascii="宋体" w:hAnsi="宋体" w:eastAsia="宋体" w:cs="宋体"/>
          <w:sz w:val="24"/>
          <w:szCs w:val="24"/>
        </w:rPr>
        <w:t>4、对于未预留份额专门面向中小企业的采购项目，以及预留份额项目中的非预留部分采</w:t>
      </w:r>
      <w:r>
        <w:rPr>
          <w:rFonts w:ascii="宋体" w:hAnsi="宋体" w:eastAsia="宋体" w:cs="宋体"/>
          <w:spacing w:val="-8"/>
          <w:sz w:val="24"/>
          <w:szCs w:val="24"/>
        </w:rPr>
        <w:t>购包，采购人、采购代理机构应当对符合规定的小微企业报价</w:t>
      </w:r>
      <w:r>
        <w:rPr>
          <w:rFonts w:ascii="宋体" w:hAnsi="宋体" w:eastAsia="宋体" w:cs="宋体"/>
          <w:spacing w:val="-9"/>
          <w:sz w:val="24"/>
          <w:szCs w:val="24"/>
        </w:rPr>
        <w:t>给予</w:t>
      </w:r>
      <w:r>
        <w:rPr>
          <w:rFonts w:ascii="宋体" w:hAnsi="宋体" w:eastAsia="宋体" w:cs="宋体"/>
          <w:spacing w:val="-33"/>
          <w:sz w:val="24"/>
          <w:szCs w:val="24"/>
        </w:rPr>
        <w:t xml:space="preserve"> </w:t>
      </w:r>
      <w:r>
        <w:rPr>
          <w:rFonts w:ascii="宋体" w:hAnsi="宋体" w:eastAsia="宋体" w:cs="宋体"/>
          <w:spacing w:val="-9"/>
          <w:sz w:val="24"/>
          <w:szCs w:val="24"/>
        </w:rPr>
        <w:t>10%</w:t>
      </w:r>
      <w:r>
        <w:rPr>
          <w:rFonts w:hint="eastAsia" w:ascii="宋体" w:hAnsi="宋体" w:eastAsia="宋体" w:cs="宋体"/>
          <w:spacing w:val="-9"/>
          <w:sz w:val="24"/>
          <w:szCs w:val="24"/>
          <w:lang w:val="en-US" w:eastAsia="zh-CN"/>
        </w:rPr>
        <w:t>-</w:t>
      </w:r>
      <w:r>
        <w:rPr>
          <w:rFonts w:ascii="宋体" w:hAnsi="宋体" w:eastAsia="宋体" w:cs="宋体"/>
          <w:spacing w:val="-9"/>
          <w:sz w:val="24"/>
          <w:szCs w:val="24"/>
        </w:rPr>
        <w:t>20%（工程项目为</w:t>
      </w:r>
      <w:r>
        <w:rPr>
          <w:rFonts w:ascii="宋体" w:hAnsi="宋体" w:eastAsia="宋体" w:cs="宋体"/>
          <w:spacing w:val="-45"/>
          <w:sz w:val="24"/>
          <w:szCs w:val="24"/>
        </w:rPr>
        <w:t xml:space="preserve"> </w:t>
      </w:r>
      <w:r>
        <w:rPr>
          <w:rFonts w:ascii="宋体" w:hAnsi="宋体" w:eastAsia="宋体" w:cs="宋体"/>
          <w:spacing w:val="-9"/>
          <w:sz w:val="24"/>
          <w:szCs w:val="24"/>
        </w:rPr>
        <w:t>3%</w:t>
      </w:r>
      <w:r>
        <w:rPr>
          <w:rFonts w:hint="eastAsia" w:ascii="宋体" w:hAnsi="宋体" w:eastAsia="宋体" w:cs="宋体"/>
          <w:spacing w:val="-9"/>
          <w:sz w:val="24"/>
          <w:szCs w:val="24"/>
          <w:lang w:val="en-US" w:eastAsia="zh-CN"/>
        </w:rPr>
        <w:t>-</w:t>
      </w:r>
      <w:r>
        <w:rPr>
          <w:rFonts w:ascii="宋体" w:hAnsi="宋体" w:eastAsia="宋体" w:cs="宋体"/>
          <w:spacing w:val="-9"/>
          <w:sz w:val="24"/>
          <w:szCs w:val="24"/>
        </w:rPr>
        <w:t>5%）</w:t>
      </w:r>
      <w:r>
        <w:rPr>
          <w:rFonts w:ascii="宋体" w:hAnsi="宋体" w:eastAsia="宋体" w:cs="宋体"/>
          <w:spacing w:val="-2"/>
          <w:sz w:val="24"/>
          <w:szCs w:val="24"/>
        </w:rPr>
        <w:t>的扣除，用扣除后的价格参加评审。适用招标</w:t>
      </w:r>
      <w:r>
        <w:rPr>
          <w:rFonts w:ascii="宋体" w:hAnsi="宋体" w:eastAsia="宋体" w:cs="宋体"/>
          <w:spacing w:val="-3"/>
          <w:sz w:val="24"/>
          <w:szCs w:val="24"/>
        </w:rPr>
        <w:t>投标法的政府采购工程建设项目，采用综合评估</w:t>
      </w:r>
      <w:r>
        <w:rPr>
          <w:rFonts w:ascii="宋体" w:hAnsi="宋体" w:eastAsia="宋体" w:cs="宋体"/>
          <w:spacing w:val="-2"/>
          <w:sz w:val="24"/>
          <w:szCs w:val="24"/>
        </w:rPr>
        <w:t>法但未采用低价优先法计算价格分的，评标时</w:t>
      </w:r>
      <w:r>
        <w:rPr>
          <w:rFonts w:ascii="宋体" w:hAnsi="宋体" w:eastAsia="宋体" w:cs="宋体"/>
          <w:spacing w:val="-3"/>
          <w:sz w:val="24"/>
          <w:szCs w:val="24"/>
        </w:rPr>
        <w:t>应当在采用原报价进行评分的基础上增加其价格</w:t>
      </w:r>
      <w:r>
        <w:rPr>
          <w:rFonts w:ascii="宋体" w:hAnsi="宋体" w:eastAsia="宋体" w:cs="宋体"/>
          <w:spacing w:val="-2"/>
          <w:sz w:val="24"/>
          <w:szCs w:val="24"/>
        </w:rPr>
        <w:t>得分的</w:t>
      </w:r>
      <w:r>
        <w:rPr>
          <w:rFonts w:ascii="宋体" w:hAnsi="宋体" w:eastAsia="宋体" w:cs="宋体"/>
          <w:spacing w:val="-39"/>
          <w:sz w:val="24"/>
          <w:szCs w:val="24"/>
        </w:rPr>
        <w:t xml:space="preserve"> </w:t>
      </w: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ascii="宋体" w:hAnsi="宋体" w:eastAsia="宋体" w:cs="宋体"/>
          <w:spacing w:val="-2"/>
          <w:sz w:val="24"/>
          <w:szCs w:val="24"/>
        </w:rPr>
        <w:t>5%作为其价格分。</w:t>
      </w:r>
    </w:p>
    <w:p w14:paraId="7BAEAD1B">
      <w:pPr>
        <w:keepNext w:val="0"/>
        <w:keepLines w:val="0"/>
        <w:pageBreakBefore w:val="0"/>
        <w:overflowPunct/>
        <w:topLinePunct w:val="0"/>
        <w:bidi w:val="0"/>
        <w:adjustRightInd w:val="0"/>
        <w:snapToGrid w:val="0"/>
        <w:spacing w:line="312" w:lineRule="auto"/>
        <w:ind w:left="0" w:leftChars="0" w:right="0" w:firstLine="468" w:firstLineChars="200"/>
        <w:jc w:val="both"/>
        <w:rPr>
          <w:rFonts w:ascii="宋体" w:hAnsi="宋体" w:eastAsia="宋体" w:cs="宋体"/>
          <w:sz w:val="24"/>
          <w:szCs w:val="24"/>
        </w:rPr>
      </w:pPr>
      <w:r>
        <w:rPr>
          <w:rFonts w:ascii="宋体" w:hAnsi="宋体" w:eastAsia="宋体" w:cs="宋体"/>
          <w:spacing w:val="-3"/>
          <w:sz w:val="24"/>
          <w:szCs w:val="24"/>
        </w:rPr>
        <w:t>5、接受大中型企业与小微企业组成联合体或者允许大中型企业向一家或者多家小微企业</w:t>
      </w:r>
      <w:r>
        <w:rPr>
          <w:rFonts w:ascii="宋体" w:hAnsi="宋体" w:eastAsia="宋体" w:cs="宋体"/>
          <w:spacing w:val="3"/>
          <w:sz w:val="24"/>
          <w:szCs w:val="24"/>
        </w:rPr>
        <w:t>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spacing w:val="3"/>
          <w:sz w:val="24"/>
          <w:szCs w:val="24"/>
          <w:lang w:val="en-US" w:eastAsia="zh-CN"/>
        </w:rPr>
        <w:t>-</w:t>
      </w:r>
      <w:r>
        <w:rPr>
          <w:rFonts w:ascii="宋体" w:hAnsi="宋体" w:eastAsia="宋体" w:cs="宋体"/>
          <w:spacing w:val="3"/>
          <w:sz w:val="24"/>
          <w:szCs w:val="24"/>
        </w:rPr>
        <w:t>6%（工程项</w:t>
      </w:r>
      <w:r>
        <w:rPr>
          <w:rFonts w:ascii="宋体" w:hAnsi="宋体" w:eastAsia="宋体" w:cs="宋体"/>
          <w:spacing w:val="-2"/>
          <w:sz w:val="24"/>
          <w:szCs w:val="24"/>
        </w:rPr>
        <w:t>目为</w:t>
      </w:r>
      <w:r>
        <w:rPr>
          <w:rFonts w:ascii="宋体" w:hAnsi="宋体" w:eastAsia="宋体" w:cs="宋体"/>
          <w:spacing w:val="-18"/>
          <w:sz w:val="24"/>
          <w:szCs w:val="24"/>
        </w:rPr>
        <w:t xml:space="preserve"> </w:t>
      </w: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ascii="宋体" w:hAnsi="宋体" w:eastAsia="宋体" w:cs="宋体"/>
          <w:spacing w:val="-2"/>
          <w:sz w:val="24"/>
          <w:szCs w:val="24"/>
        </w:rPr>
        <w:t>2%）的扣除，用扣除后的价格参加评审。适用招标投标法的政府采购工程建设项目，采用综合评估法但未采用低价优先法计算价</w:t>
      </w:r>
      <w:r>
        <w:rPr>
          <w:rFonts w:ascii="宋体" w:hAnsi="宋体" w:eastAsia="宋体" w:cs="宋体"/>
          <w:spacing w:val="-3"/>
          <w:sz w:val="24"/>
          <w:szCs w:val="24"/>
        </w:rPr>
        <w:t>格分的，评标时应当在采用原报价进行评分的基础</w:t>
      </w:r>
      <w:r>
        <w:rPr>
          <w:rFonts w:ascii="宋体" w:hAnsi="宋体" w:eastAsia="宋体" w:cs="宋体"/>
          <w:spacing w:val="-2"/>
          <w:sz w:val="24"/>
          <w:szCs w:val="24"/>
        </w:rPr>
        <w:t>上增加其价格得分的</w:t>
      </w:r>
      <w:r>
        <w:rPr>
          <w:rFonts w:ascii="宋体" w:hAnsi="宋体" w:eastAsia="宋体" w:cs="宋体"/>
          <w:spacing w:val="-28"/>
          <w:sz w:val="24"/>
          <w:szCs w:val="24"/>
        </w:rPr>
        <w:t xml:space="preserve"> </w:t>
      </w: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w:t>
      </w:r>
      <w:r>
        <w:rPr>
          <w:rFonts w:ascii="宋体" w:hAnsi="宋体" w:eastAsia="宋体" w:cs="宋体"/>
          <w:spacing w:val="-2"/>
          <w:sz w:val="24"/>
          <w:szCs w:val="24"/>
        </w:rPr>
        <w:t>2%作为其价格分。</w:t>
      </w:r>
    </w:p>
    <w:p w14:paraId="743DF135">
      <w:pPr>
        <w:keepNext w:val="0"/>
        <w:keepLines w:val="0"/>
        <w:pageBreakBefore w:val="0"/>
        <w:overflowPunct/>
        <w:topLinePunct w:val="0"/>
        <w:bidi w:val="0"/>
        <w:adjustRightInd w:val="0"/>
        <w:snapToGrid w:val="0"/>
        <w:spacing w:line="312" w:lineRule="auto"/>
        <w:ind w:left="0" w:leftChars="0" w:right="0" w:firstLine="476" w:firstLineChars="200"/>
        <w:outlineLvl w:val="1"/>
        <w:rPr>
          <w:rFonts w:ascii="宋体" w:hAnsi="宋体" w:eastAsia="宋体" w:cs="宋体"/>
          <w:sz w:val="24"/>
          <w:szCs w:val="24"/>
        </w:rPr>
      </w:pPr>
      <w:r>
        <w:rPr>
          <w:rFonts w:ascii="宋体" w:hAnsi="宋体" w:eastAsia="宋体" w:cs="宋体"/>
          <w:spacing w:val="-1"/>
          <w:sz w:val="24"/>
          <w:szCs w:val="24"/>
        </w:rPr>
        <w:t>八、凡对本次采购提出询问，请按以下方式联系。</w:t>
      </w:r>
    </w:p>
    <w:p w14:paraId="1DF5CD1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3D6978D">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cs="宋体"/>
          <w:sz w:val="24"/>
        </w:rPr>
      </w:pPr>
      <w:r>
        <w:rPr>
          <w:rFonts w:hint="eastAsia" w:ascii="宋体" w:hAnsi="宋体" w:cs="宋体"/>
          <w:sz w:val="24"/>
        </w:rPr>
        <w:t>1.采购人信息</w:t>
      </w:r>
    </w:p>
    <w:p w14:paraId="20005E2F">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cs="宋体"/>
          <w:sz w:val="24"/>
        </w:rPr>
      </w:pPr>
      <w:r>
        <w:rPr>
          <w:rFonts w:hint="eastAsia" w:ascii="宋体" w:hAnsi="宋体" w:cs="宋体"/>
          <w:sz w:val="24"/>
        </w:rPr>
        <w:t xml:space="preserve">名    称：伊犁融媒体中心  </w:t>
      </w:r>
    </w:p>
    <w:p w14:paraId="5BE19070">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cs="宋体"/>
          <w:sz w:val="24"/>
        </w:rPr>
      </w:pPr>
      <w:r>
        <w:rPr>
          <w:rFonts w:hint="eastAsia" w:ascii="宋体" w:hAnsi="宋体" w:cs="宋体"/>
          <w:sz w:val="24"/>
        </w:rPr>
        <w:t>地    址：伊宁市红旗路48号</w:t>
      </w:r>
    </w:p>
    <w:p w14:paraId="6173D804">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联系人：沙拉瓦提</w:t>
      </w:r>
    </w:p>
    <w:p w14:paraId="3FDE519B">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cs="宋体"/>
          <w:color w:val="auto"/>
          <w:sz w:val="24"/>
        </w:rPr>
      </w:pPr>
      <w:r>
        <w:rPr>
          <w:rFonts w:hint="eastAsia" w:ascii="宋体" w:hAnsi="宋体" w:eastAsia="宋体" w:cs="宋体"/>
          <w:color w:val="auto"/>
          <w:sz w:val="24"/>
          <w:lang w:val="en-US" w:eastAsia="zh-CN"/>
        </w:rPr>
        <w:t>电话</w:t>
      </w:r>
      <w:r>
        <w:rPr>
          <w:rFonts w:hint="eastAsia" w:ascii="宋体" w:hAnsi="宋体" w:cs="宋体"/>
          <w:color w:val="auto"/>
          <w:sz w:val="24"/>
        </w:rPr>
        <w:t>：</w:t>
      </w:r>
      <w:r>
        <w:rPr>
          <w:rFonts w:hint="eastAsia" w:ascii="宋体" w:hAnsi="宋体" w:eastAsia="宋体" w:cs="宋体"/>
          <w:color w:val="auto"/>
          <w:sz w:val="24"/>
          <w:lang w:val="en-US" w:eastAsia="zh-CN"/>
        </w:rPr>
        <w:t>17611418029</w:t>
      </w:r>
    </w:p>
    <w:p w14:paraId="4E679679">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cs="宋体"/>
          <w:sz w:val="24"/>
        </w:rPr>
      </w:pPr>
      <w:r>
        <w:rPr>
          <w:rFonts w:hint="eastAsia" w:ascii="宋体" w:hAnsi="宋体" w:cs="宋体"/>
          <w:sz w:val="24"/>
        </w:rPr>
        <w:t>采购代理机构信息</w:t>
      </w:r>
    </w:p>
    <w:p w14:paraId="4E9D89D0">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cs="宋体"/>
          <w:sz w:val="24"/>
        </w:rPr>
      </w:pPr>
      <w:r>
        <w:rPr>
          <w:rFonts w:hint="eastAsia" w:ascii="宋体" w:hAnsi="宋体" w:cs="宋体"/>
          <w:sz w:val="24"/>
        </w:rPr>
        <w:t>名    称：</w:t>
      </w:r>
      <w:bookmarkStart w:id="4" w:name="OLE_LINK6"/>
      <w:r>
        <w:rPr>
          <w:rFonts w:hint="eastAsia" w:ascii="宋体" w:hAnsi="宋体" w:cs="宋体"/>
          <w:sz w:val="24"/>
        </w:rPr>
        <w:t>新疆现代胜元工程项目管理有限责任公司</w:t>
      </w:r>
      <w:bookmarkEnd w:id="4"/>
    </w:p>
    <w:p w14:paraId="579C25DB">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cs="宋体"/>
          <w:sz w:val="24"/>
        </w:rPr>
      </w:pPr>
      <w:r>
        <w:rPr>
          <w:rFonts w:hint="eastAsia" w:ascii="宋体" w:hAnsi="宋体" w:cs="宋体"/>
          <w:sz w:val="24"/>
        </w:rPr>
        <w:t>地　　址：伊宁市阿合买提江南路19号伊河北岸旧城改造项目一期2号综合楼206室</w:t>
      </w:r>
    </w:p>
    <w:p w14:paraId="0454FC3D">
      <w:pPr>
        <w:keepNext w:val="0"/>
        <w:keepLines w:val="0"/>
        <w:pageBreakBefore w:val="0"/>
        <w:overflowPunct/>
        <w:topLinePunct w:val="0"/>
        <w:bidi w:val="0"/>
        <w:adjustRightInd w:val="0"/>
        <w:snapToGrid w:val="0"/>
        <w:spacing w:line="312" w:lineRule="auto"/>
        <w:ind w:left="0" w:leftChars="0" w:right="0" w:firstLine="480" w:firstLineChars="200"/>
        <w:rPr>
          <w:rFonts w:hint="default" w:ascii="宋体" w:hAnsi="宋体" w:eastAsia="宋体" w:cs="宋体"/>
          <w:sz w:val="24"/>
          <w:lang w:val="en-US" w:eastAsia="zh-CN"/>
        </w:rPr>
      </w:pPr>
      <w:r>
        <w:rPr>
          <w:rFonts w:hint="eastAsia" w:ascii="宋体" w:hAnsi="宋体" w:cs="宋体"/>
          <w:sz w:val="24"/>
        </w:rPr>
        <w:t>联系方式：0999-8322267、181</w:t>
      </w:r>
      <w:r>
        <w:rPr>
          <w:rFonts w:hint="eastAsia" w:ascii="宋体" w:hAnsi="宋体" w:eastAsia="宋体" w:cs="宋体"/>
          <w:sz w:val="24"/>
          <w:lang w:val="en-US" w:eastAsia="zh-CN"/>
        </w:rPr>
        <w:t>94928030</w:t>
      </w:r>
    </w:p>
    <w:p w14:paraId="5D5E10D4">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cs="宋体"/>
          <w:sz w:val="24"/>
        </w:rPr>
      </w:pPr>
      <w:r>
        <w:rPr>
          <w:rFonts w:hint="eastAsia" w:ascii="宋体" w:hAnsi="宋体" w:cs="宋体"/>
          <w:sz w:val="24"/>
        </w:rPr>
        <w:t>3.项目联系方式</w:t>
      </w:r>
    </w:p>
    <w:p w14:paraId="02F0D8DB">
      <w:pPr>
        <w:keepNext w:val="0"/>
        <w:keepLines w:val="0"/>
        <w:pageBreakBefore w:val="0"/>
        <w:overflowPunct/>
        <w:topLinePunct w:val="0"/>
        <w:bidi w:val="0"/>
        <w:adjustRightInd w:val="0"/>
        <w:snapToGrid w:val="0"/>
        <w:spacing w:line="312" w:lineRule="auto"/>
        <w:ind w:left="0" w:leftChars="0" w:right="0" w:firstLine="480" w:firstLineChars="200"/>
        <w:rPr>
          <w:rFonts w:hint="default" w:ascii="宋体" w:hAnsi="宋体" w:eastAsia="宋体" w:cs="宋体"/>
          <w:sz w:val="24"/>
          <w:lang w:val="en-US" w:eastAsia="zh-CN"/>
        </w:rPr>
      </w:pPr>
      <w:r>
        <w:rPr>
          <w:rFonts w:hint="eastAsia" w:ascii="宋体" w:hAnsi="宋体" w:cs="宋体"/>
          <w:sz w:val="24"/>
        </w:rPr>
        <w:t>项目联系人：秦宏</w:t>
      </w:r>
      <w:r>
        <w:rPr>
          <w:rFonts w:hint="eastAsia" w:ascii="宋体" w:hAnsi="宋体" w:eastAsia="宋体" w:cs="宋体"/>
          <w:sz w:val="24"/>
          <w:lang w:eastAsia="zh-CN"/>
        </w:rPr>
        <w:t>、</w:t>
      </w:r>
      <w:r>
        <w:rPr>
          <w:rFonts w:hint="eastAsia" w:ascii="宋体" w:hAnsi="宋体" w:eastAsia="宋体" w:cs="宋体"/>
          <w:sz w:val="24"/>
          <w:lang w:val="en-US" w:eastAsia="zh-CN"/>
        </w:rPr>
        <w:t>江梦娟</w:t>
      </w:r>
    </w:p>
    <w:p w14:paraId="765CEF61">
      <w:pPr>
        <w:keepNext w:val="0"/>
        <w:keepLines w:val="0"/>
        <w:pageBreakBefore w:val="0"/>
        <w:overflowPunct/>
        <w:topLinePunct w:val="0"/>
        <w:bidi w:val="0"/>
        <w:adjustRightInd w:val="0"/>
        <w:snapToGrid w:val="0"/>
        <w:spacing w:line="312" w:lineRule="auto"/>
        <w:ind w:left="0" w:leftChars="0" w:right="0" w:firstLine="480" w:firstLineChars="200"/>
        <w:rPr>
          <w:rFonts w:hint="eastAsia" w:ascii="宋体" w:hAnsi="宋体" w:cs="宋体"/>
          <w:sz w:val="24"/>
        </w:rPr>
      </w:pPr>
      <w:r>
        <w:rPr>
          <w:rFonts w:hint="eastAsia" w:ascii="宋体" w:hAnsi="宋体" w:cs="宋体"/>
          <w:sz w:val="24"/>
        </w:rPr>
        <w:t>电 话：0999-8322267</w:t>
      </w:r>
    </w:p>
    <w:p w14:paraId="6763BF07">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p>
    <w:p w14:paraId="7B8116AE">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headerReference r:id="rId7" w:type="default"/>
          <w:footerReference r:id="rId8" w:type="default"/>
          <w:pgSz w:w="11906" w:h="16839"/>
          <w:pgMar w:top="1440" w:right="1803" w:bottom="1440" w:left="1803" w:header="1076" w:footer="1056" w:gutter="0"/>
          <w:pgNumType w:fmt="decimal" w:start="1"/>
          <w:cols w:space="720" w:num="1"/>
        </w:sectPr>
      </w:pPr>
    </w:p>
    <w:p w14:paraId="5A4AD76E">
      <w:pPr>
        <w:keepNext w:val="0"/>
        <w:keepLines w:val="0"/>
        <w:pageBreakBefore w:val="0"/>
        <w:overflowPunct/>
        <w:topLinePunct w:val="0"/>
        <w:bidi w:val="0"/>
        <w:adjustRightInd w:val="0"/>
        <w:snapToGrid w:val="0"/>
        <w:spacing w:line="312" w:lineRule="auto"/>
        <w:ind w:right="0"/>
        <w:jc w:val="center"/>
        <w:outlineLvl w:val="0"/>
        <w:rPr>
          <w:rFonts w:ascii="宋体" w:hAnsi="宋体" w:eastAsia="宋体" w:cs="宋体"/>
          <w:sz w:val="43"/>
          <w:szCs w:val="43"/>
        </w:rPr>
      </w:pPr>
      <w:r>
        <w:rPr>
          <w:rFonts w:ascii="宋体" w:hAnsi="宋体" w:eastAsia="宋体" w:cs="宋体"/>
          <w:b/>
          <w:bCs/>
          <w:spacing w:val="4"/>
          <w:sz w:val="43"/>
          <w:szCs w:val="43"/>
        </w:rPr>
        <w:t>第二章</w:t>
      </w:r>
      <w:r>
        <w:rPr>
          <w:rFonts w:ascii="宋体" w:hAnsi="宋体" w:eastAsia="宋体" w:cs="宋体"/>
          <w:spacing w:val="4"/>
          <w:sz w:val="43"/>
          <w:szCs w:val="43"/>
        </w:rPr>
        <w:t xml:space="preserve"> </w:t>
      </w:r>
      <w:r>
        <w:rPr>
          <w:rFonts w:ascii="宋体" w:hAnsi="宋体" w:eastAsia="宋体" w:cs="宋体"/>
          <w:b/>
          <w:bCs/>
          <w:spacing w:val="4"/>
          <w:sz w:val="43"/>
          <w:szCs w:val="43"/>
        </w:rPr>
        <w:t>供应商须知</w:t>
      </w:r>
    </w:p>
    <w:p w14:paraId="05E64A07">
      <w:pPr>
        <w:keepNext w:val="0"/>
        <w:keepLines w:val="0"/>
        <w:pageBreakBefore w:val="0"/>
        <w:overflowPunct/>
        <w:topLinePunct w:val="0"/>
        <w:bidi w:val="0"/>
        <w:adjustRightInd w:val="0"/>
        <w:snapToGrid w:val="0"/>
        <w:spacing w:line="312" w:lineRule="auto"/>
        <w:ind w:right="0"/>
        <w:jc w:val="center"/>
        <w:outlineLvl w:val="1"/>
        <w:rPr>
          <w:rFonts w:ascii="宋体" w:hAnsi="宋体" w:eastAsia="宋体" w:cs="宋体"/>
          <w:sz w:val="31"/>
          <w:szCs w:val="31"/>
        </w:rPr>
      </w:pPr>
      <w:r>
        <w:rPr>
          <w:rFonts w:ascii="宋体" w:hAnsi="宋体" w:eastAsia="宋体" w:cs="宋体"/>
          <w:b/>
          <w:bCs/>
          <w:spacing w:val="6"/>
          <w:sz w:val="31"/>
          <w:szCs w:val="31"/>
        </w:rPr>
        <w:t>供应商须知前附表</w:t>
      </w:r>
    </w:p>
    <w:tbl>
      <w:tblPr>
        <w:tblStyle w:val="8"/>
        <w:tblW w:w="501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90"/>
        <w:gridCol w:w="2419"/>
        <w:gridCol w:w="6376"/>
      </w:tblGrid>
      <w:tr w14:paraId="68353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06" w:type="pct"/>
            <w:vAlign w:val="top"/>
          </w:tcPr>
          <w:p w14:paraId="1D5AE27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b/>
                <w:bCs/>
                <w:spacing w:val="-6"/>
              </w:rPr>
              <w:t>条款号</w:t>
            </w:r>
          </w:p>
        </w:tc>
        <w:tc>
          <w:tcPr>
            <w:tcW w:w="1236" w:type="pct"/>
            <w:vAlign w:val="top"/>
          </w:tcPr>
          <w:p w14:paraId="182E4791">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b/>
                <w:bCs/>
                <w:spacing w:val="-11"/>
              </w:rPr>
              <w:t>条</w:t>
            </w:r>
            <w:r>
              <w:rPr>
                <w:spacing w:val="5"/>
              </w:rPr>
              <w:t xml:space="preserve">  </w:t>
            </w:r>
            <w:r>
              <w:rPr>
                <w:b/>
                <w:bCs/>
                <w:spacing w:val="-11"/>
              </w:rPr>
              <w:t>款</w:t>
            </w:r>
            <w:r>
              <w:rPr>
                <w:spacing w:val="7"/>
              </w:rPr>
              <w:t xml:space="preserve">  </w:t>
            </w:r>
            <w:r>
              <w:rPr>
                <w:b/>
                <w:bCs/>
                <w:spacing w:val="-11"/>
              </w:rPr>
              <w:t>名</w:t>
            </w:r>
            <w:r>
              <w:rPr>
                <w:spacing w:val="5"/>
              </w:rPr>
              <w:t xml:space="preserve">  </w:t>
            </w:r>
            <w:r>
              <w:rPr>
                <w:b/>
                <w:bCs/>
                <w:spacing w:val="-11"/>
              </w:rPr>
              <w:t>称</w:t>
            </w:r>
          </w:p>
        </w:tc>
        <w:tc>
          <w:tcPr>
            <w:tcW w:w="3257" w:type="pct"/>
            <w:vAlign w:val="top"/>
          </w:tcPr>
          <w:p w14:paraId="464F99E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b/>
                <w:bCs/>
                <w:spacing w:val="-19"/>
              </w:rPr>
              <w:t>编</w:t>
            </w:r>
            <w:r>
              <w:rPr>
                <w:spacing w:val="7"/>
              </w:rPr>
              <w:t xml:space="preserve">  </w:t>
            </w:r>
            <w:r>
              <w:rPr>
                <w:b/>
                <w:bCs/>
                <w:spacing w:val="-19"/>
              </w:rPr>
              <w:t>列</w:t>
            </w:r>
            <w:r>
              <w:rPr>
                <w:spacing w:val="21"/>
              </w:rPr>
              <w:t xml:space="preserve">  </w:t>
            </w:r>
            <w:r>
              <w:rPr>
                <w:b/>
                <w:bCs/>
                <w:spacing w:val="-19"/>
              </w:rPr>
              <w:t>内</w:t>
            </w:r>
            <w:r>
              <w:rPr>
                <w:spacing w:val="7"/>
              </w:rPr>
              <w:t xml:space="preserve">  </w:t>
            </w:r>
            <w:r>
              <w:rPr>
                <w:b/>
                <w:bCs/>
                <w:spacing w:val="-19"/>
              </w:rPr>
              <w:t>容</w:t>
            </w:r>
          </w:p>
        </w:tc>
      </w:tr>
      <w:tr w14:paraId="2C247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506" w:type="pct"/>
            <w:vAlign w:val="center"/>
          </w:tcPr>
          <w:p w14:paraId="78A7AE2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1.1.2</w:t>
            </w:r>
          </w:p>
        </w:tc>
        <w:tc>
          <w:tcPr>
            <w:tcW w:w="1236" w:type="pct"/>
            <w:vAlign w:val="center"/>
          </w:tcPr>
          <w:p w14:paraId="0DFD0F1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采购人</w:t>
            </w:r>
          </w:p>
        </w:tc>
        <w:tc>
          <w:tcPr>
            <w:tcW w:w="3257" w:type="pct"/>
            <w:vAlign w:val="top"/>
          </w:tcPr>
          <w:p w14:paraId="2D9F7DE3">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cs="宋体"/>
                <w:sz w:val="24"/>
              </w:rPr>
            </w:pPr>
            <w:r>
              <w:rPr>
                <w:rFonts w:hint="eastAsia" w:ascii="宋体" w:hAnsi="宋体" w:cs="宋体"/>
                <w:sz w:val="24"/>
              </w:rPr>
              <w:t xml:space="preserve">采购人：伊犁融媒体中心  </w:t>
            </w:r>
          </w:p>
          <w:p w14:paraId="591C4F69">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cs="宋体"/>
                <w:sz w:val="24"/>
              </w:rPr>
            </w:pPr>
            <w:r>
              <w:rPr>
                <w:rFonts w:hint="eastAsia" w:ascii="宋体" w:hAnsi="宋体" w:cs="宋体"/>
                <w:sz w:val="24"/>
              </w:rPr>
              <w:t>地  址：伊宁市红旗路48号</w:t>
            </w:r>
          </w:p>
          <w:p w14:paraId="39EC6459">
            <w:pPr>
              <w:keepNext w:val="0"/>
              <w:keepLines w:val="0"/>
              <w:pageBreakBefore w:val="0"/>
              <w:overflowPunct/>
              <w:topLinePunct w:val="0"/>
              <w:bidi w:val="0"/>
              <w:adjustRightInd w:val="0"/>
              <w:snapToGrid w:val="0"/>
              <w:spacing w:line="312" w:lineRule="auto"/>
              <w:ind w:right="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联系人：沙拉瓦提</w:t>
            </w:r>
          </w:p>
          <w:p w14:paraId="20304EEE">
            <w:pPr>
              <w:keepNext w:val="0"/>
              <w:keepLines w:val="0"/>
              <w:pageBreakBefore w:val="0"/>
              <w:overflowPunct/>
              <w:topLinePunct w:val="0"/>
              <w:bidi w:val="0"/>
              <w:adjustRightInd w:val="0"/>
              <w:snapToGrid w:val="0"/>
              <w:spacing w:line="312" w:lineRule="auto"/>
              <w:ind w:right="0"/>
            </w:pPr>
            <w:r>
              <w:rPr>
                <w:rFonts w:hint="eastAsia" w:ascii="宋体" w:hAnsi="宋体" w:eastAsia="宋体" w:cs="宋体"/>
                <w:color w:val="auto"/>
                <w:sz w:val="24"/>
                <w:lang w:val="en-US" w:eastAsia="zh-CN"/>
              </w:rPr>
              <w:t>电话</w:t>
            </w:r>
            <w:r>
              <w:rPr>
                <w:rFonts w:hint="eastAsia" w:ascii="宋体" w:hAnsi="宋体" w:cs="宋体"/>
                <w:color w:val="auto"/>
                <w:sz w:val="24"/>
              </w:rPr>
              <w:t>：</w:t>
            </w:r>
            <w:r>
              <w:rPr>
                <w:rFonts w:hint="eastAsia" w:ascii="宋体" w:hAnsi="宋体" w:eastAsia="宋体" w:cs="宋体"/>
                <w:color w:val="auto"/>
                <w:sz w:val="24"/>
                <w:lang w:val="en-US" w:eastAsia="zh-CN"/>
              </w:rPr>
              <w:t>17611418029</w:t>
            </w:r>
            <w:r>
              <w:rPr>
                <w:rFonts w:hint="eastAsia" w:ascii="宋体" w:hAnsi="宋体" w:cs="宋体"/>
                <w:color w:val="auto"/>
                <w:sz w:val="24"/>
              </w:rPr>
              <w:t>.</w:t>
            </w:r>
          </w:p>
        </w:tc>
      </w:tr>
      <w:tr w14:paraId="5365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506" w:type="pct"/>
            <w:vAlign w:val="center"/>
          </w:tcPr>
          <w:p w14:paraId="5E7810F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1.1.3</w:t>
            </w:r>
          </w:p>
        </w:tc>
        <w:tc>
          <w:tcPr>
            <w:tcW w:w="1236" w:type="pct"/>
            <w:vAlign w:val="center"/>
          </w:tcPr>
          <w:p w14:paraId="786A0ED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采购代理机构</w:t>
            </w:r>
          </w:p>
        </w:tc>
        <w:tc>
          <w:tcPr>
            <w:tcW w:w="3257" w:type="pct"/>
            <w:vAlign w:val="top"/>
          </w:tcPr>
          <w:p w14:paraId="747E523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cs="宋体"/>
                <w:sz w:val="24"/>
              </w:rPr>
            </w:pPr>
            <w:r>
              <w:rPr>
                <w:rFonts w:hint="eastAsia" w:ascii="宋体" w:hAnsi="宋体" w:cs="宋体"/>
                <w:sz w:val="24"/>
              </w:rPr>
              <w:t>名称：新疆现代胜元工程项目管理有限责任公司</w:t>
            </w:r>
          </w:p>
          <w:p w14:paraId="15700F16">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cs="宋体"/>
                <w:sz w:val="24"/>
              </w:rPr>
            </w:pPr>
            <w:r>
              <w:rPr>
                <w:rFonts w:hint="eastAsia" w:ascii="宋体" w:hAnsi="宋体" w:cs="宋体"/>
                <w:sz w:val="24"/>
              </w:rPr>
              <w:t>地址：伊宁市阿合买提江南路19号伊河北岸旧城改造项目一期2号综合楼206室</w:t>
            </w:r>
          </w:p>
          <w:p w14:paraId="46A04712">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lang w:eastAsia="zh-CN"/>
              </w:rPr>
            </w:pPr>
            <w:r>
              <w:rPr>
                <w:rFonts w:hint="eastAsia" w:ascii="宋体" w:hAnsi="宋体" w:cs="宋体"/>
                <w:sz w:val="24"/>
              </w:rPr>
              <w:t>联系人：秦宏、</w:t>
            </w:r>
            <w:r>
              <w:rPr>
                <w:rFonts w:hint="eastAsia" w:ascii="宋体" w:hAnsi="宋体" w:eastAsia="宋体" w:cs="宋体"/>
                <w:sz w:val="24"/>
                <w:lang w:val="en-US" w:eastAsia="zh-CN"/>
              </w:rPr>
              <w:t>江梦娟</w:t>
            </w:r>
          </w:p>
          <w:p w14:paraId="3AB38F81">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rFonts w:hint="eastAsia" w:ascii="宋体" w:hAnsi="宋体" w:cs="宋体"/>
                <w:sz w:val="24"/>
              </w:rPr>
              <w:t>联系电话：0999-8322267</w:t>
            </w:r>
          </w:p>
        </w:tc>
      </w:tr>
      <w:tr w14:paraId="68937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06" w:type="pct"/>
            <w:vAlign w:val="center"/>
          </w:tcPr>
          <w:p w14:paraId="74607E3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1.1.4</w:t>
            </w:r>
          </w:p>
        </w:tc>
        <w:tc>
          <w:tcPr>
            <w:tcW w:w="1236" w:type="pct"/>
            <w:vAlign w:val="center"/>
          </w:tcPr>
          <w:p w14:paraId="43416B9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4"/>
              </w:rPr>
              <w:t>项目名称</w:t>
            </w:r>
          </w:p>
        </w:tc>
        <w:tc>
          <w:tcPr>
            <w:tcW w:w="3257" w:type="pct"/>
            <w:vAlign w:val="top"/>
          </w:tcPr>
          <w:p w14:paraId="0C64E76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eastAsia="宋体"/>
                <w:lang w:eastAsia="zh-CN"/>
              </w:rPr>
            </w:pPr>
            <w:r>
              <w:rPr>
                <w:rFonts w:hint="eastAsia"/>
                <w:spacing w:val="-1"/>
                <w:lang w:eastAsia="zh-CN"/>
              </w:rPr>
              <w:t>伊犁融媒体中心10KV电力双回路建设及现有配电室改造工程（</w:t>
            </w:r>
            <w:r>
              <w:rPr>
                <w:rFonts w:hint="eastAsia"/>
                <w:spacing w:val="-1"/>
                <w:lang w:val="en-US" w:eastAsia="zh-CN"/>
              </w:rPr>
              <w:t>二次</w:t>
            </w:r>
            <w:r>
              <w:rPr>
                <w:rFonts w:hint="eastAsia"/>
                <w:spacing w:val="-1"/>
                <w:lang w:eastAsia="zh-CN"/>
              </w:rPr>
              <w:t>）</w:t>
            </w:r>
          </w:p>
        </w:tc>
      </w:tr>
      <w:tr w14:paraId="09795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06" w:type="pct"/>
            <w:vAlign w:val="center"/>
          </w:tcPr>
          <w:p w14:paraId="5E15415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1.1.5</w:t>
            </w:r>
          </w:p>
        </w:tc>
        <w:tc>
          <w:tcPr>
            <w:tcW w:w="1236" w:type="pct"/>
            <w:vAlign w:val="center"/>
          </w:tcPr>
          <w:p w14:paraId="19F6A74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4"/>
              </w:rPr>
              <w:t>建设地点</w:t>
            </w:r>
          </w:p>
        </w:tc>
        <w:tc>
          <w:tcPr>
            <w:tcW w:w="3257" w:type="pct"/>
            <w:vAlign w:val="top"/>
          </w:tcPr>
          <w:p w14:paraId="2F96D731">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rFonts w:hint="eastAsia" w:ascii="宋体" w:hAnsi="宋体" w:eastAsia="宋体" w:cs="宋体"/>
                <w:color w:val="auto"/>
                <w:sz w:val="24"/>
                <w:szCs w:val="24"/>
                <w:lang w:eastAsia="zh-CN"/>
              </w:rPr>
              <w:t>采购人指定地点</w:t>
            </w:r>
          </w:p>
        </w:tc>
      </w:tr>
      <w:tr w14:paraId="356A3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06" w:type="pct"/>
            <w:vAlign w:val="center"/>
          </w:tcPr>
          <w:p w14:paraId="37C35D6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1.2.1</w:t>
            </w:r>
          </w:p>
        </w:tc>
        <w:tc>
          <w:tcPr>
            <w:tcW w:w="1236" w:type="pct"/>
            <w:vAlign w:val="center"/>
          </w:tcPr>
          <w:p w14:paraId="09DE8A6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highlight w:val="yellow"/>
              </w:rPr>
            </w:pPr>
            <w:r>
              <w:rPr>
                <w:spacing w:val="-3"/>
                <w:highlight w:val="none"/>
              </w:rPr>
              <w:t>资金来源及比例</w:t>
            </w:r>
          </w:p>
        </w:tc>
        <w:tc>
          <w:tcPr>
            <w:tcW w:w="3257" w:type="pct"/>
            <w:vAlign w:val="top"/>
          </w:tcPr>
          <w:p w14:paraId="5F47BCF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highlight w:val="yellow"/>
              </w:rPr>
            </w:pPr>
            <w:r>
              <w:rPr>
                <w:rFonts w:hint="eastAsia" w:asciiTheme="minorEastAsia" w:hAnsiTheme="minorEastAsia" w:eastAsiaTheme="minorEastAsia" w:cstheme="minorEastAsia"/>
                <w:color w:val="auto"/>
                <w:lang w:val="en-US" w:eastAsia="zh-CN"/>
              </w:rPr>
              <w:t>财政</w:t>
            </w:r>
            <w:r>
              <w:rPr>
                <w:rFonts w:hint="eastAsia" w:asciiTheme="minorEastAsia" w:hAnsiTheme="minorEastAsia" w:eastAsiaTheme="minorEastAsia" w:cstheme="minorEastAsia"/>
                <w:color w:val="auto"/>
                <w:lang w:eastAsia="zh-CN"/>
              </w:rPr>
              <w:t>资金</w:t>
            </w:r>
          </w:p>
        </w:tc>
      </w:tr>
      <w:tr w14:paraId="69D17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06" w:type="pct"/>
            <w:vAlign w:val="center"/>
          </w:tcPr>
          <w:p w14:paraId="13F5E3F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1.2.2</w:t>
            </w:r>
          </w:p>
        </w:tc>
        <w:tc>
          <w:tcPr>
            <w:tcW w:w="1236" w:type="pct"/>
            <w:vAlign w:val="center"/>
          </w:tcPr>
          <w:p w14:paraId="6600F64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4"/>
              </w:rPr>
              <w:t>资金落实情况</w:t>
            </w:r>
          </w:p>
        </w:tc>
        <w:tc>
          <w:tcPr>
            <w:tcW w:w="3257" w:type="pct"/>
            <w:vAlign w:val="top"/>
          </w:tcPr>
          <w:p w14:paraId="5D5BF60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2"/>
              </w:rPr>
              <w:t>已落实</w:t>
            </w:r>
          </w:p>
        </w:tc>
      </w:tr>
      <w:tr w14:paraId="0B32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06" w:type="pct"/>
            <w:vAlign w:val="center"/>
          </w:tcPr>
          <w:p w14:paraId="716318A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1.3.2</w:t>
            </w:r>
          </w:p>
        </w:tc>
        <w:tc>
          <w:tcPr>
            <w:tcW w:w="1236" w:type="pct"/>
            <w:vAlign w:val="center"/>
          </w:tcPr>
          <w:p w14:paraId="04E99FE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4"/>
              </w:rPr>
              <w:t>工程概况</w:t>
            </w:r>
          </w:p>
        </w:tc>
        <w:tc>
          <w:tcPr>
            <w:tcW w:w="3257" w:type="pct"/>
            <w:vAlign w:val="top"/>
          </w:tcPr>
          <w:p w14:paraId="270DC95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rFonts w:hint="eastAsia" w:ascii="宋体" w:hAnsi="宋体" w:eastAsia="宋体" w:cs="宋体"/>
                <w:spacing w:val="1"/>
                <w:sz w:val="24"/>
                <w:szCs w:val="24"/>
              </w:rPr>
              <w:t>伊犁融媒体中心10KV电力双回路建设及现有配电室改造</w:t>
            </w:r>
            <w:r>
              <w:rPr>
                <w:spacing w:val="-1"/>
              </w:rPr>
              <w:t>（具体内容详见本项目图纸及工程量清单）</w:t>
            </w:r>
          </w:p>
        </w:tc>
      </w:tr>
      <w:tr w14:paraId="27B58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06" w:type="pct"/>
            <w:vAlign w:val="center"/>
          </w:tcPr>
          <w:p w14:paraId="2CB5834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1.3.1</w:t>
            </w:r>
          </w:p>
        </w:tc>
        <w:tc>
          <w:tcPr>
            <w:tcW w:w="1236" w:type="pct"/>
            <w:vAlign w:val="center"/>
          </w:tcPr>
          <w:p w14:paraId="675721D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采购需求</w:t>
            </w:r>
          </w:p>
        </w:tc>
        <w:tc>
          <w:tcPr>
            <w:tcW w:w="3257" w:type="pct"/>
            <w:vAlign w:val="top"/>
          </w:tcPr>
          <w:p w14:paraId="1905947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4"/>
              </w:rPr>
              <w:t>全套施工图、磋商文件、工程量清单及补疑文件所示范围全部</w:t>
            </w:r>
            <w:r>
              <w:rPr>
                <w:spacing w:val="-13"/>
              </w:rPr>
              <w:t>内容。</w:t>
            </w:r>
          </w:p>
        </w:tc>
      </w:tr>
      <w:tr w14:paraId="094BF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06" w:type="pct"/>
            <w:vAlign w:val="center"/>
          </w:tcPr>
          <w:p w14:paraId="3BDB123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1.3.2</w:t>
            </w:r>
          </w:p>
        </w:tc>
        <w:tc>
          <w:tcPr>
            <w:tcW w:w="1236" w:type="pct"/>
            <w:vAlign w:val="center"/>
          </w:tcPr>
          <w:p w14:paraId="237F40A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color w:val="auto"/>
                <w:highlight w:val="none"/>
              </w:rPr>
            </w:pPr>
            <w:r>
              <w:rPr>
                <w:color w:val="auto"/>
                <w:spacing w:val="-2"/>
                <w:highlight w:val="none"/>
              </w:rPr>
              <w:t>合同履行期限</w:t>
            </w:r>
          </w:p>
        </w:tc>
        <w:tc>
          <w:tcPr>
            <w:tcW w:w="3257" w:type="pct"/>
            <w:vAlign w:val="top"/>
          </w:tcPr>
          <w:p w14:paraId="1ED5759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color w:val="auto"/>
                <w:highlight w:val="none"/>
              </w:rPr>
            </w:pPr>
            <w:r>
              <w:rPr>
                <w:color w:val="0000FF"/>
                <w:spacing w:val="-5"/>
                <w:highlight w:val="none"/>
              </w:rPr>
              <w:t>总工期</w:t>
            </w:r>
            <w:r>
              <w:rPr>
                <w:color w:val="0000FF"/>
                <w:spacing w:val="-52"/>
                <w:highlight w:val="none"/>
              </w:rPr>
              <w:t xml:space="preserve"> </w:t>
            </w:r>
            <w:r>
              <w:rPr>
                <w:color w:val="0000FF"/>
                <w:spacing w:val="-5"/>
                <w:highlight w:val="none"/>
              </w:rPr>
              <w:t>:</w:t>
            </w:r>
            <w:r>
              <w:rPr>
                <w:rFonts w:hint="eastAsia"/>
                <w:color w:val="0000FF"/>
                <w:spacing w:val="-5"/>
                <w:highlight w:val="none"/>
                <w:lang w:val="en-US" w:eastAsia="zh-CN"/>
              </w:rPr>
              <w:t>3</w:t>
            </w:r>
            <w:r>
              <w:rPr>
                <w:rFonts w:hint="eastAsia"/>
                <w:color w:val="0000FF"/>
                <w:spacing w:val="-4"/>
                <w:lang w:val="en-US" w:eastAsia="zh-CN"/>
              </w:rPr>
              <w:t>0</w:t>
            </w:r>
            <w:r>
              <w:rPr>
                <w:color w:val="0000FF"/>
                <w:spacing w:val="-4"/>
              </w:rPr>
              <w:t>日历天，2026 年</w:t>
            </w:r>
            <w:r>
              <w:rPr>
                <w:rFonts w:hint="eastAsia"/>
                <w:color w:val="0000FF"/>
                <w:spacing w:val="-4"/>
                <w:lang w:val="en-US" w:eastAsia="zh-CN"/>
              </w:rPr>
              <w:t xml:space="preserve">6 </w:t>
            </w:r>
            <w:r>
              <w:rPr>
                <w:color w:val="0000FF"/>
                <w:spacing w:val="-4"/>
              </w:rPr>
              <w:t xml:space="preserve">月 </w:t>
            </w:r>
            <w:r>
              <w:rPr>
                <w:rFonts w:hint="eastAsia"/>
                <w:color w:val="0000FF"/>
                <w:spacing w:val="-4"/>
                <w:lang w:val="en-US" w:eastAsia="zh-CN"/>
              </w:rPr>
              <w:t>25</w:t>
            </w:r>
            <w:r>
              <w:rPr>
                <w:color w:val="0000FF"/>
                <w:spacing w:val="-4"/>
              </w:rPr>
              <w:t>日开工建设，2026 年</w:t>
            </w:r>
            <w:r>
              <w:rPr>
                <w:rFonts w:hint="eastAsia"/>
                <w:color w:val="0000FF"/>
                <w:spacing w:val="-4"/>
                <w:lang w:val="en-US" w:eastAsia="zh-CN"/>
              </w:rPr>
              <w:t xml:space="preserve">7 </w:t>
            </w:r>
            <w:r>
              <w:rPr>
                <w:color w:val="0000FF"/>
                <w:spacing w:val="-4"/>
              </w:rPr>
              <w:t>月</w:t>
            </w:r>
            <w:r>
              <w:rPr>
                <w:rFonts w:hint="eastAsia"/>
                <w:color w:val="0000FF"/>
                <w:spacing w:val="-4"/>
                <w:lang w:val="en-US" w:eastAsia="zh-CN"/>
              </w:rPr>
              <w:t>24</w:t>
            </w:r>
            <w:r>
              <w:rPr>
                <w:color w:val="0000FF"/>
                <w:spacing w:val="-4"/>
              </w:rPr>
              <w:t>日竣工交付使用；</w:t>
            </w:r>
          </w:p>
        </w:tc>
      </w:tr>
      <w:tr w14:paraId="6F65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506" w:type="pct"/>
            <w:vAlign w:val="center"/>
          </w:tcPr>
          <w:p w14:paraId="1AAC869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1.3.3</w:t>
            </w:r>
          </w:p>
        </w:tc>
        <w:tc>
          <w:tcPr>
            <w:tcW w:w="1236" w:type="pct"/>
            <w:vAlign w:val="center"/>
          </w:tcPr>
          <w:p w14:paraId="78F846F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质量要求</w:t>
            </w:r>
          </w:p>
        </w:tc>
        <w:tc>
          <w:tcPr>
            <w:tcW w:w="3257" w:type="pct"/>
            <w:vAlign w:val="top"/>
          </w:tcPr>
          <w:p w14:paraId="29FBE69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6"/>
              </w:rPr>
              <w:t>合格</w:t>
            </w:r>
          </w:p>
        </w:tc>
      </w:tr>
      <w:tr w14:paraId="44B55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506" w:type="pct"/>
            <w:vAlign w:val="center"/>
          </w:tcPr>
          <w:p w14:paraId="3F8A3D9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1.4.1</w:t>
            </w:r>
          </w:p>
        </w:tc>
        <w:tc>
          <w:tcPr>
            <w:tcW w:w="1236" w:type="pct"/>
            <w:vAlign w:val="center"/>
          </w:tcPr>
          <w:p w14:paraId="650D07A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12"/>
              </w:rPr>
              <w:t>供应商资质条件、能力</w:t>
            </w:r>
          </w:p>
        </w:tc>
        <w:tc>
          <w:tcPr>
            <w:tcW w:w="3257" w:type="pct"/>
            <w:vAlign w:val="top"/>
          </w:tcPr>
          <w:p w14:paraId="7726644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
              </w:rPr>
              <w:t>1.满足《中华人民共和国政府采购法》第二十二条</w:t>
            </w:r>
            <w:r>
              <w:rPr>
                <w:spacing w:val="-2"/>
              </w:rPr>
              <w:t>规定；</w:t>
            </w:r>
          </w:p>
          <w:p w14:paraId="6E7C3E4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spacing w:val="-4"/>
              </w:rPr>
            </w:pPr>
            <w:r>
              <w:rPr>
                <w:spacing w:val="-3"/>
              </w:rPr>
              <w:t>2.落实政府</w:t>
            </w:r>
            <w:r>
              <w:rPr>
                <w:spacing w:val="-4"/>
              </w:rPr>
              <w:t>采购政策需满足的资格要求：本项目专门面向中小企业。</w:t>
            </w:r>
          </w:p>
          <w:p w14:paraId="2B8BDE02">
            <w:pPr>
              <w:spacing w:line="400" w:lineRule="exact"/>
              <w:rPr>
                <w:rFonts w:hint="eastAsia" w:ascii="宋体" w:hAnsi="宋体" w:eastAsia="宋体" w:cs="宋体"/>
                <w:color w:val="000000" w:themeColor="text1"/>
                <w:sz w:val="24"/>
                <w:szCs w:val="24"/>
                <w14:textFill>
                  <w14:solidFill>
                    <w14:schemeClr w14:val="tx1"/>
                  </w14:solidFill>
                </w14:textFill>
              </w:rPr>
            </w:pPr>
            <w:r>
              <w:rPr>
                <w:spacing w:val="-4"/>
              </w:rPr>
              <w:t>3</w:t>
            </w:r>
            <w:r>
              <w:rPr>
                <w:rFonts w:ascii="宋体" w:hAnsi="宋体" w:eastAsia="宋体" w:cs="宋体"/>
                <w:snapToGrid w:val="0"/>
                <w:color w:val="000000"/>
                <w:spacing w:val="-3"/>
                <w:kern w:val="0"/>
                <w:sz w:val="24"/>
                <w:szCs w:val="24"/>
                <w:lang w:val="en-US" w:eastAsia="en-US" w:bidi="ar-SA"/>
              </w:rPr>
              <w:t>.本项目的特定资格要求</w:t>
            </w:r>
            <w:r>
              <w:rPr>
                <w:spacing w:val="-4"/>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）企业资质要求：具备电力工程施工总承包三级（含）以上资质，同时还需具备</w:t>
            </w:r>
            <w:r>
              <w:rPr>
                <w:rFonts w:hint="eastAsia" w:ascii="宋体" w:hAnsi="宋体" w:eastAsia="宋体" w:cs="宋体"/>
                <w:color w:val="000000" w:themeColor="text1"/>
                <w:sz w:val="24"/>
                <w:szCs w:val="24"/>
                <w:lang w:eastAsia="zh-CN"/>
                <w14:textFill>
                  <w14:solidFill>
                    <w14:schemeClr w14:val="tx1"/>
                  </w14:solidFill>
                </w14:textFill>
              </w:rPr>
              <w:t>承装类承装(修、试) 电力设施许可证五级</w:t>
            </w:r>
            <w:r>
              <w:rPr>
                <w:rFonts w:hint="eastAsia" w:ascii="宋体" w:hAnsi="宋体" w:eastAsia="宋体" w:cs="宋体"/>
                <w:color w:val="000000" w:themeColor="text1"/>
                <w:sz w:val="24"/>
                <w:szCs w:val="24"/>
                <w14:textFill>
                  <w14:solidFill>
                    <w14:schemeClr w14:val="tx1"/>
                  </w14:solidFill>
                </w14:textFill>
              </w:rPr>
              <w:t>及以上资质，持有有效的安全生产许可证，并在人员、设备、资金等方面具有相应的施工能力；</w:t>
            </w:r>
          </w:p>
          <w:p w14:paraId="1C701DD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）项目负责人资格要求：具备机电工程专业贰级（含）以上注册建造师执业资格（不含临时执业证书）</w:t>
            </w:r>
            <w:r>
              <w:rPr>
                <w:rFonts w:hint="eastAsia" w:ascii="宋体" w:hAnsi="宋体" w:eastAsia="宋体" w:cs="宋体"/>
                <w:color w:val="000000" w:themeColor="text1"/>
                <w:sz w:val="24"/>
                <w:szCs w:val="24"/>
                <w:lang w:val="en-US" w:eastAsia="zh-CN"/>
                <w14:textFill>
                  <w14:solidFill>
                    <w14:schemeClr w14:val="tx1"/>
                  </w14:solidFill>
                </w14:textFill>
              </w:rPr>
              <w:t>且具备</w:t>
            </w:r>
            <w:r>
              <w:rPr>
                <w:rFonts w:hint="eastAsia" w:ascii="宋体" w:hAnsi="宋体" w:eastAsia="宋体" w:cs="宋体"/>
                <w:color w:val="000000" w:themeColor="text1"/>
                <w:sz w:val="24"/>
                <w:szCs w:val="24"/>
                <w14:textFill>
                  <w14:solidFill>
                    <w14:schemeClr w14:val="tx1"/>
                  </w14:solidFill>
                </w14:textFill>
              </w:rPr>
              <w:t>有效的项目负责人安全生产考核合格证书（B 证），且未担任其他在施建设工程项目的项目经理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须在投标人单位注册</w:t>
            </w:r>
          </w:p>
          <w:p w14:paraId="73797BE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default" w:ascii="宋体" w:hAnsi="宋体" w:eastAsia="宋体" w:cs="宋体"/>
                <w:color w:val="0000FF"/>
                <w:sz w:val="24"/>
                <w:szCs w:val="24"/>
                <w:lang w:val="en-US" w:eastAsia="zh-CN"/>
              </w:rPr>
            </w:pPr>
            <w:r>
              <w:rPr>
                <w:rFonts w:hint="eastAsia" w:asciiTheme="minorEastAsia" w:hAnsiTheme="minorEastAsia" w:eastAsiaTheme="minorEastAsia" w:cstheme="minorEastAsia"/>
                <w:color w:val="000000" w:themeColor="text1"/>
                <w:lang w:eastAsia="zh-CN"/>
                <w14:textFill>
                  <w14:solidFill>
                    <w14:schemeClr w14:val="tx1"/>
                  </w14:solidFill>
                </w14:textFill>
              </w:rPr>
              <w:t>4.其它：</w:t>
            </w:r>
            <w:r>
              <w:rPr>
                <w:rFonts w:hint="eastAsia" w:cs="仿宋" w:asciiTheme="minorEastAsia" w:hAnsiTheme="minorEastAsia" w:eastAsiaTheme="minorEastAsia"/>
                <w:color w:val="000000" w:themeColor="text1"/>
                <w:lang w:eastAsia="zh-CN"/>
                <w14:textFill>
                  <w14:solidFill>
                    <w14:schemeClr w14:val="tx1"/>
                  </w14:solidFill>
                </w14:textFill>
              </w:rPr>
              <w:t>单位负责人为同一人或者存在直接控</w:t>
            </w:r>
            <w:r>
              <w:rPr>
                <w:rFonts w:hint="eastAsia" w:cs="仿宋" w:asciiTheme="minorEastAsia" w:hAnsiTheme="minorEastAsia" w:eastAsiaTheme="minorEastAsia"/>
                <w:color w:val="auto"/>
                <w:lang w:eastAsia="zh-CN"/>
              </w:rPr>
              <w:t>股、管理关系的不同供应商，不得参加同一合同项下的政府采购活动；</w:t>
            </w:r>
          </w:p>
        </w:tc>
      </w:tr>
      <w:tr w14:paraId="2A9F0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506" w:type="pct"/>
            <w:vAlign w:val="center"/>
          </w:tcPr>
          <w:p w14:paraId="72E30B5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default" w:eastAsia="宋体"/>
                <w:spacing w:val="-6"/>
                <w:lang w:val="en-US" w:eastAsia="zh-CN"/>
              </w:rPr>
            </w:pPr>
            <w:r>
              <w:rPr>
                <w:rFonts w:hint="eastAsia"/>
                <w:spacing w:val="-6"/>
                <w:lang w:val="en-US" w:eastAsia="zh-CN"/>
              </w:rPr>
              <w:t>1.4.4</w:t>
            </w:r>
          </w:p>
        </w:tc>
        <w:tc>
          <w:tcPr>
            <w:tcW w:w="1236" w:type="pct"/>
            <w:shd w:val="clear" w:color="auto" w:fill="auto"/>
            <w:vAlign w:val="center"/>
          </w:tcPr>
          <w:p w14:paraId="2DF5AC0A">
            <w:pPr>
              <w:jc w:val="cente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供应商信用查询</w:t>
            </w:r>
          </w:p>
        </w:tc>
        <w:tc>
          <w:tcPr>
            <w:tcW w:w="3257" w:type="pct"/>
            <w:shd w:val="clear" w:color="auto" w:fill="auto"/>
            <w:vAlign w:val="center"/>
          </w:tcPr>
          <w:p w14:paraId="77D01CD3">
            <w:pP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1、查询渠道：信用中国（网址：http://www.creditchina.gov.cn）、中国政府采购网(网址：http://www.ccgp.gov.cn）。</w:t>
            </w:r>
          </w:p>
          <w:p w14:paraId="4A44ABEB">
            <w:pPr>
              <w:rPr>
                <w:rFonts w:hint="eastAsia" w:ascii="宋体" w:hAnsi="宋体" w:eastAsia="宋体" w:cs="宋体"/>
                <w:snapToGrid w:val="0"/>
                <w:color w:val="000000"/>
                <w:spacing w:val="-4"/>
                <w:kern w:val="0"/>
                <w:sz w:val="24"/>
                <w:szCs w:val="24"/>
                <w:lang w:val="en-US" w:eastAsia="zh-CN" w:bidi="ar-SA"/>
              </w:rPr>
            </w:pPr>
            <w:r>
              <w:rPr>
                <w:rFonts w:hint="eastAsia" w:ascii="宋体" w:hAnsi="宋体" w:eastAsia="宋体" w:cs="宋体"/>
                <w:snapToGrid w:val="0"/>
                <w:color w:val="000000"/>
                <w:spacing w:val="-4"/>
                <w:kern w:val="0"/>
                <w:sz w:val="24"/>
                <w:szCs w:val="24"/>
                <w:lang w:val="en-US" w:eastAsia="zh-CN" w:bidi="ar-SA"/>
              </w:rPr>
              <w:t>2、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14:paraId="1DB6A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06" w:type="pct"/>
            <w:vAlign w:val="center"/>
          </w:tcPr>
          <w:p w14:paraId="7F2657A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1.9.1</w:t>
            </w:r>
          </w:p>
        </w:tc>
        <w:tc>
          <w:tcPr>
            <w:tcW w:w="1236" w:type="pct"/>
            <w:vAlign w:val="center"/>
          </w:tcPr>
          <w:p w14:paraId="4677F28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踏勘现场</w:t>
            </w:r>
          </w:p>
        </w:tc>
        <w:tc>
          <w:tcPr>
            <w:tcW w:w="3257" w:type="pct"/>
            <w:vAlign w:val="top"/>
          </w:tcPr>
          <w:p w14:paraId="54B0958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spacing w:val="-5"/>
              </w:rPr>
            </w:pPr>
            <w:r>
              <w:rPr>
                <w:spacing w:val="-5"/>
              </w:rPr>
              <w:t>组织</w:t>
            </w:r>
            <w:r>
              <w:rPr>
                <w:spacing w:val="-3"/>
              </w:rPr>
              <w:t>踏</w:t>
            </w:r>
            <w:r>
              <w:rPr>
                <w:rFonts w:hint="eastAsia" w:ascii="宋体" w:hAnsi="宋体" w:eastAsia="宋体" w:cs="宋体"/>
                <w:snapToGrid w:val="0"/>
                <w:color w:val="000000"/>
                <w:spacing w:val="-4"/>
                <w:kern w:val="0"/>
                <w:sz w:val="24"/>
                <w:szCs w:val="24"/>
                <w:lang w:val="en-US" w:eastAsia="zh-CN" w:bidi="ar-SA"/>
              </w:rPr>
              <w:t>勘现场（自本磋商公告发布之日起，潜在投标人可通过磋商文件载明的项目咨询联系电话联系采购人，采购人将于2026年6月1</w:t>
            </w:r>
            <w:r>
              <w:rPr>
                <w:rFonts w:hint="eastAsia" w:cs="宋体"/>
                <w:snapToGrid w:val="0"/>
                <w:color w:val="000000"/>
                <w:spacing w:val="-4"/>
                <w:kern w:val="0"/>
                <w:sz w:val="24"/>
                <w:szCs w:val="24"/>
                <w:lang w:val="en-US" w:eastAsia="zh-CN" w:bidi="ar-SA"/>
              </w:rPr>
              <w:t>6</w:t>
            </w:r>
            <w:r>
              <w:rPr>
                <w:rFonts w:hint="eastAsia" w:ascii="宋体" w:hAnsi="宋体" w:eastAsia="宋体" w:cs="宋体"/>
                <w:snapToGrid w:val="0"/>
                <w:color w:val="000000"/>
                <w:spacing w:val="-4"/>
                <w:kern w:val="0"/>
                <w:sz w:val="24"/>
                <w:szCs w:val="24"/>
                <w:lang w:val="en-US" w:eastAsia="zh-CN" w:bidi="ar-SA"/>
              </w:rPr>
              <w:t>日16时在伊犁融媒体中心统一组织现场踏勘，请各潜在投标人按时参加。未进行现场踏勘的投标人，视为已知悉磋商文件及现场的全部情况，应自行承担因未踏勘或踏勘不全面而导致的一切风险和责任。任何不了解实际的情况导致设计失误、费用增加、索赔等由投标人自行负责，成交单位不得以不完全了解现场为由提出任何增加承包费或索赔等要求）</w:t>
            </w:r>
          </w:p>
        </w:tc>
      </w:tr>
      <w:tr w14:paraId="03EDB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06" w:type="pct"/>
            <w:vAlign w:val="center"/>
          </w:tcPr>
          <w:p w14:paraId="45F2A75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5"/>
              </w:rPr>
              <w:t>1.10.1</w:t>
            </w:r>
          </w:p>
        </w:tc>
        <w:tc>
          <w:tcPr>
            <w:tcW w:w="1236" w:type="pct"/>
            <w:vAlign w:val="center"/>
          </w:tcPr>
          <w:p w14:paraId="0326CF1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磋商预备会</w:t>
            </w:r>
          </w:p>
        </w:tc>
        <w:tc>
          <w:tcPr>
            <w:tcW w:w="3257" w:type="pct"/>
            <w:vAlign w:val="top"/>
          </w:tcPr>
          <w:p w14:paraId="10650B4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5"/>
              </w:rPr>
              <w:t>不召开</w:t>
            </w:r>
          </w:p>
        </w:tc>
      </w:tr>
      <w:tr w14:paraId="702C8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4" w:hRule="atLeast"/>
        </w:trPr>
        <w:tc>
          <w:tcPr>
            <w:tcW w:w="506" w:type="pct"/>
            <w:vAlign w:val="center"/>
          </w:tcPr>
          <w:p w14:paraId="316DCAD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5"/>
              </w:rPr>
              <w:t>1.10.3</w:t>
            </w:r>
          </w:p>
        </w:tc>
        <w:tc>
          <w:tcPr>
            <w:tcW w:w="1236" w:type="pct"/>
            <w:vAlign w:val="center"/>
          </w:tcPr>
          <w:p w14:paraId="7FD1B0F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采购人书面澄清的</w:t>
            </w:r>
            <w:r>
              <w:rPr>
                <w:spacing w:val="-11"/>
              </w:rPr>
              <w:t>时间</w:t>
            </w:r>
          </w:p>
        </w:tc>
        <w:tc>
          <w:tcPr>
            <w:tcW w:w="3257" w:type="pct"/>
            <w:vAlign w:val="top"/>
          </w:tcPr>
          <w:p w14:paraId="0C463B3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both"/>
              <w:textAlignment w:val="baseline"/>
            </w:pPr>
            <w:r>
              <w:rPr>
                <w:spacing w:val="-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w:t>
            </w:r>
            <w:r>
              <w:rPr>
                <w:spacing w:val="-6"/>
              </w:rPr>
              <w:t>提交首次响应文件截止时间至少</w:t>
            </w:r>
            <w:r>
              <w:rPr>
                <w:spacing w:val="-42"/>
              </w:rPr>
              <w:t xml:space="preserve"> </w:t>
            </w:r>
            <w:r>
              <w:rPr>
                <w:spacing w:val="-6"/>
              </w:rPr>
              <w:t>5 日前，以书面形式通知所有获取磋商文件的供应商；不足</w:t>
            </w:r>
            <w:r>
              <w:rPr>
                <w:spacing w:val="-42"/>
              </w:rPr>
              <w:t xml:space="preserve"> </w:t>
            </w:r>
            <w:r>
              <w:rPr>
                <w:spacing w:val="-6"/>
              </w:rPr>
              <w:t>5 日的，采购人、采购代理机构</w:t>
            </w:r>
            <w:r>
              <w:rPr>
                <w:spacing w:val="-1"/>
              </w:rPr>
              <w:t>应当顺延提交首次响应文件截止时间。</w:t>
            </w:r>
          </w:p>
        </w:tc>
      </w:tr>
      <w:tr w14:paraId="632F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06" w:type="pct"/>
            <w:vAlign w:val="center"/>
          </w:tcPr>
          <w:p w14:paraId="411BA8E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7"/>
              </w:rPr>
              <w:t>1.11</w:t>
            </w:r>
          </w:p>
        </w:tc>
        <w:tc>
          <w:tcPr>
            <w:tcW w:w="1236" w:type="pct"/>
            <w:vAlign w:val="center"/>
          </w:tcPr>
          <w:p w14:paraId="5F463D7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5"/>
              </w:rPr>
              <w:t>偏离</w:t>
            </w:r>
          </w:p>
        </w:tc>
        <w:tc>
          <w:tcPr>
            <w:tcW w:w="3257" w:type="pct"/>
            <w:vAlign w:val="top"/>
          </w:tcPr>
          <w:p w14:paraId="348A1B4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spacing w:val="-5"/>
              </w:rPr>
            </w:pPr>
            <w:r>
              <w:rPr>
                <w:rFonts w:ascii="MS Gothic" w:hAnsi="MS Gothic" w:eastAsia="MS Gothic" w:cs="MS Gothic"/>
                <w:spacing w:val="-5"/>
              </w:rPr>
              <w:t>☑</w:t>
            </w:r>
            <w:r>
              <w:rPr>
                <w:spacing w:val="-5"/>
              </w:rPr>
              <w:t>不允许</w:t>
            </w:r>
          </w:p>
          <w:p w14:paraId="72A2C8D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2"/>
              </w:rPr>
              <w:t>□允许</w:t>
            </w:r>
          </w:p>
        </w:tc>
      </w:tr>
      <w:tr w14:paraId="52B3C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06" w:type="pct"/>
            <w:vAlign w:val="center"/>
          </w:tcPr>
          <w:p w14:paraId="335E565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5"/>
              </w:rPr>
              <w:t>2.1</w:t>
            </w:r>
          </w:p>
        </w:tc>
        <w:tc>
          <w:tcPr>
            <w:tcW w:w="1236" w:type="pct"/>
            <w:vAlign w:val="center"/>
          </w:tcPr>
          <w:p w14:paraId="3FEC5719">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构成磋商文件的其他</w:t>
            </w:r>
            <w:r>
              <w:rPr>
                <w:spacing w:val="-5"/>
              </w:rPr>
              <w:t>材料</w:t>
            </w:r>
          </w:p>
        </w:tc>
        <w:tc>
          <w:tcPr>
            <w:tcW w:w="3257" w:type="pct"/>
            <w:vAlign w:val="top"/>
          </w:tcPr>
          <w:p w14:paraId="0252607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ascii="Arial"/>
                <w:sz w:val="21"/>
              </w:rPr>
            </w:pPr>
          </w:p>
          <w:p w14:paraId="42C9FBE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eastAsia="宋体"/>
                <w:lang w:val="en-US" w:eastAsia="zh-CN"/>
              </w:rPr>
            </w:pPr>
            <w:r>
              <w:rPr>
                <w:spacing w:val="-3"/>
              </w:rPr>
              <w:t>工程量清单</w:t>
            </w:r>
            <w:r>
              <w:rPr>
                <w:rFonts w:hint="eastAsia"/>
                <w:spacing w:val="-3"/>
                <w:lang w:eastAsia="zh-CN"/>
              </w:rPr>
              <w:t>、答疑澄清文件等</w:t>
            </w:r>
          </w:p>
        </w:tc>
      </w:tr>
      <w:tr w14:paraId="6DEFC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4" w:hRule="atLeast"/>
        </w:trPr>
        <w:tc>
          <w:tcPr>
            <w:tcW w:w="506" w:type="pct"/>
            <w:vAlign w:val="center"/>
          </w:tcPr>
          <w:p w14:paraId="3DF841A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2.2.1</w:t>
            </w:r>
          </w:p>
        </w:tc>
        <w:tc>
          <w:tcPr>
            <w:tcW w:w="1236" w:type="pct"/>
            <w:vAlign w:val="center"/>
          </w:tcPr>
          <w:p w14:paraId="00147D7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供应商要求澄清磋商文件的截止时间</w:t>
            </w:r>
          </w:p>
        </w:tc>
        <w:tc>
          <w:tcPr>
            <w:tcW w:w="3257" w:type="pct"/>
            <w:vAlign w:val="top"/>
          </w:tcPr>
          <w:p w14:paraId="1ACD415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both"/>
              <w:textAlignment w:val="baseline"/>
            </w:pPr>
            <w:r>
              <w:rPr>
                <w:spacing w:val="-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w:t>
            </w:r>
            <w:r>
              <w:rPr>
                <w:spacing w:val="-6"/>
              </w:rPr>
              <w:t>提交首次响应文件截止时间至少</w:t>
            </w:r>
            <w:r>
              <w:rPr>
                <w:spacing w:val="-42"/>
              </w:rPr>
              <w:t xml:space="preserve"> </w:t>
            </w:r>
            <w:r>
              <w:rPr>
                <w:spacing w:val="-6"/>
              </w:rPr>
              <w:t>5 日前，以书面形式通知所有获取磋商文件的供应商；不足</w:t>
            </w:r>
            <w:r>
              <w:rPr>
                <w:spacing w:val="-42"/>
              </w:rPr>
              <w:t xml:space="preserve"> </w:t>
            </w:r>
            <w:r>
              <w:rPr>
                <w:spacing w:val="-6"/>
              </w:rPr>
              <w:t>5 日的，采购人、采购代理机构</w:t>
            </w:r>
            <w:r>
              <w:rPr>
                <w:spacing w:val="-1"/>
              </w:rPr>
              <w:t>应当顺延提交首次响应文件截止时间。</w:t>
            </w:r>
          </w:p>
        </w:tc>
      </w:tr>
      <w:tr w14:paraId="0E697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06" w:type="pct"/>
            <w:vAlign w:val="center"/>
          </w:tcPr>
          <w:p w14:paraId="76D811A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2.2.2</w:t>
            </w:r>
          </w:p>
        </w:tc>
        <w:tc>
          <w:tcPr>
            <w:tcW w:w="1236" w:type="pct"/>
            <w:vAlign w:val="center"/>
          </w:tcPr>
          <w:p w14:paraId="67EE025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highlight w:val="none"/>
              </w:rPr>
            </w:pPr>
            <w:r>
              <w:rPr>
                <w:spacing w:val="-2"/>
                <w:highlight w:val="none"/>
              </w:rPr>
              <w:t>磋商文件递交截止</w:t>
            </w:r>
            <w:r>
              <w:rPr>
                <w:spacing w:val="-11"/>
                <w:highlight w:val="none"/>
              </w:rPr>
              <w:t>时间</w:t>
            </w:r>
          </w:p>
        </w:tc>
        <w:tc>
          <w:tcPr>
            <w:tcW w:w="3257" w:type="pct"/>
            <w:vAlign w:val="center"/>
          </w:tcPr>
          <w:p w14:paraId="1C20F02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highlight w:val="none"/>
              </w:rPr>
            </w:pPr>
            <w:r>
              <w:rPr>
                <w:color w:val="0000FF"/>
                <w:spacing w:val="-9"/>
                <w:highlight w:val="none"/>
              </w:rPr>
              <w:t>2026</w:t>
            </w:r>
            <w:r>
              <w:rPr>
                <w:color w:val="0000FF"/>
                <w:spacing w:val="-43"/>
                <w:highlight w:val="none"/>
              </w:rPr>
              <w:t xml:space="preserve"> </w:t>
            </w:r>
            <w:r>
              <w:rPr>
                <w:color w:val="0000FF"/>
                <w:spacing w:val="-9"/>
                <w:highlight w:val="none"/>
              </w:rPr>
              <w:t>年</w:t>
            </w:r>
            <w:r>
              <w:rPr>
                <w:rFonts w:hint="eastAsia"/>
                <w:color w:val="0000FF"/>
                <w:spacing w:val="-9"/>
                <w:highlight w:val="none"/>
                <w:lang w:val="en-US" w:eastAsia="zh-CN"/>
              </w:rPr>
              <w:t xml:space="preserve"> </w:t>
            </w:r>
            <w:r>
              <w:rPr>
                <w:rFonts w:hint="eastAsia"/>
                <w:color w:val="0000FF"/>
                <w:spacing w:val="-46"/>
                <w:highlight w:val="none"/>
                <w:lang w:val="en-US" w:eastAsia="zh-CN"/>
              </w:rPr>
              <w:t xml:space="preserve">6 </w:t>
            </w:r>
            <w:r>
              <w:rPr>
                <w:color w:val="0000FF"/>
                <w:spacing w:val="-9"/>
                <w:highlight w:val="none"/>
              </w:rPr>
              <w:t>月</w:t>
            </w:r>
            <w:r>
              <w:rPr>
                <w:rFonts w:hint="eastAsia"/>
                <w:color w:val="0000FF"/>
                <w:spacing w:val="-9"/>
                <w:highlight w:val="none"/>
                <w:lang w:val="en-US" w:eastAsia="zh-CN"/>
              </w:rPr>
              <w:t xml:space="preserve"> </w:t>
            </w:r>
            <w:r>
              <w:rPr>
                <w:rFonts w:hint="eastAsia"/>
                <w:color w:val="0000FF"/>
                <w:spacing w:val="-48"/>
                <w:highlight w:val="none"/>
                <w:lang w:val="en-US" w:eastAsia="zh-CN"/>
              </w:rPr>
              <w:t xml:space="preserve">18  </w:t>
            </w:r>
            <w:r>
              <w:rPr>
                <w:color w:val="0000FF"/>
                <w:spacing w:val="-9"/>
                <w:highlight w:val="none"/>
              </w:rPr>
              <w:t>日</w:t>
            </w:r>
            <w:r>
              <w:rPr>
                <w:color w:val="0000FF"/>
                <w:spacing w:val="-33"/>
                <w:highlight w:val="none"/>
              </w:rPr>
              <w:t xml:space="preserve"> </w:t>
            </w:r>
            <w:r>
              <w:rPr>
                <w:color w:val="0000FF"/>
                <w:spacing w:val="-9"/>
                <w:highlight w:val="none"/>
              </w:rPr>
              <w:t>10</w:t>
            </w:r>
            <w:r>
              <w:rPr>
                <w:color w:val="0000FF"/>
                <w:spacing w:val="-38"/>
                <w:highlight w:val="none"/>
              </w:rPr>
              <w:t xml:space="preserve"> </w:t>
            </w:r>
            <w:r>
              <w:rPr>
                <w:color w:val="0000FF"/>
                <w:spacing w:val="-9"/>
                <w:highlight w:val="none"/>
              </w:rPr>
              <w:t>点</w:t>
            </w:r>
            <w:r>
              <w:rPr>
                <w:color w:val="0000FF"/>
                <w:spacing w:val="-46"/>
                <w:highlight w:val="none"/>
              </w:rPr>
              <w:t xml:space="preserve"> </w:t>
            </w:r>
            <w:r>
              <w:rPr>
                <w:color w:val="0000FF"/>
                <w:spacing w:val="-9"/>
                <w:highlight w:val="none"/>
              </w:rPr>
              <w:t>30</w:t>
            </w:r>
            <w:r>
              <w:rPr>
                <w:color w:val="0000FF"/>
                <w:spacing w:val="-48"/>
                <w:highlight w:val="none"/>
              </w:rPr>
              <w:t xml:space="preserve"> </w:t>
            </w:r>
            <w:r>
              <w:rPr>
                <w:color w:val="0000FF"/>
                <w:spacing w:val="-9"/>
                <w:highlight w:val="none"/>
              </w:rPr>
              <w:t>分（北京时间）</w:t>
            </w:r>
          </w:p>
        </w:tc>
      </w:tr>
      <w:tr w14:paraId="5BAF2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06" w:type="pct"/>
            <w:vAlign w:val="center"/>
          </w:tcPr>
          <w:p w14:paraId="1557AF4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5"/>
              </w:rPr>
              <w:t>3.1</w:t>
            </w:r>
          </w:p>
        </w:tc>
        <w:tc>
          <w:tcPr>
            <w:tcW w:w="1236" w:type="pct"/>
            <w:vAlign w:val="center"/>
          </w:tcPr>
          <w:p w14:paraId="3B26413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构成响应文件的其他</w:t>
            </w:r>
            <w:r>
              <w:rPr>
                <w:spacing w:val="-5"/>
              </w:rPr>
              <w:t>材料</w:t>
            </w:r>
          </w:p>
        </w:tc>
        <w:tc>
          <w:tcPr>
            <w:tcW w:w="3257" w:type="pct"/>
            <w:vAlign w:val="top"/>
          </w:tcPr>
          <w:p w14:paraId="2C8D9447">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ascii="Arial"/>
                <w:sz w:val="21"/>
              </w:rPr>
            </w:pPr>
          </w:p>
          <w:p w14:paraId="2449524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
              </w:rPr>
              <w:t>供应商认为需要提供的其他材料</w:t>
            </w:r>
          </w:p>
        </w:tc>
      </w:tr>
      <w:tr w14:paraId="6208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06" w:type="pct"/>
            <w:vAlign w:val="center"/>
          </w:tcPr>
          <w:p w14:paraId="44D6B19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3.2.2</w:t>
            </w:r>
          </w:p>
        </w:tc>
        <w:tc>
          <w:tcPr>
            <w:tcW w:w="1236" w:type="pct"/>
            <w:vAlign w:val="center"/>
          </w:tcPr>
          <w:p w14:paraId="7DFA2A6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投标计价方式</w:t>
            </w:r>
          </w:p>
        </w:tc>
        <w:tc>
          <w:tcPr>
            <w:tcW w:w="3257" w:type="pct"/>
            <w:vAlign w:val="top"/>
          </w:tcPr>
          <w:p w14:paraId="606A0BC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2"/>
              </w:rPr>
              <w:t>工程量清单计价</w:t>
            </w:r>
          </w:p>
        </w:tc>
      </w:tr>
      <w:tr w14:paraId="17FB4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6" w:type="pct"/>
            <w:vAlign w:val="center"/>
          </w:tcPr>
          <w:p w14:paraId="1A80D7F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3.2.3</w:t>
            </w:r>
          </w:p>
        </w:tc>
        <w:tc>
          <w:tcPr>
            <w:tcW w:w="1236" w:type="pct"/>
            <w:vAlign w:val="center"/>
          </w:tcPr>
          <w:p w14:paraId="1F34DB9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4"/>
              </w:rPr>
              <w:t>最高限价</w:t>
            </w:r>
          </w:p>
        </w:tc>
        <w:tc>
          <w:tcPr>
            <w:tcW w:w="3257" w:type="pct"/>
            <w:vAlign w:val="top"/>
          </w:tcPr>
          <w:p w14:paraId="6C1D714C">
            <w:pPr>
              <w:keepNext w:val="0"/>
              <w:keepLines w:val="0"/>
              <w:widowControl/>
              <w:suppressLineNumbers w:val="0"/>
              <w:jc w:val="left"/>
              <w:rPr>
                <w:rFonts w:hint="default"/>
                <w:lang w:val="en-US"/>
              </w:rPr>
            </w:pPr>
            <w:r>
              <w:rPr>
                <w:rFonts w:hint="eastAsia" w:ascii="宋体" w:hAnsi="宋体" w:eastAsia="宋体" w:cs="宋体"/>
                <w:snapToGrid w:val="0"/>
                <w:color w:val="000000"/>
                <w:kern w:val="0"/>
                <w:sz w:val="24"/>
                <w:szCs w:val="24"/>
                <w:lang w:val="en-US" w:eastAsia="zh-CN" w:bidi="ar"/>
              </w:rPr>
              <w:t>861258.08</w:t>
            </w:r>
            <w:r>
              <w:rPr>
                <w:rFonts w:hint="eastAsia" w:ascii="宋体" w:hAnsi="宋体" w:eastAsia="宋体" w:cs="宋体"/>
                <w:sz w:val="24"/>
                <w:szCs w:val="24"/>
                <w:lang w:eastAsia="zh-CN"/>
              </w:rPr>
              <w:t>元（人民币）大写：</w:t>
            </w:r>
            <w:r>
              <w:rPr>
                <w:rFonts w:hint="eastAsia" w:ascii="宋体" w:hAnsi="宋体" w:eastAsia="宋体" w:cs="宋体"/>
                <w:sz w:val="24"/>
                <w:szCs w:val="24"/>
                <w:lang w:val="en-US" w:eastAsia="zh-CN"/>
              </w:rPr>
              <w:t>捌拾陆万壹仟贰佰伍拾捌元零捌分</w:t>
            </w:r>
          </w:p>
        </w:tc>
      </w:tr>
      <w:tr w14:paraId="7677F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06" w:type="pct"/>
            <w:vAlign w:val="center"/>
          </w:tcPr>
          <w:p w14:paraId="51E7E2F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3.3.1</w:t>
            </w:r>
          </w:p>
        </w:tc>
        <w:tc>
          <w:tcPr>
            <w:tcW w:w="1236" w:type="pct"/>
            <w:vAlign w:val="center"/>
          </w:tcPr>
          <w:p w14:paraId="08539841">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5"/>
              </w:rPr>
              <w:t>响应有效期</w:t>
            </w:r>
          </w:p>
        </w:tc>
        <w:tc>
          <w:tcPr>
            <w:tcW w:w="3257" w:type="pct"/>
            <w:vAlign w:val="top"/>
          </w:tcPr>
          <w:p w14:paraId="136A250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4"/>
              </w:rPr>
              <w:t>90</w:t>
            </w:r>
            <w:r>
              <w:rPr>
                <w:spacing w:val="-46"/>
              </w:rPr>
              <w:t xml:space="preserve"> </w:t>
            </w:r>
            <w:r>
              <w:rPr>
                <w:spacing w:val="-4"/>
              </w:rPr>
              <w:t>天</w:t>
            </w:r>
          </w:p>
        </w:tc>
      </w:tr>
      <w:tr w14:paraId="5055C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6" w:type="pct"/>
            <w:vAlign w:val="center"/>
          </w:tcPr>
          <w:p w14:paraId="474A91C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3.4.1</w:t>
            </w:r>
          </w:p>
        </w:tc>
        <w:tc>
          <w:tcPr>
            <w:tcW w:w="1236" w:type="pct"/>
            <w:vAlign w:val="center"/>
          </w:tcPr>
          <w:p w14:paraId="3EA7D6A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磋商保证金</w:t>
            </w:r>
          </w:p>
        </w:tc>
        <w:tc>
          <w:tcPr>
            <w:tcW w:w="3257" w:type="pct"/>
            <w:vAlign w:val="top"/>
          </w:tcPr>
          <w:p w14:paraId="4B36807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投标保证金金额：</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000.00元（捌</w:t>
            </w:r>
            <w:r>
              <w:rPr>
                <w:rFonts w:hint="eastAsia" w:ascii="宋体" w:hAnsi="宋体" w:eastAsia="宋体" w:cs="宋体"/>
                <w:sz w:val="24"/>
                <w:szCs w:val="24"/>
                <w:lang w:val="en-US" w:eastAsia="zh-CN"/>
              </w:rPr>
              <w:t>千</w:t>
            </w:r>
            <w:r>
              <w:rPr>
                <w:rFonts w:hint="eastAsia" w:ascii="宋体" w:hAnsi="宋体" w:eastAsia="宋体" w:cs="宋体"/>
                <w:sz w:val="24"/>
                <w:szCs w:val="24"/>
                <w:lang w:eastAsia="zh-CN"/>
              </w:rPr>
              <w:t>元整）。</w:t>
            </w:r>
          </w:p>
          <w:p w14:paraId="41B6409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投标保证金的形式：投标保证金应当以支票、汇票、本票或者金融机构、担保机构出具的保函等非现金形式提交。 </w:t>
            </w:r>
          </w:p>
          <w:p w14:paraId="7D49A07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账户名：新疆现代胜元工程项目管理有限责任公司伊犁分公司</w:t>
            </w:r>
          </w:p>
          <w:p w14:paraId="40342C7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开户行：中国建设银行股份有限公司伊宁新华西路支行</w:t>
            </w:r>
          </w:p>
          <w:p w14:paraId="7DE856E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行  号：105898000122</w:t>
            </w:r>
          </w:p>
          <w:p w14:paraId="6DB4320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帐  号：65050165605500001309</w:t>
            </w:r>
          </w:p>
          <w:p w14:paraId="5B54E13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递交时间：同提交响应文件的截止时间（以到账时间为准，节假日除外）。</w:t>
            </w:r>
          </w:p>
          <w:p w14:paraId="05EBC4B1">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1、以本票、汇票形式缴纳投标保证金的（备注标明项目名称或项目编号，否则视为无效），并提供汇款凭证作为本项目缴纳保证金的证明材料；</w:t>
            </w:r>
          </w:p>
          <w:p w14:paraId="4720AD0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2、中标供应商应在与采购人签订合同之日起 5 个工作日内，保证金收受机构根据成交供应商应提供的打款凭证及时办理投标保证金无息退还手续；未中标供应商的投标保证金，保证金收受机构根据供应商应提供的打款凭证及时办理投标保证金无息退还手续；因供应商自身原因耽搁领取，超过退还时限，不承担延后退还责任。</w:t>
            </w:r>
          </w:p>
          <w:p w14:paraId="11AC399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3、以保函形式应按以下要求办理：</w:t>
            </w:r>
          </w:p>
          <w:p w14:paraId="00648D9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（1）保函按照“一项目一保函”的原则；</w:t>
            </w:r>
          </w:p>
          <w:p w14:paraId="124988F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（2）保函须在采购文件规定的投标截止时间前办理完成，并将对应的保函随响应文件一起上传到政采云平台；</w:t>
            </w:r>
          </w:p>
          <w:p w14:paraId="6CCE216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（3）提供合法真实有效的保函作为本项目缴纳保证金的证明材料；</w:t>
            </w:r>
          </w:p>
          <w:p w14:paraId="3889361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spacing w:val="-1"/>
              </w:rPr>
            </w:pPr>
            <w:r>
              <w:rPr>
                <w:rFonts w:hint="eastAsia" w:ascii="宋体" w:hAnsi="宋体" w:eastAsia="宋体" w:cs="宋体"/>
                <w:sz w:val="24"/>
                <w:szCs w:val="24"/>
                <w:lang w:eastAsia="zh-CN"/>
              </w:rPr>
              <w:t>（4）已开具的保函，供应商不可单方面提出退保、注销等要求。</w:t>
            </w:r>
          </w:p>
        </w:tc>
      </w:tr>
      <w:tr w14:paraId="2BB1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06" w:type="pct"/>
            <w:vAlign w:val="center"/>
          </w:tcPr>
          <w:p w14:paraId="6CA0C87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3.5.2</w:t>
            </w:r>
          </w:p>
        </w:tc>
        <w:tc>
          <w:tcPr>
            <w:tcW w:w="1236" w:type="pct"/>
            <w:vAlign w:val="center"/>
          </w:tcPr>
          <w:p w14:paraId="0F6DF17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1"/>
              </w:rPr>
              <w:t>近年财务状况的年份</w:t>
            </w:r>
            <w:r>
              <w:rPr>
                <w:spacing w:val="-6"/>
              </w:rPr>
              <w:t>要求</w:t>
            </w:r>
          </w:p>
        </w:tc>
        <w:tc>
          <w:tcPr>
            <w:tcW w:w="3257" w:type="pct"/>
            <w:vAlign w:val="center"/>
          </w:tcPr>
          <w:p w14:paraId="44C39EA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both"/>
              <w:textAlignment w:val="baseline"/>
            </w:pPr>
            <w:r>
              <w:rPr>
                <w:spacing w:val="-6"/>
              </w:rPr>
              <w:t>近</w:t>
            </w:r>
            <w:r>
              <w:rPr>
                <w:spacing w:val="-32"/>
              </w:rPr>
              <w:t xml:space="preserve"> </w:t>
            </w:r>
            <w:r>
              <w:rPr>
                <w:rFonts w:hint="eastAsia"/>
                <w:spacing w:val="-6"/>
                <w:lang w:val="en-US" w:eastAsia="zh-CN"/>
              </w:rPr>
              <w:t>1</w:t>
            </w:r>
            <w:r>
              <w:rPr>
                <w:spacing w:val="-50"/>
              </w:rPr>
              <w:t xml:space="preserve"> </w:t>
            </w:r>
            <w:r>
              <w:rPr>
                <w:spacing w:val="-6"/>
              </w:rPr>
              <w:t>年，指</w:t>
            </w:r>
            <w:r>
              <w:rPr>
                <w:spacing w:val="-48"/>
              </w:rPr>
              <w:t xml:space="preserve"> </w:t>
            </w:r>
            <w:r>
              <w:rPr>
                <w:spacing w:val="-6"/>
              </w:rPr>
              <w:t>202</w:t>
            </w:r>
            <w:r>
              <w:rPr>
                <w:rFonts w:hint="eastAsia"/>
                <w:spacing w:val="-6"/>
                <w:lang w:val="en-US" w:eastAsia="zh-CN"/>
              </w:rPr>
              <w:t>4</w:t>
            </w:r>
            <w:r>
              <w:rPr>
                <w:spacing w:val="-50"/>
              </w:rPr>
              <w:t xml:space="preserve"> </w:t>
            </w:r>
            <w:r>
              <w:rPr>
                <w:spacing w:val="-6"/>
              </w:rPr>
              <w:t>年</w:t>
            </w:r>
          </w:p>
        </w:tc>
      </w:tr>
      <w:tr w14:paraId="35C5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06" w:type="pct"/>
            <w:vAlign w:val="center"/>
          </w:tcPr>
          <w:p w14:paraId="4093469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3.5.3</w:t>
            </w:r>
          </w:p>
        </w:tc>
        <w:tc>
          <w:tcPr>
            <w:tcW w:w="1236" w:type="pct"/>
            <w:vAlign w:val="center"/>
          </w:tcPr>
          <w:p w14:paraId="5C8AB63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1"/>
              </w:rPr>
              <w:t>近年完成的类似项目</w:t>
            </w:r>
            <w:r>
              <w:rPr>
                <w:spacing w:val="-6"/>
              </w:rPr>
              <w:t>的年份要求</w:t>
            </w:r>
          </w:p>
        </w:tc>
        <w:tc>
          <w:tcPr>
            <w:tcW w:w="3257" w:type="pct"/>
            <w:vAlign w:val="center"/>
          </w:tcPr>
          <w:p w14:paraId="4EE6356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both"/>
              <w:textAlignment w:val="baseline"/>
            </w:pPr>
            <w:r>
              <w:rPr>
                <w:spacing w:val="-8"/>
              </w:rPr>
              <w:t>近</w:t>
            </w:r>
            <w:r>
              <w:rPr>
                <w:spacing w:val="-40"/>
              </w:rPr>
              <w:t xml:space="preserve"> </w:t>
            </w:r>
            <w:r>
              <w:rPr>
                <w:spacing w:val="-8"/>
              </w:rPr>
              <w:t>3</w:t>
            </w:r>
            <w:r>
              <w:rPr>
                <w:spacing w:val="-50"/>
              </w:rPr>
              <w:t xml:space="preserve"> </w:t>
            </w:r>
            <w:r>
              <w:rPr>
                <w:spacing w:val="-8"/>
              </w:rPr>
              <w:t>年，指</w:t>
            </w:r>
            <w:r>
              <w:rPr>
                <w:spacing w:val="-48"/>
              </w:rPr>
              <w:t xml:space="preserve"> </w:t>
            </w:r>
            <w:r>
              <w:rPr>
                <w:spacing w:val="-8"/>
              </w:rPr>
              <w:t>2023</w:t>
            </w:r>
            <w:r>
              <w:rPr>
                <w:spacing w:val="-50"/>
              </w:rPr>
              <w:t xml:space="preserve"> </w:t>
            </w:r>
            <w:r>
              <w:rPr>
                <w:spacing w:val="-8"/>
              </w:rPr>
              <w:t>年</w:t>
            </w:r>
            <w:r>
              <w:rPr>
                <w:spacing w:val="-48"/>
              </w:rPr>
              <w:t xml:space="preserve"> </w:t>
            </w:r>
            <w:r>
              <w:rPr>
                <w:spacing w:val="-8"/>
              </w:rPr>
              <w:t>01</w:t>
            </w:r>
            <w:r>
              <w:rPr>
                <w:spacing w:val="-45"/>
              </w:rPr>
              <w:t xml:space="preserve"> </w:t>
            </w:r>
            <w:r>
              <w:rPr>
                <w:spacing w:val="-8"/>
              </w:rPr>
              <w:t>月</w:t>
            </w:r>
            <w:r>
              <w:rPr>
                <w:spacing w:val="-49"/>
              </w:rPr>
              <w:t xml:space="preserve"> </w:t>
            </w:r>
            <w:r>
              <w:rPr>
                <w:spacing w:val="-8"/>
              </w:rPr>
              <w:t>01 日起至今</w:t>
            </w:r>
          </w:p>
        </w:tc>
      </w:tr>
      <w:tr w14:paraId="76F47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506" w:type="pct"/>
            <w:vAlign w:val="center"/>
          </w:tcPr>
          <w:p w14:paraId="540A2C6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3.6.3</w:t>
            </w:r>
          </w:p>
        </w:tc>
        <w:tc>
          <w:tcPr>
            <w:tcW w:w="1236" w:type="pct"/>
            <w:vAlign w:val="center"/>
          </w:tcPr>
          <w:p w14:paraId="18D98DE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签字或盖章要求</w:t>
            </w:r>
          </w:p>
        </w:tc>
        <w:tc>
          <w:tcPr>
            <w:tcW w:w="3257" w:type="pct"/>
            <w:vAlign w:val="top"/>
          </w:tcPr>
          <w:p w14:paraId="7F76563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3"/>
              </w:rPr>
              <w:t>磋商文件中响应文件格式要求盖章的，须按</w:t>
            </w:r>
            <w:r>
              <w:rPr>
                <w:spacing w:val="-4"/>
              </w:rPr>
              <w:t>磋商文件要求加盖</w:t>
            </w:r>
            <w:r>
              <w:rPr>
                <w:spacing w:val="-1"/>
              </w:rPr>
              <w:t>供应商公章或法定代表人私章或签字。</w:t>
            </w:r>
          </w:p>
        </w:tc>
      </w:tr>
      <w:tr w14:paraId="0761D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506" w:type="pct"/>
            <w:vAlign w:val="center"/>
          </w:tcPr>
          <w:p w14:paraId="48E2FE0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4.2.2</w:t>
            </w:r>
          </w:p>
        </w:tc>
        <w:tc>
          <w:tcPr>
            <w:tcW w:w="1236" w:type="pct"/>
            <w:vAlign w:val="center"/>
          </w:tcPr>
          <w:p w14:paraId="5002A91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递交响应文件地点</w:t>
            </w:r>
          </w:p>
        </w:tc>
        <w:tc>
          <w:tcPr>
            <w:tcW w:w="3257" w:type="pct"/>
            <w:vAlign w:val="top"/>
          </w:tcPr>
          <w:p w14:paraId="50CD040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
              </w:rPr>
              <w:t>新疆政府采购网政采云平台（</w:t>
            </w:r>
            <w:r>
              <w:fldChar w:fldCharType="begin"/>
            </w:r>
            <w:r>
              <w:instrText xml:space="preserve"> HYPERLINK "https://www.zcygov.cn" </w:instrText>
            </w:r>
            <w:r>
              <w:fldChar w:fldCharType="separate"/>
            </w:r>
            <w:r>
              <w:rPr>
                <w:spacing w:val="-1"/>
              </w:rPr>
              <w:t>www.zcygov.cn</w:t>
            </w:r>
            <w:r>
              <w:rPr>
                <w:spacing w:val="-1"/>
              </w:rPr>
              <w:fldChar w:fldCharType="end"/>
            </w:r>
            <w:r>
              <w:rPr>
                <w:spacing w:val="-1"/>
              </w:rPr>
              <w:t>）</w:t>
            </w:r>
          </w:p>
        </w:tc>
      </w:tr>
      <w:tr w14:paraId="3B211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06" w:type="pct"/>
            <w:vAlign w:val="center"/>
          </w:tcPr>
          <w:p w14:paraId="35877148">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Arial"/>
                <w:sz w:val="21"/>
              </w:rPr>
            </w:pPr>
          </w:p>
          <w:p w14:paraId="230B2BF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4.2.3</w:t>
            </w:r>
          </w:p>
        </w:tc>
        <w:tc>
          <w:tcPr>
            <w:tcW w:w="1236" w:type="pct"/>
            <w:vAlign w:val="center"/>
          </w:tcPr>
          <w:p w14:paraId="3A568BBF">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Arial"/>
                <w:sz w:val="21"/>
              </w:rPr>
            </w:pPr>
          </w:p>
          <w:p w14:paraId="6C2EC82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是否退还响应文件</w:t>
            </w:r>
          </w:p>
        </w:tc>
        <w:tc>
          <w:tcPr>
            <w:tcW w:w="3257" w:type="pct"/>
            <w:vAlign w:val="top"/>
          </w:tcPr>
          <w:p w14:paraId="091688C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rFonts w:ascii="MS Gothic" w:hAnsi="MS Gothic" w:eastAsia="MS Gothic" w:cs="MS Gothic"/>
                <w:spacing w:val="-10"/>
              </w:rPr>
              <w:t>☑</w:t>
            </w:r>
            <w:r>
              <w:rPr>
                <w:spacing w:val="-10"/>
              </w:rPr>
              <w:t>否</w:t>
            </w:r>
          </w:p>
          <w:p w14:paraId="56D627C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7"/>
              </w:rPr>
              <w:t>□是</w:t>
            </w:r>
          </w:p>
        </w:tc>
      </w:tr>
      <w:tr w14:paraId="787D3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06" w:type="pct"/>
            <w:vAlign w:val="center"/>
          </w:tcPr>
          <w:p w14:paraId="022AF04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5"/>
              </w:rPr>
              <w:t>5.1</w:t>
            </w:r>
          </w:p>
        </w:tc>
        <w:tc>
          <w:tcPr>
            <w:tcW w:w="1236" w:type="pct"/>
            <w:vAlign w:val="center"/>
          </w:tcPr>
          <w:p w14:paraId="37BD242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highlight w:val="none"/>
              </w:rPr>
            </w:pPr>
            <w:r>
              <w:rPr>
                <w:spacing w:val="-2"/>
                <w:highlight w:val="none"/>
              </w:rPr>
              <w:t>磋商时间和地点</w:t>
            </w:r>
          </w:p>
        </w:tc>
        <w:tc>
          <w:tcPr>
            <w:tcW w:w="3257" w:type="pct"/>
            <w:vAlign w:val="top"/>
          </w:tcPr>
          <w:p w14:paraId="6DCCDC2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highlight w:val="none"/>
              </w:rPr>
            </w:pPr>
            <w:r>
              <w:rPr>
                <w:spacing w:val="-7"/>
                <w:highlight w:val="none"/>
              </w:rPr>
              <w:t>磋商时间：</w:t>
            </w:r>
            <w:r>
              <w:rPr>
                <w:color w:val="0000FF"/>
                <w:spacing w:val="-7"/>
                <w:highlight w:val="none"/>
              </w:rPr>
              <w:t>2026</w:t>
            </w:r>
            <w:r>
              <w:rPr>
                <w:color w:val="0000FF"/>
                <w:spacing w:val="-50"/>
                <w:highlight w:val="none"/>
              </w:rPr>
              <w:t xml:space="preserve"> </w:t>
            </w:r>
            <w:r>
              <w:rPr>
                <w:color w:val="0000FF"/>
                <w:spacing w:val="-7"/>
                <w:highlight w:val="none"/>
              </w:rPr>
              <w:t>年</w:t>
            </w:r>
            <w:r>
              <w:rPr>
                <w:rFonts w:hint="eastAsia"/>
                <w:color w:val="0000FF"/>
                <w:spacing w:val="-46"/>
                <w:highlight w:val="none"/>
                <w:lang w:val="en-US" w:eastAsia="zh-CN"/>
              </w:rPr>
              <w:t xml:space="preserve">6 </w:t>
            </w:r>
            <w:r>
              <w:rPr>
                <w:color w:val="0000FF"/>
                <w:spacing w:val="-7"/>
                <w:highlight w:val="none"/>
              </w:rPr>
              <w:t>月</w:t>
            </w:r>
            <w:r>
              <w:rPr>
                <w:color w:val="0000FF"/>
                <w:spacing w:val="-48"/>
                <w:highlight w:val="none"/>
              </w:rPr>
              <w:t xml:space="preserve"> </w:t>
            </w:r>
            <w:r>
              <w:rPr>
                <w:rFonts w:hint="eastAsia"/>
                <w:color w:val="0000FF"/>
                <w:spacing w:val="-7"/>
                <w:highlight w:val="none"/>
                <w:lang w:val="en-US" w:eastAsia="zh-CN"/>
              </w:rPr>
              <w:t xml:space="preserve">18 </w:t>
            </w:r>
            <w:r>
              <w:rPr>
                <w:color w:val="0000FF"/>
                <w:spacing w:val="-7"/>
                <w:highlight w:val="none"/>
              </w:rPr>
              <w:t>日</w:t>
            </w:r>
            <w:r>
              <w:rPr>
                <w:color w:val="0000FF"/>
                <w:spacing w:val="-33"/>
                <w:highlight w:val="none"/>
              </w:rPr>
              <w:t xml:space="preserve"> </w:t>
            </w:r>
            <w:bookmarkStart w:id="17" w:name="_GoBack"/>
            <w:bookmarkEnd w:id="17"/>
            <w:r>
              <w:rPr>
                <w:color w:val="0000FF"/>
                <w:spacing w:val="-7"/>
                <w:highlight w:val="none"/>
              </w:rPr>
              <w:t>10</w:t>
            </w:r>
            <w:r>
              <w:rPr>
                <w:color w:val="0000FF"/>
                <w:spacing w:val="-38"/>
                <w:highlight w:val="none"/>
              </w:rPr>
              <w:t xml:space="preserve"> </w:t>
            </w:r>
            <w:r>
              <w:rPr>
                <w:color w:val="0000FF"/>
                <w:spacing w:val="-7"/>
                <w:highlight w:val="none"/>
              </w:rPr>
              <w:t>点</w:t>
            </w:r>
            <w:r>
              <w:rPr>
                <w:color w:val="0000FF"/>
                <w:spacing w:val="-46"/>
                <w:highlight w:val="none"/>
              </w:rPr>
              <w:t xml:space="preserve"> </w:t>
            </w:r>
            <w:r>
              <w:rPr>
                <w:color w:val="0000FF"/>
                <w:spacing w:val="-7"/>
                <w:highlight w:val="none"/>
              </w:rPr>
              <w:t>30</w:t>
            </w:r>
            <w:r>
              <w:rPr>
                <w:color w:val="0000FF"/>
                <w:spacing w:val="-48"/>
                <w:highlight w:val="none"/>
              </w:rPr>
              <w:t xml:space="preserve"> </w:t>
            </w:r>
            <w:r>
              <w:rPr>
                <w:color w:val="0000FF"/>
                <w:spacing w:val="-7"/>
                <w:highlight w:val="none"/>
              </w:rPr>
              <w:t>分（北京时间）</w:t>
            </w:r>
          </w:p>
          <w:p w14:paraId="1002035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highlight w:val="none"/>
              </w:rPr>
            </w:pPr>
            <w:r>
              <w:rPr>
                <w:highlight w:val="none"/>
              </w:rPr>
              <w:t>磋商地点：新疆政府采购网政采云平台（</w:t>
            </w:r>
            <w:r>
              <w:rPr>
                <w:highlight w:val="none"/>
              </w:rPr>
              <w:fldChar w:fldCharType="begin"/>
            </w:r>
            <w:r>
              <w:rPr>
                <w:highlight w:val="none"/>
              </w:rPr>
              <w:instrText xml:space="preserve"> HYPERLINK "https://www.zcygov.cn" </w:instrText>
            </w:r>
            <w:r>
              <w:rPr>
                <w:highlight w:val="none"/>
              </w:rPr>
              <w:fldChar w:fldCharType="separate"/>
            </w:r>
            <w:r>
              <w:rPr>
                <w:highlight w:val="none"/>
              </w:rPr>
              <w:t>www.</w:t>
            </w:r>
            <w:r>
              <w:rPr>
                <w:spacing w:val="-1"/>
                <w:highlight w:val="none"/>
              </w:rPr>
              <w:t>zcygov.cn</w:t>
            </w:r>
            <w:r>
              <w:rPr>
                <w:spacing w:val="-1"/>
                <w:highlight w:val="none"/>
              </w:rPr>
              <w:fldChar w:fldCharType="end"/>
            </w:r>
            <w:r>
              <w:rPr>
                <w:spacing w:val="-1"/>
                <w:highlight w:val="none"/>
              </w:rPr>
              <w:t>）</w:t>
            </w:r>
          </w:p>
        </w:tc>
      </w:tr>
      <w:tr w14:paraId="4755A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06" w:type="pct"/>
            <w:vAlign w:val="center"/>
          </w:tcPr>
          <w:p w14:paraId="59B0BF09">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3"/>
              </w:rPr>
              <w:t>6.1.1</w:t>
            </w:r>
          </w:p>
        </w:tc>
        <w:tc>
          <w:tcPr>
            <w:tcW w:w="1236" w:type="pct"/>
            <w:vAlign w:val="center"/>
          </w:tcPr>
          <w:p w14:paraId="6CB1D44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磋商小组的组建</w:t>
            </w:r>
          </w:p>
        </w:tc>
        <w:tc>
          <w:tcPr>
            <w:tcW w:w="3257" w:type="pct"/>
            <w:vAlign w:val="top"/>
          </w:tcPr>
          <w:p w14:paraId="7D84F29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4"/>
              </w:rPr>
              <w:t>磋商小组由采购人代表和评审专家共</w:t>
            </w:r>
            <w:r>
              <w:rPr>
                <w:spacing w:val="-45"/>
              </w:rPr>
              <w:t xml:space="preserve"> </w:t>
            </w:r>
            <w:r>
              <w:rPr>
                <w:spacing w:val="-4"/>
              </w:rPr>
              <w:t>3</w:t>
            </w:r>
            <w:r>
              <w:rPr>
                <w:spacing w:val="-49"/>
              </w:rPr>
              <w:t xml:space="preserve"> </w:t>
            </w:r>
            <w:r>
              <w:rPr>
                <w:spacing w:val="-4"/>
              </w:rPr>
              <w:t>人以上</w:t>
            </w:r>
            <w:r>
              <w:rPr>
                <w:spacing w:val="-5"/>
              </w:rPr>
              <w:t>单数组成，其中</w:t>
            </w:r>
            <w:r>
              <w:rPr>
                <w:spacing w:val="-1"/>
              </w:rPr>
              <w:t>评审专家人数不得少于磋商小组成员总数的</w:t>
            </w:r>
            <w:r>
              <w:rPr>
                <w:spacing w:val="-47"/>
              </w:rPr>
              <w:t xml:space="preserve"> </w:t>
            </w:r>
            <w:r>
              <w:rPr>
                <w:spacing w:val="-1"/>
              </w:rPr>
              <w:t>2/3。</w:t>
            </w:r>
          </w:p>
        </w:tc>
      </w:tr>
      <w:tr w14:paraId="4DF91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06" w:type="pct"/>
            <w:vAlign w:val="center"/>
          </w:tcPr>
          <w:p w14:paraId="540BC5B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7.1</w:t>
            </w:r>
          </w:p>
        </w:tc>
        <w:tc>
          <w:tcPr>
            <w:tcW w:w="1236" w:type="pct"/>
            <w:vAlign w:val="center"/>
          </w:tcPr>
          <w:p w14:paraId="2B799FE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是否授权磋商小组确</w:t>
            </w:r>
            <w:r>
              <w:rPr>
                <w:spacing w:val="-4"/>
              </w:rPr>
              <w:t>定成交人</w:t>
            </w:r>
          </w:p>
        </w:tc>
        <w:tc>
          <w:tcPr>
            <w:tcW w:w="3257" w:type="pct"/>
            <w:vAlign w:val="top"/>
          </w:tcPr>
          <w:p w14:paraId="0DFF6BC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7"/>
              </w:rPr>
              <w:t>□是</w:t>
            </w:r>
          </w:p>
          <w:p w14:paraId="283D5BB1">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rFonts w:ascii="MS Gothic" w:hAnsi="MS Gothic" w:eastAsia="MS Gothic" w:cs="MS Gothic"/>
                <w:spacing w:val="-2"/>
              </w:rPr>
              <w:t>☑</w:t>
            </w:r>
            <w:r>
              <w:rPr>
                <w:spacing w:val="-2"/>
              </w:rPr>
              <w:t>否，推荐的成交候选人数：3</w:t>
            </w:r>
            <w:r>
              <w:rPr>
                <w:spacing w:val="-39"/>
              </w:rPr>
              <w:t xml:space="preserve"> </w:t>
            </w:r>
            <w:r>
              <w:rPr>
                <w:spacing w:val="-2"/>
              </w:rPr>
              <w:t>人</w:t>
            </w:r>
          </w:p>
        </w:tc>
      </w:tr>
      <w:tr w14:paraId="40D10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06" w:type="pct"/>
            <w:vAlign w:val="center"/>
          </w:tcPr>
          <w:p w14:paraId="1EAFA8A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6"/>
              </w:rPr>
              <w:t>7.2</w:t>
            </w:r>
          </w:p>
        </w:tc>
        <w:tc>
          <w:tcPr>
            <w:tcW w:w="1236" w:type="pct"/>
            <w:vAlign w:val="center"/>
          </w:tcPr>
          <w:p w14:paraId="732E14A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成交结果公告媒介</w:t>
            </w:r>
          </w:p>
        </w:tc>
        <w:tc>
          <w:tcPr>
            <w:tcW w:w="3257" w:type="pct"/>
            <w:vAlign w:val="top"/>
          </w:tcPr>
          <w:p w14:paraId="3C5370A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2"/>
              </w:rPr>
              <w:t>新疆政府采购网</w:t>
            </w:r>
          </w:p>
        </w:tc>
      </w:tr>
      <w:tr w14:paraId="324B7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506" w:type="pct"/>
            <w:vAlign w:val="center"/>
          </w:tcPr>
          <w:p w14:paraId="4D2F188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t>8</w:t>
            </w:r>
          </w:p>
        </w:tc>
        <w:tc>
          <w:tcPr>
            <w:tcW w:w="1236" w:type="pct"/>
            <w:vAlign w:val="center"/>
          </w:tcPr>
          <w:p w14:paraId="2B770CC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2"/>
              </w:rPr>
              <w:t>是否采用电子招标投</w:t>
            </w:r>
            <w:r>
              <w:t>标</w:t>
            </w:r>
          </w:p>
        </w:tc>
        <w:tc>
          <w:tcPr>
            <w:tcW w:w="3257" w:type="pct"/>
            <w:vAlign w:val="top"/>
          </w:tcPr>
          <w:p w14:paraId="574EBE3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7"/>
              </w:rPr>
              <w:t>□否</w:t>
            </w:r>
          </w:p>
          <w:p w14:paraId="389A43E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rFonts w:ascii="MS Gothic" w:hAnsi="MS Gothic" w:eastAsia="MS Gothic" w:cs="MS Gothic"/>
                <w:spacing w:val="-3"/>
              </w:rPr>
              <w:t>☑</w:t>
            </w:r>
            <w:r>
              <w:rPr>
                <w:spacing w:val="-3"/>
              </w:rPr>
              <w:t>是，具体要求：</w:t>
            </w:r>
          </w:p>
          <w:p w14:paraId="6844C555">
            <w:pPr>
              <w:pStyle w:val="9"/>
              <w:keepNext w:val="0"/>
              <w:keepLines w:val="0"/>
              <w:pageBreakBefore w:val="0"/>
              <w:widowControl/>
              <w:numPr>
                <w:ilvl w:val="0"/>
                <w:numId w:val="1"/>
              </w:numPr>
              <w:kinsoku w:val="0"/>
              <w:wordWrap/>
              <w:overflowPunct/>
              <w:topLinePunct w:val="0"/>
              <w:autoSpaceDE w:val="0"/>
              <w:autoSpaceDN w:val="0"/>
              <w:bidi w:val="0"/>
              <w:adjustRightInd w:val="0"/>
              <w:snapToGrid w:val="0"/>
              <w:spacing w:line="312" w:lineRule="auto"/>
              <w:ind w:left="0" w:leftChars="0" w:right="0" w:firstLine="0" w:firstLineChars="0"/>
              <w:jc w:val="both"/>
              <w:textAlignment w:val="baseline"/>
            </w:pPr>
            <w:r>
              <w:rPr>
                <w:b/>
                <w:bCs/>
                <w:spacing w:val="-6"/>
              </w:rPr>
              <w:t>投标文件解密时间：</w:t>
            </w:r>
            <w:r>
              <w:rPr>
                <w:spacing w:val="-6"/>
              </w:rPr>
              <w:t>投标文件解密时间</w:t>
            </w:r>
            <w:r>
              <w:rPr>
                <w:spacing w:val="-35"/>
              </w:rPr>
              <w:t xml:space="preserve"> </w:t>
            </w:r>
            <w:r>
              <w:rPr>
                <w:spacing w:val="-6"/>
              </w:rPr>
              <w:t>30</w:t>
            </w:r>
            <w:r>
              <w:rPr>
                <w:spacing w:val="-48"/>
              </w:rPr>
              <w:t xml:space="preserve"> </w:t>
            </w:r>
            <w:r>
              <w:rPr>
                <w:spacing w:val="-6"/>
              </w:rPr>
              <w:t>分钟，开标前需</w:t>
            </w:r>
            <w:r>
              <w:rPr>
                <w:spacing w:val="-2"/>
              </w:rPr>
              <w:t>投标单位用CA</w:t>
            </w:r>
            <w:r>
              <w:rPr>
                <w:spacing w:val="-51"/>
              </w:rPr>
              <w:t xml:space="preserve"> </w:t>
            </w:r>
            <w:r>
              <w:rPr>
                <w:spacing w:val="-2"/>
              </w:rPr>
              <w:t>证书登录政采云平台开标大</w:t>
            </w:r>
            <w:r>
              <w:rPr>
                <w:spacing w:val="-3"/>
              </w:rPr>
              <w:t>厅签到，在</w:t>
            </w:r>
            <w:r>
              <w:rPr>
                <w:spacing w:val="-45"/>
              </w:rPr>
              <w:t xml:space="preserve"> </w:t>
            </w:r>
            <w:r>
              <w:rPr>
                <w:spacing w:val="-3"/>
              </w:rPr>
              <w:t>30</w:t>
            </w:r>
            <w:r>
              <w:rPr>
                <w:spacing w:val="-48"/>
              </w:rPr>
              <w:t xml:space="preserve"> </w:t>
            </w:r>
            <w:r>
              <w:rPr>
                <w:spacing w:val="-3"/>
              </w:rPr>
              <w:t>分钟</w:t>
            </w:r>
            <w:r>
              <w:rPr>
                <w:spacing w:val="-5"/>
              </w:rPr>
              <w:t>解密时间内输入</w:t>
            </w:r>
            <w:r>
              <w:rPr>
                <w:spacing w:val="-53"/>
              </w:rPr>
              <w:t xml:space="preserve"> </w:t>
            </w:r>
            <w:r>
              <w:rPr>
                <w:spacing w:val="-5"/>
              </w:rPr>
              <w:t>CA</w:t>
            </w:r>
            <w:r>
              <w:rPr>
                <w:spacing w:val="-51"/>
              </w:rPr>
              <w:t xml:space="preserve"> </w:t>
            </w:r>
            <w:r>
              <w:rPr>
                <w:spacing w:val="-5"/>
              </w:rPr>
              <w:t>证书</w:t>
            </w:r>
            <w:r>
              <w:rPr>
                <w:spacing w:val="-55"/>
              </w:rPr>
              <w:t xml:space="preserve"> </w:t>
            </w:r>
            <w:r>
              <w:rPr>
                <w:spacing w:val="-5"/>
              </w:rPr>
              <w:t>PIN</w:t>
            </w:r>
            <w:r>
              <w:rPr>
                <w:spacing w:val="-52"/>
              </w:rPr>
              <w:t xml:space="preserve"> </w:t>
            </w:r>
            <w:r>
              <w:rPr>
                <w:spacing w:val="-5"/>
              </w:rPr>
              <w:t>码解密投标文件。在</w:t>
            </w:r>
            <w:r>
              <w:rPr>
                <w:spacing w:val="-45"/>
              </w:rPr>
              <w:t xml:space="preserve"> </w:t>
            </w:r>
            <w:r>
              <w:rPr>
                <w:spacing w:val="-5"/>
              </w:rPr>
              <w:t>30</w:t>
            </w:r>
            <w:r>
              <w:rPr>
                <w:spacing w:val="-48"/>
              </w:rPr>
              <w:t xml:space="preserve"> </w:t>
            </w:r>
            <w:r>
              <w:rPr>
                <w:spacing w:val="-5"/>
              </w:rPr>
              <w:t>分钟解密</w:t>
            </w:r>
            <w:r>
              <w:rPr>
                <w:spacing w:val="-3"/>
              </w:rPr>
              <w:t>时间内未进行解密的投标单位将导致废标。</w:t>
            </w:r>
            <w:r>
              <w:rPr>
                <w:spacing w:val="-4"/>
              </w:rPr>
              <w:t>（解密时间开始时</w:t>
            </w:r>
            <w:r>
              <w:rPr>
                <w:spacing w:val="6"/>
              </w:rPr>
              <w:t>政采云平台将以短信形式向供应商在政采云平台</w:t>
            </w:r>
            <w:r>
              <w:rPr>
                <w:spacing w:val="5"/>
              </w:rPr>
              <w:t>预留的手机</w:t>
            </w:r>
            <w:r>
              <w:rPr>
                <w:spacing w:val="-1"/>
              </w:rPr>
              <w:t>号发送短信通知，请供应商及时关注。）</w:t>
            </w:r>
          </w:p>
          <w:p w14:paraId="1462878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b/>
                <w:bCs/>
                <w:spacing w:val="-11"/>
              </w:rPr>
              <w:t>2、供应商报价</w:t>
            </w:r>
            <w:r>
              <w:rPr>
                <w:spacing w:val="-52"/>
              </w:rPr>
              <w:t xml:space="preserve"> </w:t>
            </w:r>
            <w:r>
              <w:rPr>
                <w:b/>
                <w:bCs/>
                <w:spacing w:val="-11"/>
              </w:rPr>
              <w:t>CA</w:t>
            </w:r>
            <w:r>
              <w:rPr>
                <w:spacing w:val="-51"/>
              </w:rPr>
              <w:t xml:space="preserve"> </w:t>
            </w:r>
            <w:r>
              <w:rPr>
                <w:b/>
                <w:bCs/>
                <w:spacing w:val="-11"/>
              </w:rPr>
              <w:t>签字确认：</w:t>
            </w:r>
            <w:r>
              <w:rPr>
                <w:spacing w:val="-11"/>
              </w:rPr>
              <w:t>报价文件开启后将开启</w:t>
            </w:r>
            <w:r>
              <w:rPr>
                <w:spacing w:val="-12"/>
              </w:rPr>
              <w:t>签字时段，</w:t>
            </w:r>
            <w:r>
              <w:t>供应商须在</w:t>
            </w:r>
            <w:r>
              <w:rPr>
                <w:spacing w:val="-32"/>
              </w:rPr>
              <w:t xml:space="preserve"> </w:t>
            </w:r>
            <w:r>
              <w:t>20</w:t>
            </w:r>
            <w:r>
              <w:rPr>
                <w:spacing w:val="-48"/>
              </w:rPr>
              <w:t xml:space="preserve"> </w:t>
            </w:r>
            <w:r>
              <w:t>分钟内用CA</w:t>
            </w:r>
            <w:r>
              <w:rPr>
                <w:spacing w:val="-51"/>
              </w:rPr>
              <w:t xml:space="preserve"> </w:t>
            </w:r>
            <w:r>
              <w:t>证书对报价进行签字确认。</w:t>
            </w:r>
          </w:p>
          <w:p w14:paraId="33497139">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b/>
                <w:bCs/>
                <w:spacing w:val="4"/>
              </w:rPr>
              <w:t>3、备注:</w:t>
            </w:r>
          </w:p>
          <w:p w14:paraId="768008F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t>（1）本次采购采用电子交易方式，电子交易平台为“政府采购云平台（</w:t>
            </w:r>
            <w:r>
              <w:fldChar w:fldCharType="begin"/>
            </w:r>
            <w:r>
              <w:instrText xml:space="preserve"> HYPERLINK "https://www.zcygov.cn" </w:instrText>
            </w:r>
            <w:r>
              <w:fldChar w:fldCharType="separate"/>
            </w:r>
            <w:r>
              <w:t>www.zcygov.cn</w:t>
            </w:r>
            <w:r>
              <w:fldChar w:fldCharType="end"/>
            </w:r>
            <w:r>
              <w:t>）</w:t>
            </w:r>
            <w:r>
              <w:rPr>
                <w:spacing w:val="-83"/>
              </w:rPr>
              <w:t xml:space="preserve"> </w:t>
            </w:r>
            <w:r>
              <w:t>”。供应商参与本项</w:t>
            </w:r>
            <w:r>
              <w:rPr>
                <w:spacing w:val="-1"/>
              </w:rPr>
              <w:t>目电子交易</w:t>
            </w:r>
            <w:r>
              <w:rPr>
                <w:spacing w:val="-3"/>
              </w:rPr>
              <w:t>活动前，应注册成为政府采购云平台供应商。</w:t>
            </w:r>
            <w:r>
              <w:rPr>
                <w:spacing w:val="-4"/>
              </w:rPr>
              <w:t>编制电子投标文</w:t>
            </w:r>
            <w:r>
              <w:rPr>
                <w:spacing w:val="-2"/>
              </w:rPr>
              <w:t>件前还需申领</w:t>
            </w:r>
            <w:r>
              <w:rPr>
                <w:spacing w:val="-46"/>
              </w:rPr>
              <w:t xml:space="preserve"> </w:t>
            </w:r>
            <w:r>
              <w:rPr>
                <w:spacing w:val="-2"/>
              </w:rPr>
              <w:t>CA</w:t>
            </w:r>
            <w:r>
              <w:rPr>
                <w:spacing w:val="-51"/>
              </w:rPr>
              <w:t xml:space="preserve"> </w:t>
            </w:r>
            <w:r>
              <w:rPr>
                <w:spacing w:val="-2"/>
              </w:rPr>
              <w:t>证书并绑定帐号。</w:t>
            </w:r>
          </w:p>
          <w:p w14:paraId="0A06A00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
              </w:rPr>
              <w:t>（2）供应商编制电子投标文件应安装“</w:t>
            </w:r>
            <w:r>
              <w:rPr>
                <w:spacing w:val="-77"/>
              </w:rPr>
              <w:t xml:space="preserve"> </w:t>
            </w:r>
            <w:r>
              <w:rPr>
                <w:spacing w:val="-1"/>
              </w:rPr>
              <w:t>电子招投标供应商客</w:t>
            </w:r>
            <w:r>
              <w:rPr>
                <w:spacing w:val="-5"/>
              </w:rPr>
              <w:t>户端</w:t>
            </w:r>
            <w:r>
              <w:rPr>
                <w:spacing w:val="-75"/>
              </w:rPr>
              <w:t xml:space="preserve"> </w:t>
            </w:r>
            <w:r>
              <w:rPr>
                <w:spacing w:val="-5"/>
              </w:rPr>
              <w:t>”软件，并按照本采购文件和电子招投标供应商客户端的</w:t>
            </w:r>
            <w:r>
              <w:rPr>
                <w:spacing w:val="-4"/>
              </w:rPr>
              <w:t>要求编制并加密投标文件。未按规定加密的投标文件，将被电</w:t>
            </w:r>
            <w:r>
              <w:rPr>
                <w:spacing w:val="-5"/>
              </w:rPr>
              <w:t>子招投标供应商客户端拒收。“电子招投标供应商客户端</w:t>
            </w:r>
            <w:r>
              <w:rPr>
                <w:spacing w:val="-75"/>
              </w:rPr>
              <w:t xml:space="preserve"> </w:t>
            </w:r>
            <w:r>
              <w:rPr>
                <w:spacing w:val="-5"/>
              </w:rPr>
              <w:t>”请</w:t>
            </w:r>
            <w:r>
              <w:rPr>
                <w:spacing w:val="-4"/>
              </w:rPr>
              <w:t>供应商自行前往“新疆政府采购网—下载专区—新疆维吾尔自</w:t>
            </w:r>
            <w:r>
              <w:rPr>
                <w:spacing w:val="5"/>
              </w:rPr>
              <w:t>治区全流程电子招投标项目管理系统--电子招投标供应商客</w:t>
            </w:r>
            <w:r>
              <w:rPr>
                <w:spacing w:val="-6"/>
              </w:rPr>
              <w:t>户端</w:t>
            </w:r>
            <w:r>
              <w:rPr>
                <w:spacing w:val="-83"/>
              </w:rPr>
              <w:t xml:space="preserve"> </w:t>
            </w:r>
            <w:r>
              <w:rPr>
                <w:spacing w:val="-6"/>
              </w:rPr>
              <w:t>”版块获取。</w:t>
            </w:r>
          </w:p>
          <w:p w14:paraId="108CB94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
              </w:rPr>
              <w:t>（3）供应商应当在投标截止时间前，将“</w:t>
            </w:r>
            <w:r>
              <w:rPr>
                <w:spacing w:val="-77"/>
              </w:rPr>
              <w:t xml:space="preserve"> </w:t>
            </w:r>
            <w:r>
              <w:rPr>
                <w:spacing w:val="-1"/>
              </w:rPr>
              <w:t>电子招投标供应商</w:t>
            </w:r>
            <w:r>
              <w:rPr>
                <w:spacing w:val="-5"/>
              </w:rPr>
              <w:t>客户端</w:t>
            </w:r>
            <w:r>
              <w:rPr>
                <w:spacing w:val="-72"/>
              </w:rPr>
              <w:t xml:space="preserve"> </w:t>
            </w:r>
            <w:r>
              <w:rPr>
                <w:spacing w:val="-5"/>
              </w:rPr>
              <w:t>”生成的“</w:t>
            </w:r>
            <w:r>
              <w:rPr>
                <w:spacing w:val="-83"/>
              </w:rPr>
              <w:t xml:space="preserve"> </w:t>
            </w:r>
            <w:r>
              <w:rPr>
                <w:spacing w:val="-5"/>
              </w:rPr>
              <w:t>电子加密投标文件</w:t>
            </w:r>
            <w:r>
              <w:rPr>
                <w:spacing w:val="-88"/>
              </w:rPr>
              <w:t xml:space="preserve"> </w:t>
            </w:r>
            <w:r>
              <w:rPr>
                <w:spacing w:val="-5"/>
              </w:rPr>
              <w:t>”上传电子交易平台。</w:t>
            </w:r>
          </w:p>
          <w:p w14:paraId="723C482E">
            <w:pPr>
              <w:pStyle w:val="9"/>
              <w:keepNext w:val="0"/>
              <w:keepLines w:val="0"/>
              <w:pageBreakBefore w:val="0"/>
              <w:widowControl/>
              <w:numPr>
                <w:ilvl w:val="0"/>
                <w:numId w:val="1"/>
              </w:numPr>
              <w:kinsoku w:val="0"/>
              <w:wordWrap/>
              <w:overflowPunct/>
              <w:topLinePunct w:val="0"/>
              <w:autoSpaceDE w:val="0"/>
              <w:autoSpaceDN w:val="0"/>
              <w:bidi w:val="0"/>
              <w:adjustRightInd w:val="0"/>
              <w:snapToGrid w:val="0"/>
              <w:spacing w:line="312" w:lineRule="auto"/>
              <w:ind w:left="0" w:leftChars="0" w:right="0" w:firstLine="0" w:firstLineChars="0"/>
              <w:jc w:val="both"/>
              <w:textAlignment w:val="baseline"/>
              <w:rPr>
                <w:spacing w:val="-4"/>
              </w:rPr>
            </w:pPr>
            <w:r>
              <w:t>（4）服务与支持。各政府采购代理机构（含集采机构）及供</w:t>
            </w:r>
            <w:r>
              <w:rPr>
                <w:spacing w:val="-10"/>
              </w:rPr>
              <w:t>应</w:t>
            </w:r>
            <w:r>
              <w:rPr>
                <w:spacing w:val="-39"/>
              </w:rPr>
              <w:t xml:space="preserve"> </w:t>
            </w:r>
            <w:r>
              <w:rPr>
                <w:spacing w:val="-10"/>
              </w:rPr>
              <w:t>商</w:t>
            </w:r>
            <w:r>
              <w:rPr>
                <w:spacing w:val="-59"/>
              </w:rPr>
              <w:t xml:space="preserve"> </w:t>
            </w:r>
            <w:r>
              <w:rPr>
                <w:spacing w:val="-10"/>
              </w:rPr>
              <w:t>对</w:t>
            </w:r>
            <w:r>
              <w:rPr>
                <w:spacing w:val="-52"/>
              </w:rPr>
              <w:t xml:space="preserve"> </w:t>
            </w:r>
            <w:r>
              <w:rPr>
                <w:spacing w:val="-10"/>
              </w:rPr>
              <w:t>不</w:t>
            </w:r>
            <w:r>
              <w:rPr>
                <w:spacing w:val="-54"/>
              </w:rPr>
              <w:t xml:space="preserve"> </w:t>
            </w:r>
            <w:r>
              <w:rPr>
                <w:spacing w:val="-10"/>
              </w:rPr>
              <w:t>见</w:t>
            </w:r>
            <w:r>
              <w:rPr>
                <w:spacing w:val="-57"/>
              </w:rPr>
              <w:t xml:space="preserve"> </w:t>
            </w:r>
            <w:r>
              <w:rPr>
                <w:spacing w:val="-10"/>
              </w:rPr>
              <w:t>面</w:t>
            </w:r>
            <w:r>
              <w:rPr>
                <w:spacing w:val="-56"/>
              </w:rPr>
              <w:t xml:space="preserve"> </w:t>
            </w:r>
            <w:r>
              <w:rPr>
                <w:spacing w:val="-10"/>
              </w:rPr>
              <w:t>开</w:t>
            </w:r>
            <w:r>
              <w:rPr>
                <w:spacing w:val="-57"/>
              </w:rPr>
              <w:t xml:space="preserve"> </w:t>
            </w:r>
            <w:r>
              <w:rPr>
                <w:spacing w:val="-10"/>
              </w:rPr>
              <w:t>评</w:t>
            </w:r>
            <w:r>
              <w:rPr>
                <w:spacing w:val="-57"/>
              </w:rPr>
              <w:t xml:space="preserve"> </w:t>
            </w:r>
            <w:r>
              <w:rPr>
                <w:spacing w:val="-10"/>
              </w:rPr>
              <w:t>标</w:t>
            </w:r>
            <w:r>
              <w:rPr>
                <w:spacing w:val="-53"/>
              </w:rPr>
              <w:t xml:space="preserve"> </w:t>
            </w:r>
            <w:r>
              <w:rPr>
                <w:spacing w:val="-10"/>
              </w:rPr>
              <w:t>系统</w:t>
            </w:r>
            <w:r>
              <w:rPr>
                <w:spacing w:val="-38"/>
              </w:rPr>
              <w:t xml:space="preserve"> </w:t>
            </w:r>
            <w:r>
              <w:rPr>
                <w:spacing w:val="-10"/>
              </w:rPr>
              <w:t>的</w:t>
            </w:r>
            <w:r>
              <w:rPr>
                <w:spacing w:val="-54"/>
              </w:rPr>
              <w:t xml:space="preserve"> </w:t>
            </w:r>
            <w:r>
              <w:rPr>
                <w:spacing w:val="-10"/>
              </w:rPr>
              <w:t>技</w:t>
            </w:r>
            <w:r>
              <w:rPr>
                <w:spacing w:val="-56"/>
              </w:rPr>
              <w:t xml:space="preserve"> </w:t>
            </w:r>
            <w:r>
              <w:rPr>
                <w:spacing w:val="-10"/>
              </w:rPr>
              <w:t>术</w:t>
            </w:r>
            <w:r>
              <w:rPr>
                <w:spacing w:val="-59"/>
              </w:rPr>
              <w:t xml:space="preserve"> </w:t>
            </w:r>
            <w:r>
              <w:rPr>
                <w:spacing w:val="-10"/>
              </w:rPr>
              <w:t>操</w:t>
            </w:r>
            <w:r>
              <w:rPr>
                <w:spacing w:val="-57"/>
              </w:rPr>
              <w:t xml:space="preserve"> </w:t>
            </w:r>
            <w:r>
              <w:rPr>
                <w:spacing w:val="-10"/>
              </w:rPr>
              <w:t>作</w:t>
            </w:r>
            <w:r>
              <w:rPr>
                <w:spacing w:val="-46"/>
              </w:rPr>
              <w:t xml:space="preserve"> </w:t>
            </w:r>
            <w:r>
              <w:rPr>
                <w:spacing w:val="-10"/>
              </w:rPr>
              <w:t>咨</w:t>
            </w:r>
            <w:r>
              <w:rPr>
                <w:spacing w:val="-58"/>
              </w:rPr>
              <w:t xml:space="preserve"> </w:t>
            </w:r>
            <w:r>
              <w:rPr>
                <w:spacing w:val="-10"/>
              </w:rPr>
              <w:t>询</w:t>
            </w:r>
            <w:r>
              <w:rPr>
                <w:spacing w:val="-38"/>
              </w:rPr>
              <w:t xml:space="preserve"> </w:t>
            </w:r>
            <w:r>
              <w:rPr>
                <w:spacing w:val="-10"/>
              </w:rPr>
              <w:t>，</w:t>
            </w:r>
            <w:r>
              <w:rPr>
                <w:spacing w:val="-56"/>
              </w:rPr>
              <w:t xml:space="preserve"> </w:t>
            </w:r>
            <w:r>
              <w:rPr>
                <w:spacing w:val="-10"/>
              </w:rPr>
              <w:t>可</w:t>
            </w:r>
            <w:r>
              <w:rPr>
                <w:spacing w:val="-58"/>
              </w:rPr>
              <w:t xml:space="preserve"> </w:t>
            </w:r>
            <w:r>
              <w:rPr>
                <w:spacing w:val="-10"/>
              </w:rPr>
              <w:t>通</w:t>
            </w:r>
            <w:r>
              <w:rPr>
                <w:spacing w:val="-57"/>
              </w:rPr>
              <w:t xml:space="preserve"> </w:t>
            </w:r>
            <w:r>
              <w:rPr>
                <w:spacing w:val="-10"/>
              </w:rPr>
              <w:t>过</w:t>
            </w:r>
            <w:r>
              <w:fldChar w:fldCharType="begin"/>
            </w:r>
            <w:r>
              <w:instrText xml:space="preserve"> HYPERLINK "https://edu.zcygov.cn/luban/xinjiang-e-biding" </w:instrText>
            </w:r>
            <w:r>
              <w:fldChar w:fldCharType="separate"/>
            </w:r>
            <w:r>
              <w:rPr>
                <w:spacing w:val="-1"/>
              </w:rPr>
              <w:t>https://edu.zcygov.cn/luban</w:t>
            </w:r>
            <w:r>
              <w:rPr>
                <w:spacing w:val="-2"/>
              </w:rPr>
              <w:t>/xinjiang-e-biding</w:t>
            </w:r>
            <w:r>
              <w:rPr>
                <w:spacing w:val="-2"/>
              </w:rPr>
              <w:fldChar w:fldCharType="end"/>
            </w:r>
            <w:r>
              <w:rPr>
                <w:spacing w:val="60"/>
              </w:rPr>
              <w:t xml:space="preserve"> </w:t>
            </w:r>
            <w:r>
              <w:rPr>
                <w:spacing w:val="-2"/>
              </w:rPr>
              <w:t>自</w:t>
            </w:r>
            <w:r>
              <w:rPr>
                <w:spacing w:val="-36"/>
              </w:rPr>
              <w:t xml:space="preserve"> </w:t>
            </w:r>
            <w:r>
              <w:rPr>
                <w:spacing w:val="-2"/>
              </w:rPr>
              <w:t>助</w:t>
            </w:r>
            <w:r>
              <w:rPr>
                <w:spacing w:val="-36"/>
              </w:rPr>
              <w:t xml:space="preserve"> </w:t>
            </w:r>
            <w:r>
              <w:rPr>
                <w:spacing w:val="-2"/>
              </w:rPr>
              <w:t>查</w:t>
            </w:r>
            <w:r>
              <w:rPr>
                <w:spacing w:val="-3"/>
              </w:rPr>
              <w:t>询，也可在政采云帮助中心常见问题解答和操作流程讲解视频</w:t>
            </w:r>
            <w:r>
              <w:rPr>
                <w:spacing w:val="-1"/>
              </w:rPr>
              <w:t>中自助查询，网址为：</w:t>
            </w:r>
            <w:r>
              <w:fldChar w:fldCharType="begin"/>
            </w:r>
            <w:r>
              <w:instrText xml:space="preserve"> HYPERLINK "https://service.zcygov.cn/" </w:instrText>
            </w:r>
            <w:r>
              <w:fldChar w:fldCharType="separate"/>
            </w:r>
            <w:r>
              <w:rPr>
                <w:spacing w:val="-1"/>
              </w:rPr>
              <w:t>https://service.zc</w:t>
            </w:r>
            <w:r>
              <w:rPr>
                <w:spacing w:val="-2"/>
              </w:rPr>
              <w:t>ygov.cn/#/help</w:t>
            </w:r>
            <w:r>
              <w:rPr>
                <w:spacing w:val="-2"/>
              </w:rPr>
              <w:fldChar w:fldCharType="end"/>
            </w:r>
            <w:r>
              <w:rPr>
                <w:spacing w:val="-2"/>
              </w:rPr>
              <w:t>，</w:t>
            </w:r>
            <w:r>
              <w:t xml:space="preserve"> </w:t>
            </w:r>
            <w:r>
              <w:rPr>
                <w:spacing w:val="6"/>
              </w:rPr>
              <w:t>“项目采购—操作流程—电子招投标—政府采购项目电子交</w:t>
            </w:r>
            <w:r>
              <w:t>易管理操作指南-供应商</w:t>
            </w:r>
            <w:r>
              <w:rPr>
                <w:spacing w:val="-81"/>
              </w:rPr>
              <w:t xml:space="preserve"> </w:t>
            </w:r>
            <w:r>
              <w:t>”版面获取操作指南，同时对自助查</w:t>
            </w:r>
            <w:r>
              <w:rPr>
                <w:spacing w:val="6"/>
              </w:rPr>
              <w:t>询无法解决的问题可通过钉钉群及政采云在线客服获取服务</w:t>
            </w:r>
            <w:r>
              <w:t>支持。政采云热线人工号码：0999-95763（工作时间：工作</w:t>
            </w:r>
            <w:r>
              <w:rPr>
                <w:spacing w:val="-1"/>
              </w:rPr>
              <w:t>日</w:t>
            </w:r>
            <w:r>
              <w:rPr>
                <w:spacing w:val="-46"/>
              </w:rPr>
              <w:t xml:space="preserve"> </w:t>
            </w:r>
            <w:r>
              <w:rPr>
                <w:spacing w:val="-1"/>
              </w:rPr>
              <w:t>08:00~20：00）</w:t>
            </w:r>
          </w:p>
        </w:tc>
      </w:tr>
      <w:tr w14:paraId="3AAAD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trPr>
        <w:tc>
          <w:tcPr>
            <w:tcW w:w="506" w:type="pct"/>
            <w:vMerge w:val="restart"/>
            <w:vAlign w:val="center"/>
          </w:tcPr>
          <w:p w14:paraId="68A92D4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eastAsia" w:eastAsia="宋体"/>
                <w:lang w:val="en-US" w:eastAsia="zh-CN"/>
              </w:rPr>
            </w:pPr>
            <w:r>
              <w:rPr>
                <w:rFonts w:hint="eastAsia"/>
                <w:lang w:val="en-US" w:eastAsia="zh-CN"/>
              </w:rPr>
              <w:t>9</w:t>
            </w:r>
          </w:p>
        </w:tc>
        <w:tc>
          <w:tcPr>
            <w:tcW w:w="1236" w:type="pct"/>
            <w:vMerge w:val="restart"/>
            <w:vAlign w:val="center"/>
          </w:tcPr>
          <w:p w14:paraId="48759171">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pacing w:val="-2"/>
              </w:rPr>
            </w:pPr>
            <w:r>
              <w:rPr>
                <w:rFonts w:hint="eastAsia" w:asciiTheme="minorEastAsia" w:hAnsiTheme="minorEastAsia" w:eastAsiaTheme="minorEastAsia" w:cstheme="minorEastAsia"/>
                <w:color w:val="auto"/>
                <w:lang w:eastAsia="zh-CN"/>
              </w:rPr>
              <w:t>中小微企业政策文件</w:t>
            </w:r>
          </w:p>
        </w:tc>
        <w:tc>
          <w:tcPr>
            <w:tcW w:w="3257" w:type="pct"/>
            <w:shd w:val="clear" w:color="auto" w:fill="auto"/>
            <w:vAlign w:val="center"/>
          </w:tcPr>
          <w:p w14:paraId="3CB1F182">
            <w:pPr>
              <w:rPr>
                <w:rFonts w:hint="eastAsia" w:ascii="宋体" w:hAnsi="宋体" w:eastAsia="宋体" w:cs="宋体"/>
                <w:snapToGrid w:val="0"/>
                <w:color w:val="000000"/>
                <w:spacing w:val="6"/>
                <w:kern w:val="0"/>
                <w:sz w:val="24"/>
                <w:szCs w:val="24"/>
                <w:lang w:val="en-US" w:eastAsia="zh-CN" w:bidi="ar-SA"/>
              </w:rPr>
            </w:pPr>
            <w:r>
              <w:rPr>
                <w:rFonts w:hint="eastAsia" w:ascii="宋体" w:hAnsi="宋体" w:eastAsia="宋体" w:cs="宋体"/>
                <w:snapToGrid w:val="0"/>
                <w:color w:val="000000"/>
                <w:spacing w:val="6"/>
                <w:kern w:val="0"/>
                <w:sz w:val="24"/>
                <w:szCs w:val="24"/>
                <w:lang w:val="en-US" w:eastAsia="zh-CN" w:bidi="ar-SA"/>
              </w:rPr>
              <w:t>（1）根据财政部、工业和信息化部关于印发《政府采购促进中小企业发展管理办法》的通知（财库[2020]46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w:t>
            </w:r>
          </w:p>
        </w:tc>
      </w:tr>
      <w:tr w14:paraId="3169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506" w:type="pct"/>
            <w:vMerge w:val="continue"/>
            <w:vAlign w:val="center"/>
          </w:tcPr>
          <w:p w14:paraId="69F86A5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p>
        </w:tc>
        <w:tc>
          <w:tcPr>
            <w:tcW w:w="1236" w:type="pct"/>
            <w:vMerge w:val="continue"/>
            <w:vAlign w:val="center"/>
          </w:tcPr>
          <w:p w14:paraId="33393BF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pacing w:val="-2"/>
              </w:rPr>
            </w:pPr>
          </w:p>
        </w:tc>
        <w:tc>
          <w:tcPr>
            <w:tcW w:w="3257" w:type="pct"/>
            <w:shd w:val="clear" w:color="auto" w:fill="auto"/>
            <w:vAlign w:val="center"/>
          </w:tcPr>
          <w:p w14:paraId="25A9E650">
            <w:pPr>
              <w:rPr>
                <w:rFonts w:hint="eastAsia" w:ascii="宋体" w:hAnsi="宋体" w:eastAsia="宋体" w:cs="宋体"/>
                <w:snapToGrid w:val="0"/>
                <w:color w:val="000000"/>
                <w:spacing w:val="6"/>
                <w:kern w:val="0"/>
                <w:sz w:val="24"/>
                <w:szCs w:val="24"/>
                <w:lang w:val="en-US" w:eastAsia="zh-CN" w:bidi="ar-SA"/>
              </w:rPr>
            </w:pPr>
            <w:r>
              <w:rPr>
                <w:rFonts w:hint="eastAsia" w:ascii="宋体" w:hAnsi="宋体" w:eastAsia="宋体" w:cs="宋体"/>
                <w:snapToGrid w:val="0"/>
                <w:color w:val="000000"/>
                <w:spacing w:val="6"/>
                <w:kern w:val="0"/>
                <w:sz w:val="24"/>
                <w:szCs w:val="24"/>
                <w:lang w:val="en-US" w:eastAsia="zh-CN" w:bidi="ar-SA"/>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14:paraId="320E4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506" w:type="pct"/>
            <w:vMerge w:val="continue"/>
            <w:vAlign w:val="center"/>
          </w:tcPr>
          <w:p w14:paraId="2431C53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p>
        </w:tc>
        <w:tc>
          <w:tcPr>
            <w:tcW w:w="1236" w:type="pct"/>
            <w:vMerge w:val="continue"/>
            <w:vAlign w:val="center"/>
          </w:tcPr>
          <w:p w14:paraId="01B458B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pacing w:val="-2"/>
              </w:rPr>
            </w:pPr>
          </w:p>
        </w:tc>
        <w:tc>
          <w:tcPr>
            <w:tcW w:w="3257" w:type="pct"/>
            <w:shd w:val="clear" w:color="auto" w:fill="auto"/>
            <w:vAlign w:val="center"/>
          </w:tcPr>
          <w:p w14:paraId="06900639">
            <w:pPr>
              <w:rPr>
                <w:rFonts w:hint="eastAsia" w:ascii="宋体" w:hAnsi="宋体" w:eastAsia="宋体" w:cs="宋体"/>
                <w:snapToGrid w:val="0"/>
                <w:color w:val="000000"/>
                <w:spacing w:val="6"/>
                <w:kern w:val="0"/>
                <w:sz w:val="24"/>
                <w:szCs w:val="24"/>
                <w:lang w:val="en-US" w:eastAsia="zh-CN" w:bidi="ar-SA"/>
              </w:rPr>
            </w:pPr>
            <w:r>
              <w:rPr>
                <w:rFonts w:hint="eastAsia" w:ascii="宋体" w:hAnsi="宋体" w:eastAsia="宋体" w:cs="宋体"/>
                <w:snapToGrid w:val="0"/>
                <w:color w:val="000000"/>
                <w:spacing w:val="6"/>
                <w:kern w:val="0"/>
                <w:sz w:val="24"/>
                <w:szCs w:val="24"/>
                <w:lang w:val="en-US" w:eastAsia="zh-CN" w:bidi="ar-SA"/>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14:paraId="66FC8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6" w:type="pct"/>
            <w:vAlign w:val="center"/>
          </w:tcPr>
          <w:p w14:paraId="60044FF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default" w:eastAsia="宋体"/>
                <w:lang w:val="en-US" w:eastAsia="zh-CN"/>
              </w:rPr>
            </w:pPr>
            <w:r>
              <w:rPr>
                <w:rFonts w:hint="eastAsia"/>
                <w:lang w:val="en-US" w:eastAsia="zh-CN"/>
              </w:rPr>
              <w:t>10</w:t>
            </w:r>
          </w:p>
        </w:tc>
        <w:tc>
          <w:tcPr>
            <w:tcW w:w="1236" w:type="pct"/>
            <w:vAlign w:val="center"/>
          </w:tcPr>
          <w:p w14:paraId="46A4D4C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pacing w:val="-2"/>
              </w:rPr>
            </w:pPr>
            <w:r>
              <w:rPr>
                <w:rFonts w:hint="eastAsia" w:asciiTheme="minorEastAsia" w:hAnsiTheme="minorEastAsia" w:eastAsiaTheme="minorEastAsia" w:cstheme="minorEastAsia"/>
                <w:color w:val="auto"/>
                <w:lang w:eastAsia="zh-CN"/>
              </w:rPr>
              <w:t>中小微企业政策文件说明</w:t>
            </w:r>
          </w:p>
        </w:tc>
        <w:tc>
          <w:tcPr>
            <w:tcW w:w="3257" w:type="pct"/>
            <w:vAlign w:val="top"/>
          </w:tcPr>
          <w:p w14:paraId="1FC93ECB">
            <w:pPr>
              <w:numPr>
                <w:ilvl w:val="0"/>
                <w:numId w:val="2"/>
              </w:numP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促进中小企业发展政策：给予小型和微型企业产品的价格10%-20%的扣除，用扣除后的价格参与评审，本项目具体扣除比</w:t>
            </w:r>
            <w:r>
              <w:rPr>
                <w:rFonts w:hint="eastAsia" w:ascii="宋体" w:hAnsi="宋体" w:eastAsia="宋体" w:cs="宋体"/>
                <w:snapToGrid w:val="0"/>
                <w:color w:val="auto"/>
                <w:kern w:val="0"/>
                <w:sz w:val="24"/>
                <w:szCs w:val="24"/>
                <w:lang w:val="en-US" w:eastAsia="zh-CN" w:bidi="ar-SA"/>
              </w:rPr>
              <w:t>例为</w:t>
            </w:r>
            <w:r>
              <w:rPr>
                <w:rFonts w:hint="eastAsia" w:ascii="宋体" w:hAnsi="宋体" w:eastAsia="宋体" w:cs="宋体"/>
                <w:snapToGrid w:val="0"/>
                <w:color w:val="auto"/>
                <w:kern w:val="0"/>
                <w:sz w:val="24"/>
                <w:szCs w:val="24"/>
                <w:u w:val="single"/>
                <w:lang w:val="en-US" w:eastAsia="zh-CN" w:bidi="ar-SA"/>
              </w:rPr>
              <w:t>10%。</w:t>
            </w:r>
            <w:r>
              <w:rPr>
                <w:rFonts w:hint="eastAsia" w:ascii="宋体" w:hAnsi="宋体" w:eastAsia="宋体" w:cs="宋体"/>
                <w:snapToGrid w:val="0"/>
                <w:color w:val="auto"/>
                <w:kern w:val="0"/>
                <w:sz w:val="24"/>
                <w:szCs w:val="24"/>
                <w:lang w:val="en-US" w:eastAsia="zh-CN" w:bidi="ar-SA"/>
              </w:rPr>
              <w:t>用</w:t>
            </w:r>
            <w:r>
              <w:rPr>
                <w:rFonts w:hint="eastAsia" w:ascii="宋体" w:hAnsi="宋体" w:eastAsia="宋体" w:cs="宋体"/>
                <w:snapToGrid w:val="0"/>
                <w:color w:val="000000"/>
                <w:kern w:val="0"/>
                <w:sz w:val="24"/>
                <w:szCs w:val="24"/>
                <w:lang w:val="en-US" w:eastAsia="zh-CN" w:bidi="ar-SA"/>
              </w:rPr>
              <w:t>扣除后的价格参与评审。残疾人福利性单位视同小型、微型企业，享受同等价格扣除，但同时属于残疾人福利性单位和小微企业的，不重复价格扣除。</w:t>
            </w:r>
          </w:p>
          <w:p w14:paraId="067AAED1">
            <w:pPr>
              <w:numPr>
                <w:ilvl w:val="0"/>
                <w:numId w:val="2"/>
              </w:numP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专门面向中小企业采购的项目或者采购包，不再执行价格评审优惠的扶持政策。</w:t>
            </w:r>
          </w:p>
          <w:p w14:paraId="2B913CD4">
            <w:pPr>
              <w:numPr>
                <w:ilvl w:val="0"/>
                <w:numId w:val="2"/>
              </w:numP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本项目所属行业</w:t>
            </w:r>
            <w:r>
              <w:rPr>
                <w:rFonts w:hint="eastAsia" w:ascii="宋体" w:hAnsi="宋体" w:eastAsia="宋体" w:cs="宋体"/>
                <w:snapToGrid w:val="0"/>
                <w:color w:val="auto"/>
                <w:kern w:val="0"/>
                <w:sz w:val="24"/>
                <w:szCs w:val="24"/>
                <w:lang w:val="en-US" w:eastAsia="zh-CN" w:bidi="ar-SA"/>
              </w:rPr>
              <w:t>：建筑业。</w:t>
            </w:r>
          </w:p>
          <w:p w14:paraId="7DD74DA1">
            <w:pPr>
              <w:numPr>
                <w:ilvl w:val="0"/>
                <w:numId w:val="2"/>
              </w:numP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1.中小企业应当按照《财政部工业和信息化部关于印发&lt;政府采购促进中小企业发展管理办法&gt;的通知》（财库〔2020〕46 号）规定和《工业和信息化部、国家统计局、国家发展和改革委员会、财政部关于印发中小企业划型标准规定的通知》（工信部联企业〔2011〕300 号）如实填写并提交《中小企业声明函》。中小企业对其声明内容的真实性负责，声明函内容不实的，属于提供虚假材料谋取中标、成交，依照《中华人民共和国政府采购法》等国家有关规定追究相应责任； </w:t>
            </w:r>
          </w:p>
          <w:p w14:paraId="4695A815">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jc w:val="both"/>
              <w:textAlignment w:val="baseline"/>
            </w:pPr>
            <w:r>
              <w:rPr>
                <w:rFonts w:hint="eastAsia" w:ascii="宋体" w:hAnsi="宋体" w:eastAsia="宋体" w:cs="宋体"/>
                <w:snapToGrid w:val="0"/>
                <w:color w:val="000000"/>
                <w:kern w:val="0"/>
                <w:sz w:val="24"/>
                <w:szCs w:val="24"/>
                <w:lang w:val="en-US" w:eastAsia="zh-CN" w:bidi="ar-SA"/>
              </w:rPr>
              <w:t>不符合上述适用情形的投标人无需提供上述声明函件。</w:t>
            </w:r>
          </w:p>
        </w:tc>
      </w:tr>
      <w:tr w14:paraId="45A72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6" w:type="pct"/>
            <w:vAlign w:val="center"/>
          </w:tcPr>
          <w:p w14:paraId="1A07EDB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default"/>
                <w:lang w:val="en-US" w:eastAsia="zh-CN"/>
              </w:rPr>
            </w:pPr>
            <w:r>
              <w:rPr>
                <w:rFonts w:hint="eastAsia"/>
                <w:lang w:val="en-US" w:eastAsia="zh-CN"/>
              </w:rPr>
              <w:t>11</w:t>
            </w:r>
          </w:p>
        </w:tc>
        <w:tc>
          <w:tcPr>
            <w:tcW w:w="1236" w:type="pct"/>
            <w:vAlign w:val="center"/>
          </w:tcPr>
          <w:p w14:paraId="12A71EF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履約担保</w:t>
            </w:r>
          </w:p>
        </w:tc>
        <w:tc>
          <w:tcPr>
            <w:tcW w:w="3257" w:type="pct"/>
            <w:vAlign w:val="top"/>
          </w:tcPr>
          <w:p w14:paraId="2F30FCF3">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履约担保的形式:转账或保函(具体以签订合同为准)</w:t>
            </w:r>
          </w:p>
          <w:p w14:paraId="2AEEA196">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履约担保的金额:中标金额的</w:t>
            </w:r>
            <w:r>
              <w:rPr>
                <w:rFonts w:hint="eastAsia"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zh-CN" w:bidi="ar-SA"/>
              </w:rPr>
              <w:t>%</w:t>
            </w:r>
          </w:p>
        </w:tc>
      </w:tr>
      <w:tr w14:paraId="578E5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06" w:type="pct"/>
            <w:vAlign w:val="center"/>
          </w:tcPr>
          <w:p w14:paraId="0B1A5DA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pPr>
            <w:r>
              <w:rPr>
                <w:spacing w:val="-4"/>
              </w:rPr>
              <w:t>其他需要补充</w:t>
            </w:r>
            <w:r>
              <w:rPr>
                <w:spacing w:val="-10"/>
              </w:rPr>
              <w:t>的条款</w:t>
            </w:r>
          </w:p>
        </w:tc>
        <w:tc>
          <w:tcPr>
            <w:tcW w:w="4493" w:type="pct"/>
            <w:gridSpan w:val="2"/>
            <w:vAlign w:val="top"/>
          </w:tcPr>
          <w:p w14:paraId="1D165731">
            <w:pPr>
              <w:pStyle w:val="9"/>
              <w:keepNext w:val="0"/>
              <w:keepLines w:val="0"/>
              <w:pageBreakBefore w:val="0"/>
              <w:widowControl/>
              <w:numPr>
                <w:ilvl w:val="0"/>
                <w:numId w:val="3"/>
              </w:numPr>
              <w:kinsoku w:val="0"/>
              <w:wordWrap/>
              <w:overflowPunct/>
              <w:topLinePunct w:val="0"/>
              <w:autoSpaceDE w:val="0"/>
              <w:autoSpaceDN w:val="0"/>
              <w:bidi w:val="0"/>
              <w:adjustRightInd w:val="0"/>
              <w:snapToGrid w:val="0"/>
              <w:spacing w:line="312" w:lineRule="auto"/>
              <w:ind w:left="0" w:leftChars="0" w:right="0" w:firstLine="0" w:firstLineChars="0"/>
              <w:textAlignment w:val="baseline"/>
              <w:rPr>
                <w:spacing w:val="-2"/>
              </w:rPr>
            </w:pPr>
            <w:r>
              <w:rPr>
                <w:spacing w:val="-2"/>
              </w:rPr>
              <w:t>付款方式：双方签订合同另行约定</w:t>
            </w:r>
          </w:p>
          <w:p w14:paraId="6F2F83E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1"/>
              </w:rPr>
              <w:t>2.本工程不分标段，不分包，不接受联合体投标。</w:t>
            </w:r>
          </w:p>
          <w:p w14:paraId="69B869B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2"/>
              </w:rPr>
              <w:t>3.工程质量与施工要求：</w:t>
            </w:r>
          </w:p>
          <w:p w14:paraId="5F680D1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3"/>
              </w:rPr>
              <w:t>（1）各专业严格执行国家相关质量验收标准以及有关操作规程；按照国家最新的相关</w:t>
            </w:r>
            <w:r>
              <w:rPr>
                <w:spacing w:val="-2"/>
              </w:rPr>
              <w:t>施工规范施工。</w:t>
            </w:r>
          </w:p>
          <w:p w14:paraId="3A81FD6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2"/>
              </w:rPr>
              <w:t>（2）质量等级要求合格。</w:t>
            </w:r>
          </w:p>
          <w:p w14:paraId="2B09FA4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highlight w:val="yellow"/>
              </w:rPr>
            </w:pPr>
            <w:r>
              <w:rPr>
                <w:spacing w:val="-2"/>
              </w:rPr>
              <w:t>（3）</w:t>
            </w:r>
            <w:r>
              <w:rPr>
                <w:spacing w:val="-2"/>
                <w:highlight w:val="none"/>
              </w:rPr>
              <w:t>质保期要求：验收合格之日起，</w:t>
            </w:r>
            <w:r>
              <w:rPr>
                <w:rFonts w:hint="eastAsia"/>
                <w:color w:val="auto"/>
                <w:spacing w:val="-2"/>
                <w:highlight w:val="none"/>
                <w:lang w:val="en-US" w:eastAsia="zh-CN"/>
              </w:rPr>
              <w:t>2</w:t>
            </w:r>
            <w:r>
              <w:rPr>
                <w:color w:val="auto"/>
                <w:spacing w:val="-2"/>
                <w:highlight w:val="none"/>
              </w:rPr>
              <w:t>年质保。</w:t>
            </w:r>
          </w:p>
          <w:p w14:paraId="45DB393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t>4.特别提示：对列入失信被执行人、重大税收违法失信主体、</w:t>
            </w:r>
            <w:r>
              <w:rPr>
                <w:spacing w:val="-1"/>
              </w:rPr>
              <w:t>政府采购严重违法失信</w:t>
            </w:r>
            <w:r>
              <w:t>行为记录名单及其他不符合《中华人民共和国政府采购法》</w:t>
            </w:r>
            <w:r>
              <w:rPr>
                <w:spacing w:val="-1"/>
              </w:rPr>
              <w:t>第二十二条规定条件的供应商，其投标文件将被拒绝。</w:t>
            </w:r>
          </w:p>
          <w:p w14:paraId="53DF725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highlight w:val="none"/>
              </w:rPr>
            </w:pPr>
            <w:r>
              <w:t>5.根据财政部、工业和信息化部发布的关于印发</w:t>
            </w:r>
            <w:r>
              <w:rPr>
                <w:spacing w:val="-1"/>
              </w:rPr>
              <w:t>《政府采购促进中小企业发展管理办法》的通知，财库[2020]46</w:t>
            </w:r>
            <w:r>
              <w:rPr>
                <w:spacing w:val="-45"/>
              </w:rPr>
              <w:t xml:space="preserve"> </w:t>
            </w:r>
            <w:r>
              <w:rPr>
                <w:spacing w:val="-1"/>
              </w:rPr>
              <w:t>号）规</w:t>
            </w:r>
            <w:r>
              <w:rPr>
                <w:spacing w:val="-2"/>
                <w:highlight w:val="none"/>
              </w:rPr>
              <w:t>定执行；</w:t>
            </w:r>
          </w:p>
          <w:p w14:paraId="6FD2862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rPr>
                <w:highlight w:val="none"/>
              </w:rPr>
            </w:pPr>
            <w:r>
              <w:rPr>
                <w:spacing w:val="-1"/>
                <w:highlight w:val="none"/>
              </w:rPr>
              <w:t>是否专门面向中小微企业采购：是</w:t>
            </w:r>
          </w:p>
          <w:p w14:paraId="34D22E4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textAlignment w:val="baseline"/>
            </w:pPr>
            <w:r>
              <w:rPr>
                <w:spacing w:val="-3"/>
              </w:rPr>
              <w:t>6. 自治区外企业若中标，应在办理中标通知书前，按照自治区住建厅</w:t>
            </w:r>
            <w:r>
              <w:rPr>
                <w:spacing w:val="-44"/>
              </w:rPr>
              <w:t xml:space="preserve"> </w:t>
            </w:r>
            <w:r>
              <w:rPr>
                <w:spacing w:val="-3"/>
              </w:rPr>
              <w:t>2018</w:t>
            </w:r>
            <w:r>
              <w:rPr>
                <w:spacing w:val="-50"/>
              </w:rPr>
              <w:t xml:space="preserve"> </w:t>
            </w:r>
            <w:r>
              <w:rPr>
                <w:spacing w:val="-3"/>
              </w:rPr>
              <w:t>年</w:t>
            </w:r>
            <w:r>
              <w:rPr>
                <w:spacing w:val="-51"/>
              </w:rPr>
              <w:t xml:space="preserve"> </w:t>
            </w:r>
            <w:r>
              <w:rPr>
                <w:spacing w:val="-3"/>
              </w:rPr>
              <w:t>4</w:t>
            </w:r>
            <w:r>
              <w:rPr>
                <w:spacing w:val="-45"/>
              </w:rPr>
              <w:t xml:space="preserve"> </w:t>
            </w:r>
            <w:r>
              <w:rPr>
                <w:spacing w:val="-3"/>
              </w:rPr>
              <w:t>月</w:t>
            </w:r>
            <w:r>
              <w:rPr>
                <w:spacing w:val="-48"/>
              </w:rPr>
              <w:t xml:space="preserve"> </w:t>
            </w:r>
            <w:r>
              <w:rPr>
                <w:spacing w:val="-3"/>
              </w:rPr>
              <w:t>24</w:t>
            </w:r>
            <w:r>
              <w:rPr>
                <w:spacing w:val="-4"/>
              </w:rPr>
              <w:t>日发布的《关于进一步推动自治区建筑市场统一开放的通知》及</w:t>
            </w:r>
            <w:r>
              <w:rPr>
                <w:spacing w:val="-33"/>
              </w:rPr>
              <w:t xml:space="preserve"> </w:t>
            </w:r>
            <w:r>
              <w:rPr>
                <w:spacing w:val="-4"/>
              </w:rPr>
              <w:t>2021年</w:t>
            </w:r>
            <w:r>
              <w:rPr>
                <w:spacing w:val="-48"/>
              </w:rPr>
              <w:t xml:space="preserve"> </w:t>
            </w:r>
            <w:r>
              <w:rPr>
                <w:spacing w:val="-4"/>
              </w:rPr>
              <w:t>6</w:t>
            </w:r>
            <w:r>
              <w:rPr>
                <w:spacing w:val="-45"/>
              </w:rPr>
              <w:t xml:space="preserve"> </w:t>
            </w:r>
            <w:r>
              <w:rPr>
                <w:spacing w:val="-4"/>
              </w:rPr>
              <w:t>月</w:t>
            </w:r>
            <w:r>
              <w:rPr>
                <w:spacing w:val="-46"/>
              </w:rPr>
              <w:t xml:space="preserve"> </w:t>
            </w:r>
            <w:r>
              <w:rPr>
                <w:spacing w:val="-4"/>
              </w:rPr>
              <w:t>3 日发布</w:t>
            </w:r>
            <w:r>
              <w:t>的《关于启用新版新疆工程建设云区外建设工</w:t>
            </w:r>
            <w:r>
              <w:rPr>
                <w:spacing w:val="-1"/>
              </w:rPr>
              <w:t>程企业进疆信息报送管理系统的公告》</w:t>
            </w:r>
            <w:r>
              <w:t>的规定，登陆新疆建筑市场监管和诚信信息一体化平台（简称新疆</w:t>
            </w:r>
            <w:r>
              <w:rPr>
                <w:spacing w:val="-1"/>
              </w:rPr>
              <w:t>工程建设云，网址</w:t>
            </w:r>
            <w:r>
              <w:fldChar w:fldCharType="begin"/>
            </w:r>
            <w:r>
              <w:instrText xml:space="preserve"> HYPERLINK "http://jsy.xjjs.gov.cn" </w:instrText>
            </w:r>
            <w:r>
              <w:fldChar w:fldCharType="separate"/>
            </w:r>
            <w:r>
              <w:t>http://jsy.xjjs.gov.cn</w:t>
            </w:r>
            <w:r>
              <w:fldChar w:fldCharType="end"/>
            </w:r>
            <w:r>
              <w:rPr>
                <w:spacing w:val="4"/>
              </w:rPr>
              <w:t>），</w:t>
            </w:r>
            <w:r>
              <w:t>注册报送企业基</w:t>
            </w:r>
            <w:r>
              <w:rPr>
                <w:spacing w:val="-1"/>
              </w:rPr>
              <w:t>本信息和人员信息，且项目负责人及项</w:t>
            </w:r>
            <w:r>
              <w:t>目班子成员须为进疆企业信息报送手续中登记人员，联合体各方均</w:t>
            </w:r>
            <w:r>
              <w:rPr>
                <w:spacing w:val="-1"/>
              </w:rPr>
              <w:t>须提供有效的信息</w:t>
            </w:r>
            <w:r>
              <w:rPr>
                <w:spacing w:val="-2"/>
              </w:rPr>
              <w:t>报送手续。</w:t>
            </w:r>
          </w:p>
          <w:p w14:paraId="776EBB2C">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spacing w:val="1"/>
              </w:rPr>
            </w:pPr>
            <w:r>
              <w:rPr>
                <w:spacing w:val="1"/>
              </w:rPr>
              <w:t>7.</w:t>
            </w:r>
            <w:r>
              <w:rPr>
                <w:rFonts w:hint="eastAsia"/>
                <w:spacing w:val="1"/>
              </w:rPr>
              <w:t>收费对象：</w:t>
            </w:r>
          </w:p>
          <w:p w14:paraId="3C94D432">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spacing w:val="1"/>
              </w:rPr>
            </w:pPr>
            <w:r>
              <w:rPr>
                <w:rFonts w:hint="eastAsia"/>
                <w:spacing w:val="1"/>
              </w:rPr>
              <w:t>□采购人</w:t>
            </w:r>
          </w:p>
          <w:p w14:paraId="6C13472E">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spacing w:val="1"/>
              </w:rPr>
            </w:pPr>
            <w:r>
              <w:rPr>
                <w:rFonts w:hint="eastAsia"/>
                <w:spacing w:val="1"/>
              </w:rPr>
              <w:t>☑中标人</w:t>
            </w:r>
          </w:p>
          <w:p w14:paraId="542A23D6">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spacing w:val="1"/>
              </w:rPr>
            </w:pPr>
            <w:r>
              <w:rPr>
                <w:rFonts w:hint="eastAsia"/>
                <w:spacing w:val="1"/>
              </w:rPr>
              <w:t>收费标准：参照差额定律累进计费方式计算，项目成交金额100万元以下的部分，货物类采购费率1.50%，项目成交金额100万元至500万元的部分，货物类采购费率1.10%，项目成交金额500万元至1000万元的部分，货物类采购费率0.8%，由中标人</w:t>
            </w:r>
            <w:r>
              <w:rPr>
                <w:rFonts w:hint="eastAsia"/>
                <w:color w:val="auto"/>
                <w:spacing w:val="1"/>
                <w:lang w:val="en-US" w:eastAsia="zh-CN"/>
              </w:rPr>
              <w:t>按照该收费标准的10%</w:t>
            </w:r>
            <w:r>
              <w:rPr>
                <w:rFonts w:hint="eastAsia"/>
                <w:color w:val="auto"/>
                <w:spacing w:val="1"/>
              </w:rPr>
              <w:t>向采购</w:t>
            </w:r>
            <w:r>
              <w:rPr>
                <w:rFonts w:hint="eastAsia"/>
                <w:spacing w:val="1"/>
              </w:rPr>
              <w:t>代理机构缴纳，投标人在投标报价时应充分考虑此笔费用；代理费不足1000元的按1000元计取。</w:t>
            </w:r>
          </w:p>
          <w:p w14:paraId="1256C174">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spacing w:val="-2"/>
              </w:rPr>
            </w:pPr>
            <w:r>
              <w:rPr>
                <w:rFonts w:hint="eastAsia"/>
                <w:spacing w:val="1"/>
              </w:rPr>
              <w:t>缴纳时间：中标人在领取中标通知书的同时一次性支付采购代理服务费。</w:t>
            </w:r>
          </w:p>
        </w:tc>
      </w:tr>
      <w:tr w14:paraId="6ED9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06" w:type="pct"/>
            <w:shd w:val="clear" w:color="auto" w:fill="auto"/>
            <w:vAlign w:val="center"/>
          </w:tcPr>
          <w:p w14:paraId="7A826B65">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val="en-US" w:eastAsia="zh-CN"/>
              </w:rPr>
            </w:pPr>
            <w:r>
              <w:rPr>
                <w:rFonts w:hint="eastAsia" w:ascii="宋体" w:hAnsi="宋体" w:eastAsia="宋体" w:cs="宋体"/>
                <w:spacing w:val="1"/>
                <w:lang w:eastAsia="zh-CN"/>
              </w:rPr>
              <w:t>备注</w:t>
            </w:r>
          </w:p>
        </w:tc>
        <w:tc>
          <w:tcPr>
            <w:tcW w:w="4493" w:type="pct"/>
            <w:gridSpan w:val="2"/>
            <w:shd w:val="clear" w:color="auto" w:fill="auto"/>
            <w:vAlign w:val="center"/>
          </w:tcPr>
          <w:p w14:paraId="6D7B9FA5">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ascii="宋体" w:hAnsi="宋体" w:eastAsia="宋体" w:cs="宋体"/>
                <w:spacing w:val="1"/>
                <w:lang w:eastAsia="zh-CN"/>
              </w:rPr>
              <w:t>1、着重提醒各供应商注意，并认真查看招标文件中的每一个条款及要求，因误读招标文件而造成的后果，采购人概不负责。</w:t>
            </w:r>
          </w:p>
          <w:p w14:paraId="1F59947B">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ascii="宋体" w:hAnsi="宋体" w:eastAsia="宋体" w:cs="宋体"/>
                <w:spacing w:val="1"/>
                <w:lang w:eastAsia="zh-CN"/>
              </w:rPr>
              <w:t>2、供应商使用相同IP地址的，一经发现，相关部门将进一步核实，查实后按串通投标处理。</w:t>
            </w:r>
          </w:p>
          <w:p w14:paraId="44CC53B7">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ascii="宋体" w:hAnsi="宋体" w:eastAsia="宋体" w:cs="宋体"/>
                <w:spacing w:val="1"/>
                <w:lang w:eastAsia="zh-CN"/>
              </w:rPr>
              <w:t>3、为保证本项目质量，良好的售后服务，最低报价不作为中标的唯一依据。</w:t>
            </w:r>
          </w:p>
          <w:p w14:paraId="346E8BB1">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ascii="宋体" w:hAnsi="宋体" w:eastAsia="宋体" w:cs="宋体"/>
                <w:spacing w:val="1"/>
                <w:lang w:eastAsia="zh-CN"/>
              </w:rPr>
              <w:t>4、采购人若发现成交候选供应商在投标过程中提供虚假证明文件，故意隐瞒公司不良信誉和财务状况，以及其他可能对合同圆满履行造成风险的因素等，则按规定取消其成交资格，并上报监管部门依法进行处理。</w:t>
            </w:r>
          </w:p>
          <w:p w14:paraId="5653B8FB">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cs="宋体"/>
                <w:spacing w:val="1"/>
                <w:lang w:val="en-US" w:eastAsia="zh-CN"/>
              </w:rPr>
              <w:t>5</w:t>
            </w:r>
            <w:r>
              <w:rPr>
                <w:rFonts w:hint="eastAsia" w:ascii="宋体" w:hAnsi="宋体" w:eastAsia="宋体" w:cs="宋体"/>
                <w:spacing w:val="1"/>
                <w:lang w:eastAsia="zh-CN"/>
              </w:rPr>
              <w:t>、在评标期间，对于发现的异常低价情形，根据《关于推动解决政府采购异常低价问题的通知》（财库〔2026〕2号）规定的异常低价相关规定处理。</w:t>
            </w:r>
          </w:p>
          <w:p w14:paraId="763A00BF">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cs="宋体"/>
                <w:spacing w:val="1"/>
                <w:lang w:val="en-US" w:eastAsia="zh-CN"/>
              </w:rPr>
              <w:t>6</w:t>
            </w:r>
            <w:r>
              <w:rPr>
                <w:rFonts w:hint="eastAsia" w:ascii="宋体" w:hAnsi="宋体" w:eastAsia="宋体" w:cs="宋体"/>
                <w:spacing w:val="1"/>
                <w:lang w:eastAsia="zh-CN"/>
              </w:rPr>
              <w:t>、其它：</w:t>
            </w:r>
          </w:p>
          <w:p w14:paraId="47F75384">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ascii="宋体" w:hAnsi="宋体" w:eastAsia="宋体" w:cs="宋体"/>
                <w:spacing w:val="1"/>
                <w:lang w:eastAsia="zh-CN"/>
              </w:rPr>
              <w:t>（1）供应商严格遵守国家的法律法规及招标纪律，无违法违纪及商业贿赂行为。</w:t>
            </w:r>
          </w:p>
          <w:p w14:paraId="4F53182E">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ascii="宋体" w:hAnsi="宋体" w:eastAsia="宋体" w:cs="宋体"/>
                <w:spacing w:val="1"/>
                <w:lang w:eastAsia="zh-CN"/>
              </w:rPr>
              <w:t>（2）不管投标结果如何，供应商均应自行承担投标所需一切费用。</w:t>
            </w:r>
          </w:p>
          <w:p w14:paraId="2CF966E7">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ascii="宋体" w:hAnsi="宋体" w:eastAsia="宋体" w:cs="宋体"/>
                <w:spacing w:val="1"/>
                <w:lang w:eastAsia="zh-CN"/>
              </w:rPr>
              <w:t>（3）供应商应以书面形式保证中标后由本公司组织实施，不得以任何理由将项目转包给其他机构。</w:t>
            </w:r>
          </w:p>
          <w:p w14:paraId="309E2D6C">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eastAsia="zh-CN"/>
              </w:rPr>
            </w:pPr>
            <w:r>
              <w:rPr>
                <w:rFonts w:hint="eastAsia" w:ascii="宋体" w:hAnsi="宋体" w:eastAsia="宋体" w:cs="宋体"/>
                <w:spacing w:val="1"/>
                <w:lang w:eastAsia="zh-CN"/>
              </w:rPr>
              <w:t>（4）请在领取磋商文件的有效日期内领取文件，过期将无法领取。本项目招标公告发布截止日后，请持续关注本项目后续网上发布澄清变更等内容。若再次发布招标公告，第一次成功领取招标文件的潜在供应商应重新领取招标文件。</w:t>
            </w:r>
          </w:p>
          <w:p w14:paraId="3230C2F3">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ind w:leftChars="0" w:right="0" w:rightChars="0"/>
              <w:textAlignment w:val="baseline"/>
              <w:rPr>
                <w:rFonts w:hint="eastAsia" w:ascii="宋体" w:hAnsi="宋体" w:eastAsia="宋体" w:cs="宋体"/>
                <w:spacing w:val="1"/>
                <w:lang w:val="en-US" w:eastAsia="zh-CN"/>
              </w:rPr>
            </w:pPr>
            <w:r>
              <w:rPr>
                <w:rFonts w:hint="eastAsia" w:ascii="宋体" w:hAnsi="宋体" w:eastAsia="宋体" w:cs="宋体"/>
                <w:spacing w:val="1"/>
                <w:lang w:eastAsia="zh-CN"/>
              </w:rPr>
              <w:t>（5）磋商文件中如出现前后不一致情况，均以须知前附表内容为准。</w:t>
            </w:r>
          </w:p>
        </w:tc>
      </w:tr>
    </w:tbl>
    <w:p w14:paraId="5BA71954">
      <w:pPr>
        <w:pStyle w:val="3"/>
        <w:keepNext w:val="0"/>
        <w:keepLines w:val="0"/>
        <w:pageBreakBefore w:val="0"/>
        <w:overflowPunct/>
        <w:topLinePunct w:val="0"/>
        <w:bidi w:val="0"/>
        <w:adjustRightInd w:val="0"/>
        <w:snapToGrid w:val="0"/>
        <w:spacing w:line="312" w:lineRule="auto"/>
        <w:ind w:left="0" w:leftChars="0" w:right="0" w:firstLine="420" w:firstLineChars="200"/>
        <w:sectPr>
          <w:footerReference r:id="rId9" w:type="default"/>
          <w:pgSz w:w="11906" w:h="16839"/>
          <w:pgMar w:top="1440" w:right="1080" w:bottom="1440" w:left="1080" w:header="1076" w:footer="1056" w:gutter="0"/>
          <w:pgNumType w:fmt="decimal"/>
          <w:cols w:space="720" w:num="1"/>
        </w:sectPr>
      </w:pPr>
    </w:p>
    <w:p w14:paraId="074C229A">
      <w:pPr>
        <w:keepNext w:val="0"/>
        <w:keepLines w:val="0"/>
        <w:pageBreakBefore w:val="0"/>
        <w:overflowPunct/>
        <w:topLinePunct w:val="0"/>
        <w:bidi w:val="0"/>
        <w:adjustRightInd w:val="0"/>
        <w:snapToGrid w:val="0"/>
        <w:spacing w:line="312" w:lineRule="auto"/>
        <w:ind w:left="0" w:leftChars="0" w:right="0" w:firstLine="655" w:firstLineChars="200"/>
        <w:rPr>
          <w:rFonts w:ascii="宋体" w:hAnsi="宋体" w:eastAsia="宋体" w:cs="宋体"/>
          <w:sz w:val="35"/>
          <w:szCs w:val="35"/>
        </w:rPr>
      </w:pPr>
      <w:r>
        <w:rPr>
          <w:rFonts w:ascii="宋体" w:hAnsi="宋体" w:eastAsia="宋体" w:cs="宋体"/>
          <w:b/>
          <w:bCs/>
          <w:spacing w:val="-12"/>
          <w:sz w:val="35"/>
          <w:szCs w:val="35"/>
        </w:rPr>
        <w:t>1.</w:t>
      </w:r>
      <w:r>
        <w:rPr>
          <w:rFonts w:ascii="宋体" w:hAnsi="宋体" w:eastAsia="宋体" w:cs="宋体"/>
          <w:spacing w:val="31"/>
          <w:sz w:val="35"/>
          <w:szCs w:val="35"/>
        </w:rPr>
        <w:t xml:space="preserve"> </w:t>
      </w:r>
      <w:r>
        <w:rPr>
          <w:rFonts w:ascii="宋体" w:hAnsi="宋体" w:eastAsia="宋体" w:cs="宋体"/>
          <w:b/>
          <w:bCs/>
          <w:spacing w:val="-12"/>
          <w:sz w:val="35"/>
          <w:szCs w:val="35"/>
        </w:rPr>
        <w:t>总则</w:t>
      </w:r>
    </w:p>
    <w:p w14:paraId="387A2778">
      <w:pPr>
        <w:keepNext w:val="0"/>
        <w:keepLines w:val="0"/>
        <w:pageBreakBefore w:val="0"/>
        <w:overflowPunct/>
        <w:topLinePunct w:val="0"/>
        <w:bidi w:val="0"/>
        <w:adjustRightInd w:val="0"/>
        <w:snapToGrid w:val="0"/>
        <w:spacing w:line="312" w:lineRule="auto"/>
        <w:ind w:left="0" w:leftChars="0" w:right="0" w:firstLine="610" w:firstLineChars="200"/>
        <w:outlineLvl w:val="1"/>
        <w:rPr>
          <w:rFonts w:ascii="宋体" w:hAnsi="宋体" w:eastAsia="宋体" w:cs="宋体"/>
          <w:sz w:val="31"/>
          <w:szCs w:val="31"/>
        </w:rPr>
      </w:pPr>
      <w:r>
        <w:rPr>
          <w:rFonts w:ascii="宋体" w:hAnsi="宋体" w:eastAsia="宋体" w:cs="宋体"/>
          <w:b/>
          <w:bCs/>
          <w:spacing w:val="-3"/>
          <w:sz w:val="31"/>
          <w:szCs w:val="31"/>
        </w:rPr>
        <w:t>1.1</w:t>
      </w:r>
      <w:r>
        <w:rPr>
          <w:rFonts w:ascii="宋体" w:hAnsi="宋体" w:eastAsia="宋体" w:cs="宋体"/>
          <w:spacing w:val="28"/>
          <w:sz w:val="31"/>
          <w:szCs w:val="31"/>
        </w:rPr>
        <w:t xml:space="preserve"> </w:t>
      </w:r>
      <w:r>
        <w:rPr>
          <w:rFonts w:ascii="宋体" w:hAnsi="宋体" w:eastAsia="宋体" w:cs="宋体"/>
          <w:b/>
          <w:bCs/>
          <w:spacing w:val="-3"/>
          <w:sz w:val="31"/>
          <w:szCs w:val="31"/>
        </w:rPr>
        <w:t>项目概况</w:t>
      </w:r>
    </w:p>
    <w:p w14:paraId="6A5081AB">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1.1.1</w:t>
      </w:r>
      <w:r>
        <w:rPr>
          <w:rFonts w:ascii="宋体" w:hAnsi="宋体" w:eastAsia="宋体" w:cs="宋体"/>
          <w:spacing w:val="-30"/>
          <w:sz w:val="20"/>
          <w:szCs w:val="20"/>
        </w:rPr>
        <w:t xml:space="preserve"> </w:t>
      </w:r>
      <w:r>
        <w:rPr>
          <w:rFonts w:ascii="宋体" w:hAnsi="宋体" w:eastAsia="宋体" w:cs="宋体"/>
          <w:spacing w:val="7"/>
          <w:sz w:val="20"/>
          <w:szCs w:val="20"/>
        </w:rPr>
        <w:t>根据《《中华人民共和国政府采购法》、《中华人民共和国政府采购法实施条例》、财政部关于</w:t>
      </w:r>
      <w:r>
        <w:rPr>
          <w:rFonts w:ascii="宋体" w:hAnsi="宋体" w:eastAsia="宋体" w:cs="宋体"/>
          <w:spacing w:val="8"/>
          <w:sz w:val="20"/>
          <w:szCs w:val="20"/>
        </w:rPr>
        <w:t>印发《政府采购竞争性磋商采购方式管理暂</w:t>
      </w:r>
      <w:r>
        <w:rPr>
          <w:rFonts w:ascii="宋体" w:hAnsi="宋体" w:eastAsia="宋体" w:cs="宋体"/>
          <w:spacing w:val="7"/>
          <w:sz w:val="20"/>
          <w:szCs w:val="20"/>
        </w:rPr>
        <w:t>行办法》的通知财库〔2014〕214</w:t>
      </w:r>
      <w:r>
        <w:rPr>
          <w:rFonts w:ascii="宋体" w:hAnsi="宋体" w:eastAsia="宋体" w:cs="宋体"/>
          <w:spacing w:val="-35"/>
          <w:sz w:val="20"/>
          <w:szCs w:val="20"/>
        </w:rPr>
        <w:t xml:space="preserve"> </w:t>
      </w:r>
      <w:r>
        <w:rPr>
          <w:rFonts w:ascii="宋体" w:hAnsi="宋体" w:eastAsia="宋体" w:cs="宋体"/>
          <w:spacing w:val="7"/>
          <w:sz w:val="20"/>
          <w:szCs w:val="20"/>
        </w:rPr>
        <w:t>号等有关法律、法规和规章的</w:t>
      </w:r>
      <w:r>
        <w:rPr>
          <w:rFonts w:ascii="宋体" w:hAnsi="宋体" w:eastAsia="宋体" w:cs="宋体"/>
          <w:spacing w:val="8"/>
          <w:sz w:val="20"/>
          <w:szCs w:val="20"/>
        </w:rPr>
        <w:t>规定，对本项目施工进行磋商。</w:t>
      </w:r>
    </w:p>
    <w:p w14:paraId="26DD0568">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1.1.2</w:t>
      </w:r>
      <w:r>
        <w:rPr>
          <w:rFonts w:ascii="宋体" w:hAnsi="宋体" w:eastAsia="宋体" w:cs="宋体"/>
          <w:spacing w:val="-34"/>
          <w:sz w:val="20"/>
          <w:szCs w:val="20"/>
        </w:rPr>
        <w:t xml:space="preserve"> </w:t>
      </w:r>
      <w:r>
        <w:rPr>
          <w:rFonts w:ascii="宋体" w:hAnsi="宋体" w:eastAsia="宋体" w:cs="宋体"/>
          <w:spacing w:val="6"/>
          <w:sz w:val="20"/>
          <w:szCs w:val="20"/>
        </w:rPr>
        <w:t>采购人：见供应商须知前附表。</w:t>
      </w:r>
    </w:p>
    <w:p w14:paraId="6B0F1429">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23"/>
          <w:sz w:val="20"/>
          <w:szCs w:val="20"/>
        </w:rPr>
        <w:t xml:space="preserve"> </w:t>
      </w:r>
      <w:r>
        <w:rPr>
          <w:rFonts w:ascii="宋体" w:hAnsi="宋体" w:eastAsia="宋体" w:cs="宋体"/>
          <w:spacing w:val="6"/>
          <w:sz w:val="20"/>
          <w:szCs w:val="20"/>
        </w:rPr>
        <w:t>采购代理机构：见供应商须知前附表。</w:t>
      </w:r>
    </w:p>
    <w:p w14:paraId="4A148CB2">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1.1.4</w:t>
      </w:r>
      <w:r>
        <w:rPr>
          <w:rFonts w:ascii="宋体" w:hAnsi="宋体" w:eastAsia="宋体" w:cs="宋体"/>
          <w:spacing w:val="-31"/>
          <w:sz w:val="20"/>
          <w:szCs w:val="20"/>
        </w:rPr>
        <w:t xml:space="preserve"> </w:t>
      </w:r>
      <w:r>
        <w:rPr>
          <w:rFonts w:ascii="宋体" w:hAnsi="宋体" w:eastAsia="宋体" w:cs="宋体"/>
          <w:spacing w:val="6"/>
          <w:sz w:val="20"/>
          <w:szCs w:val="20"/>
        </w:rPr>
        <w:t>项目名称：见供应商须知前附表。</w:t>
      </w:r>
    </w:p>
    <w:p w14:paraId="2EB409B1">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1.1.5</w:t>
      </w:r>
      <w:r>
        <w:rPr>
          <w:rFonts w:ascii="宋体" w:hAnsi="宋体" w:eastAsia="宋体" w:cs="宋体"/>
          <w:spacing w:val="-31"/>
          <w:sz w:val="20"/>
          <w:szCs w:val="20"/>
        </w:rPr>
        <w:t xml:space="preserve"> </w:t>
      </w:r>
      <w:r>
        <w:rPr>
          <w:rFonts w:ascii="宋体" w:hAnsi="宋体" w:eastAsia="宋体" w:cs="宋体"/>
          <w:spacing w:val="6"/>
          <w:sz w:val="20"/>
          <w:szCs w:val="20"/>
        </w:rPr>
        <w:t>建设地点：见供应商须知前附表。</w:t>
      </w:r>
    </w:p>
    <w:p w14:paraId="14D5E603">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1.2</w:t>
      </w:r>
      <w:r>
        <w:rPr>
          <w:rFonts w:ascii="宋体" w:hAnsi="宋体" w:eastAsia="宋体" w:cs="宋体"/>
          <w:spacing w:val="3"/>
          <w:sz w:val="31"/>
          <w:szCs w:val="31"/>
        </w:rPr>
        <w:t xml:space="preserve"> </w:t>
      </w:r>
      <w:r>
        <w:rPr>
          <w:rFonts w:ascii="宋体" w:hAnsi="宋体" w:eastAsia="宋体" w:cs="宋体"/>
          <w:b/>
          <w:bCs/>
          <w:spacing w:val="3"/>
          <w:sz w:val="31"/>
          <w:szCs w:val="31"/>
        </w:rPr>
        <w:t>资金来源和落实情况</w:t>
      </w:r>
    </w:p>
    <w:p w14:paraId="326F7E9F">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1.2.1</w:t>
      </w:r>
      <w:r>
        <w:rPr>
          <w:rFonts w:ascii="宋体" w:hAnsi="宋体" w:eastAsia="宋体" w:cs="宋体"/>
          <w:spacing w:val="-31"/>
          <w:sz w:val="20"/>
          <w:szCs w:val="20"/>
        </w:rPr>
        <w:t xml:space="preserve"> </w:t>
      </w:r>
      <w:r>
        <w:rPr>
          <w:rFonts w:ascii="宋体" w:hAnsi="宋体" w:eastAsia="宋体" w:cs="宋体"/>
          <w:spacing w:val="7"/>
          <w:sz w:val="20"/>
          <w:szCs w:val="20"/>
        </w:rPr>
        <w:t>资金来源及出资比例：见供应商须知</w:t>
      </w:r>
      <w:r>
        <w:rPr>
          <w:rFonts w:ascii="宋体" w:hAnsi="宋体" w:eastAsia="宋体" w:cs="宋体"/>
          <w:spacing w:val="6"/>
          <w:sz w:val="20"/>
          <w:szCs w:val="20"/>
        </w:rPr>
        <w:t>前附表。</w:t>
      </w:r>
    </w:p>
    <w:p w14:paraId="2D95B1D9">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1.2.2</w:t>
      </w:r>
      <w:r>
        <w:rPr>
          <w:rFonts w:ascii="宋体" w:hAnsi="宋体" w:eastAsia="宋体" w:cs="宋体"/>
          <w:spacing w:val="-23"/>
          <w:sz w:val="20"/>
          <w:szCs w:val="20"/>
        </w:rPr>
        <w:t xml:space="preserve"> </w:t>
      </w:r>
      <w:r>
        <w:rPr>
          <w:rFonts w:ascii="宋体" w:hAnsi="宋体" w:eastAsia="宋体" w:cs="宋体"/>
          <w:spacing w:val="6"/>
          <w:sz w:val="20"/>
          <w:szCs w:val="20"/>
        </w:rPr>
        <w:t>资金落实情况：见供应商须知前附表。</w:t>
      </w:r>
    </w:p>
    <w:p w14:paraId="5133E75C">
      <w:pPr>
        <w:keepNext w:val="0"/>
        <w:keepLines w:val="0"/>
        <w:pageBreakBefore w:val="0"/>
        <w:overflowPunct/>
        <w:topLinePunct w:val="0"/>
        <w:bidi w:val="0"/>
        <w:adjustRightInd w:val="0"/>
        <w:snapToGrid w:val="0"/>
        <w:spacing w:line="312" w:lineRule="auto"/>
        <w:ind w:left="0" w:leftChars="0" w:right="0" w:firstLine="642" w:firstLineChars="200"/>
        <w:outlineLvl w:val="2"/>
        <w:rPr>
          <w:rFonts w:ascii="宋体" w:hAnsi="宋体" w:eastAsia="宋体" w:cs="宋体"/>
          <w:sz w:val="31"/>
          <w:szCs w:val="31"/>
        </w:rPr>
      </w:pPr>
      <w:r>
        <w:rPr>
          <w:rFonts w:ascii="宋体" w:hAnsi="宋体" w:eastAsia="宋体" w:cs="宋体"/>
          <w:b/>
          <w:bCs/>
          <w:spacing w:val="5"/>
          <w:sz w:val="31"/>
          <w:szCs w:val="31"/>
        </w:rPr>
        <w:t>1.3</w:t>
      </w:r>
      <w:r>
        <w:rPr>
          <w:rFonts w:ascii="宋体" w:hAnsi="宋体" w:eastAsia="宋体" w:cs="宋体"/>
          <w:spacing w:val="5"/>
          <w:sz w:val="31"/>
          <w:szCs w:val="31"/>
        </w:rPr>
        <w:t xml:space="preserve"> </w:t>
      </w:r>
      <w:r>
        <w:rPr>
          <w:rFonts w:ascii="宋体" w:hAnsi="宋体" w:eastAsia="宋体" w:cs="宋体"/>
          <w:b/>
          <w:bCs/>
          <w:spacing w:val="5"/>
          <w:sz w:val="31"/>
          <w:szCs w:val="31"/>
        </w:rPr>
        <w:t>采购需求、合同履行期限、质量要求</w:t>
      </w:r>
    </w:p>
    <w:p w14:paraId="780ABD4E">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1.3.1</w:t>
      </w:r>
      <w:r>
        <w:rPr>
          <w:rFonts w:ascii="宋体" w:hAnsi="宋体" w:eastAsia="宋体" w:cs="宋体"/>
          <w:spacing w:val="-31"/>
          <w:sz w:val="20"/>
          <w:szCs w:val="20"/>
        </w:rPr>
        <w:t xml:space="preserve"> </w:t>
      </w:r>
      <w:r>
        <w:rPr>
          <w:rFonts w:ascii="宋体" w:hAnsi="宋体" w:eastAsia="宋体" w:cs="宋体"/>
          <w:spacing w:val="6"/>
          <w:sz w:val="20"/>
          <w:szCs w:val="20"/>
        </w:rPr>
        <w:t>采购需求：见供应商须知前附表。</w:t>
      </w:r>
    </w:p>
    <w:p w14:paraId="452B5C8A">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1.3.2</w:t>
      </w:r>
      <w:r>
        <w:rPr>
          <w:rFonts w:ascii="宋体" w:hAnsi="宋体" w:eastAsia="宋体" w:cs="宋体"/>
          <w:spacing w:val="-23"/>
          <w:sz w:val="20"/>
          <w:szCs w:val="20"/>
        </w:rPr>
        <w:t xml:space="preserve"> </w:t>
      </w:r>
      <w:r>
        <w:rPr>
          <w:rFonts w:ascii="宋体" w:hAnsi="宋体" w:eastAsia="宋体" w:cs="宋体"/>
          <w:spacing w:val="6"/>
          <w:sz w:val="20"/>
          <w:szCs w:val="20"/>
        </w:rPr>
        <w:t>合同履行期限：见供应商须知前附表。</w:t>
      </w:r>
    </w:p>
    <w:p w14:paraId="46CD4179">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1.3.3</w:t>
      </w:r>
      <w:r>
        <w:rPr>
          <w:rFonts w:ascii="宋体" w:hAnsi="宋体" w:eastAsia="宋体" w:cs="宋体"/>
          <w:spacing w:val="-31"/>
          <w:sz w:val="20"/>
          <w:szCs w:val="20"/>
        </w:rPr>
        <w:t xml:space="preserve"> </w:t>
      </w:r>
      <w:r>
        <w:rPr>
          <w:rFonts w:ascii="宋体" w:hAnsi="宋体" w:eastAsia="宋体" w:cs="宋体"/>
          <w:spacing w:val="6"/>
          <w:sz w:val="20"/>
          <w:szCs w:val="20"/>
        </w:rPr>
        <w:t>质量要求：见供应商须知前附表。</w:t>
      </w:r>
    </w:p>
    <w:p w14:paraId="0C23457E">
      <w:pPr>
        <w:keepNext w:val="0"/>
        <w:keepLines w:val="0"/>
        <w:pageBreakBefore w:val="0"/>
        <w:overflowPunct/>
        <w:topLinePunct w:val="0"/>
        <w:bidi w:val="0"/>
        <w:adjustRightInd w:val="0"/>
        <w:snapToGrid w:val="0"/>
        <w:spacing w:line="312" w:lineRule="auto"/>
        <w:ind w:left="0" w:leftChars="0" w:right="0" w:firstLine="630" w:firstLineChars="200"/>
        <w:outlineLvl w:val="2"/>
        <w:rPr>
          <w:rFonts w:ascii="宋体" w:hAnsi="宋体" w:eastAsia="宋体" w:cs="宋体"/>
          <w:sz w:val="31"/>
          <w:szCs w:val="31"/>
        </w:rPr>
      </w:pPr>
      <w:r>
        <w:rPr>
          <w:rFonts w:ascii="宋体" w:hAnsi="宋体" w:eastAsia="宋体" w:cs="宋体"/>
          <w:b/>
          <w:bCs/>
          <w:spacing w:val="2"/>
          <w:sz w:val="31"/>
          <w:szCs w:val="31"/>
        </w:rPr>
        <w:t>1.4</w:t>
      </w:r>
      <w:r>
        <w:rPr>
          <w:rFonts w:ascii="宋体" w:hAnsi="宋体" w:eastAsia="宋体" w:cs="宋体"/>
          <w:spacing w:val="2"/>
          <w:sz w:val="31"/>
          <w:szCs w:val="31"/>
        </w:rPr>
        <w:t xml:space="preserve"> </w:t>
      </w:r>
      <w:r>
        <w:rPr>
          <w:rFonts w:ascii="宋体" w:hAnsi="宋体" w:eastAsia="宋体" w:cs="宋体"/>
          <w:b/>
          <w:bCs/>
          <w:spacing w:val="2"/>
          <w:sz w:val="31"/>
          <w:szCs w:val="31"/>
        </w:rPr>
        <w:t>供应商资格要求</w:t>
      </w:r>
    </w:p>
    <w:p w14:paraId="384A8688">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1.4.1 供应商应具备承担本项目施工的资质条件</w:t>
      </w:r>
      <w:r>
        <w:rPr>
          <w:rFonts w:ascii="宋体" w:hAnsi="宋体" w:eastAsia="宋体" w:cs="宋体"/>
          <w:spacing w:val="7"/>
          <w:sz w:val="20"/>
          <w:szCs w:val="20"/>
        </w:rPr>
        <w:t>、能力和信誉。</w:t>
      </w:r>
    </w:p>
    <w:p w14:paraId="16A1261E">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（1）资质条件：见供应商须知前附表；</w:t>
      </w:r>
    </w:p>
    <w:p w14:paraId="435F7530">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（2）项目负责人资格：见供应商须知前附表；</w:t>
      </w:r>
    </w:p>
    <w:p w14:paraId="3BF59D1E">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（3）业绩要求：见供应商须知前附表；</w:t>
      </w:r>
    </w:p>
    <w:p w14:paraId="45407640">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（4）其他要求：见供应商须知前附表。</w:t>
      </w:r>
    </w:p>
    <w:p w14:paraId="65BDC5E1">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1.4.2 供应商不得存在下列情形之一：</w:t>
      </w:r>
    </w:p>
    <w:p w14:paraId="64FFF03A">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（1）为采购人不具有独立法人资格的附属机</w:t>
      </w:r>
      <w:r>
        <w:rPr>
          <w:rFonts w:ascii="宋体" w:hAnsi="宋体" w:eastAsia="宋体" w:cs="宋体"/>
          <w:spacing w:val="8"/>
          <w:sz w:val="20"/>
          <w:szCs w:val="20"/>
        </w:rPr>
        <w:t>构（单位</w:t>
      </w:r>
      <w:r>
        <w:rPr>
          <w:rFonts w:ascii="宋体" w:hAnsi="宋体" w:eastAsia="宋体" w:cs="宋体"/>
          <w:sz w:val="20"/>
          <w:szCs w:val="20"/>
        </w:rPr>
        <w:t>）；</w:t>
      </w:r>
    </w:p>
    <w:p w14:paraId="01EC8BA1">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（2）为本项目前期准备提供设计或咨询服务的；</w:t>
      </w:r>
    </w:p>
    <w:p w14:paraId="1AA32592">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（3）为本项目的监理人；</w:t>
      </w:r>
    </w:p>
    <w:p w14:paraId="6C2BEEFB">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（4）为本项目的代建人；</w:t>
      </w:r>
    </w:p>
    <w:p w14:paraId="28B64B63">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pacing w:val="7"/>
          <w:sz w:val="20"/>
          <w:szCs w:val="20"/>
        </w:rPr>
      </w:pPr>
      <w:r>
        <w:rPr>
          <w:rFonts w:ascii="宋体" w:hAnsi="宋体" w:eastAsia="宋体" w:cs="宋体"/>
          <w:spacing w:val="7"/>
          <w:sz w:val="20"/>
          <w:szCs w:val="20"/>
        </w:rPr>
        <w:t>（5）为本项目提供招标代理服务的；</w:t>
      </w:r>
    </w:p>
    <w:p w14:paraId="149C31F5">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pacing w:val="7"/>
          <w:sz w:val="20"/>
          <w:szCs w:val="20"/>
        </w:rPr>
      </w:pPr>
      <w:r>
        <w:rPr>
          <w:rFonts w:ascii="宋体" w:hAnsi="宋体" w:eastAsia="宋体" w:cs="宋体"/>
          <w:spacing w:val="7"/>
          <w:sz w:val="20"/>
          <w:szCs w:val="20"/>
        </w:rPr>
        <w:t>（6）与本项目的监理人或代建人或采购代理机构同为一个法定代表人的；</w:t>
      </w:r>
    </w:p>
    <w:p w14:paraId="09F5AAC1">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pacing w:val="7"/>
          <w:sz w:val="20"/>
          <w:szCs w:val="20"/>
        </w:rPr>
      </w:pPr>
      <w:r>
        <w:rPr>
          <w:rFonts w:ascii="宋体" w:hAnsi="宋体" w:eastAsia="宋体" w:cs="宋体"/>
          <w:spacing w:val="7"/>
          <w:sz w:val="20"/>
          <w:szCs w:val="20"/>
        </w:rPr>
        <w:t>（7）与本项目的监理人或代建人或采购代理机构相互控股或参股的；</w:t>
      </w:r>
    </w:p>
    <w:p w14:paraId="73FD62FB">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（8）与本项目的监理人或代建人或采购代理机构相互</w:t>
      </w:r>
      <w:r>
        <w:rPr>
          <w:rFonts w:ascii="宋体" w:hAnsi="宋体" w:eastAsia="宋体" w:cs="宋体"/>
          <w:spacing w:val="8"/>
          <w:sz w:val="20"/>
          <w:szCs w:val="20"/>
        </w:rPr>
        <w:t>任职或工作的；</w:t>
      </w:r>
    </w:p>
    <w:p w14:paraId="68BD6AE0">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（9）被责令停业的；</w:t>
      </w:r>
    </w:p>
    <w:p w14:paraId="63DBD1C2">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（10）被暂停或取消投标资格的；</w:t>
      </w:r>
    </w:p>
    <w:p w14:paraId="1A1254EF">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（11）财产被接管或冻结的；</w:t>
      </w:r>
    </w:p>
    <w:p w14:paraId="38D1AF08">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（12）在最近三年内有骗取中标或严重违约或</w:t>
      </w:r>
      <w:r>
        <w:rPr>
          <w:rFonts w:ascii="宋体" w:hAnsi="宋体" w:eastAsia="宋体" w:cs="宋体"/>
          <w:spacing w:val="8"/>
          <w:sz w:val="20"/>
          <w:szCs w:val="20"/>
        </w:rPr>
        <w:t>重大工程质量问题的。</w:t>
      </w:r>
    </w:p>
    <w:p w14:paraId="2F9F20F5">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1.4.3 单位负责人为同一人或者存在控</w:t>
      </w:r>
      <w:r>
        <w:rPr>
          <w:rFonts w:ascii="宋体" w:hAnsi="宋体" w:eastAsia="宋体" w:cs="宋体"/>
          <w:spacing w:val="8"/>
          <w:sz w:val="20"/>
          <w:szCs w:val="20"/>
        </w:rPr>
        <w:t>股、管理关系的不同单位，不得同时参加本项目磋商。</w:t>
      </w:r>
    </w:p>
    <w:p w14:paraId="10669596">
      <w:pPr>
        <w:keepNext w:val="0"/>
        <w:keepLines w:val="0"/>
        <w:pageBreakBefore w:val="0"/>
        <w:overflowPunct/>
        <w:topLinePunct w:val="0"/>
        <w:bidi w:val="0"/>
        <w:adjustRightInd w:val="0"/>
        <w:snapToGrid w:val="0"/>
        <w:spacing w:line="312" w:lineRule="auto"/>
        <w:ind w:left="0" w:leftChars="0" w:right="0" w:firstLine="606" w:firstLineChars="200"/>
        <w:outlineLvl w:val="2"/>
        <w:rPr>
          <w:rFonts w:ascii="宋体" w:hAnsi="宋体" w:eastAsia="宋体" w:cs="宋体"/>
          <w:sz w:val="31"/>
          <w:szCs w:val="31"/>
        </w:rPr>
      </w:pPr>
      <w:r>
        <w:rPr>
          <w:rFonts w:ascii="宋体" w:hAnsi="宋体" w:eastAsia="宋体" w:cs="宋体"/>
          <w:b/>
          <w:bCs/>
          <w:spacing w:val="-4"/>
          <w:sz w:val="31"/>
          <w:szCs w:val="31"/>
        </w:rPr>
        <w:t>1.5</w:t>
      </w:r>
      <w:r>
        <w:rPr>
          <w:rFonts w:ascii="宋体" w:hAnsi="宋体" w:eastAsia="宋体" w:cs="宋体"/>
          <w:spacing w:val="35"/>
          <w:sz w:val="31"/>
          <w:szCs w:val="31"/>
        </w:rPr>
        <w:t xml:space="preserve"> </w:t>
      </w:r>
      <w:r>
        <w:rPr>
          <w:rFonts w:ascii="宋体" w:hAnsi="宋体" w:eastAsia="宋体" w:cs="宋体"/>
          <w:b/>
          <w:bCs/>
          <w:spacing w:val="-4"/>
          <w:sz w:val="31"/>
          <w:szCs w:val="31"/>
        </w:rPr>
        <w:t>费用承担</w:t>
      </w:r>
    </w:p>
    <w:p w14:paraId="04A3B386">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供应商准备和参加磋商活动发生的费用自理。</w:t>
      </w:r>
    </w:p>
    <w:p w14:paraId="29840C84">
      <w:pPr>
        <w:keepNext w:val="0"/>
        <w:keepLines w:val="0"/>
        <w:pageBreakBefore w:val="0"/>
        <w:overflowPunct/>
        <w:topLinePunct w:val="0"/>
        <w:bidi w:val="0"/>
        <w:adjustRightInd w:val="0"/>
        <w:snapToGrid w:val="0"/>
        <w:spacing w:line="312" w:lineRule="auto"/>
        <w:ind w:left="0" w:leftChars="0" w:right="0" w:firstLine="598" w:firstLineChars="200"/>
        <w:outlineLvl w:val="2"/>
        <w:rPr>
          <w:rFonts w:ascii="宋体" w:hAnsi="宋体" w:eastAsia="宋体" w:cs="宋体"/>
          <w:sz w:val="31"/>
          <w:szCs w:val="31"/>
        </w:rPr>
      </w:pPr>
      <w:r>
        <w:rPr>
          <w:rFonts w:ascii="宋体" w:hAnsi="宋体" w:eastAsia="宋体" w:cs="宋体"/>
          <w:b/>
          <w:bCs/>
          <w:spacing w:val="-6"/>
          <w:sz w:val="31"/>
          <w:szCs w:val="31"/>
        </w:rPr>
        <w:t>1.6</w:t>
      </w:r>
      <w:r>
        <w:rPr>
          <w:rFonts w:ascii="宋体" w:hAnsi="宋体" w:eastAsia="宋体" w:cs="宋体"/>
          <w:spacing w:val="20"/>
          <w:sz w:val="31"/>
          <w:szCs w:val="31"/>
        </w:rPr>
        <w:t xml:space="preserve"> </w:t>
      </w:r>
      <w:r>
        <w:rPr>
          <w:rFonts w:ascii="宋体" w:hAnsi="宋体" w:eastAsia="宋体" w:cs="宋体"/>
          <w:b/>
          <w:bCs/>
          <w:spacing w:val="-6"/>
          <w:sz w:val="31"/>
          <w:szCs w:val="31"/>
        </w:rPr>
        <w:t>保密</w:t>
      </w:r>
    </w:p>
    <w:p w14:paraId="18D3A58D">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0"/>
          <w:szCs w:val="20"/>
        </w:rPr>
      </w:pPr>
      <w:r>
        <w:rPr>
          <w:rFonts w:ascii="宋体" w:hAnsi="宋体" w:eastAsia="宋体" w:cs="宋体"/>
          <w:spacing w:val="12"/>
          <w:sz w:val="20"/>
          <w:szCs w:val="20"/>
        </w:rPr>
        <w:t>参与磋商活动的各方应对磋商文件和响应文件中的商业和技术等</w:t>
      </w:r>
      <w:r>
        <w:rPr>
          <w:rFonts w:ascii="宋体" w:hAnsi="宋体" w:eastAsia="宋体" w:cs="宋体"/>
          <w:spacing w:val="11"/>
          <w:sz w:val="20"/>
          <w:szCs w:val="20"/>
        </w:rPr>
        <w:t>秘密保密，违者应对由此造成的后果</w:t>
      </w:r>
      <w:r>
        <w:rPr>
          <w:rFonts w:ascii="宋体" w:hAnsi="宋体" w:eastAsia="宋体" w:cs="宋体"/>
          <w:spacing w:val="7"/>
          <w:sz w:val="20"/>
          <w:szCs w:val="20"/>
        </w:rPr>
        <w:t>承担法律责任。</w:t>
      </w:r>
    </w:p>
    <w:p w14:paraId="27B00393">
      <w:pPr>
        <w:keepNext w:val="0"/>
        <w:keepLines w:val="0"/>
        <w:pageBreakBefore w:val="0"/>
        <w:overflowPunct/>
        <w:topLinePunct w:val="0"/>
        <w:bidi w:val="0"/>
        <w:adjustRightInd w:val="0"/>
        <w:snapToGrid w:val="0"/>
        <w:spacing w:line="312" w:lineRule="auto"/>
        <w:ind w:left="0" w:leftChars="0" w:right="0" w:firstLine="626" w:firstLineChars="200"/>
        <w:outlineLvl w:val="2"/>
        <w:rPr>
          <w:rFonts w:ascii="宋体" w:hAnsi="宋体" w:eastAsia="宋体" w:cs="宋体"/>
          <w:sz w:val="31"/>
          <w:szCs w:val="31"/>
        </w:rPr>
      </w:pPr>
      <w:r>
        <w:rPr>
          <w:rFonts w:ascii="宋体" w:hAnsi="宋体" w:eastAsia="宋体" w:cs="宋体"/>
          <w:b/>
          <w:bCs/>
          <w:spacing w:val="1"/>
          <w:sz w:val="31"/>
          <w:szCs w:val="31"/>
        </w:rPr>
        <w:t>1.7</w:t>
      </w:r>
      <w:r>
        <w:rPr>
          <w:rFonts w:ascii="宋体" w:hAnsi="宋体" w:eastAsia="宋体" w:cs="宋体"/>
          <w:spacing w:val="1"/>
          <w:sz w:val="31"/>
          <w:szCs w:val="31"/>
        </w:rPr>
        <w:t xml:space="preserve"> </w:t>
      </w:r>
      <w:r>
        <w:rPr>
          <w:rFonts w:ascii="宋体" w:hAnsi="宋体" w:eastAsia="宋体" w:cs="宋体"/>
          <w:b/>
          <w:bCs/>
          <w:spacing w:val="1"/>
          <w:sz w:val="31"/>
          <w:szCs w:val="31"/>
        </w:rPr>
        <w:t>语言文字</w:t>
      </w:r>
    </w:p>
    <w:p w14:paraId="3C6BDF87">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磋商文件和响应文件使用的语言文字为中文。专用术语使用外文的，应附有中文注释。</w:t>
      </w:r>
    </w:p>
    <w:p w14:paraId="07329DCF">
      <w:pPr>
        <w:keepNext w:val="0"/>
        <w:keepLines w:val="0"/>
        <w:pageBreakBefore w:val="0"/>
        <w:overflowPunct/>
        <w:topLinePunct w:val="0"/>
        <w:bidi w:val="0"/>
        <w:adjustRightInd w:val="0"/>
        <w:snapToGrid w:val="0"/>
        <w:spacing w:line="312" w:lineRule="auto"/>
        <w:ind w:left="0" w:leftChars="0" w:right="0" w:firstLine="626" w:firstLineChars="200"/>
        <w:outlineLvl w:val="2"/>
        <w:rPr>
          <w:rFonts w:ascii="宋体" w:hAnsi="宋体" w:eastAsia="宋体" w:cs="宋体"/>
          <w:sz w:val="31"/>
          <w:szCs w:val="31"/>
        </w:rPr>
      </w:pPr>
      <w:r>
        <w:rPr>
          <w:rFonts w:ascii="宋体" w:hAnsi="宋体" w:eastAsia="宋体" w:cs="宋体"/>
          <w:b/>
          <w:bCs/>
          <w:spacing w:val="1"/>
          <w:sz w:val="31"/>
          <w:szCs w:val="31"/>
        </w:rPr>
        <w:t>1.8</w:t>
      </w:r>
      <w:r>
        <w:rPr>
          <w:rFonts w:ascii="宋体" w:hAnsi="宋体" w:eastAsia="宋体" w:cs="宋体"/>
          <w:spacing w:val="1"/>
          <w:sz w:val="31"/>
          <w:szCs w:val="31"/>
        </w:rPr>
        <w:t xml:space="preserve"> </w:t>
      </w:r>
      <w:r>
        <w:rPr>
          <w:rFonts w:ascii="宋体" w:hAnsi="宋体" w:eastAsia="宋体" w:cs="宋体"/>
          <w:b/>
          <w:bCs/>
          <w:spacing w:val="1"/>
          <w:sz w:val="31"/>
          <w:szCs w:val="31"/>
        </w:rPr>
        <w:t>计量单位</w:t>
      </w:r>
    </w:p>
    <w:p w14:paraId="5241BCBA">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所有计量均采用中华人民共和国法定计量单位。</w:t>
      </w:r>
    </w:p>
    <w:p w14:paraId="4D929F9F">
      <w:pPr>
        <w:keepNext w:val="0"/>
        <w:keepLines w:val="0"/>
        <w:pageBreakBefore w:val="0"/>
        <w:overflowPunct/>
        <w:topLinePunct w:val="0"/>
        <w:bidi w:val="0"/>
        <w:adjustRightInd w:val="0"/>
        <w:snapToGrid w:val="0"/>
        <w:spacing w:line="312" w:lineRule="auto"/>
        <w:ind w:left="0" w:leftChars="0" w:right="0" w:firstLine="614" w:firstLineChars="200"/>
        <w:outlineLvl w:val="2"/>
        <w:rPr>
          <w:rFonts w:ascii="宋体" w:hAnsi="宋体" w:eastAsia="宋体" w:cs="宋体"/>
          <w:sz w:val="31"/>
          <w:szCs w:val="31"/>
        </w:rPr>
      </w:pPr>
      <w:r>
        <w:rPr>
          <w:rFonts w:ascii="宋体" w:hAnsi="宋体" w:eastAsia="宋体" w:cs="宋体"/>
          <w:b/>
          <w:bCs/>
          <w:spacing w:val="-2"/>
          <w:sz w:val="31"/>
          <w:szCs w:val="31"/>
        </w:rPr>
        <w:t>1.9</w:t>
      </w:r>
      <w:r>
        <w:rPr>
          <w:rFonts w:ascii="宋体" w:hAnsi="宋体" w:eastAsia="宋体" w:cs="宋体"/>
          <w:spacing w:val="21"/>
          <w:sz w:val="31"/>
          <w:szCs w:val="31"/>
        </w:rPr>
        <w:t xml:space="preserve"> </w:t>
      </w:r>
      <w:r>
        <w:rPr>
          <w:rFonts w:ascii="宋体" w:hAnsi="宋体" w:eastAsia="宋体" w:cs="宋体"/>
          <w:b/>
          <w:bCs/>
          <w:spacing w:val="-2"/>
          <w:sz w:val="31"/>
          <w:szCs w:val="31"/>
        </w:rPr>
        <w:t>踏勘现场</w:t>
      </w:r>
    </w:p>
    <w:p w14:paraId="63868460">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0"/>
          <w:szCs w:val="20"/>
        </w:rPr>
      </w:pPr>
      <w:r>
        <w:rPr>
          <w:rFonts w:ascii="宋体" w:hAnsi="宋体" w:eastAsia="宋体" w:cs="宋体"/>
          <w:spacing w:val="11"/>
          <w:sz w:val="20"/>
          <w:szCs w:val="20"/>
        </w:rPr>
        <w:t>1.9.1 供应商须知前附表规定组织踏勘现场的，采购人按供</w:t>
      </w:r>
      <w:r>
        <w:rPr>
          <w:rFonts w:ascii="宋体" w:hAnsi="宋体" w:eastAsia="宋体" w:cs="宋体"/>
          <w:spacing w:val="10"/>
          <w:sz w:val="20"/>
          <w:szCs w:val="20"/>
        </w:rPr>
        <w:t>应商须知前附表规定的时间、地点组织供</w:t>
      </w:r>
      <w:r>
        <w:rPr>
          <w:rFonts w:ascii="宋体" w:hAnsi="宋体" w:eastAsia="宋体" w:cs="宋体"/>
          <w:spacing w:val="7"/>
          <w:sz w:val="20"/>
          <w:szCs w:val="20"/>
        </w:rPr>
        <w:t>应商踏勘项目现场。</w:t>
      </w:r>
    </w:p>
    <w:p w14:paraId="7704D64E">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1.9.2 供应商踏勘现场发生的费用自理。</w:t>
      </w:r>
    </w:p>
    <w:p w14:paraId="210006B3">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1.9.3 除采购人的原因外，供应商自行负责在踏勘现场中所发生的人员伤亡和财产损失。</w:t>
      </w:r>
    </w:p>
    <w:p w14:paraId="62C79321">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pacing w:val="11"/>
          <w:sz w:val="20"/>
          <w:szCs w:val="20"/>
        </w:rPr>
      </w:pPr>
      <w:r>
        <w:rPr>
          <w:rFonts w:ascii="宋体" w:hAnsi="宋体" w:eastAsia="宋体" w:cs="宋体"/>
          <w:spacing w:val="11"/>
          <w:sz w:val="20"/>
          <w:szCs w:val="20"/>
        </w:rPr>
        <w:t>1.9.4 采购人在踏勘现场中介绍的工程场地和相关的周边环境情况，供应商在编制响应文件时参考，采购人不对供应商据此作出的判断和决策负责。</w:t>
      </w:r>
    </w:p>
    <w:p w14:paraId="6F33ED50">
      <w:pPr>
        <w:keepNext w:val="0"/>
        <w:keepLines w:val="0"/>
        <w:pageBreakBefore w:val="0"/>
        <w:overflowPunct/>
        <w:topLinePunct w:val="0"/>
        <w:bidi w:val="0"/>
        <w:adjustRightInd w:val="0"/>
        <w:snapToGrid w:val="0"/>
        <w:spacing w:line="312" w:lineRule="auto"/>
        <w:ind w:left="0" w:leftChars="0" w:right="0" w:firstLine="626" w:firstLineChars="200"/>
        <w:outlineLvl w:val="2"/>
        <w:rPr>
          <w:rFonts w:ascii="宋体" w:hAnsi="宋体" w:eastAsia="宋体" w:cs="宋体"/>
          <w:sz w:val="31"/>
          <w:szCs w:val="31"/>
        </w:rPr>
      </w:pPr>
      <w:r>
        <w:rPr>
          <w:rFonts w:ascii="宋体" w:hAnsi="宋体" w:eastAsia="宋体" w:cs="宋体"/>
          <w:b/>
          <w:bCs/>
          <w:spacing w:val="1"/>
          <w:sz w:val="31"/>
          <w:szCs w:val="31"/>
        </w:rPr>
        <w:t>1.10</w:t>
      </w:r>
      <w:r>
        <w:rPr>
          <w:rFonts w:ascii="宋体" w:hAnsi="宋体" w:eastAsia="宋体" w:cs="宋体"/>
          <w:spacing w:val="1"/>
          <w:sz w:val="31"/>
          <w:szCs w:val="31"/>
        </w:rPr>
        <w:t xml:space="preserve"> </w:t>
      </w:r>
      <w:r>
        <w:rPr>
          <w:rFonts w:ascii="宋体" w:hAnsi="宋体" w:eastAsia="宋体" w:cs="宋体"/>
          <w:b/>
          <w:bCs/>
          <w:spacing w:val="1"/>
          <w:sz w:val="31"/>
          <w:szCs w:val="31"/>
        </w:rPr>
        <w:t>磋商预备会</w:t>
      </w:r>
    </w:p>
    <w:p w14:paraId="3B5E6A24">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1.10.1 供应商须知前附表规定召开磋商预备会的，采购人按供应商须知前附表规定的时间和地点召开磋商预备会，澄清供应商提出的问题。</w:t>
      </w:r>
    </w:p>
    <w:p w14:paraId="69788E4F">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1.10.2 供应商应在供应商须知前附表规定的时间前，以书面形式将提出的问题送达采购人，以便采购</w:t>
      </w:r>
      <w:r>
        <w:rPr>
          <w:rFonts w:ascii="宋体" w:hAnsi="宋体" w:eastAsia="宋体" w:cs="宋体"/>
          <w:spacing w:val="7"/>
          <w:sz w:val="20"/>
          <w:szCs w:val="20"/>
        </w:rPr>
        <w:t>人在会议期间澄清。</w:t>
      </w:r>
    </w:p>
    <w:p w14:paraId="088D8F1E">
      <w:pPr>
        <w:pStyle w:val="3"/>
        <w:keepNext w:val="0"/>
        <w:keepLines w:val="0"/>
        <w:pageBreakBefore w:val="0"/>
        <w:overflowPunct/>
        <w:topLinePunct w:val="0"/>
        <w:bidi w:val="0"/>
        <w:adjustRightInd w:val="0"/>
        <w:snapToGrid w:val="0"/>
        <w:spacing w:line="312" w:lineRule="auto"/>
        <w:ind w:left="0" w:leftChars="0" w:right="0" w:firstLine="432" w:firstLineChars="200"/>
      </w:pPr>
      <w:r>
        <w:rPr>
          <w:rFonts w:ascii="宋体" w:hAnsi="宋体" w:eastAsia="宋体" w:cs="宋体"/>
          <w:spacing w:val="8"/>
          <w:sz w:val="20"/>
          <w:szCs w:val="20"/>
        </w:rPr>
        <w:t>1.10.3 磋商预备会后，采购人在供应商须知前附表规定的时间内，将对供应商所提问题的澄清，以书</w:t>
      </w:r>
      <w:r>
        <w:rPr>
          <w:rFonts w:ascii="宋体" w:hAnsi="宋体" w:eastAsia="宋体" w:cs="宋体"/>
          <w:spacing w:val="9"/>
          <w:sz w:val="20"/>
          <w:szCs w:val="20"/>
        </w:rPr>
        <w:t>面形式通知所有购买磋商文件的供应商。该澄清内容为磋商文件的组成部分。</w:t>
      </w:r>
    </w:p>
    <w:p w14:paraId="3EC79BF2">
      <w:pPr>
        <w:keepNext w:val="0"/>
        <w:keepLines w:val="0"/>
        <w:pageBreakBefore w:val="0"/>
        <w:overflowPunct/>
        <w:topLinePunct w:val="0"/>
        <w:bidi w:val="0"/>
        <w:adjustRightInd w:val="0"/>
        <w:snapToGrid w:val="0"/>
        <w:spacing w:line="312" w:lineRule="auto"/>
        <w:ind w:left="0" w:leftChars="0" w:right="0" w:firstLine="606" w:firstLineChars="200"/>
        <w:outlineLvl w:val="2"/>
        <w:rPr>
          <w:rFonts w:ascii="宋体" w:hAnsi="宋体" w:eastAsia="宋体" w:cs="宋体"/>
          <w:sz w:val="31"/>
          <w:szCs w:val="31"/>
        </w:rPr>
      </w:pPr>
      <w:r>
        <w:rPr>
          <w:rFonts w:ascii="宋体" w:hAnsi="宋体" w:eastAsia="宋体" w:cs="宋体"/>
          <w:b/>
          <w:bCs/>
          <w:spacing w:val="-4"/>
          <w:sz w:val="31"/>
          <w:szCs w:val="31"/>
        </w:rPr>
        <w:t>1.11</w:t>
      </w:r>
      <w:r>
        <w:rPr>
          <w:rFonts w:ascii="宋体" w:hAnsi="宋体" w:eastAsia="宋体" w:cs="宋体"/>
          <w:spacing w:val="17"/>
          <w:sz w:val="31"/>
          <w:szCs w:val="31"/>
        </w:rPr>
        <w:t xml:space="preserve"> </w:t>
      </w:r>
      <w:r>
        <w:rPr>
          <w:rFonts w:ascii="宋体" w:hAnsi="宋体" w:eastAsia="宋体" w:cs="宋体"/>
          <w:b/>
          <w:bCs/>
          <w:spacing w:val="-4"/>
          <w:sz w:val="31"/>
          <w:szCs w:val="31"/>
        </w:rPr>
        <w:t>偏离</w:t>
      </w:r>
    </w:p>
    <w:p w14:paraId="41FEA90E">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0"/>
          <w:szCs w:val="20"/>
        </w:rPr>
      </w:pPr>
      <w:r>
        <w:rPr>
          <w:rFonts w:ascii="宋体" w:hAnsi="宋体" w:eastAsia="宋体" w:cs="宋体"/>
          <w:spacing w:val="12"/>
          <w:sz w:val="20"/>
          <w:szCs w:val="20"/>
        </w:rPr>
        <w:t>供应商须知前附表允许响应文件偏离磋商文件某些要求的，偏离应当</w:t>
      </w:r>
      <w:r>
        <w:rPr>
          <w:rFonts w:ascii="宋体" w:hAnsi="宋体" w:eastAsia="宋体" w:cs="宋体"/>
          <w:spacing w:val="11"/>
          <w:sz w:val="20"/>
          <w:szCs w:val="20"/>
        </w:rPr>
        <w:t>符合磋商文件规定的偏离范围和</w:t>
      </w:r>
      <w:r>
        <w:rPr>
          <w:rFonts w:ascii="宋体" w:hAnsi="宋体" w:eastAsia="宋体" w:cs="宋体"/>
          <w:sz w:val="20"/>
          <w:szCs w:val="20"/>
        </w:rPr>
        <w:t>幅度。</w:t>
      </w:r>
    </w:p>
    <w:p w14:paraId="3E3AA3BB">
      <w:pPr>
        <w:keepNext w:val="0"/>
        <w:keepLines w:val="0"/>
        <w:pageBreakBefore w:val="0"/>
        <w:overflowPunct/>
        <w:topLinePunct w:val="0"/>
        <w:bidi w:val="0"/>
        <w:adjustRightInd w:val="0"/>
        <w:snapToGrid w:val="0"/>
        <w:spacing w:line="312" w:lineRule="auto"/>
        <w:ind w:left="0" w:leftChars="0" w:right="0" w:firstLine="634" w:firstLineChars="200"/>
        <w:outlineLvl w:val="1"/>
        <w:rPr>
          <w:rFonts w:ascii="宋体" w:hAnsi="宋体" w:eastAsia="宋体" w:cs="宋体"/>
          <w:sz w:val="31"/>
          <w:szCs w:val="31"/>
        </w:rPr>
      </w:pPr>
      <w:r>
        <w:rPr>
          <w:rFonts w:ascii="宋体" w:hAnsi="宋体" w:eastAsia="宋体" w:cs="宋体"/>
          <w:b/>
          <w:bCs/>
          <w:spacing w:val="3"/>
          <w:sz w:val="31"/>
          <w:szCs w:val="31"/>
        </w:rPr>
        <w:t>2.</w:t>
      </w:r>
      <w:r>
        <w:rPr>
          <w:rFonts w:ascii="宋体" w:hAnsi="宋体" w:eastAsia="宋体" w:cs="宋体"/>
          <w:spacing w:val="3"/>
          <w:sz w:val="31"/>
          <w:szCs w:val="31"/>
        </w:rPr>
        <w:t xml:space="preserve"> </w:t>
      </w:r>
      <w:r>
        <w:rPr>
          <w:rFonts w:ascii="宋体" w:hAnsi="宋体" w:eastAsia="宋体" w:cs="宋体"/>
          <w:b/>
          <w:bCs/>
          <w:spacing w:val="3"/>
          <w:sz w:val="31"/>
          <w:szCs w:val="31"/>
        </w:rPr>
        <w:t>磋商文件</w:t>
      </w:r>
    </w:p>
    <w:p w14:paraId="4F7D9119">
      <w:pPr>
        <w:keepNext w:val="0"/>
        <w:keepLines w:val="0"/>
        <w:pageBreakBefore w:val="0"/>
        <w:overflowPunct/>
        <w:topLinePunct w:val="0"/>
        <w:bidi w:val="0"/>
        <w:adjustRightInd w:val="0"/>
        <w:snapToGrid w:val="0"/>
        <w:spacing w:line="312" w:lineRule="auto"/>
        <w:ind w:left="0" w:leftChars="0" w:right="0" w:firstLine="638" w:firstLineChars="200"/>
        <w:outlineLvl w:val="2"/>
        <w:rPr>
          <w:rFonts w:ascii="宋体" w:hAnsi="宋体" w:eastAsia="宋体" w:cs="宋体"/>
          <w:sz w:val="31"/>
          <w:szCs w:val="31"/>
        </w:rPr>
      </w:pPr>
      <w:r>
        <w:rPr>
          <w:rFonts w:ascii="宋体" w:hAnsi="宋体" w:eastAsia="宋体" w:cs="宋体"/>
          <w:b/>
          <w:bCs/>
          <w:spacing w:val="4"/>
          <w:sz w:val="31"/>
          <w:szCs w:val="31"/>
        </w:rPr>
        <w:t>2.1</w:t>
      </w:r>
      <w:r>
        <w:rPr>
          <w:rFonts w:ascii="宋体" w:hAnsi="宋体" w:eastAsia="宋体" w:cs="宋体"/>
          <w:spacing w:val="4"/>
          <w:sz w:val="31"/>
          <w:szCs w:val="31"/>
        </w:rPr>
        <w:t xml:space="preserve"> </w:t>
      </w:r>
      <w:r>
        <w:rPr>
          <w:rFonts w:ascii="宋体" w:hAnsi="宋体" w:eastAsia="宋体" w:cs="宋体"/>
          <w:b/>
          <w:bCs/>
          <w:spacing w:val="4"/>
          <w:sz w:val="31"/>
          <w:szCs w:val="31"/>
        </w:rPr>
        <w:t>磋商文件的组成</w:t>
      </w:r>
    </w:p>
    <w:p w14:paraId="3EAFB4E9">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2.1.1 本磋商文件包括：</w:t>
      </w:r>
    </w:p>
    <w:p w14:paraId="43A67A8B">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（1）竞争性磋商公告；</w:t>
      </w:r>
    </w:p>
    <w:p w14:paraId="0763CED5">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0"/>
          <w:szCs w:val="20"/>
        </w:rPr>
      </w:pPr>
      <w:r>
        <w:rPr>
          <w:rFonts w:ascii="宋体" w:hAnsi="宋体" w:eastAsia="宋体" w:cs="宋体"/>
          <w:spacing w:val="5"/>
          <w:sz w:val="20"/>
          <w:szCs w:val="20"/>
        </w:rPr>
        <w:t>（2）供应商须知；</w:t>
      </w:r>
    </w:p>
    <w:p w14:paraId="425B6FA5">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0"/>
          <w:szCs w:val="20"/>
        </w:rPr>
      </w:pPr>
      <w:r>
        <w:rPr>
          <w:rFonts w:ascii="宋体" w:hAnsi="宋体" w:eastAsia="宋体" w:cs="宋体"/>
          <w:spacing w:val="5"/>
          <w:sz w:val="20"/>
          <w:szCs w:val="20"/>
        </w:rPr>
        <w:t>（3）评标办法；</w:t>
      </w:r>
    </w:p>
    <w:p w14:paraId="6114F67E">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（4）合同条款及格式；</w:t>
      </w:r>
    </w:p>
    <w:p w14:paraId="6D19941C">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0"/>
          <w:szCs w:val="20"/>
        </w:rPr>
      </w:pPr>
      <w:r>
        <w:rPr>
          <w:rFonts w:ascii="宋体" w:hAnsi="宋体" w:eastAsia="宋体" w:cs="宋体"/>
          <w:spacing w:val="5"/>
          <w:sz w:val="20"/>
          <w:szCs w:val="20"/>
        </w:rPr>
        <w:t>（5）工程量清单；</w:t>
      </w:r>
    </w:p>
    <w:p w14:paraId="1911AFEF">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（6）技术标准和要求；</w:t>
      </w:r>
    </w:p>
    <w:p w14:paraId="4A7ADAF0">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（7）响应文件格式；</w:t>
      </w:r>
    </w:p>
    <w:p w14:paraId="18AF858E">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2.1.2 根据本章第</w:t>
      </w:r>
      <w:r>
        <w:rPr>
          <w:rFonts w:ascii="宋体" w:hAnsi="宋体" w:eastAsia="宋体" w:cs="宋体"/>
          <w:spacing w:val="-7"/>
          <w:sz w:val="20"/>
          <w:szCs w:val="20"/>
        </w:rPr>
        <w:t xml:space="preserve"> </w:t>
      </w:r>
      <w:r>
        <w:rPr>
          <w:rFonts w:ascii="宋体" w:hAnsi="宋体" w:eastAsia="宋体" w:cs="宋体"/>
          <w:spacing w:val="6"/>
          <w:sz w:val="20"/>
          <w:szCs w:val="20"/>
        </w:rPr>
        <w:t>1.10</w:t>
      </w:r>
      <w:r>
        <w:rPr>
          <w:rFonts w:ascii="宋体" w:hAnsi="宋体" w:eastAsia="宋体" w:cs="宋体"/>
          <w:spacing w:val="-37"/>
          <w:sz w:val="20"/>
          <w:szCs w:val="20"/>
        </w:rPr>
        <w:t xml:space="preserve"> </w:t>
      </w:r>
      <w:r>
        <w:rPr>
          <w:rFonts w:ascii="宋体" w:hAnsi="宋体" w:eastAsia="宋体" w:cs="宋体"/>
          <w:spacing w:val="6"/>
          <w:sz w:val="20"/>
          <w:szCs w:val="20"/>
        </w:rPr>
        <w:t>款、第</w:t>
      </w:r>
      <w:r>
        <w:rPr>
          <w:rFonts w:ascii="宋体" w:hAnsi="宋体" w:eastAsia="宋体" w:cs="宋体"/>
          <w:spacing w:val="-37"/>
          <w:sz w:val="20"/>
          <w:szCs w:val="20"/>
        </w:rPr>
        <w:t xml:space="preserve"> </w:t>
      </w:r>
      <w:r>
        <w:rPr>
          <w:rFonts w:ascii="宋体" w:hAnsi="宋体" w:eastAsia="宋体" w:cs="宋体"/>
          <w:spacing w:val="6"/>
          <w:sz w:val="20"/>
          <w:szCs w:val="20"/>
        </w:rPr>
        <w:t>2.2</w:t>
      </w:r>
      <w:r>
        <w:rPr>
          <w:rFonts w:ascii="宋体" w:hAnsi="宋体" w:eastAsia="宋体" w:cs="宋体"/>
          <w:spacing w:val="-39"/>
          <w:sz w:val="20"/>
          <w:szCs w:val="20"/>
        </w:rPr>
        <w:t xml:space="preserve"> </w:t>
      </w:r>
      <w:r>
        <w:rPr>
          <w:rFonts w:ascii="宋体" w:hAnsi="宋体" w:eastAsia="宋体" w:cs="宋体"/>
          <w:spacing w:val="6"/>
          <w:sz w:val="20"/>
          <w:szCs w:val="20"/>
        </w:rPr>
        <w:t>款和第</w:t>
      </w:r>
      <w:r>
        <w:rPr>
          <w:rFonts w:ascii="宋体" w:hAnsi="宋体" w:eastAsia="宋体" w:cs="宋体"/>
          <w:spacing w:val="-35"/>
          <w:sz w:val="20"/>
          <w:szCs w:val="20"/>
        </w:rPr>
        <w:t xml:space="preserve"> </w:t>
      </w:r>
      <w:r>
        <w:rPr>
          <w:rFonts w:ascii="宋体" w:hAnsi="宋体" w:eastAsia="宋体" w:cs="宋体"/>
          <w:spacing w:val="6"/>
          <w:sz w:val="20"/>
          <w:szCs w:val="20"/>
        </w:rPr>
        <w:t>2.3</w:t>
      </w:r>
      <w:r>
        <w:rPr>
          <w:rFonts w:ascii="宋体" w:hAnsi="宋体" w:eastAsia="宋体" w:cs="宋体"/>
          <w:spacing w:val="-39"/>
          <w:sz w:val="20"/>
          <w:szCs w:val="20"/>
        </w:rPr>
        <w:t xml:space="preserve"> </w:t>
      </w:r>
      <w:r>
        <w:rPr>
          <w:rFonts w:ascii="宋体" w:hAnsi="宋体" w:eastAsia="宋体" w:cs="宋体"/>
          <w:spacing w:val="6"/>
          <w:sz w:val="20"/>
          <w:szCs w:val="20"/>
        </w:rPr>
        <w:t>款对磋商文件所作的澄清、修改，构成磋商文件的组成</w:t>
      </w:r>
      <w:r>
        <w:rPr>
          <w:rFonts w:ascii="宋体" w:hAnsi="宋体" w:eastAsia="宋体" w:cs="宋体"/>
          <w:spacing w:val="2"/>
          <w:sz w:val="20"/>
          <w:szCs w:val="20"/>
        </w:rPr>
        <w:t>部分。</w:t>
      </w:r>
    </w:p>
    <w:p w14:paraId="10894F0C">
      <w:pPr>
        <w:keepNext w:val="0"/>
        <w:keepLines w:val="0"/>
        <w:pageBreakBefore w:val="0"/>
        <w:overflowPunct/>
        <w:topLinePunct w:val="0"/>
        <w:bidi w:val="0"/>
        <w:adjustRightInd w:val="0"/>
        <w:snapToGrid w:val="0"/>
        <w:spacing w:line="312" w:lineRule="auto"/>
        <w:ind w:left="0" w:leftChars="0" w:right="0" w:firstLine="638" w:firstLineChars="200"/>
        <w:outlineLvl w:val="2"/>
        <w:rPr>
          <w:rFonts w:ascii="宋体" w:hAnsi="宋体" w:eastAsia="宋体" w:cs="宋体"/>
          <w:sz w:val="31"/>
          <w:szCs w:val="31"/>
        </w:rPr>
      </w:pPr>
      <w:r>
        <w:rPr>
          <w:rFonts w:ascii="宋体" w:hAnsi="宋体" w:eastAsia="宋体" w:cs="宋体"/>
          <w:b/>
          <w:bCs/>
          <w:spacing w:val="4"/>
          <w:sz w:val="31"/>
          <w:szCs w:val="31"/>
        </w:rPr>
        <w:t>2.2</w:t>
      </w:r>
      <w:r>
        <w:rPr>
          <w:rFonts w:ascii="宋体" w:hAnsi="宋体" w:eastAsia="宋体" w:cs="宋体"/>
          <w:spacing w:val="4"/>
          <w:sz w:val="31"/>
          <w:szCs w:val="31"/>
        </w:rPr>
        <w:t xml:space="preserve"> </w:t>
      </w:r>
      <w:r>
        <w:rPr>
          <w:rFonts w:ascii="宋体" w:hAnsi="宋体" w:eastAsia="宋体" w:cs="宋体"/>
          <w:b/>
          <w:bCs/>
          <w:spacing w:val="4"/>
          <w:sz w:val="31"/>
          <w:szCs w:val="31"/>
        </w:rPr>
        <w:t>磋商文件的澄清</w:t>
      </w:r>
    </w:p>
    <w:p w14:paraId="1F94B212">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2.2.1 供应商应仔细阅读和检查磋商文件的全部内容。如发现缺页或附件不全，应及时向采购人提出，以便补齐。如有疑问，应在供应商须知前附表规定的时间前以书面形式，要求采购人对磋商文件予以澄清。</w:t>
      </w:r>
    </w:p>
    <w:p w14:paraId="20FA7B01">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2.2.2</w:t>
      </w:r>
      <w:r>
        <w:rPr>
          <w:rFonts w:ascii="宋体" w:hAnsi="宋体" w:eastAsia="宋体" w:cs="宋体"/>
          <w:spacing w:val="-39"/>
          <w:sz w:val="20"/>
          <w:szCs w:val="20"/>
        </w:rPr>
        <w:t xml:space="preserve"> </w:t>
      </w:r>
      <w:r>
        <w:rPr>
          <w:rFonts w:ascii="宋体" w:hAnsi="宋体" w:eastAsia="宋体" w:cs="宋体"/>
          <w:spacing w:val="8"/>
          <w:sz w:val="20"/>
          <w:szCs w:val="20"/>
        </w:rPr>
        <w:t>提交首次响应文件截止之日前，采购人</w:t>
      </w:r>
      <w:r>
        <w:rPr>
          <w:rFonts w:ascii="宋体" w:hAnsi="宋体" w:eastAsia="宋体" w:cs="宋体"/>
          <w:spacing w:val="7"/>
          <w:sz w:val="20"/>
          <w:szCs w:val="20"/>
        </w:rPr>
        <w:t>、采购代理机构或者磋商小组可以对已发出的磋商文件进</w:t>
      </w:r>
      <w:r>
        <w:rPr>
          <w:rFonts w:ascii="宋体" w:hAnsi="宋体" w:eastAsia="宋体" w:cs="宋体"/>
          <w:spacing w:val="12"/>
          <w:sz w:val="20"/>
          <w:szCs w:val="20"/>
        </w:rPr>
        <w:t>行必要的澄清或者修改，澄清或者修改的内容作为磋商文件的组</w:t>
      </w:r>
      <w:r>
        <w:rPr>
          <w:rFonts w:ascii="宋体" w:hAnsi="宋体" w:eastAsia="宋体" w:cs="宋体"/>
          <w:spacing w:val="11"/>
          <w:sz w:val="20"/>
          <w:szCs w:val="20"/>
        </w:rPr>
        <w:t>成部分。澄清或者修改的内容可能影响响</w:t>
      </w:r>
      <w:r>
        <w:rPr>
          <w:rFonts w:ascii="宋体" w:hAnsi="宋体" w:eastAsia="宋体" w:cs="宋体"/>
          <w:spacing w:val="9"/>
          <w:sz w:val="20"/>
          <w:szCs w:val="20"/>
        </w:rPr>
        <w:t>应文件编制的，采购人、采购代理机构应当在提交首次响应文件截止时间至少</w:t>
      </w:r>
      <w:r>
        <w:rPr>
          <w:rFonts w:ascii="宋体" w:hAnsi="宋体" w:eastAsia="宋体" w:cs="宋体"/>
          <w:spacing w:val="-29"/>
          <w:sz w:val="20"/>
          <w:szCs w:val="20"/>
        </w:rPr>
        <w:t xml:space="preserve"> </w:t>
      </w:r>
      <w:r>
        <w:rPr>
          <w:rFonts w:ascii="宋体" w:hAnsi="宋体" w:eastAsia="宋体" w:cs="宋体"/>
          <w:spacing w:val="9"/>
          <w:sz w:val="20"/>
          <w:szCs w:val="20"/>
        </w:rPr>
        <w:t>5 日前，</w:t>
      </w:r>
      <w:r>
        <w:rPr>
          <w:rFonts w:ascii="宋体" w:hAnsi="宋体" w:eastAsia="宋体" w:cs="宋体"/>
          <w:spacing w:val="-60"/>
          <w:sz w:val="20"/>
          <w:szCs w:val="20"/>
        </w:rPr>
        <w:t xml:space="preserve"> </w:t>
      </w:r>
      <w:r>
        <w:rPr>
          <w:rFonts w:ascii="宋体" w:hAnsi="宋体" w:eastAsia="宋体" w:cs="宋体"/>
          <w:spacing w:val="9"/>
          <w:sz w:val="20"/>
          <w:szCs w:val="20"/>
        </w:rPr>
        <w:t>以书面形式通知所</w:t>
      </w:r>
      <w:r>
        <w:rPr>
          <w:rFonts w:ascii="宋体" w:hAnsi="宋体" w:eastAsia="宋体" w:cs="宋体"/>
          <w:spacing w:val="8"/>
          <w:sz w:val="20"/>
          <w:szCs w:val="20"/>
        </w:rPr>
        <w:t>有获取磋商文件的供应商；不足</w:t>
      </w:r>
      <w:r>
        <w:rPr>
          <w:rFonts w:ascii="宋体" w:hAnsi="宋体" w:eastAsia="宋体" w:cs="宋体"/>
          <w:spacing w:val="-33"/>
          <w:sz w:val="20"/>
          <w:szCs w:val="20"/>
        </w:rPr>
        <w:t xml:space="preserve"> </w:t>
      </w:r>
      <w:r>
        <w:rPr>
          <w:rFonts w:ascii="宋体" w:hAnsi="宋体" w:eastAsia="宋体" w:cs="宋体"/>
          <w:spacing w:val="8"/>
          <w:sz w:val="20"/>
          <w:szCs w:val="20"/>
        </w:rPr>
        <w:t>5 日的，采购人、采购代理机构应当顺延提交首次响应</w:t>
      </w:r>
      <w:r>
        <w:rPr>
          <w:rFonts w:ascii="宋体" w:hAnsi="宋体" w:eastAsia="宋体" w:cs="宋体"/>
          <w:spacing w:val="7"/>
          <w:sz w:val="20"/>
          <w:szCs w:val="20"/>
        </w:rPr>
        <w:t>文件截止时间。</w:t>
      </w:r>
    </w:p>
    <w:p w14:paraId="044F69BF">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0"/>
          <w:szCs w:val="20"/>
        </w:rPr>
      </w:pPr>
      <w:r>
        <w:rPr>
          <w:rFonts w:ascii="宋体" w:hAnsi="宋体" w:eastAsia="宋体" w:cs="宋体"/>
          <w:spacing w:val="11"/>
          <w:sz w:val="20"/>
          <w:szCs w:val="20"/>
        </w:rPr>
        <w:t>2.2.3 供应商在收到澄清后，应在供应商须知前附表规定的时间内以书面形式通知采购人</w:t>
      </w:r>
      <w:r>
        <w:rPr>
          <w:rFonts w:ascii="宋体" w:hAnsi="宋体" w:eastAsia="宋体" w:cs="宋体"/>
          <w:spacing w:val="10"/>
          <w:sz w:val="20"/>
          <w:szCs w:val="20"/>
        </w:rPr>
        <w:t>，确认已收</w:t>
      </w:r>
    </w:p>
    <w:p w14:paraId="52D3908C">
      <w:pPr>
        <w:keepNext w:val="0"/>
        <w:keepLines w:val="0"/>
        <w:pageBreakBefore w:val="0"/>
        <w:overflowPunct/>
        <w:topLinePunct w:val="0"/>
        <w:bidi w:val="0"/>
        <w:adjustRightInd w:val="0"/>
        <w:snapToGrid w:val="0"/>
        <w:spacing w:line="312" w:lineRule="auto"/>
        <w:ind w:left="0" w:leftChars="0" w:right="0" w:firstLine="416" w:firstLineChars="200"/>
        <w:rPr>
          <w:rFonts w:ascii="宋体" w:hAnsi="宋体" w:eastAsia="宋体" w:cs="宋体"/>
          <w:sz w:val="20"/>
          <w:szCs w:val="20"/>
        </w:rPr>
      </w:pPr>
      <w:r>
        <w:rPr>
          <w:rFonts w:ascii="宋体" w:hAnsi="宋体" w:eastAsia="宋体" w:cs="宋体"/>
          <w:spacing w:val="4"/>
          <w:sz w:val="20"/>
          <w:szCs w:val="20"/>
        </w:rPr>
        <w:t>到该澄清。</w:t>
      </w:r>
    </w:p>
    <w:p w14:paraId="4AA84697">
      <w:pPr>
        <w:keepNext w:val="0"/>
        <w:keepLines w:val="0"/>
        <w:pageBreakBefore w:val="0"/>
        <w:overflowPunct/>
        <w:topLinePunct w:val="0"/>
        <w:bidi w:val="0"/>
        <w:adjustRightInd w:val="0"/>
        <w:snapToGrid w:val="0"/>
        <w:spacing w:line="312" w:lineRule="auto"/>
        <w:ind w:left="0" w:leftChars="0" w:right="0" w:firstLine="638" w:firstLineChars="200"/>
        <w:outlineLvl w:val="2"/>
        <w:rPr>
          <w:rFonts w:ascii="宋体" w:hAnsi="宋体" w:eastAsia="宋体" w:cs="宋体"/>
          <w:sz w:val="31"/>
          <w:szCs w:val="31"/>
        </w:rPr>
      </w:pPr>
      <w:r>
        <w:rPr>
          <w:rFonts w:ascii="宋体" w:hAnsi="宋体" w:eastAsia="宋体" w:cs="宋体"/>
          <w:b/>
          <w:bCs/>
          <w:spacing w:val="4"/>
          <w:sz w:val="31"/>
          <w:szCs w:val="31"/>
        </w:rPr>
        <w:t>2.3</w:t>
      </w:r>
      <w:r>
        <w:rPr>
          <w:rFonts w:ascii="宋体" w:hAnsi="宋体" w:eastAsia="宋体" w:cs="宋体"/>
          <w:spacing w:val="4"/>
          <w:sz w:val="31"/>
          <w:szCs w:val="31"/>
        </w:rPr>
        <w:t xml:space="preserve"> </w:t>
      </w:r>
      <w:r>
        <w:rPr>
          <w:rFonts w:ascii="宋体" w:hAnsi="宋体" w:eastAsia="宋体" w:cs="宋体"/>
          <w:b/>
          <w:bCs/>
          <w:spacing w:val="4"/>
          <w:sz w:val="31"/>
          <w:szCs w:val="31"/>
        </w:rPr>
        <w:t>磋商文件的修改</w:t>
      </w:r>
    </w:p>
    <w:p w14:paraId="7A210A90">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2.3.1</w:t>
      </w:r>
      <w:r>
        <w:rPr>
          <w:rFonts w:ascii="宋体" w:hAnsi="宋体" w:eastAsia="宋体" w:cs="宋体"/>
          <w:spacing w:val="-41"/>
          <w:sz w:val="20"/>
          <w:szCs w:val="20"/>
        </w:rPr>
        <w:t xml:space="preserve"> </w:t>
      </w:r>
      <w:r>
        <w:rPr>
          <w:rFonts w:ascii="宋体" w:hAnsi="宋体" w:eastAsia="宋体" w:cs="宋体"/>
          <w:spacing w:val="8"/>
          <w:sz w:val="20"/>
          <w:szCs w:val="20"/>
        </w:rPr>
        <w:t>采购人可以书面形式修改磋商文件，并通知</w:t>
      </w:r>
      <w:r>
        <w:rPr>
          <w:rFonts w:ascii="宋体" w:hAnsi="宋体" w:eastAsia="宋体" w:cs="宋体"/>
          <w:spacing w:val="7"/>
          <w:sz w:val="20"/>
          <w:szCs w:val="20"/>
        </w:rPr>
        <w:t>所有已购买磋商文件的供应商。但如果修改磋商文件</w:t>
      </w:r>
      <w:r>
        <w:rPr>
          <w:rFonts w:ascii="宋体" w:hAnsi="宋体" w:eastAsia="宋体" w:cs="宋体"/>
          <w:spacing w:val="10"/>
          <w:sz w:val="20"/>
          <w:szCs w:val="20"/>
        </w:rPr>
        <w:t>的时间距首次响应文件截止时间不足</w:t>
      </w:r>
      <w:r>
        <w:rPr>
          <w:rFonts w:ascii="宋体" w:hAnsi="宋体" w:eastAsia="宋体" w:cs="宋体"/>
          <w:spacing w:val="-30"/>
          <w:sz w:val="20"/>
          <w:szCs w:val="20"/>
        </w:rPr>
        <w:t xml:space="preserve"> </w:t>
      </w:r>
      <w:r>
        <w:rPr>
          <w:rFonts w:ascii="宋体" w:hAnsi="宋体" w:eastAsia="宋体" w:cs="宋体"/>
          <w:spacing w:val="10"/>
          <w:sz w:val="20"/>
          <w:szCs w:val="20"/>
        </w:rPr>
        <w:t>5 日，并且修改内容影响响应文件编制的，将相应延长首</w:t>
      </w:r>
      <w:r>
        <w:rPr>
          <w:rFonts w:ascii="宋体" w:hAnsi="宋体" w:eastAsia="宋体" w:cs="宋体"/>
          <w:spacing w:val="9"/>
          <w:sz w:val="20"/>
          <w:szCs w:val="20"/>
        </w:rPr>
        <w:t>次响应文件</w:t>
      </w:r>
      <w:r>
        <w:rPr>
          <w:rFonts w:ascii="宋体" w:hAnsi="宋体" w:eastAsia="宋体" w:cs="宋体"/>
          <w:spacing w:val="6"/>
          <w:sz w:val="20"/>
          <w:szCs w:val="20"/>
        </w:rPr>
        <w:t>截止时间。</w:t>
      </w:r>
    </w:p>
    <w:p w14:paraId="4AB60463">
      <w:pPr>
        <w:pStyle w:val="3"/>
        <w:keepNext w:val="0"/>
        <w:keepLines w:val="0"/>
        <w:pageBreakBefore w:val="0"/>
        <w:overflowPunct/>
        <w:topLinePunct w:val="0"/>
        <w:bidi w:val="0"/>
        <w:adjustRightInd w:val="0"/>
        <w:snapToGrid w:val="0"/>
        <w:spacing w:line="312" w:lineRule="auto"/>
        <w:ind w:left="0" w:leftChars="0" w:right="0" w:firstLine="444" w:firstLineChars="200"/>
      </w:pPr>
      <w:r>
        <w:rPr>
          <w:rFonts w:ascii="宋体" w:hAnsi="宋体" w:eastAsia="宋体" w:cs="宋体"/>
          <w:spacing w:val="11"/>
          <w:sz w:val="20"/>
          <w:szCs w:val="20"/>
        </w:rPr>
        <w:t>2.3.2 供应商收到修改内容后，应在供应商须知前附表规定的时间内以书面形式通知采购</w:t>
      </w:r>
      <w:r>
        <w:rPr>
          <w:rFonts w:ascii="宋体" w:hAnsi="宋体" w:eastAsia="宋体" w:cs="宋体"/>
          <w:spacing w:val="10"/>
          <w:sz w:val="20"/>
          <w:szCs w:val="20"/>
        </w:rPr>
        <w:t>人，确认已</w:t>
      </w:r>
      <w:r>
        <w:rPr>
          <w:rFonts w:ascii="宋体" w:hAnsi="宋体" w:eastAsia="宋体" w:cs="宋体"/>
          <w:spacing w:val="5"/>
          <w:sz w:val="20"/>
          <w:szCs w:val="20"/>
        </w:rPr>
        <w:t>收到该修改。</w:t>
      </w:r>
    </w:p>
    <w:p w14:paraId="31AE5E7C">
      <w:pPr>
        <w:keepNext w:val="0"/>
        <w:keepLines w:val="0"/>
        <w:pageBreakBefore w:val="0"/>
        <w:overflowPunct/>
        <w:topLinePunct w:val="0"/>
        <w:bidi w:val="0"/>
        <w:adjustRightInd w:val="0"/>
        <w:snapToGrid w:val="0"/>
        <w:spacing w:line="312" w:lineRule="auto"/>
        <w:ind w:left="0" w:leftChars="0" w:right="0" w:firstLine="614" w:firstLineChars="200"/>
        <w:outlineLvl w:val="1"/>
        <w:rPr>
          <w:rFonts w:ascii="宋体" w:hAnsi="宋体" w:eastAsia="宋体" w:cs="宋体"/>
          <w:sz w:val="31"/>
          <w:szCs w:val="31"/>
        </w:rPr>
      </w:pPr>
      <w:r>
        <w:rPr>
          <w:rFonts w:ascii="宋体" w:hAnsi="宋体" w:eastAsia="宋体" w:cs="宋体"/>
          <w:b/>
          <w:bCs/>
          <w:spacing w:val="-2"/>
          <w:sz w:val="31"/>
          <w:szCs w:val="31"/>
        </w:rPr>
        <w:t>3.</w:t>
      </w:r>
      <w:r>
        <w:rPr>
          <w:rFonts w:ascii="宋体" w:hAnsi="宋体" w:eastAsia="宋体" w:cs="宋体"/>
          <w:spacing w:val="33"/>
          <w:sz w:val="31"/>
          <w:szCs w:val="31"/>
        </w:rPr>
        <w:t xml:space="preserve"> </w:t>
      </w:r>
      <w:r>
        <w:rPr>
          <w:rFonts w:ascii="宋体" w:hAnsi="宋体" w:eastAsia="宋体" w:cs="宋体"/>
          <w:b/>
          <w:bCs/>
          <w:spacing w:val="-2"/>
          <w:sz w:val="31"/>
          <w:szCs w:val="31"/>
        </w:rPr>
        <w:t>响应文件</w:t>
      </w:r>
    </w:p>
    <w:p w14:paraId="19D4E9FC">
      <w:pPr>
        <w:keepNext w:val="0"/>
        <w:keepLines w:val="0"/>
        <w:pageBreakBefore w:val="0"/>
        <w:overflowPunct/>
        <w:topLinePunct w:val="0"/>
        <w:bidi w:val="0"/>
        <w:adjustRightInd w:val="0"/>
        <w:snapToGrid w:val="0"/>
        <w:spacing w:line="312" w:lineRule="auto"/>
        <w:ind w:left="0" w:leftChars="0" w:right="0" w:firstLine="626" w:firstLineChars="200"/>
        <w:outlineLvl w:val="2"/>
        <w:rPr>
          <w:rFonts w:ascii="宋体" w:hAnsi="宋体" w:eastAsia="宋体" w:cs="宋体"/>
          <w:sz w:val="31"/>
          <w:szCs w:val="31"/>
        </w:rPr>
      </w:pPr>
      <w:r>
        <w:rPr>
          <w:rFonts w:ascii="宋体" w:hAnsi="宋体" w:eastAsia="宋体" w:cs="宋体"/>
          <w:b/>
          <w:bCs/>
          <w:spacing w:val="1"/>
          <w:sz w:val="31"/>
          <w:szCs w:val="31"/>
        </w:rPr>
        <w:t>3.1</w:t>
      </w:r>
      <w:r>
        <w:rPr>
          <w:rFonts w:ascii="宋体" w:hAnsi="宋体" w:eastAsia="宋体" w:cs="宋体"/>
          <w:spacing w:val="36"/>
          <w:sz w:val="31"/>
          <w:szCs w:val="31"/>
        </w:rPr>
        <w:t xml:space="preserve"> </w:t>
      </w:r>
      <w:r>
        <w:rPr>
          <w:rFonts w:ascii="宋体" w:hAnsi="宋体" w:eastAsia="宋体" w:cs="宋体"/>
          <w:b/>
          <w:bCs/>
          <w:spacing w:val="1"/>
          <w:sz w:val="31"/>
          <w:szCs w:val="31"/>
        </w:rPr>
        <w:t>响应文件的组成</w:t>
      </w:r>
    </w:p>
    <w:p w14:paraId="13A36F4B">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响应文件应包括下列内容：</w:t>
      </w:r>
    </w:p>
    <w:p w14:paraId="3942E0D1">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一、响应函及承诺</w:t>
      </w:r>
    </w:p>
    <w:p w14:paraId="611D3996">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二、法定代表人身份证明</w:t>
      </w:r>
    </w:p>
    <w:p w14:paraId="5E4B007C">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三、授权委托书</w:t>
      </w:r>
    </w:p>
    <w:p w14:paraId="1C5C0368">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pacing w:val="5"/>
          <w:sz w:val="20"/>
          <w:szCs w:val="20"/>
        </w:rPr>
      </w:pPr>
      <w:r>
        <w:rPr>
          <w:rFonts w:ascii="宋体" w:hAnsi="宋体" w:eastAsia="宋体" w:cs="宋体"/>
          <w:spacing w:val="5"/>
          <w:sz w:val="20"/>
          <w:szCs w:val="20"/>
        </w:rPr>
        <w:t>四、磋商保证金</w:t>
      </w:r>
    </w:p>
    <w:p w14:paraId="1A14DD6E">
      <w:pPr>
        <w:keepNext w:val="0"/>
        <w:keepLines w:val="0"/>
        <w:pageBreakBefore w:val="0"/>
        <w:overflowPunct/>
        <w:topLinePunct w:val="0"/>
        <w:bidi w:val="0"/>
        <w:adjustRightInd w:val="0"/>
        <w:snapToGrid w:val="0"/>
        <w:spacing w:line="312" w:lineRule="auto"/>
        <w:ind w:left="0" w:leftChars="0" w:right="0" w:firstLine="420" w:firstLineChars="200"/>
        <w:rPr>
          <w:spacing w:val="6"/>
          <w:sz w:val="22"/>
          <w:szCs w:val="22"/>
        </w:rPr>
      </w:pPr>
      <w:r>
        <w:rPr>
          <w:rFonts w:hint="eastAsia" w:ascii="宋体" w:hAnsi="宋体" w:eastAsia="宋体" w:cs="宋体"/>
          <w:spacing w:val="5"/>
          <w:sz w:val="20"/>
          <w:szCs w:val="20"/>
          <w:lang w:val="en-US" w:eastAsia="zh-CN"/>
        </w:rPr>
        <w:t>五、</w:t>
      </w:r>
      <w:r>
        <w:rPr>
          <w:spacing w:val="8"/>
          <w:sz w:val="22"/>
          <w:szCs w:val="22"/>
        </w:rPr>
        <w:t>具有良好的商业信誉和健全的财务会</w:t>
      </w:r>
      <w:r>
        <w:rPr>
          <w:spacing w:val="6"/>
          <w:sz w:val="22"/>
          <w:szCs w:val="22"/>
        </w:rPr>
        <w:t>计制度</w:t>
      </w:r>
    </w:p>
    <w:p w14:paraId="65B3C4CA">
      <w:pPr>
        <w:keepNext w:val="0"/>
        <w:keepLines w:val="0"/>
        <w:pageBreakBefore w:val="0"/>
        <w:overflowPunct/>
        <w:topLinePunct w:val="0"/>
        <w:bidi w:val="0"/>
        <w:adjustRightInd w:val="0"/>
        <w:snapToGrid w:val="0"/>
        <w:spacing w:line="312" w:lineRule="auto"/>
        <w:ind w:left="0" w:leftChars="0" w:right="0" w:firstLine="464" w:firstLineChars="200"/>
        <w:rPr>
          <w:rFonts w:hint="eastAsia" w:eastAsia="宋体"/>
          <w:spacing w:val="6"/>
          <w:sz w:val="22"/>
          <w:szCs w:val="22"/>
          <w:lang w:val="en-US" w:eastAsia="zh-CN"/>
        </w:rPr>
      </w:pPr>
      <w:r>
        <w:rPr>
          <w:rFonts w:hint="eastAsia" w:eastAsia="宋体"/>
          <w:spacing w:val="6"/>
          <w:sz w:val="22"/>
          <w:szCs w:val="22"/>
          <w:lang w:val="en-US" w:eastAsia="zh-CN"/>
        </w:rPr>
        <w:t>六、</w:t>
      </w:r>
      <w:r>
        <w:rPr>
          <w:spacing w:val="8"/>
          <w:sz w:val="22"/>
          <w:szCs w:val="22"/>
        </w:rPr>
        <w:t>有依法缴纳税收和依法缴纳社会保障</w:t>
      </w:r>
      <w:r>
        <w:rPr>
          <w:spacing w:val="6"/>
          <w:sz w:val="22"/>
          <w:szCs w:val="22"/>
        </w:rPr>
        <w:t>资金的记录</w:t>
      </w:r>
    </w:p>
    <w:p w14:paraId="3A1D091F">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hint="eastAsia" w:ascii="宋体" w:hAnsi="宋体" w:eastAsia="宋体" w:cs="宋体"/>
          <w:spacing w:val="8"/>
          <w:sz w:val="20"/>
          <w:szCs w:val="20"/>
          <w:lang w:val="en-US" w:eastAsia="zh-CN"/>
        </w:rPr>
        <w:t>七</w:t>
      </w:r>
      <w:r>
        <w:rPr>
          <w:rFonts w:ascii="宋体" w:hAnsi="宋体" w:eastAsia="宋体" w:cs="宋体"/>
          <w:spacing w:val="8"/>
          <w:sz w:val="20"/>
          <w:szCs w:val="20"/>
        </w:rPr>
        <w:t>、已标价工程量清单</w:t>
      </w:r>
    </w:p>
    <w:p w14:paraId="2F6D34C2">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hint="eastAsia" w:ascii="宋体" w:hAnsi="宋体" w:eastAsia="宋体" w:cs="宋体"/>
          <w:spacing w:val="8"/>
          <w:sz w:val="20"/>
          <w:szCs w:val="20"/>
          <w:lang w:val="en-US" w:eastAsia="zh-CN"/>
        </w:rPr>
        <w:t>八</w:t>
      </w:r>
      <w:r>
        <w:rPr>
          <w:rFonts w:ascii="宋体" w:hAnsi="宋体" w:eastAsia="宋体" w:cs="宋体"/>
          <w:spacing w:val="8"/>
          <w:sz w:val="20"/>
          <w:szCs w:val="20"/>
        </w:rPr>
        <w:t>、施工组织设计</w:t>
      </w:r>
    </w:p>
    <w:p w14:paraId="5339C76B">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hint="eastAsia" w:ascii="宋体" w:hAnsi="宋体" w:eastAsia="宋体" w:cs="宋体"/>
          <w:spacing w:val="8"/>
          <w:sz w:val="20"/>
          <w:szCs w:val="20"/>
          <w:lang w:val="en-US" w:eastAsia="zh-CN"/>
        </w:rPr>
        <w:t>九</w:t>
      </w:r>
      <w:r>
        <w:rPr>
          <w:rFonts w:ascii="宋体" w:hAnsi="宋体" w:eastAsia="宋体" w:cs="宋体"/>
          <w:spacing w:val="8"/>
          <w:sz w:val="20"/>
          <w:szCs w:val="20"/>
        </w:rPr>
        <w:t>、项目管理机构</w:t>
      </w:r>
    </w:p>
    <w:p w14:paraId="610BA6F6">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hint="eastAsia" w:ascii="宋体" w:hAnsi="宋体" w:eastAsia="宋体" w:cs="宋体"/>
          <w:spacing w:val="8"/>
          <w:sz w:val="20"/>
          <w:szCs w:val="20"/>
          <w:lang w:val="en-US" w:eastAsia="zh-CN"/>
        </w:rPr>
        <w:t>十</w:t>
      </w:r>
      <w:r>
        <w:rPr>
          <w:rFonts w:ascii="宋体" w:hAnsi="宋体" w:eastAsia="宋体" w:cs="宋体"/>
          <w:spacing w:val="8"/>
          <w:sz w:val="20"/>
          <w:szCs w:val="20"/>
        </w:rPr>
        <w:t>、资格审查资料</w:t>
      </w:r>
    </w:p>
    <w:p w14:paraId="71F5FF44">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hint="eastAsia" w:ascii="宋体" w:hAnsi="宋体" w:eastAsia="宋体" w:cs="宋体"/>
          <w:spacing w:val="8"/>
          <w:sz w:val="20"/>
          <w:szCs w:val="20"/>
          <w:lang w:val="en-US" w:eastAsia="zh-CN"/>
        </w:rPr>
        <w:t>十一</w:t>
      </w:r>
      <w:r>
        <w:rPr>
          <w:rFonts w:ascii="宋体" w:hAnsi="宋体" w:eastAsia="宋体" w:cs="宋体"/>
          <w:spacing w:val="8"/>
          <w:sz w:val="20"/>
          <w:szCs w:val="20"/>
        </w:rPr>
        <w:t>、质量保修期承诺</w:t>
      </w:r>
    </w:p>
    <w:p w14:paraId="25CD8B5D">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十</w:t>
      </w:r>
      <w:r>
        <w:rPr>
          <w:rFonts w:hint="eastAsia" w:ascii="宋体" w:hAnsi="宋体" w:eastAsia="宋体" w:cs="宋体"/>
          <w:spacing w:val="8"/>
          <w:sz w:val="20"/>
          <w:szCs w:val="20"/>
          <w:lang w:val="en-US" w:eastAsia="zh-CN"/>
        </w:rPr>
        <w:t>二</w:t>
      </w:r>
      <w:r>
        <w:rPr>
          <w:rFonts w:ascii="宋体" w:hAnsi="宋体" w:eastAsia="宋体" w:cs="宋体"/>
          <w:spacing w:val="8"/>
          <w:sz w:val="20"/>
          <w:szCs w:val="20"/>
        </w:rPr>
        <w:t>、中小企业声明函</w:t>
      </w:r>
    </w:p>
    <w:p w14:paraId="7D45A0F5">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十</w:t>
      </w:r>
      <w:r>
        <w:rPr>
          <w:rFonts w:hint="eastAsia" w:ascii="宋体" w:hAnsi="宋体" w:eastAsia="宋体" w:cs="宋体"/>
          <w:spacing w:val="8"/>
          <w:sz w:val="20"/>
          <w:szCs w:val="20"/>
          <w:lang w:val="en-US" w:eastAsia="zh-CN"/>
        </w:rPr>
        <w:t>三</w:t>
      </w:r>
      <w:r>
        <w:rPr>
          <w:rFonts w:ascii="宋体" w:hAnsi="宋体" w:eastAsia="宋体" w:cs="宋体"/>
          <w:spacing w:val="8"/>
          <w:sz w:val="20"/>
          <w:szCs w:val="20"/>
        </w:rPr>
        <w:t>、监狱企业声明函</w:t>
      </w:r>
    </w:p>
    <w:p w14:paraId="4D22A834">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十</w:t>
      </w:r>
      <w:r>
        <w:rPr>
          <w:rFonts w:hint="eastAsia" w:ascii="宋体" w:hAnsi="宋体" w:eastAsia="宋体" w:cs="宋体"/>
          <w:spacing w:val="9"/>
          <w:sz w:val="20"/>
          <w:szCs w:val="20"/>
          <w:lang w:val="en-US" w:eastAsia="zh-CN"/>
        </w:rPr>
        <w:t>四</w:t>
      </w:r>
      <w:r>
        <w:rPr>
          <w:rFonts w:ascii="宋体" w:hAnsi="宋体" w:eastAsia="宋体" w:cs="宋体"/>
          <w:spacing w:val="9"/>
          <w:sz w:val="20"/>
          <w:szCs w:val="20"/>
        </w:rPr>
        <w:t>、残疾人福利性单位声明函</w:t>
      </w:r>
    </w:p>
    <w:p w14:paraId="66CEDACF">
      <w:pPr>
        <w:ind w:firstLine="432" w:firstLineChars="200"/>
      </w:pPr>
      <w:r>
        <w:rPr>
          <w:rFonts w:ascii="宋体" w:hAnsi="宋体" w:eastAsia="宋体" w:cs="宋体"/>
          <w:spacing w:val="8"/>
          <w:sz w:val="20"/>
          <w:szCs w:val="20"/>
        </w:rPr>
        <w:t>十</w:t>
      </w:r>
      <w:r>
        <w:rPr>
          <w:rFonts w:hint="eastAsia" w:ascii="宋体" w:hAnsi="宋体" w:eastAsia="宋体" w:cs="宋体"/>
          <w:spacing w:val="8"/>
          <w:sz w:val="20"/>
          <w:szCs w:val="20"/>
          <w:lang w:val="en-US" w:eastAsia="zh-CN"/>
        </w:rPr>
        <w:t>五</w:t>
      </w:r>
      <w:r>
        <w:rPr>
          <w:rFonts w:ascii="宋体" w:hAnsi="宋体" w:eastAsia="宋体" w:cs="宋体"/>
          <w:spacing w:val="8"/>
          <w:sz w:val="20"/>
          <w:szCs w:val="20"/>
        </w:rPr>
        <w:t>、其他资料</w:t>
      </w:r>
    </w:p>
    <w:p w14:paraId="6E6EAD8A">
      <w:pPr>
        <w:keepNext w:val="0"/>
        <w:keepLines w:val="0"/>
        <w:pageBreakBefore w:val="0"/>
        <w:overflowPunct/>
        <w:topLinePunct w:val="0"/>
        <w:bidi w:val="0"/>
        <w:adjustRightInd w:val="0"/>
        <w:snapToGrid w:val="0"/>
        <w:spacing w:line="312" w:lineRule="auto"/>
        <w:ind w:left="0" w:leftChars="0" w:right="0" w:firstLine="614" w:firstLineChars="200"/>
        <w:outlineLvl w:val="2"/>
        <w:rPr>
          <w:rFonts w:ascii="宋体" w:hAnsi="宋体" w:eastAsia="宋体" w:cs="宋体"/>
          <w:sz w:val="31"/>
          <w:szCs w:val="31"/>
        </w:rPr>
      </w:pPr>
      <w:r>
        <w:rPr>
          <w:rFonts w:ascii="宋体" w:hAnsi="宋体" w:eastAsia="宋体" w:cs="宋体"/>
          <w:b/>
          <w:bCs/>
          <w:spacing w:val="-2"/>
          <w:sz w:val="31"/>
          <w:szCs w:val="31"/>
        </w:rPr>
        <w:t>3.2</w:t>
      </w:r>
      <w:r>
        <w:rPr>
          <w:rFonts w:ascii="宋体" w:hAnsi="宋体" w:eastAsia="宋体" w:cs="宋体"/>
          <w:spacing w:val="17"/>
          <w:sz w:val="31"/>
          <w:szCs w:val="31"/>
        </w:rPr>
        <w:t xml:space="preserve"> </w:t>
      </w:r>
      <w:r>
        <w:rPr>
          <w:rFonts w:ascii="宋体" w:hAnsi="宋体" w:eastAsia="宋体" w:cs="宋体"/>
          <w:b/>
          <w:bCs/>
          <w:spacing w:val="-2"/>
          <w:sz w:val="31"/>
          <w:szCs w:val="31"/>
        </w:rPr>
        <w:t>报价</w:t>
      </w:r>
    </w:p>
    <w:p w14:paraId="0D7960AE">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3.2.1 供应商应按第五章“工程量清单</w:t>
      </w:r>
      <w:r>
        <w:rPr>
          <w:rFonts w:ascii="宋体" w:hAnsi="宋体" w:eastAsia="宋体" w:cs="宋体"/>
          <w:spacing w:val="-62"/>
          <w:sz w:val="20"/>
          <w:szCs w:val="20"/>
        </w:rPr>
        <w:t xml:space="preserve"> </w:t>
      </w:r>
      <w:r>
        <w:rPr>
          <w:rFonts w:ascii="宋体" w:hAnsi="宋体" w:eastAsia="宋体" w:cs="宋体"/>
          <w:spacing w:val="7"/>
          <w:sz w:val="20"/>
          <w:szCs w:val="20"/>
        </w:rPr>
        <w:t>”的要求填写相应表格。</w:t>
      </w:r>
    </w:p>
    <w:p w14:paraId="07A25BA8">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3.2.2</w:t>
      </w:r>
      <w:r>
        <w:rPr>
          <w:rFonts w:ascii="宋体" w:hAnsi="宋体" w:eastAsia="宋体" w:cs="宋体"/>
          <w:spacing w:val="-41"/>
          <w:sz w:val="20"/>
          <w:szCs w:val="20"/>
        </w:rPr>
        <w:t xml:space="preserve"> </w:t>
      </w:r>
      <w:r>
        <w:rPr>
          <w:rFonts w:ascii="宋体" w:hAnsi="宋体" w:eastAsia="宋体" w:cs="宋体"/>
          <w:spacing w:val="8"/>
          <w:sz w:val="20"/>
          <w:szCs w:val="20"/>
        </w:rPr>
        <w:t>采购人设有项目控制价的，供应商的投</w:t>
      </w:r>
      <w:r>
        <w:rPr>
          <w:rFonts w:ascii="宋体" w:hAnsi="宋体" w:eastAsia="宋体" w:cs="宋体"/>
          <w:spacing w:val="7"/>
          <w:sz w:val="20"/>
          <w:szCs w:val="20"/>
        </w:rPr>
        <w:t>标报价不得超过项目控制价，项目控制价在供应商须知前</w:t>
      </w:r>
      <w:r>
        <w:rPr>
          <w:rFonts w:ascii="宋体" w:hAnsi="宋体" w:eastAsia="宋体" w:cs="宋体"/>
          <w:spacing w:val="4"/>
          <w:sz w:val="20"/>
          <w:szCs w:val="20"/>
        </w:rPr>
        <w:t>附表中载明。</w:t>
      </w:r>
    </w:p>
    <w:p w14:paraId="49EA6867">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3.2.3</w:t>
      </w:r>
      <w:r>
        <w:rPr>
          <w:rFonts w:ascii="宋体" w:hAnsi="宋体" w:eastAsia="宋体" w:cs="宋体"/>
          <w:spacing w:val="-41"/>
          <w:sz w:val="20"/>
          <w:szCs w:val="20"/>
        </w:rPr>
        <w:t xml:space="preserve"> </w:t>
      </w:r>
      <w:r>
        <w:rPr>
          <w:rFonts w:ascii="宋体" w:hAnsi="宋体" w:eastAsia="宋体" w:cs="宋体"/>
          <w:spacing w:val="8"/>
          <w:sz w:val="20"/>
          <w:szCs w:val="20"/>
        </w:rPr>
        <w:t>供应商报价应为供应商所投项目采购内容的总价，包括但不限于供应商须知前附表列出</w:t>
      </w:r>
      <w:r>
        <w:rPr>
          <w:rFonts w:ascii="宋体" w:hAnsi="宋体" w:eastAsia="宋体" w:cs="宋体"/>
          <w:spacing w:val="7"/>
          <w:sz w:val="20"/>
          <w:szCs w:val="20"/>
        </w:rPr>
        <w:t>的内容，</w:t>
      </w:r>
      <w:r>
        <w:rPr>
          <w:rFonts w:ascii="宋体" w:hAnsi="宋体" w:eastAsia="宋体" w:cs="宋体"/>
          <w:spacing w:val="11"/>
          <w:sz w:val="20"/>
          <w:szCs w:val="20"/>
        </w:rPr>
        <w:t>以及与之相关的所有成本、费用及税费（包括但不限于各项</w:t>
      </w:r>
      <w:r>
        <w:rPr>
          <w:rFonts w:ascii="宋体" w:hAnsi="宋体" w:eastAsia="宋体" w:cs="宋体"/>
          <w:spacing w:val="10"/>
          <w:sz w:val="20"/>
          <w:szCs w:val="20"/>
        </w:rPr>
        <w:t>税费及其他等）</w:t>
      </w:r>
      <w:r>
        <w:rPr>
          <w:rFonts w:ascii="宋体" w:hAnsi="宋体" w:eastAsia="宋体" w:cs="宋体"/>
          <w:spacing w:val="-55"/>
          <w:sz w:val="20"/>
          <w:szCs w:val="20"/>
        </w:rPr>
        <w:t xml:space="preserve"> </w:t>
      </w:r>
      <w:r>
        <w:rPr>
          <w:rFonts w:ascii="宋体" w:hAnsi="宋体" w:eastAsia="宋体" w:cs="宋体"/>
          <w:spacing w:val="10"/>
          <w:sz w:val="20"/>
          <w:szCs w:val="20"/>
        </w:rPr>
        <w:t>。供应商对于因估算错误或漏</w:t>
      </w:r>
      <w:r>
        <w:rPr>
          <w:rFonts w:ascii="宋体" w:hAnsi="宋体" w:eastAsia="宋体" w:cs="宋体"/>
          <w:spacing w:val="12"/>
          <w:sz w:val="20"/>
          <w:szCs w:val="20"/>
        </w:rPr>
        <w:t>项或市场价格波动等导致的不可归责于采购人的风险，一</w:t>
      </w:r>
      <w:r>
        <w:rPr>
          <w:rFonts w:ascii="宋体" w:hAnsi="宋体" w:eastAsia="宋体" w:cs="宋体"/>
          <w:spacing w:val="11"/>
          <w:sz w:val="20"/>
          <w:szCs w:val="20"/>
        </w:rPr>
        <w:t>律由供应商承担。供应商填写的报价中如未加说</w:t>
      </w:r>
      <w:r>
        <w:rPr>
          <w:rFonts w:ascii="宋体" w:hAnsi="宋体" w:eastAsia="宋体" w:cs="宋体"/>
          <w:spacing w:val="9"/>
          <w:sz w:val="20"/>
          <w:szCs w:val="20"/>
        </w:rPr>
        <w:t>明，则认为该报价已经按照本条款要求包含了上述全部费用。</w:t>
      </w:r>
    </w:p>
    <w:p w14:paraId="72346FA4">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3.2.4</w:t>
      </w:r>
      <w:r>
        <w:rPr>
          <w:rFonts w:ascii="宋体" w:hAnsi="宋体" w:eastAsia="宋体" w:cs="宋体"/>
          <w:spacing w:val="-41"/>
          <w:sz w:val="20"/>
          <w:szCs w:val="20"/>
        </w:rPr>
        <w:t xml:space="preserve"> </w:t>
      </w:r>
      <w:r>
        <w:rPr>
          <w:rFonts w:ascii="宋体" w:hAnsi="宋体" w:eastAsia="宋体" w:cs="宋体"/>
          <w:spacing w:val="8"/>
          <w:sz w:val="20"/>
          <w:szCs w:val="20"/>
        </w:rPr>
        <w:t>供应商应在响应分项报价表中详细列出</w:t>
      </w:r>
      <w:r>
        <w:rPr>
          <w:rFonts w:ascii="宋体" w:hAnsi="宋体" w:eastAsia="宋体" w:cs="宋体"/>
          <w:spacing w:val="7"/>
          <w:sz w:val="20"/>
          <w:szCs w:val="20"/>
        </w:rPr>
        <w:t>所有的单价，并加盖供应商单位公章及法定代表人或其授</w:t>
      </w:r>
      <w:r>
        <w:rPr>
          <w:rFonts w:ascii="宋体" w:hAnsi="宋体" w:eastAsia="宋体" w:cs="宋体"/>
          <w:spacing w:val="9"/>
          <w:sz w:val="20"/>
          <w:szCs w:val="20"/>
        </w:rPr>
        <w:t>权代表签字或盖章。响应分项报价表上的价格应按磋商文件第六章的格式填写。</w:t>
      </w:r>
    </w:p>
    <w:p w14:paraId="75EBA474">
      <w:pPr>
        <w:keepNext w:val="0"/>
        <w:keepLines w:val="0"/>
        <w:pageBreakBefore w:val="0"/>
        <w:overflowPunct/>
        <w:topLinePunct w:val="0"/>
        <w:bidi w:val="0"/>
        <w:adjustRightInd w:val="0"/>
        <w:snapToGrid w:val="0"/>
        <w:spacing w:line="312" w:lineRule="auto"/>
        <w:ind w:left="0" w:leftChars="0" w:right="0" w:firstLine="416" w:firstLineChars="200"/>
        <w:rPr>
          <w:rFonts w:ascii="宋体" w:hAnsi="宋体" w:eastAsia="宋体" w:cs="宋体"/>
          <w:sz w:val="20"/>
          <w:szCs w:val="20"/>
        </w:rPr>
      </w:pPr>
      <w:r>
        <w:rPr>
          <w:rFonts w:ascii="宋体" w:hAnsi="宋体" w:eastAsia="宋体" w:cs="宋体"/>
          <w:spacing w:val="4"/>
          <w:sz w:val="20"/>
          <w:szCs w:val="20"/>
        </w:rPr>
        <w:t>3.2.5</w:t>
      </w:r>
      <w:r>
        <w:rPr>
          <w:rFonts w:ascii="宋体" w:hAnsi="宋体" w:eastAsia="宋体" w:cs="宋体"/>
          <w:spacing w:val="-36"/>
          <w:sz w:val="20"/>
          <w:szCs w:val="20"/>
        </w:rPr>
        <w:t xml:space="preserve"> </w:t>
      </w:r>
      <w:r>
        <w:rPr>
          <w:rFonts w:ascii="宋体" w:hAnsi="宋体" w:eastAsia="宋体" w:cs="宋体"/>
          <w:spacing w:val="4"/>
          <w:sz w:val="20"/>
          <w:szCs w:val="20"/>
        </w:rPr>
        <w:t>报价修正</w:t>
      </w:r>
    </w:p>
    <w:p w14:paraId="23458BA6">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3.2.5.1</w:t>
      </w:r>
      <w:r>
        <w:rPr>
          <w:rFonts w:ascii="宋体" w:hAnsi="宋体" w:eastAsia="宋体" w:cs="宋体"/>
          <w:spacing w:val="-35"/>
          <w:sz w:val="20"/>
          <w:szCs w:val="20"/>
        </w:rPr>
        <w:t xml:space="preserve"> </w:t>
      </w:r>
      <w:r>
        <w:rPr>
          <w:rFonts w:ascii="宋体" w:hAnsi="宋体" w:eastAsia="宋体" w:cs="宋体"/>
          <w:spacing w:val="7"/>
          <w:sz w:val="20"/>
          <w:szCs w:val="20"/>
        </w:rPr>
        <w:t>投标文件中“投标报价</w:t>
      </w:r>
      <w:r>
        <w:rPr>
          <w:rFonts w:ascii="宋体" w:hAnsi="宋体" w:eastAsia="宋体" w:cs="宋体"/>
          <w:spacing w:val="-70"/>
          <w:sz w:val="20"/>
          <w:szCs w:val="20"/>
        </w:rPr>
        <w:t xml:space="preserve"> </w:t>
      </w:r>
      <w:r>
        <w:rPr>
          <w:rFonts w:ascii="宋体" w:hAnsi="宋体" w:eastAsia="宋体" w:cs="宋体"/>
          <w:spacing w:val="7"/>
          <w:sz w:val="20"/>
          <w:szCs w:val="20"/>
        </w:rPr>
        <w:t>”内容与投标文件中相应内容不一致的，以“投标报价</w:t>
      </w:r>
      <w:r>
        <w:rPr>
          <w:rFonts w:ascii="宋体" w:hAnsi="宋体" w:eastAsia="宋体" w:cs="宋体"/>
          <w:spacing w:val="-70"/>
          <w:sz w:val="20"/>
          <w:szCs w:val="20"/>
        </w:rPr>
        <w:t xml:space="preserve"> </w:t>
      </w:r>
      <w:r>
        <w:rPr>
          <w:rFonts w:ascii="宋体" w:hAnsi="宋体" w:eastAsia="宋体" w:cs="宋体"/>
          <w:spacing w:val="7"/>
          <w:sz w:val="20"/>
          <w:szCs w:val="20"/>
        </w:rPr>
        <w:t>”为准；</w:t>
      </w:r>
    </w:p>
    <w:p w14:paraId="55432D36">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3.2.5.2</w:t>
      </w:r>
      <w:r>
        <w:rPr>
          <w:rFonts w:ascii="宋体" w:hAnsi="宋体" w:eastAsia="宋体" w:cs="宋体"/>
          <w:spacing w:val="-32"/>
          <w:sz w:val="20"/>
          <w:szCs w:val="20"/>
        </w:rPr>
        <w:t xml:space="preserve"> </w:t>
      </w:r>
      <w:r>
        <w:rPr>
          <w:rFonts w:ascii="宋体" w:hAnsi="宋体" w:eastAsia="宋体" w:cs="宋体"/>
          <w:spacing w:val="6"/>
          <w:sz w:val="20"/>
          <w:szCs w:val="20"/>
        </w:rPr>
        <w:t>大写金额和小写金额不一致的，</w:t>
      </w:r>
      <w:r>
        <w:rPr>
          <w:rFonts w:ascii="宋体" w:hAnsi="宋体" w:eastAsia="宋体" w:cs="宋体"/>
          <w:spacing w:val="-60"/>
          <w:sz w:val="20"/>
          <w:szCs w:val="20"/>
        </w:rPr>
        <w:t xml:space="preserve"> </w:t>
      </w:r>
      <w:r>
        <w:rPr>
          <w:rFonts w:ascii="宋体" w:hAnsi="宋体" w:eastAsia="宋体" w:cs="宋体"/>
          <w:spacing w:val="6"/>
          <w:sz w:val="20"/>
          <w:szCs w:val="20"/>
        </w:rPr>
        <w:t>以大写金额为准；</w:t>
      </w:r>
    </w:p>
    <w:p w14:paraId="362B701D">
      <w:pPr>
        <w:pStyle w:val="3"/>
        <w:keepNext w:val="0"/>
        <w:keepLines w:val="0"/>
        <w:pageBreakBefore w:val="0"/>
        <w:overflowPunct/>
        <w:topLinePunct w:val="0"/>
        <w:bidi w:val="0"/>
        <w:adjustRightInd w:val="0"/>
        <w:snapToGrid w:val="0"/>
        <w:spacing w:line="312" w:lineRule="auto"/>
        <w:ind w:left="0" w:leftChars="0" w:right="0" w:firstLine="432" w:firstLineChars="200"/>
      </w:pPr>
      <w:r>
        <w:rPr>
          <w:rFonts w:ascii="宋体" w:hAnsi="宋体" w:eastAsia="宋体" w:cs="宋体"/>
          <w:spacing w:val="8"/>
          <w:sz w:val="20"/>
          <w:szCs w:val="20"/>
        </w:rPr>
        <w:t>3.2.5.3</w:t>
      </w:r>
      <w:r>
        <w:rPr>
          <w:rFonts w:ascii="宋体" w:hAnsi="宋体" w:eastAsia="宋体" w:cs="宋体"/>
          <w:spacing w:val="-39"/>
          <w:sz w:val="20"/>
          <w:szCs w:val="20"/>
        </w:rPr>
        <w:t xml:space="preserve"> </w:t>
      </w:r>
      <w:r>
        <w:rPr>
          <w:rFonts w:ascii="宋体" w:hAnsi="宋体" w:eastAsia="宋体" w:cs="宋体"/>
          <w:spacing w:val="8"/>
          <w:sz w:val="20"/>
          <w:szCs w:val="20"/>
        </w:rPr>
        <w:t>单价金额小数点或者百分比有明显错位的，以“投标报价</w:t>
      </w:r>
      <w:r>
        <w:rPr>
          <w:rFonts w:ascii="宋体" w:hAnsi="宋体" w:eastAsia="宋体" w:cs="宋体"/>
          <w:spacing w:val="-70"/>
          <w:sz w:val="20"/>
          <w:szCs w:val="20"/>
        </w:rPr>
        <w:t xml:space="preserve"> </w:t>
      </w:r>
      <w:r>
        <w:rPr>
          <w:rFonts w:ascii="宋体" w:hAnsi="宋体" w:eastAsia="宋体" w:cs="宋体"/>
          <w:spacing w:val="8"/>
          <w:sz w:val="20"/>
          <w:szCs w:val="20"/>
        </w:rPr>
        <w:t>”的总价</w:t>
      </w:r>
      <w:r>
        <w:rPr>
          <w:rFonts w:ascii="宋体" w:hAnsi="宋体" w:eastAsia="宋体" w:cs="宋体"/>
          <w:spacing w:val="7"/>
          <w:sz w:val="20"/>
          <w:szCs w:val="20"/>
        </w:rPr>
        <w:t>为准，并修改单价；</w:t>
      </w:r>
    </w:p>
    <w:p w14:paraId="41C7B3D1">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3.2.6</w:t>
      </w:r>
      <w:r>
        <w:rPr>
          <w:rFonts w:ascii="宋体" w:hAnsi="宋体" w:eastAsia="宋体" w:cs="宋体"/>
          <w:spacing w:val="-32"/>
          <w:sz w:val="20"/>
          <w:szCs w:val="20"/>
        </w:rPr>
        <w:t xml:space="preserve"> </w:t>
      </w:r>
      <w:r>
        <w:rPr>
          <w:rFonts w:ascii="宋体" w:hAnsi="宋体" w:eastAsia="宋体" w:cs="宋体"/>
          <w:spacing w:val="8"/>
          <w:sz w:val="20"/>
          <w:szCs w:val="20"/>
        </w:rPr>
        <w:t>总价金额与按单价汇总金额不一致的，以单价金额计算结果为准。</w:t>
      </w:r>
    </w:p>
    <w:p w14:paraId="57CA6C1D">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3.2.7</w:t>
      </w:r>
      <w:r>
        <w:rPr>
          <w:rFonts w:ascii="宋体" w:hAnsi="宋体" w:eastAsia="宋体" w:cs="宋体"/>
          <w:spacing w:val="-19"/>
          <w:sz w:val="20"/>
          <w:szCs w:val="20"/>
        </w:rPr>
        <w:t xml:space="preserve"> </w:t>
      </w:r>
      <w:r>
        <w:rPr>
          <w:rFonts w:ascii="宋体" w:hAnsi="宋体" w:eastAsia="宋体" w:cs="宋体"/>
          <w:spacing w:val="7"/>
          <w:sz w:val="20"/>
          <w:szCs w:val="20"/>
        </w:rPr>
        <w:t>同时出现两种以上不一致的，按照前款规定的顺序修正。修正后的报价经供应商确认后产生约束</w:t>
      </w:r>
      <w:r>
        <w:rPr>
          <w:rFonts w:ascii="宋体" w:hAnsi="宋体" w:eastAsia="宋体" w:cs="宋体"/>
          <w:spacing w:val="8"/>
          <w:sz w:val="20"/>
          <w:szCs w:val="20"/>
        </w:rPr>
        <w:t>力，供应商不确认的，其响应无效。</w:t>
      </w:r>
    </w:p>
    <w:p w14:paraId="457FD01C">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3.2.8</w:t>
      </w:r>
      <w:r>
        <w:rPr>
          <w:rFonts w:ascii="宋体" w:hAnsi="宋体" w:eastAsia="宋体" w:cs="宋体"/>
          <w:spacing w:val="-41"/>
          <w:sz w:val="20"/>
          <w:szCs w:val="20"/>
        </w:rPr>
        <w:t xml:space="preserve"> </w:t>
      </w:r>
      <w:r>
        <w:rPr>
          <w:rFonts w:ascii="宋体" w:hAnsi="宋体" w:eastAsia="宋体" w:cs="宋体"/>
          <w:spacing w:val="8"/>
          <w:sz w:val="20"/>
          <w:szCs w:val="20"/>
        </w:rPr>
        <w:t>供应商的报价在合同执行过程中是固定</w:t>
      </w:r>
      <w:r>
        <w:rPr>
          <w:rFonts w:ascii="宋体" w:hAnsi="宋体" w:eastAsia="宋体" w:cs="宋体"/>
          <w:spacing w:val="7"/>
          <w:sz w:val="20"/>
          <w:szCs w:val="20"/>
        </w:rPr>
        <w:t>不变的，未经采购人许可不得以任何理由予以变更。以可</w:t>
      </w:r>
      <w:r>
        <w:rPr>
          <w:rFonts w:ascii="宋体" w:hAnsi="宋体" w:eastAsia="宋体" w:cs="宋体"/>
          <w:spacing w:val="9"/>
          <w:sz w:val="20"/>
          <w:szCs w:val="20"/>
        </w:rPr>
        <w:t>调整的价格提交的响应文件将作为非实质性响应而予以拒绝。</w:t>
      </w:r>
    </w:p>
    <w:p w14:paraId="214CBDB3">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3.2.9</w:t>
      </w:r>
      <w:r>
        <w:rPr>
          <w:rFonts w:ascii="宋体" w:hAnsi="宋体" w:eastAsia="宋体" w:cs="宋体"/>
          <w:spacing w:val="-28"/>
          <w:sz w:val="20"/>
          <w:szCs w:val="20"/>
        </w:rPr>
        <w:t xml:space="preserve"> </w:t>
      </w:r>
      <w:r>
        <w:rPr>
          <w:rFonts w:ascii="宋体" w:hAnsi="宋体" w:eastAsia="宋体" w:cs="宋体"/>
          <w:spacing w:val="8"/>
          <w:sz w:val="20"/>
          <w:szCs w:val="20"/>
        </w:rPr>
        <w:t>供应商每轮报价只允许有一个报价，采购人不接受任何有选择的报价。</w:t>
      </w:r>
    </w:p>
    <w:p w14:paraId="74E01CBC">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3.2.10</w:t>
      </w:r>
      <w:r>
        <w:rPr>
          <w:rFonts w:ascii="宋体" w:hAnsi="宋体" w:eastAsia="宋体" w:cs="宋体"/>
          <w:spacing w:val="-26"/>
          <w:sz w:val="20"/>
          <w:szCs w:val="20"/>
        </w:rPr>
        <w:t xml:space="preserve"> </w:t>
      </w:r>
      <w:r>
        <w:rPr>
          <w:rFonts w:ascii="宋体" w:hAnsi="宋体" w:eastAsia="宋体" w:cs="宋体"/>
          <w:spacing w:val="7"/>
          <w:sz w:val="20"/>
          <w:szCs w:val="20"/>
        </w:rPr>
        <w:t>本次磋商实行两次报价:加密的响应文件中提供的供应商报价为一次报价，在磋商小组对各供应</w:t>
      </w:r>
      <w:r>
        <w:rPr>
          <w:rFonts w:ascii="宋体" w:hAnsi="宋体" w:eastAsia="宋体" w:cs="宋体"/>
          <w:spacing w:val="11"/>
          <w:sz w:val="20"/>
          <w:szCs w:val="20"/>
        </w:rPr>
        <w:t>商的响应文件进行资格评审、符合性评审后，</w:t>
      </w:r>
      <w:r>
        <w:rPr>
          <w:rFonts w:ascii="宋体" w:hAnsi="宋体" w:eastAsia="宋体" w:cs="宋体"/>
          <w:spacing w:val="-56"/>
          <w:sz w:val="20"/>
          <w:szCs w:val="20"/>
        </w:rPr>
        <w:t xml:space="preserve"> </w:t>
      </w:r>
      <w:r>
        <w:rPr>
          <w:rFonts w:ascii="宋体" w:hAnsi="宋体" w:eastAsia="宋体" w:cs="宋体"/>
          <w:spacing w:val="10"/>
          <w:sz w:val="20"/>
          <w:szCs w:val="20"/>
        </w:rPr>
        <w:t>由磋商小组开启二次报价(最后报价)。通过资格评审、符合</w:t>
      </w:r>
      <w:r>
        <w:rPr>
          <w:rFonts w:ascii="宋体" w:hAnsi="宋体" w:eastAsia="宋体" w:cs="宋体"/>
          <w:spacing w:val="8"/>
          <w:sz w:val="20"/>
          <w:szCs w:val="20"/>
        </w:rPr>
        <w:t>性评审的合格供应商须在二次报价开启后的</w:t>
      </w:r>
      <w:r>
        <w:rPr>
          <w:rFonts w:ascii="宋体" w:hAnsi="宋体" w:eastAsia="宋体" w:cs="宋体"/>
          <w:spacing w:val="-17"/>
          <w:sz w:val="20"/>
          <w:szCs w:val="20"/>
        </w:rPr>
        <w:t xml:space="preserve"> </w:t>
      </w:r>
      <w:r>
        <w:rPr>
          <w:rFonts w:ascii="宋体" w:hAnsi="宋体" w:eastAsia="宋体" w:cs="宋体"/>
          <w:spacing w:val="8"/>
          <w:sz w:val="20"/>
          <w:szCs w:val="20"/>
        </w:rPr>
        <w:t>30</w:t>
      </w:r>
      <w:r>
        <w:rPr>
          <w:rFonts w:ascii="宋体" w:hAnsi="宋体" w:eastAsia="宋体" w:cs="宋体"/>
          <w:spacing w:val="-35"/>
          <w:sz w:val="20"/>
          <w:szCs w:val="20"/>
        </w:rPr>
        <w:t xml:space="preserve"> </w:t>
      </w:r>
      <w:r>
        <w:rPr>
          <w:rFonts w:ascii="宋体" w:hAnsi="宋体" w:eastAsia="宋体" w:cs="宋体"/>
          <w:spacing w:val="8"/>
          <w:sz w:val="20"/>
          <w:szCs w:val="20"/>
        </w:rPr>
        <w:t>分钟内登录政采云系统进行二次(最后)报价。因供应商自身</w:t>
      </w:r>
      <w:r>
        <w:rPr>
          <w:rFonts w:ascii="宋体" w:hAnsi="宋体" w:eastAsia="宋体" w:cs="宋体"/>
          <w:spacing w:val="12"/>
          <w:sz w:val="20"/>
          <w:szCs w:val="20"/>
        </w:rPr>
        <w:t>原因未在系统内及时填报二次报价的，其责任由供应商承担</w:t>
      </w:r>
      <w:r>
        <w:rPr>
          <w:rFonts w:ascii="宋体" w:hAnsi="宋体" w:eastAsia="宋体" w:cs="宋体"/>
          <w:spacing w:val="11"/>
          <w:sz w:val="20"/>
          <w:szCs w:val="20"/>
        </w:rPr>
        <w:t>。报价后经综合评审，在二次报价的基础上确</w:t>
      </w:r>
      <w:r>
        <w:rPr>
          <w:rFonts w:ascii="宋体" w:hAnsi="宋体" w:eastAsia="宋体" w:cs="宋体"/>
          <w:spacing w:val="7"/>
          <w:sz w:val="20"/>
          <w:szCs w:val="20"/>
        </w:rPr>
        <w:t>定成交候选单位。</w:t>
      </w:r>
    </w:p>
    <w:p w14:paraId="62458F71">
      <w:pPr>
        <w:keepNext w:val="0"/>
        <w:keepLines w:val="0"/>
        <w:pageBreakBefore w:val="0"/>
        <w:overflowPunct/>
        <w:topLinePunct w:val="0"/>
        <w:bidi w:val="0"/>
        <w:adjustRightInd w:val="0"/>
        <w:snapToGrid w:val="0"/>
        <w:spacing w:line="312" w:lineRule="auto"/>
        <w:ind w:left="0" w:leftChars="0" w:right="0" w:firstLine="448" w:firstLineChars="200"/>
        <w:jc w:val="both"/>
        <w:rPr>
          <w:rFonts w:ascii="宋体" w:hAnsi="宋体" w:eastAsia="宋体" w:cs="宋体"/>
          <w:sz w:val="20"/>
          <w:szCs w:val="20"/>
        </w:rPr>
      </w:pPr>
      <w:r>
        <w:rPr>
          <w:rFonts w:ascii="宋体" w:hAnsi="宋体" w:eastAsia="宋体" w:cs="宋体"/>
          <w:spacing w:val="12"/>
          <w:sz w:val="20"/>
          <w:szCs w:val="20"/>
        </w:rPr>
        <w:t>提示:磋商时，请供应商随时关注政采云账号内</w:t>
      </w:r>
      <w:r>
        <w:rPr>
          <w:rFonts w:ascii="宋体" w:hAnsi="宋体" w:eastAsia="宋体" w:cs="宋体"/>
          <w:spacing w:val="11"/>
          <w:sz w:val="20"/>
          <w:szCs w:val="20"/>
        </w:rPr>
        <w:t>的站内信息；注册时留下的注册人的手机短信(系统会</w:t>
      </w:r>
      <w:r>
        <w:rPr>
          <w:rFonts w:ascii="宋体" w:hAnsi="宋体" w:eastAsia="宋体" w:cs="宋体"/>
          <w:spacing w:val="9"/>
          <w:sz w:val="20"/>
          <w:szCs w:val="20"/>
        </w:rPr>
        <w:t>推送短信至注册联系人的手机)，但此短信仅系友情提示，并不具有任何约束性和必要性，采购代理机构不承担供应商未收到短信而引起的一切后果和法律责任。</w:t>
      </w:r>
    </w:p>
    <w:p w14:paraId="003FEE54">
      <w:pPr>
        <w:keepNext w:val="0"/>
        <w:keepLines w:val="0"/>
        <w:pageBreakBefore w:val="0"/>
        <w:overflowPunct/>
        <w:topLinePunct w:val="0"/>
        <w:bidi w:val="0"/>
        <w:adjustRightInd w:val="0"/>
        <w:snapToGrid w:val="0"/>
        <w:spacing w:line="312" w:lineRule="auto"/>
        <w:ind w:left="0" w:leftChars="0" w:right="0" w:firstLine="618" w:firstLineChars="200"/>
        <w:outlineLvl w:val="2"/>
        <w:rPr>
          <w:rFonts w:ascii="宋体" w:hAnsi="宋体" w:eastAsia="宋体" w:cs="宋体"/>
          <w:sz w:val="31"/>
          <w:szCs w:val="31"/>
        </w:rPr>
      </w:pPr>
      <w:r>
        <w:rPr>
          <w:rFonts w:ascii="宋体" w:hAnsi="宋体" w:eastAsia="宋体" w:cs="宋体"/>
          <w:b/>
          <w:bCs/>
          <w:spacing w:val="-1"/>
          <w:sz w:val="31"/>
          <w:szCs w:val="31"/>
        </w:rPr>
        <w:t>3.3</w:t>
      </w:r>
      <w:r>
        <w:rPr>
          <w:rFonts w:ascii="宋体" w:hAnsi="宋体" w:eastAsia="宋体" w:cs="宋体"/>
          <w:spacing w:val="38"/>
          <w:sz w:val="31"/>
          <w:szCs w:val="31"/>
        </w:rPr>
        <w:t xml:space="preserve"> </w:t>
      </w:r>
      <w:r>
        <w:rPr>
          <w:rFonts w:ascii="宋体" w:hAnsi="宋体" w:eastAsia="宋体" w:cs="宋体"/>
          <w:b/>
          <w:bCs/>
          <w:spacing w:val="-1"/>
          <w:sz w:val="31"/>
          <w:szCs w:val="31"/>
        </w:rPr>
        <w:t>响应有效期</w:t>
      </w:r>
    </w:p>
    <w:p w14:paraId="0C58F36C">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3.3.1</w:t>
      </w:r>
      <w:r>
        <w:rPr>
          <w:rFonts w:ascii="宋体" w:hAnsi="宋体" w:eastAsia="宋体" w:cs="宋体"/>
          <w:spacing w:val="-19"/>
          <w:sz w:val="20"/>
          <w:szCs w:val="20"/>
        </w:rPr>
        <w:t xml:space="preserve"> </w:t>
      </w:r>
      <w:r>
        <w:rPr>
          <w:rFonts w:ascii="宋体" w:hAnsi="宋体" w:eastAsia="宋体" w:cs="宋体"/>
          <w:spacing w:val="7"/>
          <w:sz w:val="20"/>
          <w:szCs w:val="20"/>
        </w:rPr>
        <w:t>响应有效期见本须知前附表。在响应有效期内，所有响应文件均保持有效。响应文件的有效期比</w:t>
      </w:r>
      <w:r>
        <w:rPr>
          <w:rFonts w:ascii="宋体" w:hAnsi="宋体" w:eastAsia="宋体" w:cs="宋体"/>
          <w:spacing w:val="9"/>
          <w:sz w:val="20"/>
          <w:szCs w:val="20"/>
        </w:rPr>
        <w:t>本须知前附表规定的有效期短的，将被视为非实质性响应。</w:t>
      </w:r>
    </w:p>
    <w:p w14:paraId="3A2A930E">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3.3.2</w:t>
      </w:r>
      <w:r>
        <w:rPr>
          <w:rFonts w:ascii="宋体" w:hAnsi="宋体" w:eastAsia="宋体" w:cs="宋体"/>
          <w:spacing w:val="-41"/>
          <w:sz w:val="20"/>
          <w:szCs w:val="20"/>
        </w:rPr>
        <w:t xml:space="preserve"> </w:t>
      </w:r>
      <w:r>
        <w:rPr>
          <w:rFonts w:ascii="宋体" w:hAnsi="宋体" w:eastAsia="宋体" w:cs="宋体"/>
          <w:spacing w:val="9"/>
          <w:sz w:val="20"/>
          <w:szCs w:val="20"/>
        </w:rPr>
        <w:t>在响应有效期内，供应商撤销响应文</w:t>
      </w:r>
      <w:r>
        <w:rPr>
          <w:rFonts w:ascii="宋体" w:hAnsi="宋体" w:eastAsia="宋体" w:cs="宋体"/>
          <w:spacing w:val="8"/>
          <w:sz w:val="20"/>
          <w:szCs w:val="20"/>
        </w:rPr>
        <w:t>件的，应承担磋商文件和法律规定的责任。</w:t>
      </w:r>
    </w:p>
    <w:p w14:paraId="027771D7">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3.3.3</w:t>
      </w:r>
      <w:r>
        <w:rPr>
          <w:rFonts w:ascii="宋体" w:hAnsi="宋体" w:eastAsia="宋体" w:cs="宋体"/>
          <w:spacing w:val="-41"/>
          <w:sz w:val="20"/>
          <w:szCs w:val="20"/>
        </w:rPr>
        <w:t xml:space="preserve"> </w:t>
      </w:r>
      <w:r>
        <w:rPr>
          <w:rFonts w:ascii="宋体" w:hAnsi="宋体" w:eastAsia="宋体" w:cs="宋体"/>
          <w:spacing w:val="8"/>
          <w:sz w:val="20"/>
          <w:szCs w:val="20"/>
        </w:rPr>
        <w:t>特殊情况下，采购人可于原响应有效期</w:t>
      </w:r>
      <w:r>
        <w:rPr>
          <w:rFonts w:ascii="宋体" w:hAnsi="宋体" w:eastAsia="宋体" w:cs="宋体"/>
          <w:spacing w:val="7"/>
          <w:sz w:val="20"/>
          <w:szCs w:val="20"/>
        </w:rPr>
        <w:t>满之前要求供应商同意延长有效期，要求与答复均应为书</w:t>
      </w:r>
      <w:r>
        <w:rPr>
          <w:rFonts w:ascii="宋体" w:hAnsi="宋体" w:eastAsia="宋体" w:cs="宋体"/>
          <w:spacing w:val="12"/>
          <w:sz w:val="20"/>
          <w:szCs w:val="20"/>
        </w:rPr>
        <w:t>面形式。供应商可以拒绝上述要求，其磋商保证金不被没收。</w:t>
      </w:r>
      <w:r>
        <w:rPr>
          <w:rFonts w:ascii="宋体" w:hAnsi="宋体" w:eastAsia="宋体" w:cs="宋体"/>
          <w:spacing w:val="11"/>
          <w:sz w:val="20"/>
          <w:szCs w:val="20"/>
        </w:rPr>
        <w:t>对于同意该要求的供应商，既不要求也不允</w:t>
      </w:r>
      <w:r>
        <w:rPr>
          <w:rFonts w:ascii="宋体" w:hAnsi="宋体" w:eastAsia="宋体" w:cs="宋体"/>
          <w:spacing w:val="12"/>
          <w:sz w:val="20"/>
          <w:szCs w:val="20"/>
        </w:rPr>
        <w:t>许其修改响应文件，但将要求其相应延长磋商保证金的有效期</w:t>
      </w:r>
      <w:r>
        <w:rPr>
          <w:rFonts w:ascii="宋体" w:hAnsi="宋体" w:eastAsia="宋体" w:cs="宋体"/>
          <w:spacing w:val="11"/>
          <w:sz w:val="20"/>
          <w:szCs w:val="20"/>
        </w:rPr>
        <w:t>，有关退还和没收磋商保证金的规定在响应</w:t>
      </w:r>
    </w:p>
    <w:p w14:paraId="2D70A94A">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有效期的延长期内继续有效。</w:t>
      </w:r>
    </w:p>
    <w:p w14:paraId="29369182">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3.4</w:t>
      </w:r>
      <w:r>
        <w:rPr>
          <w:rFonts w:ascii="宋体" w:hAnsi="宋体" w:eastAsia="宋体" w:cs="宋体"/>
          <w:spacing w:val="3"/>
          <w:sz w:val="31"/>
          <w:szCs w:val="31"/>
        </w:rPr>
        <w:t xml:space="preserve"> </w:t>
      </w:r>
      <w:r>
        <w:rPr>
          <w:rFonts w:ascii="宋体" w:hAnsi="宋体" w:eastAsia="宋体" w:cs="宋体"/>
          <w:b/>
          <w:bCs/>
          <w:spacing w:val="3"/>
          <w:sz w:val="31"/>
          <w:szCs w:val="31"/>
        </w:rPr>
        <w:t>磋商保证金</w:t>
      </w:r>
    </w:p>
    <w:p w14:paraId="37D6C66C">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0"/>
          <w:szCs w:val="20"/>
        </w:rPr>
      </w:pPr>
      <w:r>
        <w:rPr>
          <w:rFonts w:ascii="宋体" w:hAnsi="宋体" w:eastAsia="宋体" w:cs="宋体"/>
          <w:spacing w:val="11"/>
          <w:sz w:val="20"/>
          <w:szCs w:val="20"/>
        </w:rPr>
        <w:t>3.4.1 供应商须知前附表规定递交磋商保证金的，供应商在递交响应文件的同时，应</w:t>
      </w:r>
      <w:r>
        <w:rPr>
          <w:rFonts w:ascii="宋体" w:hAnsi="宋体" w:eastAsia="宋体" w:cs="宋体"/>
          <w:spacing w:val="10"/>
          <w:sz w:val="20"/>
          <w:szCs w:val="20"/>
        </w:rPr>
        <w:t>按供应商须知前</w:t>
      </w:r>
      <w:r>
        <w:rPr>
          <w:rFonts w:ascii="宋体" w:hAnsi="宋体" w:eastAsia="宋体" w:cs="宋体"/>
          <w:spacing w:val="9"/>
          <w:sz w:val="20"/>
          <w:szCs w:val="20"/>
        </w:rPr>
        <w:t>附表规定的金额、形式递交磋商保证金，并作为其响应文件的</w:t>
      </w:r>
      <w:r>
        <w:rPr>
          <w:rFonts w:ascii="宋体" w:hAnsi="宋体" w:eastAsia="宋体" w:cs="宋体"/>
          <w:spacing w:val="8"/>
          <w:sz w:val="20"/>
          <w:szCs w:val="20"/>
        </w:rPr>
        <w:t>组成部分。</w:t>
      </w:r>
    </w:p>
    <w:p w14:paraId="68385E38">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3.4.2 供应商不按本章第</w:t>
      </w:r>
      <w:r>
        <w:rPr>
          <w:rFonts w:ascii="宋体" w:hAnsi="宋体" w:eastAsia="宋体" w:cs="宋体"/>
          <w:spacing w:val="-16"/>
          <w:sz w:val="20"/>
          <w:szCs w:val="20"/>
        </w:rPr>
        <w:t xml:space="preserve"> </w:t>
      </w:r>
      <w:r>
        <w:rPr>
          <w:rFonts w:ascii="宋体" w:hAnsi="宋体" w:eastAsia="宋体" w:cs="宋体"/>
          <w:spacing w:val="7"/>
          <w:sz w:val="20"/>
          <w:szCs w:val="20"/>
        </w:rPr>
        <w:t>3.4.1</w:t>
      </w:r>
      <w:r>
        <w:rPr>
          <w:rFonts w:ascii="宋体" w:hAnsi="宋体" w:eastAsia="宋体" w:cs="宋体"/>
          <w:spacing w:val="-34"/>
          <w:sz w:val="20"/>
          <w:szCs w:val="20"/>
        </w:rPr>
        <w:t xml:space="preserve"> </w:t>
      </w:r>
      <w:r>
        <w:rPr>
          <w:rFonts w:ascii="宋体" w:hAnsi="宋体" w:eastAsia="宋体" w:cs="宋体"/>
          <w:spacing w:val="7"/>
          <w:sz w:val="20"/>
          <w:szCs w:val="20"/>
        </w:rPr>
        <w:t>项要求提交磋商保证金的，磋商小组将否决其投标。</w:t>
      </w:r>
    </w:p>
    <w:p w14:paraId="46A74BEE">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3.4.3</w:t>
      </w:r>
      <w:r>
        <w:rPr>
          <w:rFonts w:ascii="宋体" w:hAnsi="宋体" w:eastAsia="宋体" w:cs="宋体"/>
          <w:spacing w:val="-24"/>
          <w:sz w:val="20"/>
          <w:szCs w:val="20"/>
        </w:rPr>
        <w:t xml:space="preserve"> </w:t>
      </w:r>
      <w:r>
        <w:rPr>
          <w:rFonts w:ascii="宋体" w:hAnsi="宋体" w:eastAsia="宋体" w:cs="宋体"/>
          <w:spacing w:val="7"/>
          <w:sz w:val="20"/>
          <w:szCs w:val="20"/>
        </w:rPr>
        <w:t>有下列情形之一的，磋商保证金将不予退还：</w:t>
      </w:r>
    </w:p>
    <w:p w14:paraId="257DC952">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pacing w:val="8"/>
          <w:sz w:val="20"/>
          <w:szCs w:val="20"/>
        </w:rPr>
      </w:pPr>
      <w:r>
        <w:rPr>
          <w:rFonts w:ascii="宋体" w:hAnsi="宋体" w:eastAsia="宋体" w:cs="宋体"/>
          <w:spacing w:val="8"/>
          <w:sz w:val="20"/>
          <w:szCs w:val="20"/>
        </w:rPr>
        <w:t>（1）供应商在提交响应文件截止时间后撤回响应文件的；</w:t>
      </w:r>
    </w:p>
    <w:p w14:paraId="7F7158EE">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pacing w:val="8"/>
          <w:sz w:val="20"/>
          <w:szCs w:val="20"/>
        </w:rPr>
      </w:pPr>
      <w:r>
        <w:rPr>
          <w:rFonts w:ascii="宋体" w:hAnsi="宋体" w:eastAsia="宋体" w:cs="宋体"/>
          <w:spacing w:val="8"/>
          <w:sz w:val="20"/>
          <w:szCs w:val="20"/>
        </w:rPr>
        <w:t>（2）供应商在响应文件中提供虚假材料的；</w:t>
      </w:r>
    </w:p>
    <w:p w14:paraId="49610E69">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pacing w:val="8"/>
          <w:sz w:val="20"/>
          <w:szCs w:val="20"/>
        </w:rPr>
      </w:pPr>
      <w:r>
        <w:rPr>
          <w:rFonts w:ascii="宋体" w:hAnsi="宋体" w:eastAsia="宋体" w:cs="宋体"/>
          <w:spacing w:val="8"/>
          <w:sz w:val="20"/>
          <w:szCs w:val="20"/>
        </w:rPr>
        <w:t>（3）除因不可抗力或磋商文件认可的情形以外，成交供应商不与采购人签订合同的；</w:t>
      </w:r>
    </w:p>
    <w:p w14:paraId="7E6F6DA1">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pacing w:val="8"/>
          <w:sz w:val="20"/>
          <w:szCs w:val="20"/>
        </w:rPr>
      </w:pPr>
      <w:r>
        <w:rPr>
          <w:rFonts w:ascii="宋体" w:hAnsi="宋体" w:eastAsia="宋体" w:cs="宋体"/>
          <w:spacing w:val="8"/>
          <w:sz w:val="20"/>
          <w:szCs w:val="20"/>
        </w:rPr>
        <w:t>（4）供应商与采购人、其他供应商或者采购代理机构恶意串通的；</w:t>
      </w:r>
    </w:p>
    <w:p w14:paraId="56614295">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（5）磋商文件规定的其他情形。</w:t>
      </w:r>
    </w:p>
    <w:p w14:paraId="4D47B857">
      <w:pPr>
        <w:keepNext w:val="0"/>
        <w:keepLines w:val="0"/>
        <w:pageBreakBefore w:val="0"/>
        <w:overflowPunct/>
        <w:topLinePunct w:val="0"/>
        <w:bidi w:val="0"/>
        <w:adjustRightInd w:val="0"/>
        <w:snapToGrid w:val="0"/>
        <w:spacing w:line="312" w:lineRule="auto"/>
        <w:ind w:left="0" w:leftChars="0" w:right="0" w:firstLine="622" w:firstLineChars="200"/>
        <w:outlineLvl w:val="2"/>
        <w:rPr>
          <w:rFonts w:ascii="宋体" w:hAnsi="宋体" w:eastAsia="宋体" w:cs="宋体"/>
          <w:sz w:val="31"/>
          <w:szCs w:val="31"/>
        </w:rPr>
      </w:pPr>
      <w:r>
        <w:rPr>
          <w:rFonts w:ascii="宋体" w:hAnsi="宋体" w:eastAsia="宋体" w:cs="宋体"/>
          <w:b/>
          <w:bCs/>
          <w:sz w:val="31"/>
          <w:szCs w:val="31"/>
        </w:rPr>
        <w:t>3.5</w:t>
      </w:r>
      <w:r>
        <w:rPr>
          <w:rFonts w:ascii="宋体" w:hAnsi="宋体" w:eastAsia="宋体" w:cs="宋体"/>
          <w:spacing w:val="38"/>
          <w:sz w:val="31"/>
          <w:szCs w:val="31"/>
        </w:rPr>
        <w:t xml:space="preserve"> </w:t>
      </w:r>
      <w:r>
        <w:rPr>
          <w:rFonts w:ascii="宋体" w:hAnsi="宋体" w:eastAsia="宋体" w:cs="宋体"/>
          <w:b/>
          <w:bCs/>
          <w:sz w:val="31"/>
          <w:szCs w:val="31"/>
        </w:rPr>
        <w:t>资格审查资料</w:t>
      </w:r>
    </w:p>
    <w:p w14:paraId="4FEF728D">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0"/>
          <w:szCs w:val="20"/>
        </w:rPr>
      </w:pPr>
      <w:r>
        <w:rPr>
          <w:rFonts w:ascii="宋体" w:hAnsi="宋体" w:eastAsia="宋体" w:cs="宋体"/>
          <w:spacing w:val="10"/>
          <w:sz w:val="20"/>
          <w:szCs w:val="20"/>
        </w:rPr>
        <w:t>3.5.1 “供应商基本情况表</w:t>
      </w:r>
      <w:r>
        <w:rPr>
          <w:rFonts w:ascii="宋体" w:hAnsi="宋体" w:eastAsia="宋体" w:cs="宋体"/>
          <w:spacing w:val="-73"/>
          <w:sz w:val="20"/>
          <w:szCs w:val="20"/>
        </w:rPr>
        <w:t xml:space="preserve"> </w:t>
      </w:r>
      <w:r>
        <w:rPr>
          <w:rFonts w:ascii="宋体" w:hAnsi="宋体" w:eastAsia="宋体" w:cs="宋体"/>
          <w:spacing w:val="10"/>
          <w:sz w:val="20"/>
          <w:szCs w:val="20"/>
        </w:rPr>
        <w:t>”应附供</w:t>
      </w:r>
      <w:r>
        <w:rPr>
          <w:rFonts w:ascii="宋体" w:hAnsi="宋体" w:eastAsia="宋体" w:cs="宋体"/>
          <w:spacing w:val="9"/>
          <w:sz w:val="20"/>
          <w:szCs w:val="20"/>
        </w:rPr>
        <w:t>应商营业执照（复印件加盖单位公章）</w:t>
      </w:r>
      <w:r>
        <w:rPr>
          <w:rFonts w:ascii="宋体" w:hAnsi="宋体" w:eastAsia="宋体" w:cs="宋体"/>
          <w:spacing w:val="-59"/>
          <w:sz w:val="20"/>
          <w:szCs w:val="20"/>
        </w:rPr>
        <w:t xml:space="preserve"> </w:t>
      </w:r>
      <w:r>
        <w:rPr>
          <w:rFonts w:ascii="宋体" w:hAnsi="宋体" w:eastAsia="宋体" w:cs="宋体"/>
          <w:spacing w:val="9"/>
          <w:sz w:val="20"/>
          <w:szCs w:val="20"/>
        </w:rPr>
        <w:t>、资质证书副本（复印件加盖单位公章）、安全生产许可证（复印件加盖单位公章）、具有履</w:t>
      </w:r>
      <w:r>
        <w:rPr>
          <w:rFonts w:ascii="宋体" w:hAnsi="宋体" w:eastAsia="宋体" w:cs="宋体"/>
          <w:spacing w:val="8"/>
          <w:sz w:val="20"/>
          <w:szCs w:val="20"/>
        </w:rPr>
        <w:t>行合同所必需的设备和专业技术能力、</w:t>
      </w:r>
      <w:r>
        <w:rPr>
          <w:rFonts w:ascii="宋体" w:hAnsi="宋体" w:eastAsia="宋体" w:cs="宋体"/>
          <w:spacing w:val="12"/>
          <w:sz w:val="20"/>
          <w:szCs w:val="20"/>
        </w:rPr>
        <w:t>近三年的财务状况报告（复印件加盖单位公章）、参加政府采购活</w:t>
      </w:r>
      <w:r>
        <w:rPr>
          <w:rFonts w:ascii="宋体" w:hAnsi="宋体" w:eastAsia="宋体" w:cs="宋体"/>
          <w:spacing w:val="11"/>
          <w:sz w:val="20"/>
          <w:szCs w:val="20"/>
        </w:rPr>
        <w:t>动前三年内，在经营活动中没有重大违</w:t>
      </w:r>
      <w:r>
        <w:rPr>
          <w:rFonts w:ascii="宋体" w:hAnsi="宋体" w:eastAsia="宋体" w:cs="宋体"/>
          <w:spacing w:val="8"/>
          <w:sz w:val="20"/>
          <w:szCs w:val="20"/>
        </w:rPr>
        <w:t>法记录（提供书面声明加盖公章）等材料。</w:t>
      </w:r>
    </w:p>
    <w:p w14:paraId="34FED3E1">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0"/>
          <w:szCs w:val="20"/>
        </w:rPr>
      </w:pPr>
      <w:r>
        <w:rPr>
          <w:rFonts w:ascii="宋体" w:hAnsi="宋体" w:eastAsia="宋体" w:cs="宋体"/>
          <w:spacing w:val="10"/>
          <w:sz w:val="20"/>
          <w:szCs w:val="20"/>
        </w:rPr>
        <w:t>3.5.2 “项目负责人注册证书</w:t>
      </w:r>
      <w:r>
        <w:rPr>
          <w:rFonts w:ascii="宋体" w:hAnsi="宋体" w:eastAsia="宋体" w:cs="宋体"/>
          <w:spacing w:val="-60"/>
          <w:sz w:val="20"/>
          <w:szCs w:val="20"/>
        </w:rPr>
        <w:t xml:space="preserve"> </w:t>
      </w:r>
      <w:r>
        <w:rPr>
          <w:rFonts w:ascii="宋体" w:hAnsi="宋体" w:eastAsia="宋体" w:cs="宋体"/>
          <w:spacing w:val="10"/>
          <w:sz w:val="20"/>
          <w:szCs w:val="20"/>
        </w:rPr>
        <w:t>”应附二级及</w:t>
      </w:r>
      <w:r>
        <w:rPr>
          <w:rFonts w:ascii="宋体" w:hAnsi="宋体" w:eastAsia="宋体" w:cs="宋体"/>
          <w:color w:val="auto"/>
          <w:spacing w:val="10"/>
          <w:sz w:val="20"/>
          <w:szCs w:val="20"/>
        </w:rPr>
        <w:t>以上</w:t>
      </w:r>
      <w:r>
        <w:rPr>
          <w:rFonts w:hint="eastAsia" w:ascii="宋体" w:hAnsi="宋体" w:eastAsia="宋体" w:cs="宋体"/>
          <w:color w:val="auto"/>
          <w:spacing w:val="10"/>
          <w:sz w:val="20"/>
          <w:szCs w:val="20"/>
          <w:lang w:eastAsia="zh-CN"/>
        </w:rPr>
        <w:t>机电工程</w:t>
      </w:r>
      <w:r>
        <w:rPr>
          <w:rFonts w:ascii="宋体" w:hAnsi="宋体" w:eastAsia="宋体" w:cs="宋体"/>
          <w:color w:val="auto"/>
          <w:spacing w:val="10"/>
          <w:sz w:val="20"/>
          <w:szCs w:val="20"/>
        </w:rPr>
        <w:t>注册建造</w:t>
      </w:r>
      <w:r>
        <w:rPr>
          <w:rFonts w:ascii="宋体" w:hAnsi="宋体" w:eastAsia="宋体" w:cs="宋体"/>
          <w:spacing w:val="10"/>
          <w:sz w:val="20"/>
          <w:szCs w:val="20"/>
        </w:rPr>
        <w:t>师、安全生产考核证书（本单位注</w:t>
      </w:r>
      <w:r>
        <w:rPr>
          <w:rFonts w:ascii="宋体" w:hAnsi="宋体" w:eastAsia="宋体" w:cs="宋体"/>
          <w:spacing w:val="8"/>
          <w:sz w:val="20"/>
          <w:szCs w:val="20"/>
        </w:rPr>
        <w:t>册；不得使用临时建造师）复印件（加盖公章）。</w:t>
      </w:r>
    </w:p>
    <w:p w14:paraId="1F4D3119">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0"/>
          <w:szCs w:val="20"/>
        </w:rPr>
      </w:pPr>
      <w:r>
        <w:rPr>
          <w:rFonts w:ascii="宋体" w:hAnsi="宋体" w:eastAsia="宋体" w:cs="宋体"/>
          <w:spacing w:val="10"/>
          <w:sz w:val="20"/>
          <w:szCs w:val="20"/>
        </w:rPr>
        <w:t>3.5.3 “近年完成的类似项目情况表</w:t>
      </w:r>
      <w:r>
        <w:rPr>
          <w:rFonts w:ascii="宋体" w:hAnsi="宋体" w:eastAsia="宋体" w:cs="宋体"/>
          <w:spacing w:val="-69"/>
          <w:sz w:val="20"/>
          <w:szCs w:val="20"/>
        </w:rPr>
        <w:t xml:space="preserve"> </w:t>
      </w:r>
      <w:r>
        <w:rPr>
          <w:rFonts w:ascii="宋体" w:hAnsi="宋体" w:eastAsia="宋体" w:cs="宋体"/>
          <w:spacing w:val="10"/>
          <w:sz w:val="20"/>
          <w:szCs w:val="20"/>
        </w:rPr>
        <w:t>”应附成交通知书、合同和竣工验收</w:t>
      </w:r>
      <w:r>
        <w:rPr>
          <w:rFonts w:hint="eastAsia" w:ascii="宋体" w:hAnsi="宋体" w:eastAsia="宋体" w:cs="宋体"/>
          <w:spacing w:val="10"/>
          <w:sz w:val="20"/>
          <w:szCs w:val="20"/>
          <w:lang w:eastAsia="zh-CN"/>
        </w:rPr>
        <w:t>证明</w:t>
      </w:r>
      <w:r>
        <w:rPr>
          <w:rFonts w:ascii="宋体" w:hAnsi="宋体" w:eastAsia="宋体" w:cs="宋体"/>
          <w:spacing w:val="10"/>
          <w:sz w:val="20"/>
          <w:szCs w:val="20"/>
        </w:rPr>
        <w:t>复印件</w:t>
      </w:r>
      <w:r>
        <w:rPr>
          <w:rFonts w:ascii="宋体" w:hAnsi="宋体" w:eastAsia="宋体" w:cs="宋体"/>
          <w:spacing w:val="9"/>
          <w:sz w:val="20"/>
          <w:szCs w:val="20"/>
        </w:rPr>
        <w:t>（加盖公章</w:t>
      </w:r>
      <w:r>
        <w:rPr>
          <w:rFonts w:ascii="宋体" w:hAnsi="宋体" w:eastAsia="宋体" w:cs="宋体"/>
          <w:spacing w:val="19"/>
          <w:sz w:val="20"/>
          <w:szCs w:val="20"/>
        </w:rPr>
        <w:t>），</w:t>
      </w:r>
      <w:r>
        <w:rPr>
          <w:rFonts w:ascii="宋体" w:hAnsi="宋体" w:eastAsia="宋体" w:cs="宋体"/>
          <w:spacing w:val="9"/>
          <w:sz w:val="20"/>
          <w:szCs w:val="20"/>
        </w:rPr>
        <w:t>具体年份要求见供应商须知前附表。每张表格只填写一个项目，并标明序号。</w:t>
      </w:r>
    </w:p>
    <w:p w14:paraId="5642892A">
      <w:pPr>
        <w:keepNext w:val="0"/>
        <w:keepLines w:val="0"/>
        <w:pageBreakBefore w:val="0"/>
        <w:overflowPunct/>
        <w:topLinePunct w:val="0"/>
        <w:bidi w:val="0"/>
        <w:adjustRightInd w:val="0"/>
        <w:snapToGrid w:val="0"/>
        <w:spacing w:line="312" w:lineRule="auto"/>
        <w:ind w:left="0" w:leftChars="0" w:right="0" w:firstLine="626" w:firstLineChars="200"/>
        <w:outlineLvl w:val="2"/>
        <w:rPr>
          <w:rFonts w:ascii="宋体" w:hAnsi="宋体" w:eastAsia="宋体" w:cs="宋体"/>
          <w:sz w:val="31"/>
          <w:szCs w:val="31"/>
        </w:rPr>
      </w:pPr>
      <w:r>
        <w:rPr>
          <w:rFonts w:ascii="宋体" w:hAnsi="宋体" w:eastAsia="宋体" w:cs="宋体"/>
          <w:b/>
          <w:bCs/>
          <w:spacing w:val="1"/>
          <w:sz w:val="31"/>
          <w:szCs w:val="31"/>
        </w:rPr>
        <w:t>3.6</w:t>
      </w:r>
      <w:r>
        <w:rPr>
          <w:rFonts w:ascii="宋体" w:hAnsi="宋体" w:eastAsia="宋体" w:cs="宋体"/>
          <w:spacing w:val="-43"/>
          <w:sz w:val="31"/>
          <w:szCs w:val="31"/>
        </w:rPr>
        <w:t xml:space="preserve"> </w:t>
      </w:r>
      <w:r>
        <w:rPr>
          <w:rFonts w:ascii="宋体" w:hAnsi="宋体" w:eastAsia="宋体" w:cs="宋体"/>
          <w:b/>
          <w:bCs/>
          <w:spacing w:val="1"/>
          <w:sz w:val="31"/>
          <w:szCs w:val="31"/>
        </w:rPr>
        <w:t>响应文件的编制</w:t>
      </w:r>
    </w:p>
    <w:p w14:paraId="4C3E6026">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3.6.1</w:t>
      </w:r>
      <w:r>
        <w:rPr>
          <w:rFonts w:ascii="宋体" w:hAnsi="宋体" w:eastAsia="宋体" w:cs="宋体"/>
          <w:spacing w:val="-30"/>
          <w:sz w:val="20"/>
          <w:szCs w:val="20"/>
        </w:rPr>
        <w:t xml:space="preserve"> </w:t>
      </w:r>
      <w:r>
        <w:rPr>
          <w:rFonts w:ascii="宋体" w:hAnsi="宋体" w:eastAsia="宋体" w:cs="宋体"/>
          <w:spacing w:val="7"/>
          <w:sz w:val="20"/>
          <w:szCs w:val="20"/>
        </w:rPr>
        <w:t>响应文件应按第八章“响应文件格式</w:t>
      </w:r>
      <w:r>
        <w:rPr>
          <w:rFonts w:ascii="宋体" w:hAnsi="宋体" w:eastAsia="宋体" w:cs="宋体"/>
          <w:spacing w:val="-70"/>
          <w:sz w:val="20"/>
          <w:szCs w:val="20"/>
        </w:rPr>
        <w:t xml:space="preserve"> </w:t>
      </w:r>
      <w:r>
        <w:rPr>
          <w:rFonts w:ascii="宋体" w:hAnsi="宋体" w:eastAsia="宋体" w:cs="宋体"/>
          <w:spacing w:val="7"/>
          <w:sz w:val="20"/>
          <w:szCs w:val="20"/>
        </w:rPr>
        <w:t>”进行编写，如</w:t>
      </w:r>
      <w:r>
        <w:rPr>
          <w:rFonts w:ascii="宋体" w:hAnsi="宋体" w:eastAsia="宋体" w:cs="宋体"/>
          <w:spacing w:val="6"/>
          <w:sz w:val="20"/>
          <w:szCs w:val="20"/>
        </w:rPr>
        <w:t>有必要，可以增加附页，作为响应文件的组</w:t>
      </w:r>
      <w:r>
        <w:rPr>
          <w:rFonts w:ascii="宋体" w:hAnsi="宋体" w:eastAsia="宋体" w:cs="宋体"/>
          <w:spacing w:val="4"/>
          <w:sz w:val="20"/>
          <w:szCs w:val="20"/>
        </w:rPr>
        <w:t>成部分。</w:t>
      </w:r>
    </w:p>
    <w:p w14:paraId="38360B18">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0"/>
          <w:szCs w:val="20"/>
        </w:rPr>
      </w:pPr>
      <w:r>
        <w:rPr>
          <w:rFonts w:ascii="宋体" w:hAnsi="宋体" w:eastAsia="宋体" w:cs="宋体"/>
          <w:spacing w:val="11"/>
          <w:sz w:val="20"/>
          <w:szCs w:val="20"/>
        </w:rPr>
        <w:t>3.6.2 响应文件应当对磋商文件有关工期、响应有效期、质量要求、技术标准和要求</w:t>
      </w:r>
      <w:r>
        <w:rPr>
          <w:rFonts w:ascii="宋体" w:hAnsi="宋体" w:eastAsia="宋体" w:cs="宋体"/>
          <w:spacing w:val="10"/>
          <w:sz w:val="20"/>
          <w:szCs w:val="20"/>
        </w:rPr>
        <w:t>、采购需求等实</w:t>
      </w:r>
      <w:r>
        <w:rPr>
          <w:rFonts w:ascii="宋体" w:hAnsi="宋体" w:eastAsia="宋体" w:cs="宋体"/>
          <w:spacing w:val="7"/>
          <w:sz w:val="20"/>
          <w:szCs w:val="20"/>
        </w:rPr>
        <w:t>质性内容作出响应。</w:t>
      </w:r>
    </w:p>
    <w:p w14:paraId="723A9E10">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3.6.3</w:t>
      </w:r>
      <w:r>
        <w:rPr>
          <w:rFonts w:ascii="宋体" w:hAnsi="宋体" w:eastAsia="宋体" w:cs="宋体"/>
          <w:spacing w:val="-32"/>
          <w:sz w:val="20"/>
          <w:szCs w:val="20"/>
        </w:rPr>
        <w:t xml:space="preserve"> </w:t>
      </w:r>
      <w:r>
        <w:rPr>
          <w:rFonts w:ascii="宋体" w:hAnsi="宋体" w:eastAsia="宋体" w:cs="宋体"/>
          <w:spacing w:val="8"/>
          <w:sz w:val="20"/>
          <w:szCs w:val="20"/>
        </w:rPr>
        <w:t>采购人拒绝接受以电报、电话、传真、电子邮件形式递交的响应。</w:t>
      </w:r>
    </w:p>
    <w:p w14:paraId="4F6DE214">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3.6.4</w:t>
      </w:r>
      <w:r>
        <w:rPr>
          <w:rFonts w:ascii="宋体" w:hAnsi="宋体" w:eastAsia="宋体" w:cs="宋体"/>
          <w:spacing w:val="-41"/>
          <w:sz w:val="20"/>
          <w:szCs w:val="20"/>
        </w:rPr>
        <w:t xml:space="preserve"> </w:t>
      </w:r>
      <w:r>
        <w:rPr>
          <w:rFonts w:ascii="宋体" w:hAnsi="宋体" w:eastAsia="宋体" w:cs="宋体"/>
          <w:spacing w:val="8"/>
          <w:sz w:val="20"/>
          <w:szCs w:val="20"/>
        </w:rPr>
        <w:t>供应商在磋商过程中相关文件的签订、</w:t>
      </w:r>
      <w:r>
        <w:rPr>
          <w:rFonts w:ascii="宋体" w:hAnsi="宋体" w:eastAsia="宋体" w:cs="宋体"/>
          <w:spacing w:val="7"/>
          <w:sz w:val="20"/>
          <w:szCs w:val="20"/>
        </w:rPr>
        <w:t>履行、通知等事项的书面文件中的单位盖章、印章、公章</w:t>
      </w:r>
    </w:p>
    <w:p w14:paraId="469BC816">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等处均仅指与供应商名称全称相一致的标准公章，不得使用其他形式的印章。</w:t>
      </w:r>
    </w:p>
    <w:p w14:paraId="3AAA4598">
      <w:pPr>
        <w:keepNext w:val="0"/>
        <w:keepLines w:val="0"/>
        <w:pageBreakBefore w:val="0"/>
        <w:overflowPunct/>
        <w:topLinePunct w:val="0"/>
        <w:bidi w:val="0"/>
        <w:adjustRightInd w:val="0"/>
        <w:snapToGrid w:val="0"/>
        <w:spacing w:line="312" w:lineRule="auto"/>
        <w:ind w:left="0" w:leftChars="0" w:right="0" w:firstLine="614" w:firstLineChars="200"/>
        <w:outlineLvl w:val="1"/>
        <w:rPr>
          <w:rFonts w:ascii="宋体" w:hAnsi="宋体" w:eastAsia="宋体" w:cs="宋体"/>
          <w:sz w:val="31"/>
          <w:szCs w:val="31"/>
        </w:rPr>
      </w:pPr>
      <w:r>
        <w:rPr>
          <w:rFonts w:ascii="宋体" w:hAnsi="宋体" w:eastAsia="宋体" w:cs="宋体"/>
          <w:b/>
          <w:bCs/>
          <w:spacing w:val="-2"/>
          <w:sz w:val="31"/>
          <w:szCs w:val="31"/>
        </w:rPr>
        <w:t>4.</w:t>
      </w:r>
      <w:r>
        <w:rPr>
          <w:rFonts w:ascii="宋体" w:hAnsi="宋体" w:eastAsia="宋体" w:cs="宋体"/>
          <w:spacing w:val="20"/>
          <w:sz w:val="31"/>
          <w:szCs w:val="31"/>
        </w:rPr>
        <w:t xml:space="preserve"> </w:t>
      </w:r>
      <w:r>
        <w:rPr>
          <w:rFonts w:ascii="宋体" w:hAnsi="宋体" w:eastAsia="宋体" w:cs="宋体"/>
          <w:b/>
          <w:bCs/>
          <w:spacing w:val="-2"/>
          <w:sz w:val="31"/>
          <w:szCs w:val="31"/>
        </w:rPr>
        <w:t>投标</w:t>
      </w:r>
    </w:p>
    <w:p w14:paraId="1EF0276E">
      <w:pPr>
        <w:keepNext w:val="0"/>
        <w:keepLines w:val="0"/>
        <w:pageBreakBefore w:val="0"/>
        <w:overflowPunct/>
        <w:topLinePunct w:val="0"/>
        <w:bidi w:val="0"/>
        <w:adjustRightInd w:val="0"/>
        <w:snapToGrid w:val="0"/>
        <w:spacing w:line="312" w:lineRule="auto"/>
        <w:ind w:left="0" w:leftChars="0" w:right="0" w:firstLine="626" w:firstLineChars="200"/>
        <w:outlineLvl w:val="2"/>
        <w:rPr>
          <w:rFonts w:ascii="宋体" w:hAnsi="宋体" w:eastAsia="宋体" w:cs="宋体"/>
          <w:sz w:val="31"/>
          <w:szCs w:val="31"/>
        </w:rPr>
      </w:pPr>
      <w:r>
        <w:rPr>
          <w:rFonts w:ascii="宋体" w:hAnsi="宋体" w:eastAsia="宋体" w:cs="宋体"/>
          <w:b/>
          <w:bCs/>
          <w:spacing w:val="1"/>
          <w:sz w:val="31"/>
          <w:szCs w:val="31"/>
        </w:rPr>
        <w:t>4.1</w:t>
      </w:r>
      <w:r>
        <w:rPr>
          <w:rFonts w:ascii="宋体" w:hAnsi="宋体" w:eastAsia="宋体" w:cs="宋体"/>
          <w:spacing w:val="44"/>
          <w:sz w:val="31"/>
          <w:szCs w:val="31"/>
        </w:rPr>
        <w:t xml:space="preserve"> </w:t>
      </w:r>
      <w:r>
        <w:rPr>
          <w:rFonts w:ascii="宋体" w:hAnsi="宋体" w:eastAsia="宋体" w:cs="宋体"/>
          <w:b/>
          <w:bCs/>
          <w:spacing w:val="1"/>
          <w:sz w:val="31"/>
          <w:szCs w:val="31"/>
        </w:rPr>
        <w:t>响应文件的递交</w:t>
      </w:r>
    </w:p>
    <w:p w14:paraId="47BA1152">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4.1.1 供应商应在本章第</w:t>
      </w:r>
      <w:r>
        <w:rPr>
          <w:rFonts w:ascii="宋体" w:hAnsi="宋体" w:eastAsia="宋体" w:cs="宋体"/>
          <w:spacing w:val="-34"/>
          <w:sz w:val="20"/>
          <w:szCs w:val="20"/>
        </w:rPr>
        <w:t xml:space="preserve"> </w:t>
      </w:r>
      <w:r>
        <w:rPr>
          <w:rFonts w:ascii="宋体" w:hAnsi="宋体" w:eastAsia="宋体" w:cs="宋体"/>
          <w:spacing w:val="8"/>
          <w:sz w:val="20"/>
          <w:szCs w:val="20"/>
        </w:rPr>
        <w:t>2.2.2</w:t>
      </w:r>
      <w:r>
        <w:rPr>
          <w:rFonts w:ascii="宋体" w:hAnsi="宋体" w:eastAsia="宋体" w:cs="宋体"/>
          <w:spacing w:val="-35"/>
          <w:sz w:val="20"/>
          <w:szCs w:val="20"/>
        </w:rPr>
        <w:t xml:space="preserve"> </w:t>
      </w:r>
      <w:r>
        <w:rPr>
          <w:rFonts w:ascii="宋体" w:hAnsi="宋体" w:eastAsia="宋体" w:cs="宋体"/>
          <w:spacing w:val="8"/>
          <w:sz w:val="20"/>
          <w:szCs w:val="20"/>
        </w:rPr>
        <w:t>项规定</w:t>
      </w:r>
      <w:r>
        <w:rPr>
          <w:rFonts w:ascii="宋体" w:hAnsi="宋体" w:eastAsia="宋体" w:cs="宋体"/>
          <w:spacing w:val="7"/>
          <w:sz w:val="20"/>
          <w:szCs w:val="20"/>
        </w:rPr>
        <w:t>的响应文件递交截止时间前递交响应文件。</w:t>
      </w:r>
    </w:p>
    <w:p w14:paraId="225FA856">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4.1.2 供应商递交响应文件的地点：见供应商须知前附表。</w:t>
      </w:r>
    </w:p>
    <w:p w14:paraId="4491BCB6">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4.1.3 除供应商须知前附表另有规定外，供</w:t>
      </w:r>
      <w:r>
        <w:rPr>
          <w:rFonts w:ascii="宋体" w:hAnsi="宋体" w:eastAsia="宋体" w:cs="宋体"/>
          <w:spacing w:val="8"/>
          <w:sz w:val="20"/>
          <w:szCs w:val="20"/>
        </w:rPr>
        <w:t>应商所递交的响应文件不予退还。</w:t>
      </w:r>
    </w:p>
    <w:p w14:paraId="4C915CCB">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4.1.4 逾期送达的或者未送达指定地点的响应文件，采购人不予受理。</w:t>
      </w:r>
    </w:p>
    <w:p w14:paraId="01CED25E">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4.1.5</w:t>
      </w:r>
      <w:r>
        <w:rPr>
          <w:rFonts w:ascii="宋体" w:hAnsi="宋体" w:eastAsia="宋体" w:cs="宋体"/>
          <w:spacing w:val="-24"/>
          <w:sz w:val="20"/>
          <w:szCs w:val="20"/>
        </w:rPr>
        <w:t xml:space="preserve"> </w:t>
      </w:r>
      <w:r>
        <w:rPr>
          <w:rFonts w:ascii="宋体" w:hAnsi="宋体" w:eastAsia="宋体" w:cs="宋体"/>
          <w:spacing w:val="7"/>
          <w:sz w:val="20"/>
          <w:szCs w:val="20"/>
        </w:rPr>
        <w:t>因磋商文件的修改造成响应文件递交截止日期</w:t>
      </w:r>
      <w:r>
        <w:rPr>
          <w:rFonts w:ascii="宋体" w:hAnsi="宋体" w:eastAsia="宋体" w:cs="宋体"/>
          <w:spacing w:val="6"/>
          <w:sz w:val="20"/>
          <w:szCs w:val="20"/>
        </w:rPr>
        <w:t>推迟，则按采购代理机构修改通知规定的时间递交。</w:t>
      </w:r>
      <w:r>
        <w:rPr>
          <w:rFonts w:ascii="宋体" w:hAnsi="宋体" w:eastAsia="宋体" w:cs="宋体"/>
          <w:spacing w:val="12"/>
          <w:sz w:val="20"/>
          <w:szCs w:val="20"/>
        </w:rPr>
        <w:t>在此情况下，采购代理机构和采购人受响应文件递交截止时间制约</w:t>
      </w:r>
      <w:r>
        <w:rPr>
          <w:rFonts w:ascii="宋体" w:hAnsi="宋体" w:eastAsia="宋体" w:cs="宋体"/>
          <w:spacing w:val="11"/>
          <w:sz w:val="20"/>
          <w:szCs w:val="20"/>
        </w:rPr>
        <w:t>的所有权利和义务均相应延长至新的截</w:t>
      </w:r>
    </w:p>
    <w:p w14:paraId="2EEE17FE">
      <w:pPr>
        <w:keepNext w:val="0"/>
        <w:keepLines w:val="0"/>
        <w:pageBreakBefore w:val="0"/>
        <w:overflowPunct/>
        <w:topLinePunct w:val="0"/>
        <w:bidi w:val="0"/>
        <w:adjustRightInd w:val="0"/>
        <w:snapToGrid w:val="0"/>
        <w:spacing w:line="312" w:lineRule="auto"/>
        <w:ind w:left="0" w:leftChars="0" w:right="0" w:firstLine="416" w:firstLineChars="200"/>
        <w:rPr>
          <w:rFonts w:ascii="宋体" w:hAnsi="宋体" w:eastAsia="宋体" w:cs="宋体"/>
          <w:sz w:val="20"/>
          <w:szCs w:val="20"/>
        </w:rPr>
      </w:pPr>
      <w:r>
        <w:rPr>
          <w:rFonts w:ascii="宋体" w:hAnsi="宋体" w:eastAsia="宋体" w:cs="宋体"/>
          <w:spacing w:val="4"/>
          <w:sz w:val="20"/>
          <w:szCs w:val="20"/>
        </w:rPr>
        <w:t>止时间。</w:t>
      </w:r>
    </w:p>
    <w:p w14:paraId="0305C26A">
      <w:pPr>
        <w:keepNext w:val="0"/>
        <w:keepLines w:val="0"/>
        <w:pageBreakBefore w:val="0"/>
        <w:overflowPunct/>
        <w:topLinePunct w:val="0"/>
        <w:bidi w:val="0"/>
        <w:adjustRightInd w:val="0"/>
        <w:snapToGrid w:val="0"/>
        <w:spacing w:line="312" w:lineRule="auto"/>
        <w:ind w:left="0" w:leftChars="0" w:right="0" w:firstLine="642" w:firstLineChars="200"/>
        <w:outlineLvl w:val="2"/>
        <w:rPr>
          <w:rFonts w:ascii="宋体" w:hAnsi="宋体" w:eastAsia="宋体" w:cs="宋体"/>
          <w:sz w:val="31"/>
          <w:szCs w:val="31"/>
        </w:rPr>
      </w:pPr>
      <w:r>
        <w:rPr>
          <w:rFonts w:ascii="宋体" w:hAnsi="宋体" w:eastAsia="宋体" w:cs="宋体"/>
          <w:b/>
          <w:bCs/>
          <w:spacing w:val="5"/>
          <w:sz w:val="31"/>
          <w:szCs w:val="31"/>
        </w:rPr>
        <w:t>4.2</w:t>
      </w:r>
      <w:r>
        <w:rPr>
          <w:rFonts w:ascii="宋体" w:hAnsi="宋体" w:eastAsia="宋体" w:cs="宋体"/>
          <w:spacing w:val="5"/>
          <w:sz w:val="31"/>
          <w:szCs w:val="31"/>
        </w:rPr>
        <w:t xml:space="preserve"> </w:t>
      </w:r>
      <w:r>
        <w:rPr>
          <w:rFonts w:ascii="宋体" w:hAnsi="宋体" w:eastAsia="宋体" w:cs="宋体"/>
          <w:b/>
          <w:bCs/>
          <w:spacing w:val="5"/>
          <w:sz w:val="31"/>
          <w:szCs w:val="31"/>
        </w:rPr>
        <w:t>响应文件的修改与撤回</w:t>
      </w:r>
    </w:p>
    <w:p w14:paraId="67C8D7D0">
      <w:pPr>
        <w:pStyle w:val="3"/>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41"/>
          <w:sz w:val="20"/>
          <w:szCs w:val="20"/>
        </w:rPr>
        <w:t xml:space="preserve"> </w:t>
      </w:r>
      <w:r>
        <w:rPr>
          <w:rFonts w:ascii="宋体" w:hAnsi="宋体" w:eastAsia="宋体" w:cs="宋体"/>
          <w:spacing w:val="8"/>
          <w:sz w:val="20"/>
          <w:szCs w:val="20"/>
        </w:rPr>
        <w:t>供应商在提交响应文件截止时间前，可以对所提交</w:t>
      </w:r>
      <w:r>
        <w:rPr>
          <w:rFonts w:ascii="宋体" w:hAnsi="宋体" w:eastAsia="宋体" w:cs="宋体"/>
          <w:spacing w:val="7"/>
          <w:sz w:val="20"/>
          <w:szCs w:val="20"/>
        </w:rPr>
        <w:t>的响应文件进行补充、修改或者撤回，并书面</w:t>
      </w:r>
      <w:r>
        <w:rPr>
          <w:rFonts w:ascii="宋体" w:hAnsi="宋体" w:eastAsia="宋体" w:cs="宋体"/>
          <w:spacing w:val="12"/>
          <w:sz w:val="20"/>
          <w:szCs w:val="20"/>
        </w:rPr>
        <w:t>通知采购人、采购代理机构。补充、修改的内容作为响应文件的</w:t>
      </w:r>
      <w:r>
        <w:rPr>
          <w:rFonts w:ascii="宋体" w:hAnsi="宋体" w:eastAsia="宋体" w:cs="宋体"/>
          <w:spacing w:val="11"/>
          <w:sz w:val="20"/>
          <w:szCs w:val="20"/>
        </w:rPr>
        <w:t>组成部分。补充、修改的内容与响应文件</w:t>
      </w:r>
      <w:r>
        <w:rPr>
          <w:rFonts w:ascii="宋体" w:hAnsi="宋体" w:eastAsia="宋体" w:cs="宋体"/>
          <w:spacing w:val="8"/>
          <w:sz w:val="20"/>
          <w:szCs w:val="20"/>
        </w:rPr>
        <w:t>不一致的，以补充、修改的内容为准。</w:t>
      </w:r>
    </w:p>
    <w:p w14:paraId="651D8633">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4.2.2</w:t>
      </w:r>
      <w:r>
        <w:rPr>
          <w:rFonts w:ascii="宋体" w:hAnsi="宋体" w:eastAsia="宋体" w:cs="宋体"/>
          <w:spacing w:val="-23"/>
          <w:sz w:val="20"/>
          <w:szCs w:val="20"/>
        </w:rPr>
        <w:t xml:space="preserve"> </w:t>
      </w:r>
      <w:r>
        <w:rPr>
          <w:rFonts w:ascii="宋体" w:hAnsi="宋体" w:eastAsia="宋体" w:cs="宋体"/>
          <w:spacing w:val="8"/>
          <w:sz w:val="20"/>
          <w:szCs w:val="20"/>
        </w:rPr>
        <w:t>在响应文件递交截止时间之后，供应商不得对其响应文件做任何修改。</w:t>
      </w:r>
    </w:p>
    <w:p w14:paraId="598D4E55">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4.2.3</w:t>
      </w:r>
      <w:r>
        <w:rPr>
          <w:rFonts w:ascii="宋体" w:hAnsi="宋体" w:eastAsia="宋体" w:cs="宋体"/>
          <w:spacing w:val="-41"/>
          <w:sz w:val="20"/>
          <w:szCs w:val="20"/>
        </w:rPr>
        <w:t xml:space="preserve"> </w:t>
      </w:r>
      <w:r>
        <w:rPr>
          <w:rFonts w:ascii="宋体" w:hAnsi="宋体" w:eastAsia="宋体" w:cs="宋体"/>
          <w:spacing w:val="8"/>
          <w:sz w:val="20"/>
          <w:szCs w:val="20"/>
        </w:rPr>
        <w:t>供应商不得在响应文件递交截止时间起至响应文件</w:t>
      </w:r>
      <w:r>
        <w:rPr>
          <w:rFonts w:ascii="宋体" w:hAnsi="宋体" w:eastAsia="宋体" w:cs="宋体"/>
          <w:spacing w:val="7"/>
          <w:sz w:val="20"/>
          <w:szCs w:val="20"/>
        </w:rPr>
        <w:t>有效期期满前撤销其响应文件，否则其磋商保证金将规定被没收。</w:t>
      </w:r>
    </w:p>
    <w:p w14:paraId="3CCB9C3E">
      <w:pPr>
        <w:keepNext w:val="0"/>
        <w:keepLines w:val="0"/>
        <w:pageBreakBefore w:val="0"/>
        <w:overflowPunct/>
        <w:topLinePunct w:val="0"/>
        <w:bidi w:val="0"/>
        <w:adjustRightInd w:val="0"/>
        <w:snapToGrid w:val="0"/>
        <w:spacing w:line="312" w:lineRule="auto"/>
        <w:ind w:left="0" w:leftChars="0" w:right="0" w:firstLine="610" w:firstLineChars="200"/>
        <w:outlineLvl w:val="1"/>
        <w:rPr>
          <w:rFonts w:ascii="宋体" w:hAnsi="宋体" w:eastAsia="宋体" w:cs="宋体"/>
          <w:sz w:val="31"/>
          <w:szCs w:val="31"/>
        </w:rPr>
      </w:pPr>
      <w:r>
        <w:rPr>
          <w:rFonts w:ascii="宋体" w:hAnsi="宋体" w:eastAsia="宋体" w:cs="宋体"/>
          <w:b/>
          <w:bCs/>
          <w:spacing w:val="-3"/>
          <w:sz w:val="31"/>
          <w:szCs w:val="31"/>
        </w:rPr>
        <w:t>5.</w:t>
      </w:r>
      <w:r>
        <w:rPr>
          <w:rFonts w:ascii="宋体" w:hAnsi="宋体" w:eastAsia="宋体" w:cs="宋体"/>
          <w:spacing w:val="17"/>
          <w:sz w:val="31"/>
          <w:szCs w:val="31"/>
        </w:rPr>
        <w:t xml:space="preserve"> </w:t>
      </w:r>
      <w:r>
        <w:rPr>
          <w:rFonts w:ascii="宋体" w:hAnsi="宋体" w:eastAsia="宋体" w:cs="宋体"/>
          <w:b/>
          <w:bCs/>
          <w:spacing w:val="-3"/>
          <w:sz w:val="31"/>
          <w:szCs w:val="31"/>
        </w:rPr>
        <w:t>磋商</w:t>
      </w:r>
    </w:p>
    <w:p w14:paraId="6CF70892">
      <w:pPr>
        <w:keepNext w:val="0"/>
        <w:keepLines w:val="0"/>
        <w:pageBreakBefore w:val="0"/>
        <w:overflowPunct/>
        <w:topLinePunct w:val="0"/>
        <w:bidi w:val="0"/>
        <w:adjustRightInd w:val="0"/>
        <w:snapToGrid w:val="0"/>
        <w:spacing w:line="312" w:lineRule="auto"/>
        <w:ind w:left="0" w:leftChars="0" w:right="0" w:firstLine="638" w:firstLineChars="200"/>
        <w:outlineLvl w:val="2"/>
        <w:rPr>
          <w:rFonts w:ascii="宋体" w:hAnsi="宋体" w:eastAsia="宋体" w:cs="宋体"/>
          <w:sz w:val="31"/>
          <w:szCs w:val="31"/>
        </w:rPr>
      </w:pPr>
      <w:r>
        <w:rPr>
          <w:rFonts w:ascii="宋体" w:hAnsi="宋体" w:eastAsia="宋体" w:cs="宋体"/>
          <w:b/>
          <w:bCs/>
          <w:spacing w:val="4"/>
          <w:sz w:val="31"/>
          <w:szCs w:val="31"/>
        </w:rPr>
        <w:t>5.1</w:t>
      </w:r>
      <w:r>
        <w:rPr>
          <w:rFonts w:ascii="宋体" w:hAnsi="宋体" w:eastAsia="宋体" w:cs="宋体"/>
          <w:spacing w:val="4"/>
          <w:sz w:val="31"/>
          <w:szCs w:val="31"/>
        </w:rPr>
        <w:t xml:space="preserve"> </w:t>
      </w:r>
      <w:r>
        <w:rPr>
          <w:rFonts w:ascii="宋体" w:hAnsi="宋体" w:eastAsia="宋体" w:cs="宋体"/>
          <w:b/>
          <w:bCs/>
          <w:spacing w:val="4"/>
          <w:sz w:val="31"/>
          <w:szCs w:val="31"/>
        </w:rPr>
        <w:t>磋商时间和地点</w:t>
      </w:r>
    </w:p>
    <w:p w14:paraId="0C6E2990">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0"/>
          <w:szCs w:val="20"/>
        </w:rPr>
      </w:pPr>
      <w:r>
        <w:rPr>
          <w:rFonts w:ascii="宋体" w:hAnsi="宋体" w:eastAsia="宋体" w:cs="宋体"/>
          <w:spacing w:val="12"/>
          <w:sz w:val="20"/>
          <w:szCs w:val="20"/>
        </w:rPr>
        <w:t>采购代理机构将会同采购人按供应商须知前附表规定举行磋商会议，并</w:t>
      </w:r>
      <w:r>
        <w:rPr>
          <w:rFonts w:ascii="宋体" w:hAnsi="宋体" w:eastAsia="宋体" w:cs="宋体"/>
          <w:spacing w:val="11"/>
          <w:sz w:val="20"/>
          <w:szCs w:val="20"/>
        </w:rPr>
        <w:t>诚邀采购人、监督部门等和所</w:t>
      </w:r>
      <w:r>
        <w:rPr>
          <w:rFonts w:ascii="宋体" w:hAnsi="宋体" w:eastAsia="宋体" w:cs="宋体"/>
          <w:spacing w:val="6"/>
          <w:sz w:val="20"/>
          <w:szCs w:val="20"/>
        </w:rPr>
        <w:t>有供应商参加。</w:t>
      </w:r>
    </w:p>
    <w:p w14:paraId="6BD409B5">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5.2</w:t>
      </w:r>
      <w:r>
        <w:rPr>
          <w:rFonts w:ascii="宋体" w:hAnsi="宋体" w:eastAsia="宋体" w:cs="宋体"/>
          <w:spacing w:val="3"/>
          <w:sz w:val="31"/>
          <w:szCs w:val="31"/>
        </w:rPr>
        <w:t xml:space="preserve"> </w:t>
      </w:r>
      <w:r>
        <w:rPr>
          <w:rFonts w:ascii="宋体" w:hAnsi="宋体" w:eastAsia="宋体" w:cs="宋体"/>
          <w:b/>
          <w:bCs/>
          <w:spacing w:val="3"/>
          <w:sz w:val="31"/>
          <w:szCs w:val="31"/>
        </w:rPr>
        <w:t>磋商程序</w:t>
      </w:r>
    </w:p>
    <w:p w14:paraId="4074025E">
      <w:pPr>
        <w:keepNext w:val="0"/>
        <w:keepLines w:val="0"/>
        <w:pageBreakBefore w:val="0"/>
        <w:overflowPunct/>
        <w:topLinePunct w:val="0"/>
        <w:bidi w:val="0"/>
        <w:adjustRightInd w:val="0"/>
        <w:snapToGrid w:val="0"/>
        <w:spacing w:line="312" w:lineRule="auto"/>
        <w:ind w:left="0" w:leftChars="0" w:right="0" w:firstLine="470" w:firstLineChars="200"/>
        <w:rPr>
          <w:rFonts w:ascii="宋体" w:hAnsi="宋体" w:eastAsia="宋体" w:cs="宋体"/>
          <w:sz w:val="24"/>
          <w:szCs w:val="24"/>
        </w:rPr>
      </w:pPr>
      <w:r>
        <w:rPr>
          <w:rFonts w:ascii="宋体" w:hAnsi="宋体" w:eastAsia="宋体" w:cs="宋体"/>
          <w:b/>
          <w:bCs/>
          <w:spacing w:val="-3"/>
          <w:sz w:val="24"/>
          <w:szCs w:val="24"/>
        </w:rPr>
        <w:t>本项目采用不见面开标方式</w:t>
      </w:r>
    </w:p>
    <w:p w14:paraId="41391EE1">
      <w:pPr>
        <w:keepNext w:val="0"/>
        <w:keepLines w:val="0"/>
        <w:pageBreakBefore w:val="0"/>
        <w:overflowPunct/>
        <w:topLinePunct w:val="0"/>
        <w:bidi w:val="0"/>
        <w:adjustRightInd w:val="0"/>
        <w:snapToGrid w:val="0"/>
        <w:spacing w:line="312" w:lineRule="auto"/>
        <w:ind w:left="0" w:leftChars="0" w:right="0" w:firstLine="432" w:firstLineChars="200"/>
        <w:jc w:val="both"/>
        <w:rPr>
          <w:rFonts w:ascii="宋体" w:hAnsi="宋体" w:eastAsia="宋体" w:cs="宋体"/>
          <w:sz w:val="20"/>
          <w:szCs w:val="20"/>
        </w:rPr>
      </w:pPr>
      <w:r>
        <w:rPr>
          <w:rFonts w:ascii="宋体" w:hAnsi="宋体" w:eastAsia="宋体" w:cs="宋体"/>
          <w:spacing w:val="8"/>
          <w:sz w:val="20"/>
          <w:szCs w:val="20"/>
        </w:rPr>
        <w:t>5.2.1</w:t>
      </w:r>
      <w:r>
        <w:rPr>
          <w:rFonts w:ascii="宋体" w:hAnsi="宋体" w:eastAsia="宋体" w:cs="宋体"/>
          <w:spacing w:val="-38"/>
          <w:sz w:val="20"/>
          <w:szCs w:val="20"/>
        </w:rPr>
        <w:t xml:space="preserve"> </w:t>
      </w:r>
      <w:r>
        <w:rPr>
          <w:rFonts w:ascii="宋体" w:hAnsi="宋体" w:eastAsia="宋体" w:cs="宋体"/>
          <w:spacing w:val="8"/>
          <w:sz w:val="20"/>
          <w:szCs w:val="20"/>
        </w:rPr>
        <w:t>投标人在规定的投标截止时间（</w:t>
      </w:r>
      <w:r>
        <w:rPr>
          <w:rFonts w:ascii="宋体" w:hAnsi="宋体" w:eastAsia="宋体" w:cs="宋体"/>
          <w:spacing w:val="7"/>
          <w:sz w:val="20"/>
          <w:szCs w:val="20"/>
        </w:rPr>
        <w:t>开标时间）和投标人须知前附表规定的地点开标。投标人的法定</w:t>
      </w:r>
      <w:r>
        <w:rPr>
          <w:rFonts w:ascii="宋体" w:hAnsi="宋体" w:eastAsia="宋体" w:cs="宋体"/>
          <w:spacing w:val="11"/>
          <w:sz w:val="20"/>
          <w:szCs w:val="20"/>
        </w:rPr>
        <w:t>代表人或其委托代理人无需到达开标现场，仅需在</w:t>
      </w:r>
      <w:r>
        <w:rPr>
          <w:rFonts w:ascii="宋体" w:hAnsi="宋体" w:eastAsia="宋体" w:cs="宋体"/>
          <w:spacing w:val="10"/>
          <w:sz w:val="20"/>
          <w:szCs w:val="20"/>
        </w:rPr>
        <w:t>任意地点通过政采云不见面开标系统，使用</w:t>
      </w:r>
      <w:r>
        <w:rPr>
          <w:rFonts w:ascii="宋体" w:hAnsi="宋体" w:eastAsia="宋体" w:cs="宋体"/>
          <w:sz w:val="20"/>
          <w:szCs w:val="20"/>
        </w:rPr>
        <w:t>CA</w:t>
      </w:r>
      <w:r>
        <w:rPr>
          <w:rFonts w:ascii="宋体" w:hAnsi="宋体" w:eastAsia="宋体" w:cs="宋体"/>
          <w:spacing w:val="-37"/>
          <w:sz w:val="20"/>
          <w:szCs w:val="20"/>
        </w:rPr>
        <w:t xml:space="preserve"> </w:t>
      </w:r>
      <w:r>
        <w:rPr>
          <w:rFonts w:ascii="宋体" w:hAnsi="宋体" w:eastAsia="宋体" w:cs="宋体"/>
          <w:spacing w:val="10"/>
          <w:sz w:val="20"/>
          <w:szCs w:val="20"/>
        </w:rPr>
        <w:t>密钥完成</w:t>
      </w:r>
      <w:r>
        <w:rPr>
          <w:rFonts w:ascii="宋体" w:hAnsi="宋体" w:eastAsia="宋体" w:cs="宋体"/>
          <w:spacing w:val="9"/>
          <w:sz w:val="20"/>
          <w:szCs w:val="20"/>
        </w:rPr>
        <w:t>远程解密、提疑澄清、开标唱标、结果公布等交互环节。</w:t>
      </w:r>
    </w:p>
    <w:p w14:paraId="7AE0736C">
      <w:pPr>
        <w:keepNext w:val="0"/>
        <w:keepLines w:val="0"/>
        <w:pageBreakBefore w:val="0"/>
        <w:overflowPunct/>
        <w:topLinePunct w:val="0"/>
        <w:bidi w:val="0"/>
        <w:adjustRightInd w:val="0"/>
        <w:snapToGrid w:val="0"/>
        <w:spacing w:line="312" w:lineRule="auto"/>
        <w:ind w:left="0" w:leftChars="0" w:right="0" w:firstLine="436" w:firstLineChars="200"/>
        <w:jc w:val="both"/>
        <w:rPr>
          <w:rFonts w:ascii="宋体" w:hAnsi="宋体" w:eastAsia="宋体" w:cs="宋体"/>
          <w:sz w:val="20"/>
          <w:szCs w:val="20"/>
        </w:rPr>
      </w:pPr>
      <w:r>
        <w:rPr>
          <w:rFonts w:ascii="宋体" w:hAnsi="宋体" w:eastAsia="宋体" w:cs="宋体"/>
          <w:spacing w:val="9"/>
          <w:sz w:val="20"/>
          <w:szCs w:val="20"/>
        </w:rPr>
        <w:t>5.2.2</w:t>
      </w:r>
      <w:r>
        <w:rPr>
          <w:rFonts w:ascii="宋体" w:hAnsi="宋体" w:eastAsia="宋体" w:cs="宋体"/>
          <w:spacing w:val="-40"/>
          <w:sz w:val="20"/>
          <w:szCs w:val="20"/>
        </w:rPr>
        <w:t xml:space="preserve"> </w:t>
      </w:r>
      <w:r>
        <w:rPr>
          <w:rFonts w:ascii="宋体" w:hAnsi="宋体" w:eastAsia="宋体" w:cs="宋体"/>
          <w:spacing w:val="9"/>
          <w:sz w:val="20"/>
          <w:szCs w:val="20"/>
        </w:rPr>
        <w:t>法定代表人或法定代表人授权委托人参与远程交互，中途不得更换</w:t>
      </w:r>
      <w:r>
        <w:rPr>
          <w:rFonts w:ascii="宋体" w:hAnsi="宋体" w:eastAsia="宋体" w:cs="宋体"/>
          <w:spacing w:val="8"/>
          <w:sz w:val="20"/>
          <w:szCs w:val="20"/>
        </w:rPr>
        <w:t>，在废标、澄清、提疑、传送文件等特殊情况下需要交互时，投标人一端参与交互的人员将均被视为是投标人的授权委托人或法人代表，</w:t>
      </w:r>
      <w:r>
        <w:rPr>
          <w:rFonts w:ascii="宋体" w:hAnsi="宋体" w:eastAsia="宋体" w:cs="宋体"/>
          <w:spacing w:val="7"/>
          <w:sz w:val="20"/>
          <w:szCs w:val="20"/>
        </w:rPr>
        <w:t>投标人不得以不承认。</w:t>
      </w:r>
    </w:p>
    <w:p w14:paraId="7FEAEFCF">
      <w:pPr>
        <w:keepNext w:val="0"/>
        <w:keepLines w:val="0"/>
        <w:pageBreakBefore w:val="0"/>
        <w:overflowPunct/>
        <w:topLinePunct w:val="0"/>
        <w:bidi w:val="0"/>
        <w:adjustRightInd w:val="0"/>
        <w:snapToGrid w:val="0"/>
        <w:spacing w:line="312" w:lineRule="auto"/>
        <w:ind w:left="0" w:leftChars="0" w:right="0" w:firstLine="610" w:firstLineChars="200"/>
        <w:outlineLvl w:val="2"/>
        <w:rPr>
          <w:rFonts w:ascii="宋体" w:hAnsi="宋体" w:eastAsia="宋体" w:cs="宋体"/>
          <w:sz w:val="31"/>
          <w:szCs w:val="31"/>
        </w:rPr>
      </w:pPr>
      <w:r>
        <w:rPr>
          <w:rFonts w:ascii="宋体" w:hAnsi="宋体" w:eastAsia="宋体" w:cs="宋体"/>
          <w:b/>
          <w:bCs/>
          <w:spacing w:val="-3"/>
          <w:sz w:val="31"/>
          <w:szCs w:val="31"/>
        </w:rPr>
        <w:t>5.3</w:t>
      </w:r>
      <w:r>
        <w:rPr>
          <w:rFonts w:ascii="宋体" w:hAnsi="宋体" w:eastAsia="宋体" w:cs="宋体"/>
          <w:spacing w:val="-57"/>
          <w:sz w:val="31"/>
          <w:szCs w:val="31"/>
        </w:rPr>
        <w:t xml:space="preserve"> </w:t>
      </w:r>
      <w:r>
        <w:rPr>
          <w:rFonts w:ascii="宋体" w:hAnsi="宋体" w:eastAsia="宋体" w:cs="宋体"/>
          <w:b/>
          <w:bCs/>
          <w:spacing w:val="-3"/>
          <w:sz w:val="31"/>
          <w:szCs w:val="31"/>
        </w:rPr>
        <w:t>异议</w:t>
      </w:r>
    </w:p>
    <w:p w14:paraId="64BEF394">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供应商对磋商会有异议的，应当在磋商会现场提出，采购人当场作出答复，并制作记录。</w:t>
      </w:r>
    </w:p>
    <w:p w14:paraId="1B8FED51">
      <w:pPr>
        <w:keepNext w:val="0"/>
        <w:keepLines w:val="0"/>
        <w:pageBreakBefore w:val="0"/>
        <w:overflowPunct/>
        <w:topLinePunct w:val="0"/>
        <w:bidi w:val="0"/>
        <w:adjustRightInd w:val="0"/>
        <w:snapToGrid w:val="0"/>
        <w:spacing w:line="312" w:lineRule="auto"/>
        <w:ind w:left="0" w:leftChars="0" w:right="0" w:firstLine="614" w:firstLineChars="200"/>
        <w:outlineLvl w:val="1"/>
        <w:rPr>
          <w:rFonts w:ascii="宋体" w:hAnsi="宋体" w:eastAsia="宋体" w:cs="宋体"/>
          <w:sz w:val="31"/>
          <w:szCs w:val="31"/>
        </w:rPr>
      </w:pPr>
      <w:r>
        <w:rPr>
          <w:rFonts w:ascii="宋体" w:hAnsi="宋体" w:eastAsia="宋体" w:cs="宋体"/>
          <w:b/>
          <w:bCs/>
          <w:spacing w:val="-2"/>
          <w:sz w:val="31"/>
          <w:szCs w:val="31"/>
        </w:rPr>
        <w:t>6.</w:t>
      </w:r>
      <w:r>
        <w:rPr>
          <w:rFonts w:ascii="宋体" w:hAnsi="宋体" w:eastAsia="宋体" w:cs="宋体"/>
          <w:spacing w:val="16"/>
          <w:sz w:val="31"/>
          <w:szCs w:val="31"/>
        </w:rPr>
        <w:t xml:space="preserve"> </w:t>
      </w:r>
      <w:r>
        <w:rPr>
          <w:rFonts w:ascii="宋体" w:hAnsi="宋体" w:eastAsia="宋体" w:cs="宋体"/>
          <w:b/>
          <w:bCs/>
          <w:spacing w:val="-2"/>
          <w:sz w:val="31"/>
          <w:szCs w:val="31"/>
        </w:rPr>
        <w:t>评审</w:t>
      </w:r>
    </w:p>
    <w:p w14:paraId="46B84327">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6.1</w:t>
      </w:r>
      <w:r>
        <w:rPr>
          <w:rFonts w:ascii="宋体" w:hAnsi="宋体" w:eastAsia="宋体" w:cs="宋体"/>
          <w:spacing w:val="3"/>
          <w:sz w:val="31"/>
          <w:szCs w:val="31"/>
        </w:rPr>
        <w:t xml:space="preserve"> </w:t>
      </w:r>
      <w:r>
        <w:rPr>
          <w:rFonts w:ascii="宋体" w:hAnsi="宋体" w:eastAsia="宋体" w:cs="宋体"/>
          <w:b/>
          <w:bCs/>
          <w:spacing w:val="3"/>
          <w:sz w:val="31"/>
          <w:szCs w:val="31"/>
        </w:rPr>
        <w:t>磋商小组</w:t>
      </w:r>
    </w:p>
    <w:p w14:paraId="5EE8E646">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6.1.1</w:t>
      </w:r>
      <w:r>
        <w:rPr>
          <w:rFonts w:ascii="宋体" w:hAnsi="宋体" w:eastAsia="宋体" w:cs="宋体"/>
          <w:spacing w:val="-41"/>
          <w:sz w:val="20"/>
          <w:szCs w:val="20"/>
        </w:rPr>
        <w:t xml:space="preserve"> </w:t>
      </w:r>
      <w:r>
        <w:rPr>
          <w:rFonts w:ascii="宋体" w:hAnsi="宋体" w:eastAsia="宋体" w:cs="宋体"/>
          <w:spacing w:val="7"/>
          <w:sz w:val="20"/>
          <w:szCs w:val="20"/>
        </w:rPr>
        <w:t>磋商小组由采购人代表和评审专家共</w:t>
      </w:r>
      <w:r>
        <w:rPr>
          <w:rFonts w:ascii="宋体" w:hAnsi="宋体" w:eastAsia="宋体" w:cs="宋体"/>
          <w:spacing w:val="-33"/>
          <w:sz w:val="20"/>
          <w:szCs w:val="20"/>
        </w:rPr>
        <w:t xml:space="preserve"> </w:t>
      </w:r>
      <w:r>
        <w:rPr>
          <w:rFonts w:ascii="宋体" w:hAnsi="宋体" w:eastAsia="宋体" w:cs="宋体"/>
          <w:spacing w:val="7"/>
          <w:sz w:val="20"/>
          <w:szCs w:val="20"/>
        </w:rPr>
        <w:t>3</w:t>
      </w:r>
      <w:r>
        <w:rPr>
          <w:rFonts w:ascii="宋体" w:hAnsi="宋体" w:eastAsia="宋体" w:cs="宋体"/>
          <w:spacing w:val="-36"/>
          <w:sz w:val="20"/>
          <w:szCs w:val="20"/>
        </w:rPr>
        <w:t xml:space="preserve"> </w:t>
      </w:r>
      <w:r>
        <w:rPr>
          <w:rFonts w:ascii="宋体" w:hAnsi="宋体" w:eastAsia="宋体" w:cs="宋体"/>
          <w:spacing w:val="7"/>
          <w:sz w:val="20"/>
          <w:szCs w:val="20"/>
        </w:rPr>
        <w:t>人以上单数组成，其中评审专家人数不得少</w:t>
      </w:r>
      <w:r>
        <w:rPr>
          <w:rFonts w:ascii="宋体" w:hAnsi="宋体" w:eastAsia="宋体" w:cs="宋体"/>
          <w:spacing w:val="6"/>
          <w:sz w:val="20"/>
          <w:szCs w:val="20"/>
        </w:rPr>
        <w:t>于磋商小组成</w:t>
      </w:r>
      <w:r>
        <w:rPr>
          <w:rFonts w:ascii="宋体" w:hAnsi="宋体" w:eastAsia="宋体" w:cs="宋体"/>
          <w:spacing w:val="3"/>
          <w:sz w:val="20"/>
          <w:szCs w:val="20"/>
        </w:rPr>
        <w:t>员总数的</w:t>
      </w:r>
      <w:r>
        <w:rPr>
          <w:rFonts w:ascii="宋体" w:hAnsi="宋体" w:eastAsia="宋体" w:cs="宋体"/>
          <w:spacing w:val="-33"/>
          <w:sz w:val="20"/>
          <w:szCs w:val="20"/>
        </w:rPr>
        <w:t xml:space="preserve"> </w:t>
      </w:r>
      <w:r>
        <w:rPr>
          <w:rFonts w:ascii="宋体" w:hAnsi="宋体" w:eastAsia="宋体" w:cs="宋体"/>
          <w:spacing w:val="3"/>
          <w:sz w:val="20"/>
          <w:szCs w:val="20"/>
        </w:rPr>
        <w:t>2/3。</w:t>
      </w:r>
    </w:p>
    <w:p w14:paraId="24752518">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6.1.2</w:t>
      </w:r>
      <w:r>
        <w:rPr>
          <w:rFonts w:ascii="宋体" w:hAnsi="宋体" w:eastAsia="宋体" w:cs="宋体"/>
          <w:spacing w:val="-41"/>
          <w:sz w:val="20"/>
          <w:szCs w:val="20"/>
        </w:rPr>
        <w:t xml:space="preserve"> </w:t>
      </w:r>
      <w:r>
        <w:rPr>
          <w:rFonts w:ascii="宋体" w:hAnsi="宋体" w:eastAsia="宋体" w:cs="宋体"/>
          <w:spacing w:val="8"/>
          <w:sz w:val="20"/>
          <w:szCs w:val="20"/>
        </w:rPr>
        <w:t>磋商小组依法根据采购文件的规定对响应文件</w:t>
      </w:r>
      <w:r>
        <w:rPr>
          <w:rFonts w:ascii="宋体" w:hAnsi="宋体" w:eastAsia="宋体" w:cs="宋体"/>
          <w:spacing w:val="7"/>
          <w:sz w:val="20"/>
          <w:szCs w:val="20"/>
        </w:rPr>
        <w:t>进行评审、质疑、评价和比较，提交评审报告并向</w:t>
      </w:r>
      <w:r>
        <w:rPr>
          <w:rFonts w:ascii="宋体" w:hAnsi="宋体" w:eastAsia="宋体" w:cs="宋体"/>
          <w:spacing w:val="8"/>
          <w:sz w:val="20"/>
          <w:szCs w:val="20"/>
        </w:rPr>
        <w:t>采购人推荐成交候选供应商名单。</w:t>
      </w:r>
    </w:p>
    <w:p w14:paraId="120F4F18">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6.2</w:t>
      </w:r>
      <w:r>
        <w:rPr>
          <w:rFonts w:ascii="宋体" w:hAnsi="宋体" w:eastAsia="宋体" w:cs="宋体"/>
          <w:spacing w:val="3"/>
          <w:sz w:val="31"/>
          <w:szCs w:val="31"/>
        </w:rPr>
        <w:t xml:space="preserve"> </w:t>
      </w:r>
      <w:r>
        <w:rPr>
          <w:rFonts w:ascii="宋体" w:hAnsi="宋体" w:eastAsia="宋体" w:cs="宋体"/>
          <w:b/>
          <w:bCs/>
          <w:spacing w:val="3"/>
          <w:sz w:val="31"/>
          <w:szCs w:val="31"/>
        </w:rPr>
        <w:t>评审原则</w:t>
      </w:r>
    </w:p>
    <w:p w14:paraId="218B686F">
      <w:pPr>
        <w:pStyle w:val="3"/>
        <w:keepNext w:val="0"/>
        <w:keepLines w:val="0"/>
        <w:pageBreakBefore w:val="0"/>
        <w:overflowPunct/>
        <w:topLinePunct w:val="0"/>
        <w:bidi w:val="0"/>
        <w:adjustRightInd w:val="0"/>
        <w:snapToGrid w:val="0"/>
        <w:spacing w:line="312" w:lineRule="auto"/>
        <w:ind w:left="0" w:leftChars="0" w:right="0" w:firstLine="448" w:firstLineChars="200"/>
      </w:pPr>
      <w:r>
        <w:rPr>
          <w:rFonts w:ascii="宋体" w:hAnsi="宋体" w:eastAsia="宋体" w:cs="宋体"/>
          <w:spacing w:val="12"/>
          <w:sz w:val="20"/>
          <w:szCs w:val="20"/>
        </w:rPr>
        <w:t>磋商小组成员应当按照客观、公正、审慎的原则，根据磋商文件规定的</w:t>
      </w:r>
      <w:r>
        <w:rPr>
          <w:rFonts w:ascii="宋体" w:hAnsi="宋体" w:eastAsia="宋体" w:cs="宋体"/>
          <w:spacing w:val="11"/>
          <w:sz w:val="20"/>
          <w:szCs w:val="20"/>
        </w:rPr>
        <w:t>评审程序、评审方法和评审标</w:t>
      </w:r>
      <w:r>
        <w:rPr>
          <w:rFonts w:ascii="宋体" w:hAnsi="宋体" w:eastAsia="宋体" w:cs="宋体"/>
          <w:spacing w:val="7"/>
          <w:sz w:val="20"/>
          <w:szCs w:val="20"/>
        </w:rPr>
        <w:t>准进行独立评审。</w:t>
      </w:r>
    </w:p>
    <w:p w14:paraId="16E5BE6C">
      <w:pPr>
        <w:keepNext w:val="0"/>
        <w:keepLines w:val="0"/>
        <w:pageBreakBefore w:val="0"/>
        <w:overflowPunct/>
        <w:topLinePunct w:val="0"/>
        <w:bidi w:val="0"/>
        <w:adjustRightInd w:val="0"/>
        <w:snapToGrid w:val="0"/>
        <w:spacing w:line="312" w:lineRule="auto"/>
        <w:ind w:left="0" w:leftChars="0" w:right="0" w:firstLine="622" w:firstLineChars="200"/>
        <w:outlineLvl w:val="1"/>
        <w:rPr>
          <w:rFonts w:ascii="宋体" w:hAnsi="宋体" w:eastAsia="宋体" w:cs="宋体"/>
          <w:sz w:val="31"/>
          <w:szCs w:val="31"/>
        </w:rPr>
      </w:pPr>
      <w:r>
        <w:rPr>
          <w:rFonts w:ascii="宋体" w:hAnsi="宋体" w:eastAsia="宋体" w:cs="宋体"/>
          <w:b/>
          <w:bCs/>
          <w:sz w:val="31"/>
          <w:szCs w:val="31"/>
        </w:rPr>
        <w:t>7.</w:t>
      </w:r>
      <w:r>
        <w:rPr>
          <w:rFonts w:ascii="宋体" w:hAnsi="宋体" w:eastAsia="宋体" w:cs="宋体"/>
          <w:spacing w:val="20"/>
          <w:sz w:val="31"/>
          <w:szCs w:val="31"/>
        </w:rPr>
        <w:t xml:space="preserve"> </w:t>
      </w:r>
      <w:r>
        <w:rPr>
          <w:rFonts w:ascii="宋体" w:hAnsi="宋体" w:eastAsia="宋体" w:cs="宋体"/>
          <w:b/>
          <w:bCs/>
          <w:sz w:val="31"/>
          <w:szCs w:val="31"/>
        </w:rPr>
        <w:t>合同授予</w:t>
      </w:r>
    </w:p>
    <w:p w14:paraId="71FC9D51">
      <w:pPr>
        <w:keepNext w:val="0"/>
        <w:keepLines w:val="0"/>
        <w:pageBreakBefore w:val="0"/>
        <w:overflowPunct/>
        <w:topLinePunct w:val="0"/>
        <w:bidi w:val="0"/>
        <w:adjustRightInd w:val="0"/>
        <w:snapToGrid w:val="0"/>
        <w:spacing w:line="312" w:lineRule="auto"/>
        <w:ind w:left="0" w:leftChars="0" w:right="0" w:firstLine="622" w:firstLineChars="200"/>
        <w:outlineLvl w:val="2"/>
        <w:rPr>
          <w:rFonts w:ascii="宋体" w:hAnsi="宋体" w:eastAsia="宋体" w:cs="宋体"/>
          <w:sz w:val="31"/>
          <w:szCs w:val="31"/>
        </w:rPr>
      </w:pPr>
      <w:r>
        <w:rPr>
          <w:rFonts w:ascii="宋体" w:hAnsi="宋体" w:eastAsia="宋体" w:cs="宋体"/>
          <w:b/>
          <w:bCs/>
          <w:sz w:val="31"/>
          <w:szCs w:val="31"/>
        </w:rPr>
        <w:t>7.1</w:t>
      </w:r>
      <w:r>
        <w:rPr>
          <w:rFonts w:ascii="宋体" w:hAnsi="宋体" w:eastAsia="宋体" w:cs="宋体"/>
          <w:spacing w:val="23"/>
          <w:sz w:val="31"/>
          <w:szCs w:val="31"/>
        </w:rPr>
        <w:t xml:space="preserve"> </w:t>
      </w:r>
      <w:r>
        <w:rPr>
          <w:rFonts w:ascii="宋体" w:hAnsi="宋体" w:eastAsia="宋体" w:cs="宋体"/>
          <w:b/>
          <w:bCs/>
          <w:sz w:val="31"/>
          <w:szCs w:val="31"/>
        </w:rPr>
        <w:t>成交方式</w:t>
      </w:r>
    </w:p>
    <w:p w14:paraId="4B15F61E">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7.1.1</w:t>
      </w:r>
      <w:r>
        <w:rPr>
          <w:rFonts w:ascii="宋体" w:hAnsi="宋体" w:eastAsia="宋体" w:cs="宋体"/>
          <w:spacing w:val="-20"/>
          <w:sz w:val="20"/>
          <w:szCs w:val="20"/>
        </w:rPr>
        <w:t xml:space="preserve"> </w:t>
      </w:r>
      <w:r>
        <w:rPr>
          <w:rFonts w:ascii="宋体" w:hAnsi="宋体" w:eastAsia="宋体" w:cs="宋体"/>
          <w:spacing w:val="7"/>
          <w:sz w:val="20"/>
          <w:szCs w:val="20"/>
        </w:rPr>
        <w:t>除供应商须知前附表规定磋商小组直接确定成交人外，采购人依据磋商小组推荐的成交候选人确</w:t>
      </w:r>
      <w:r>
        <w:rPr>
          <w:rFonts w:ascii="宋体" w:hAnsi="宋体" w:eastAsia="宋体" w:cs="宋体"/>
          <w:spacing w:val="9"/>
          <w:sz w:val="20"/>
          <w:szCs w:val="20"/>
        </w:rPr>
        <w:t>定成交人，磋商小组推荐成交候选人的人数见供应商须知前附表。</w:t>
      </w:r>
    </w:p>
    <w:p w14:paraId="26F99928">
      <w:pPr>
        <w:keepNext w:val="0"/>
        <w:keepLines w:val="0"/>
        <w:pageBreakBefore w:val="0"/>
        <w:overflowPunct/>
        <w:topLinePunct w:val="0"/>
        <w:bidi w:val="0"/>
        <w:adjustRightInd w:val="0"/>
        <w:snapToGrid w:val="0"/>
        <w:spacing w:line="312" w:lineRule="auto"/>
        <w:ind w:left="0" w:leftChars="0" w:right="0" w:firstLine="432" w:firstLineChars="200"/>
        <w:jc w:val="both"/>
        <w:rPr>
          <w:rFonts w:ascii="宋体" w:hAnsi="宋体" w:eastAsia="宋体" w:cs="宋体"/>
          <w:sz w:val="20"/>
          <w:szCs w:val="20"/>
        </w:rPr>
      </w:pPr>
      <w:r>
        <w:rPr>
          <w:rFonts w:ascii="宋体" w:hAnsi="宋体" w:eastAsia="宋体" w:cs="宋体"/>
          <w:spacing w:val="8"/>
          <w:sz w:val="20"/>
          <w:szCs w:val="20"/>
        </w:rPr>
        <w:t>7.1.2</w:t>
      </w:r>
      <w:r>
        <w:rPr>
          <w:rFonts w:ascii="宋体" w:hAnsi="宋体" w:eastAsia="宋体" w:cs="宋体"/>
          <w:spacing w:val="-42"/>
          <w:sz w:val="20"/>
          <w:szCs w:val="20"/>
        </w:rPr>
        <w:t xml:space="preserve"> </w:t>
      </w:r>
      <w:r>
        <w:rPr>
          <w:rFonts w:ascii="宋体" w:hAnsi="宋体" w:eastAsia="宋体" w:cs="宋体"/>
          <w:spacing w:val="8"/>
          <w:sz w:val="20"/>
          <w:szCs w:val="20"/>
        </w:rPr>
        <w:t>采购人确定成交人的原则：采购人应当</w:t>
      </w:r>
      <w:r>
        <w:rPr>
          <w:rFonts w:ascii="宋体" w:hAnsi="宋体" w:eastAsia="宋体" w:cs="宋体"/>
          <w:spacing w:val="7"/>
          <w:sz w:val="20"/>
          <w:szCs w:val="20"/>
        </w:rPr>
        <w:t>依据磋商小组推荐的成交候选人排名，确定排名第一的为</w:t>
      </w:r>
      <w:r>
        <w:rPr>
          <w:rFonts w:ascii="宋体" w:hAnsi="宋体" w:eastAsia="宋体" w:cs="宋体"/>
          <w:spacing w:val="12"/>
          <w:sz w:val="20"/>
          <w:szCs w:val="20"/>
        </w:rPr>
        <w:t>成交人。排名第一的成交候选人放弃中标、因不可抗力不能</w:t>
      </w:r>
      <w:r>
        <w:rPr>
          <w:rFonts w:ascii="宋体" w:hAnsi="宋体" w:eastAsia="宋体" w:cs="宋体"/>
          <w:spacing w:val="11"/>
          <w:sz w:val="20"/>
          <w:szCs w:val="20"/>
        </w:rPr>
        <w:t>履行合同、不按照磋商文件要求提交履约保证</w:t>
      </w:r>
      <w:r>
        <w:rPr>
          <w:rFonts w:ascii="宋体" w:hAnsi="宋体" w:eastAsia="宋体" w:cs="宋体"/>
          <w:spacing w:val="12"/>
          <w:sz w:val="20"/>
          <w:szCs w:val="20"/>
        </w:rPr>
        <w:t>金，或者被查实存在影响成交结果的违法行为等情形，不符</w:t>
      </w:r>
      <w:r>
        <w:rPr>
          <w:rFonts w:ascii="宋体" w:hAnsi="宋体" w:eastAsia="宋体" w:cs="宋体"/>
          <w:spacing w:val="11"/>
          <w:sz w:val="20"/>
          <w:szCs w:val="20"/>
        </w:rPr>
        <w:t>合中标条件的，采购人可以按照磋商小组提出</w:t>
      </w:r>
      <w:r>
        <w:rPr>
          <w:rFonts w:ascii="宋体" w:hAnsi="宋体" w:eastAsia="宋体" w:cs="宋体"/>
          <w:spacing w:val="9"/>
          <w:sz w:val="20"/>
          <w:szCs w:val="20"/>
        </w:rPr>
        <w:t>的成交候选人名单排序依次确定其他成交候选人为成交人，也可以重新招标。</w:t>
      </w:r>
    </w:p>
    <w:p w14:paraId="5A86E9DD">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7.2</w:t>
      </w:r>
      <w:r>
        <w:rPr>
          <w:rFonts w:ascii="宋体" w:hAnsi="宋体" w:eastAsia="宋体" w:cs="宋体"/>
          <w:spacing w:val="3"/>
          <w:sz w:val="31"/>
          <w:szCs w:val="31"/>
        </w:rPr>
        <w:t xml:space="preserve"> </w:t>
      </w:r>
      <w:r>
        <w:rPr>
          <w:rFonts w:ascii="宋体" w:hAnsi="宋体" w:eastAsia="宋体" w:cs="宋体"/>
          <w:b/>
          <w:bCs/>
          <w:spacing w:val="3"/>
          <w:sz w:val="31"/>
          <w:szCs w:val="31"/>
        </w:rPr>
        <w:t>成交结果公告</w:t>
      </w:r>
    </w:p>
    <w:p w14:paraId="21FBCAD7">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采购人在供应商须知前附表规定的媒介公告成交结果。</w:t>
      </w:r>
    </w:p>
    <w:p w14:paraId="4126D87D">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7.3</w:t>
      </w:r>
      <w:r>
        <w:rPr>
          <w:rFonts w:ascii="宋体" w:hAnsi="宋体" w:eastAsia="宋体" w:cs="宋体"/>
          <w:spacing w:val="3"/>
          <w:sz w:val="31"/>
          <w:szCs w:val="31"/>
        </w:rPr>
        <w:t xml:space="preserve"> </w:t>
      </w:r>
      <w:r>
        <w:rPr>
          <w:rFonts w:ascii="宋体" w:hAnsi="宋体" w:eastAsia="宋体" w:cs="宋体"/>
          <w:b/>
          <w:bCs/>
          <w:spacing w:val="3"/>
          <w:sz w:val="31"/>
          <w:szCs w:val="31"/>
        </w:rPr>
        <w:t>成交通知书</w:t>
      </w:r>
    </w:p>
    <w:p w14:paraId="151E254A">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0"/>
          <w:szCs w:val="20"/>
        </w:rPr>
      </w:pPr>
      <w:r>
        <w:rPr>
          <w:rFonts w:ascii="宋体" w:hAnsi="宋体" w:eastAsia="宋体" w:cs="宋体"/>
          <w:spacing w:val="12"/>
          <w:sz w:val="20"/>
          <w:szCs w:val="20"/>
        </w:rPr>
        <w:t>在规定的响应有效期内，采购人以书面形式向成交人发出成交通知书，</w:t>
      </w:r>
      <w:r>
        <w:rPr>
          <w:rFonts w:ascii="宋体" w:hAnsi="宋体" w:eastAsia="宋体" w:cs="宋体"/>
          <w:spacing w:val="11"/>
          <w:sz w:val="20"/>
          <w:szCs w:val="20"/>
        </w:rPr>
        <w:t>同时将成交结果通知未中标的</w:t>
      </w:r>
      <w:r>
        <w:rPr>
          <w:rFonts w:ascii="宋体" w:hAnsi="宋体" w:eastAsia="宋体" w:cs="宋体"/>
          <w:spacing w:val="5"/>
          <w:sz w:val="20"/>
          <w:szCs w:val="20"/>
        </w:rPr>
        <w:t>供应商。</w:t>
      </w:r>
    </w:p>
    <w:p w14:paraId="1323B381">
      <w:pPr>
        <w:keepNext w:val="0"/>
        <w:keepLines w:val="0"/>
        <w:pageBreakBefore w:val="0"/>
        <w:overflowPunct/>
        <w:topLinePunct w:val="0"/>
        <w:bidi w:val="0"/>
        <w:adjustRightInd w:val="0"/>
        <w:snapToGrid w:val="0"/>
        <w:spacing w:line="312" w:lineRule="auto"/>
        <w:ind w:left="0" w:leftChars="0" w:right="0" w:firstLine="622" w:firstLineChars="200"/>
        <w:outlineLvl w:val="2"/>
        <w:rPr>
          <w:rFonts w:ascii="宋体" w:hAnsi="宋体" w:eastAsia="宋体" w:cs="宋体"/>
          <w:sz w:val="31"/>
          <w:szCs w:val="31"/>
        </w:rPr>
      </w:pPr>
      <w:r>
        <w:rPr>
          <w:rFonts w:ascii="宋体" w:hAnsi="宋体" w:eastAsia="宋体" w:cs="宋体"/>
          <w:b/>
          <w:bCs/>
          <w:sz w:val="31"/>
          <w:szCs w:val="31"/>
        </w:rPr>
        <w:t>7.4</w:t>
      </w:r>
      <w:r>
        <w:rPr>
          <w:rFonts w:ascii="宋体" w:hAnsi="宋体" w:eastAsia="宋体" w:cs="宋体"/>
          <w:spacing w:val="29"/>
          <w:sz w:val="31"/>
          <w:szCs w:val="31"/>
        </w:rPr>
        <w:t xml:space="preserve"> </w:t>
      </w:r>
      <w:r>
        <w:rPr>
          <w:rFonts w:ascii="宋体" w:hAnsi="宋体" w:eastAsia="宋体" w:cs="宋体"/>
          <w:b/>
          <w:bCs/>
          <w:sz w:val="31"/>
          <w:szCs w:val="31"/>
        </w:rPr>
        <w:t>履约保证金</w:t>
      </w:r>
    </w:p>
    <w:p w14:paraId="7E86AD15">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pPr>
      <w:r>
        <w:rPr>
          <w:rFonts w:ascii="宋体" w:hAnsi="宋体" w:eastAsia="宋体" w:cs="宋体"/>
          <w:sz w:val="20"/>
          <w:szCs w:val="20"/>
        </w:rPr>
        <w:t>无</w:t>
      </w:r>
    </w:p>
    <w:p w14:paraId="22BDA6E4">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7.5</w:t>
      </w:r>
      <w:r>
        <w:rPr>
          <w:rFonts w:ascii="宋体" w:hAnsi="宋体" w:eastAsia="宋体" w:cs="宋体"/>
          <w:spacing w:val="3"/>
          <w:sz w:val="31"/>
          <w:szCs w:val="31"/>
        </w:rPr>
        <w:t xml:space="preserve"> </w:t>
      </w:r>
      <w:r>
        <w:rPr>
          <w:rFonts w:ascii="宋体" w:hAnsi="宋体" w:eastAsia="宋体" w:cs="宋体"/>
          <w:b/>
          <w:bCs/>
          <w:spacing w:val="3"/>
          <w:sz w:val="31"/>
          <w:szCs w:val="31"/>
        </w:rPr>
        <w:t>签订合同</w:t>
      </w:r>
    </w:p>
    <w:p w14:paraId="22255317">
      <w:pPr>
        <w:keepNext w:val="0"/>
        <w:keepLines w:val="0"/>
        <w:pageBreakBefore w:val="0"/>
        <w:overflowPunct/>
        <w:topLinePunct w:val="0"/>
        <w:bidi w:val="0"/>
        <w:adjustRightInd w:val="0"/>
        <w:snapToGrid w:val="0"/>
        <w:spacing w:line="312" w:lineRule="auto"/>
        <w:ind w:left="0" w:leftChars="0" w:right="0" w:firstLine="432" w:firstLineChars="200"/>
        <w:jc w:val="both"/>
        <w:rPr>
          <w:rFonts w:ascii="宋体" w:hAnsi="宋体" w:eastAsia="宋体" w:cs="宋体"/>
          <w:sz w:val="20"/>
          <w:szCs w:val="20"/>
        </w:rPr>
      </w:pPr>
      <w:r>
        <w:rPr>
          <w:rFonts w:ascii="宋体" w:hAnsi="宋体" w:eastAsia="宋体" w:cs="宋体"/>
          <w:spacing w:val="8"/>
          <w:sz w:val="20"/>
          <w:szCs w:val="20"/>
        </w:rPr>
        <w:t>7.5.1</w:t>
      </w:r>
      <w:r>
        <w:rPr>
          <w:rFonts w:ascii="宋体" w:hAnsi="宋体" w:eastAsia="宋体" w:cs="宋体"/>
          <w:spacing w:val="-39"/>
          <w:sz w:val="20"/>
          <w:szCs w:val="20"/>
        </w:rPr>
        <w:t xml:space="preserve"> </w:t>
      </w:r>
      <w:r>
        <w:rPr>
          <w:rFonts w:ascii="宋体" w:hAnsi="宋体" w:eastAsia="宋体" w:cs="宋体"/>
          <w:spacing w:val="8"/>
          <w:sz w:val="20"/>
          <w:szCs w:val="20"/>
        </w:rPr>
        <w:t>采购人与成交供应商应当在成交通知书发出之日起</w:t>
      </w:r>
      <w:r>
        <w:rPr>
          <w:rFonts w:ascii="宋体" w:hAnsi="宋体" w:eastAsia="宋体" w:cs="宋体"/>
          <w:spacing w:val="-35"/>
          <w:sz w:val="20"/>
          <w:szCs w:val="20"/>
        </w:rPr>
        <w:t xml:space="preserve"> </w:t>
      </w:r>
      <w:r>
        <w:rPr>
          <w:rFonts w:ascii="宋体" w:hAnsi="宋体" w:eastAsia="宋体" w:cs="宋体"/>
          <w:spacing w:val="8"/>
          <w:sz w:val="20"/>
          <w:szCs w:val="20"/>
        </w:rPr>
        <w:t>30 日内，根据磋商文件和成交人的响应文件</w:t>
      </w:r>
      <w:r>
        <w:rPr>
          <w:rFonts w:ascii="宋体" w:hAnsi="宋体" w:eastAsia="宋体" w:cs="宋体"/>
          <w:spacing w:val="12"/>
          <w:sz w:val="20"/>
          <w:szCs w:val="20"/>
        </w:rPr>
        <w:t>订立书面合同。成交人无正当理由拒签合同的，采购人取消</w:t>
      </w:r>
      <w:r>
        <w:rPr>
          <w:rFonts w:ascii="宋体" w:hAnsi="宋体" w:eastAsia="宋体" w:cs="宋体"/>
          <w:spacing w:val="11"/>
          <w:sz w:val="20"/>
          <w:szCs w:val="20"/>
        </w:rPr>
        <w:t>其中标资格，其磋商保证金不予退还；给采购</w:t>
      </w:r>
      <w:r>
        <w:rPr>
          <w:rFonts w:ascii="宋体" w:hAnsi="宋体" w:eastAsia="宋体" w:cs="宋体"/>
          <w:spacing w:val="9"/>
          <w:sz w:val="20"/>
          <w:szCs w:val="20"/>
        </w:rPr>
        <w:t>人造成的损失超过磋商保证金数额的，成交人还应当对超过部分予以赔偿。</w:t>
      </w:r>
    </w:p>
    <w:p w14:paraId="0899D6F3">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0"/>
          <w:szCs w:val="20"/>
        </w:rPr>
      </w:pPr>
      <w:r>
        <w:rPr>
          <w:rFonts w:ascii="宋体" w:hAnsi="宋体" w:eastAsia="宋体" w:cs="宋体"/>
          <w:spacing w:val="11"/>
          <w:sz w:val="20"/>
          <w:szCs w:val="20"/>
        </w:rPr>
        <w:t>7.5.2 发出成交通知书后，采购人无正当理由拒签合同的，采购人向成交人退还磋</w:t>
      </w:r>
      <w:r>
        <w:rPr>
          <w:rFonts w:ascii="宋体" w:hAnsi="宋体" w:eastAsia="宋体" w:cs="宋体"/>
          <w:spacing w:val="10"/>
          <w:sz w:val="20"/>
          <w:szCs w:val="20"/>
        </w:rPr>
        <w:t>商保证金；给成交</w:t>
      </w:r>
      <w:r>
        <w:rPr>
          <w:rFonts w:ascii="宋体" w:hAnsi="宋体" w:eastAsia="宋体" w:cs="宋体"/>
          <w:spacing w:val="8"/>
          <w:sz w:val="20"/>
          <w:szCs w:val="20"/>
        </w:rPr>
        <w:t>人造成损失的，还应当赔偿损失。</w:t>
      </w:r>
    </w:p>
    <w:p w14:paraId="0F1C40D6">
      <w:pPr>
        <w:keepNext w:val="0"/>
        <w:keepLines w:val="0"/>
        <w:pageBreakBefore w:val="0"/>
        <w:overflowPunct/>
        <w:topLinePunct w:val="0"/>
        <w:bidi w:val="0"/>
        <w:adjustRightInd w:val="0"/>
        <w:snapToGrid w:val="0"/>
        <w:spacing w:line="312" w:lineRule="auto"/>
        <w:ind w:left="0" w:leftChars="0" w:right="0" w:firstLine="638" w:firstLineChars="200"/>
        <w:outlineLvl w:val="1"/>
        <w:rPr>
          <w:rFonts w:ascii="宋体" w:hAnsi="宋体" w:eastAsia="宋体" w:cs="宋体"/>
          <w:sz w:val="31"/>
          <w:szCs w:val="31"/>
        </w:rPr>
      </w:pPr>
      <w:r>
        <w:rPr>
          <w:rFonts w:ascii="宋体" w:hAnsi="宋体" w:eastAsia="宋体" w:cs="宋体"/>
          <w:b/>
          <w:bCs/>
          <w:spacing w:val="4"/>
          <w:sz w:val="31"/>
          <w:szCs w:val="31"/>
        </w:rPr>
        <w:t>8.</w:t>
      </w:r>
      <w:r>
        <w:rPr>
          <w:rFonts w:ascii="宋体" w:hAnsi="宋体" w:eastAsia="宋体" w:cs="宋体"/>
          <w:spacing w:val="4"/>
          <w:sz w:val="31"/>
          <w:szCs w:val="31"/>
        </w:rPr>
        <w:t xml:space="preserve"> </w:t>
      </w:r>
      <w:r>
        <w:rPr>
          <w:rFonts w:ascii="宋体" w:hAnsi="宋体" w:eastAsia="宋体" w:cs="宋体"/>
          <w:b/>
          <w:bCs/>
          <w:spacing w:val="4"/>
          <w:sz w:val="31"/>
          <w:szCs w:val="31"/>
        </w:rPr>
        <w:t>质疑及处理</w:t>
      </w:r>
    </w:p>
    <w:p w14:paraId="5914C34B">
      <w:pPr>
        <w:keepNext w:val="0"/>
        <w:keepLines w:val="0"/>
        <w:pageBreakBefore w:val="0"/>
        <w:overflowPunct/>
        <w:topLinePunct w:val="0"/>
        <w:bidi w:val="0"/>
        <w:adjustRightInd w:val="0"/>
        <w:snapToGrid w:val="0"/>
        <w:spacing w:line="312" w:lineRule="auto"/>
        <w:ind w:left="0" w:leftChars="0" w:right="0" w:firstLine="638" w:firstLineChars="200"/>
        <w:outlineLvl w:val="2"/>
        <w:rPr>
          <w:rFonts w:ascii="宋体" w:hAnsi="宋体" w:eastAsia="宋体" w:cs="宋体"/>
          <w:sz w:val="31"/>
          <w:szCs w:val="31"/>
        </w:rPr>
      </w:pPr>
      <w:r>
        <w:rPr>
          <w:rFonts w:ascii="宋体" w:hAnsi="宋体" w:eastAsia="宋体" w:cs="宋体"/>
          <w:b/>
          <w:bCs/>
          <w:spacing w:val="4"/>
          <w:sz w:val="31"/>
          <w:szCs w:val="31"/>
        </w:rPr>
        <w:t>8.1</w:t>
      </w:r>
      <w:r>
        <w:rPr>
          <w:rFonts w:ascii="宋体" w:hAnsi="宋体" w:eastAsia="宋体" w:cs="宋体"/>
          <w:spacing w:val="4"/>
          <w:sz w:val="31"/>
          <w:szCs w:val="31"/>
        </w:rPr>
        <w:t xml:space="preserve"> </w:t>
      </w:r>
      <w:r>
        <w:rPr>
          <w:rFonts w:ascii="宋体" w:hAnsi="宋体" w:eastAsia="宋体" w:cs="宋体"/>
          <w:b/>
          <w:bCs/>
          <w:spacing w:val="4"/>
          <w:sz w:val="31"/>
          <w:szCs w:val="31"/>
        </w:rPr>
        <w:t>质疑的提出</w:t>
      </w:r>
    </w:p>
    <w:p w14:paraId="4D1A8532">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8.1.1 质疑人必须是直接参与本次采购活动的投标人。质疑不接受邮寄。</w:t>
      </w:r>
    </w:p>
    <w:p w14:paraId="58604EF3">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0"/>
          <w:szCs w:val="20"/>
        </w:rPr>
      </w:pPr>
      <w:r>
        <w:rPr>
          <w:rFonts w:ascii="宋体" w:hAnsi="宋体" w:eastAsia="宋体" w:cs="宋体"/>
          <w:spacing w:val="10"/>
          <w:sz w:val="20"/>
          <w:szCs w:val="20"/>
        </w:rPr>
        <w:t>8.1.2 对采购公告有异议的，</w:t>
      </w:r>
      <w:r>
        <w:rPr>
          <w:rFonts w:ascii="宋体" w:hAnsi="宋体" w:eastAsia="宋体" w:cs="宋体"/>
          <w:spacing w:val="-47"/>
          <w:sz w:val="20"/>
          <w:szCs w:val="20"/>
        </w:rPr>
        <w:t xml:space="preserve"> </w:t>
      </w:r>
      <w:r>
        <w:rPr>
          <w:rFonts w:ascii="宋体" w:hAnsi="宋体" w:eastAsia="宋体" w:cs="宋体"/>
          <w:spacing w:val="10"/>
          <w:sz w:val="20"/>
          <w:szCs w:val="20"/>
        </w:rPr>
        <w:t>自采购公告发布后，潜在供应商根据采购公告内</w:t>
      </w:r>
      <w:r>
        <w:rPr>
          <w:rFonts w:ascii="宋体" w:hAnsi="宋体" w:eastAsia="宋体" w:cs="宋体"/>
          <w:spacing w:val="9"/>
          <w:sz w:val="20"/>
          <w:szCs w:val="20"/>
        </w:rPr>
        <w:t>容，在报名和取得招标</w:t>
      </w:r>
      <w:r>
        <w:rPr>
          <w:rFonts w:ascii="宋体" w:hAnsi="宋体" w:eastAsia="宋体" w:cs="宋体"/>
          <w:spacing w:val="12"/>
          <w:sz w:val="20"/>
          <w:szCs w:val="20"/>
        </w:rPr>
        <w:t>文件后，可对招标文件提出质疑；未报名及未取得招标文件的，</w:t>
      </w:r>
      <w:r>
        <w:rPr>
          <w:rFonts w:ascii="宋体" w:hAnsi="宋体" w:eastAsia="宋体" w:cs="宋体"/>
          <w:spacing w:val="11"/>
          <w:sz w:val="20"/>
          <w:szCs w:val="20"/>
        </w:rPr>
        <w:t>不得提出质疑；对投标资质审查不合格的</w:t>
      </w:r>
      <w:r>
        <w:rPr>
          <w:rFonts w:ascii="宋体" w:hAnsi="宋体" w:eastAsia="宋体" w:cs="宋体"/>
          <w:spacing w:val="12"/>
          <w:sz w:val="20"/>
          <w:szCs w:val="20"/>
        </w:rPr>
        <w:t>投标人，不得对招标结果提出质疑。在开标评标过程中，凡招标</w:t>
      </w:r>
      <w:r>
        <w:rPr>
          <w:rFonts w:ascii="宋体" w:hAnsi="宋体" w:eastAsia="宋体" w:cs="宋体"/>
          <w:spacing w:val="11"/>
          <w:sz w:val="20"/>
          <w:szCs w:val="20"/>
        </w:rPr>
        <w:t>方或评委小组明确提出须由投标人确认的</w:t>
      </w:r>
      <w:r>
        <w:rPr>
          <w:rFonts w:ascii="宋体" w:hAnsi="宋体" w:eastAsia="宋体" w:cs="宋体"/>
          <w:spacing w:val="9"/>
          <w:sz w:val="20"/>
          <w:szCs w:val="20"/>
        </w:rPr>
        <w:t>事项，且投标人当场确认无异议的，不得再提出相关质疑。</w:t>
      </w:r>
    </w:p>
    <w:p w14:paraId="2A72F9CE">
      <w:pPr>
        <w:pStyle w:val="3"/>
        <w:keepNext w:val="0"/>
        <w:keepLines w:val="0"/>
        <w:pageBreakBefore w:val="0"/>
        <w:overflowPunct/>
        <w:topLinePunct w:val="0"/>
        <w:bidi w:val="0"/>
        <w:adjustRightInd w:val="0"/>
        <w:snapToGrid w:val="0"/>
        <w:spacing w:line="312" w:lineRule="auto"/>
        <w:ind w:left="0" w:leftChars="0" w:right="0" w:firstLine="440" w:firstLineChars="200"/>
      </w:pPr>
      <w:r>
        <w:rPr>
          <w:rFonts w:ascii="宋体" w:hAnsi="宋体" w:eastAsia="宋体" w:cs="宋体"/>
          <w:spacing w:val="10"/>
          <w:sz w:val="20"/>
          <w:szCs w:val="20"/>
        </w:rPr>
        <w:t>8.1.3 对成交公告有异议的，在成交公告发布之日起七个工作日内，</w:t>
      </w:r>
      <w:r>
        <w:rPr>
          <w:rFonts w:ascii="宋体" w:hAnsi="宋体" w:eastAsia="宋体" w:cs="宋体"/>
          <w:spacing w:val="-57"/>
          <w:sz w:val="20"/>
          <w:szCs w:val="20"/>
        </w:rPr>
        <w:t xml:space="preserve"> </w:t>
      </w:r>
      <w:r>
        <w:rPr>
          <w:rFonts w:ascii="宋体" w:hAnsi="宋体" w:eastAsia="宋体" w:cs="宋体"/>
          <w:spacing w:val="10"/>
          <w:sz w:val="20"/>
          <w:szCs w:val="20"/>
        </w:rPr>
        <w:t>以书面形式并加盖公章和法定代</w:t>
      </w:r>
      <w:r>
        <w:rPr>
          <w:rFonts w:ascii="宋体" w:hAnsi="宋体" w:eastAsia="宋体" w:cs="宋体"/>
          <w:spacing w:val="8"/>
          <w:sz w:val="20"/>
          <w:szCs w:val="20"/>
        </w:rPr>
        <w:t>表人签字向招标方提出质疑。</w:t>
      </w:r>
    </w:p>
    <w:p w14:paraId="5C3BCFD4">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0"/>
          <w:szCs w:val="20"/>
        </w:rPr>
      </w:pPr>
      <w:r>
        <w:rPr>
          <w:rFonts w:ascii="宋体" w:hAnsi="宋体" w:eastAsia="宋体" w:cs="宋体"/>
          <w:spacing w:val="10"/>
          <w:sz w:val="20"/>
          <w:szCs w:val="20"/>
        </w:rPr>
        <w:t>8.1.4 提出质疑时，必须按照“实事求是</w:t>
      </w:r>
      <w:r>
        <w:rPr>
          <w:rFonts w:ascii="宋体" w:hAnsi="宋体" w:eastAsia="宋体" w:cs="宋体"/>
          <w:spacing w:val="-67"/>
          <w:sz w:val="20"/>
          <w:szCs w:val="20"/>
        </w:rPr>
        <w:t xml:space="preserve"> </w:t>
      </w:r>
      <w:r>
        <w:rPr>
          <w:rFonts w:ascii="宋体" w:hAnsi="宋体" w:eastAsia="宋体" w:cs="宋体"/>
          <w:spacing w:val="10"/>
          <w:sz w:val="20"/>
          <w:szCs w:val="20"/>
        </w:rPr>
        <w:t>”、“谁主张，</w:t>
      </w:r>
      <w:r>
        <w:rPr>
          <w:rFonts w:ascii="宋体" w:hAnsi="宋体" w:eastAsia="宋体" w:cs="宋体"/>
          <w:spacing w:val="9"/>
          <w:sz w:val="20"/>
          <w:szCs w:val="20"/>
        </w:rPr>
        <w:t>谁举证</w:t>
      </w:r>
      <w:r>
        <w:rPr>
          <w:rFonts w:ascii="宋体" w:hAnsi="宋体" w:eastAsia="宋体" w:cs="宋体"/>
          <w:spacing w:val="-70"/>
          <w:sz w:val="20"/>
          <w:szCs w:val="20"/>
        </w:rPr>
        <w:t xml:space="preserve"> </w:t>
      </w:r>
      <w:r>
        <w:rPr>
          <w:rFonts w:ascii="宋体" w:hAnsi="宋体" w:eastAsia="宋体" w:cs="宋体"/>
          <w:spacing w:val="9"/>
          <w:sz w:val="20"/>
          <w:szCs w:val="20"/>
        </w:rPr>
        <w:t>”的原则，提供相关证明材料，不能</w:t>
      </w:r>
      <w:r>
        <w:rPr>
          <w:rFonts w:ascii="宋体" w:hAnsi="宋体" w:eastAsia="宋体" w:cs="宋体"/>
          <w:spacing w:val="5"/>
          <w:sz w:val="20"/>
          <w:szCs w:val="20"/>
        </w:rPr>
        <w:t>主观臆测。</w:t>
      </w:r>
    </w:p>
    <w:p w14:paraId="71A2F48A">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0"/>
          <w:szCs w:val="20"/>
        </w:rPr>
      </w:pPr>
      <w:r>
        <w:rPr>
          <w:rFonts w:ascii="宋体" w:hAnsi="宋体" w:eastAsia="宋体" w:cs="宋体"/>
          <w:spacing w:val="11"/>
          <w:sz w:val="20"/>
          <w:szCs w:val="20"/>
        </w:rPr>
        <w:t>8.1.5 质疑函采用实名制，不得进行虚假、恶</w:t>
      </w:r>
      <w:r>
        <w:rPr>
          <w:rFonts w:ascii="宋体" w:hAnsi="宋体" w:eastAsia="宋体" w:cs="宋体"/>
          <w:spacing w:val="10"/>
          <w:sz w:val="20"/>
          <w:szCs w:val="20"/>
        </w:rPr>
        <w:t>意质疑。质疑人应在质疑有效期内提交《质疑函》</w:t>
      </w:r>
      <w:r>
        <w:rPr>
          <w:rFonts w:ascii="宋体" w:hAnsi="宋体" w:eastAsia="宋体" w:cs="宋体"/>
          <w:spacing w:val="-80"/>
          <w:sz w:val="20"/>
          <w:szCs w:val="20"/>
        </w:rPr>
        <w:t xml:space="preserve"> </w:t>
      </w:r>
      <w:r>
        <w:rPr>
          <w:rFonts w:ascii="宋体" w:hAnsi="宋体" w:eastAsia="宋体" w:cs="宋体"/>
          <w:spacing w:val="10"/>
          <w:sz w:val="20"/>
          <w:szCs w:val="20"/>
        </w:rPr>
        <w:t>（格</w:t>
      </w:r>
      <w:r>
        <w:rPr>
          <w:rFonts w:ascii="宋体" w:hAnsi="宋体" w:eastAsia="宋体" w:cs="宋体"/>
          <w:spacing w:val="9"/>
          <w:sz w:val="20"/>
          <w:szCs w:val="20"/>
        </w:rPr>
        <w:t>式后附</w:t>
      </w:r>
      <w:r>
        <w:rPr>
          <w:rFonts w:ascii="宋体" w:hAnsi="宋体" w:eastAsia="宋体" w:cs="宋体"/>
          <w:spacing w:val="18"/>
          <w:sz w:val="20"/>
          <w:szCs w:val="20"/>
        </w:rPr>
        <w:t>），</w:t>
      </w:r>
      <w:r>
        <w:rPr>
          <w:rFonts w:ascii="宋体" w:hAnsi="宋体" w:eastAsia="宋体" w:cs="宋体"/>
          <w:spacing w:val="9"/>
          <w:sz w:val="20"/>
          <w:szCs w:val="20"/>
        </w:rPr>
        <w:t>质疑函内容应包括质疑人相关信息、质疑事项、事实依据、适应法规条款、佐证材料等。</w:t>
      </w:r>
    </w:p>
    <w:p w14:paraId="36D5F814">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0"/>
          <w:szCs w:val="20"/>
        </w:rPr>
      </w:pPr>
      <w:r>
        <w:rPr>
          <w:rFonts w:ascii="宋体" w:hAnsi="宋体" w:eastAsia="宋体" w:cs="宋体"/>
          <w:spacing w:val="11"/>
          <w:sz w:val="20"/>
          <w:szCs w:val="20"/>
        </w:rPr>
        <w:t>8.1.6 质疑必须提供合法的信息来源或有效证据。质疑人保证所提出的质疑内容及相关佐证</w:t>
      </w:r>
      <w:r>
        <w:rPr>
          <w:rFonts w:ascii="宋体" w:hAnsi="宋体" w:eastAsia="宋体" w:cs="宋体"/>
          <w:spacing w:val="10"/>
          <w:sz w:val="20"/>
          <w:szCs w:val="20"/>
        </w:rPr>
        <w:t>材料的真</w:t>
      </w:r>
      <w:r>
        <w:rPr>
          <w:rFonts w:ascii="宋体" w:hAnsi="宋体" w:eastAsia="宋体" w:cs="宋体"/>
          <w:spacing w:val="12"/>
          <w:sz w:val="20"/>
          <w:szCs w:val="20"/>
        </w:rPr>
        <w:t>实性及来源的合法性，并承担相应的法律责任。属于须由</w:t>
      </w:r>
      <w:r>
        <w:rPr>
          <w:rFonts w:ascii="宋体" w:hAnsi="宋体" w:eastAsia="宋体" w:cs="宋体"/>
          <w:spacing w:val="11"/>
          <w:sz w:val="20"/>
          <w:szCs w:val="20"/>
        </w:rPr>
        <w:t>相关部门调查、鉴定或者先行做出相关认定的事</w:t>
      </w:r>
      <w:r>
        <w:rPr>
          <w:rFonts w:ascii="宋体" w:hAnsi="宋体" w:eastAsia="宋体" w:cs="宋体"/>
          <w:spacing w:val="12"/>
          <w:sz w:val="20"/>
          <w:szCs w:val="20"/>
        </w:rPr>
        <w:t>项，质疑人应当依法申请具有法定职权的部门查清、认定</w:t>
      </w:r>
      <w:r>
        <w:rPr>
          <w:rFonts w:ascii="宋体" w:hAnsi="宋体" w:eastAsia="宋体" w:cs="宋体"/>
          <w:spacing w:val="11"/>
          <w:sz w:val="20"/>
          <w:szCs w:val="20"/>
        </w:rPr>
        <w:t>，并将相关结果提供给招标方。招标方不具有法</w:t>
      </w:r>
      <w:r>
        <w:rPr>
          <w:rFonts w:ascii="宋体" w:hAnsi="宋体" w:eastAsia="宋体" w:cs="宋体"/>
          <w:spacing w:val="8"/>
          <w:sz w:val="20"/>
          <w:szCs w:val="20"/>
        </w:rPr>
        <w:t>定调查、认定权限和义务。</w:t>
      </w:r>
    </w:p>
    <w:p w14:paraId="4B89D9A4">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8.1.7 佐证材料要具备客观性、关联性、合法性，无法查实的（如宣传册、媒体报道、猜测、推理等）</w:t>
      </w:r>
      <w:r>
        <w:rPr>
          <w:rFonts w:ascii="宋体" w:hAnsi="宋体" w:eastAsia="宋体" w:cs="宋体"/>
          <w:spacing w:val="7"/>
          <w:sz w:val="20"/>
          <w:szCs w:val="20"/>
        </w:rPr>
        <w:t>不能作为佐证材料。</w:t>
      </w:r>
    </w:p>
    <w:p w14:paraId="2751F4F8">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8.1.8 对不能提供相关佐证材料的、涉及商业秘密的、非书面形式送达的、匿名的质</w:t>
      </w:r>
      <w:r>
        <w:rPr>
          <w:rFonts w:ascii="宋体" w:hAnsi="宋体" w:eastAsia="宋体" w:cs="宋体"/>
          <w:spacing w:val="8"/>
          <w:sz w:val="20"/>
          <w:szCs w:val="20"/>
        </w:rPr>
        <w:t>疑将不予受理。</w:t>
      </w:r>
    </w:p>
    <w:p w14:paraId="7B97607A">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0"/>
          <w:szCs w:val="20"/>
        </w:rPr>
      </w:pPr>
      <w:r>
        <w:rPr>
          <w:rFonts w:ascii="宋体" w:hAnsi="宋体" w:eastAsia="宋体" w:cs="宋体"/>
          <w:spacing w:val="11"/>
          <w:sz w:val="20"/>
          <w:szCs w:val="20"/>
        </w:rPr>
        <w:t>8.1.9 对于有关资质要求、技术参数存在限制性、倾向性条款的及付款方式等方面的质疑，</w:t>
      </w:r>
      <w:r>
        <w:rPr>
          <w:rFonts w:ascii="宋体" w:hAnsi="宋体" w:eastAsia="宋体" w:cs="宋体"/>
          <w:spacing w:val="10"/>
          <w:sz w:val="20"/>
          <w:szCs w:val="20"/>
        </w:rPr>
        <w:t>可在规定</w:t>
      </w:r>
    </w:p>
    <w:p w14:paraId="1F325113">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的时间内直接向采购单位提出并抄送招标方。</w:t>
      </w:r>
    </w:p>
    <w:p w14:paraId="08BB005F">
      <w:pPr>
        <w:keepNext w:val="0"/>
        <w:keepLines w:val="0"/>
        <w:pageBreakBefore w:val="0"/>
        <w:overflowPunct/>
        <w:topLinePunct w:val="0"/>
        <w:bidi w:val="0"/>
        <w:adjustRightInd w:val="0"/>
        <w:snapToGrid w:val="0"/>
        <w:spacing w:line="312" w:lineRule="auto"/>
        <w:ind w:left="0" w:leftChars="0" w:right="0" w:firstLine="626" w:firstLineChars="200"/>
        <w:outlineLvl w:val="2"/>
        <w:rPr>
          <w:rFonts w:ascii="宋体" w:hAnsi="宋体" w:eastAsia="宋体" w:cs="宋体"/>
          <w:sz w:val="31"/>
          <w:szCs w:val="31"/>
        </w:rPr>
      </w:pPr>
      <w:r>
        <w:rPr>
          <w:rFonts w:ascii="宋体" w:hAnsi="宋体" w:eastAsia="宋体" w:cs="宋体"/>
          <w:b/>
          <w:bCs/>
          <w:spacing w:val="1"/>
          <w:sz w:val="31"/>
          <w:szCs w:val="31"/>
        </w:rPr>
        <w:t>8.2</w:t>
      </w:r>
      <w:r>
        <w:rPr>
          <w:rFonts w:ascii="宋体" w:hAnsi="宋体" w:eastAsia="宋体" w:cs="宋体"/>
          <w:spacing w:val="27"/>
          <w:sz w:val="31"/>
          <w:szCs w:val="31"/>
        </w:rPr>
        <w:t xml:space="preserve"> </w:t>
      </w:r>
      <w:r>
        <w:rPr>
          <w:rFonts w:ascii="宋体" w:hAnsi="宋体" w:eastAsia="宋体" w:cs="宋体"/>
          <w:b/>
          <w:bCs/>
          <w:spacing w:val="1"/>
          <w:sz w:val="31"/>
          <w:szCs w:val="31"/>
        </w:rPr>
        <w:t>受理和处理</w:t>
      </w:r>
    </w:p>
    <w:p w14:paraId="1BC51CD1">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8.2.1 《质疑函》必须由质疑方的法定代表人或</w:t>
      </w:r>
      <w:r>
        <w:rPr>
          <w:rFonts w:ascii="宋体" w:hAnsi="宋体" w:eastAsia="宋体" w:cs="宋体"/>
          <w:spacing w:val="8"/>
          <w:sz w:val="20"/>
          <w:szCs w:val="20"/>
        </w:rPr>
        <w:t>投标代表送达招标方或采购单位。</w:t>
      </w:r>
    </w:p>
    <w:p w14:paraId="41E80838">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8.2.2 对符合要求的质疑，采购单位或招标方须签收。同</w:t>
      </w:r>
      <w:r>
        <w:rPr>
          <w:rFonts w:ascii="宋体" w:hAnsi="宋体" w:eastAsia="宋体" w:cs="宋体"/>
          <w:spacing w:val="8"/>
          <w:sz w:val="20"/>
          <w:szCs w:val="20"/>
        </w:rPr>
        <w:t>一质疑人的质疑只接受一次。</w:t>
      </w:r>
    </w:p>
    <w:p w14:paraId="665A6866">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8.2.3 对于不符合上述</w:t>
      </w:r>
      <w:r>
        <w:rPr>
          <w:rFonts w:ascii="宋体" w:hAnsi="宋体" w:eastAsia="宋体" w:cs="宋体"/>
          <w:spacing w:val="-34"/>
          <w:sz w:val="20"/>
          <w:szCs w:val="20"/>
        </w:rPr>
        <w:t xml:space="preserve"> </w:t>
      </w:r>
      <w:r>
        <w:rPr>
          <w:rFonts w:ascii="宋体" w:hAnsi="宋体" w:eastAsia="宋体" w:cs="宋体"/>
          <w:spacing w:val="8"/>
          <w:sz w:val="20"/>
          <w:szCs w:val="20"/>
        </w:rPr>
        <w:t>27</w:t>
      </w:r>
      <w:r>
        <w:rPr>
          <w:rFonts w:ascii="宋体" w:hAnsi="宋体" w:eastAsia="宋体" w:cs="宋体"/>
          <w:spacing w:val="-37"/>
          <w:sz w:val="20"/>
          <w:szCs w:val="20"/>
        </w:rPr>
        <w:t xml:space="preserve"> </w:t>
      </w:r>
      <w:r>
        <w:rPr>
          <w:rFonts w:ascii="宋体" w:hAnsi="宋体" w:eastAsia="宋体" w:cs="宋体"/>
          <w:spacing w:val="8"/>
          <w:sz w:val="20"/>
          <w:szCs w:val="20"/>
        </w:rPr>
        <w:t>项所有条</w:t>
      </w:r>
      <w:r>
        <w:rPr>
          <w:rFonts w:ascii="宋体" w:hAnsi="宋体" w:eastAsia="宋体" w:cs="宋体"/>
          <w:spacing w:val="7"/>
          <w:sz w:val="20"/>
          <w:szCs w:val="20"/>
        </w:rPr>
        <w:t>款要求的质疑，招标方将不予受理。</w:t>
      </w:r>
    </w:p>
    <w:p w14:paraId="67A5CA22">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0"/>
          <w:szCs w:val="20"/>
        </w:rPr>
      </w:pPr>
      <w:r>
        <w:rPr>
          <w:rFonts w:ascii="宋体" w:hAnsi="宋体" w:eastAsia="宋体" w:cs="宋体"/>
          <w:spacing w:val="10"/>
          <w:sz w:val="20"/>
          <w:szCs w:val="20"/>
        </w:rPr>
        <w:t>8.2.4 在处理过程中，发现需要质疑人进一步补充相关佐证材料的，要求质疑人在规定时间内提供。</w:t>
      </w:r>
      <w:r>
        <w:rPr>
          <w:rFonts w:ascii="宋体" w:hAnsi="宋体" w:eastAsia="宋体" w:cs="宋体"/>
          <w:spacing w:val="9"/>
          <w:sz w:val="20"/>
          <w:szCs w:val="20"/>
        </w:rPr>
        <w:t>质疑人不能按照要求提供相关佐证材料的，视同放弃质疑。</w:t>
      </w:r>
    </w:p>
    <w:p w14:paraId="77E5D3E1">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8.2.5 招标方或采购单位负责对质疑的回复工作，将质疑人的质疑</w:t>
      </w:r>
      <w:r>
        <w:rPr>
          <w:rFonts w:ascii="宋体" w:hAnsi="宋体" w:eastAsia="宋体" w:cs="宋体"/>
          <w:spacing w:val="7"/>
          <w:sz w:val="20"/>
          <w:szCs w:val="20"/>
        </w:rPr>
        <w:t>材料提供给相关专家或评标委员会，并将处理意见回复质疑人。</w:t>
      </w:r>
    </w:p>
    <w:p w14:paraId="151CBB4F">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8.2.6 对招标（采购）文件参数的质疑成立的，招标</w:t>
      </w:r>
      <w:r>
        <w:rPr>
          <w:rFonts w:ascii="宋体" w:hAnsi="宋体" w:eastAsia="宋体" w:cs="宋体"/>
          <w:spacing w:val="6"/>
          <w:sz w:val="20"/>
          <w:szCs w:val="20"/>
        </w:rPr>
        <w:t>方或采购单位将对质疑部分进行调整；对中标（成</w:t>
      </w:r>
      <w:r>
        <w:rPr>
          <w:rFonts w:ascii="宋体" w:hAnsi="宋体" w:eastAsia="宋体" w:cs="宋体"/>
          <w:spacing w:val="12"/>
          <w:sz w:val="20"/>
          <w:szCs w:val="20"/>
        </w:rPr>
        <w:t>交）结果质疑成立的，招标方将取消预中标人中标资格，按照招</w:t>
      </w:r>
      <w:r>
        <w:rPr>
          <w:rFonts w:ascii="宋体" w:hAnsi="宋体" w:eastAsia="宋体" w:cs="宋体"/>
          <w:spacing w:val="11"/>
          <w:sz w:val="20"/>
          <w:szCs w:val="20"/>
        </w:rPr>
        <w:t>标文件有关约定重新确定中标（成交）供</w:t>
      </w:r>
      <w:r>
        <w:rPr>
          <w:rFonts w:ascii="宋体" w:hAnsi="宋体" w:eastAsia="宋体" w:cs="宋体"/>
          <w:spacing w:val="9"/>
          <w:sz w:val="20"/>
          <w:szCs w:val="20"/>
        </w:rPr>
        <w:t>应商。同时，将意见反馈政府采购管理部门，视情对当事人进行处理。</w:t>
      </w:r>
    </w:p>
    <w:p w14:paraId="26C24C5B">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0"/>
          <w:szCs w:val="20"/>
        </w:rPr>
      </w:pPr>
      <w:r>
        <w:rPr>
          <w:rFonts w:ascii="宋体" w:hAnsi="宋体" w:eastAsia="宋体" w:cs="宋体"/>
          <w:spacing w:val="5"/>
          <w:sz w:val="20"/>
          <w:szCs w:val="20"/>
        </w:rPr>
        <w:t>8.2.7.质疑须知</w:t>
      </w:r>
    </w:p>
    <w:p w14:paraId="44B83405">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投标人如需提出质疑的，应在法定质疑期内一次性提出针对同一采购程序环节的质疑。</w:t>
      </w:r>
    </w:p>
    <w:p w14:paraId="25E43253">
      <w:pPr>
        <w:keepNext w:val="0"/>
        <w:keepLines w:val="0"/>
        <w:pageBreakBefore w:val="0"/>
        <w:overflowPunct/>
        <w:topLinePunct w:val="0"/>
        <w:bidi w:val="0"/>
        <w:adjustRightInd w:val="0"/>
        <w:snapToGrid w:val="0"/>
        <w:spacing w:line="312" w:lineRule="auto"/>
        <w:ind w:left="0" w:leftChars="0" w:right="0" w:firstLine="638" w:firstLineChars="200"/>
        <w:outlineLvl w:val="2"/>
        <w:rPr>
          <w:rFonts w:ascii="宋体" w:hAnsi="宋体" w:eastAsia="宋体" w:cs="宋体"/>
          <w:sz w:val="31"/>
          <w:szCs w:val="31"/>
        </w:rPr>
      </w:pPr>
      <w:r>
        <w:rPr>
          <w:rFonts w:ascii="宋体" w:hAnsi="宋体" w:eastAsia="宋体" w:cs="宋体"/>
          <w:b/>
          <w:bCs/>
          <w:spacing w:val="4"/>
          <w:sz w:val="31"/>
          <w:szCs w:val="31"/>
        </w:rPr>
        <w:t>8.3</w:t>
      </w:r>
      <w:r>
        <w:rPr>
          <w:rFonts w:ascii="宋体" w:hAnsi="宋体" w:eastAsia="宋体" w:cs="宋体"/>
          <w:spacing w:val="4"/>
          <w:sz w:val="31"/>
          <w:szCs w:val="31"/>
        </w:rPr>
        <w:t xml:space="preserve"> </w:t>
      </w:r>
      <w:r>
        <w:rPr>
          <w:rFonts w:ascii="宋体" w:hAnsi="宋体" w:eastAsia="宋体" w:cs="宋体"/>
          <w:b/>
          <w:bCs/>
          <w:spacing w:val="4"/>
          <w:sz w:val="31"/>
          <w:szCs w:val="31"/>
        </w:rPr>
        <w:t>质疑无效的处理</w:t>
      </w:r>
    </w:p>
    <w:p w14:paraId="1681A386">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0"/>
          <w:szCs w:val="20"/>
        </w:rPr>
      </w:pPr>
      <w:r>
        <w:rPr>
          <w:rFonts w:ascii="宋体" w:hAnsi="宋体" w:eastAsia="宋体" w:cs="宋体"/>
          <w:spacing w:val="11"/>
          <w:sz w:val="20"/>
          <w:szCs w:val="20"/>
        </w:rPr>
        <w:t>8.3.1 质疑人提供的相关佐证材料不能证明质疑成立的，招标方可要求质疑人补充相关佐证</w:t>
      </w:r>
      <w:r>
        <w:rPr>
          <w:rFonts w:ascii="宋体" w:hAnsi="宋体" w:eastAsia="宋体" w:cs="宋体"/>
          <w:spacing w:val="10"/>
          <w:sz w:val="20"/>
          <w:szCs w:val="20"/>
        </w:rPr>
        <w:t>材料，如</w:t>
      </w:r>
      <w:r>
        <w:rPr>
          <w:rFonts w:ascii="宋体" w:hAnsi="宋体" w:eastAsia="宋体" w:cs="宋体"/>
          <w:spacing w:val="9"/>
          <w:sz w:val="20"/>
          <w:szCs w:val="20"/>
        </w:rPr>
        <w:t>补充材料仍不能证明质疑成立的，将不予受理。</w:t>
      </w:r>
    </w:p>
    <w:p w14:paraId="78E2A981">
      <w:pPr>
        <w:pStyle w:val="3"/>
        <w:keepNext w:val="0"/>
        <w:keepLines w:val="0"/>
        <w:pageBreakBefore w:val="0"/>
        <w:overflowPunct/>
        <w:topLinePunct w:val="0"/>
        <w:bidi w:val="0"/>
        <w:adjustRightInd w:val="0"/>
        <w:snapToGrid w:val="0"/>
        <w:spacing w:line="312" w:lineRule="auto"/>
        <w:ind w:left="0" w:leftChars="0" w:right="0" w:firstLine="436" w:firstLineChars="200"/>
      </w:pPr>
      <w:r>
        <w:rPr>
          <w:rFonts w:ascii="宋体" w:hAnsi="宋体" w:eastAsia="宋体" w:cs="宋体"/>
          <w:spacing w:val="9"/>
          <w:sz w:val="20"/>
          <w:szCs w:val="20"/>
        </w:rPr>
        <w:t>8.3.2 对于质疑人在质疑期间不配合进行质疑</w:t>
      </w:r>
      <w:r>
        <w:rPr>
          <w:rFonts w:ascii="宋体" w:hAnsi="宋体" w:eastAsia="宋体" w:cs="宋体"/>
          <w:spacing w:val="8"/>
          <w:sz w:val="20"/>
          <w:szCs w:val="20"/>
        </w:rPr>
        <w:t>调查处理的，视为自动放弃质疑。</w:t>
      </w:r>
    </w:p>
    <w:p w14:paraId="3B2A0CBF">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8.3.3 质疑人提出的质疑，经评标专家审定后驳回的，列为无效质疑。</w:t>
      </w:r>
    </w:p>
    <w:p w14:paraId="2E4608F6">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8.3.4 对于质疑中使用虚假材料或恶意方式质疑的，按无效质疑处理，并列入不良记</w:t>
      </w:r>
      <w:r>
        <w:rPr>
          <w:rFonts w:ascii="宋体" w:hAnsi="宋体" w:eastAsia="宋体" w:cs="宋体"/>
          <w:spacing w:val="8"/>
          <w:sz w:val="20"/>
          <w:szCs w:val="20"/>
        </w:rPr>
        <w:t>录供应商名单。</w:t>
      </w:r>
    </w:p>
    <w:p w14:paraId="37B5B233">
      <w:pPr>
        <w:keepNext w:val="0"/>
        <w:keepLines w:val="0"/>
        <w:pageBreakBefore w:val="0"/>
        <w:overflowPunct/>
        <w:topLinePunct w:val="0"/>
        <w:bidi w:val="0"/>
        <w:adjustRightInd w:val="0"/>
        <w:snapToGrid w:val="0"/>
        <w:spacing w:line="312" w:lineRule="auto"/>
        <w:ind w:left="0" w:leftChars="0" w:right="0" w:firstLine="432" w:firstLineChars="200"/>
        <w:jc w:val="left"/>
        <w:rPr>
          <w:rFonts w:ascii="宋体" w:hAnsi="宋体" w:eastAsia="宋体" w:cs="宋体"/>
          <w:sz w:val="20"/>
          <w:szCs w:val="20"/>
        </w:rPr>
      </w:pPr>
      <w:r>
        <w:rPr>
          <w:rFonts w:ascii="宋体" w:hAnsi="宋体" w:eastAsia="宋体" w:cs="宋体"/>
          <w:spacing w:val="8"/>
          <w:sz w:val="20"/>
          <w:szCs w:val="20"/>
        </w:rPr>
        <w:t>8.3.5</w:t>
      </w:r>
      <w:r>
        <w:rPr>
          <w:rFonts w:ascii="宋体" w:hAnsi="宋体" w:eastAsia="宋体" w:cs="宋体"/>
          <w:spacing w:val="-39"/>
          <w:sz w:val="20"/>
          <w:szCs w:val="20"/>
        </w:rPr>
        <w:t xml:space="preserve"> </w:t>
      </w:r>
      <w:r>
        <w:rPr>
          <w:rFonts w:ascii="宋体" w:hAnsi="宋体" w:eastAsia="宋体" w:cs="宋体"/>
          <w:spacing w:val="8"/>
          <w:sz w:val="20"/>
          <w:szCs w:val="20"/>
        </w:rPr>
        <w:t>质疑人进行质疑后，招标方在法定时间内对</w:t>
      </w:r>
      <w:r>
        <w:rPr>
          <w:rFonts w:ascii="宋体" w:hAnsi="宋体" w:eastAsia="宋体" w:cs="宋体"/>
          <w:spacing w:val="7"/>
          <w:sz w:val="20"/>
          <w:szCs w:val="20"/>
        </w:rPr>
        <w:t>质疑进行回复，质疑人认为回复不满意的，可向政府</w:t>
      </w:r>
      <w:r>
        <w:rPr>
          <w:rFonts w:ascii="宋体" w:hAnsi="宋体" w:eastAsia="宋体" w:cs="宋体"/>
          <w:spacing w:val="8"/>
          <w:sz w:val="20"/>
          <w:szCs w:val="20"/>
        </w:rPr>
        <w:t>采购管理部门进行投诉。</w:t>
      </w:r>
    </w:p>
    <w:p w14:paraId="1953E1B9">
      <w:pPr>
        <w:keepNext w:val="0"/>
        <w:keepLines w:val="0"/>
        <w:pageBreakBefore w:val="0"/>
        <w:overflowPunct/>
        <w:topLinePunct w:val="0"/>
        <w:bidi w:val="0"/>
        <w:adjustRightInd w:val="0"/>
        <w:snapToGrid w:val="0"/>
        <w:spacing w:line="312" w:lineRule="auto"/>
        <w:ind w:left="0" w:leftChars="0" w:right="0" w:firstLine="630" w:firstLineChars="200"/>
        <w:outlineLvl w:val="1"/>
        <w:rPr>
          <w:rFonts w:ascii="宋体" w:hAnsi="宋体" w:eastAsia="宋体" w:cs="宋体"/>
          <w:sz w:val="31"/>
          <w:szCs w:val="31"/>
        </w:rPr>
      </w:pPr>
      <w:r>
        <w:rPr>
          <w:rFonts w:ascii="宋体" w:hAnsi="宋体" w:eastAsia="宋体" w:cs="宋体"/>
          <w:b/>
          <w:bCs/>
          <w:spacing w:val="2"/>
          <w:sz w:val="31"/>
          <w:szCs w:val="31"/>
        </w:rPr>
        <w:t>9.</w:t>
      </w:r>
      <w:r>
        <w:rPr>
          <w:rFonts w:ascii="宋体" w:hAnsi="宋体" w:eastAsia="宋体" w:cs="宋体"/>
          <w:spacing w:val="44"/>
          <w:sz w:val="31"/>
          <w:szCs w:val="31"/>
        </w:rPr>
        <w:t xml:space="preserve"> </w:t>
      </w:r>
      <w:r>
        <w:rPr>
          <w:rFonts w:ascii="宋体" w:hAnsi="宋体" w:eastAsia="宋体" w:cs="宋体"/>
          <w:b/>
          <w:bCs/>
          <w:spacing w:val="2"/>
          <w:sz w:val="31"/>
          <w:szCs w:val="31"/>
        </w:rPr>
        <w:t>需要补充的其他内容</w:t>
      </w:r>
    </w:p>
    <w:p w14:paraId="1279813A">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需要补充的其他内容：见供应商须知前附表</w:t>
      </w:r>
      <w:r>
        <w:rPr>
          <w:rFonts w:ascii="宋体" w:hAnsi="宋体" w:eastAsia="宋体" w:cs="宋体"/>
          <w:b/>
          <w:bCs/>
          <w:spacing w:val="8"/>
          <w:sz w:val="20"/>
          <w:szCs w:val="20"/>
        </w:rPr>
        <w:t>。</w:t>
      </w:r>
    </w:p>
    <w:p w14:paraId="6821154B">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headerReference r:id="rId10" w:type="default"/>
          <w:footerReference r:id="rId11" w:type="default"/>
          <w:pgSz w:w="11906" w:h="16839"/>
          <w:pgMar w:top="1440" w:right="1080" w:bottom="1440" w:left="1080" w:header="1076" w:footer="1056" w:gutter="0"/>
          <w:pgNumType w:fmt="decimal"/>
          <w:cols w:space="720" w:num="1"/>
        </w:sectPr>
      </w:pPr>
    </w:p>
    <w:p w14:paraId="103DE41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5E4120E">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附件一：质疑函</w:t>
      </w:r>
    </w:p>
    <w:p w14:paraId="311BDE71">
      <w:pPr>
        <w:keepNext w:val="0"/>
        <w:keepLines w:val="0"/>
        <w:pageBreakBefore w:val="0"/>
        <w:overflowPunct/>
        <w:topLinePunct w:val="0"/>
        <w:bidi w:val="0"/>
        <w:adjustRightInd w:val="0"/>
        <w:snapToGrid w:val="0"/>
        <w:spacing w:line="312" w:lineRule="auto"/>
        <w:ind w:left="0" w:leftChars="0" w:right="0" w:firstLine="422" w:firstLineChars="200"/>
        <w:rPr>
          <w:rFonts w:ascii="宋体" w:hAnsi="宋体" w:eastAsia="宋体" w:cs="宋体"/>
          <w:sz w:val="20"/>
          <w:szCs w:val="20"/>
        </w:rPr>
      </w:pPr>
      <w:r>
        <w:rPr>
          <w:rFonts w:ascii="宋体" w:hAnsi="宋体" w:eastAsia="宋体" w:cs="宋体"/>
          <w:b/>
          <w:bCs/>
          <w:spacing w:val="5"/>
          <w:sz w:val="20"/>
          <w:szCs w:val="20"/>
        </w:rPr>
        <w:t>质疑函</w:t>
      </w:r>
    </w:p>
    <w:p w14:paraId="3471EA8F">
      <w:pPr>
        <w:keepNext w:val="0"/>
        <w:keepLines w:val="0"/>
        <w:pageBreakBefore w:val="0"/>
        <w:tabs>
          <w:tab w:val="left" w:pos="2306"/>
        </w:tabs>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3"/>
          <w:sz w:val="20"/>
          <w:szCs w:val="20"/>
        </w:rPr>
        <w:t xml:space="preserve"> </w:t>
      </w:r>
      <w:r>
        <w:rPr>
          <w:rFonts w:ascii="宋体" w:hAnsi="宋体" w:eastAsia="宋体" w:cs="宋体"/>
          <w:sz w:val="20"/>
          <w:szCs w:val="20"/>
        </w:rPr>
        <w:t>:</w:t>
      </w:r>
    </w:p>
    <w:p w14:paraId="23341BBE">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依据政府采购相关法规，我公司对</w:t>
      </w:r>
      <w:r>
        <w:rPr>
          <w:rFonts w:ascii="宋体" w:hAnsi="宋体" w:eastAsia="宋体" w:cs="宋体"/>
          <w:spacing w:val="9"/>
          <w:sz w:val="20"/>
          <w:szCs w:val="20"/>
          <w:u w:val="single" w:color="auto"/>
        </w:rPr>
        <w:t xml:space="preserve">         </w:t>
      </w:r>
      <w:r>
        <w:rPr>
          <w:rFonts w:ascii="宋体" w:hAnsi="宋体" w:eastAsia="宋体" w:cs="宋体"/>
          <w:spacing w:val="8"/>
          <w:sz w:val="20"/>
          <w:szCs w:val="20"/>
          <w:u w:val="single" w:color="auto"/>
        </w:rPr>
        <w:t xml:space="preserve">  项目的（项目编号</w:t>
      </w:r>
      <w:r>
        <w:rPr>
          <w:rFonts w:ascii="宋体" w:hAnsi="宋体" w:eastAsia="宋体" w:cs="宋体"/>
          <w:spacing w:val="-5"/>
          <w:sz w:val="20"/>
          <w:szCs w:val="20"/>
          <w:u w:val="single" w:color="auto"/>
        </w:rPr>
        <w:t>：</w:t>
      </w:r>
      <w:r>
        <w:rPr>
          <w:rFonts w:ascii="宋体" w:hAnsi="宋体" w:eastAsia="宋体" w:cs="宋体"/>
          <w:spacing w:val="8"/>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5"/>
          <w:sz w:val="20"/>
          <w:szCs w:val="20"/>
        </w:rPr>
        <w:t>）</w:t>
      </w:r>
      <w:r>
        <w:rPr>
          <w:rFonts w:ascii="宋体" w:hAnsi="宋体" w:eastAsia="宋体" w:cs="宋体"/>
          <w:spacing w:val="8"/>
          <w:sz w:val="20"/>
          <w:szCs w:val="20"/>
        </w:rPr>
        <w:t>招标活动存在疑问，</w:t>
      </w:r>
      <w:r>
        <w:rPr>
          <w:rFonts w:ascii="宋体" w:hAnsi="宋体" w:eastAsia="宋体" w:cs="宋体"/>
          <w:spacing w:val="7"/>
          <w:sz w:val="20"/>
          <w:szCs w:val="20"/>
        </w:rPr>
        <w:t>特提出质疑（详见下表）。</w:t>
      </w:r>
    </w:p>
    <w:p w14:paraId="6C0EB9C2">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我公司和本人对此质疑函内容的真实性负责，并愿意承担由此引起的相应处理和法律责任。</w:t>
      </w:r>
    </w:p>
    <w:p w14:paraId="5333516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E79263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2676C6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FEF626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DDB5DAE">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387782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66E59E7">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法定代表人（签字并盖名章</w:t>
      </w:r>
      <w:r>
        <w:rPr>
          <w:rFonts w:ascii="宋体" w:hAnsi="宋体" w:eastAsia="宋体" w:cs="宋体"/>
          <w:sz w:val="20"/>
          <w:szCs w:val="20"/>
        </w:rPr>
        <w:t>）：</w:t>
      </w:r>
    </w:p>
    <w:p w14:paraId="6EEFE48C">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0"/>
          <w:szCs w:val="20"/>
        </w:rPr>
      </w:pPr>
      <w:r>
        <w:rPr>
          <w:rFonts w:ascii="宋体" w:hAnsi="宋体" w:eastAsia="宋体" w:cs="宋体"/>
          <w:spacing w:val="5"/>
          <w:sz w:val="20"/>
          <w:szCs w:val="20"/>
        </w:rPr>
        <w:t>身份证号码：</w:t>
      </w:r>
    </w:p>
    <w:p w14:paraId="57323168">
      <w:pPr>
        <w:keepNext w:val="0"/>
        <w:keepLines w:val="0"/>
        <w:pageBreakBefore w:val="0"/>
        <w:overflowPunct/>
        <w:topLinePunct w:val="0"/>
        <w:bidi w:val="0"/>
        <w:adjustRightInd w:val="0"/>
        <w:snapToGrid w:val="0"/>
        <w:spacing w:line="312" w:lineRule="auto"/>
        <w:ind w:left="0" w:leftChars="0" w:right="0" w:firstLine="404" w:firstLineChars="200"/>
        <w:rPr>
          <w:rFonts w:ascii="宋体" w:hAnsi="宋体" w:eastAsia="宋体" w:cs="宋体"/>
          <w:sz w:val="20"/>
          <w:szCs w:val="20"/>
        </w:rPr>
      </w:pPr>
      <w:r>
        <w:rPr>
          <w:rFonts w:ascii="宋体" w:hAnsi="宋体" w:eastAsia="宋体" w:cs="宋体"/>
          <w:spacing w:val="1"/>
          <w:sz w:val="20"/>
          <w:szCs w:val="20"/>
        </w:rPr>
        <w:t>固话：</w:t>
      </w:r>
      <w:r>
        <w:rPr>
          <w:rFonts w:ascii="宋体" w:hAnsi="宋体" w:eastAsia="宋体" w:cs="宋体"/>
          <w:spacing w:val="8"/>
          <w:sz w:val="20"/>
          <w:szCs w:val="20"/>
        </w:rPr>
        <w:t xml:space="preserve">      </w:t>
      </w:r>
      <w:r>
        <w:rPr>
          <w:rFonts w:ascii="宋体" w:hAnsi="宋体" w:eastAsia="宋体" w:cs="宋体"/>
          <w:spacing w:val="1"/>
          <w:sz w:val="20"/>
          <w:szCs w:val="20"/>
        </w:rPr>
        <w:t>传真：</w:t>
      </w:r>
      <w:r>
        <w:rPr>
          <w:rFonts w:ascii="宋体" w:hAnsi="宋体" w:eastAsia="宋体" w:cs="宋体"/>
          <w:spacing w:val="9"/>
          <w:sz w:val="20"/>
          <w:szCs w:val="20"/>
        </w:rPr>
        <w:t xml:space="preserve">     </w:t>
      </w:r>
      <w:r>
        <w:rPr>
          <w:rFonts w:ascii="宋体" w:hAnsi="宋体" w:eastAsia="宋体" w:cs="宋体"/>
          <w:spacing w:val="1"/>
          <w:sz w:val="20"/>
          <w:szCs w:val="20"/>
        </w:rPr>
        <w:t>手机：</w:t>
      </w:r>
    </w:p>
    <w:p w14:paraId="04BCC9B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48998B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6F79B0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B19767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A20278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D41665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E55A9A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41EFC10">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本项目授权委托人（签字并盖名章</w:t>
      </w:r>
      <w:r>
        <w:rPr>
          <w:rFonts w:ascii="宋体" w:hAnsi="宋体" w:eastAsia="宋体" w:cs="宋体"/>
          <w:spacing w:val="1"/>
          <w:sz w:val="20"/>
          <w:szCs w:val="20"/>
        </w:rPr>
        <w:t>）：</w:t>
      </w:r>
    </w:p>
    <w:p w14:paraId="0240AE48">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0"/>
          <w:szCs w:val="20"/>
        </w:rPr>
      </w:pPr>
      <w:r>
        <w:rPr>
          <w:rFonts w:ascii="宋体" w:hAnsi="宋体" w:eastAsia="宋体" w:cs="宋体"/>
          <w:spacing w:val="5"/>
          <w:sz w:val="20"/>
          <w:szCs w:val="20"/>
        </w:rPr>
        <w:t>身份证号码：</w:t>
      </w:r>
    </w:p>
    <w:p w14:paraId="0A25B47D">
      <w:pPr>
        <w:keepNext w:val="0"/>
        <w:keepLines w:val="0"/>
        <w:pageBreakBefore w:val="0"/>
        <w:overflowPunct/>
        <w:topLinePunct w:val="0"/>
        <w:bidi w:val="0"/>
        <w:adjustRightInd w:val="0"/>
        <w:snapToGrid w:val="0"/>
        <w:spacing w:line="312" w:lineRule="auto"/>
        <w:ind w:left="0" w:leftChars="0" w:right="0" w:firstLine="404" w:firstLineChars="200"/>
        <w:rPr>
          <w:rFonts w:ascii="宋体" w:hAnsi="宋体" w:eastAsia="宋体" w:cs="宋体"/>
          <w:sz w:val="20"/>
          <w:szCs w:val="20"/>
        </w:rPr>
      </w:pPr>
      <w:r>
        <w:rPr>
          <w:rFonts w:ascii="宋体" w:hAnsi="宋体" w:eastAsia="宋体" w:cs="宋体"/>
          <w:spacing w:val="1"/>
          <w:sz w:val="20"/>
          <w:szCs w:val="20"/>
        </w:rPr>
        <w:t>固话：</w:t>
      </w:r>
      <w:r>
        <w:rPr>
          <w:rFonts w:ascii="宋体" w:hAnsi="宋体" w:eastAsia="宋体" w:cs="宋体"/>
          <w:spacing w:val="7"/>
          <w:sz w:val="20"/>
          <w:szCs w:val="20"/>
        </w:rPr>
        <w:t xml:space="preserve">        </w:t>
      </w:r>
      <w:r>
        <w:rPr>
          <w:rFonts w:ascii="宋体" w:hAnsi="宋体" w:eastAsia="宋体" w:cs="宋体"/>
          <w:spacing w:val="1"/>
          <w:sz w:val="20"/>
          <w:szCs w:val="20"/>
        </w:rPr>
        <w:t>传真：</w:t>
      </w:r>
      <w:r>
        <w:rPr>
          <w:rFonts w:ascii="宋体" w:hAnsi="宋体" w:eastAsia="宋体" w:cs="宋体"/>
          <w:spacing w:val="11"/>
          <w:sz w:val="20"/>
          <w:szCs w:val="20"/>
        </w:rPr>
        <w:t xml:space="preserve">    </w:t>
      </w:r>
      <w:r>
        <w:rPr>
          <w:rFonts w:ascii="宋体" w:hAnsi="宋体" w:eastAsia="宋体" w:cs="宋体"/>
          <w:spacing w:val="1"/>
          <w:sz w:val="20"/>
          <w:szCs w:val="20"/>
        </w:rPr>
        <w:t>手机：</w:t>
      </w:r>
    </w:p>
    <w:p w14:paraId="58D1AC28">
      <w:pPr>
        <w:keepNext w:val="0"/>
        <w:keepLines w:val="0"/>
        <w:pageBreakBefore w:val="0"/>
        <w:overflowPunct/>
        <w:topLinePunct w:val="0"/>
        <w:bidi w:val="0"/>
        <w:adjustRightInd w:val="0"/>
        <w:snapToGrid w:val="0"/>
        <w:spacing w:line="312" w:lineRule="auto"/>
        <w:ind w:left="0" w:leftChars="0" w:right="0" w:firstLine="408" w:firstLineChars="200"/>
        <w:rPr>
          <w:rFonts w:ascii="宋体" w:hAnsi="宋体" w:eastAsia="宋体" w:cs="宋体"/>
          <w:sz w:val="20"/>
          <w:szCs w:val="20"/>
        </w:rPr>
      </w:pPr>
      <w:r>
        <w:rPr>
          <w:rFonts w:ascii="宋体" w:hAnsi="宋体" w:eastAsia="宋体" w:cs="宋体"/>
          <w:spacing w:val="2"/>
          <w:sz w:val="20"/>
          <w:szCs w:val="20"/>
        </w:rPr>
        <w:t>公司地址：</w:t>
      </w:r>
      <w:r>
        <w:rPr>
          <w:rFonts w:ascii="宋体" w:hAnsi="宋体" w:eastAsia="宋体" w:cs="宋体"/>
          <w:sz w:val="20"/>
          <w:szCs w:val="20"/>
        </w:rPr>
        <w:t xml:space="preserve">               </w:t>
      </w:r>
      <w:r>
        <w:rPr>
          <w:rFonts w:ascii="宋体" w:hAnsi="宋体" w:eastAsia="宋体" w:cs="宋体"/>
          <w:spacing w:val="2"/>
          <w:sz w:val="20"/>
          <w:szCs w:val="20"/>
        </w:rPr>
        <w:t>邮编：</w:t>
      </w:r>
    </w:p>
    <w:p w14:paraId="7C30CDE8">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（如法人为质疑人则不需要填此项）</w:t>
      </w:r>
    </w:p>
    <w:p w14:paraId="4D056EE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0AC094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F8A18C2">
      <w:pPr>
        <w:keepNext w:val="0"/>
        <w:keepLines w:val="0"/>
        <w:pageBreakBefore w:val="0"/>
        <w:overflowPunct/>
        <w:topLinePunct w:val="0"/>
        <w:bidi w:val="0"/>
        <w:adjustRightInd w:val="0"/>
        <w:snapToGrid w:val="0"/>
        <w:spacing w:line="312" w:lineRule="auto"/>
        <w:ind w:left="0" w:leftChars="0" w:right="0" w:firstLine="432" w:firstLineChars="200"/>
        <w:jc w:val="both"/>
        <w:rPr>
          <w:rFonts w:ascii="宋体" w:hAnsi="宋体" w:eastAsia="宋体" w:cs="宋体"/>
          <w:sz w:val="20"/>
          <w:szCs w:val="20"/>
        </w:rPr>
      </w:pPr>
      <w:r>
        <w:rPr>
          <w:rFonts w:ascii="宋体" w:hAnsi="宋体" w:eastAsia="宋体" w:cs="宋体"/>
          <w:spacing w:val="8"/>
          <w:sz w:val="20"/>
          <w:szCs w:val="20"/>
        </w:rPr>
        <w:t>质疑人（公章</w:t>
      </w:r>
      <w:r>
        <w:rPr>
          <w:rFonts w:ascii="宋体" w:hAnsi="宋体" w:eastAsia="宋体" w:cs="宋体"/>
          <w:sz w:val="20"/>
          <w:szCs w:val="20"/>
        </w:rPr>
        <w:t>）：</w:t>
      </w:r>
    </w:p>
    <w:p w14:paraId="5E9E0D7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23322B7">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D49A0CC">
      <w:pPr>
        <w:keepNext w:val="0"/>
        <w:keepLines w:val="0"/>
        <w:pageBreakBefore w:val="0"/>
        <w:overflowPunct/>
        <w:topLinePunct w:val="0"/>
        <w:bidi w:val="0"/>
        <w:adjustRightInd w:val="0"/>
        <w:snapToGrid w:val="0"/>
        <w:spacing w:line="312" w:lineRule="auto"/>
        <w:ind w:left="0" w:leftChars="0" w:right="0" w:firstLine="392" w:firstLineChars="200"/>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14:paraId="5C1422FB">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12" w:type="default"/>
          <w:pgSz w:w="11906" w:h="16839"/>
          <w:pgMar w:top="1440" w:right="1080" w:bottom="1440" w:left="1080" w:header="1076" w:footer="1056" w:gutter="0"/>
          <w:pgNumType w:fmt="decimal"/>
          <w:cols w:space="720" w:num="1"/>
        </w:sectPr>
      </w:pPr>
    </w:p>
    <w:p w14:paraId="43FFAF7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8B78A3D">
      <w:pPr>
        <w:keepNext w:val="0"/>
        <w:keepLines w:val="0"/>
        <w:pageBreakBefore w:val="0"/>
        <w:overflowPunct/>
        <w:topLinePunct w:val="0"/>
        <w:bidi w:val="0"/>
        <w:adjustRightInd w:val="0"/>
        <w:snapToGrid w:val="0"/>
        <w:spacing w:line="312" w:lineRule="auto"/>
        <w:ind w:left="0" w:leftChars="0" w:right="0" w:firstLine="372" w:firstLineChars="200"/>
        <w:rPr>
          <w:rFonts w:ascii="宋体" w:hAnsi="宋体" w:eastAsia="宋体" w:cs="宋体"/>
          <w:sz w:val="20"/>
          <w:szCs w:val="20"/>
        </w:rPr>
      </w:pPr>
      <w:r>
        <w:rPr>
          <w:rFonts w:ascii="宋体" w:hAnsi="宋体" w:eastAsia="宋体" w:cs="宋体"/>
          <w:spacing w:val="-7"/>
          <w:sz w:val="20"/>
          <w:szCs w:val="20"/>
        </w:rPr>
        <w:t>质</w:t>
      </w:r>
      <w:r>
        <w:rPr>
          <w:rFonts w:ascii="宋体" w:hAnsi="宋体" w:eastAsia="宋体" w:cs="宋体"/>
          <w:spacing w:val="9"/>
          <w:sz w:val="20"/>
          <w:szCs w:val="20"/>
        </w:rPr>
        <w:t xml:space="preserve">   </w:t>
      </w:r>
      <w:r>
        <w:rPr>
          <w:rFonts w:ascii="宋体" w:hAnsi="宋体" w:eastAsia="宋体" w:cs="宋体"/>
          <w:spacing w:val="-7"/>
          <w:sz w:val="20"/>
          <w:szCs w:val="20"/>
        </w:rPr>
        <w:t>疑</w:t>
      </w:r>
      <w:r>
        <w:rPr>
          <w:rFonts w:ascii="宋体" w:hAnsi="宋体" w:eastAsia="宋体" w:cs="宋体"/>
          <w:spacing w:val="22"/>
          <w:sz w:val="20"/>
          <w:szCs w:val="20"/>
        </w:rPr>
        <w:t xml:space="preserve">  </w:t>
      </w:r>
      <w:r>
        <w:rPr>
          <w:rFonts w:ascii="宋体" w:hAnsi="宋体" w:eastAsia="宋体" w:cs="宋体"/>
          <w:spacing w:val="-7"/>
          <w:sz w:val="20"/>
          <w:szCs w:val="20"/>
        </w:rPr>
        <w:t>内</w:t>
      </w:r>
      <w:r>
        <w:rPr>
          <w:rFonts w:ascii="宋体" w:hAnsi="宋体" w:eastAsia="宋体" w:cs="宋体"/>
          <w:spacing w:val="11"/>
          <w:sz w:val="20"/>
          <w:szCs w:val="20"/>
        </w:rPr>
        <w:t xml:space="preserve">  </w:t>
      </w:r>
      <w:r>
        <w:rPr>
          <w:rFonts w:ascii="宋体" w:hAnsi="宋体" w:eastAsia="宋体" w:cs="宋体"/>
          <w:spacing w:val="-7"/>
          <w:sz w:val="20"/>
          <w:szCs w:val="20"/>
        </w:rPr>
        <w:t>容</w:t>
      </w:r>
    </w:p>
    <w:p w14:paraId="7A7634ED">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8844" w:type="dxa"/>
        <w:tblInd w:w="4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07"/>
        <w:gridCol w:w="7337"/>
      </w:tblGrid>
      <w:tr w14:paraId="66E11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507" w:type="dxa"/>
            <w:vAlign w:val="top"/>
          </w:tcPr>
          <w:p w14:paraId="658EB628">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项目名称</w:t>
            </w:r>
          </w:p>
        </w:tc>
        <w:tc>
          <w:tcPr>
            <w:tcW w:w="7337" w:type="dxa"/>
            <w:vAlign w:val="top"/>
          </w:tcPr>
          <w:p w14:paraId="35A39C2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0204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507" w:type="dxa"/>
            <w:vAlign w:val="top"/>
          </w:tcPr>
          <w:p w14:paraId="12072047">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项目编号</w:t>
            </w:r>
          </w:p>
        </w:tc>
        <w:tc>
          <w:tcPr>
            <w:tcW w:w="7337" w:type="dxa"/>
            <w:vAlign w:val="top"/>
          </w:tcPr>
          <w:p w14:paraId="4B060AE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B90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5" w:hRule="atLeast"/>
        </w:trPr>
        <w:tc>
          <w:tcPr>
            <w:tcW w:w="1507" w:type="dxa"/>
            <w:vAlign w:val="top"/>
          </w:tcPr>
          <w:p w14:paraId="71F5C96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D13D9C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0EF788C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CDBB76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7A6444C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0EA293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32A1B0E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6D8D425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071049E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7E8C769">
            <w:pPr>
              <w:pStyle w:val="9"/>
              <w:keepNext w:val="0"/>
              <w:keepLines w:val="0"/>
              <w:pageBreakBefore w:val="0"/>
              <w:overflowPunct/>
              <w:topLinePunct w:val="0"/>
              <w:bidi w:val="0"/>
              <w:adjustRightInd w:val="0"/>
              <w:snapToGrid w:val="0"/>
              <w:spacing w:line="312" w:lineRule="auto"/>
              <w:ind w:left="0" w:leftChars="0" w:right="0" w:firstLine="436" w:firstLineChars="200"/>
              <w:rPr>
                <w:sz w:val="20"/>
                <w:szCs w:val="20"/>
              </w:rPr>
            </w:pPr>
            <w:r>
              <w:rPr>
                <w:spacing w:val="9"/>
                <w:sz w:val="20"/>
                <w:szCs w:val="20"/>
              </w:rPr>
              <w:t>具体的质疑事项</w:t>
            </w:r>
            <w:r>
              <w:rPr>
                <w:spacing w:val="8"/>
                <w:sz w:val="20"/>
                <w:szCs w:val="20"/>
              </w:rPr>
              <w:t>及事实依据</w:t>
            </w:r>
          </w:p>
        </w:tc>
        <w:tc>
          <w:tcPr>
            <w:tcW w:w="7337" w:type="dxa"/>
            <w:vAlign w:val="top"/>
          </w:tcPr>
          <w:p w14:paraId="2CE1A55B">
            <w:pPr>
              <w:pStyle w:val="9"/>
              <w:keepNext w:val="0"/>
              <w:keepLines w:val="0"/>
              <w:pageBreakBefore w:val="0"/>
              <w:overflowPunct/>
              <w:topLinePunct w:val="0"/>
              <w:bidi w:val="0"/>
              <w:adjustRightInd w:val="0"/>
              <w:snapToGrid w:val="0"/>
              <w:spacing w:line="312" w:lineRule="auto"/>
              <w:ind w:left="0" w:leftChars="0" w:right="0" w:firstLine="412" w:firstLineChars="200"/>
              <w:rPr>
                <w:sz w:val="20"/>
                <w:szCs w:val="20"/>
              </w:rPr>
            </w:pPr>
            <w:r>
              <w:rPr>
                <w:spacing w:val="3"/>
                <w:sz w:val="20"/>
                <w:szCs w:val="20"/>
              </w:rPr>
              <w:t>一、质疑事项</w:t>
            </w:r>
            <w:r>
              <w:rPr>
                <w:spacing w:val="-20"/>
                <w:sz w:val="20"/>
                <w:szCs w:val="20"/>
              </w:rPr>
              <w:t xml:space="preserve"> </w:t>
            </w:r>
            <w:r>
              <w:rPr>
                <w:spacing w:val="3"/>
                <w:sz w:val="20"/>
                <w:szCs w:val="20"/>
              </w:rPr>
              <w:t>1：</w:t>
            </w:r>
          </w:p>
          <w:p w14:paraId="6D43AE55">
            <w:pPr>
              <w:pStyle w:val="9"/>
              <w:keepNext w:val="0"/>
              <w:keepLines w:val="0"/>
              <w:pageBreakBefore w:val="0"/>
              <w:overflowPunct/>
              <w:topLinePunct w:val="0"/>
              <w:bidi w:val="0"/>
              <w:adjustRightInd w:val="0"/>
              <w:snapToGrid w:val="0"/>
              <w:spacing w:line="312" w:lineRule="auto"/>
              <w:ind w:left="0" w:leftChars="0" w:right="0" w:firstLine="420" w:firstLineChars="200"/>
              <w:rPr>
                <w:sz w:val="20"/>
                <w:szCs w:val="20"/>
              </w:rPr>
            </w:pPr>
            <w:r>
              <w:rPr>
                <w:spacing w:val="5"/>
                <w:sz w:val="20"/>
                <w:szCs w:val="20"/>
              </w:rPr>
              <w:t>主要内容：</w:t>
            </w:r>
          </w:p>
          <w:p w14:paraId="3AE86304">
            <w:pPr>
              <w:pStyle w:val="9"/>
              <w:keepNext w:val="0"/>
              <w:keepLines w:val="0"/>
              <w:pageBreakBefore w:val="0"/>
              <w:overflowPunct/>
              <w:topLinePunct w:val="0"/>
              <w:bidi w:val="0"/>
              <w:adjustRightInd w:val="0"/>
              <w:snapToGrid w:val="0"/>
              <w:spacing w:line="312" w:lineRule="auto"/>
              <w:ind w:left="0" w:leftChars="0" w:right="0" w:firstLine="420" w:firstLineChars="200"/>
              <w:rPr>
                <w:sz w:val="20"/>
                <w:szCs w:val="20"/>
              </w:rPr>
            </w:pPr>
            <w:r>
              <w:rPr>
                <w:spacing w:val="5"/>
                <w:sz w:val="20"/>
                <w:szCs w:val="20"/>
              </w:rPr>
              <w:t>事实依据：</w:t>
            </w:r>
          </w:p>
          <w:p w14:paraId="35B2233F">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适应法规条款：</w:t>
            </w:r>
          </w:p>
          <w:p w14:paraId="3D35DAA7">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佐证材料：</w:t>
            </w:r>
          </w:p>
          <w:p w14:paraId="1F575F75">
            <w:pPr>
              <w:pStyle w:val="9"/>
              <w:keepNext w:val="0"/>
              <w:keepLines w:val="0"/>
              <w:pageBreakBefore w:val="0"/>
              <w:overflowPunct/>
              <w:topLinePunct w:val="0"/>
              <w:bidi w:val="0"/>
              <w:adjustRightInd w:val="0"/>
              <w:snapToGrid w:val="0"/>
              <w:spacing w:line="312" w:lineRule="auto"/>
              <w:ind w:left="0" w:leftChars="0" w:right="0" w:firstLine="420" w:firstLineChars="200"/>
              <w:rPr>
                <w:sz w:val="20"/>
                <w:szCs w:val="20"/>
              </w:rPr>
            </w:pPr>
            <w:r>
              <w:rPr>
                <w:spacing w:val="5"/>
                <w:sz w:val="20"/>
                <w:szCs w:val="20"/>
              </w:rPr>
              <w:t>二、质疑事项</w:t>
            </w:r>
            <w:r>
              <w:rPr>
                <w:spacing w:val="-35"/>
                <w:sz w:val="20"/>
                <w:szCs w:val="20"/>
              </w:rPr>
              <w:t xml:space="preserve"> </w:t>
            </w:r>
            <w:r>
              <w:rPr>
                <w:spacing w:val="5"/>
                <w:sz w:val="20"/>
                <w:szCs w:val="20"/>
              </w:rPr>
              <w:t>2：</w:t>
            </w:r>
          </w:p>
          <w:p w14:paraId="254F0A73">
            <w:pPr>
              <w:pStyle w:val="9"/>
              <w:keepNext w:val="0"/>
              <w:keepLines w:val="0"/>
              <w:pageBreakBefore w:val="0"/>
              <w:overflowPunct/>
              <w:topLinePunct w:val="0"/>
              <w:bidi w:val="0"/>
              <w:adjustRightInd w:val="0"/>
              <w:snapToGrid w:val="0"/>
              <w:spacing w:line="312" w:lineRule="auto"/>
              <w:ind w:left="0" w:leftChars="0" w:right="0" w:firstLine="420" w:firstLineChars="200"/>
              <w:rPr>
                <w:sz w:val="20"/>
                <w:szCs w:val="20"/>
              </w:rPr>
            </w:pPr>
            <w:r>
              <w:rPr>
                <w:spacing w:val="5"/>
                <w:sz w:val="20"/>
                <w:szCs w:val="20"/>
              </w:rPr>
              <w:t>主要内容：</w:t>
            </w:r>
          </w:p>
          <w:p w14:paraId="300E34A5">
            <w:pPr>
              <w:pStyle w:val="9"/>
              <w:keepNext w:val="0"/>
              <w:keepLines w:val="0"/>
              <w:pageBreakBefore w:val="0"/>
              <w:overflowPunct/>
              <w:topLinePunct w:val="0"/>
              <w:bidi w:val="0"/>
              <w:adjustRightInd w:val="0"/>
              <w:snapToGrid w:val="0"/>
              <w:spacing w:line="312" w:lineRule="auto"/>
              <w:ind w:left="0" w:leftChars="0" w:right="0" w:firstLine="420" w:firstLineChars="200"/>
              <w:rPr>
                <w:sz w:val="20"/>
                <w:szCs w:val="20"/>
              </w:rPr>
            </w:pPr>
            <w:r>
              <w:rPr>
                <w:spacing w:val="5"/>
                <w:sz w:val="20"/>
                <w:szCs w:val="20"/>
              </w:rPr>
              <w:t>事实依据：</w:t>
            </w:r>
          </w:p>
          <w:p w14:paraId="6FCE6E8F">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适应法规条款：</w:t>
            </w:r>
          </w:p>
          <w:p w14:paraId="7C107F58">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佐证材料：</w:t>
            </w:r>
          </w:p>
          <w:p w14:paraId="193206C8">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三、同上</w:t>
            </w:r>
          </w:p>
        </w:tc>
      </w:tr>
    </w:tbl>
    <w:p w14:paraId="5602CE58">
      <w:pPr>
        <w:keepNext w:val="0"/>
        <w:keepLines w:val="0"/>
        <w:pageBreakBefore w:val="0"/>
        <w:overflowPunct/>
        <w:topLinePunct w:val="0"/>
        <w:bidi w:val="0"/>
        <w:adjustRightInd w:val="0"/>
        <w:snapToGrid w:val="0"/>
        <w:spacing w:line="312" w:lineRule="auto"/>
        <w:ind w:left="0" w:leftChars="0" w:right="0" w:firstLine="408" w:firstLineChars="200"/>
        <w:rPr>
          <w:rFonts w:ascii="宋体" w:hAnsi="宋体" w:eastAsia="宋体" w:cs="宋体"/>
          <w:sz w:val="20"/>
          <w:szCs w:val="20"/>
        </w:rPr>
      </w:pPr>
      <w:r>
        <w:rPr>
          <w:rFonts w:ascii="宋体" w:hAnsi="宋体" w:eastAsia="宋体" w:cs="宋体"/>
          <w:spacing w:val="2"/>
          <w:sz w:val="20"/>
          <w:szCs w:val="20"/>
        </w:rPr>
        <w:t>备注：</w:t>
      </w:r>
    </w:p>
    <w:p w14:paraId="009503CC">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1、质疑人的法定代表人办理质疑事务的，在提交质疑函（无需填写授权委托人）的同时</w:t>
      </w:r>
      <w:r>
        <w:rPr>
          <w:rFonts w:ascii="宋体" w:hAnsi="宋体" w:eastAsia="宋体" w:cs="宋体"/>
          <w:spacing w:val="8"/>
          <w:sz w:val="20"/>
          <w:szCs w:val="20"/>
        </w:rPr>
        <w:t>，还应提交加</w:t>
      </w:r>
      <w:r>
        <w:rPr>
          <w:rFonts w:ascii="宋体" w:hAnsi="宋体" w:eastAsia="宋体" w:cs="宋体"/>
          <w:spacing w:val="10"/>
          <w:sz w:val="20"/>
          <w:szCs w:val="20"/>
        </w:rPr>
        <w:t>盖质疑人公章的营业执照副本复印件和法定代</w:t>
      </w:r>
      <w:r>
        <w:rPr>
          <w:rFonts w:ascii="宋体" w:hAnsi="宋体" w:eastAsia="宋体" w:cs="宋体"/>
          <w:spacing w:val="9"/>
          <w:sz w:val="20"/>
          <w:szCs w:val="20"/>
        </w:rPr>
        <w:t>表人的身份证复印件。请持身份证原件用于核对。</w:t>
      </w:r>
    </w:p>
    <w:p w14:paraId="5167AB18">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2、授权本项目投标委托人办理质疑事务的，除提交质疑书、加盖质疑人公章的营业执照副本复印件和</w:t>
      </w:r>
      <w:r>
        <w:rPr>
          <w:rFonts w:ascii="宋体" w:hAnsi="宋体" w:eastAsia="宋体" w:cs="宋体"/>
          <w:spacing w:val="10"/>
          <w:sz w:val="20"/>
          <w:szCs w:val="20"/>
        </w:rPr>
        <w:t>法定代表人的身份证复印件外，还应当提交由质疑人出具的明确载明授权委托的</w:t>
      </w:r>
      <w:r>
        <w:rPr>
          <w:rFonts w:ascii="宋体" w:hAnsi="宋体" w:eastAsia="宋体" w:cs="宋体"/>
          <w:spacing w:val="9"/>
          <w:sz w:val="20"/>
          <w:szCs w:val="20"/>
        </w:rPr>
        <w:t>具体权限和事项的法定代表人授权委托书以及授权委托人的身份证复印件。</w:t>
      </w:r>
    </w:p>
    <w:p w14:paraId="7EC727A7">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3、“具体的质疑事项及事实依据</w:t>
      </w:r>
      <w:r>
        <w:rPr>
          <w:rFonts w:ascii="宋体" w:hAnsi="宋体" w:eastAsia="宋体" w:cs="宋体"/>
          <w:spacing w:val="-70"/>
          <w:sz w:val="20"/>
          <w:szCs w:val="20"/>
        </w:rPr>
        <w:t xml:space="preserve"> </w:t>
      </w:r>
      <w:r>
        <w:rPr>
          <w:rFonts w:ascii="宋体" w:hAnsi="宋体" w:eastAsia="宋体" w:cs="宋体"/>
          <w:spacing w:val="8"/>
          <w:sz w:val="20"/>
          <w:szCs w:val="20"/>
        </w:rPr>
        <w:t>”一栏填写不下时，质疑人可另附页（A4</w:t>
      </w:r>
      <w:r>
        <w:rPr>
          <w:rFonts w:ascii="宋体" w:hAnsi="宋体" w:eastAsia="宋体" w:cs="宋体"/>
          <w:spacing w:val="14"/>
          <w:sz w:val="20"/>
          <w:szCs w:val="20"/>
        </w:rPr>
        <w:t>），</w:t>
      </w:r>
      <w:r>
        <w:rPr>
          <w:rFonts w:ascii="宋体" w:hAnsi="宋体" w:eastAsia="宋体" w:cs="宋体"/>
          <w:spacing w:val="8"/>
          <w:sz w:val="20"/>
          <w:szCs w:val="20"/>
        </w:rPr>
        <w:t>但附纸要求加盖质疑人</w:t>
      </w:r>
      <w:r>
        <w:rPr>
          <w:rFonts w:ascii="宋体" w:hAnsi="宋体" w:eastAsia="宋体" w:cs="宋体"/>
          <w:spacing w:val="1"/>
          <w:sz w:val="20"/>
          <w:szCs w:val="20"/>
        </w:rPr>
        <w:t>公章。</w:t>
      </w:r>
    </w:p>
    <w:p w14:paraId="7A7480AF">
      <w:pPr>
        <w:keepNext w:val="0"/>
        <w:keepLines w:val="0"/>
        <w:pageBreakBefore w:val="0"/>
        <w:overflowPunct/>
        <w:topLinePunct w:val="0"/>
        <w:bidi w:val="0"/>
        <w:adjustRightInd w:val="0"/>
        <w:snapToGrid w:val="0"/>
        <w:spacing w:line="312" w:lineRule="auto"/>
        <w:ind w:left="0" w:leftChars="0" w:right="0" w:firstLine="436" w:firstLineChars="200"/>
        <w:outlineLvl w:val="0"/>
        <w:rPr>
          <w:rFonts w:ascii="宋体" w:hAnsi="宋体" w:eastAsia="宋体" w:cs="宋体"/>
          <w:spacing w:val="9"/>
          <w:sz w:val="20"/>
          <w:szCs w:val="20"/>
        </w:rPr>
      </w:pPr>
      <w:r>
        <w:rPr>
          <w:rFonts w:ascii="宋体" w:hAnsi="宋体" w:eastAsia="宋体" w:cs="宋体"/>
          <w:spacing w:val="9"/>
          <w:sz w:val="20"/>
          <w:szCs w:val="20"/>
        </w:rPr>
        <w:t>4、与质疑事项有关的材料应与质疑函合并装订。</w:t>
      </w:r>
    </w:p>
    <w:p w14:paraId="139CCD66">
      <w:pPr>
        <w:keepNext w:val="0"/>
        <w:keepLines w:val="0"/>
        <w:pageBreakBefore w:val="0"/>
        <w:overflowPunct/>
        <w:topLinePunct w:val="0"/>
        <w:bidi w:val="0"/>
        <w:adjustRightInd w:val="0"/>
        <w:snapToGrid w:val="0"/>
        <w:spacing w:line="312" w:lineRule="auto"/>
        <w:ind w:left="0" w:leftChars="0" w:right="0" w:firstLine="436" w:firstLineChars="200"/>
        <w:outlineLvl w:val="0"/>
        <w:rPr>
          <w:rFonts w:ascii="宋体" w:hAnsi="宋体" w:eastAsia="宋体" w:cs="宋体"/>
          <w:sz w:val="20"/>
          <w:szCs w:val="20"/>
        </w:rPr>
      </w:pPr>
      <w:r>
        <w:rPr>
          <w:rFonts w:ascii="宋体" w:hAnsi="宋体" w:eastAsia="宋体" w:cs="宋体"/>
          <w:spacing w:val="9"/>
          <w:sz w:val="20"/>
          <w:szCs w:val="20"/>
        </w:rPr>
        <w:t>5、质疑函一式三份。</w:t>
      </w:r>
    </w:p>
    <w:p w14:paraId="748D115D">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13" w:type="default"/>
          <w:pgSz w:w="11906" w:h="16839"/>
          <w:pgMar w:top="1440" w:right="1080" w:bottom="1440" w:left="1080" w:header="1076" w:footer="1056" w:gutter="0"/>
          <w:pgNumType w:fmt="decimal"/>
          <w:cols w:space="720" w:num="1"/>
        </w:sectPr>
      </w:pPr>
    </w:p>
    <w:p w14:paraId="5C236583">
      <w:pPr>
        <w:keepNext w:val="0"/>
        <w:keepLines w:val="0"/>
        <w:pageBreakBefore w:val="0"/>
        <w:overflowPunct/>
        <w:topLinePunct w:val="0"/>
        <w:bidi w:val="0"/>
        <w:adjustRightInd w:val="0"/>
        <w:snapToGrid w:val="0"/>
        <w:spacing w:line="312" w:lineRule="auto"/>
        <w:ind w:right="0"/>
        <w:jc w:val="center"/>
        <w:outlineLvl w:val="0"/>
        <w:rPr>
          <w:rFonts w:ascii="宋体" w:hAnsi="宋体" w:eastAsia="宋体" w:cs="宋体"/>
          <w:sz w:val="43"/>
          <w:szCs w:val="43"/>
        </w:rPr>
      </w:pPr>
      <w:bookmarkStart w:id="5" w:name="bookmark5"/>
      <w:bookmarkEnd w:id="5"/>
      <w:r>
        <w:rPr>
          <w:rFonts w:ascii="宋体" w:hAnsi="宋体" w:eastAsia="宋体" w:cs="宋体"/>
          <w:b/>
          <w:bCs/>
          <w:spacing w:val="4"/>
          <w:sz w:val="43"/>
          <w:szCs w:val="43"/>
        </w:rPr>
        <w:t>第三章</w:t>
      </w:r>
      <w:r>
        <w:rPr>
          <w:rFonts w:ascii="宋体" w:hAnsi="宋体" w:eastAsia="宋体" w:cs="宋体"/>
          <w:spacing w:val="4"/>
          <w:sz w:val="43"/>
          <w:szCs w:val="43"/>
        </w:rPr>
        <w:t xml:space="preserve"> </w:t>
      </w:r>
      <w:r>
        <w:rPr>
          <w:rFonts w:ascii="宋体" w:hAnsi="宋体" w:eastAsia="宋体" w:cs="宋体"/>
          <w:b/>
          <w:bCs/>
          <w:spacing w:val="4"/>
          <w:sz w:val="43"/>
          <w:szCs w:val="43"/>
        </w:rPr>
        <w:t>评标办法（综合评估法）</w:t>
      </w:r>
    </w:p>
    <w:p w14:paraId="69A55DBF">
      <w:pPr>
        <w:keepNext w:val="0"/>
        <w:keepLines w:val="0"/>
        <w:pageBreakBefore w:val="0"/>
        <w:overflowPunct/>
        <w:topLinePunct w:val="0"/>
        <w:bidi w:val="0"/>
        <w:adjustRightInd w:val="0"/>
        <w:snapToGrid w:val="0"/>
        <w:spacing w:line="312" w:lineRule="auto"/>
        <w:ind w:right="0"/>
        <w:jc w:val="center"/>
        <w:rPr>
          <w:rFonts w:ascii="宋体" w:hAnsi="宋体" w:eastAsia="宋体" w:cs="宋体"/>
          <w:b/>
          <w:bCs/>
          <w:spacing w:val="4"/>
          <w:sz w:val="43"/>
          <w:szCs w:val="43"/>
        </w:rPr>
      </w:pPr>
      <w:r>
        <w:rPr>
          <w:rFonts w:ascii="宋体" w:hAnsi="宋体" w:eastAsia="宋体" w:cs="宋体"/>
          <w:b/>
          <w:bCs/>
          <w:spacing w:val="4"/>
          <w:sz w:val="43"/>
          <w:szCs w:val="43"/>
        </w:rPr>
        <w:t>评标办法前附表</w:t>
      </w:r>
    </w:p>
    <w:tbl>
      <w:tblPr>
        <w:tblStyle w:val="8"/>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3"/>
        <w:gridCol w:w="913"/>
        <w:gridCol w:w="2339"/>
        <w:gridCol w:w="5863"/>
      </w:tblGrid>
      <w:tr w14:paraId="0F2C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93" w:type="pct"/>
            <w:gridSpan w:val="2"/>
            <w:vAlign w:val="top"/>
          </w:tcPr>
          <w:p w14:paraId="2122CAC8">
            <w:pPr>
              <w:pStyle w:val="9"/>
              <w:keepNext w:val="0"/>
              <w:keepLines w:val="0"/>
              <w:pageBreakBefore w:val="0"/>
              <w:overflowPunct/>
              <w:topLinePunct w:val="0"/>
              <w:bidi w:val="0"/>
              <w:adjustRightInd w:val="0"/>
              <w:snapToGrid w:val="0"/>
              <w:spacing w:line="312" w:lineRule="auto"/>
              <w:ind w:left="0" w:leftChars="0" w:right="0" w:firstLine="0" w:firstLineChars="0"/>
              <w:jc w:val="center"/>
              <w:rPr>
                <w:sz w:val="22"/>
                <w:szCs w:val="22"/>
              </w:rPr>
            </w:pPr>
            <w:r>
              <w:rPr>
                <w:b/>
                <w:bCs/>
                <w:spacing w:val="5"/>
                <w:sz w:val="22"/>
                <w:szCs w:val="22"/>
              </w:rPr>
              <w:t>条款号</w:t>
            </w:r>
          </w:p>
        </w:tc>
        <w:tc>
          <w:tcPr>
            <w:tcW w:w="1199" w:type="pct"/>
            <w:vAlign w:val="top"/>
          </w:tcPr>
          <w:p w14:paraId="26AC3878">
            <w:pPr>
              <w:pStyle w:val="9"/>
              <w:keepNext w:val="0"/>
              <w:keepLines w:val="0"/>
              <w:pageBreakBefore w:val="0"/>
              <w:overflowPunct/>
              <w:topLinePunct w:val="0"/>
              <w:bidi w:val="0"/>
              <w:adjustRightInd w:val="0"/>
              <w:snapToGrid w:val="0"/>
              <w:spacing w:line="312" w:lineRule="auto"/>
              <w:ind w:left="0" w:leftChars="0" w:right="0" w:firstLine="0" w:firstLineChars="0"/>
              <w:jc w:val="center"/>
              <w:rPr>
                <w:sz w:val="22"/>
                <w:szCs w:val="22"/>
              </w:rPr>
            </w:pPr>
            <w:r>
              <w:rPr>
                <w:b/>
                <w:bCs/>
                <w:spacing w:val="-7"/>
                <w:sz w:val="22"/>
                <w:szCs w:val="22"/>
              </w:rPr>
              <w:t>资格条件</w:t>
            </w:r>
          </w:p>
        </w:tc>
        <w:tc>
          <w:tcPr>
            <w:tcW w:w="3006" w:type="pct"/>
            <w:vAlign w:val="top"/>
          </w:tcPr>
          <w:p w14:paraId="4170B091">
            <w:pPr>
              <w:pStyle w:val="9"/>
              <w:keepNext w:val="0"/>
              <w:keepLines w:val="0"/>
              <w:pageBreakBefore w:val="0"/>
              <w:overflowPunct/>
              <w:topLinePunct w:val="0"/>
              <w:bidi w:val="0"/>
              <w:adjustRightInd w:val="0"/>
              <w:snapToGrid w:val="0"/>
              <w:spacing w:line="312" w:lineRule="auto"/>
              <w:ind w:left="0" w:leftChars="0" w:right="0" w:firstLine="0" w:firstLineChars="0"/>
              <w:jc w:val="center"/>
              <w:rPr>
                <w:sz w:val="22"/>
                <w:szCs w:val="22"/>
              </w:rPr>
            </w:pPr>
            <w:r>
              <w:rPr>
                <w:b/>
                <w:bCs/>
                <w:spacing w:val="6"/>
                <w:sz w:val="22"/>
                <w:szCs w:val="22"/>
              </w:rPr>
              <w:t>评审标准</w:t>
            </w:r>
          </w:p>
        </w:tc>
      </w:tr>
      <w:tr w14:paraId="3D29E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325" w:type="pct"/>
            <w:vMerge w:val="restart"/>
            <w:tcBorders>
              <w:bottom w:val="nil"/>
            </w:tcBorders>
            <w:vAlign w:val="center"/>
          </w:tcPr>
          <w:p w14:paraId="14CA935D">
            <w:pPr>
              <w:pStyle w:val="9"/>
              <w:keepNext w:val="0"/>
              <w:keepLines w:val="0"/>
              <w:pageBreakBefore w:val="0"/>
              <w:overflowPunct/>
              <w:topLinePunct w:val="0"/>
              <w:bidi w:val="0"/>
              <w:adjustRightInd w:val="0"/>
              <w:snapToGrid w:val="0"/>
              <w:spacing w:line="312" w:lineRule="auto"/>
              <w:ind w:left="0" w:leftChars="0" w:right="0" w:firstLine="0" w:firstLineChars="0"/>
              <w:jc w:val="center"/>
              <w:rPr>
                <w:sz w:val="22"/>
                <w:szCs w:val="22"/>
              </w:rPr>
            </w:pPr>
            <w:r>
              <w:rPr>
                <w:spacing w:val="2"/>
                <w:position w:val="1"/>
                <w:sz w:val="22"/>
                <w:szCs w:val="22"/>
              </w:rPr>
              <w:t>2.1.1</w:t>
            </w:r>
          </w:p>
        </w:tc>
        <w:tc>
          <w:tcPr>
            <w:tcW w:w="468" w:type="pct"/>
            <w:vMerge w:val="restart"/>
            <w:tcBorders>
              <w:bottom w:val="nil"/>
            </w:tcBorders>
            <w:vAlign w:val="center"/>
          </w:tcPr>
          <w:p w14:paraId="4541A639">
            <w:pPr>
              <w:pStyle w:val="9"/>
              <w:keepNext w:val="0"/>
              <w:keepLines w:val="0"/>
              <w:pageBreakBefore w:val="0"/>
              <w:overflowPunct/>
              <w:topLinePunct w:val="0"/>
              <w:bidi w:val="0"/>
              <w:adjustRightInd w:val="0"/>
              <w:snapToGrid w:val="0"/>
              <w:spacing w:line="312" w:lineRule="auto"/>
              <w:ind w:left="0" w:leftChars="0" w:right="0" w:firstLine="0" w:firstLineChars="0"/>
              <w:jc w:val="center"/>
              <w:rPr>
                <w:sz w:val="22"/>
                <w:szCs w:val="22"/>
              </w:rPr>
            </w:pPr>
            <w:r>
              <w:rPr>
                <w:spacing w:val="5"/>
                <w:sz w:val="22"/>
                <w:szCs w:val="22"/>
              </w:rPr>
              <w:t>资格审查</w:t>
            </w:r>
          </w:p>
        </w:tc>
        <w:tc>
          <w:tcPr>
            <w:tcW w:w="1199" w:type="pct"/>
            <w:vAlign w:val="center"/>
          </w:tcPr>
          <w:p w14:paraId="6902421F">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具有独立承担民事责任的能力</w:t>
            </w:r>
          </w:p>
        </w:tc>
        <w:tc>
          <w:tcPr>
            <w:tcW w:w="3006" w:type="pct"/>
            <w:vAlign w:val="center"/>
          </w:tcPr>
          <w:p w14:paraId="10B22894">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须提供有效的企业营业执照；</w:t>
            </w:r>
          </w:p>
        </w:tc>
      </w:tr>
      <w:tr w14:paraId="401A6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25" w:type="pct"/>
            <w:vMerge w:val="continue"/>
            <w:tcBorders>
              <w:top w:val="nil"/>
              <w:bottom w:val="nil"/>
            </w:tcBorders>
            <w:vAlign w:val="center"/>
          </w:tcPr>
          <w:p w14:paraId="4327305B">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continue"/>
            <w:tcBorders>
              <w:top w:val="nil"/>
              <w:bottom w:val="nil"/>
            </w:tcBorders>
            <w:vAlign w:val="center"/>
          </w:tcPr>
          <w:p w14:paraId="084C4445">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vAlign w:val="center"/>
          </w:tcPr>
          <w:p w14:paraId="4DB0928C">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具有良好的商业信誉和健全的财务会计制度</w:t>
            </w:r>
          </w:p>
        </w:tc>
        <w:tc>
          <w:tcPr>
            <w:tcW w:w="3006" w:type="pct"/>
            <w:vAlign w:val="center"/>
          </w:tcPr>
          <w:p w14:paraId="280C1774">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须提供会计师事务所出具的 2024 年度的财务审计报告（成立不足一年的需提供银行出具的资信证明）。</w:t>
            </w:r>
          </w:p>
        </w:tc>
      </w:tr>
      <w:tr w14:paraId="2445E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325" w:type="pct"/>
            <w:vMerge w:val="continue"/>
            <w:tcBorders>
              <w:top w:val="nil"/>
              <w:bottom w:val="nil"/>
            </w:tcBorders>
            <w:vAlign w:val="center"/>
          </w:tcPr>
          <w:p w14:paraId="71D6BCF6">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continue"/>
            <w:tcBorders>
              <w:top w:val="nil"/>
              <w:bottom w:val="nil"/>
            </w:tcBorders>
            <w:vAlign w:val="center"/>
          </w:tcPr>
          <w:p w14:paraId="3AC85074">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vAlign w:val="center"/>
          </w:tcPr>
          <w:p w14:paraId="7F8258B8">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具有履行合同所必需的设备和专业技术能力</w:t>
            </w:r>
          </w:p>
        </w:tc>
        <w:tc>
          <w:tcPr>
            <w:tcW w:w="3006" w:type="pct"/>
            <w:vAlign w:val="center"/>
          </w:tcPr>
          <w:p w14:paraId="057803A0">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须提供具备履行合同所必需的设备和专业技术能力的证明材料或书面声明</w:t>
            </w:r>
          </w:p>
        </w:tc>
      </w:tr>
      <w:tr w14:paraId="33924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25" w:type="pct"/>
            <w:vMerge w:val="continue"/>
            <w:tcBorders>
              <w:top w:val="nil"/>
              <w:bottom w:val="nil"/>
            </w:tcBorders>
            <w:vAlign w:val="center"/>
          </w:tcPr>
          <w:p w14:paraId="4A2BD7CE">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continue"/>
            <w:tcBorders>
              <w:top w:val="nil"/>
              <w:bottom w:val="nil"/>
            </w:tcBorders>
            <w:vAlign w:val="center"/>
          </w:tcPr>
          <w:p w14:paraId="4D19EE0F">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vAlign w:val="center"/>
          </w:tcPr>
          <w:p w14:paraId="4EC1E964">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有依法缴纳税收和依法缴纳社会保障资金的记录</w:t>
            </w:r>
          </w:p>
        </w:tc>
        <w:tc>
          <w:tcPr>
            <w:tcW w:w="3006" w:type="pct"/>
            <w:vAlign w:val="center"/>
          </w:tcPr>
          <w:p w14:paraId="33AAE531">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社会保障资金缴纳记录：</w:t>
            </w:r>
          </w:p>
          <w:p w14:paraId="6DC76A0A">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提供近一年内（2025年05月-2026年05月）任意三个月社保缴纳证明（专用收据或社会保险缴纳清单），社保机构或税务机构出具的收据或清单均可，银行出具的回执单不予认可。（1.如为社会机构代缴代扣的，需提供和社会机构代缴代扣的协议。其他组织和自然人也需要提供缴纳社会保险的证明。2.刚成立不满三个月的企业，应提供依法缴纳社会保障资金承诺函；如依法不需要缴纳社会保障资金的，应提供相应文件证明其依法不需要缴纳社会保障资金）。</w:t>
            </w:r>
          </w:p>
          <w:p w14:paraId="35011AE1">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依法缴纳税收证明：</w:t>
            </w:r>
          </w:p>
          <w:p w14:paraId="775FAA52">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提供税务机构出具的近一年内（2025年05月-2026年05月）任意三个月的依法缴纳税收等证明材料（刚成立不满三个月的企业，应提供依法缴纳税收承诺书；如依法免税的企业，应提供相应文件证明其依法免税）。</w:t>
            </w:r>
          </w:p>
        </w:tc>
      </w:tr>
      <w:tr w14:paraId="4E310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25" w:type="pct"/>
            <w:vMerge w:val="continue"/>
            <w:tcBorders>
              <w:top w:val="nil"/>
              <w:bottom w:val="nil"/>
            </w:tcBorders>
            <w:vAlign w:val="center"/>
          </w:tcPr>
          <w:p w14:paraId="325161B2">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continue"/>
            <w:tcBorders>
              <w:top w:val="nil"/>
              <w:bottom w:val="nil"/>
            </w:tcBorders>
            <w:vAlign w:val="center"/>
          </w:tcPr>
          <w:p w14:paraId="7726AD7D">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vAlign w:val="center"/>
          </w:tcPr>
          <w:p w14:paraId="0C0D56F2">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参加政府采购活动前三年内，在经营活动中没有重大违法记录</w:t>
            </w:r>
          </w:p>
        </w:tc>
        <w:tc>
          <w:tcPr>
            <w:tcW w:w="3006" w:type="pct"/>
            <w:vAlign w:val="center"/>
          </w:tcPr>
          <w:p w14:paraId="5FAE7310">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须提供声明函原件</w:t>
            </w:r>
          </w:p>
        </w:tc>
      </w:tr>
      <w:tr w14:paraId="51CDA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325" w:type="pct"/>
            <w:vMerge w:val="continue"/>
            <w:tcBorders>
              <w:top w:val="nil"/>
              <w:bottom w:val="nil"/>
            </w:tcBorders>
            <w:vAlign w:val="center"/>
          </w:tcPr>
          <w:p w14:paraId="0B0CF2AD">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continue"/>
            <w:tcBorders>
              <w:top w:val="nil"/>
              <w:bottom w:val="nil"/>
            </w:tcBorders>
            <w:vAlign w:val="center"/>
          </w:tcPr>
          <w:p w14:paraId="34D55FC5">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vAlign w:val="center"/>
          </w:tcPr>
          <w:p w14:paraId="28083CF8">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法定代表人授权委托书</w:t>
            </w:r>
          </w:p>
        </w:tc>
        <w:tc>
          <w:tcPr>
            <w:tcW w:w="3006" w:type="pct"/>
            <w:vAlign w:val="center"/>
          </w:tcPr>
          <w:p w14:paraId="2C69DD86">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须提供法定代表人授权委托书原件及授权人代表身份证</w:t>
            </w:r>
          </w:p>
        </w:tc>
      </w:tr>
      <w:tr w14:paraId="6BB24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25" w:type="pct"/>
            <w:vMerge w:val="continue"/>
            <w:tcBorders>
              <w:top w:val="nil"/>
              <w:bottom w:val="nil"/>
            </w:tcBorders>
            <w:vAlign w:val="center"/>
          </w:tcPr>
          <w:p w14:paraId="5605D25C">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continue"/>
            <w:tcBorders>
              <w:top w:val="nil"/>
              <w:bottom w:val="nil"/>
            </w:tcBorders>
            <w:vAlign w:val="center"/>
          </w:tcPr>
          <w:p w14:paraId="269C4879">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vAlign w:val="center"/>
          </w:tcPr>
          <w:p w14:paraId="267AC70E">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资质要求</w:t>
            </w:r>
          </w:p>
        </w:tc>
        <w:tc>
          <w:tcPr>
            <w:tcW w:w="3006" w:type="pct"/>
            <w:vAlign w:val="center"/>
          </w:tcPr>
          <w:p w14:paraId="67A31512">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企业资质要求：具备电力工程施工总承包三级（含）以上资质，同时还需具备承装类承装(修、试) 电力设施许可证五级及以上资质，持有有效的安全生产许可证，并在人员、设备、资金等方面具有相应的施工能力；</w:t>
            </w:r>
          </w:p>
        </w:tc>
      </w:tr>
      <w:tr w14:paraId="5422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trPr>
        <w:tc>
          <w:tcPr>
            <w:tcW w:w="325" w:type="pct"/>
            <w:vMerge w:val="continue"/>
            <w:tcBorders>
              <w:top w:val="nil"/>
            </w:tcBorders>
            <w:vAlign w:val="center"/>
          </w:tcPr>
          <w:p w14:paraId="29C0A554">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continue"/>
            <w:tcBorders>
              <w:top w:val="nil"/>
            </w:tcBorders>
            <w:vAlign w:val="center"/>
          </w:tcPr>
          <w:p w14:paraId="34327557">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vAlign w:val="center"/>
          </w:tcPr>
          <w:p w14:paraId="4934EF18">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项目负责人</w:t>
            </w:r>
          </w:p>
        </w:tc>
        <w:tc>
          <w:tcPr>
            <w:tcW w:w="3006" w:type="pct"/>
            <w:vAlign w:val="center"/>
          </w:tcPr>
          <w:p w14:paraId="3BE4DE5E">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具备机电工程专业贰级（含）以上注册建造师执业资格（不含临时执业证书）且具备有效的项目负责人安全生产考核合格证书（B 证），且未担任其他在施建设工程项目的项目经理，（需提供承诺函）；</w:t>
            </w:r>
          </w:p>
        </w:tc>
      </w:tr>
      <w:tr w14:paraId="2D35A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325" w:type="pct"/>
            <w:vMerge w:val="restart"/>
            <w:tcBorders>
              <w:top w:val="nil"/>
              <w:bottom w:val="nil"/>
            </w:tcBorders>
            <w:vAlign w:val="center"/>
          </w:tcPr>
          <w:p w14:paraId="02FA349F">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restart"/>
            <w:tcBorders>
              <w:top w:val="nil"/>
              <w:bottom w:val="nil"/>
            </w:tcBorders>
            <w:vAlign w:val="center"/>
          </w:tcPr>
          <w:p w14:paraId="4A8AA5E3">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vAlign w:val="center"/>
          </w:tcPr>
          <w:p w14:paraId="79AA2793">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其他说明</w:t>
            </w:r>
          </w:p>
        </w:tc>
        <w:tc>
          <w:tcPr>
            <w:tcW w:w="3006" w:type="pct"/>
            <w:vAlign w:val="center"/>
          </w:tcPr>
          <w:p w14:paraId="1576C98B">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单位负责人为同一人或者存在直接控股、管理关系的不同供应商，不得参加同一合同项下的政府采购活动（须提供声明函原件）</w:t>
            </w:r>
          </w:p>
        </w:tc>
      </w:tr>
      <w:tr w14:paraId="6878F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325" w:type="pct"/>
            <w:vMerge w:val="continue"/>
            <w:vAlign w:val="center"/>
          </w:tcPr>
          <w:p w14:paraId="60F62C4C">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continue"/>
            <w:vAlign w:val="center"/>
          </w:tcPr>
          <w:p w14:paraId="2484B08F">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vAlign w:val="center"/>
          </w:tcPr>
          <w:p w14:paraId="57DD5CBD">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default"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信用查询</w:t>
            </w:r>
          </w:p>
        </w:tc>
        <w:tc>
          <w:tcPr>
            <w:tcW w:w="3006" w:type="pct"/>
            <w:vAlign w:val="center"/>
          </w:tcPr>
          <w:p w14:paraId="204C4642">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1、查询渠道：信用中国（网址：http://www.creditchina.gov.cn）、中国政府采购网(网址：http://www.ccgp.gov.cn）。</w:t>
            </w:r>
          </w:p>
          <w:p w14:paraId="55CF1727">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2、使用规则：未被列入“信用中国”网站中的“失信被执行名单”、</w:t>
            </w:r>
            <w:bookmarkStart w:id="6" w:name="OLE_LINK21"/>
            <w:r>
              <w:rPr>
                <w:rFonts w:hint="eastAsia" w:asciiTheme="minorEastAsia" w:hAnsiTheme="minorEastAsia" w:eastAsiaTheme="minorEastAsia" w:cstheme="minorEastAsia"/>
                <w:snapToGrid w:val="0"/>
                <w:color w:val="auto"/>
                <w:kern w:val="0"/>
                <w:sz w:val="24"/>
                <w:szCs w:val="24"/>
                <w:highlight w:val="none"/>
                <w:lang w:val="en-US" w:eastAsia="zh-CN" w:bidi="ar-SA"/>
              </w:rPr>
              <w:t>“税收违法黑名单”其中之一，采购公告发布之日前2年内无串通投标的行政处罚记录</w:t>
            </w:r>
            <w:bookmarkEnd w:id="6"/>
            <w:r>
              <w:rPr>
                <w:rFonts w:hint="eastAsia" w:asciiTheme="minorEastAsia" w:hAnsiTheme="minorEastAsia" w:eastAsiaTheme="minorEastAsia" w:cstheme="minorEastAsia"/>
                <w:snapToGrid w:val="0"/>
                <w:color w:val="auto"/>
                <w:kern w:val="0"/>
                <w:sz w:val="24"/>
                <w:szCs w:val="24"/>
                <w:highlight w:val="none"/>
                <w:lang w:val="en-US" w:eastAsia="zh-CN" w:bidi="ar-SA"/>
              </w:rPr>
              <w:t>，未被列入“中国政府采购网”中的“政府采购严重违法失信行为记录名单”;(若未完整提供，可由采购人或采购代理机构在开标现场查询，若查询后符合要求则该项通过，若查询内容不符合要求，则视为无效投标。)</w:t>
            </w:r>
          </w:p>
        </w:tc>
      </w:tr>
      <w:tr w14:paraId="1E6BE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25" w:type="pct"/>
            <w:vMerge w:val="continue"/>
            <w:tcBorders>
              <w:top w:val="nil"/>
              <w:bottom w:val="single" w:color="auto" w:sz="4" w:space="0"/>
            </w:tcBorders>
            <w:vAlign w:val="center"/>
          </w:tcPr>
          <w:p w14:paraId="0F87FEEC">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468" w:type="pct"/>
            <w:vMerge w:val="continue"/>
            <w:tcBorders>
              <w:top w:val="nil"/>
              <w:bottom w:val="single" w:color="auto" w:sz="4" w:space="0"/>
            </w:tcBorders>
            <w:vAlign w:val="center"/>
          </w:tcPr>
          <w:p w14:paraId="6E273E4F">
            <w:pPr>
              <w:keepNext w:val="0"/>
              <w:keepLines w:val="0"/>
              <w:pageBreakBefore w:val="0"/>
              <w:overflowPunct/>
              <w:topLinePunct w:val="0"/>
              <w:bidi w:val="0"/>
              <w:adjustRightInd w:val="0"/>
              <w:snapToGrid w:val="0"/>
              <w:spacing w:line="312" w:lineRule="auto"/>
              <w:ind w:left="0" w:leftChars="0" w:right="0" w:firstLine="0" w:firstLineChars="0"/>
              <w:jc w:val="center"/>
              <w:rPr>
                <w:rFonts w:ascii="Arial"/>
                <w:sz w:val="22"/>
                <w:szCs w:val="22"/>
              </w:rPr>
            </w:pPr>
          </w:p>
        </w:tc>
        <w:tc>
          <w:tcPr>
            <w:tcW w:w="1199" w:type="pct"/>
            <w:tcBorders>
              <w:bottom w:val="single" w:color="auto" w:sz="4" w:space="0"/>
            </w:tcBorders>
            <w:vAlign w:val="center"/>
          </w:tcPr>
          <w:p w14:paraId="62C6B4C6">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其他资格要求</w:t>
            </w:r>
          </w:p>
        </w:tc>
        <w:tc>
          <w:tcPr>
            <w:tcW w:w="3006" w:type="pct"/>
            <w:tcBorders>
              <w:bottom w:val="single" w:color="auto" w:sz="4" w:space="0"/>
            </w:tcBorders>
            <w:vAlign w:val="center"/>
          </w:tcPr>
          <w:p w14:paraId="33310202">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本项目专门面向中小企业采购的项目。（提供中小企业声明函）</w:t>
            </w:r>
          </w:p>
        </w:tc>
      </w:tr>
      <w:tr w14:paraId="60B2F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25" w:type="pct"/>
            <w:vMerge w:val="restart"/>
            <w:tcBorders>
              <w:top w:val="single" w:color="auto" w:sz="4" w:space="0"/>
              <w:left w:val="single" w:color="auto" w:sz="4" w:space="0"/>
              <w:bottom w:val="single" w:color="auto" w:sz="4" w:space="0"/>
              <w:right w:val="single" w:color="auto" w:sz="4" w:space="0"/>
            </w:tcBorders>
            <w:vAlign w:val="center"/>
          </w:tcPr>
          <w:p w14:paraId="01439734">
            <w:pPr>
              <w:pStyle w:val="9"/>
              <w:keepNext w:val="0"/>
              <w:keepLines w:val="0"/>
              <w:pageBreakBefore w:val="0"/>
              <w:overflowPunct/>
              <w:topLinePunct w:val="0"/>
              <w:bidi w:val="0"/>
              <w:adjustRightInd w:val="0"/>
              <w:snapToGrid w:val="0"/>
              <w:spacing w:line="312" w:lineRule="auto"/>
              <w:ind w:left="0" w:leftChars="0" w:right="0" w:firstLine="0" w:firstLineChars="0"/>
              <w:jc w:val="center"/>
              <w:rPr>
                <w:rFonts w:ascii="宋体" w:hAnsi="宋体" w:eastAsia="宋体" w:cs="宋体"/>
                <w:spacing w:val="7"/>
                <w:sz w:val="22"/>
                <w:szCs w:val="22"/>
              </w:rPr>
            </w:pPr>
            <w:r>
              <w:rPr>
                <w:rFonts w:ascii="宋体" w:hAnsi="宋体" w:eastAsia="宋体" w:cs="宋体"/>
                <w:spacing w:val="7"/>
                <w:sz w:val="22"/>
                <w:szCs w:val="22"/>
              </w:rPr>
              <w:t>2.1.2</w:t>
            </w:r>
          </w:p>
        </w:tc>
        <w:tc>
          <w:tcPr>
            <w:tcW w:w="468" w:type="pct"/>
            <w:vMerge w:val="restart"/>
            <w:tcBorders>
              <w:top w:val="single" w:color="auto" w:sz="4" w:space="0"/>
              <w:left w:val="single" w:color="auto" w:sz="4" w:space="0"/>
              <w:bottom w:val="single" w:color="auto" w:sz="4" w:space="0"/>
              <w:right w:val="single" w:color="auto" w:sz="4" w:space="0"/>
            </w:tcBorders>
            <w:vAlign w:val="center"/>
          </w:tcPr>
          <w:p w14:paraId="3A787BA8">
            <w:pPr>
              <w:pStyle w:val="9"/>
              <w:keepNext w:val="0"/>
              <w:keepLines w:val="0"/>
              <w:pageBreakBefore w:val="0"/>
              <w:overflowPunct/>
              <w:topLinePunct w:val="0"/>
              <w:bidi w:val="0"/>
              <w:adjustRightInd w:val="0"/>
              <w:snapToGrid w:val="0"/>
              <w:spacing w:line="312" w:lineRule="auto"/>
              <w:ind w:left="0" w:leftChars="0" w:right="0" w:firstLine="0" w:firstLineChars="0"/>
              <w:jc w:val="center"/>
              <w:rPr>
                <w:rFonts w:ascii="宋体" w:hAnsi="宋体" w:eastAsia="宋体" w:cs="宋体"/>
                <w:spacing w:val="7"/>
                <w:sz w:val="22"/>
                <w:szCs w:val="22"/>
              </w:rPr>
            </w:pPr>
            <w:r>
              <w:rPr>
                <w:rFonts w:ascii="宋体" w:hAnsi="宋体" w:eastAsia="宋体" w:cs="宋体"/>
                <w:spacing w:val="7"/>
                <w:sz w:val="22"/>
                <w:szCs w:val="22"/>
              </w:rPr>
              <w:t>符合性评审</w:t>
            </w:r>
          </w:p>
        </w:tc>
        <w:tc>
          <w:tcPr>
            <w:tcW w:w="1199" w:type="pct"/>
            <w:tcBorders>
              <w:top w:val="single" w:color="auto" w:sz="4" w:space="0"/>
              <w:left w:val="single" w:color="auto" w:sz="4" w:space="0"/>
              <w:bottom w:val="single" w:color="auto" w:sz="4" w:space="0"/>
              <w:right w:val="single" w:color="auto" w:sz="4" w:space="0"/>
            </w:tcBorders>
            <w:vAlign w:val="center"/>
          </w:tcPr>
          <w:p w14:paraId="2025BF6D">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供应商名称</w:t>
            </w:r>
          </w:p>
        </w:tc>
        <w:tc>
          <w:tcPr>
            <w:tcW w:w="3006" w:type="pct"/>
            <w:tcBorders>
              <w:top w:val="single" w:color="auto" w:sz="4" w:space="0"/>
              <w:left w:val="single" w:color="auto" w:sz="4" w:space="0"/>
              <w:bottom w:val="single" w:color="auto" w:sz="4" w:space="0"/>
              <w:right w:val="single" w:color="auto" w:sz="4" w:space="0"/>
            </w:tcBorders>
            <w:vAlign w:val="center"/>
          </w:tcPr>
          <w:p w14:paraId="6FCE723D">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与营业执照、资质证书、安全生产许可证一致</w:t>
            </w:r>
          </w:p>
        </w:tc>
      </w:tr>
      <w:tr w14:paraId="77F32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25" w:type="pct"/>
            <w:vMerge w:val="continue"/>
            <w:tcBorders>
              <w:top w:val="single" w:color="auto" w:sz="4" w:space="0"/>
              <w:left w:val="single" w:color="auto" w:sz="4" w:space="0"/>
              <w:bottom w:val="single" w:color="auto" w:sz="4" w:space="0"/>
              <w:right w:val="single" w:color="auto" w:sz="4" w:space="0"/>
            </w:tcBorders>
            <w:vAlign w:val="top"/>
          </w:tcPr>
          <w:p w14:paraId="697F4FD6">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468" w:type="pct"/>
            <w:vMerge w:val="continue"/>
            <w:tcBorders>
              <w:top w:val="single" w:color="auto" w:sz="4" w:space="0"/>
              <w:left w:val="single" w:color="auto" w:sz="4" w:space="0"/>
              <w:bottom w:val="single" w:color="auto" w:sz="4" w:space="0"/>
              <w:right w:val="single" w:color="auto" w:sz="4" w:space="0"/>
            </w:tcBorders>
            <w:vAlign w:val="top"/>
          </w:tcPr>
          <w:p w14:paraId="050C3D5A">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1199" w:type="pct"/>
            <w:tcBorders>
              <w:top w:val="single" w:color="auto" w:sz="4" w:space="0"/>
              <w:left w:val="single" w:color="auto" w:sz="4" w:space="0"/>
              <w:bottom w:val="single" w:color="auto" w:sz="4" w:space="0"/>
              <w:right w:val="single" w:color="auto" w:sz="4" w:space="0"/>
            </w:tcBorders>
            <w:vAlign w:val="center"/>
          </w:tcPr>
          <w:p w14:paraId="1C43B166">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响应文件签字盖章</w:t>
            </w:r>
          </w:p>
        </w:tc>
        <w:tc>
          <w:tcPr>
            <w:tcW w:w="3006" w:type="pct"/>
            <w:tcBorders>
              <w:top w:val="single" w:color="auto" w:sz="4" w:space="0"/>
              <w:left w:val="single" w:color="auto" w:sz="4" w:space="0"/>
              <w:bottom w:val="single" w:color="auto" w:sz="4" w:space="0"/>
              <w:right w:val="single" w:color="auto" w:sz="4" w:space="0"/>
            </w:tcBorders>
            <w:vAlign w:val="center"/>
          </w:tcPr>
          <w:p w14:paraId="3C197241">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按照磋商文件要求，加盖单位公章、法定代表人或其委托代理人签字或盖章</w:t>
            </w:r>
          </w:p>
        </w:tc>
      </w:tr>
      <w:tr w14:paraId="228E6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25" w:type="pct"/>
            <w:vMerge w:val="continue"/>
            <w:tcBorders>
              <w:top w:val="single" w:color="auto" w:sz="4" w:space="0"/>
              <w:left w:val="single" w:color="auto" w:sz="4" w:space="0"/>
              <w:bottom w:val="single" w:color="auto" w:sz="4" w:space="0"/>
              <w:right w:val="single" w:color="auto" w:sz="4" w:space="0"/>
            </w:tcBorders>
            <w:vAlign w:val="top"/>
          </w:tcPr>
          <w:p w14:paraId="3D4E85AC">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468" w:type="pct"/>
            <w:vMerge w:val="continue"/>
            <w:tcBorders>
              <w:top w:val="single" w:color="auto" w:sz="4" w:space="0"/>
              <w:left w:val="single" w:color="auto" w:sz="4" w:space="0"/>
              <w:bottom w:val="single" w:color="auto" w:sz="4" w:space="0"/>
              <w:right w:val="single" w:color="auto" w:sz="4" w:space="0"/>
            </w:tcBorders>
            <w:vAlign w:val="top"/>
          </w:tcPr>
          <w:p w14:paraId="76B926ED">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1199" w:type="pct"/>
            <w:tcBorders>
              <w:top w:val="single" w:color="auto" w:sz="4" w:space="0"/>
              <w:left w:val="single" w:color="auto" w:sz="4" w:space="0"/>
              <w:bottom w:val="single" w:color="auto" w:sz="4" w:space="0"/>
              <w:right w:val="single" w:color="auto" w:sz="4" w:space="0"/>
            </w:tcBorders>
            <w:vAlign w:val="center"/>
          </w:tcPr>
          <w:p w14:paraId="01ACE3C0">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响应文件格式</w:t>
            </w:r>
          </w:p>
        </w:tc>
        <w:tc>
          <w:tcPr>
            <w:tcW w:w="3006" w:type="pct"/>
            <w:tcBorders>
              <w:top w:val="single" w:color="auto" w:sz="4" w:space="0"/>
              <w:left w:val="single" w:color="auto" w:sz="4" w:space="0"/>
              <w:bottom w:val="single" w:color="auto" w:sz="4" w:space="0"/>
              <w:right w:val="single" w:color="auto" w:sz="4" w:space="0"/>
            </w:tcBorders>
            <w:vAlign w:val="center"/>
          </w:tcPr>
          <w:p w14:paraId="5309E162">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响应文件未按磋商文件规定格式完整提供的， 内容不全或关键字迹模糊，无法辨认；</w:t>
            </w:r>
          </w:p>
        </w:tc>
      </w:tr>
      <w:tr w14:paraId="4D899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325" w:type="pct"/>
            <w:vMerge w:val="continue"/>
            <w:tcBorders>
              <w:top w:val="single" w:color="auto" w:sz="4" w:space="0"/>
              <w:left w:val="single" w:color="auto" w:sz="4" w:space="0"/>
              <w:bottom w:val="single" w:color="auto" w:sz="4" w:space="0"/>
              <w:right w:val="single" w:color="auto" w:sz="4" w:space="0"/>
            </w:tcBorders>
            <w:vAlign w:val="top"/>
          </w:tcPr>
          <w:p w14:paraId="49D8FE63">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468" w:type="pct"/>
            <w:vMerge w:val="continue"/>
            <w:tcBorders>
              <w:top w:val="single" w:color="auto" w:sz="4" w:space="0"/>
              <w:left w:val="single" w:color="auto" w:sz="4" w:space="0"/>
              <w:bottom w:val="single" w:color="auto" w:sz="4" w:space="0"/>
              <w:right w:val="single" w:color="auto" w:sz="4" w:space="0"/>
            </w:tcBorders>
            <w:vAlign w:val="top"/>
          </w:tcPr>
          <w:p w14:paraId="3321F136">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1199" w:type="pct"/>
            <w:tcBorders>
              <w:top w:val="single" w:color="auto" w:sz="4" w:space="0"/>
              <w:left w:val="single" w:color="auto" w:sz="4" w:space="0"/>
              <w:bottom w:val="single" w:color="auto" w:sz="4" w:space="0"/>
              <w:right w:val="single" w:color="auto" w:sz="4" w:space="0"/>
            </w:tcBorders>
            <w:vAlign w:val="center"/>
          </w:tcPr>
          <w:p w14:paraId="0CF44132">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报价唯一</w:t>
            </w:r>
          </w:p>
        </w:tc>
        <w:tc>
          <w:tcPr>
            <w:tcW w:w="3006" w:type="pct"/>
            <w:tcBorders>
              <w:top w:val="single" w:color="auto" w:sz="4" w:space="0"/>
              <w:left w:val="single" w:color="auto" w:sz="4" w:space="0"/>
              <w:bottom w:val="single" w:color="auto" w:sz="4" w:space="0"/>
              <w:right w:val="single" w:color="auto" w:sz="4" w:space="0"/>
            </w:tcBorders>
            <w:vAlign w:val="center"/>
          </w:tcPr>
          <w:p w14:paraId="7977D3F5">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只能有一个有效报价，且投标报价未高于设定的项目预算金额（工程限额）的；</w:t>
            </w:r>
          </w:p>
        </w:tc>
      </w:tr>
      <w:tr w14:paraId="4F0FB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325" w:type="pct"/>
            <w:vMerge w:val="continue"/>
            <w:tcBorders>
              <w:top w:val="single" w:color="auto" w:sz="4" w:space="0"/>
              <w:left w:val="single" w:color="auto" w:sz="4" w:space="0"/>
              <w:bottom w:val="single" w:color="auto" w:sz="4" w:space="0"/>
              <w:right w:val="single" w:color="auto" w:sz="4" w:space="0"/>
            </w:tcBorders>
            <w:vAlign w:val="top"/>
          </w:tcPr>
          <w:p w14:paraId="596668F3">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468" w:type="pct"/>
            <w:vMerge w:val="continue"/>
            <w:tcBorders>
              <w:top w:val="single" w:color="auto" w:sz="4" w:space="0"/>
              <w:left w:val="single" w:color="auto" w:sz="4" w:space="0"/>
              <w:bottom w:val="single" w:color="auto" w:sz="4" w:space="0"/>
              <w:right w:val="single" w:color="auto" w:sz="4" w:space="0"/>
            </w:tcBorders>
            <w:vAlign w:val="top"/>
          </w:tcPr>
          <w:p w14:paraId="5FDA5860">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1199" w:type="pct"/>
            <w:tcBorders>
              <w:top w:val="single" w:color="auto" w:sz="4" w:space="0"/>
              <w:left w:val="single" w:color="auto" w:sz="4" w:space="0"/>
              <w:bottom w:val="single" w:color="auto" w:sz="4" w:space="0"/>
              <w:right w:val="single" w:color="auto" w:sz="4" w:space="0"/>
            </w:tcBorders>
            <w:vAlign w:val="center"/>
          </w:tcPr>
          <w:p w14:paraId="3D4E3B25">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工期</w:t>
            </w:r>
          </w:p>
        </w:tc>
        <w:tc>
          <w:tcPr>
            <w:tcW w:w="3006" w:type="pct"/>
            <w:tcBorders>
              <w:top w:val="single" w:color="auto" w:sz="4" w:space="0"/>
              <w:left w:val="single" w:color="auto" w:sz="4" w:space="0"/>
              <w:bottom w:val="single" w:color="auto" w:sz="4" w:space="0"/>
              <w:right w:val="single" w:color="auto" w:sz="4" w:space="0"/>
            </w:tcBorders>
            <w:vAlign w:val="center"/>
          </w:tcPr>
          <w:p w14:paraId="424A045C">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响应文件承诺的工期超过磋商文件中工期要求的；</w:t>
            </w:r>
          </w:p>
        </w:tc>
      </w:tr>
      <w:tr w14:paraId="655D3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325" w:type="pct"/>
            <w:vMerge w:val="continue"/>
            <w:tcBorders>
              <w:top w:val="single" w:color="auto" w:sz="4" w:space="0"/>
              <w:left w:val="single" w:color="auto" w:sz="4" w:space="0"/>
              <w:bottom w:val="single" w:color="auto" w:sz="4" w:space="0"/>
              <w:right w:val="single" w:color="auto" w:sz="4" w:space="0"/>
            </w:tcBorders>
            <w:vAlign w:val="top"/>
          </w:tcPr>
          <w:p w14:paraId="3A9F089A">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468" w:type="pct"/>
            <w:vMerge w:val="continue"/>
            <w:tcBorders>
              <w:top w:val="single" w:color="auto" w:sz="4" w:space="0"/>
              <w:left w:val="single" w:color="auto" w:sz="4" w:space="0"/>
              <w:bottom w:val="single" w:color="auto" w:sz="4" w:space="0"/>
              <w:right w:val="single" w:color="auto" w:sz="4" w:space="0"/>
            </w:tcBorders>
            <w:vAlign w:val="top"/>
          </w:tcPr>
          <w:p w14:paraId="6D85DF28">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1199" w:type="pct"/>
            <w:tcBorders>
              <w:top w:val="single" w:color="auto" w:sz="4" w:space="0"/>
              <w:left w:val="single" w:color="auto" w:sz="4" w:space="0"/>
              <w:bottom w:val="single" w:color="auto" w:sz="4" w:space="0"/>
              <w:right w:val="single" w:color="auto" w:sz="4" w:space="0"/>
            </w:tcBorders>
            <w:vAlign w:val="center"/>
          </w:tcPr>
          <w:p w14:paraId="15F01E7F">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响应有效期</w:t>
            </w:r>
          </w:p>
        </w:tc>
        <w:tc>
          <w:tcPr>
            <w:tcW w:w="3006" w:type="pct"/>
            <w:tcBorders>
              <w:top w:val="single" w:color="auto" w:sz="4" w:space="0"/>
              <w:left w:val="single" w:color="auto" w:sz="4" w:space="0"/>
              <w:bottom w:val="single" w:color="auto" w:sz="4" w:space="0"/>
              <w:right w:val="single" w:color="auto" w:sz="4" w:space="0"/>
            </w:tcBorders>
            <w:vAlign w:val="center"/>
          </w:tcPr>
          <w:p w14:paraId="2A88EC2C">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响应有效期是否满足磋商文件的要求</w:t>
            </w:r>
          </w:p>
        </w:tc>
      </w:tr>
      <w:tr w14:paraId="37AC8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325" w:type="pct"/>
            <w:vMerge w:val="continue"/>
            <w:tcBorders>
              <w:top w:val="single" w:color="auto" w:sz="4" w:space="0"/>
              <w:left w:val="single" w:color="auto" w:sz="4" w:space="0"/>
              <w:bottom w:val="single" w:color="auto" w:sz="4" w:space="0"/>
              <w:right w:val="single" w:color="auto" w:sz="4" w:space="0"/>
            </w:tcBorders>
            <w:vAlign w:val="top"/>
          </w:tcPr>
          <w:p w14:paraId="4C48347A">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468" w:type="pct"/>
            <w:vMerge w:val="continue"/>
            <w:tcBorders>
              <w:top w:val="single" w:color="auto" w:sz="4" w:space="0"/>
              <w:left w:val="single" w:color="auto" w:sz="4" w:space="0"/>
              <w:bottom w:val="single" w:color="auto" w:sz="4" w:space="0"/>
              <w:right w:val="single" w:color="auto" w:sz="4" w:space="0"/>
            </w:tcBorders>
            <w:vAlign w:val="top"/>
          </w:tcPr>
          <w:p w14:paraId="0EE5B4D0">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1199" w:type="pct"/>
            <w:tcBorders>
              <w:top w:val="single" w:color="auto" w:sz="4" w:space="0"/>
              <w:left w:val="single" w:color="auto" w:sz="4" w:space="0"/>
              <w:bottom w:val="single" w:color="auto" w:sz="4" w:space="0"/>
              <w:right w:val="single" w:color="auto" w:sz="4" w:space="0"/>
            </w:tcBorders>
            <w:vAlign w:val="center"/>
          </w:tcPr>
          <w:p w14:paraId="5ACAB83D">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磋商保证金</w:t>
            </w:r>
          </w:p>
        </w:tc>
        <w:tc>
          <w:tcPr>
            <w:tcW w:w="3006" w:type="pct"/>
            <w:tcBorders>
              <w:top w:val="single" w:color="auto" w:sz="4" w:space="0"/>
              <w:left w:val="single" w:color="auto" w:sz="4" w:space="0"/>
              <w:bottom w:val="single" w:color="auto" w:sz="4" w:space="0"/>
              <w:right w:val="single" w:color="auto" w:sz="4" w:space="0"/>
            </w:tcBorders>
            <w:vAlign w:val="center"/>
          </w:tcPr>
          <w:p w14:paraId="768EB075">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磋商保证金的缴纳主体与供应商不一致的，没有按照磋商文件要求提供投标担保，或者所提供的投标担保有瑕疵的；</w:t>
            </w:r>
          </w:p>
        </w:tc>
      </w:tr>
      <w:tr w14:paraId="3D196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325" w:type="pct"/>
            <w:vMerge w:val="continue"/>
            <w:tcBorders>
              <w:top w:val="single" w:color="auto" w:sz="4" w:space="0"/>
              <w:left w:val="single" w:color="auto" w:sz="4" w:space="0"/>
              <w:bottom w:val="single" w:color="auto" w:sz="4" w:space="0"/>
              <w:right w:val="single" w:color="auto" w:sz="4" w:space="0"/>
            </w:tcBorders>
            <w:vAlign w:val="top"/>
          </w:tcPr>
          <w:p w14:paraId="3D0A5878">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468" w:type="pct"/>
            <w:vMerge w:val="continue"/>
            <w:tcBorders>
              <w:top w:val="single" w:color="auto" w:sz="4" w:space="0"/>
              <w:left w:val="single" w:color="auto" w:sz="4" w:space="0"/>
              <w:bottom w:val="single" w:color="auto" w:sz="4" w:space="0"/>
              <w:right w:val="single" w:color="auto" w:sz="4" w:space="0"/>
            </w:tcBorders>
            <w:vAlign w:val="top"/>
          </w:tcPr>
          <w:p w14:paraId="3CCCAC5F">
            <w:pPr>
              <w:keepNext w:val="0"/>
              <w:keepLines w:val="0"/>
              <w:pageBreakBefore w:val="0"/>
              <w:overflowPunct/>
              <w:topLinePunct w:val="0"/>
              <w:bidi w:val="0"/>
              <w:adjustRightInd w:val="0"/>
              <w:snapToGrid w:val="0"/>
              <w:spacing w:line="312" w:lineRule="auto"/>
              <w:ind w:left="0" w:leftChars="0" w:right="0" w:firstLine="0" w:firstLineChars="0"/>
              <w:rPr>
                <w:rFonts w:ascii="宋体" w:hAnsi="宋体" w:eastAsia="宋体" w:cs="宋体"/>
                <w:snapToGrid w:val="0"/>
                <w:color w:val="000000"/>
                <w:spacing w:val="7"/>
                <w:kern w:val="0"/>
                <w:sz w:val="22"/>
                <w:szCs w:val="22"/>
                <w:lang w:val="en-US" w:eastAsia="en-US" w:bidi="ar-SA"/>
              </w:rPr>
            </w:pPr>
          </w:p>
        </w:tc>
        <w:tc>
          <w:tcPr>
            <w:tcW w:w="1199" w:type="pct"/>
            <w:tcBorders>
              <w:top w:val="single" w:color="auto" w:sz="4" w:space="0"/>
              <w:left w:val="single" w:color="auto" w:sz="4" w:space="0"/>
              <w:bottom w:val="single" w:color="auto" w:sz="4" w:space="0"/>
              <w:right w:val="single" w:color="auto" w:sz="4" w:space="0"/>
            </w:tcBorders>
            <w:vAlign w:val="center"/>
          </w:tcPr>
          <w:p w14:paraId="7F24FE42">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已标价工程量清单</w:t>
            </w:r>
          </w:p>
        </w:tc>
        <w:tc>
          <w:tcPr>
            <w:tcW w:w="3006" w:type="pct"/>
            <w:tcBorders>
              <w:top w:val="single" w:color="auto" w:sz="4" w:space="0"/>
              <w:left w:val="single" w:color="auto" w:sz="4" w:space="0"/>
              <w:bottom w:val="single" w:color="auto" w:sz="4" w:space="0"/>
              <w:right w:val="single" w:color="auto" w:sz="4" w:space="0"/>
            </w:tcBorders>
            <w:vAlign w:val="center"/>
          </w:tcPr>
          <w:p w14:paraId="46AA566B">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符合第五章“工程量清单 ”给出的范围及数量</w:t>
            </w:r>
          </w:p>
        </w:tc>
      </w:tr>
    </w:tbl>
    <w:p w14:paraId="5943BBC3">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66F3F8D6">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17F905E0">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2E1F1FC0">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51DE0DE4">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43E906EC">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5CF59426">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52D552DF">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489EDB7E">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75C840A2">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4A7EDD5F">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41203999">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22F6334A">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028F16E5">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00996578">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57A14114">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7CC55E98">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4AB3D88E">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44F405E1">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7D67C160">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68521240">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422CD291">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35528418">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00FEAD44">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0BD4B9EB">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517E438D">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2D5E8F90">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0C9D0460">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7F6C9961">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5223AA06">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b/>
          <w:bCs/>
          <w:spacing w:val="-5"/>
          <w:sz w:val="24"/>
          <w:szCs w:val="24"/>
        </w:rPr>
      </w:pPr>
    </w:p>
    <w:p w14:paraId="6DE8CBA4">
      <w:pPr>
        <w:keepNext w:val="0"/>
        <w:keepLines w:val="0"/>
        <w:pageBreakBefore w:val="0"/>
        <w:overflowPunct/>
        <w:topLinePunct w:val="0"/>
        <w:bidi w:val="0"/>
        <w:adjustRightInd w:val="0"/>
        <w:snapToGrid w:val="0"/>
        <w:spacing w:line="312" w:lineRule="auto"/>
        <w:ind w:right="0"/>
        <w:rPr>
          <w:rFonts w:ascii="宋体" w:hAnsi="宋体" w:eastAsia="宋体" w:cs="宋体"/>
          <w:b/>
          <w:bCs/>
          <w:spacing w:val="-5"/>
          <w:sz w:val="24"/>
          <w:szCs w:val="24"/>
        </w:rPr>
      </w:pPr>
    </w:p>
    <w:p w14:paraId="021367E2">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sz w:val="24"/>
          <w:szCs w:val="24"/>
        </w:rPr>
      </w:pPr>
      <w:r>
        <w:rPr>
          <w:rFonts w:ascii="宋体" w:hAnsi="宋体" w:eastAsia="宋体" w:cs="宋体"/>
          <w:b/>
          <w:bCs/>
          <w:spacing w:val="-5"/>
          <w:sz w:val="24"/>
          <w:szCs w:val="24"/>
        </w:rPr>
        <w:t>评分细则表</w:t>
      </w:r>
    </w:p>
    <w:p w14:paraId="549C8D75">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99"/>
        <w:gridCol w:w="938"/>
        <w:gridCol w:w="2053"/>
        <w:gridCol w:w="5876"/>
      </w:tblGrid>
      <w:tr w14:paraId="6B098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0" w:type="pct"/>
            <w:gridSpan w:val="2"/>
            <w:tcBorders>
              <w:top w:val="single" w:color="auto" w:sz="4" w:space="0"/>
            </w:tcBorders>
            <w:vAlign w:val="center"/>
          </w:tcPr>
          <w:p w14:paraId="08BC7EF7">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条款号</w:t>
            </w:r>
          </w:p>
        </w:tc>
        <w:tc>
          <w:tcPr>
            <w:tcW w:w="1051" w:type="pct"/>
            <w:tcBorders>
              <w:top w:val="single" w:color="auto" w:sz="4" w:space="0"/>
            </w:tcBorders>
            <w:vAlign w:val="center"/>
          </w:tcPr>
          <w:p w14:paraId="2DA6D050">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条款内容</w:t>
            </w:r>
          </w:p>
        </w:tc>
        <w:tc>
          <w:tcPr>
            <w:tcW w:w="3008" w:type="pct"/>
            <w:tcBorders>
              <w:top w:val="single" w:color="auto" w:sz="4" w:space="0"/>
            </w:tcBorders>
            <w:vAlign w:val="center"/>
          </w:tcPr>
          <w:p w14:paraId="4797ECB8">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编列内容</w:t>
            </w:r>
          </w:p>
        </w:tc>
      </w:tr>
      <w:tr w14:paraId="606D5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940" w:type="pct"/>
            <w:gridSpan w:val="2"/>
            <w:vAlign w:val="center"/>
          </w:tcPr>
          <w:p w14:paraId="61A801FB">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2.2.1</w:t>
            </w:r>
          </w:p>
        </w:tc>
        <w:tc>
          <w:tcPr>
            <w:tcW w:w="1051" w:type="pct"/>
            <w:vAlign w:val="center"/>
          </w:tcPr>
          <w:p w14:paraId="08FD52C6">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分值构成</w:t>
            </w:r>
          </w:p>
          <w:p w14:paraId="589657B0">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(总分 100 分)</w:t>
            </w:r>
          </w:p>
        </w:tc>
        <w:tc>
          <w:tcPr>
            <w:tcW w:w="3008" w:type="pct"/>
            <w:vAlign w:val="center"/>
          </w:tcPr>
          <w:p w14:paraId="0B23A5FF">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技术评审：</w:t>
            </w:r>
            <w:r>
              <w:rPr>
                <w:rFonts w:hint="eastAsia" w:asciiTheme="minorEastAsia" w:hAnsiTheme="minorEastAsia" w:eastAsiaTheme="minorEastAsia" w:cstheme="minorEastAsia"/>
                <w:snapToGrid w:val="0"/>
                <w:color w:val="auto"/>
                <w:kern w:val="0"/>
                <w:sz w:val="24"/>
                <w:szCs w:val="24"/>
                <w:highlight w:val="none"/>
                <w:lang w:val="en-US" w:eastAsia="zh-CN" w:bidi="ar-SA"/>
              </w:rPr>
              <w:t>5</w:t>
            </w:r>
            <w:r>
              <w:rPr>
                <w:rFonts w:hint="eastAsia" w:asciiTheme="minorEastAsia" w:hAnsiTheme="minorEastAsia" w:eastAsiaTheme="minorEastAsia" w:cstheme="minorEastAsia"/>
                <w:snapToGrid w:val="0"/>
                <w:color w:val="auto"/>
                <w:kern w:val="0"/>
                <w:sz w:val="24"/>
                <w:szCs w:val="24"/>
                <w:highlight w:val="none"/>
                <w:lang w:val="en-US" w:eastAsia="en-US" w:bidi="ar-SA"/>
              </w:rPr>
              <w:t>5 分</w:t>
            </w:r>
          </w:p>
          <w:p w14:paraId="3856C0B5">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商务评审：15 分</w:t>
            </w:r>
          </w:p>
          <w:p w14:paraId="32F3A057">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投标报价：</w:t>
            </w:r>
            <w:r>
              <w:rPr>
                <w:rFonts w:hint="eastAsia" w:asciiTheme="minorEastAsia" w:hAnsiTheme="minorEastAsia" w:eastAsiaTheme="minorEastAsia" w:cstheme="minorEastAsia"/>
                <w:snapToGrid w:val="0"/>
                <w:color w:val="auto"/>
                <w:kern w:val="0"/>
                <w:sz w:val="24"/>
                <w:szCs w:val="24"/>
                <w:highlight w:val="none"/>
                <w:lang w:val="en-US" w:eastAsia="zh-CN" w:bidi="ar-SA"/>
              </w:rPr>
              <w:t>30</w:t>
            </w:r>
            <w:r>
              <w:rPr>
                <w:rFonts w:hint="eastAsia" w:asciiTheme="minorEastAsia" w:hAnsiTheme="minorEastAsia" w:eastAsiaTheme="minorEastAsia" w:cstheme="minorEastAsia"/>
                <w:snapToGrid w:val="0"/>
                <w:color w:val="auto"/>
                <w:kern w:val="0"/>
                <w:sz w:val="24"/>
                <w:szCs w:val="24"/>
                <w:highlight w:val="none"/>
                <w:lang w:val="en-US" w:eastAsia="en-US" w:bidi="ar-SA"/>
              </w:rPr>
              <w:t xml:space="preserve"> 分</w:t>
            </w:r>
          </w:p>
        </w:tc>
      </w:tr>
      <w:tr w14:paraId="3BFAA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4" w:hRule="atLeast"/>
        </w:trPr>
        <w:tc>
          <w:tcPr>
            <w:tcW w:w="940" w:type="pct"/>
            <w:gridSpan w:val="2"/>
            <w:vAlign w:val="center"/>
          </w:tcPr>
          <w:p w14:paraId="4DD27828">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2.2.2</w:t>
            </w:r>
          </w:p>
        </w:tc>
        <w:tc>
          <w:tcPr>
            <w:tcW w:w="1051" w:type="pct"/>
            <w:vAlign w:val="center"/>
          </w:tcPr>
          <w:p w14:paraId="457313CA">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响应报价得分计算</w:t>
            </w:r>
          </w:p>
        </w:tc>
        <w:tc>
          <w:tcPr>
            <w:tcW w:w="3008" w:type="pct"/>
            <w:vAlign w:val="center"/>
          </w:tcPr>
          <w:p w14:paraId="2BF29182">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综合评分法中的价格分统一采用低价优先法计算：</w:t>
            </w:r>
          </w:p>
          <w:p w14:paraId="7EEE4370">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评标基准价=所有有效评标价最低的供应商的价格，其价格分为满分。其他供应商的价格分统一按照下列公式计算：</w:t>
            </w:r>
          </w:p>
          <w:p w14:paraId="3B2B1BDC">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磋商报价得分=（评标基准价/响应报价） ×</w:t>
            </w:r>
            <w:r>
              <w:rPr>
                <w:rFonts w:hint="eastAsia" w:asciiTheme="minorEastAsia" w:hAnsiTheme="minorEastAsia" w:eastAsiaTheme="minorEastAsia" w:cstheme="minorEastAsia"/>
                <w:snapToGrid w:val="0"/>
                <w:color w:val="auto"/>
                <w:kern w:val="0"/>
                <w:sz w:val="24"/>
                <w:szCs w:val="24"/>
                <w:highlight w:val="none"/>
                <w:lang w:val="en-US" w:eastAsia="zh-CN" w:bidi="ar-SA"/>
              </w:rPr>
              <w:t>3</w:t>
            </w:r>
            <w:r>
              <w:rPr>
                <w:rFonts w:hint="eastAsia" w:asciiTheme="minorEastAsia" w:hAnsiTheme="minorEastAsia" w:eastAsiaTheme="minorEastAsia" w:cstheme="minorEastAsia"/>
                <w:snapToGrid w:val="0"/>
                <w:color w:val="auto"/>
                <w:kern w:val="0"/>
                <w:sz w:val="24"/>
                <w:szCs w:val="24"/>
                <w:highlight w:val="none"/>
                <w:lang w:val="en-US" w:eastAsia="en-US" w:bidi="ar-SA"/>
              </w:rPr>
              <w:t>0%×100</w:t>
            </w:r>
          </w:p>
          <w:p w14:paraId="5F4BDD43">
            <w:pPr>
              <w:pStyle w:val="9"/>
              <w:keepNext w:val="0"/>
              <w:keepLines w:val="0"/>
              <w:pageBreakBefore w:val="0"/>
              <w:overflowPunct/>
              <w:topLinePunct w:val="0"/>
              <w:bidi w:val="0"/>
              <w:adjustRightInd w:val="0"/>
              <w:snapToGrid w:val="0"/>
              <w:spacing w:line="312" w:lineRule="auto"/>
              <w:ind w:left="0" w:leftChars="0" w:right="0" w:firstLine="0" w:firstLineChars="0"/>
              <w:jc w:val="left"/>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snapToGrid w:val="0"/>
                <w:color w:val="auto"/>
                <w:kern w:val="0"/>
                <w:sz w:val="24"/>
                <w:szCs w:val="24"/>
                <w:highlight w:val="none"/>
                <w:lang w:val="en-US" w:eastAsia="en-US" w:bidi="ar-SA"/>
              </w:rPr>
              <w:t>注：分值计算保留小数点后两位，小数点后三位“ 四舍五入 ”，如果得分为负分时，按零分计。</w:t>
            </w:r>
          </w:p>
        </w:tc>
      </w:tr>
      <w:tr w14:paraId="2B14A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40" w:type="pct"/>
            <w:gridSpan w:val="2"/>
            <w:tcBorders>
              <w:top w:val="single" w:color="auto" w:sz="4" w:space="0"/>
              <w:left w:val="single" w:color="auto" w:sz="4" w:space="0"/>
              <w:bottom w:val="single" w:color="auto" w:sz="4" w:space="0"/>
              <w:right w:val="single" w:color="auto" w:sz="4" w:space="0"/>
            </w:tcBorders>
            <w:vAlign w:val="center"/>
          </w:tcPr>
          <w:p w14:paraId="500DAD7A">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b/>
                <w:bCs/>
                <w:snapToGrid w:val="0"/>
                <w:color w:val="000000"/>
                <w:spacing w:val="7"/>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条款号</w:t>
            </w:r>
          </w:p>
        </w:tc>
        <w:tc>
          <w:tcPr>
            <w:tcW w:w="1051" w:type="pct"/>
            <w:tcBorders>
              <w:top w:val="single" w:color="auto" w:sz="4" w:space="0"/>
              <w:left w:val="single" w:color="auto" w:sz="4" w:space="0"/>
              <w:bottom w:val="single" w:color="auto" w:sz="4" w:space="0"/>
              <w:right w:val="single" w:color="auto" w:sz="4" w:space="0"/>
            </w:tcBorders>
            <w:vAlign w:val="center"/>
          </w:tcPr>
          <w:p w14:paraId="7C218AB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b/>
                <w:bCs/>
                <w:snapToGrid w:val="0"/>
                <w:color w:val="000000"/>
                <w:spacing w:val="7"/>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评分因素</w:t>
            </w:r>
          </w:p>
        </w:tc>
        <w:tc>
          <w:tcPr>
            <w:tcW w:w="3008" w:type="pct"/>
            <w:tcBorders>
              <w:left w:val="single" w:color="auto" w:sz="4" w:space="0"/>
            </w:tcBorders>
            <w:vAlign w:val="center"/>
          </w:tcPr>
          <w:p w14:paraId="11A15F1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b/>
                <w:bCs/>
                <w:snapToGrid w:val="0"/>
                <w:color w:val="000000"/>
                <w:spacing w:val="7"/>
                <w:kern w:val="0"/>
                <w:sz w:val="22"/>
                <w:szCs w:val="22"/>
                <w:lang w:val="en-US" w:eastAsia="en-US" w:bidi="ar-SA"/>
              </w:rPr>
            </w:pPr>
            <w:r>
              <w:rPr>
                <w:rFonts w:ascii="宋体" w:hAnsi="宋体" w:eastAsia="宋体" w:cs="宋体"/>
                <w:b/>
                <w:bCs/>
                <w:snapToGrid w:val="0"/>
                <w:color w:val="000000"/>
                <w:spacing w:val="7"/>
                <w:kern w:val="0"/>
                <w:sz w:val="22"/>
                <w:szCs w:val="22"/>
                <w:lang w:val="en-US" w:eastAsia="en-US" w:bidi="ar-SA"/>
              </w:rPr>
              <w:t>评分标准</w:t>
            </w:r>
          </w:p>
        </w:tc>
      </w:tr>
      <w:tr w14:paraId="469FB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60" w:type="pct"/>
            <w:vMerge w:val="restart"/>
            <w:tcBorders>
              <w:top w:val="single" w:color="auto" w:sz="4" w:space="0"/>
            </w:tcBorders>
            <w:vAlign w:val="center"/>
          </w:tcPr>
          <w:p w14:paraId="076EF5E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lang w:val="en-US" w:eastAsia="en-US"/>
              </w:rPr>
            </w:pPr>
            <w:r>
              <w:rPr>
                <w:sz w:val="24"/>
                <w:szCs w:val="24"/>
                <w:lang w:val="en-US" w:eastAsia="en-US"/>
              </w:rPr>
              <w:t>2.2.4（1）</w:t>
            </w:r>
          </w:p>
        </w:tc>
        <w:tc>
          <w:tcPr>
            <w:tcW w:w="480" w:type="pct"/>
            <w:vMerge w:val="restart"/>
            <w:tcBorders>
              <w:top w:val="single" w:color="auto" w:sz="4" w:space="0"/>
            </w:tcBorders>
            <w:vAlign w:val="center"/>
          </w:tcPr>
          <w:p w14:paraId="3DB4235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lang w:val="en-US" w:eastAsia="en-US"/>
              </w:rPr>
            </w:pPr>
            <w:r>
              <w:rPr>
                <w:sz w:val="24"/>
                <w:szCs w:val="24"/>
                <w:lang w:val="en-US" w:eastAsia="en-US"/>
              </w:rPr>
              <w:t>技术评审标准（</w:t>
            </w:r>
            <w:r>
              <w:rPr>
                <w:rFonts w:hint="eastAsia"/>
                <w:sz w:val="24"/>
                <w:szCs w:val="24"/>
                <w:lang w:val="en-US" w:eastAsia="zh-CN"/>
              </w:rPr>
              <w:t>5</w:t>
            </w:r>
            <w:r>
              <w:rPr>
                <w:sz w:val="24"/>
                <w:szCs w:val="24"/>
                <w:lang w:val="en-US" w:eastAsia="en-US"/>
              </w:rPr>
              <w:t>5分）</w:t>
            </w:r>
          </w:p>
        </w:tc>
        <w:tc>
          <w:tcPr>
            <w:tcW w:w="1051" w:type="pct"/>
            <w:tcBorders>
              <w:top w:val="single" w:color="auto" w:sz="4" w:space="0"/>
              <w:bottom w:val="single" w:color="auto" w:sz="4" w:space="0"/>
            </w:tcBorders>
            <w:vAlign w:val="center"/>
          </w:tcPr>
          <w:p w14:paraId="2207454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z w:val="24"/>
                <w:szCs w:val="24"/>
              </w:rPr>
              <w:t>施工概况及特点</w:t>
            </w:r>
          </w:p>
          <w:p w14:paraId="3592FB1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rFonts w:hint="default"/>
                <w:sz w:val="24"/>
                <w:szCs w:val="24"/>
                <w:lang w:val="en-US" w:eastAsia="zh-CN"/>
              </w:rPr>
            </w:pPr>
            <w:r>
              <w:rPr>
                <w:rFonts w:hint="eastAsia"/>
                <w:sz w:val="24"/>
                <w:szCs w:val="24"/>
                <w:lang w:val="en-US" w:eastAsia="zh-CN"/>
              </w:rPr>
              <w:t>（0-8分）</w:t>
            </w:r>
          </w:p>
        </w:tc>
        <w:tc>
          <w:tcPr>
            <w:tcW w:w="3008" w:type="pct"/>
            <w:vAlign w:val="center"/>
          </w:tcPr>
          <w:p w14:paraId="1BE574D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根据供应商提供的实施方案及特点，内容完整性和编制水平包括但不限于：</w:t>
            </w:r>
          </w:p>
          <w:p w14:paraId="0B27D46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1、对项目总体概况表述清准确完整，符合工程实际情况；</w:t>
            </w:r>
          </w:p>
          <w:p w14:paraId="66DBA42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2、现场文明施工措施目标明确，部署及措施先进可靠；</w:t>
            </w:r>
          </w:p>
          <w:p w14:paraId="3C8AFF7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3、施工方案布置有针对性、满足施工需要，符合安全、文明生产要求等；</w:t>
            </w:r>
          </w:p>
          <w:p w14:paraId="4A0B448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4、提高生产率、缩短工期、提高质量、降低消耗、减轻劳动</w:t>
            </w:r>
            <w:r>
              <w:rPr>
                <w:spacing w:val="-5"/>
                <w:sz w:val="24"/>
                <w:szCs w:val="24"/>
              </w:rPr>
              <w:t>强度。</w:t>
            </w:r>
          </w:p>
          <w:p w14:paraId="4B022E6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3"/>
                <w:sz w:val="24"/>
                <w:szCs w:val="24"/>
              </w:rPr>
              <w:t>以上内容方案完整、可行、准确，完全符合项目实际情况的</w:t>
            </w:r>
            <w:r>
              <w:rPr>
                <w:spacing w:val="-2"/>
                <w:sz w:val="24"/>
                <w:szCs w:val="24"/>
              </w:rPr>
              <w:t>得 8</w:t>
            </w:r>
            <w:r>
              <w:rPr>
                <w:spacing w:val="-44"/>
                <w:sz w:val="24"/>
                <w:szCs w:val="24"/>
              </w:rPr>
              <w:t xml:space="preserve"> </w:t>
            </w:r>
            <w:r>
              <w:rPr>
                <w:spacing w:val="-2"/>
                <w:sz w:val="24"/>
                <w:szCs w:val="24"/>
              </w:rPr>
              <w:t>分；每有一项缺项或漏项扣 2</w:t>
            </w:r>
            <w:r>
              <w:rPr>
                <w:spacing w:val="-46"/>
                <w:sz w:val="24"/>
                <w:szCs w:val="24"/>
              </w:rPr>
              <w:t xml:space="preserve"> </w:t>
            </w:r>
            <w:r>
              <w:rPr>
                <w:spacing w:val="-2"/>
                <w:sz w:val="24"/>
                <w:szCs w:val="24"/>
              </w:rPr>
              <w:t>分。每有一处瑕疵或</w:t>
            </w:r>
            <w:r>
              <w:rPr>
                <w:spacing w:val="-3"/>
                <w:sz w:val="24"/>
                <w:szCs w:val="24"/>
              </w:rPr>
              <w:t>缺陷</w:t>
            </w:r>
            <w:r>
              <w:rPr>
                <w:spacing w:val="-5"/>
                <w:sz w:val="24"/>
                <w:szCs w:val="24"/>
              </w:rPr>
              <w:t>扣</w:t>
            </w:r>
            <w:r>
              <w:rPr>
                <w:spacing w:val="22"/>
                <w:sz w:val="24"/>
                <w:szCs w:val="24"/>
              </w:rPr>
              <w:t xml:space="preserve"> </w:t>
            </w:r>
            <w:r>
              <w:rPr>
                <w:spacing w:val="-5"/>
                <w:sz w:val="24"/>
                <w:szCs w:val="24"/>
              </w:rPr>
              <w:t>1</w:t>
            </w:r>
            <w:r>
              <w:rPr>
                <w:spacing w:val="-43"/>
                <w:sz w:val="24"/>
                <w:szCs w:val="24"/>
              </w:rPr>
              <w:t xml:space="preserve"> </w:t>
            </w:r>
            <w:r>
              <w:rPr>
                <w:spacing w:val="-5"/>
                <w:sz w:val="24"/>
                <w:szCs w:val="24"/>
              </w:rPr>
              <w:t>分，扣完为止。</w:t>
            </w:r>
          </w:p>
          <w:p w14:paraId="34E13A2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rFonts w:ascii="宋体" w:hAnsi="宋体" w:eastAsia="宋体" w:cs="宋体"/>
                <w:snapToGrid w:val="0"/>
                <w:color w:val="000000"/>
                <w:spacing w:val="7"/>
                <w:kern w:val="0"/>
                <w:sz w:val="22"/>
                <w:szCs w:val="22"/>
                <w:lang w:val="en-US" w:eastAsia="en-US" w:bidi="ar-SA"/>
              </w:rPr>
            </w:pPr>
            <w:r>
              <w:rPr>
                <w:spacing w:val="-3"/>
                <w:sz w:val="24"/>
                <w:szCs w:val="24"/>
              </w:rPr>
              <w:t>（缺陷是指:前后内容不一致、存在凭空编造、前后逻辑错误、</w:t>
            </w:r>
            <w:r>
              <w:rPr>
                <w:spacing w:val="-2"/>
                <w:sz w:val="24"/>
                <w:szCs w:val="24"/>
              </w:rPr>
              <w:t>涉及的规范及标准错误、项目名称或实施地点区域错误、内容</w:t>
            </w:r>
            <w:r>
              <w:rPr>
                <w:spacing w:val="-1"/>
                <w:sz w:val="24"/>
                <w:szCs w:val="24"/>
              </w:rPr>
              <w:t>简略或与本项目无关等任意一种情形等)</w:t>
            </w:r>
          </w:p>
        </w:tc>
      </w:tr>
      <w:tr w14:paraId="6BB3F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460" w:type="pct"/>
            <w:vMerge w:val="continue"/>
            <w:vAlign w:val="center"/>
          </w:tcPr>
          <w:p w14:paraId="0E454D4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480" w:type="pct"/>
            <w:vMerge w:val="continue"/>
            <w:vAlign w:val="center"/>
          </w:tcPr>
          <w:p w14:paraId="6197ACBA">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1051" w:type="pct"/>
            <w:tcBorders>
              <w:top w:val="single" w:color="auto" w:sz="4" w:space="0"/>
            </w:tcBorders>
            <w:vAlign w:val="center"/>
          </w:tcPr>
          <w:p w14:paraId="324E6A8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pacing w:val="-4"/>
                <w:sz w:val="24"/>
                <w:szCs w:val="24"/>
              </w:rPr>
            </w:pPr>
            <w:r>
              <w:rPr>
                <w:spacing w:val="-5"/>
                <w:sz w:val="24"/>
                <w:szCs w:val="24"/>
              </w:rPr>
              <w:t>资源配备</w:t>
            </w:r>
            <w:r>
              <w:rPr>
                <w:spacing w:val="-4"/>
                <w:sz w:val="24"/>
                <w:szCs w:val="24"/>
              </w:rPr>
              <w:t>计划</w:t>
            </w:r>
          </w:p>
          <w:p w14:paraId="3A98D43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eastAsia" w:ascii="宋体" w:hAnsi="宋体" w:eastAsia="宋体" w:cs="宋体"/>
                <w:snapToGrid w:val="0"/>
                <w:color w:val="000000"/>
                <w:spacing w:val="7"/>
                <w:kern w:val="0"/>
                <w:sz w:val="22"/>
                <w:szCs w:val="22"/>
                <w:lang w:val="en-US" w:eastAsia="zh-CN" w:bidi="ar-SA"/>
              </w:rPr>
            </w:pPr>
            <w:r>
              <w:rPr>
                <w:rFonts w:hint="eastAsia"/>
                <w:spacing w:val="-4"/>
                <w:sz w:val="24"/>
                <w:szCs w:val="24"/>
                <w:lang w:eastAsia="zh-CN"/>
              </w:rPr>
              <w:t>（</w:t>
            </w:r>
            <w:r>
              <w:rPr>
                <w:rFonts w:hint="eastAsia"/>
                <w:spacing w:val="-4"/>
                <w:sz w:val="24"/>
                <w:szCs w:val="24"/>
                <w:lang w:val="en-US" w:eastAsia="zh-CN"/>
              </w:rPr>
              <w:t>0-8分</w:t>
            </w:r>
            <w:r>
              <w:rPr>
                <w:rFonts w:hint="eastAsia"/>
                <w:spacing w:val="-4"/>
                <w:sz w:val="24"/>
                <w:szCs w:val="24"/>
                <w:lang w:eastAsia="zh-CN"/>
              </w:rPr>
              <w:t>）</w:t>
            </w:r>
          </w:p>
        </w:tc>
        <w:tc>
          <w:tcPr>
            <w:tcW w:w="3008" w:type="pct"/>
            <w:vAlign w:val="center"/>
          </w:tcPr>
          <w:p w14:paraId="2379050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根据供应商提供的施工资源配备计划，包括但不限于：</w:t>
            </w:r>
          </w:p>
          <w:p w14:paraId="03D8E1B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3"/>
                <w:sz w:val="24"/>
                <w:szCs w:val="24"/>
              </w:rPr>
              <w:t>1、施工技术供应、现场施工条件、物资材料用量、机械设备、</w:t>
            </w:r>
            <w:r>
              <w:rPr>
                <w:spacing w:val="-1"/>
                <w:sz w:val="24"/>
                <w:szCs w:val="24"/>
              </w:rPr>
              <w:t>施工交通运输能力、劳动力等准备计划应能</w:t>
            </w:r>
            <w:r>
              <w:rPr>
                <w:spacing w:val="-2"/>
                <w:sz w:val="24"/>
                <w:szCs w:val="24"/>
              </w:rPr>
              <w:t>充分保证工程需要且计划合理 ；</w:t>
            </w:r>
          </w:p>
          <w:p w14:paraId="4BD2C58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2、资金使用计划安排合理；</w:t>
            </w:r>
          </w:p>
          <w:p w14:paraId="747A8039">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3、劳动力安排计划合理且有计算说明的，</w:t>
            </w:r>
          </w:p>
          <w:p w14:paraId="7A4983C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4、环境保护管理体系完整，资源配置合理、措施可行。</w:t>
            </w:r>
          </w:p>
          <w:p w14:paraId="6A55DC8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此项满分</w:t>
            </w:r>
            <w:r>
              <w:rPr>
                <w:spacing w:val="-45"/>
                <w:sz w:val="24"/>
                <w:szCs w:val="24"/>
              </w:rPr>
              <w:t xml:space="preserve"> </w:t>
            </w:r>
            <w:r>
              <w:rPr>
                <w:spacing w:val="-2"/>
                <w:sz w:val="24"/>
                <w:szCs w:val="24"/>
              </w:rPr>
              <w:t>8</w:t>
            </w:r>
            <w:r>
              <w:rPr>
                <w:spacing w:val="-46"/>
                <w:sz w:val="24"/>
                <w:szCs w:val="24"/>
              </w:rPr>
              <w:t xml:space="preserve"> </w:t>
            </w:r>
            <w:r>
              <w:rPr>
                <w:spacing w:val="-2"/>
                <w:sz w:val="24"/>
                <w:szCs w:val="24"/>
              </w:rPr>
              <w:t>分，</w:t>
            </w:r>
            <w:r>
              <w:rPr>
                <w:spacing w:val="-36"/>
                <w:sz w:val="24"/>
                <w:szCs w:val="24"/>
              </w:rPr>
              <w:t xml:space="preserve"> </w:t>
            </w:r>
            <w:r>
              <w:rPr>
                <w:spacing w:val="-2"/>
                <w:sz w:val="24"/>
                <w:szCs w:val="24"/>
              </w:rPr>
              <w:t>每有一项缺项或漏项2</w:t>
            </w:r>
            <w:r>
              <w:rPr>
                <w:spacing w:val="-43"/>
                <w:sz w:val="24"/>
                <w:szCs w:val="24"/>
              </w:rPr>
              <w:t xml:space="preserve"> </w:t>
            </w:r>
            <w:r>
              <w:rPr>
                <w:spacing w:val="-2"/>
                <w:sz w:val="24"/>
                <w:szCs w:val="24"/>
              </w:rPr>
              <w:t>分。每有一处缺</w:t>
            </w:r>
            <w:r>
              <w:rPr>
                <w:spacing w:val="-3"/>
                <w:sz w:val="24"/>
                <w:szCs w:val="24"/>
              </w:rPr>
              <w:t>陷扣</w:t>
            </w:r>
            <w:r>
              <w:rPr>
                <w:spacing w:val="-30"/>
                <w:sz w:val="24"/>
                <w:szCs w:val="24"/>
              </w:rPr>
              <w:t xml:space="preserve"> </w:t>
            </w:r>
            <w:r>
              <w:rPr>
                <w:spacing w:val="-3"/>
                <w:sz w:val="24"/>
                <w:szCs w:val="24"/>
              </w:rPr>
              <w:t>1</w:t>
            </w:r>
            <w:r>
              <w:rPr>
                <w:spacing w:val="-2"/>
                <w:sz w:val="24"/>
                <w:szCs w:val="24"/>
              </w:rPr>
              <w:t>分。扣完为止。</w:t>
            </w:r>
          </w:p>
          <w:p w14:paraId="457FB479">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rFonts w:ascii="宋体" w:hAnsi="宋体" w:eastAsia="宋体" w:cs="宋体"/>
                <w:snapToGrid w:val="0"/>
                <w:color w:val="000000"/>
                <w:spacing w:val="7"/>
                <w:kern w:val="0"/>
                <w:sz w:val="22"/>
                <w:szCs w:val="22"/>
                <w:lang w:val="en-US" w:eastAsia="en-US" w:bidi="ar-SA"/>
              </w:rPr>
            </w:pPr>
            <w:r>
              <w:rPr>
                <w:spacing w:val="-3"/>
                <w:sz w:val="24"/>
                <w:szCs w:val="24"/>
              </w:rPr>
              <w:t>（缺陷是指:前后内容不一致、存在凭空编造、前后逻辑错误、</w:t>
            </w:r>
            <w:r>
              <w:rPr>
                <w:spacing w:val="-2"/>
                <w:sz w:val="24"/>
                <w:szCs w:val="24"/>
              </w:rPr>
              <w:t>涉及的规范及标准错误、项目名称或实施地点区域错误、内容</w:t>
            </w:r>
            <w:r>
              <w:rPr>
                <w:spacing w:val="-1"/>
                <w:sz w:val="24"/>
                <w:szCs w:val="24"/>
              </w:rPr>
              <w:t>简略或与本项目无关等任意一种情形等)。</w:t>
            </w:r>
          </w:p>
        </w:tc>
      </w:tr>
      <w:tr w14:paraId="78CE3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7" w:hRule="atLeast"/>
        </w:trPr>
        <w:tc>
          <w:tcPr>
            <w:tcW w:w="460" w:type="pct"/>
            <w:vMerge w:val="continue"/>
            <w:vAlign w:val="center"/>
          </w:tcPr>
          <w:p w14:paraId="2189D150">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480" w:type="pct"/>
            <w:vMerge w:val="continue"/>
            <w:vAlign w:val="center"/>
          </w:tcPr>
          <w:p w14:paraId="09AEAA7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1051" w:type="pct"/>
            <w:vAlign w:val="center"/>
          </w:tcPr>
          <w:p w14:paraId="708D27B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z w:val="24"/>
                <w:szCs w:val="24"/>
              </w:rPr>
            </w:pPr>
            <w:r>
              <w:rPr>
                <w:spacing w:val="-2"/>
                <w:sz w:val="24"/>
                <w:szCs w:val="24"/>
              </w:rPr>
              <w:t>施工进度、工期</w:t>
            </w:r>
            <w:r>
              <w:rPr>
                <w:spacing w:val="-3"/>
                <w:sz w:val="24"/>
                <w:szCs w:val="24"/>
              </w:rPr>
              <w:t>保证等措</w:t>
            </w:r>
            <w:r>
              <w:rPr>
                <w:sz w:val="24"/>
                <w:szCs w:val="24"/>
              </w:rPr>
              <w:t>施</w:t>
            </w:r>
          </w:p>
          <w:p w14:paraId="1E41988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eastAsia" w:eastAsia="宋体"/>
                <w:sz w:val="24"/>
                <w:szCs w:val="24"/>
                <w:lang w:val="en-US" w:eastAsia="zh-CN"/>
              </w:rPr>
            </w:pPr>
            <w:r>
              <w:rPr>
                <w:rFonts w:hint="eastAsia"/>
                <w:sz w:val="24"/>
                <w:szCs w:val="24"/>
                <w:lang w:eastAsia="zh-CN"/>
              </w:rPr>
              <w:t>（</w:t>
            </w:r>
            <w:r>
              <w:rPr>
                <w:spacing w:val="-3"/>
                <w:sz w:val="24"/>
                <w:szCs w:val="24"/>
              </w:rPr>
              <w:t>0-6</w:t>
            </w:r>
            <w:r>
              <w:rPr>
                <w:spacing w:val="-42"/>
                <w:sz w:val="24"/>
                <w:szCs w:val="24"/>
              </w:rPr>
              <w:t xml:space="preserve"> </w:t>
            </w:r>
            <w:r>
              <w:rPr>
                <w:spacing w:val="-3"/>
                <w:sz w:val="24"/>
                <w:szCs w:val="24"/>
              </w:rPr>
              <w:t>分</w:t>
            </w:r>
            <w:r>
              <w:rPr>
                <w:rFonts w:hint="eastAsia"/>
                <w:sz w:val="24"/>
                <w:szCs w:val="24"/>
                <w:lang w:eastAsia="zh-CN"/>
              </w:rPr>
              <w:t>）</w:t>
            </w:r>
          </w:p>
        </w:tc>
        <w:tc>
          <w:tcPr>
            <w:tcW w:w="3008" w:type="pct"/>
            <w:vAlign w:val="center"/>
          </w:tcPr>
          <w:p w14:paraId="0D9BEEB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z w:val="24"/>
                <w:szCs w:val="24"/>
              </w:rPr>
              <w:t>根据供应商提供的施工进度，工期保证等措施包括但不限于:</w:t>
            </w:r>
          </w:p>
          <w:p w14:paraId="0547688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1、总工期及节点工期满足磋商文件要求；</w:t>
            </w:r>
          </w:p>
          <w:p w14:paraId="1912766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2、进度计划应在空间和时间上做合理的统筹安排,工程施工</w:t>
            </w:r>
            <w:r>
              <w:rPr>
                <w:spacing w:val="-3"/>
                <w:sz w:val="24"/>
                <w:szCs w:val="24"/>
              </w:rPr>
              <w:t>流程、进度计划横道图</w:t>
            </w:r>
            <w:r>
              <w:rPr>
                <w:spacing w:val="45"/>
                <w:sz w:val="24"/>
                <w:szCs w:val="24"/>
              </w:rPr>
              <w:t xml:space="preserve"> </w:t>
            </w:r>
            <w:r>
              <w:rPr>
                <w:spacing w:val="-3"/>
                <w:sz w:val="24"/>
                <w:szCs w:val="24"/>
              </w:rPr>
              <w:t>(或者网络图)</w:t>
            </w:r>
            <w:r>
              <w:rPr>
                <w:spacing w:val="27"/>
                <w:sz w:val="24"/>
                <w:szCs w:val="24"/>
              </w:rPr>
              <w:t xml:space="preserve"> </w:t>
            </w:r>
            <w:r>
              <w:rPr>
                <w:spacing w:val="-3"/>
                <w:sz w:val="24"/>
                <w:szCs w:val="24"/>
              </w:rPr>
              <w:t>中关键</w:t>
            </w:r>
            <w:r>
              <w:rPr>
                <w:spacing w:val="-4"/>
                <w:sz w:val="24"/>
                <w:szCs w:val="24"/>
              </w:rPr>
              <w:t>线路及措施合</w:t>
            </w:r>
            <w:r>
              <w:rPr>
                <w:spacing w:val="-1"/>
                <w:sz w:val="24"/>
                <w:szCs w:val="24"/>
              </w:rPr>
              <w:t>理,且符合施工的科学规律。</w:t>
            </w:r>
          </w:p>
          <w:p w14:paraId="09FAE65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3、施工进度计划措施全面有力，计划编制合理可行；</w:t>
            </w:r>
          </w:p>
          <w:p w14:paraId="5BC5B24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rFonts w:ascii="宋体" w:hAnsi="宋体" w:eastAsia="宋体" w:cs="宋体"/>
                <w:snapToGrid w:val="0"/>
                <w:color w:val="000000"/>
                <w:spacing w:val="7"/>
                <w:kern w:val="0"/>
                <w:sz w:val="22"/>
                <w:szCs w:val="22"/>
                <w:lang w:val="en-US" w:eastAsia="en-US" w:bidi="ar-SA"/>
              </w:rPr>
            </w:pPr>
            <w:r>
              <w:rPr>
                <w:spacing w:val="-5"/>
                <w:sz w:val="24"/>
                <w:szCs w:val="24"/>
              </w:rPr>
              <w:t>以上内容完整、科学、符合项目实际情况的得 6</w:t>
            </w:r>
            <w:r>
              <w:rPr>
                <w:spacing w:val="-31"/>
                <w:sz w:val="24"/>
                <w:szCs w:val="24"/>
              </w:rPr>
              <w:t xml:space="preserve"> </w:t>
            </w:r>
            <w:r>
              <w:rPr>
                <w:spacing w:val="-5"/>
                <w:sz w:val="24"/>
                <w:szCs w:val="24"/>
              </w:rPr>
              <w:t>分；每有一项</w:t>
            </w:r>
            <w:r>
              <w:rPr>
                <w:spacing w:val="-7"/>
                <w:sz w:val="24"/>
                <w:szCs w:val="24"/>
              </w:rPr>
              <w:t>缺项或漏项扣 2 分，每有一处瑕疵或缺陷扣</w:t>
            </w:r>
            <w:r>
              <w:rPr>
                <w:spacing w:val="32"/>
                <w:sz w:val="24"/>
                <w:szCs w:val="24"/>
              </w:rPr>
              <w:t xml:space="preserve"> </w:t>
            </w:r>
            <w:r>
              <w:rPr>
                <w:spacing w:val="-7"/>
                <w:sz w:val="24"/>
                <w:szCs w:val="24"/>
              </w:rPr>
              <w:t>1 分，扣完为止。</w:t>
            </w:r>
          </w:p>
        </w:tc>
      </w:tr>
      <w:tr w14:paraId="3CDC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60" w:type="pct"/>
            <w:vMerge w:val="continue"/>
            <w:vAlign w:val="center"/>
          </w:tcPr>
          <w:p w14:paraId="0D5C689D">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480" w:type="pct"/>
            <w:vMerge w:val="continue"/>
            <w:vAlign w:val="center"/>
          </w:tcPr>
          <w:p w14:paraId="3C947B80">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1051" w:type="pct"/>
            <w:vAlign w:val="center"/>
          </w:tcPr>
          <w:p w14:paraId="3F3BCD1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pacing w:val="-4"/>
                <w:sz w:val="24"/>
                <w:szCs w:val="24"/>
              </w:rPr>
            </w:pPr>
            <w:r>
              <w:rPr>
                <w:spacing w:val="-2"/>
                <w:sz w:val="24"/>
                <w:szCs w:val="24"/>
              </w:rPr>
              <w:t>施工技术</w:t>
            </w:r>
            <w:r>
              <w:rPr>
                <w:spacing w:val="-4"/>
                <w:sz w:val="24"/>
                <w:szCs w:val="24"/>
              </w:rPr>
              <w:t>措施</w:t>
            </w:r>
          </w:p>
          <w:p w14:paraId="23375B2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eastAsia" w:ascii="宋体" w:hAnsi="宋体" w:eastAsia="宋体" w:cs="宋体"/>
                <w:snapToGrid w:val="0"/>
                <w:color w:val="000000"/>
                <w:spacing w:val="7"/>
                <w:kern w:val="0"/>
                <w:sz w:val="22"/>
                <w:szCs w:val="22"/>
                <w:lang w:val="en-US" w:eastAsia="zh-CN" w:bidi="ar-SA"/>
              </w:rPr>
            </w:pPr>
            <w:r>
              <w:rPr>
                <w:rFonts w:hint="eastAsia"/>
                <w:spacing w:val="-4"/>
                <w:sz w:val="24"/>
                <w:szCs w:val="24"/>
                <w:lang w:eastAsia="zh-CN"/>
              </w:rPr>
              <w:t>（</w:t>
            </w:r>
            <w:r>
              <w:rPr>
                <w:spacing w:val="-3"/>
                <w:sz w:val="24"/>
                <w:szCs w:val="24"/>
              </w:rPr>
              <w:t>0-9</w:t>
            </w:r>
            <w:r>
              <w:rPr>
                <w:spacing w:val="-42"/>
                <w:sz w:val="24"/>
                <w:szCs w:val="24"/>
              </w:rPr>
              <w:t xml:space="preserve"> </w:t>
            </w:r>
            <w:r>
              <w:rPr>
                <w:spacing w:val="-3"/>
                <w:sz w:val="24"/>
                <w:szCs w:val="24"/>
              </w:rPr>
              <w:t>分</w:t>
            </w:r>
            <w:r>
              <w:rPr>
                <w:rFonts w:hint="eastAsia"/>
                <w:spacing w:val="-4"/>
                <w:sz w:val="24"/>
                <w:szCs w:val="24"/>
                <w:lang w:eastAsia="zh-CN"/>
              </w:rPr>
              <w:t>）</w:t>
            </w:r>
          </w:p>
        </w:tc>
        <w:tc>
          <w:tcPr>
            <w:tcW w:w="3008" w:type="pct"/>
            <w:vAlign w:val="center"/>
          </w:tcPr>
          <w:p w14:paraId="6614E0E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根据供应商提供的施工技术措施，包括但不限于：</w:t>
            </w:r>
          </w:p>
          <w:p w14:paraId="1DE411E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1、工程施工重点和技术难点的相应解决方案；</w:t>
            </w:r>
          </w:p>
          <w:p w14:paraId="55E84E73">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2、施工程序、工艺符合工程实际和有关施工规程规范,且投入</w:t>
            </w:r>
            <w:r>
              <w:rPr>
                <w:spacing w:val="-3"/>
                <w:sz w:val="24"/>
                <w:szCs w:val="24"/>
              </w:rPr>
              <w:t>的设备和人力计划安排合理；</w:t>
            </w:r>
          </w:p>
          <w:p w14:paraId="2FF4435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3、施工技术方案内容全面完整的部署措施，各工序工作历时安排合理且有详细计算说明；</w:t>
            </w:r>
          </w:p>
          <w:p w14:paraId="412C5E3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rightChars="0" w:firstLine="0" w:firstLineChars="0"/>
              <w:jc w:val="left"/>
              <w:textAlignment w:val="baseline"/>
              <w:rPr>
                <w:rFonts w:ascii="宋体" w:hAnsi="宋体" w:eastAsia="宋体" w:cs="宋体"/>
                <w:snapToGrid w:val="0"/>
                <w:color w:val="000000"/>
                <w:spacing w:val="7"/>
                <w:kern w:val="0"/>
                <w:sz w:val="22"/>
                <w:szCs w:val="22"/>
                <w:lang w:val="en-US" w:eastAsia="en-US" w:bidi="ar-SA"/>
              </w:rPr>
            </w:pPr>
            <w:r>
              <w:rPr>
                <w:spacing w:val="-8"/>
                <w:sz w:val="24"/>
                <w:szCs w:val="24"/>
              </w:rPr>
              <w:t>此项满</w:t>
            </w:r>
            <w:r>
              <w:rPr>
                <w:spacing w:val="-33"/>
                <w:sz w:val="24"/>
                <w:szCs w:val="24"/>
              </w:rPr>
              <w:t xml:space="preserve"> </w:t>
            </w:r>
            <w:r>
              <w:rPr>
                <w:spacing w:val="-8"/>
                <w:sz w:val="24"/>
                <w:szCs w:val="24"/>
              </w:rPr>
              <w:t>9</w:t>
            </w:r>
            <w:r>
              <w:rPr>
                <w:spacing w:val="-46"/>
                <w:sz w:val="24"/>
                <w:szCs w:val="24"/>
              </w:rPr>
              <w:t xml:space="preserve"> </w:t>
            </w:r>
            <w:r>
              <w:rPr>
                <w:spacing w:val="-8"/>
                <w:sz w:val="24"/>
                <w:szCs w:val="24"/>
              </w:rPr>
              <w:t>分，每有一项缺项或漏项扣</w:t>
            </w:r>
            <w:r>
              <w:rPr>
                <w:spacing w:val="-42"/>
                <w:sz w:val="24"/>
                <w:szCs w:val="24"/>
              </w:rPr>
              <w:t xml:space="preserve"> </w:t>
            </w:r>
            <w:r>
              <w:rPr>
                <w:spacing w:val="-8"/>
                <w:sz w:val="24"/>
                <w:szCs w:val="24"/>
              </w:rPr>
              <w:t>3</w:t>
            </w:r>
            <w:r>
              <w:rPr>
                <w:spacing w:val="-46"/>
                <w:sz w:val="24"/>
                <w:szCs w:val="24"/>
              </w:rPr>
              <w:t xml:space="preserve"> </w:t>
            </w:r>
            <w:r>
              <w:rPr>
                <w:spacing w:val="-8"/>
                <w:sz w:val="24"/>
                <w:szCs w:val="24"/>
              </w:rPr>
              <w:t>分。每有一处缺陷扣</w:t>
            </w:r>
            <w:r>
              <w:rPr>
                <w:spacing w:val="25"/>
                <w:sz w:val="24"/>
                <w:szCs w:val="24"/>
              </w:rPr>
              <w:t xml:space="preserve"> </w:t>
            </w:r>
            <w:r>
              <w:rPr>
                <w:spacing w:val="-8"/>
                <w:sz w:val="24"/>
                <w:szCs w:val="24"/>
              </w:rPr>
              <w:t>1</w:t>
            </w:r>
            <w:r>
              <w:rPr>
                <w:spacing w:val="-2"/>
                <w:sz w:val="24"/>
                <w:szCs w:val="24"/>
              </w:rPr>
              <w:t>分，扣完为止。</w:t>
            </w:r>
          </w:p>
        </w:tc>
      </w:tr>
      <w:tr w14:paraId="5EBEB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460" w:type="pct"/>
            <w:vMerge w:val="continue"/>
            <w:vAlign w:val="center"/>
          </w:tcPr>
          <w:p w14:paraId="232D10BC">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480" w:type="pct"/>
            <w:vMerge w:val="continue"/>
            <w:vAlign w:val="center"/>
          </w:tcPr>
          <w:p w14:paraId="5FFEB32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1051" w:type="pct"/>
            <w:vAlign w:val="center"/>
          </w:tcPr>
          <w:p w14:paraId="7121D71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pacing w:val="-4"/>
                <w:sz w:val="24"/>
                <w:szCs w:val="24"/>
              </w:rPr>
            </w:pPr>
            <w:r>
              <w:rPr>
                <w:spacing w:val="-3"/>
                <w:sz w:val="24"/>
                <w:szCs w:val="24"/>
              </w:rPr>
              <w:t>质量管理体系与</w:t>
            </w:r>
            <w:r>
              <w:rPr>
                <w:spacing w:val="-4"/>
                <w:sz w:val="24"/>
                <w:szCs w:val="24"/>
              </w:rPr>
              <w:t>措施</w:t>
            </w:r>
          </w:p>
          <w:p w14:paraId="2F3750D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eastAsia" w:eastAsia="宋体"/>
                <w:spacing w:val="-4"/>
                <w:sz w:val="24"/>
                <w:szCs w:val="24"/>
                <w:lang w:val="en-US" w:eastAsia="zh-CN"/>
              </w:rPr>
            </w:pPr>
            <w:r>
              <w:rPr>
                <w:rFonts w:hint="eastAsia"/>
                <w:spacing w:val="-4"/>
                <w:sz w:val="24"/>
                <w:szCs w:val="24"/>
                <w:lang w:eastAsia="zh-CN"/>
              </w:rPr>
              <w:t>（</w:t>
            </w:r>
            <w:r>
              <w:rPr>
                <w:spacing w:val="-4"/>
                <w:sz w:val="24"/>
                <w:szCs w:val="24"/>
              </w:rPr>
              <w:t>0-9</w:t>
            </w:r>
            <w:r>
              <w:rPr>
                <w:rFonts w:hint="eastAsia"/>
                <w:spacing w:val="-4"/>
                <w:sz w:val="24"/>
                <w:szCs w:val="24"/>
                <w:lang w:eastAsia="zh-CN"/>
              </w:rPr>
              <w:t>）</w:t>
            </w:r>
          </w:p>
        </w:tc>
        <w:tc>
          <w:tcPr>
            <w:tcW w:w="3008" w:type="pct"/>
            <w:vAlign w:val="center"/>
          </w:tcPr>
          <w:p w14:paraId="2483816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根据供应商提供的质量管理体系与措施，包括但不限于:</w:t>
            </w:r>
          </w:p>
          <w:p w14:paraId="43F14741">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1、质量保证体系健全、职责明确；</w:t>
            </w:r>
          </w:p>
          <w:p w14:paraId="3FBBABD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2、工程所用原材料、中间产品、金属结构等检测的种类、数量符合相关规程规范的；</w:t>
            </w:r>
          </w:p>
          <w:p w14:paraId="117F817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3"/>
                <w:sz w:val="24"/>
                <w:szCs w:val="24"/>
              </w:rPr>
              <w:t>3、</w:t>
            </w:r>
            <w:r>
              <w:rPr>
                <w:spacing w:val="-47"/>
                <w:sz w:val="24"/>
                <w:szCs w:val="24"/>
              </w:rPr>
              <w:t xml:space="preserve"> </w:t>
            </w:r>
            <w:r>
              <w:rPr>
                <w:spacing w:val="-3"/>
                <w:sz w:val="24"/>
                <w:szCs w:val="24"/>
              </w:rPr>
              <w:t>自设工地实验室或者委托符合要求的质量检测单位；</w:t>
            </w:r>
          </w:p>
          <w:p w14:paraId="3C8659B1">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5"/>
                <w:sz w:val="24"/>
                <w:szCs w:val="24"/>
              </w:rPr>
              <w:t>此项满</w:t>
            </w:r>
            <w:r>
              <w:rPr>
                <w:spacing w:val="-32"/>
                <w:sz w:val="24"/>
                <w:szCs w:val="24"/>
              </w:rPr>
              <w:t xml:space="preserve"> </w:t>
            </w:r>
            <w:r>
              <w:rPr>
                <w:spacing w:val="-5"/>
                <w:sz w:val="24"/>
                <w:szCs w:val="24"/>
              </w:rPr>
              <w:t>9</w:t>
            </w:r>
            <w:r>
              <w:rPr>
                <w:spacing w:val="-43"/>
                <w:sz w:val="24"/>
                <w:szCs w:val="24"/>
              </w:rPr>
              <w:t xml:space="preserve"> </w:t>
            </w:r>
            <w:r>
              <w:rPr>
                <w:spacing w:val="-5"/>
                <w:sz w:val="24"/>
                <w:szCs w:val="24"/>
              </w:rPr>
              <w:t>分，每有一项缺项或漏项扣</w:t>
            </w:r>
            <w:r>
              <w:rPr>
                <w:spacing w:val="-42"/>
                <w:sz w:val="24"/>
                <w:szCs w:val="24"/>
              </w:rPr>
              <w:t xml:space="preserve"> </w:t>
            </w:r>
            <w:r>
              <w:rPr>
                <w:spacing w:val="-5"/>
                <w:sz w:val="24"/>
                <w:szCs w:val="24"/>
              </w:rPr>
              <w:t>3 分。每有一处缺陷或瑕</w:t>
            </w:r>
            <w:r>
              <w:rPr>
                <w:spacing w:val="-3"/>
                <w:sz w:val="24"/>
                <w:szCs w:val="24"/>
              </w:rPr>
              <w:t>疵扣</w:t>
            </w:r>
            <w:r>
              <w:rPr>
                <w:spacing w:val="-32"/>
                <w:sz w:val="24"/>
                <w:szCs w:val="24"/>
              </w:rPr>
              <w:t xml:space="preserve"> </w:t>
            </w:r>
            <w:r>
              <w:rPr>
                <w:spacing w:val="-3"/>
                <w:sz w:val="24"/>
                <w:szCs w:val="24"/>
              </w:rPr>
              <w:t>1 分，扣完为止。</w:t>
            </w:r>
          </w:p>
          <w:p w14:paraId="7359DF8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rFonts w:ascii="宋体" w:hAnsi="宋体" w:eastAsia="宋体" w:cs="宋体"/>
                <w:snapToGrid w:val="0"/>
                <w:color w:val="000000"/>
                <w:spacing w:val="7"/>
                <w:kern w:val="0"/>
                <w:sz w:val="22"/>
                <w:szCs w:val="22"/>
                <w:lang w:val="en-US" w:eastAsia="en-US" w:bidi="ar-SA"/>
              </w:rPr>
            </w:pPr>
            <w:r>
              <w:rPr>
                <w:spacing w:val="-3"/>
                <w:sz w:val="24"/>
                <w:szCs w:val="24"/>
              </w:rPr>
              <w:t>（缺陷是指:前后内容不一致、存在凭空编造、前后逻辑错误、</w:t>
            </w:r>
            <w:r>
              <w:rPr>
                <w:spacing w:val="-2"/>
                <w:sz w:val="24"/>
                <w:szCs w:val="24"/>
              </w:rPr>
              <w:t>涉及的规范及标准错误、项目名称或实施地点区域错误、内容</w:t>
            </w:r>
            <w:r>
              <w:rPr>
                <w:spacing w:val="-1"/>
                <w:sz w:val="24"/>
                <w:szCs w:val="24"/>
              </w:rPr>
              <w:t>简略或与本项目无关等任意一种情形等)。</w:t>
            </w:r>
          </w:p>
        </w:tc>
      </w:tr>
      <w:tr w14:paraId="10A5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60" w:type="pct"/>
            <w:vMerge w:val="continue"/>
            <w:vAlign w:val="center"/>
          </w:tcPr>
          <w:p w14:paraId="0FB3C276">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480" w:type="pct"/>
            <w:vMerge w:val="continue"/>
            <w:vAlign w:val="center"/>
          </w:tcPr>
          <w:p w14:paraId="149B4CDC">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1051" w:type="pct"/>
            <w:vAlign w:val="center"/>
          </w:tcPr>
          <w:p w14:paraId="511D031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pacing w:val="-3"/>
                <w:sz w:val="24"/>
                <w:szCs w:val="24"/>
              </w:rPr>
            </w:pPr>
            <w:r>
              <w:rPr>
                <w:spacing w:val="-2"/>
                <w:sz w:val="24"/>
                <w:szCs w:val="24"/>
              </w:rPr>
              <w:t>施工安全</w:t>
            </w:r>
            <w:r>
              <w:rPr>
                <w:spacing w:val="-3"/>
                <w:sz w:val="24"/>
                <w:szCs w:val="24"/>
              </w:rPr>
              <w:t>保证措施</w:t>
            </w:r>
          </w:p>
          <w:p w14:paraId="22E9682F">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eastAsia" w:ascii="宋体" w:hAnsi="宋体" w:eastAsia="宋体" w:cs="宋体"/>
                <w:snapToGrid w:val="0"/>
                <w:color w:val="000000"/>
                <w:spacing w:val="7"/>
                <w:kern w:val="0"/>
                <w:sz w:val="22"/>
                <w:szCs w:val="22"/>
                <w:lang w:val="en-US" w:eastAsia="zh-CN" w:bidi="ar-SA"/>
              </w:rPr>
            </w:pPr>
            <w:r>
              <w:rPr>
                <w:rFonts w:hint="eastAsia"/>
                <w:spacing w:val="-3"/>
                <w:sz w:val="24"/>
                <w:szCs w:val="24"/>
                <w:lang w:eastAsia="zh-CN"/>
              </w:rPr>
              <w:t>（</w:t>
            </w:r>
            <w:r>
              <w:rPr>
                <w:spacing w:val="-2"/>
                <w:sz w:val="24"/>
                <w:szCs w:val="24"/>
              </w:rPr>
              <w:t>0-10</w:t>
            </w:r>
            <w:r>
              <w:rPr>
                <w:spacing w:val="-44"/>
                <w:sz w:val="24"/>
                <w:szCs w:val="24"/>
              </w:rPr>
              <w:t xml:space="preserve"> </w:t>
            </w:r>
            <w:r>
              <w:rPr>
                <w:spacing w:val="-2"/>
                <w:sz w:val="24"/>
                <w:szCs w:val="24"/>
              </w:rPr>
              <w:t>分</w:t>
            </w:r>
            <w:r>
              <w:rPr>
                <w:rFonts w:hint="eastAsia"/>
                <w:spacing w:val="-3"/>
                <w:sz w:val="24"/>
                <w:szCs w:val="24"/>
                <w:lang w:eastAsia="zh-CN"/>
              </w:rPr>
              <w:t>）</w:t>
            </w:r>
          </w:p>
        </w:tc>
        <w:tc>
          <w:tcPr>
            <w:tcW w:w="3008" w:type="pct"/>
            <w:vAlign w:val="center"/>
          </w:tcPr>
          <w:p w14:paraId="6907E2D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供应商提供的施工安全保证等措施，包括但不限于：</w:t>
            </w:r>
          </w:p>
          <w:p w14:paraId="02F31450">
            <w:pPr>
              <w:pStyle w:val="9"/>
              <w:keepNext w:val="0"/>
              <w:keepLines w:val="0"/>
              <w:pageBreakBefore w:val="0"/>
              <w:widowControl/>
              <w:numPr>
                <w:ilvl w:val="0"/>
                <w:numId w:val="4"/>
              </w:numPr>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pacing w:val="-1"/>
                <w:sz w:val="24"/>
                <w:szCs w:val="24"/>
              </w:rPr>
            </w:pPr>
            <w:r>
              <w:rPr>
                <w:spacing w:val="-1"/>
                <w:sz w:val="24"/>
                <w:szCs w:val="24"/>
              </w:rPr>
              <w:t>安全保证、质量目标明确，符合项目实际需求；</w:t>
            </w:r>
          </w:p>
          <w:p w14:paraId="340390E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2、安全管理机构健全，职责分工明确，管理制度齐全；</w:t>
            </w:r>
          </w:p>
          <w:p w14:paraId="6B22CF2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3、安全管理资源配置合理、</w:t>
            </w:r>
            <w:r>
              <w:rPr>
                <w:spacing w:val="-13"/>
                <w:sz w:val="24"/>
                <w:szCs w:val="24"/>
              </w:rPr>
              <w:t xml:space="preserve"> </w:t>
            </w:r>
            <w:r>
              <w:rPr>
                <w:spacing w:val="-1"/>
                <w:sz w:val="24"/>
                <w:szCs w:val="24"/>
              </w:rPr>
              <w:t>措施符合相关安全技术(操作)规</w:t>
            </w:r>
            <w:r>
              <w:rPr>
                <w:sz w:val="24"/>
                <w:szCs w:val="24"/>
              </w:rPr>
              <w:t>程</w:t>
            </w:r>
          </w:p>
          <w:p w14:paraId="74AA61AD">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3"/>
                <w:sz w:val="24"/>
                <w:szCs w:val="24"/>
              </w:rPr>
              <w:t>4、安全实施措施与监控措施完整，体系齐全、保证措施全面、有效；</w:t>
            </w:r>
          </w:p>
          <w:p w14:paraId="3753C8B2">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5、配置的特种作业人员符合要求，具有相应上岗证书。</w:t>
            </w:r>
          </w:p>
          <w:p w14:paraId="0F58087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rFonts w:ascii="宋体" w:hAnsi="宋体" w:eastAsia="宋体" w:cs="宋体"/>
                <w:snapToGrid w:val="0"/>
                <w:color w:val="000000"/>
                <w:spacing w:val="7"/>
                <w:kern w:val="0"/>
                <w:sz w:val="22"/>
                <w:szCs w:val="22"/>
                <w:lang w:val="en-US" w:eastAsia="en-US" w:bidi="ar-SA"/>
              </w:rPr>
            </w:pPr>
            <w:r>
              <w:rPr>
                <w:spacing w:val="-1"/>
                <w:sz w:val="24"/>
                <w:szCs w:val="24"/>
              </w:rPr>
              <w:t>以上内容完整切实可行的得</w:t>
            </w:r>
            <w:r>
              <w:rPr>
                <w:spacing w:val="-18"/>
                <w:sz w:val="24"/>
                <w:szCs w:val="24"/>
              </w:rPr>
              <w:t xml:space="preserve"> </w:t>
            </w:r>
            <w:r>
              <w:rPr>
                <w:spacing w:val="-1"/>
                <w:sz w:val="24"/>
                <w:szCs w:val="24"/>
              </w:rPr>
              <w:t>10</w:t>
            </w:r>
            <w:r>
              <w:rPr>
                <w:spacing w:val="-46"/>
                <w:sz w:val="24"/>
                <w:szCs w:val="24"/>
              </w:rPr>
              <w:t xml:space="preserve"> </w:t>
            </w:r>
            <w:r>
              <w:rPr>
                <w:spacing w:val="-1"/>
                <w:sz w:val="24"/>
                <w:szCs w:val="24"/>
              </w:rPr>
              <w:t>分；每有一项缺项或漏项扣2</w:t>
            </w:r>
            <w:r>
              <w:rPr>
                <w:spacing w:val="-3"/>
                <w:sz w:val="24"/>
                <w:szCs w:val="24"/>
              </w:rPr>
              <w:t>分。每有一处缺陷或瑕疵扣</w:t>
            </w:r>
            <w:r>
              <w:rPr>
                <w:spacing w:val="-24"/>
                <w:sz w:val="24"/>
                <w:szCs w:val="24"/>
              </w:rPr>
              <w:t xml:space="preserve"> </w:t>
            </w:r>
            <w:r>
              <w:rPr>
                <w:spacing w:val="-3"/>
                <w:sz w:val="24"/>
                <w:szCs w:val="24"/>
              </w:rPr>
              <w:t>1</w:t>
            </w:r>
            <w:r>
              <w:rPr>
                <w:spacing w:val="-44"/>
                <w:sz w:val="24"/>
                <w:szCs w:val="24"/>
              </w:rPr>
              <w:t xml:space="preserve"> </w:t>
            </w:r>
            <w:r>
              <w:rPr>
                <w:spacing w:val="-3"/>
                <w:sz w:val="24"/>
                <w:szCs w:val="24"/>
              </w:rPr>
              <w:t>分，扣完为止。未提供或不满足</w:t>
            </w:r>
            <w:r>
              <w:rPr>
                <w:spacing w:val="-4"/>
                <w:sz w:val="24"/>
                <w:szCs w:val="24"/>
              </w:rPr>
              <w:t>工程需要得</w:t>
            </w:r>
            <w:r>
              <w:rPr>
                <w:spacing w:val="-46"/>
                <w:sz w:val="24"/>
                <w:szCs w:val="24"/>
              </w:rPr>
              <w:t xml:space="preserve"> </w:t>
            </w:r>
            <w:r>
              <w:rPr>
                <w:spacing w:val="-4"/>
                <w:sz w:val="24"/>
                <w:szCs w:val="24"/>
              </w:rPr>
              <w:t>0</w:t>
            </w:r>
            <w:r>
              <w:rPr>
                <w:spacing w:val="-44"/>
                <w:sz w:val="24"/>
                <w:szCs w:val="24"/>
              </w:rPr>
              <w:t xml:space="preserve"> </w:t>
            </w:r>
            <w:r>
              <w:rPr>
                <w:spacing w:val="-4"/>
                <w:sz w:val="24"/>
                <w:szCs w:val="24"/>
              </w:rPr>
              <w:t>分。</w:t>
            </w:r>
          </w:p>
        </w:tc>
      </w:tr>
      <w:tr w14:paraId="1D55D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460" w:type="pct"/>
            <w:vMerge w:val="continue"/>
            <w:vAlign w:val="center"/>
          </w:tcPr>
          <w:p w14:paraId="539CBBFA">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480" w:type="pct"/>
            <w:vMerge w:val="continue"/>
            <w:vAlign w:val="center"/>
          </w:tcPr>
          <w:p w14:paraId="13E00545">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1051" w:type="pct"/>
            <w:vAlign w:val="center"/>
          </w:tcPr>
          <w:p w14:paraId="4A65F10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spacing w:val="-2"/>
                <w:sz w:val="24"/>
                <w:szCs w:val="24"/>
              </w:rPr>
            </w:pPr>
            <w:r>
              <w:rPr>
                <w:spacing w:val="-2"/>
                <w:sz w:val="24"/>
                <w:szCs w:val="24"/>
              </w:rPr>
              <w:t>服务承诺</w:t>
            </w:r>
          </w:p>
          <w:p w14:paraId="5E45237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hint="eastAsia" w:eastAsia="宋体"/>
                <w:spacing w:val="-2"/>
                <w:sz w:val="24"/>
                <w:szCs w:val="24"/>
                <w:lang w:eastAsia="zh-CN"/>
              </w:rPr>
            </w:pPr>
            <w:r>
              <w:rPr>
                <w:rFonts w:hint="eastAsia"/>
                <w:spacing w:val="-2"/>
                <w:sz w:val="24"/>
                <w:szCs w:val="24"/>
                <w:lang w:eastAsia="zh-CN"/>
              </w:rPr>
              <w:t>（</w:t>
            </w:r>
            <w:r>
              <w:rPr>
                <w:spacing w:val="-3"/>
                <w:sz w:val="24"/>
                <w:szCs w:val="24"/>
              </w:rPr>
              <w:t>0-5</w:t>
            </w:r>
            <w:r>
              <w:rPr>
                <w:spacing w:val="-42"/>
                <w:sz w:val="24"/>
                <w:szCs w:val="24"/>
              </w:rPr>
              <w:t xml:space="preserve"> </w:t>
            </w:r>
            <w:r>
              <w:rPr>
                <w:spacing w:val="-3"/>
                <w:sz w:val="24"/>
                <w:szCs w:val="24"/>
              </w:rPr>
              <w:t>分</w:t>
            </w:r>
            <w:r>
              <w:rPr>
                <w:rFonts w:hint="eastAsia"/>
                <w:spacing w:val="-2"/>
                <w:sz w:val="24"/>
                <w:szCs w:val="24"/>
                <w:lang w:eastAsia="zh-CN"/>
              </w:rPr>
              <w:t>）</w:t>
            </w:r>
          </w:p>
        </w:tc>
        <w:tc>
          <w:tcPr>
            <w:tcW w:w="3008" w:type="pct"/>
            <w:vAlign w:val="center"/>
          </w:tcPr>
          <w:p w14:paraId="4DBAD31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针对本工程施工目标和施工承诺非常明确、具体、可行的售后</w:t>
            </w:r>
            <w:r>
              <w:rPr>
                <w:spacing w:val="-1"/>
                <w:sz w:val="24"/>
                <w:szCs w:val="24"/>
              </w:rPr>
              <w:t>服务内容进行综合评分：</w:t>
            </w:r>
          </w:p>
          <w:p w14:paraId="5D7396F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2"/>
                <w:sz w:val="24"/>
                <w:szCs w:val="24"/>
              </w:rPr>
              <w:t>1、售后服务承诺及保障措施；</w:t>
            </w:r>
          </w:p>
          <w:p w14:paraId="18ED7FE4">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2、售后服务响应时间及应急处理方案等内容；</w:t>
            </w:r>
          </w:p>
          <w:p w14:paraId="1134C6FC">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z w:val="24"/>
                <w:szCs w:val="24"/>
              </w:rPr>
            </w:pPr>
            <w:r>
              <w:rPr>
                <w:spacing w:val="-1"/>
                <w:sz w:val="24"/>
                <w:szCs w:val="24"/>
              </w:rPr>
              <w:t>3、售后服人员及人员分配方案；</w:t>
            </w:r>
          </w:p>
          <w:p w14:paraId="3674528B">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pacing w:val="-1"/>
                <w:sz w:val="24"/>
                <w:szCs w:val="24"/>
              </w:rPr>
            </w:pPr>
            <w:r>
              <w:rPr>
                <w:spacing w:val="-4"/>
                <w:sz w:val="24"/>
                <w:szCs w:val="24"/>
              </w:rPr>
              <w:t>上述 3</w:t>
            </w:r>
            <w:r>
              <w:rPr>
                <w:spacing w:val="-36"/>
                <w:sz w:val="24"/>
                <w:szCs w:val="24"/>
              </w:rPr>
              <w:t xml:space="preserve"> </w:t>
            </w:r>
            <w:r>
              <w:rPr>
                <w:spacing w:val="-4"/>
                <w:sz w:val="24"/>
                <w:szCs w:val="24"/>
              </w:rPr>
              <w:t>项内容完全满足采购需求，针对本工程施工目标和施工</w:t>
            </w:r>
            <w:r>
              <w:rPr>
                <w:spacing w:val="-1"/>
                <w:sz w:val="24"/>
                <w:szCs w:val="24"/>
              </w:rPr>
              <w:t>承诺比较明确、可行性、针对性强得5</w:t>
            </w:r>
            <w:r>
              <w:rPr>
                <w:spacing w:val="-32"/>
                <w:sz w:val="24"/>
                <w:szCs w:val="24"/>
              </w:rPr>
              <w:t xml:space="preserve"> </w:t>
            </w:r>
            <w:r>
              <w:rPr>
                <w:spacing w:val="-1"/>
                <w:sz w:val="24"/>
                <w:szCs w:val="24"/>
              </w:rPr>
              <w:t>分；上述</w:t>
            </w:r>
            <w:r>
              <w:rPr>
                <w:spacing w:val="-42"/>
                <w:sz w:val="24"/>
                <w:szCs w:val="24"/>
              </w:rPr>
              <w:t xml:space="preserve"> </w:t>
            </w:r>
            <w:r>
              <w:rPr>
                <w:spacing w:val="-1"/>
                <w:sz w:val="24"/>
                <w:szCs w:val="24"/>
              </w:rPr>
              <w:t>3</w:t>
            </w:r>
            <w:r>
              <w:rPr>
                <w:spacing w:val="-45"/>
                <w:sz w:val="24"/>
                <w:szCs w:val="24"/>
              </w:rPr>
              <w:t xml:space="preserve"> </w:t>
            </w:r>
            <w:r>
              <w:rPr>
                <w:spacing w:val="-1"/>
                <w:sz w:val="24"/>
                <w:szCs w:val="24"/>
              </w:rPr>
              <w:t>项内容若在满足采购需求中存在内容偏差、缺陷等错误，每个</w:t>
            </w:r>
            <w:r>
              <w:rPr>
                <w:spacing w:val="-2"/>
                <w:sz w:val="24"/>
                <w:szCs w:val="24"/>
              </w:rPr>
              <w:t>错误扣 0.5</w:t>
            </w:r>
            <w:r>
              <w:rPr>
                <w:spacing w:val="-1"/>
                <w:sz w:val="24"/>
                <w:szCs w:val="24"/>
              </w:rPr>
              <w:t>分，直至该项内容分扣完为止；</w:t>
            </w:r>
          </w:p>
        </w:tc>
      </w:tr>
      <w:tr w14:paraId="4FD4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460" w:type="pct"/>
            <w:vMerge w:val="restart"/>
            <w:vAlign w:val="center"/>
          </w:tcPr>
          <w:p w14:paraId="5BFB004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2.2.4（2）</w:t>
            </w:r>
          </w:p>
        </w:tc>
        <w:tc>
          <w:tcPr>
            <w:tcW w:w="480" w:type="pct"/>
            <w:vMerge w:val="restart"/>
            <w:vAlign w:val="center"/>
          </w:tcPr>
          <w:p w14:paraId="3EDDD28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r>
              <w:rPr>
                <w:rFonts w:ascii="宋体" w:hAnsi="宋体" w:eastAsia="宋体" w:cs="宋体"/>
                <w:snapToGrid w:val="0"/>
                <w:color w:val="000000"/>
                <w:spacing w:val="7"/>
                <w:kern w:val="0"/>
                <w:sz w:val="22"/>
                <w:szCs w:val="22"/>
                <w:lang w:val="en-US" w:eastAsia="en-US" w:bidi="ar-SA"/>
              </w:rPr>
              <w:t>商务评审标准（15分）</w:t>
            </w:r>
          </w:p>
        </w:tc>
        <w:tc>
          <w:tcPr>
            <w:tcW w:w="1051" w:type="pct"/>
            <w:vAlign w:val="center"/>
          </w:tcPr>
          <w:p w14:paraId="1AA5FF25">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pacing w:val="-1"/>
                <w:sz w:val="24"/>
                <w:szCs w:val="24"/>
                <w:lang w:val="en-US" w:eastAsia="en-US"/>
              </w:rPr>
            </w:pPr>
            <w:r>
              <w:rPr>
                <w:spacing w:val="-1"/>
                <w:sz w:val="24"/>
                <w:szCs w:val="24"/>
                <w:lang w:val="en-US" w:eastAsia="en-US"/>
              </w:rPr>
              <w:t>供应商业绩</w:t>
            </w:r>
          </w:p>
          <w:p w14:paraId="0022DF8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pacing w:val="-1"/>
                <w:sz w:val="24"/>
                <w:szCs w:val="24"/>
                <w:lang w:val="en-US" w:eastAsia="en-US"/>
              </w:rPr>
            </w:pPr>
            <w:r>
              <w:rPr>
                <w:rFonts w:hint="eastAsia"/>
                <w:spacing w:val="-1"/>
                <w:sz w:val="24"/>
                <w:szCs w:val="24"/>
                <w:lang w:val="en-US" w:eastAsia="zh-CN"/>
              </w:rPr>
              <w:t>（6</w:t>
            </w:r>
            <w:r>
              <w:rPr>
                <w:spacing w:val="-1"/>
                <w:sz w:val="24"/>
                <w:szCs w:val="24"/>
                <w:lang w:val="en-US" w:eastAsia="en-US"/>
              </w:rPr>
              <w:t>分</w:t>
            </w:r>
            <w:r>
              <w:rPr>
                <w:rFonts w:hint="eastAsia"/>
                <w:spacing w:val="-1"/>
                <w:sz w:val="24"/>
                <w:szCs w:val="24"/>
                <w:lang w:val="en-US" w:eastAsia="zh-CN"/>
              </w:rPr>
              <w:t>）</w:t>
            </w:r>
          </w:p>
        </w:tc>
        <w:tc>
          <w:tcPr>
            <w:tcW w:w="3008" w:type="pct"/>
            <w:vAlign w:val="center"/>
          </w:tcPr>
          <w:p w14:paraId="476F7AB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spacing w:val="-1"/>
                <w:sz w:val="24"/>
                <w:szCs w:val="24"/>
                <w:lang w:val="en-US" w:eastAsia="zh-CN"/>
              </w:rPr>
            </w:pPr>
            <w:r>
              <w:rPr>
                <w:spacing w:val="-1"/>
                <w:sz w:val="24"/>
                <w:szCs w:val="24"/>
                <w:lang w:val="en-US" w:eastAsia="en-US"/>
              </w:rPr>
              <w:t>供应商近三年（2023 年 01 月 01 日起至今，以</w:t>
            </w:r>
            <w:r>
              <w:rPr>
                <w:rFonts w:hint="eastAsia"/>
                <w:spacing w:val="-1"/>
                <w:sz w:val="24"/>
                <w:szCs w:val="24"/>
                <w:lang w:val="en-US" w:eastAsia="en-US"/>
              </w:rPr>
              <w:t>竣工或验收报告证明</w:t>
            </w:r>
            <w:r>
              <w:rPr>
                <w:spacing w:val="-1"/>
                <w:sz w:val="24"/>
                <w:szCs w:val="24"/>
                <w:lang w:val="en-US" w:eastAsia="en-US"/>
              </w:rPr>
              <w:t>时间为准）完成类似工程业绩，每提供一项</w:t>
            </w:r>
            <w:r>
              <w:rPr>
                <w:rFonts w:hint="eastAsia"/>
                <w:spacing w:val="-1"/>
                <w:sz w:val="24"/>
                <w:szCs w:val="24"/>
                <w:lang w:val="en-US" w:eastAsia="en-US"/>
              </w:rPr>
              <w:t xml:space="preserve">得 </w:t>
            </w:r>
            <w:r>
              <w:rPr>
                <w:rFonts w:hint="eastAsia"/>
                <w:spacing w:val="-1"/>
                <w:sz w:val="24"/>
                <w:szCs w:val="24"/>
                <w:lang w:val="en-US" w:eastAsia="zh-CN"/>
              </w:rPr>
              <w:t>2</w:t>
            </w:r>
            <w:r>
              <w:rPr>
                <w:rFonts w:hint="eastAsia"/>
                <w:spacing w:val="-1"/>
                <w:sz w:val="24"/>
                <w:szCs w:val="24"/>
                <w:lang w:val="en-US" w:eastAsia="en-US"/>
              </w:rPr>
              <w:t xml:space="preserve"> 分，最多得</w:t>
            </w:r>
            <w:r>
              <w:rPr>
                <w:rFonts w:hint="eastAsia"/>
                <w:spacing w:val="-1"/>
                <w:sz w:val="24"/>
                <w:szCs w:val="24"/>
                <w:lang w:val="en-US" w:eastAsia="zh-CN"/>
              </w:rPr>
              <w:t>6</w:t>
            </w:r>
            <w:r>
              <w:rPr>
                <w:rFonts w:hint="eastAsia"/>
                <w:spacing w:val="-1"/>
                <w:sz w:val="24"/>
                <w:szCs w:val="24"/>
                <w:lang w:val="en-US" w:eastAsia="en-US"/>
              </w:rPr>
              <w:t xml:space="preserve"> 分；项目业绩证明材料(须提供合同、中标（成交）通知书、竣工或验收报告证明，提供复印件加盖公章</w:t>
            </w:r>
            <w:r>
              <w:rPr>
                <w:rFonts w:hint="eastAsia"/>
                <w:spacing w:val="-1"/>
                <w:sz w:val="24"/>
                <w:szCs w:val="24"/>
                <w:lang w:val="en-US" w:eastAsia="zh-CN"/>
              </w:rPr>
              <w:t>。</w:t>
            </w:r>
          </w:p>
          <w:p w14:paraId="71813FFA">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pacing w:val="-1"/>
                <w:sz w:val="24"/>
                <w:szCs w:val="24"/>
                <w:lang w:val="en-US" w:eastAsia="en-US"/>
              </w:rPr>
            </w:pPr>
            <w:r>
              <w:rPr>
                <w:spacing w:val="-1"/>
                <w:sz w:val="24"/>
                <w:szCs w:val="24"/>
                <w:lang w:val="en-US" w:eastAsia="en-US"/>
              </w:rPr>
              <w:t>注：</w:t>
            </w:r>
            <w:r>
              <w:rPr>
                <w:rFonts w:hint="eastAsia"/>
                <w:spacing w:val="-1"/>
                <w:sz w:val="24"/>
                <w:szCs w:val="24"/>
              </w:rPr>
              <w:t>上述类似项目业绩是指投标人所提供的业绩，需与本项目内容相关的项目业绩，多个业绩为同一甲方的视为一项业绩</w:t>
            </w:r>
            <w:r>
              <w:rPr>
                <w:spacing w:val="-1"/>
                <w:sz w:val="24"/>
                <w:szCs w:val="24"/>
                <w:lang w:val="en-US" w:eastAsia="en-US"/>
              </w:rPr>
              <w:t>。</w:t>
            </w:r>
          </w:p>
        </w:tc>
      </w:tr>
      <w:tr w14:paraId="76DE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2" w:hRule="atLeast"/>
        </w:trPr>
        <w:tc>
          <w:tcPr>
            <w:tcW w:w="460" w:type="pct"/>
            <w:vMerge w:val="continue"/>
            <w:vAlign w:val="center"/>
          </w:tcPr>
          <w:p w14:paraId="4B9B2804">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480" w:type="pct"/>
            <w:vMerge w:val="continue"/>
            <w:vAlign w:val="center"/>
          </w:tcPr>
          <w:p w14:paraId="6AF91F3B">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1051" w:type="pct"/>
            <w:vAlign w:val="center"/>
          </w:tcPr>
          <w:p w14:paraId="51461D56">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spacing w:val="-1"/>
                <w:sz w:val="24"/>
                <w:szCs w:val="24"/>
                <w:lang w:val="en-US" w:eastAsia="zh-CN"/>
              </w:rPr>
            </w:pPr>
            <w:r>
              <w:rPr>
                <w:spacing w:val="-1"/>
                <w:sz w:val="24"/>
                <w:szCs w:val="24"/>
                <w:lang w:val="en-US" w:eastAsia="en-US"/>
              </w:rPr>
              <w:t>项目管理人员组成</w:t>
            </w:r>
            <w:r>
              <w:rPr>
                <w:rFonts w:hint="eastAsia"/>
                <w:spacing w:val="-1"/>
                <w:sz w:val="24"/>
                <w:szCs w:val="24"/>
                <w:lang w:val="en-US" w:eastAsia="zh-CN"/>
              </w:rPr>
              <w:t>（</w:t>
            </w:r>
            <w:r>
              <w:rPr>
                <w:spacing w:val="-1"/>
                <w:sz w:val="24"/>
                <w:szCs w:val="24"/>
                <w:lang w:val="en-US" w:eastAsia="en-US"/>
              </w:rPr>
              <w:t>6分</w:t>
            </w:r>
            <w:r>
              <w:rPr>
                <w:rFonts w:hint="eastAsia"/>
                <w:spacing w:val="-1"/>
                <w:sz w:val="24"/>
                <w:szCs w:val="24"/>
                <w:lang w:val="en-US" w:eastAsia="zh-CN"/>
              </w:rPr>
              <w:t>）</w:t>
            </w:r>
          </w:p>
        </w:tc>
        <w:tc>
          <w:tcPr>
            <w:tcW w:w="3008" w:type="pct"/>
            <w:vAlign w:val="center"/>
          </w:tcPr>
          <w:p w14:paraId="31A5F9A7">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pacing w:val="-1"/>
                <w:sz w:val="24"/>
                <w:szCs w:val="24"/>
                <w:lang w:val="en-US" w:eastAsia="en-US"/>
              </w:rPr>
            </w:pPr>
            <w:r>
              <w:rPr>
                <w:spacing w:val="-1"/>
                <w:sz w:val="24"/>
                <w:szCs w:val="24"/>
                <w:lang w:val="en-US" w:eastAsia="en-US"/>
              </w:rPr>
              <w:t>技术负责人、施工员、质量管理员、安全管理员、资料员、造价</w:t>
            </w:r>
            <w:r>
              <w:rPr>
                <w:rFonts w:hint="eastAsia"/>
                <w:spacing w:val="-1"/>
                <w:sz w:val="24"/>
                <w:szCs w:val="24"/>
                <w:lang w:val="en-US" w:eastAsia="zh-CN"/>
              </w:rPr>
              <w:t>人</w:t>
            </w:r>
            <w:r>
              <w:rPr>
                <w:spacing w:val="-1"/>
                <w:sz w:val="24"/>
                <w:szCs w:val="24"/>
                <w:lang w:val="en-US" w:eastAsia="en-US"/>
              </w:rPr>
              <w:t>员等要配备齐全，其中技术负责人须附职称证书，其他人员须附上岗证。上述管理人员相应证件提供完备得6 分，每缺 1 项扣 1分，扣完未止。</w:t>
            </w:r>
          </w:p>
          <w:p w14:paraId="7E33EDFE">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pacing w:val="-1"/>
                <w:sz w:val="24"/>
                <w:szCs w:val="24"/>
                <w:lang w:val="en-US" w:eastAsia="en-US"/>
              </w:rPr>
            </w:pPr>
            <w:r>
              <w:rPr>
                <w:spacing w:val="-1"/>
                <w:sz w:val="24"/>
                <w:szCs w:val="24"/>
                <w:lang w:val="en-US" w:eastAsia="en-US"/>
              </w:rPr>
              <w:t>注：提供的人员必须提供近 6 个月本单位的缴纳社保证明，否则不计分。</w:t>
            </w:r>
          </w:p>
        </w:tc>
      </w:tr>
      <w:tr w14:paraId="6DF6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460" w:type="pct"/>
            <w:vMerge w:val="continue"/>
            <w:vAlign w:val="center"/>
          </w:tcPr>
          <w:p w14:paraId="61BDE45C">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480" w:type="pct"/>
            <w:vMerge w:val="continue"/>
            <w:vAlign w:val="center"/>
          </w:tcPr>
          <w:p w14:paraId="55714E57">
            <w:pPr>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center"/>
              <w:textAlignment w:val="baseline"/>
              <w:rPr>
                <w:rFonts w:ascii="宋体" w:hAnsi="宋体" w:eastAsia="宋体" w:cs="宋体"/>
                <w:snapToGrid w:val="0"/>
                <w:color w:val="000000"/>
                <w:spacing w:val="7"/>
                <w:kern w:val="0"/>
                <w:sz w:val="22"/>
                <w:szCs w:val="22"/>
                <w:lang w:val="en-US" w:eastAsia="en-US" w:bidi="ar-SA"/>
              </w:rPr>
            </w:pPr>
          </w:p>
        </w:tc>
        <w:tc>
          <w:tcPr>
            <w:tcW w:w="1051" w:type="pct"/>
            <w:vAlign w:val="center"/>
          </w:tcPr>
          <w:p w14:paraId="27A5B6D0">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pacing w:val="-1"/>
                <w:sz w:val="24"/>
                <w:szCs w:val="24"/>
                <w:lang w:val="en-US" w:eastAsia="en-US"/>
              </w:rPr>
            </w:pPr>
            <w:r>
              <w:rPr>
                <w:spacing w:val="-1"/>
                <w:sz w:val="24"/>
                <w:szCs w:val="24"/>
              </w:rPr>
              <w:t>投标文件编制质量</w:t>
            </w:r>
            <w:r>
              <w:rPr>
                <w:rFonts w:hint="eastAsia"/>
                <w:spacing w:val="-1"/>
                <w:sz w:val="24"/>
                <w:szCs w:val="24"/>
                <w:lang w:eastAsia="zh-CN"/>
              </w:rPr>
              <w:t>（</w:t>
            </w:r>
            <w:r>
              <w:rPr>
                <w:spacing w:val="-1"/>
                <w:sz w:val="24"/>
                <w:szCs w:val="24"/>
                <w:lang w:val="en-US" w:eastAsia="en-US"/>
              </w:rPr>
              <w:t>3分</w:t>
            </w:r>
            <w:r>
              <w:rPr>
                <w:rFonts w:hint="eastAsia"/>
                <w:spacing w:val="-1"/>
                <w:sz w:val="24"/>
                <w:szCs w:val="24"/>
                <w:lang w:eastAsia="zh-CN"/>
              </w:rPr>
              <w:t>）</w:t>
            </w:r>
          </w:p>
        </w:tc>
        <w:tc>
          <w:tcPr>
            <w:tcW w:w="3008" w:type="pct"/>
            <w:vAlign w:val="center"/>
          </w:tcPr>
          <w:p w14:paraId="64B3783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spacing w:val="-1"/>
                <w:sz w:val="24"/>
                <w:szCs w:val="24"/>
                <w:lang w:val="en-US" w:eastAsia="en-US"/>
              </w:rPr>
            </w:pPr>
            <w:r>
              <w:rPr>
                <w:spacing w:val="-1"/>
                <w:sz w:val="24"/>
                <w:szCs w:val="24"/>
              </w:rPr>
              <w:t>有目录索引、页码无错乱、标题、编号、正文、表格等排版规范得</w:t>
            </w:r>
            <w:r>
              <w:rPr>
                <w:rFonts w:hint="eastAsia"/>
                <w:spacing w:val="-1"/>
                <w:sz w:val="24"/>
                <w:szCs w:val="24"/>
                <w:lang w:val="en-US" w:eastAsia="zh-CN"/>
              </w:rPr>
              <w:t>3</w:t>
            </w:r>
            <w:r>
              <w:rPr>
                <w:spacing w:val="-1"/>
                <w:sz w:val="24"/>
                <w:szCs w:val="24"/>
              </w:rPr>
              <w:t xml:space="preserve"> 分。</w:t>
            </w:r>
          </w:p>
        </w:tc>
      </w:tr>
    </w:tbl>
    <w:p w14:paraId="116FBD21">
      <w:pPr>
        <w:keepNext w:val="0"/>
        <w:keepLines w:val="0"/>
        <w:pageBreakBefore w:val="0"/>
        <w:overflowPunct/>
        <w:topLinePunct w:val="0"/>
        <w:bidi w:val="0"/>
        <w:adjustRightInd w:val="0"/>
        <w:snapToGrid w:val="0"/>
        <w:spacing w:line="312" w:lineRule="auto"/>
        <w:ind w:left="0" w:leftChars="0" w:right="0" w:firstLine="412" w:firstLineChars="200"/>
        <w:rPr>
          <w:rFonts w:ascii="宋体" w:hAnsi="宋体" w:eastAsia="宋体" w:cs="宋体"/>
          <w:spacing w:val="8"/>
          <w:sz w:val="19"/>
          <w:szCs w:val="19"/>
        </w:rPr>
      </w:pPr>
    </w:p>
    <w:p w14:paraId="2F82C1D1">
      <w:pPr>
        <w:keepNext w:val="0"/>
        <w:keepLines w:val="0"/>
        <w:pageBreakBefore w:val="0"/>
        <w:overflowPunct/>
        <w:topLinePunct w:val="0"/>
        <w:bidi w:val="0"/>
        <w:adjustRightInd w:val="0"/>
        <w:snapToGrid w:val="0"/>
        <w:spacing w:line="312" w:lineRule="auto"/>
        <w:ind w:left="0" w:leftChars="0" w:right="0" w:firstLine="412" w:firstLineChars="200"/>
        <w:rPr>
          <w:rFonts w:ascii="宋体" w:hAnsi="宋体" w:eastAsia="宋体" w:cs="宋体"/>
          <w:sz w:val="19"/>
          <w:szCs w:val="19"/>
        </w:rPr>
      </w:pPr>
      <w:r>
        <w:rPr>
          <w:rFonts w:hint="eastAsia" w:ascii="宋体" w:hAnsi="宋体" w:eastAsia="宋体" w:cs="宋体"/>
          <w:spacing w:val="8"/>
          <w:sz w:val="19"/>
          <w:szCs w:val="19"/>
          <w:lang w:eastAsia="zh-CN"/>
        </w:rPr>
        <w:t>柱：</w:t>
      </w:r>
      <w:r>
        <w:rPr>
          <w:rFonts w:ascii="宋体" w:hAnsi="宋体" w:eastAsia="宋体" w:cs="宋体"/>
          <w:spacing w:val="8"/>
          <w:sz w:val="19"/>
          <w:szCs w:val="19"/>
        </w:rPr>
        <w:t>商务技术得分为各磋商小组成员的平均值。</w:t>
      </w:r>
    </w:p>
    <w:p w14:paraId="5687E61E">
      <w:pPr>
        <w:keepNext w:val="0"/>
        <w:keepLines w:val="0"/>
        <w:pageBreakBefore w:val="0"/>
        <w:overflowPunct/>
        <w:topLinePunct w:val="0"/>
        <w:bidi w:val="0"/>
        <w:adjustRightInd w:val="0"/>
        <w:snapToGrid w:val="0"/>
        <w:spacing w:line="312" w:lineRule="auto"/>
        <w:ind w:left="0" w:leftChars="0" w:right="0" w:firstLine="622" w:firstLineChars="200"/>
        <w:outlineLvl w:val="1"/>
        <w:rPr>
          <w:rFonts w:ascii="宋体" w:hAnsi="宋体" w:eastAsia="宋体" w:cs="宋体"/>
          <w:sz w:val="31"/>
          <w:szCs w:val="31"/>
        </w:rPr>
      </w:pPr>
      <w:r>
        <w:rPr>
          <w:rFonts w:ascii="宋体" w:hAnsi="宋体" w:eastAsia="宋体" w:cs="宋体"/>
          <w:b/>
          <w:bCs/>
          <w:sz w:val="31"/>
          <w:szCs w:val="31"/>
        </w:rPr>
        <w:t>1.</w:t>
      </w:r>
      <w:r>
        <w:rPr>
          <w:rFonts w:ascii="宋体" w:hAnsi="宋体" w:eastAsia="宋体" w:cs="宋体"/>
          <w:sz w:val="31"/>
          <w:szCs w:val="31"/>
        </w:rPr>
        <w:t xml:space="preserve"> </w:t>
      </w:r>
      <w:r>
        <w:rPr>
          <w:rFonts w:ascii="宋体" w:hAnsi="宋体" w:eastAsia="宋体" w:cs="宋体"/>
          <w:b/>
          <w:bCs/>
          <w:sz w:val="31"/>
          <w:szCs w:val="31"/>
        </w:rPr>
        <w:t>评标方法</w:t>
      </w:r>
    </w:p>
    <w:p w14:paraId="1D4D3544">
      <w:pPr>
        <w:keepNext w:val="0"/>
        <w:keepLines w:val="0"/>
        <w:pageBreakBefore w:val="0"/>
        <w:overflowPunct/>
        <w:topLinePunct w:val="0"/>
        <w:bidi w:val="0"/>
        <w:adjustRightInd w:val="0"/>
        <w:snapToGrid w:val="0"/>
        <w:spacing w:line="312" w:lineRule="auto"/>
        <w:ind w:left="0" w:leftChars="0" w:right="0" w:firstLine="444" w:firstLineChars="200"/>
        <w:jc w:val="both"/>
        <w:rPr>
          <w:rFonts w:ascii="宋体" w:hAnsi="宋体" w:eastAsia="宋体" w:cs="宋体"/>
          <w:sz w:val="20"/>
          <w:szCs w:val="20"/>
        </w:rPr>
      </w:pPr>
      <w:r>
        <w:rPr>
          <w:rFonts w:ascii="宋体" w:hAnsi="宋体" w:eastAsia="宋体" w:cs="宋体"/>
          <w:spacing w:val="11"/>
          <w:sz w:val="20"/>
          <w:szCs w:val="20"/>
        </w:rPr>
        <w:t>磋商小组应当根据综合评分情况，按照评审得分由高到低顺序推荐</w:t>
      </w:r>
      <w:r>
        <w:rPr>
          <w:rFonts w:ascii="宋体" w:hAnsi="宋体" w:eastAsia="宋体" w:cs="宋体"/>
          <w:spacing w:val="-33"/>
          <w:sz w:val="20"/>
          <w:szCs w:val="20"/>
        </w:rPr>
        <w:t xml:space="preserve"> </w:t>
      </w:r>
      <w:r>
        <w:rPr>
          <w:rFonts w:ascii="宋体" w:hAnsi="宋体" w:eastAsia="宋体" w:cs="宋体"/>
          <w:spacing w:val="11"/>
          <w:sz w:val="20"/>
          <w:szCs w:val="20"/>
        </w:rPr>
        <w:t>3</w:t>
      </w:r>
      <w:r>
        <w:rPr>
          <w:rFonts w:ascii="宋体" w:hAnsi="宋体" w:eastAsia="宋体" w:cs="宋体"/>
          <w:spacing w:val="-33"/>
          <w:sz w:val="20"/>
          <w:szCs w:val="20"/>
        </w:rPr>
        <w:t xml:space="preserve"> </w:t>
      </w:r>
      <w:r>
        <w:rPr>
          <w:rFonts w:ascii="宋体" w:hAnsi="宋体" w:eastAsia="宋体" w:cs="宋体"/>
          <w:spacing w:val="11"/>
          <w:sz w:val="20"/>
          <w:szCs w:val="20"/>
        </w:rPr>
        <w:t>名以上成交候选供应商，</w:t>
      </w:r>
      <w:r>
        <w:rPr>
          <w:rFonts w:ascii="宋体" w:hAnsi="宋体" w:eastAsia="宋体" w:cs="宋体"/>
          <w:spacing w:val="10"/>
          <w:sz w:val="20"/>
          <w:szCs w:val="20"/>
        </w:rPr>
        <w:t>并编写</w:t>
      </w:r>
      <w:r>
        <w:rPr>
          <w:rFonts w:ascii="宋体" w:hAnsi="宋体" w:eastAsia="宋体" w:cs="宋体"/>
          <w:spacing w:val="12"/>
          <w:sz w:val="20"/>
          <w:szCs w:val="20"/>
        </w:rPr>
        <w:t>评审报告。评审得分相同的，按照最后报价由低到高的顺序推荐。</w:t>
      </w:r>
      <w:r>
        <w:rPr>
          <w:rFonts w:ascii="宋体" w:hAnsi="宋体" w:eastAsia="宋体" w:cs="宋体"/>
          <w:spacing w:val="11"/>
          <w:sz w:val="20"/>
          <w:szCs w:val="20"/>
        </w:rPr>
        <w:t>评审得分且最后报价相同的，按照技术</w:t>
      </w:r>
      <w:r>
        <w:rPr>
          <w:rFonts w:ascii="宋体" w:hAnsi="宋体" w:eastAsia="宋体" w:cs="宋体"/>
          <w:spacing w:val="7"/>
          <w:sz w:val="20"/>
          <w:szCs w:val="20"/>
        </w:rPr>
        <w:t>指标优劣顺序推荐。</w:t>
      </w:r>
    </w:p>
    <w:p w14:paraId="368B73B5">
      <w:pPr>
        <w:keepNext w:val="0"/>
        <w:keepLines w:val="0"/>
        <w:pageBreakBefore w:val="0"/>
        <w:overflowPunct/>
        <w:topLinePunct w:val="0"/>
        <w:bidi w:val="0"/>
        <w:adjustRightInd w:val="0"/>
        <w:snapToGrid w:val="0"/>
        <w:spacing w:line="312" w:lineRule="auto"/>
        <w:ind w:left="0" w:leftChars="0" w:right="0" w:firstLine="634" w:firstLineChars="200"/>
        <w:outlineLvl w:val="1"/>
        <w:rPr>
          <w:rFonts w:ascii="宋体" w:hAnsi="宋体" w:eastAsia="宋体" w:cs="宋体"/>
          <w:sz w:val="31"/>
          <w:szCs w:val="31"/>
        </w:rPr>
      </w:pPr>
      <w:r>
        <w:rPr>
          <w:rFonts w:ascii="宋体" w:hAnsi="宋体" w:eastAsia="宋体" w:cs="宋体"/>
          <w:b/>
          <w:bCs/>
          <w:spacing w:val="3"/>
          <w:sz w:val="31"/>
          <w:szCs w:val="31"/>
        </w:rPr>
        <w:t>2.</w:t>
      </w:r>
      <w:r>
        <w:rPr>
          <w:rFonts w:ascii="宋体" w:hAnsi="宋体" w:eastAsia="宋体" w:cs="宋体"/>
          <w:spacing w:val="3"/>
          <w:sz w:val="31"/>
          <w:szCs w:val="31"/>
        </w:rPr>
        <w:t xml:space="preserve"> </w:t>
      </w:r>
      <w:r>
        <w:rPr>
          <w:rFonts w:ascii="宋体" w:hAnsi="宋体" w:eastAsia="宋体" w:cs="宋体"/>
          <w:b/>
          <w:bCs/>
          <w:spacing w:val="3"/>
          <w:sz w:val="31"/>
          <w:szCs w:val="31"/>
        </w:rPr>
        <w:t>评审标准</w:t>
      </w:r>
    </w:p>
    <w:p w14:paraId="30D80019">
      <w:pPr>
        <w:keepNext w:val="0"/>
        <w:keepLines w:val="0"/>
        <w:pageBreakBefore w:val="0"/>
        <w:overflowPunct/>
        <w:topLinePunct w:val="0"/>
        <w:bidi w:val="0"/>
        <w:adjustRightInd w:val="0"/>
        <w:snapToGrid w:val="0"/>
        <w:spacing w:line="312" w:lineRule="auto"/>
        <w:ind w:left="0" w:leftChars="0" w:right="0" w:firstLine="638" w:firstLineChars="200"/>
        <w:outlineLvl w:val="2"/>
        <w:rPr>
          <w:rFonts w:ascii="宋体" w:hAnsi="宋体" w:eastAsia="宋体" w:cs="宋体"/>
          <w:sz w:val="31"/>
          <w:szCs w:val="31"/>
        </w:rPr>
      </w:pPr>
      <w:r>
        <w:rPr>
          <w:rFonts w:ascii="宋体" w:hAnsi="宋体" w:eastAsia="宋体" w:cs="宋体"/>
          <w:b/>
          <w:bCs/>
          <w:spacing w:val="4"/>
          <w:sz w:val="31"/>
          <w:szCs w:val="31"/>
        </w:rPr>
        <w:t>2.1</w:t>
      </w:r>
      <w:r>
        <w:rPr>
          <w:rFonts w:ascii="宋体" w:hAnsi="宋体" w:eastAsia="宋体" w:cs="宋体"/>
          <w:spacing w:val="4"/>
          <w:sz w:val="31"/>
          <w:szCs w:val="31"/>
        </w:rPr>
        <w:t xml:space="preserve"> </w:t>
      </w:r>
      <w:r>
        <w:rPr>
          <w:rFonts w:ascii="宋体" w:hAnsi="宋体" w:eastAsia="宋体" w:cs="宋体"/>
          <w:b/>
          <w:bCs/>
          <w:spacing w:val="4"/>
          <w:sz w:val="31"/>
          <w:szCs w:val="31"/>
        </w:rPr>
        <w:t>初步评审标准</w:t>
      </w:r>
    </w:p>
    <w:p w14:paraId="6B80B99D">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2.1.1 资格审查：见评标办法前附表。</w:t>
      </w:r>
    </w:p>
    <w:p w14:paraId="3954434F">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2.1.2 符合性评审：见评标办法前附表。</w:t>
      </w:r>
    </w:p>
    <w:p w14:paraId="5FAB6A87">
      <w:pPr>
        <w:keepNext w:val="0"/>
        <w:keepLines w:val="0"/>
        <w:pageBreakBefore w:val="0"/>
        <w:overflowPunct/>
        <w:topLinePunct w:val="0"/>
        <w:bidi w:val="0"/>
        <w:adjustRightInd w:val="0"/>
        <w:snapToGrid w:val="0"/>
        <w:spacing w:line="312" w:lineRule="auto"/>
        <w:ind w:left="0" w:leftChars="0" w:right="0" w:firstLine="642" w:firstLineChars="200"/>
        <w:outlineLvl w:val="2"/>
        <w:rPr>
          <w:rFonts w:ascii="宋体" w:hAnsi="宋体" w:eastAsia="宋体" w:cs="宋体"/>
          <w:sz w:val="31"/>
          <w:szCs w:val="31"/>
        </w:rPr>
      </w:pPr>
      <w:r>
        <w:rPr>
          <w:rFonts w:ascii="宋体" w:hAnsi="宋体" w:eastAsia="宋体" w:cs="宋体"/>
          <w:b/>
          <w:bCs/>
          <w:spacing w:val="5"/>
          <w:sz w:val="31"/>
          <w:szCs w:val="31"/>
        </w:rPr>
        <w:t>2.2</w:t>
      </w:r>
      <w:r>
        <w:rPr>
          <w:rFonts w:ascii="宋体" w:hAnsi="宋体" w:eastAsia="宋体" w:cs="宋体"/>
          <w:spacing w:val="5"/>
          <w:sz w:val="31"/>
          <w:szCs w:val="31"/>
        </w:rPr>
        <w:t xml:space="preserve"> </w:t>
      </w:r>
      <w:r>
        <w:rPr>
          <w:rFonts w:ascii="宋体" w:hAnsi="宋体" w:eastAsia="宋体" w:cs="宋体"/>
          <w:b/>
          <w:bCs/>
          <w:spacing w:val="5"/>
          <w:sz w:val="31"/>
          <w:szCs w:val="31"/>
        </w:rPr>
        <w:t>分值构成与评分标准</w:t>
      </w:r>
    </w:p>
    <w:p w14:paraId="056D2FF6">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0"/>
          <w:szCs w:val="20"/>
        </w:rPr>
      </w:pPr>
      <w:r>
        <w:rPr>
          <w:rFonts w:ascii="宋体" w:hAnsi="宋体" w:eastAsia="宋体" w:cs="宋体"/>
          <w:spacing w:val="5"/>
          <w:sz w:val="20"/>
          <w:szCs w:val="20"/>
        </w:rPr>
        <w:t>2.2.1 分值构成</w:t>
      </w:r>
    </w:p>
    <w:p w14:paraId="3DA46DEB">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（1）技术评审：见评标办法前附表；</w:t>
      </w:r>
    </w:p>
    <w:p w14:paraId="342A40F4">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（2）商务评审：见评标办法前附表；</w:t>
      </w:r>
    </w:p>
    <w:p w14:paraId="5C74E45B">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（3）投标报价：见评标办法前附表；</w:t>
      </w:r>
    </w:p>
    <w:p w14:paraId="11D12F8D">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2.2.2 评标基准价计算</w:t>
      </w:r>
    </w:p>
    <w:p w14:paraId="63221BE9">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评标基准价计算方法：见评标办法前附表。</w:t>
      </w:r>
    </w:p>
    <w:p w14:paraId="75F21D09">
      <w:pPr>
        <w:keepNext w:val="0"/>
        <w:keepLines w:val="0"/>
        <w:pageBreakBefore w:val="0"/>
        <w:overflowPunct/>
        <w:topLinePunct w:val="0"/>
        <w:bidi w:val="0"/>
        <w:adjustRightInd w:val="0"/>
        <w:snapToGrid w:val="0"/>
        <w:spacing w:line="312" w:lineRule="auto"/>
        <w:ind w:left="0" w:leftChars="0" w:right="0" w:firstLine="424" w:firstLineChars="200"/>
        <w:rPr>
          <w:rFonts w:ascii="宋体" w:hAnsi="宋体" w:eastAsia="宋体" w:cs="宋体"/>
          <w:sz w:val="20"/>
          <w:szCs w:val="20"/>
        </w:rPr>
      </w:pPr>
      <w:r>
        <w:rPr>
          <w:rFonts w:ascii="宋体" w:hAnsi="宋体" w:eastAsia="宋体" w:cs="宋体"/>
          <w:spacing w:val="6"/>
          <w:sz w:val="20"/>
          <w:szCs w:val="20"/>
        </w:rPr>
        <w:t>2.2.3</w:t>
      </w:r>
      <w:r>
        <w:rPr>
          <w:rFonts w:ascii="宋体" w:hAnsi="宋体" w:eastAsia="宋体" w:cs="宋体"/>
          <w:spacing w:val="-38"/>
          <w:sz w:val="20"/>
          <w:szCs w:val="20"/>
        </w:rPr>
        <w:t xml:space="preserve"> </w:t>
      </w:r>
      <w:r>
        <w:rPr>
          <w:rFonts w:ascii="宋体" w:hAnsi="宋体" w:eastAsia="宋体" w:cs="宋体"/>
          <w:spacing w:val="6"/>
          <w:sz w:val="20"/>
          <w:szCs w:val="20"/>
        </w:rPr>
        <w:t>投标报价的计算</w:t>
      </w:r>
    </w:p>
    <w:p w14:paraId="035C8D7E">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投标报价的计算公式：见评标办法前附表。</w:t>
      </w:r>
    </w:p>
    <w:p w14:paraId="66FEC7EA">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0"/>
          <w:szCs w:val="20"/>
        </w:rPr>
      </w:pPr>
      <w:r>
        <w:rPr>
          <w:rFonts w:ascii="宋体" w:hAnsi="宋体" w:eastAsia="宋体" w:cs="宋体"/>
          <w:spacing w:val="5"/>
          <w:sz w:val="20"/>
          <w:szCs w:val="20"/>
        </w:rPr>
        <w:t>2.2.4 评分标准</w:t>
      </w:r>
    </w:p>
    <w:p w14:paraId="7A909F80">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（1）技术评审标准：见评标办法前附表；</w:t>
      </w:r>
    </w:p>
    <w:p w14:paraId="709EA412">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（2）商务评审标准：见评标办法前附表；</w:t>
      </w:r>
    </w:p>
    <w:p w14:paraId="0D73B0FD">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（3）投标报价评分标准：见评标办法前附表；</w:t>
      </w:r>
    </w:p>
    <w:p w14:paraId="597782B0">
      <w:pPr>
        <w:keepNext w:val="0"/>
        <w:keepLines w:val="0"/>
        <w:pageBreakBefore w:val="0"/>
        <w:overflowPunct/>
        <w:topLinePunct w:val="0"/>
        <w:bidi w:val="0"/>
        <w:adjustRightInd w:val="0"/>
        <w:snapToGrid w:val="0"/>
        <w:spacing w:line="312" w:lineRule="auto"/>
        <w:ind w:left="0" w:leftChars="0" w:right="0" w:firstLine="634" w:firstLineChars="200"/>
        <w:outlineLvl w:val="1"/>
        <w:rPr>
          <w:rFonts w:ascii="宋体" w:hAnsi="宋体" w:eastAsia="宋体" w:cs="宋体"/>
          <w:sz w:val="31"/>
          <w:szCs w:val="31"/>
        </w:rPr>
      </w:pPr>
      <w:r>
        <w:rPr>
          <w:rFonts w:ascii="宋体" w:hAnsi="宋体" w:eastAsia="宋体" w:cs="宋体"/>
          <w:b/>
          <w:bCs/>
          <w:spacing w:val="3"/>
          <w:sz w:val="31"/>
          <w:szCs w:val="31"/>
        </w:rPr>
        <w:t>3.</w:t>
      </w:r>
      <w:r>
        <w:rPr>
          <w:rFonts w:ascii="宋体" w:hAnsi="宋体" w:eastAsia="宋体" w:cs="宋体"/>
          <w:spacing w:val="3"/>
          <w:sz w:val="31"/>
          <w:szCs w:val="31"/>
        </w:rPr>
        <w:t xml:space="preserve"> </w:t>
      </w:r>
      <w:r>
        <w:rPr>
          <w:rFonts w:ascii="宋体" w:hAnsi="宋体" w:eastAsia="宋体" w:cs="宋体"/>
          <w:b/>
          <w:bCs/>
          <w:spacing w:val="3"/>
          <w:sz w:val="31"/>
          <w:szCs w:val="31"/>
        </w:rPr>
        <w:t>评标程序</w:t>
      </w:r>
    </w:p>
    <w:p w14:paraId="7D0D9CD0">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3.1</w:t>
      </w:r>
      <w:r>
        <w:rPr>
          <w:rFonts w:ascii="宋体" w:hAnsi="宋体" w:eastAsia="宋体" w:cs="宋体"/>
          <w:spacing w:val="3"/>
          <w:sz w:val="31"/>
          <w:szCs w:val="31"/>
        </w:rPr>
        <w:t xml:space="preserve"> </w:t>
      </w:r>
      <w:r>
        <w:rPr>
          <w:rFonts w:ascii="宋体" w:hAnsi="宋体" w:eastAsia="宋体" w:cs="宋体"/>
          <w:b/>
          <w:bCs/>
          <w:spacing w:val="3"/>
          <w:sz w:val="31"/>
          <w:szCs w:val="31"/>
        </w:rPr>
        <w:t>初步评审</w:t>
      </w:r>
    </w:p>
    <w:p w14:paraId="1AE2E599">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3.1.1</w:t>
      </w:r>
      <w:r>
        <w:rPr>
          <w:rFonts w:ascii="宋体" w:hAnsi="宋体" w:eastAsia="宋体" w:cs="宋体"/>
          <w:spacing w:val="-42"/>
          <w:sz w:val="20"/>
          <w:szCs w:val="20"/>
        </w:rPr>
        <w:t xml:space="preserve"> </w:t>
      </w:r>
      <w:r>
        <w:rPr>
          <w:rFonts w:ascii="宋体" w:hAnsi="宋体" w:eastAsia="宋体" w:cs="宋体"/>
          <w:spacing w:val="8"/>
          <w:sz w:val="20"/>
          <w:szCs w:val="20"/>
        </w:rPr>
        <w:t>磋商小组所有成员集中与通过《资格审查</w:t>
      </w:r>
      <w:r>
        <w:rPr>
          <w:rFonts w:ascii="宋体" w:hAnsi="宋体" w:eastAsia="宋体" w:cs="宋体"/>
          <w:spacing w:val="7"/>
          <w:sz w:val="20"/>
          <w:szCs w:val="20"/>
        </w:rPr>
        <w:t>》和《符合性评审》的单一供应商分别进行磋商，并给</w:t>
      </w:r>
      <w:r>
        <w:rPr>
          <w:rFonts w:ascii="宋体" w:hAnsi="宋体" w:eastAsia="宋体" w:cs="宋体"/>
          <w:spacing w:val="8"/>
          <w:sz w:val="20"/>
          <w:szCs w:val="20"/>
        </w:rPr>
        <w:t>予所有通过初审的供应商平等的磋商机会。</w:t>
      </w:r>
    </w:p>
    <w:p w14:paraId="51D40506">
      <w:pPr>
        <w:pStyle w:val="3"/>
        <w:keepNext w:val="0"/>
        <w:keepLines w:val="0"/>
        <w:pageBreakBefore w:val="0"/>
        <w:overflowPunct/>
        <w:topLinePunct w:val="0"/>
        <w:bidi w:val="0"/>
        <w:adjustRightInd w:val="0"/>
        <w:snapToGrid w:val="0"/>
        <w:spacing w:line="312" w:lineRule="auto"/>
        <w:ind w:left="0" w:leftChars="0" w:right="0" w:firstLine="432" w:firstLineChars="200"/>
      </w:pPr>
      <w:r>
        <w:rPr>
          <w:rFonts w:ascii="宋体" w:hAnsi="宋体" w:eastAsia="宋体" w:cs="宋体"/>
          <w:spacing w:val="8"/>
          <w:sz w:val="20"/>
          <w:szCs w:val="20"/>
        </w:rPr>
        <w:t>3.1.2</w:t>
      </w:r>
      <w:r>
        <w:rPr>
          <w:rFonts w:ascii="宋体" w:hAnsi="宋体" w:eastAsia="宋体" w:cs="宋体"/>
          <w:spacing w:val="-41"/>
          <w:sz w:val="20"/>
          <w:szCs w:val="20"/>
        </w:rPr>
        <w:t xml:space="preserve"> </w:t>
      </w:r>
      <w:r>
        <w:rPr>
          <w:rFonts w:ascii="宋体" w:hAnsi="宋体" w:eastAsia="宋体" w:cs="宋体"/>
          <w:spacing w:val="8"/>
          <w:sz w:val="20"/>
          <w:szCs w:val="20"/>
        </w:rPr>
        <w:t>磋商内容包括但不限于价格及商务条款</w:t>
      </w:r>
      <w:r>
        <w:rPr>
          <w:rFonts w:ascii="宋体" w:hAnsi="宋体" w:eastAsia="宋体" w:cs="宋体"/>
          <w:spacing w:val="7"/>
          <w:sz w:val="20"/>
          <w:szCs w:val="20"/>
        </w:rPr>
        <w:t>等各项内容。在磋商中，任何一方不得透露与磋商有关的</w:t>
      </w:r>
      <w:r>
        <w:rPr>
          <w:rFonts w:ascii="宋体" w:hAnsi="宋体" w:eastAsia="宋体" w:cs="宋体"/>
          <w:spacing w:val="8"/>
          <w:sz w:val="20"/>
          <w:szCs w:val="20"/>
        </w:rPr>
        <w:t>其他供应商的技术资料、价格和其他信息。</w:t>
      </w:r>
    </w:p>
    <w:p w14:paraId="278A3421">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3.1.3</w:t>
      </w:r>
      <w:r>
        <w:rPr>
          <w:rFonts w:ascii="宋体" w:hAnsi="宋体" w:eastAsia="宋体" w:cs="宋体"/>
          <w:spacing w:val="-41"/>
          <w:sz w:val="20"/>
          <w:szCs w:val="20"/>
        </w:rPr>
        <w:t xml:space="preserve"> </w:t>
      </w:r>
      <w:r>
        <w:rPr>
          <w:rFonts w:ascii="宋体" w:hAnsi="宋体" w:eastAsia="宋体" w:cs="宋体"/>
          <w:spacing w:val="8"/>
          <w:sz w:val="20"/>
          <w:szCs w:val="20"/>
        </w:rPr>
        <w:t>磋商小组根据项目情况进行磋商。采购</w:t>
      </w:r>
      <w:r>
        <w:rPr>
          <w:rFonts w:ascii="宋体" w:hAnsi="宋体" w:eastAsia="宋体" w:cs="宋体"/>
          <w:spacing w:val="7"/>
          <w:sz w:val="20"/>
          <w:szCs w:val="20"/>
        </w:rPr>
        <w:t>代理机构将对磋商进行记录，磋商记录须由供应商的法定</w:t>
      </w:r>
      <w:r>
        <w:rPr>
          <w:rFonts w:ascii="宋体" w:hAnsi="宋体" w:eastAsia="宋体" w:cs="宋体"/>
          <w:spacing w:val="12"/>
          <w:sz w:val="20"/>
          <w:szCs w:val="20"/>
        </w:rPr>
        <w:t>代表人或供应商授权代表签字确认。经签字确认后的磋商记录将作</w:t>
      </w:r>
      <w:r>
        <w:rPr>
          <w:rFonts w:ascii="宋体" w:hAnsi="宋体" w:eastAsia="宋体" w:cs="宋体"/>
          <w:spacing w:val="11"/>
          <w:sz w:val="20"/>
          <w:szCs w:val="20"/>
        </w:rPr>
        <w:t>为成交后采购人与供应商签署合同的依</w:t>
      </w:r>
      <w:r>
        <w:rPr>
          <w:rFonts w:ascii="宋体" w:hAnsi="宋体" w:eastAsia="宋体" w:cs="宋体"/>
          <w:spacing w:val="7"/>
          <w:sz w:val="20"/>
          <w:szCs w:val="20"/>
        </w:rPr>
        <w:t>据，具有法律效力。</w:t>
      </w:r>
    </w:p>
    <w:p w14:paraId="7E65E351">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3.1.4</w:t>
      </w:r>
      <w:r>
        <w:rPr>
          <w:rFonts w:ascii="宋体" w:hAnsi="宋体" w:eastAsia="宋体" w:cs="宋体"/>
          <w:spacing w:val="-37"/>
          <w:sz w:val="20"/>
          <w:szCs w:val="20"/>
        </w:rPr>
        <w:t xml:space="preserve"> </w:t>
      </w:r>
      <w:r>
        <w:rPr>
          <w:rFonts w:ascii="宋体" w:hAnsi="宋体" w:eastAsia="宋体" w:cs="宋体"/>
          <w:spacing w:val="9"/>
          <w:sz w:val="20"/>
          <w:szCs w:val="20"/>
        </w:rPr>
        <w:t>如出现下述情形之一的，视为供应</w:t>
      </w:r>
      <w:r>
        <w:rPr>
          <w:rFonts w:ascii="宋体" w:hAnsi="宋体" w:eastAsia="宋体" w:cs="宋体"/>
          <w:spacing w:val="8"/>
          <w:sz w:val="20"/>
          <w:szCs w:val="20"/>
        </w:rPr>
        <w:t>商自动放弃本项目成交资格，其响应将被拒绝：</w:t>
      </w:r>
    </w:p>
    <w:p w14:paraId="317FAD8A">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（1）供应商未按要求确认磋商小组确定的对磋商文件</w:t>
      </w:r>
      <w:r>
        <w:rPr>
          <w:rFonts w:ascii="宋体" w:hAnsi="宋体" w:eastAsia="宋体" w:cs="宋体"/>
          <w:spacing w:val="8"/>
          <w:sz w:val="20"/>
          <w:szCs w:val="20"/>
        </w:rPr>
        <w:t>实质性变动的；</w:t>
      </w:r>
    </w:p>
    <w:p w14:paraId="711DC840">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（2）投标报价未实质性响应磋商小组确定的对磋商文件实质性变动的，或附有采购人无法接受的条件</w:t>
      </w:r>
      <w:r>
        <w:rPr>
          <w:rFonts w:ascii="宋体" w:hAnsi="宋体" w:eastAsia="宋体" w:cs="宋体"/>
          <w:spacing w:val="-9"/>
          <w:sz w:val="20"/>
          <w:szCs w:val="20"/>
        </w:rPr>
        <w:t>的；</w:t>
      </w:r>
    </w:p>
    <w:p w14:paraId="11B60DE1">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（3）投标报价超出采购预算的。</w:t>
      </w:r>
    </w:p>
    <w:p w14:paraId="7E339503">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3.1.3</w:t>
      </w:r>
      <w:r>
        <w:rPr>
          <w:rFonts w:ascii="宋体" w:hAnsi="宋体" w:eastAsia="宋体" w:cs="宋体"/>
          <w:spacing w:val="-41"/>
          <w:sz w:val="20"/>
          <w:szCs w:val="20"/>
        </w:rPr>
        <w:t xml:space="preserve"> </w:t>
      </w:r>
      <w:r>
        <w:rPr>
          <w:rFonts w:ascii="宋体" w:hAnsi="宋体" w:eastAsia="宋体" w:cs="宋体"/>
          <w:spacing w:val="8"/>
          <w:sz w:val="20"/>
          <w:szCs w:val="20"/>
        </w:rPr>
        <w:t>磋商小组在对响应文件的有效性、完整</w:t>
      </w:r>
      <w:r>
        <w:rPr>
          <w:rFonts w:ascii="宋体" w:hAnsi="宋体" w:eastAsia="宋体" w:cs="宋体"/>
          <w:spacing w:val="7"/>
          <w:sz w:val="20"/>
          <w:szCs w:val="20"/>
        </w:rPr>
        <w:t>性和响应程度进行审查时，可以要求供应商对响应文件中</w:t>
      </w:r>
      <w:r>
        <w:rPr>
          <w:rFonts w:ascii="宋体" w:hAnsi="宋体" w:eastAsia="宋体" w:cs="宋体"/>
          <w:spacing w:val="12"/>
          <w:sz w:val="20"/>
          <w:szCs w:val="20"/>
        </w:rPr>
        <w:t>含义不明确、同类问题表述不一致或者有明显文字和计算错误的</w:t>
      </w:r>
      <w:r>
        <w:rPr>
          <w:rFonts w:ascii="宋体" w:hAnsi="宋体" w:eastAsia="宋体" w:cs="宋体"/>
          <w:spacing w:val="11"/>
          <w:sz w:val="20"/>
          <w:szCs w:val="20"/>
        </w:rPr>
        <w:t>内容等作出必要的澄清、说明或者更正。</w:t>
      </w:r>
      <w:r>
        <w:rPr>
          <w:rFonts w:ascii="宋体" w:hAnsi="宋体" w:eastAsia="宋体" w:cs="宋体"/>
          <w:spacing w:val="9"/>
          <w:sz w:val="20"/>
          <w:szCs w:val="20"/>
        </w:rPr>
        <w:t>供应商的澄清、说明或者更正不得超出响应文件的范围或者改变响应文件的实质性内容。</w:t>
      </w:r>
    </w:p>
    <w:p w14:paraId="4C062CD1">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3.2</w:t>
      </w:r>
      <w:r>
        <w:rPr>
          <w:rFonts w:ascii="宋体" w:hAnsi="宋体" w:eastAsia="宋体" w:cs="宋体"/>
          <w:spacing w:val="-41"/>
          <w:sz w:val="31"/>
          <w:szCs w:val="31"/>
        </w:rPr>
        <w:t xml:space="preserve"> </w:t>
      </w:r>
      <w:r>
        <w:rPr>
          <w:rFonts w:ascii="宋体" w:hAnsi="宋体" w:eastAsia="宋体" w:cs="宋体"/>
          <w:b/>
          <w:bCs/>
          <w:spacing w:val="3"/>
          <w:sz w:val="31"/>
          <w:szCs w:val="31"/>
        </w:rPr>
        <w:t>响应偏离与非实质性响应</w:t>
      </w:r>
    </w:p>
    <w:p w14:paraId="64BCA25D">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3.2.1</w:t>
      </w:r>
      <w:r>
        <w:rPr>
          <w:rFonts w:ascii="宋体" w:hAnsi="宋体" w:eastAsia="宋体" w:cs="宋体"/>
          <w:spacing w:val="-41"/>
          <w:sz w:val="20"/>
          <w:szCs w:val="20"/>
        </w:rPr>
        <w:t xml:space="preserve"> </w:t>
      </w:r>
      <w:r>
        <w:rPr>
          <w:rFonts w:ascii="宋体" w:hAnsi="宋体" w:eastAsia="宋体" w:cs="宋体"/>
          <w:spacing w:val="8"/>
          <w:sz w:val="20"/>
          <w:szCs w:val="20"/>
        </w:rPr>
        <w:t>对于响应文件中不构成实质性偏离的不</w:t>
      </w:r>
      <w:r>
        <w:rPr>
          <w:rFonts w:ascii="宋体" w:hAnsi="宋体" w:eastAsia="宋体" w:cs="宋体"/>
          <w:spacing w:val="7"/>
          <w:sz w:val="20"/>
          <w:szCs w:val="20"/>
        </w:rPr>
        <w:t>正规、不一致或不规则，磋商小组可以接受，但这种接受</w:t>
      </w:r>
      <w:r>
        <w:rPr>
          <w:rFonts w:ascii="宋体" w:hAnsi="宋体" w:eastAsia="宋体" w:cs="宋体"/>
          <w:spacing w:val="8"/>
          <w:sz w:val="20"/>
          <w:szCs w:val="20"/>
        </w:rPr>
        <w:t>不能损害或影响任何供应商的相对排序。</w:t>
      </w:r>
    </w:p>
    <w:p w14:paraId="02F5463A">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3.2.2</w:t>
      </w:r>
      <w:r>
        <w:rPr>
          <w:rFonts w:ascii="宋体" w:hAnsi="宋体" w:eastAsia="宋体" w:cs="宋体"/>
          <w:spacing w:val="-41"/>
          <w:sz w:val="20"/>
          <w:szCs w:val="20"/>
        </w:rPr>
        <w:t xml:space="preserve"> </w:t>
      </w:r>
      <w:r>
        <w:rPr>
          <w:rFonts w:ascii="宋体" w:hAnsi="宋体" w:eastAsia="宋体" w:cs="宋体"/>
          <w:spacing w:val="8"/>
          <w:sz w:val="20"/>
          <w:szCs w:val="20"/>
        </w:rPr>
        <w:t>在磋商之前，根据本须知的规定，磋商</w:t>
      </w:r>
      <w:r>
        <w:rPr>
          <w:rFonts w:ascii="宋体" w:hAnsi="宋体" w:eastAsia="宋体" w:cs="宋体"/>
          <w:spacing w:val="7"/>
          <w:sz w:val="20"/>
          <w:szCs w:val="20"/>
        </w:rPr>
        <w:t>小组要审查每份响应文件是否实质上响应了竞争性磋商文</w:t>
      </w:r>
      <w:r>
        <w:rPr>
          <w:rFonts w:ascii="宋体" w:hAnsi="宋体" w:eastAsia="宋体" w:cs="宋体"/>
          <w:spacing w:val="12"/>
          <w:sz w:val="20"/>
          <w:szCs w:val="20"/>
        </w:rPr>
        <w:t>件的要求。实质上响应是指与竞争性磋商文件要求的全部条款、条</w:t>
      </w:r>
      <w:r>
        <w:rPr>
          <w:rFonts w:ascii="宋体" w:hAnsi="宋体" w:eastAsia="宋体" w:cs="宋体"/>
          <w:spacing w:val="11"/>
          <w:sz w:val="20"/>
          <w:szCs w:val="20"/>
        </w:rPr>
        <w:t>件和规格相符，没有重大偏离的响应。</w:t>
      </w:r>
      <w:r>
        <w:rPr>
          <w:rFonts w:ascii="宋体" w:hAnsi="宋体" w:eastAsia="宋体" w:cs="宋体"/>
          <w:spacing w:val="12"/>
          <w:sz w:val="20"/>
          <w:szCs w:val="20"/>
        </w:rPr>
        <w:t>对关键条款，例如关于磋商保证金、适用法律、缴税等内容的偏离</w:t>
      </w:r>
      <w:r>
        <w:rPr>
          <w:rFonts w:ascii="宋体" w:hAnsi="宋体" w:eastAsia="宋体" w:cs="宋体"/>
          <w:spacing w:val="11"/>
          <w:sz w:val="20"/>
          <w:szCs w:val="20"/>
        </w:rPr>
        <w:t>、保留和反对，将被认为是实质上的偏</w:t>
      </w:r>
      <w:r>
        <w:rPr>
          <w:rFonts w:ascii="宋体" w:hAnsi="宋体" w:eastAsia="宋体" w:cs="宋体"/>
          <w:sz w:val="20"/>
          <w:szCs w:val="20"/>
        </w:rPr>
        <w:t>离。</w:t>
      </w:r>
    </w:p>
    <w:p w14:paraId="1BC855B5">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3.2.3</w:t>
      </w:r>
      <w:r>
        <w:rPr>
          <w:rFonts w:ascii="宋体" w:hAnsi="宋体" w:eastAsia="宋体" w:cs="宋体"/>
          <w:spacing w:val="-19"/>
          <w:sz w:val="20"/>
          <w:szCs w:val="20"/>
        </w:rPr>
        <w:t xml:space="preserve"> </w:t>
      </w:r>
      <w:r>
        <w:rPr>
          <w:rFonts w:ascii="宋体" w:hAnsi="宋体" w:eastAsia="宋体" w:cs="宋体"/>
          <w:spacing w:val="7"/>
          <w:sz w:val="20"/>
          <w:szCs w:val="20"/>
        </w:rPr>
        <w:t>未实质性响应磋商文件的响应文件按无效响应处理，供应商不得通过修正或撤销不符合要求的偏</w:t>
      </w:r>
      <w:r>
        <w:rPr>
          <w:rFonts w:ascii="宋体" w:hAnsi="宋体" w:eastAsia="宋体" w:cs="宋体"/>
          <w:spacing w:val="8"/>
          <w:sz w:val="20"/>
          <w:szCs w:val="20"/>
        </w:rPr>
        <w:t>离从而使其成为实质上响应的投标。</w:t>
      </w:r>
    </w:p>
    <w:p w14:paraId="01C32852">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3.2.4</w:t>
      </w:r>
      <w:r>
        <w:rPr>
          <w:rFonts w:ascii="宋体" w:hAnsi="宋体" w:eastAsia="宋体" w:cs="宋体"/>
          <w:spacing w:val="-40"/>
          <w:sz w:val="20"/>
          <w:szCs w:val="20"/>
        </w:rPr>
        <w:t xml:space="preserve"> </w:t>
      </w:r>
      <w:r>
        <w:rPr>
          <w:rFonts w:ascii="宋体" w:hAnsi="宋体" w:eastAsia="宋体" w:cs="宋体"/>
          <w:spacing w:val="8"/>
          <w:sz w:val="20"/>
          <w:szCs w:val="20"/>
        </w:rPr>
        <w:t>细微偏差是指响应文件在实质上响应</w:t>
      </w:r>
      <w:r>
        <w:rPr>
          <w:rFonts w:ascii="宋体" w:hAnsi="宋体" w:eastAsia="宋体" w:cs="宋体"/>
          <w:spacing w:val="7"/>
          <w:sz w:val="20"/>
          <w:szCs w:val="20"/>
        </w:rPr>
        <w:t>磋商文件要求，但在个别地方存在漏项或者提供了不完整的</w:t>
      </w:r>
      <w:r>
        <w:rPr>
          <w:rFonts w:ascii="宋体" w:hAnsi="宋体" w:eastAsia="宋体" w:cs="宋体"/>
          <w:spacing w:val="12"/>
          <w:sz w:val="20"/>
          <w:szCs w:val="20"/>
        </w:rPr>
        <w:t>技术信息和数据等情况，并且补正这些遗漏或者不完整不会对</w:t>
      </w:r>
      <w:r>
        <w:rPr>
          <w:rFonts w:ascii="宋体" w:hAnsi="宋体" w:eastAsia="宋体" w:cs="宋体"/>
          <w:spacing w:val="11"/>
          <w:sz w:val="20"/>
          <w:szCs w:val="20"/>
        </w:rPr>
        <w:t>其他投标人造成不公平结果。细微偏差不影</w:t>
      </w:r>
    </w:p>
    <w:p w14:paraId="70D71885">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响响应文件的有效性。磋商小组应当以书面要求存在细微偏差的供应商在评审结果前予以补正。</w:t>
      </w:r>
    </w:p>
    <w:p w14:paraId="0CC393A7">
      <w:pPr>
        <w:keepNext w:val="0"/>
        <w:keepLines w:val="0"/>
        <w:pageBreakBefore w:val="0"/>
        <w:overflowPunct/>
        <w:topLinePunct w:val="0"/>
        <w:bidi w:val="0"/>
        <w:adjustRightInd w:val="0"/>
        <w:snapToGrid w:val="0"/>
        <w:spacing w:line="312" w:lineRule="auto"/>
        <w:ind w:left="0" w:leftChars="0" w:right="0" w:firstLine="622" w:firstLineChars="200"/>
        <w:outlineLvl w:val="2"/>
        <w:rPr>
          <w:rFonts w:ascii="宋体" w:hAnsi="宋体" w:eastAsia="宋体" w:cs="宋体"/>
          <w:sz w:val="31"/>
          <w:szCs w:val="31"/>
        </w:rPr>
      </w:pPr>
      <w:r>
        <w:rPr>
          <w:rFonts w:ascii="宋体" w:hAnsi="宋体" w:eastAsia="宋体" w:cs="宋体"/>
          <w:b/>
          <w:bCs/>
          <w:sz w:val="31"/>
          <w:szCs w:val="31"/>
        </w:rPr>
        <w:t>3.3</w:t>
      </w:r>
      <w:r>
        <w:rPr>
          <w:rFonts w:ascii="宋体" w:hAnsi="宋体" w:eastAsia="宋体" w:cs="宋体"/>
          <w:spacing w:val="24"/>
          <w:sz w:val="31"/>
          <w:szCs w:val="31"/>
        </w:rPr>
        <w:t xml:space="preserve"> </w:t>
      </w:r>
      <w:r>
        <w:rPr>
          <w:rFonts w:ascii="宋体" w:hAnsi="宋体" w:eastAsia="宋体" w:cs="宋体"/>
          <w:b/>
          <w:bCs/>
          <w:sz w:val="31"/>
          <w:szCs w:val="31"/>
        </w:rPr>
        <w:t>详细评审</w:t>
      </w:r>
    </w:p>
    <w:p w14:paraId="36832920">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3.3.1 磋商小组按本章第</w:t>
      </w:r>
      <w:r>
        <w:rPr>
          <w:rFonts w:ascii="宋体" w:hAnsi="宋体" w:eastAsia="宋体" w:cs="宋体"/>
          <w:spacing w:val="-34"/>
          <w:sz w:val="20"/>
          <w:szCs w:val="20"/>
        </w:rPr>
        <w:t xml:space="preserve"> </w:t>
      </w:r>
      <w:r>
        <w:rPr>
          <w:rFonts w:ascii="宋体" w:hAnsi="宋体" w:eastAsia="宋体" w:cs="宋体"/>
          <w:spacing w:val="8"/>
          <w:sz w:val="20"/>
          <w:szCs w:val="20"/>
        </w:rPr>
        <w:t>2.2</w:t>
      </w:r>
      <w:r>
        <w:rPr>
          <w:rFonts w:ascii="宋体" w:hAnsi="宋体" w:eastAsia="宋体" w:cs="宋体"/>
          <w:spacing w:val="-39"/>
          <w:sz w:val="20"/>
          <w:szCs w:val="20"/>
        </w:rPr>
        <w:t xml:space="preserve"> </w:t>
      </w:r>
      <w:r>
        <w:rPr>
          <w:rFonts w:ascii="宋体" w:hAnsi="宋体" w:eastAsia="宋体" w:cs="宋体"/>
          <w:spacing w:val="8"/>
          <w:sz w:val="20"/>
          <w:szCs w:val="20"/>
        </w:rPr>
        <w:t>款规定的量化因素和分值进行打分，并计算出综</w:t>
      </w:r>
      <w:r>
        <w:rPr>
          <w:rFonts w:ascii="宋体" w:hAnsi="宋体" w:eastAsia="宋体" w:cs="宋体"/>
          <w:spacing w:val="7"/>
          <w:sz w:val="20"/>
          <w:szCs w:val="20"/>
        </w:rPr>
        <w:t>合评估得分。</w:t>
      </w:r>
    </w:p>
    <w:p w14:paraId="5CC91AD2">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（1）按本章第</w:t>
      </w:r>
      <w:r>
        <w:rPr>
          <w:rFonts w:ascii="宋体" w:hAnsi="宋体" w:eastAsia="宋体" w:cs="宋体"/>
          <w:spacing w:val="-34"/>
          <w:sz w:val="20"/>
          <w:szCs w:val="20"/>
        </w:rPr>
        <w:t xml:space="preserve"> </w:t>
      </w:r>
      <w:r>
        <w:rPr>
          <w:rFonts w:ascii="宋体" w:hAnsi="宋体" w:eastAsia="宋体" w:cs="宋体"/>
          <w:spacing w:val="8"/>
          <w:sz w:val="20"/>
          <w:szCs w:val="20"/>
        </w:rPr>
        <w:t>2.2.4（1）</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w:t>
      </w:r>
      <w:r>
        <w:rPr>
          <w:rFonts w:ascii="宋体" w:hAnsi="宋体" w:eastAsia="宋体" w:cs="宋体"/>
          <w:spacing w:val="7"/>
          <w:sz w:val="20"/>
          <w:szCs w:val="20"/>
        </w:rPr>
        <w:t>对技术评审计算出得分A；</w:t>
      </w:r>
    </w:p>
    <w:p w14:paraId="674439D4">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（2）按本章第</w:t>
      </w:r>
      <w:r>
        <w:rPr>
          <w:rFonts w:ascii="宋体" w:hAnsi="宋体" w:eastAsia="宋体" w:cs="宋体"/>
          <w:spacing w:val="-34"/>
          <w:sz w:val="20"/>
          <w:szCs w:val="20"/>
        </w:rPr>
        <w:t xml:space="preserve"> </w:t>
      </w:r>
      <w:r>
        <w:rPr>
          <w:rFonts w:ascii="宋体" w:hAnsi="宋体" w:eastAsia="宋体" w:cs="宋体"/>
          <w:spacing w:val="8"/>
          <w:sz w:val="20"/>
          <w:szCs w:val="20"/>
        </w:rPr>
        <w:t>2.2.4（2）</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w:t>
      </w:r>
      <w:r>
        <w:rPr>
          <w:rFonts w:ascii="宋体" w:hAnsi="宋体" w:eastAsia="宋体" w:cs="宋体"/>
          <w:spacing w:val="7"/>
          <w:sz w:val="20"/>
          <w:szCs w:val="20"/>
        </w:rPr>
        <w:t>对商务评审计算出得分B；</w:t>
      </w:r>
    </w:p>
    <w:p w14:paraId="3F2B89EC">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（3）按本章第</w:t>
      </w:r>
      <w:r>
        <w:rPr>
          <w:rFonts w:ascii="宋体" w:hAnsi="宋体" w:eastAsia="宋体" w:cs="宋体"/>
          <w:spacing w:val="-34"/>
          <w:sz w:val="20"/>
          <w:szCs w:val="20"/>
        </w:rPr>
        <w:t xml:space="preserve"> </w:t>
      </w:r>
      <w:r>
        <w:rPr>
          <w:rFonts w:ascii="宋体" w:hAnsi="宋体" w:eastAsia="宋体" w:cs="宋体"/>
          <w:spacing w:val="8"/>
          <w:sz w:val="20"/>
          <w:szCs w:val="20"/>
        </w:rPr>
        <w:t>2.2.4（3）</w:t>
      </w:r>
      <w:r>
        <w:rPr>
          <w:rFonts w:ascii="宋体" w:hAnsi="宋体" w:eastAsia="宋体" w:cs="宋体"/>
          <w:spacing w:val="-42"/>
          <w:sz w:val="20"/>
          <w:szCs w:val="20"/>
        </w:rPr>
        <w:t xml:space="preserve"> </w:t>
      </w:r>
      <w:r>
        <w:rPr>
          <w:rFonts w:ascii="宋体" w:hAnsi="宋体" w:eastAsia="宋体" w:cs="宋体"/>
          <w:spacing w:val="8"/>
          <w:sz w:val="20"/>
          <w:szCs w:val="20"/>
        </w:rPr>
        <w:t>目规定的评审因素和分值</w:t>
      </w:r>
      <w:r>
        <w:rPr>
          <w:rFonts w:ascii="宋体" w:hAnsi="宋体" w:eastAsia="宋体" w:cs="宋体"/>
          <w:spacing w:val="7"/>
          <w:sz w:val="20"/>
          <w:szCs w:val="20"/>
        </w:rPr>
        <w:t>对投标报价计算出得分C；</w:t>
      </w:r>
    </w:p>
    <w:p w14:paraId="6AF4D383">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14:paraId="2D68F6F0">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0"/>
          <w:szCs w:val="20"/>
        </w:rPr>
      </w:pPr>
      <w:r>
        <w:rPr>
          <w:rFonts w:ascii="宋体" w:hAnsi="宋体" w:eastAsia="宋体" w:cs="宋体"/>
          <w:spacing w:val="5"/>
          <w:sz w:val="20"/>
          <w:szCs w:val="20"/>
        </w:rPr>
        <w:t>3.3.3 供应商得分=A+B+C。</w:t>
      </w:r>
    </w:p>
    <w:p w14:paraId="409ACFA0">
      <w:pPr>
        <w:keepNext w:val="0"/>
        <w:keepLines w:val="0"/>
        <w:pageBreakBefore w:val="0"/>
        <w:overflowPunct/>
        <w:topLinePunct w:val="0"/>
        <w:bidi w:val="0"/>
        <w:adjustRightInd w:val="0"/>
        <w:snapToGrid w:val="0"/>
        <w:spacing w:line="312" w:lineRule="auto"/>
        <w:ind w:left="0" w:leftChars="0" w:right="0" w:firstLine="432" w:firstLineChars="200"/>
        <w:jc w:val="left"/>
        <w:rPr>
          <w:rFonts w:ascii="宋体" w:hAnsi="宋体" w:eastAsia="宋体" w:cs="宋体"/>
          <w:sz w:val="20"/>
          <w:szCs w:val="20"/>
        </w:rPr>
      </w:pPr>
      <w:r>
        <w:rPr>
          <w:rFonts w:ascii="宋体" w:hAnsi="宋体" w:eastAsia="宋体" w:cs="宋体"/>
          <w:spacing w:val="8"/>
          <w:sz w:val="20"/>
          <w:szCs w:val="20"/>
        </w:rPr>
        <w:t>3.3.4</w:t>
      </w:r>
      <w:r>
        <w:rPr>
          <w:rFonts w:ascii="宋体" w:hAnsi="宋体" w:eastAsia="宋体" w:cs="宋体"/>
          <w:spacing w:val="-38"/>
          <w:sz w:val="20"/>
          <w:szCs w:val="20"/>
        </w:rPr>
        <w:t xml:space="preserve"> </w:t>
      </w:r>
      <w:r>
        <w:rPr>
          <w:rFonts w:ascii="宋体" w:hAnsi="宋体" w:eastAsia="宋体" w:cs="宋体"/>
          <w:spacing w:val="8"/>
          <w:sz w:val="20"/>
          <w:szCs w:val="20"/>
        </w:rPr>
        <w:t>综合评分法评审标准中的分值设</w:t>
      </w:r>
      <w:r>
        <w:rPr>
          <w:rFonts w:ascii="宋体" w:hAnsi="宋体" w:eastAsia="宋体" w:cs="宋体"/>
          <w:spacing w:val="7"/>
          <w:sz w:val="20"/>
          <w:szCs w:val="20"/>
        </w:rPr>
        <w:t>置应当与评审因素的量化指标相对应。磋商文件中没有规定的评审标准不得作为评审依据。</w:t>
      </w:r>
    </w:p>
    <w:p w14:paraId="49B2B7A3">
      <w:pPr>
        <w:keepNext w:val="0"/>
        <w:keepLines w:val="0"/>
        <w:pageBreakBefore w:val="0"/>
        <w:overflowPunct/>
        <w:topLinePunct w:val="0"/>
        <w:bidi w:val="0"/>
        <w:adjustRightInd w:val="0"/>
        <w:snapToGrid w:val="0"/>
        <w:spacing w:line="312" w:lineRule="auto"/>
        <w:ind w:left="0" w:leftChars="0" w:right="0" w:firstLine="432" w:firstLineChars="200"/>
        <w:jc w:val="left"/>
        <w:rPr>
          <w:rFonts w:ascii="宋体" w:hAnsi="宋体" w:eastAsia="宋体" w:cs="宋体"/>
          <w:sz w:val="20"/>
          <w:szCs w:val="20"/>
        </w:rPr>
      </w:pPr>
      <w:r>
        <w:rPr>
          <w:rFonts w:ascii="宋体" w:hAnsi="宋体" w:eastAsia="宋体" w:cs="宋体"/>
          <w:spacing w:val="8"/>
          <w:sz w:val="20"/>
          <w:szCs w:val="20"/>
        </w:rPr>
        <w:t>3.3.5</w:t>
      </w:r>
      <w:r>
        <w:rPr>
          <w:rFonts w:ascii="宋体" w:hAnsi="宋体" w:eastAsia="宋体" w:cs="宋体"/>
          <w:spacing w:val="-42"/>
          <w:sz w:val="20"/>
          <w:szCs w:val="20"/>
        </w:rPr>
        <w:t xml:space="preserve"> </w:t>
      </w:r>
      <w:r>
        <w:rPr>
          <w:rFonts w:ascii="宋体" w:hAnsi="宋体" w:eastAsia="宋体" w:cs="宋体"/>
          <w:spacing w:val="8"/>
          <w:sz w:val="20"/>
          <w:szCs w:val="20"/>
        </w:rPr>
        <w:t>磋商小组发现供应商的报价明显低于其他</w:t>
      </w:r>
      <w:r>
        <w:rPr>
          <w:rFonts w:ascii="宋体" w:hAnsi="宋体" w:eastAsia="宋体" w:cs="宋体"/>
          <w:spacing w:val="7"/>
          <w:sz w:val="20"/>
          <w:szCs w:val="20"/>
        </w:rPr>
        <w:t>投标报价，或者在设有标底时明显低于标底，使得其投</w:t>
      </w:r>
      <w:r>
        <w:rPr>
          <w:rFonts w:ascii="宋体" w:hAnsi="宋体" w:eastAsia="宋体" w:cs="宋体"/>
          <w:spacing w:val="12"/>
          <w:sz w:val="20"/>
          <w:szCs w:val="20"/>
        </w:rPr>
        <w:t>标报价可能低于其个别成本的，应当要求该供应商作出书面说</w:t>
      </w:r>
      <w:r>
        <w:rPr>
          <w:rFonts w:ascii="宋体" w:hAnsi="宋体" w:eastAsia="宋体" w:cs="宋体"/>
          <w:spacing w:val="11"/>
          <w:sz w:val="20"/>
          <w:szCs w:val="20"/>
        </w:rPr>
        <w:t>明并提供相应的证明材料。供应商不能合理</w:t>
      </w:r>
      <w:r>
        <w:rPr>
          <w:rFonts w:ascii="宋体" w:hAnsi="宋体" w:eastAsia="宋体" w:cs="宋体"/>
          <w:spacing w:val="10"/>
          <w:sz w:val="20"/>
          <w:szCs w:val="20"/>
        </w:rPr>
        <w:t>说明或者不能提供相应证明材料的，磋商小组应当</w:t>
      </w:r>
      <w:r>
        <w:rPr>
          <w:rFonts w:ascii="宋体" w:hAnsi="宋体" w:eastAsia="宋体" w:cs="宋体"/>
          <w:spacing w:val="9"/>
          <w:sz w:val="20"/>
          <w:szCs w:val="20"/>
        </w:rPr>
        <w:t>认定该供应商以低于成本报价竞标，否决其投标。</w:t>
      </w:r>
    </w:p>
    <w:p w14:paraId="6C498643">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bookmarkStart w:id="7" w:name="bookmark7"/>
      <w:bookmarkEnd w:id="7"/>
      <w:r>
        <w:rPr>
          <w:rFonts w:ascii="宋体" w:hAnsi="宋体" w:eastAsia="宋体" w:cs="宋体"/>
          <w:b/>
          <w:bCs/>
          <w:spacing w:val="3"/>
          <w:sz w:val="31"/>
          <w:szCs w:val="31"/>
        </w:rPr>
        <w:t>3.4</w:t>
      </w:r>
      <w:r>
        <w:rPr>
          <w:rFonts w:ascii="宋体" w:hAnsi="宋体" w:eastAsia="宋体" w:cs="宋体"/>
          <w:spacing w:val="3"/>
          <w:sz w:val="31"/>
          <w:szCs w:val="31"/>
        </w:rPr>
        <w:t xml:space="preserve"> </w:t>
      </w:r>
      <w:r>
        <w:rPr>
          <w:rFonts w:ascii="宋体" w:hAnsi="宋体" w:eastAsia="宋体" w:cs="宋体"/>
          <w:b/>
          <w:bCs/>
          <w:spacing w:val="3"/>
          <w:sz w:val="31"/>
          <w:szCs w:val="31"/>
        </w:rPr>
        <w:t>评标结果</w:t>
      </w:r>
    </w:p>
    <w:p w14:paraId="293E6BDF">
      <w:pPr>
        <w:keepNext w:val="0"/>
        <w:keepLines w:val="0"/>
        <w:pageBreakBefore w:val="0"/>
        <w:overflowPunct/>
        <w:topLinePunct w:val="0"/>
        <w:bidi w:val="0"/>
        <w:adjustRightInd w:val="0"/>
        <w:snapToGrid w:val="0"/>
        <w:spacing w:line="312" w:lineRule="auto"/>
        <w:ind w:left="0" w:leftChars="0" w:right="0" w:firstLine="428" w:firstLineChars="200"/>
        <w:rPr>
          <w:rFonts w:ascii="宋体" w:hAnsi="宋体" w:eastAsia="宋体" w:cs="宋体"/>
          <w:sz w:val="20"/>
          <w:szCs w:val="20"/>
        </w:rPr>
      </w:pPr>
      <w:r>
        <w:rPr>
          <w:rFonts w:ascii="宋体" w:hAnsi="宋体" w:eastAsia="宋体" w:cs="宋体"/>
          <w:spacing w:val="7"/>
          <w:sz w:val="20"/>
          <w:szCs w:val="20"/>
        </w:rPr>
        <w:t>3.4.1</w:t>
      </w:r>
      <w:r>
        <w:rPr>
          <w:rFonts w:ascii="宋体" w:hAnsi="宋体" w:eastAsia="宋体" w:cs="宋体"/>
          <w:spacing w:val="-28"/>
          <w:sz w:val="20"/>
          <w:szCs w:val="20"/>
        </w:rPr>
        <w:t xml:space="preserve"> </w:t>
      </w:r>
      <w:r>
        <w:rPr>
          <w:rFonts w:ascii="宋体" w:hAnsi="宋体" w:eastAsia="宋体" w:cs="宋体"/>
          <w:spacing w:val="7"/>
          <w:sz w:val="20"/>
          <w:szCs w:val="20"/>
        </w:rPr>
        <w:t>除第二章“供应商须知</w:t>
      </w:r>
      <w:r>
        <w:rPr>
          <w:rFonts w:ascii="宋体" w:hAnsi="宋体" w:eastAsia="宋体" w:cs="宋体"/>
          <w:spacing w:val="-73"/>
          <w:sz w:val="20"/>
          <w:szCs w:val="20"/>
        </w:rPr>
        <w:t xml:space="preserve"> </w:t>
      </w:r>
      <w:r>
        <w:rPr>
          <w:rFonts w:ascii="宋体" w:hAnsi="宋体" w:eastAsia="宋体" w:cs="宋体"/>
          <w:spacing w:val="7"/>
          <w:sz w:val="20"/>
          <w:szCs w:val="20"/>
        </w:rPr>
        <w:t>”前附表授权直接确定成交人外</w:t>
      </w:r>
      <w:r>
        <w:rPr>
          <w:rFonts w:ascii="宋体" w:hAnsi="宋体" w:eastAsia="宋体" w:cs="宋体"/>
          <w:spacing w:val="6"/>
          <w:sz w:val="20"/>
          <w:szCs w:val="20"/>
        </w:rPr>
        <w:t>，磋商小组按照得分由高到低的顺序推荐成交候选人。</w:t>
      </w:r>
    </w:p>
    <w:p w14:paraId="30000105">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3.4.2</w:t>
      </w:r>
      <w:r>
        <w:rPr>
          <w:rFonts w:ascii="宋体" w:hAnsi="宋体" w:eastAsia="宋体" w:cs="宋体"/>
          <w:spacing w:val="-41"/>
          <w:sz w:val="20"/>
          <w:szCs w:val="20"/>
        </w:rPr>
        <w:t xml:space="preserve"> </w:t>
      </w:r>
      <w:r>
        <w:rPr>
          <w:rFonts w:ascii="宋体" w:hAnsi="宋体" w:eastAsia="宋体" w:cs="宋体"/>
          <w:spacing w:val="8"/>
          <w:sz w:val="20"/>
          <w:szCs w:val="20"/>
        </w:rPr>
        <w:t>采购代理机构应当在评审结束后</w:t>
      </w:r>
      <w:r>
        <w:rPr>
          <w:rFonts w:ascii="宋体" w:hAnsi="宋体" w:eastAsia="宋体" w:cs="宋体"/>
          <w:spacing w:val="-34"/>
          <w:sz w:val="20"/>
          <w:szCs w:val="20"/>
        </w:rPr>
        <w:t xml:space="preserve"> </w:t>
      </w:r>
      <w:r>
        <w:rPr>
          <w:rFonts w:ascii="宋体" w:hAnsi="宋体" w:eastAsia="宋体" w:cs="宋体"/>
          <w:spacing w:val="8"/>
          <w:sz w:val="20"/>
          <w:szCs w:val="20"/>
        </w:rPr>
        <w:t>2</w:t>
      </w:r>
      <w:r>
        <w:rPr>
          <w:rFonts w:ascii="宋体" w:hAnsi="宋体" w:eastAsia="宋体" w:cs="宋体"/>
          <w:spacing w:val="-38"/>
          <w:sz w:val="20"/>
          <w:szCs w:val="20"/>
        </w:rPr>
        <w:t xml:space="preserve"> </w:t>
      </w:r>
      <w:r>
        <w:rPr>
          <w:rFonts w:ascii="宋体" w:hAnsi="宋体" w:eastAsia="宋体" w:cs="宋体"/>
          <w:spacing w:val="8"/>
          <w:sz w:val="20"/>
          <w:szCs w:val="20"/>
        </w:rPr>
        <w:t>个工作日内</w:t>
      </w:r>
      <w:r>
        <w:rPr>
          <w:rFonts w:ascii="宋体" w:hAnsi="宋体" w:eastAsia="宋体" w:cs="宋体"/>
          <w:spacing w:val="7"/>
          <w:sz w:val="20"/>
          <w:szCs w:val="20"/>
        </w:rPr>
        <w:t>将评审报告送采购人确认。</w:t>
      </w:r>
    </w:p>
    <w:p w14:paraId="3823C81F">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headerReference r:id="rId14" w:type="default"/>
          <w:footerReference r:id="rId15" w:type="default"/>
          <w:pgSz w:w="11906" w:h="16839"/>
          <w:pgMar w:top="1091" w:right="1080" w:bottom="1218" w:left="1080" w:header="1076" w:footer="1056" w:gutter="0"/>
          <w:pgNumType w:fmt="decimal"/>
          <w:cols w:space="720" w:num="1"/>
        </w:sectPr>
      </w:pPr>
    </w:p>
    <w:p w14:paraId="41BB282E">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130DBA0">
      <w:pPr>
        <w:keepNext w:val="0"/>
        <w:keepLines w:val="0"/>
        <w:pageBreakBefore w:val="0"/>
        <w:overflowPunct/>
        <w:topLinePunct w:val="0"/>
        <w:bidi w:val="0"/>
        <w:adjustRightInd w:val="0"/>
        <w:snapToGrid w:val="0"/>
        <w:spacing w:line="312" w:lineRule="auto"/>
        <w:ind w:left="0" w:leftChars="0" w:right="0" w:firstLine="855" w:firstLineChars="200"/>
        <w:outlineLvl w:val="0"/>
        <w:rPr>
          <w:rFonts w:ascii="宋体" w:hAnsi="宋体" w:eastAsia="宋体" w:cs="宋体"/>
          <w:sz w:val="43"/>
          <w:szCs w:val="43"/>
        </w:rPr>
      </w:pPr>
      <w:r>
        <w:rPr>
          <w:rFonts w:ascii="宋体" w:hAnsi="宋体" w:eastAsia="宋体" w:cs="宋体"/>
          <w:b/>
          <w:bCs/>
          <w:spacing w:val="-2"/>
          <w:sz w:val="43"/>
          <w:szCs w:val="43"/>
        </w:rPr>
        <w:t>第四章</w:t>
      </w:r>
      <w:r>
        <w:rPr>
          <w:rFonts w:ascii="宋体" w:hAnsi="宋体" w:eastAsia="宋体" w:cs="宋体"/>
          <w:spacing w:val="30"/>
          <w:sz w:val="43"/>
          <w:szCs w:val="43"/>
        </w:rPr>
        <w:t xml:space="preserve"> </w:t>
      </w:r>
      <w:r>
        <w:rPr>
          <w:rFonts w:ascii="宋体" w:hAnsi="宋体" w:eastAsia="宋体" w:cs="宋体"/>
          <w:b/>
          <w:bCs/>
          <w:spacing w:val="-2"/>
          <w:sz w:val="43"/>
          <w:szCs w:val="43"/>
        </w:rPr>
        <w:t>合同</w:t>
      </w:r>
    </w:p>
    <w:p w14:paraId="69073D27">
      <w:pPr>
        <w:keepNext w:val="0"/>
        <w:keepLines w:val="0"/>
        <w:pageBreakBefore w:val="0"/>
        <w:overflowPunct/>
        <w:topLinePunct w:val="0"/>
        <w:bidi w:val="0"/>
        <w:adjustRightInd w:val="0"/>
        <w:snapToGrid w:val="0"/>
        <w:spacing w:line="312" w:lineRule="auto"/>
        <w:ind w:left="0" w:leftChars="0" w:right="0" w:firstLine="426" w:firstLineChars="200"/>
        <w:rPr>
          <w:rFonts w:ascii="宋体" w:hAnsi="宋体" w:eastAsia="宋体" w:cs="宋体"/>
          <w:sz w:val="20"/>
          <w:szCs w:val="20"/>
        </w:rPr>
      </w:pPr>
      <w:r>
        <w:rPr>
          <w:rFonts w:ascii="宋体" w:hAnsi="宋体" w:eastAsia="宋体" w:cs="宋体"/>
          <w:b/>
          <w:bCs/>
          <w:spacing w:val="6"/>
          <w:sz w:val="20"/>
          <w:szCs w:val="20"/>
        </w:rPr>
        <w:t>（本合同仅供参考具体以实际签订为准）</w:t>
      </w:r>
    </w:p>
    <w:p w14:paraId="7FC20C47">
      <w:pPr>
        <w:keepNext w:val="0"/>
        <w:keepLines w:val="0"/>
        <w:pageBreakBefore w:val="0"/>
        <w:overflowPunct/>
        <w:topLinePunct w:val="0"/>
        <w:bidi w:val="0"/>
        <w:adjustRightInd w:val="0"/>
        <w:snapToGrid w:val="0"/>
        <w:spacing w:line="312" w:lineRule="auto"/>
        <w:ind w:left="0" w:leftChars="0" w:right="0" w:firstLine="636" w:firstLineChars="200"/>
        <w:rPr>
          <w:rFonts w:ascii="宋体" w:hAnsi="宋体" w:eastAsia="宋体" w:cs="宋体"/>
          <w:sz w:val="31"/>
          <w:szCs w:val="31"/>
        </w:rPr>
      </w:pPr>
      <w:r>
        <w:rPr>
          <w:rFonts w:ascii="宋体" w:hAnsi="宋体" w:eastAsia="宋体" w:cs="宋体"/>
          <w:spacing w:val="4"/>
          <w:sz w:val="31"/>
          <w:szCs w:val="31"/>
        </w:rPr>
        <w:t>（</w:t>
      </w:r>
      <w:r>
        <w:rPr>
          <w:rFonts w:ascii="宋体" w:hAnsi="宋体" w:eastAsia="宋体" w:cs="宋体"/>
          <w:sz w:val="31"/>
          <w:szCs w:val="31"/>
        </w:rPr>
        <w:t>GF</w:t>
      </w:r>
      <w:r>
        <w:rPr>
          <w:rFonts w:ascii="宋体" w:hAnsi="宋体" w:eastAsia="宋体" w:cs="宋体"/>
          <w:spacing w:val="4"/>
          <w:sz w:val="31"/>
          <w:szCs w:val="31"/>
        </w:rPr>
        <w:t>—2017—0201）</w:t>
      </w:r>
    </w:p>
    <w:p w14:paraId="12EEE7C9">
      <w:pPr>
        <w:pStyle w:val="3"/>
        <w:keepNext w:val="0"/>
        <w:keepLines w:val="0"/>
        <w:pageBreakBefore w:val="0"/>
        <w:overflowPunct/>
        <w:topLinePunct w:val="0"/>
        <w:bidi w:val="0"/>
        <w:adjustRightInd w:val="0"/>
        <w:snapToGrid w:val="0"/>
        <w:spacing w:line="312" w:lineRule="auto"/>
        <w:ind w:right="0"/>
      </w:pPr>
    </w:p>
    <w:p w14:paraId="4C1D20C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6006B2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439175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941E623">
      <w:pPr>
        <w:keepNext w:val="0"/>
        <w:keepLines w:val="0"/>
        <w:pageBreakBefore w:val="0"/>
        <w:overflowPunct/>
        <w:topLinePunct w:val="0"/>
        <w:bidi w:val="0"/>
        <w:adjustRightInd w:val="0"/>
        <w:snapToGrid w:val="0"/>
        <w:spacing w:line="312" w:lineRule="auto"/>
        <w:ind w:left="0" w:leftChars="0" w:right="0" w:firstLine="1426" w:firstLineChars="200"/>
        <w:rPr>
          <w:rFonts w:ascii="宋体" w:hAnsi="宋体" w:eastAsia="宋体" w:cs="宋体"/>
          <w:sz w:val="71"/>
          <w:szCs w:val="71"/>
        </w:rPr>
      </w:pPr>
      <w:r>
        <w:rPr>
          <w:rFonts w:ascii="宋体" w:hAnsi="宋体" w:eastAsia="宋体" w:cs="宋体"/>
          <w:b/>
          <w:bCs/>
          <w:sz w:val="71"/>
          <w:szCs w:val="71"/>
        </w:rPr>
        <w:t>建设工程施工合同</w:t>
      </w:r>
    </w:p>
    <w:p w14:paraId="655E2622">
      <w:pPr>
        <w:keepNext w:val="0"/>
        <w:keepLines w:val="0"/>
        <w:pageBreakBefore w:val="0"/>
        <w:overflowPunct/>
        <w:topLinePunct w:val="0"/>
        <w:bidi w:val="0"/>
        <w:adjustRightInd w:val="0"/>
        <w:snapToGrid w:val="0"/>
        <w:spacing w:line="312" w:lineRule="auto"/>
        <w:ind w:left="0" w:leftChars="0" w:right="0" w:firstLine="2510" w:firstLineChars="500"/>
        <w:outlineLvl w:val="1"/>
        <w:rPr>
          <w:rFonts w:ascii="宋体" w:hAnsi="宋体" w:eastAsia="宋体" w:cs="宋体"/>
          <w:sz w:val="52"/>
          <w:szCs w:val="52"/>
        </w:rPr>
      </w:pPr>
      <w:r>
        <w:rPr>
          <w:rFonts w:ascii="宋体" w:hAnsi="宋体" w:eastAsia="宋体" w:cs="宋体"/>
          <w:b/>
          <w:bCs/>
          <w:spacing w:val="-10"/>
          <w:sz w:val="52"/>
          <w:szCs w:val="52"/>
        </w:rPr>
        <w:t>（示范文本）</w:t>
      </w:r>
    </w:p>
    <w:p w14:paraId="2D014A9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ED37E2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2E6369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7021A6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8B7171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FFEC8F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49636C7">
      <w:pPr>
        <w:pStyle w:val="3"/>
        <w:keepNext w:val="0"/>
        <w:keepLines w:val="0"/>
        <w:pageBreakBefore w:val="0"/>
        <w:overflowPunct/>
        <w:topLinePunct w:val="0"/>
        <w:bidi w:val="0"/>
        <w:adjustRightInd w:val="0"/>
        <w:snapToGrid w:val="0"/>
        <w:spacing w:line="312" w:lineRule="auto"/>
        <w:ind w:right="0"/>
      </w:pPr>
    </w:p>
    <w:p w14:paraId="097A701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E7D208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28055A7">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F30012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DE456B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8CA717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9E191B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22F144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2873D6B">
      <w:pPr>
        <w:keepNext w:val="0"/>
        <w:keepLines w:val="0"/>
        <w:pageBreakBefore w:val="0"/>
        <w:overflowPunct/>
        <w:topLinePunct w:val="0"/>
        <w:bidi w:val="0"/>
        <w:adjustRightInd w:val="0"/>
        <w:snapToGrid w:val="0"/>
        <w:spacing w:line="312" w:lineRule="auto"/>
        <w:ind w:left="0" w:leftChars="0" w:right="0" w:firstLine="578" w:firstLineChars="200"/>
        <w:rPr>
          <w:rFonts w:ascii="宋体" w:hAnsi="宋体" w:eastAsia="宋体" w:cs="宋体"/>
          <w:sz w:val="31"/>
          <w:szCs w:val="31"/>
        </w:rPr>
      </w:pPr>
      <w:r>
        <w:rPr>
          <w:rFonts w:ascii="宋体" w:hAnsi="宋体" w:eastAsia="宋体" w:cs="宋体"/>
          <w:b/>
          <w:bCs/>
          <w:spacing w:val="-11"/>
          <w:sz w:val="31"/>
          <w:szCs w:val="31"/>
        </w:rPr>
        <w:t>住</w:t>
      </w:r>
      <w:r>
        <w:rPr>
          <w:rFonts w:ascii="宋体" w:hAnsi="宋体" w:eastAsia="宋体" w:cs="宋体"/>
          <w:spacing w:val="23"/>
          <w:sz w:val="31"/>
          <w:szCs w:val="31"/>
        </w:rPr>
        <w:t xml:space="preserve">  </w:t>
      </w:r>
      <w:r>
        <w:rPr>
          <w:rFonts w:ascii="宋体" w:hAnsi="宋体" w:eastAsia="宋体" w:cs="宋体"/>
          <w:b/>
          <w:bCs/>
          <w:spacing w:val="-11"/>
          <w:sz w:val="31"/>
          <w:szCs w:val="31"/>
        </w:rPr>
        <w:t>房</w:t>
      </w:r>
      <w:r>
        <w:rPr>
          <w:rFonts w:ascii="宋体" w:hAnsi="宋体" w:eastAsia="宋体" w:cs="宋体"/>
          <w:spacing w:val="23"/>
          <w:sz w:val="31"/>
          <w:szCs w:val="31"/>
        </w:rPr>
        <w:t xml:space="preserve">  </w:t>
      </w:r>
      <w:r>
        <w:rPr>
          <w:rFonts w:ascii="宋体" w:hAnsi="宋体" w:eastAsia="宋体" w:cs="宋体"/>
          <w:b/>
          <w:bCs/>
          <w:spacing w:val="-11"/>
          <w:sz w:val="31"/>
          <w:szCs w:val="31"/>
        </w:rPr>
        <w:t>城</w:t>
      </w:r>
      <w:r>
        <w:rPr>
          <w:rFonts w:ascii="宋体" w:hAnsi="宋体" w:eastAsia="宋体" w:cs="宋体"/>
          <w:spacing w:val="29"/>
          <w:sz w:val="31"/>
          <w:szCs w:val="31"/>
        </w:rPr>
        <w:t xml:space="preserve">  </w:t>
      </w:r>
      <w:r>
        <w:rPr>
          <w:rFonts w:ascii="宋体" w:hAnsi="宋体" w:eastAsia="宋体" w:cs="宋体"/>
          <w:b/>
          <w:bCs/>
          <w:spacing w:val="-11"/>
          <w:sz w:val="31"/>
          <w:szCs w:val="31"/>
        </w:rPr>
        <w:t>乡</w:t>
      </w:r>
      <w:r>
        <w:rPr>
          <w:rFonts w:ascii="宋体" w:hAnsi="宋体" w:eastAsia="宋体" w:cs="宋体"/>
          <w:spacing w:val="25"/>
          <w:sz w:val="31"/>
          <w:szCs w:val="31"/>
        </w:rPr>
        <w:t xml:space="preserve">  </w:t>
      </w:r>
      <w:r>
        <w:rPr>
          <w:rFonts w:ascii="宋体" w:hAnsi="宋体" w:eastAsia="宋体" w:cs="宋体"/>
          <w:b/>
          <w:bCs/>
          <w:spacing w:val="-11"/>
          <w:sz w:val="31"/>
          <w:szCs w:val="31"/>
        </w:rPr>
        <w:t>建</w:t>
      </w:r>
      <w:r>
        <w:rPr>
          <w:rFonts w:ascii="宋体" w:hAnsi="宋体" w:eastAsia="宋体" w:cs="宋体"/>
          <w:spacing w:val="24"/>
          <w:sz w:val="31"/>
          <w:szCs w:val="31"/>
        </w:rPr>
        <w:t xml:space="preserve">  </w:t>
      </w:r>
      <w:r>
        <w:rPr>
          <w:rFonts w:ascii="宋体" w:hAnsi="宋体" w:eastAsia="宋体" w:cs="宋体"/>
          <w:b/>
          <w:bCs/>
          <w:spacing w:val="-11"/>
          <w:sz w:val="31"/>
          <w:szCs w:val="31"/>
        </w:rPr>
        <w:t>设</w:t>
      </w:r>
      <w:r>
        <w:rPr>
          <w:rFonts w:ascii="宋体" w:hAnsi="宋体" w:eastAsia="宋体" w:cs="宋体"/>
          <w:spacing w:val="25"/>
          <w:sz w:val="31"/>
          <w:szCs w:val="31"/>
        </w:rPr>
        <w:t xml:space="preserve">  </w:t>
      </w:r>
      <w:r>
        <w:rPr>
          <w:rFonts w:ascii="宋体" w:hAnsi="宋体" w:eastAsia="宋体" w:cs="宋体"/>
          <w:b/>
          <w:bCs/>
          <w:spacing w:val="-11"/>
          <w:sz w:val="31"/>
          <w:szCs w:val="31"/>
        </w:rPr>
        <w:t>部</w:t>
      </w:r>
      <w:r>
        <w:rPr>
          <w:rFonts w:ascii="宋体" w:hAnsi="宋体" w:eastAsia="宋体" w:cs="宋体"/>
          <w:b/>
          <w:bCs/>
          <w:sz w:val="31"/>
          <w:szCs w:val="31"/>
        </w:rPr>
        <w:t>制定</w:t>
      </w:r>
    </w:p>
    <w:p w14:paraId="70635539">
      <w:pPr>
        <w:keepNext w:val="0"/>
        <w:keepLines w:val="0"/>
        <w:pageBreakBefore w:val="0"/>
        <w:overflowPunct/>
        <w:topLinePunct w:val="0"/>
        <w:bidi w:val="0"/>
        <w:adjustRightInd w:val="0"/>
        <w:snapToGrid w:val="0"/>
        <w:spacing w:line="312" w:lineRule="auto"/>
        <w:ind w:left="0" w:leftChars="0" w:right="0" w:firstLine="566" w:firstLineChars="200"/>
        <w:rPr>
          <w:rFonts w:ascii="宋体" w:hAnsi="宋体" w:eastAsia="宋体" w:cs="宋体"/>
          <w:sz w:val="31"/>
          <w:szCs w:val="31"/>
        </w:rPr>
      </w:pPr>
      <w:r>
        <w:rPr>
          <w:rFonts w:ascii="宋体" w:hAnsi="宋体" w:eastAsia="宋体" w:cs="宋体"/>
          <w:b/>
          <w:bCs/>
          <w:spacing w:val="-14"/>
          <w:sz w:val="31"/>
          <w:szCs w:val="31"/>
        </w:rPr>
        <w:t>国</w:t>
      </w:r>
      <w:r>
        <w:rPr>
          <w:rFonts w:ascii="宋体" w:hAnsi="宋体" w:eastAsia="宋体" w:cs="宋体"/>
          <w:spacing w:val="-14"/>
          <w:sz w:val="31"/>
          <w:szCs w:val="31"/>
        </w:rPr>
        <w:t xml:space="preserve"> </w:t>
      </w:r>
      <w:r>
        <w:rPr>
          <w:rFonts w:ascii="宋体" w:hAnsi="宋体" w:eastAsia="宋体" w:cs="宋体"/>
          <w:b/>
          <w:bCs/>
          <w:spacing w:val="-14"/>
          <w:sz w:val="31"/>
          <w:szCs w:val="31"/>
        </w:rPr>
        <w:t>家</w:t>
      </w:r>
      <w:r>
        <w:rPr>
          <w:rFonts w:ascii="宋体" w:hAnsi="宋体" w:eastAsia="宋体" w:cs="宋体"/>
          <w:spacing w:val="-15"/>
          <w:sz w:val="31"/>
          <w:szCs w:val="31"/>
        </w:rPr>
        <w:t xml:space="preserve"> </w:t>
      </w:r>
      <w:r>
        <w:rPr>
          <w:rFonts w:ascii="宋体" w:hAnsi="宋体" w:eastAsia="宋体" w:cs="宋体"/>
          <w:b/>
          <w:bCs/>
          <w:spacing w:val="-14"/>
          <w:sz w:val="31"/>
          <w:szCs w:val="31"/>
        </w:rPr>
        <w:t>工</w:t>
      </w:r>
      <w:r>
        <w:rPr>
          <w:rFonts w:ascii="宋体" w:hAnsi="宋体" w:eastAsia="宋体" w:cs="宋体"/>
          <w:spacing w:val="-14"/>
          <w:sz w:val="31"/>
          <w:szCs w:val="31"/>
        </w:rPr>
        <w:t xml:space="preserve"> </w:t>
      </w:r>
      <w:r>
        <w:rPr>
          <w:rFonts w:ascii="宋体" w:hAnsi="宋体" w:eastAsia="宋体" w:cs="宋体"/>
          <w:b/>
          <w:bCs/>
          <w:spacing w:val="-14"/>
          <w:sz w:val="31"/>
          <w:szCs w:val="31"/>
        </w:rPr>
        <w:t>商</w:t>
      </w:r>
      <w:r>
        <w:rPr>
          <w:rFonts w:ascii="宋体" w:hAnsi="宋体" w:eastAsia="宋体" w:cs="宋体"/>
          <w:spacing w:val="-17"/>
          <w:sz w:val="31"/>
          <w:szCs w:val="31"/>
        </w:rPr>
        <w:t xml:space="preserve"> </w:t>
      </w:r>
      <w:r>
        <w:rPr>
          <w:rFonts w:ascii="宋体" w:hAnsi="宋体" w:eastAsia="宋体" w:cs="宋体"/>
          <w:b/>
          <w:bCs/>
          <w:spacing w:val="-14"/>
          <w:sz w:val="31"/>
          <w:szCs w:val="31"/>
        </w:rPr>
        <w:t>行</w:t>
      </w:r>
      <w:r>
        <w:rPr>
          <w:rFonts w:ascii="宋体" w:hAnsi="宋体" w:eastAsia="宋体" w:cs="宋体"/>
          <w:spacing w:val="-21"/>
          <w:sz w:val="31"/>
          <w:szCs w:val="31"/>
        </w:rPr>
        <w:t xml:space="preserve"> </w:t>
      </w:r>
      <w:r>
        <w:rPr>
          <w:rFonts w:ascii="宋体" w:hAnsi="宋体" w:eastAsia="宋体" w:cs="宋体"/>
          <w:b/>
          <w:bCs/>
          <w:spacing w:val="-14"/>
          <w:sz w:val="31"/>
          <w:szCs w:val="31"/>
        </w:rPr>
        <w:t>政</w:t>
      </w:r>
      <w:r>
        <w:rPr>
          <w:rFonts w:ascii="宋体" w:hAnsi="宋体" w:eastAsia="宋体" w:cs="宋体"/>
          <w:spacing w:val="-15"/>
          <w:sz w:val="31"/>
          <w:szCs w:val="31"/>
        </w:rPr>
        <w:t xml:space="preserve"> </w:t>
      </w:r>
      <w:r>
        <w:rPr>
          <w:rFonts w:ascii="宋体" w:hAnsi="宋体" w:eastAsia="宋体" w:cs="宋体"/>
          <w:b/>
          <w:bCs/>
          <w:spacing w:val="-14"/>
          <w:sz w:val="31"/>
          <w:szCs w:val="31"/>
        </w:rPr>
        <w:t>管</w:t>
      </w:r>
      <w:r>
        <w:rPr>
          <w:rFonts w:ascii="宋体" w:hAnsi="宋体" w:eastAsia="宋体" w:cs="宋体"/>
          <w:spacing w:val="-16"/>
          <w:sz w:val="31"/>
          <w:szCs w:val="31"/>
        </w:rPr>
        <w:t xml:space="preserve"> </w:t>
      </w:r>
      <w:r>
        <w:rPr>
          <w:rFonts w:ascii="宋体" w:hAnsi="宋体" w:eastAsia="宋体" w:cs="宋体"/>
          <w:b/>
          <w:bCs/>
          <w:spacing w:val="-14"/>
          <w:sz w:val="31"/>
          <w:szCs w:val="31"/>
        </w:rPr>
        <w:t>理</w:t>
      </w:r>
      <w:r>
        <w:rPr>
          <w:rFonts w:ascii="宋体" w:hAnsi="宋体" w:eastAsia="宋体" w:cs="宋体"/>
          <w:spacing w:val="-11"/>
          <w:sz w:val="31"/>
          <w:szCs w:val="31"/>
        </w:rPr>
        <w:t xml:space="preserve"> </w:t>
      </w:r>
      <w:r>
        <w:rPr>
          <w:rFonts w:ascii="宋体" w:hAnsi="宋体" w:eastAsia="宋体" w:cs="宋体"/>
          <w:b/>
          <w:bCs/>
          <w:spacing w:val="-14"/>
          <w:sz w:val="31"/>
          <w:szCs w:val="31"/>
        </w:rPr>
        <w:t>总</w:t>
      </w:r>
      <w:r>
        <w:rPr>
          <w:rFonts w:ascii="宋体" w:hAnsi="宋体" w:eastAsia="宋体" w:cs="宋体"/>
          <w:spacing w:val="-19"/>
          <w:sz w:val="31"/>
          <w:szCs w:val="31"/>
        </w:rPr>
        <w:t xml:space="preserve"> </w:t>
      </w:r>
      <w:r>
        <w:rPr>
          <w:rFonts w:ascii="宋体" w:hAnsi="宋体" w:eastAsia="宋体" w:cs="宋体"/>
          <w:b/>
          <w:bCs/>
          <w:spacing w:val="-14"/>
          <w:sz w:val="31"/>
          <w:szCs w:val="31"/>
        </w:rPr>
        <w:t>局</w:t>
      </w:r>
    </w:p>
    <w:p w14:paraId="51F1A5DE">
      <w:pPr>
        <w:keepNext w:val="0"/>
        <w:keepLines w:val="0"/>
        <w:pageBreakBefore w:val="0"/>
        <w:overflowPunct/>
        <w:topLinePunct w:val="0"/>
        <w:bidi w:val="0"/>
        <w:adjustRightInd w:val="0"/>
        <w:snapToGrid w:val="0"/>
        <w:spacing w:line="312" w:lineRule="auto"/>
        <w:ind w:left="0" w:leftChars="0" w:right="0" w:firstLine="620" w:firstLineChars="200"/>
        <w:rPr>
          <w:rFonts w:ascii="宋体" w:hAnsi="宋体" w:eastAsia="宋体" w:cs="宋体"/>
          <w:sz w:val="31"/>
          <w:szCs w:val="31"/>
        </w:rPr>
        <w:sectPr>
          <w:footerReference r:id="rId16" w:type="default"/>
          <w:pgSz w:w="11906" w:h="16839"/>
          <w:pgMar w:top="1091" w:right="1080" w:bottom="1218" w:left="1080" w:header="1076" w:footer="1056" w:gutter="0"/>
          <w:pgNumType w:fmt="decimal"/>
          <w:cols w:space="720" w:num="1"/>
        </w:sectPr>
      </w:pPr>
    </w:p>
    <w:p w14:paraId="4237AB0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D78D986">
      <w:pPr>
        <w:keepNext w:val="0"/>
        <w:keepLines w:val="0"/>
        <w:pageBreakBefore w:val="0"/>
        <w:overflowPunct/>
        <w:topLinePunct w:val="0"/>
        <w:bidi w:val="0"/>
        <w:adjustRightInd w:val="0"/>
        <w:snapToGrid w:val="0"/>
        <w:spacing w:line="312" w:lineRule="auto"/>
        <w:ind w:left="0" w:leftChars="0" w:right="0" w:firstLine="446" w:firstLineChars="200"/>
        <w:rPr>
          <w:rFonts w:ascii="宋体" w:hAnsi="宋体" w:eastAsia="宋体" w:cs="宋体"/>
          <w:sz w:val="24"/>
          <w:szCs w:val="24"/>
        </w:rPr>
      </w:pPr>
      <w:r>
        <w:rPr>
          <w:rFonts w:ascii="宋体" w:hAnsi="宋体" w:eastAsia="宋体" w:cs="宋体"/>
          <w:b/>
          <w:bCs/>
          <w:spacing w:val="-9"/>
          <w:sz w:val="24"/>
          <w:szCs w:val="24"/>
        </w:rPr>
        <w:t>说</w:t>
      </w:r>
      <w:r>
        <w:rPr>
          <w:rFonts w:ascii="宋体" w:hAnsi="宋体" w:eastAsia="宋体" w:cs="宋体"/>
          <w:spacing w:val="15"/>
          <w:sz w:val="24"/>
          <w:szCs w:val="24"/>
        </w:rPr>
        <w:t xml:space="preserve">  </w:t>
      </w:r>
      <w:r>
        <w:rPr>
          <w:rFonts w:ascii="宋体" w:hAnsi="宋体" w:eastAsia="宋体" w:cs="宋体"/>
          <w:b/>
          <w:bCs/>
          <w:spacing w:val="-9"/>
          <w:sz w:val="24"/>
          <w:szCs w:val="24"/>
        </w:rPr>
        <w:t>明</w:t>
      </w:r>
    </w:p>
    <w:p w14:paraId="1E9DDA61">
      <w:pPr>
        <w:keepNext w:val="0"/>
        <w:keepLines w:val="0"/>
        <w:pageBreakBefore w:val="0"/>
        <w:overflowPunct/>
        <w:topLinePunct w:val="0"/>
        <w:bidi w:val="0"/>
        <w:adjustRightInd w:val="0"/>
        <w:snapToGrid w:val="0"/>
        <w:spacing w:line="312" w:lineRule="auto"/>
        <w:ind w:left="0" w:leftChars="0" w:right="0" w:firstLine="468" w:firstLineChars="200"/>
        <w:jc w:val="both"/>
        <w:rPr>
          <w:rFonts w:ascii="宋体" w:hAnsi="宋体" w:eastAsia="宋体" w:cs="宋体"/>
          <w:sz w:val="24"/>
          <w:szCs w:val="24"/>
        </w:rPr>
      </w:pPr>
      <w:r>
        <w:rPr>
          <w:rFonts w:ascii="宋体" w:hAnsi="宋体" w:eastAsia="宋体" w:cs="宋体"/>
          <w:spacing w:val="-3"/>
          <w:sz w:val="24"/>
          <w:szCs w:val="24"/>
        </w:rPr>
        <w:t>为了指导建设工程施工合同当事人的签约行为，维护合同当事人的合法权益，依据《中华人民共和国民法典》、《中华人民共和国建筑法》、《中华人民共和国招标投标法》以及相关</w:t>
      </w:r>
      <w:r>
        <w:rPr>
          <w:rFonts w:ascii="宋体" w:hAnsi="宋体" w:eastAsia="宋体" w:cs="宋体"/>
          <w:spacing w:val="4"/>
          <w:sz w:val="24"/>
          <w:szCs w:val="24"/>
        </w:rPr>
        <w:t>法律法规，住房城乡建设部、国家工商行政管理总局对《建设工程施工合同（示范文</w:t>
      </w:r>
      <w:r>
        <w:rPr>
          <w:rFonts w:ascii="宋体" w:hAnsi="宋体" w:eastAsia="宋体" w:cs="宋体"/>
          <w:spacing w:val="3"/>
          <w:sz w:val="24"/>
          <w:szCs w:val="24"/>
        </w:rPr>
        <w:t>本）》</w:t>
      </w:r>
      <w:r>
        <w:rPr>
          <w:rFonts w:ascii="宋体" w:hAnsi="宋体" w:eastAsia="宋体" w:cs="宋体"/>
          <w:sz w:val="24"/>
          <w:szCs w:val="24"/>
        </w:rPr>
        <w:t xml:space="preserve"> （GF-2013-0201）进行了修订，</w:t>
      </w:r>
      <w:r>
        <w:rPr>
          <w:rFonts w:ascii="宋体" w:hAnsi="宋体" w:eastAsia="宋体" w:cs="宋体"/>
          <w:spacing w:val="-1"/>
          <w:sz w:val="24"/>
          <w:szCs w:val="24"/>
        </w:rPr>
        <w:t>制定了《建设工程施工合同（示范文本）》（GF-2017-0201）</w:t>
      </w:r>
      <w:r>
        <w:rPr>
          <w:rFonts w:ascii="宋体" w:hAnsi="宋体" w:eastAsia="宋体" w:cs="宋体"/>
          <w:sz w:val="24"/>
          <w:szCs w:val="24"/>
        </w:rPr>
        <w:t xml:space="preserve"> </w:t>
      </w:r>
      <w:r>
        <w:rPr>
          <w:rFonts w:ascii="宋体" w:hAnsi="宋体" w:eastAsia="宋体" w:cs="宋体"/>
          <w:spacing w:val="-7"/>
          <w:sz w:val="24"/>
          <w:szCs w:val="24"/>
        </w:rPr>
        <w:t>（以下简称《示范文本》）。为了便于合同当事人使用《示范文本》，现就有关问题说明如下：</w:t>
      </w:r>
    </w:p>
    <w:p w14:paraId="422A7360">
      <w:pPr>
        <w:keepNext w:val="0"/>
        <w:keepLines w:val="0"/>
        <w:pageBreakBefore w:val="0"/>
        <w:overflowPunct/>
        <w:topLinePunct w:val="0"/>
        <w:bidi w:val="0"/>
        <w:adjustRightInd w:val="0"/>
        <w:snapToGrid w:val="0"/>
        <w:spacing w:line="312" w:lineRule="auto"/>
        <w:ind w:left="0" w:leftChars="0" w:right="0" w:firstLine="472" w:firstLineChars="200"/>
        <w:outlineLvl w:val="1"/>
        <w:rPr>
          <w:rFonts w:ascii="宋体" w:hAnsi="宋体" w:eastAsia="宋体" w:cs="宋体"/>
          <w:sz w:val="24"/>
          <w:szCs w:val="24"/>
        </w:rPr>
      </w:pPr>
      <w:r>
        <w:rPr>
          <w:rFonts w:ascii="宋体" w:hAnsi="宋体" w:eastAsia="宋体" w:cs="宋体"/>
          <w:spacing w:val="-2"/>
          <w:sz w:val="24"/>
          <w:szCs w:val="24"/>
        </w:rPr>
        <w:t>一、《示范文本》的组成</w:t>
      </w:r>
    </w:p>
    <w:p w14:paraId="3611DC05">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《示范文本》由合同协议书、通用合同条款和专用合同条款三部分组成。</w:t>
      </w:r>
    </w:p>
    <w:p w14:paraId="7AB45AD6">
      <w:pPr>
        <w:keepNext w:val="0"/>
        <w:keepLines w:val="0"/>
        <w:pageBreakBefore w:val="0"/>
        <w:overflowPunct/>
        <w:topLinePunct w:val="0"/>
        <w:bidi w:val="0"/>
        <w:adjustRightInd w:val="0"/>
        <w:snapToGrid w:val="0"/>
        <w:spacing w:line="312" w:lineRule="auto"/>
        <w:ind w:left="0" w:leftChars="0" w:right="0" w:firstLine="468" w:firstLineChars="200"/>
        <w:outlineLvl w:val="1"/>
        <w:rPr>
          <w:rFonts w:ascii="宋体" w:hAnsi="宋体" w:eastAsia="宋体" w:cs="宋体"/>
          <w:sz w:val="24"/>
          <w:szCs w:val="24"/>
        </w:rPr>
      </w:pPr>
      <w:r>
        <w:rPr>
          <w:rFonts w:ascii="宋体" w:hAnsi="宋体" w:eastAsia="宋体" w:cs="宋体"/>
          <w:spacing w:val="-3"/>
          <w:sz w:val="24"/>
          <w:szCs w:val="24"/>
        </w:rPr>
        <w:t>（一）合同协议书</w:t>
      </w:r>
    </w:p>
    <w:p w14:paraId="18E77701">
      <w:pPr>
        <w:keepNext w:val="0"/>
        <w:keepLines w:val="0"/>
        <w:pageBreakBefore w:val="0"/>
        <w:overflowPunct/>
        <w:topLinePunct w:val="0"/>
        <w:bidi w:val="0"/>
        <w:adjustRightInd w:val="0"/>
        <w:snapToGrid w:val="0"/>
        <w:spacing w:line="312" w:lineRule="auto"/>
        <w:ind w:left="0" w:leftChars="0" w:right="0" w:firstLine="476" w:firstLineChars="200"/>
        <w:jc w:val="both"/>
        <w:rPr>
          <w:rFonts w:ascii="宋体" w:hAnsi="宋体" w:eastAsia="宋体" w:cs="宋体"/>
          <w:sz w:val="24"/>
          <w:szCs w:val="24"/>
        </w:rPr>
      </w:pPr>
      <w:r>
        <w:rPr>
          <w:rFonts w:ascii="宋体" w:hAnsi="宋体" w:eastAsia="宋体" w:cs="宋体"/>
          <w:spacing w:val="-1"/>
          <w:sz w:val="24"/>
          <w:szCs w:val="24"/>
        </w:rPr>
        <w:t>《示范文本》合同协议书共计</w:t>
      </w:r>
      <w:r>
        <w:rPr>
          <w:rFonts w:ascii="宋体" w:hAnsi="宋体" w:eastAsia="宋体" w:cs="宋体"/>
          <w:spacing w:val="-23"/>
          <w:sz w:val="24"/>
          <w:szCs w:val="24"/>
        </w:rPr>
        <w:t xml:space="preserve"> </w:t>
      </w:r>
      <w:r>
        <w:rPr>
          <w:rFonts w:ascii="宋体" w:hAnsi="宋体" w:eastAsia="宋体" w:cs="宋体"/>
          <w:spacing w:val="-1"/>
          <w:sz w:val="24"/>
          <w:szCs w:val="24"/>
        </w:rPr>
        <w:t>13</w:t>
      </w:r>
      <w:r>
        <w:rPr>
          <w:rFonts w:ascii="宋体" w:hAnsi="宋体" w:eastAsia="宋体" w:cs="宋体"/>
          <w:spacing w:val="-48"/>
          <w:sz w:val="24"/>
          <w:szCs w:val="24"/>
        </w:rPr>
        <w:t xml:space="preserve"> </w:t>
      </w:r>
      <w:r>
        <w:rPr>
          <w:rFonts w:ascii="宋体" w:hAnsi="宋体" w:eastAsia="宋体" w:cs="宋体"/>
          <w:spacing w:val="-1"/>
          <w:sz w:val="24"/>
          <w:szCs w:val="24"/>
        </w:rPr>
        <w:t>条，主要包括：工程概况、合同工期、质量标准、签约</w:t>
      </w:r>
      <w:r>
        <w:rPr>
          <w:rFonts w:ascii="宋体" w:hAnsi="宋体" w:eastAsia="宋体" w:cs="宋体"/>
          <w:spacing w:val="-3"/>
          <w:sz w:val="24"/>
          <w:szCs w:val="24"/>
        </w:rPr>
        <w:t>合同价和合同价格形式、项目经理、合同文件构成、承诺以及合同生效条件等重要内容，集中</w:t>
      </w:r>
      <w:r>
        <w:rPr>
          <w:rFonts w:ascii="宋体" w:hAnsi="宋体" w:eastAsia="宋体" w:cs="宋体"/>
          <w:spacing w:val="-1"/>
          <w:sz w:val="24"/>
          <w:szCs w:val="24"/>
        </w:rPr>
        <w:t>约定了合同当事人基本的合同权利义务。</w:t>
      </w:r>
    </w:p>
    <w:p w14:paraId="78F1DC0E">
      <w:pPr>
        <w:keepNext w:val="0"/>
        <w:keepLines w:val="0"/>
        <w:pageBreakBefore w:val="0"/>
        <w:overflowPunct/>
        <w:topLinePunct w:val="0"/>
        <w:bidi w:val="0"/>
        <w:adjustRightInd w:val="0"/>
        <w:snapToGrid w:val="0"/>
        <w:spacing w:line="312" w:lineRule="auto"/>
        <w:ind w:left="0" w:leftChars="0" w:right="0" w:firstLine="468" w:firstLineChars="200"/>
        <w:outlineLvl w:val="0"/>
        <w:rPr>
          <w:rFonts w:ascii="宋体" w:hAnsi="宋体" w:eastAsia="宋体" w:cs="宋体"/>
          <w:sz w:val="24"/>
          <w:szCs w:val="24"/>
        </w:rPr>
      </w:pPr>
      <w:r>
        <w:rPr>
          <w:rFonts w:ascii="宋体" w:hAnsi="宋体" w:eastAsia="宋体" w:cs="宋体"/>
          <w:spacing w:val="-3"/>
          <w:sz w:val="24"/>
          <w:szCs w:val="24"/>
        </w:rPr>
        <w:t>（二）通用合同条款</w:t>
      </w:r>
    </w:p>
    <w:p w14:paraId="098A2657">
      <w:pPr>
        <w:keepNext w:val="0"/>
        <w:keepLines w:val="0"/>
        <w:pageBreakBefore w:val="0"/>
        <w:overflowPunct/>
        <w:topLinePunct w:val="0"/>
        <w:bidi w:val="0"/>
        <w:adjustRightInd w:val="0"/>
        <w:snapToGrid w:val="0"/>
        <w:spacing w:line="312" w:lineRule="auto"/>
        <w:ind w:left="0" w:leftChars="0" w:right="0" w:firstLine="476" w:firstLineChars="200"/>
        <w:jc w:val="both"/>
        <w:rPr>
          <w:rFonts w:ascii="宋体" w:hAnsi="宋体" w:eastAsia="宋体" w:cs="宋体"/>
          <w:sz w:val="24"/>
          <w:szCs w:val="24"/>
        </w:rPr>
      </w:pPr>
      <w:r>
        <w:rPr>
          <w:rFonts w:ascii="宋体" w:hAnsi="宋体" w:eastAsia="宋体" w:cs="宋体"/>
          <w:spacing w:val="-1"/>
          <w:sz w:val="24"/>
          <w:szCs w:val="24"/>
        </w:rPr>
        <w:t>通用合同条款是合同当事人根据《中华人民共和国建筑法》、《中华人民共和国民法典》</w:t>
      </w:r>
      <w:r>
        <w:rPr>
          <w:rFonts w:ascii="宋体" w:hAnsi="宋体" w:eastAsia="宋体" w:cs="宋体"/>
          <w:spacing w:val="-3"/>
          <w:sz w:val="24"/>
          <w:szCs w:val="24"/>
        </w:rPr>
        <w:t>等法律法规的规定，就工程建设的实施及相关事项，对合同当事人的权利义务作出的原则性约</w:t>
      </w:r>
      <w:r>
        <w:rPr>
          <w:rFonts w:ascii="宋体" w:hAnsi="宋体" w:eastAsia="宋体" w:cs="宋体"/>
          <w:spacing w:val="-6"/>
          <w:sz w:val="24"/>
          <w:szCs w:val="24"/>
        </w:rPr>
        <w:t>定。</w:t>
      </w:r>
    </w:p>
    <w:p w14:paraId="701DCFF6">
      <w:pPr>
        <w:keepNext w:val="0"/>
        <w:keepLines w:val="0"/>
        <w:pageBreakBefore w:val="0"/>
        <w:overflowPunct/>
        <w:topLinePunct w:val="0"/>
        <w:bidi w:val="0"/>
        <w:adjustRightInd w:val="0"/>
        <w:snapToGrid w:val="0"/>
        <w:spacing w:line="312" w:lineRule="auto"/>
        <w:ind w:left="0" w:leftChars="0" w:right="0" w:firstLine="480" w:firstLineChars="200"/>
        <w:jc w:val="both"/>
        <w:rPr>
          <w:rFonts w:ascii="宋体" w:hAnsi="宋体" w:eastAsia="宋体" w:cs="宋体"/>
          <w:sz w:val="24"/>
          <w:szCs w:val="24"/>
        </w:rPr>
      </w:pPr>
      <w:r>
        <w:rPr>
          <w:rFonts w:ascii="宋体" w:hAnsi="宋体" w:eastAsia="宋体" w:cs="宋体"/>
          <w:sz w:val="24"/>
          <w:szCs w:val="24"/>
        </w:rPr>
        <w:t>通用合同条款共计</w:t>
      </w:r>
      <w:r>
        <w:rPr>
          <w:rFonts w:ascii="宋体" w:hAnsi="宋体" w:eastAsia="宋体" w:cs="宋体"/>
          <w:spacing w:val="-48"/>
          <w:sz w:val="24"/>
          <w:szCs w:val="24"/>
        </w:rPr>
        <w:t xml:space="preserve"> </w:t>
      </w:r>
      <w:r>
        <w:rPr>
          <w:rFonts w:ascii="宋体" w:hAnsi="宋体" w:eastAsia="宋体" w:cs="宋体"/>
          <w:sz w:val="24"/>
          <w:szCs w:val="24"/>
        </w:rPr>
        <w:t>20</w:t>
      </w:r>
      <w:r>
        <w:rPr>
          <w:rFonts w:ascii="宋体" w:hAnsi="宋体" w:eastAsia="宋体" w:cs="宋体"/>
          <w:spacing w:val="-49"/>
          <w:sz w:val="24"/>
          <w:szCs w:val="24"/>
        </w:rPr>
        <w:t xml:space="preserve"> </w:t>
      </w:r>
      <w:r>
        <w:rPr>
          <w:rFonts w:ascii="宋体" w:hAnsi="宋体" w:eastAsia="宋体" w:cs="宋体"/>
          <w:sz w:val="24"/>
          <w:szCs w:val="24"/>
        </w:rPr>
        <w:t>条，具体条款分别为：一般约定、发包人、</w:t>
      </w:r>
      <w:r>
        <w:rPr>
          <w:rFonts w:ascii="宋体" w:hAnsi="宋体" w:eastAsia="宋体" w:cs="宋体"/>
          <w:spacing w:val="-1"/>
          <w:sz w:val="24"/>
          <w:szCs w:val="24"/>
        </w:rPr>
        <w:t>承包人、监理人、工程质量、安全文明施工与环境保护、工期和进度、材料与设备、试验与</w:t>
      </w:r>
      <w:r>
        <w:rPr>
          <w:rFonts w:ascii="宋体" w:hAnsi="宋体" w:eastAsia="宋体" w:cs="宋体"/>
          <w:spacing w:val="-2"/>
          <w:sz w:val="24"/>
          <w:szCs w:val="24"/>
        </w:rPr>
        <w:t>检验、变更、价格调整、</w:t>
      </w:r>
      <w:r>
        <w:rPr>
          <w:rFonts w:ascii="宋体" w:hAnsi="宋体" w:eastAsia="宋体" w:cs="宋体"/>
          <w:spacing w:val="-3"/>
          <w:sz w:val="24"/>
          <w:szCs w:val="24"/>
        </w:rPr>
        <w:t>合同价格、计量与支付、验收和工程试车、竣工结算、缺陷责任与保修、违约、不可抗力、保险、索赔和争议解决。前述条款安排既考虑了现行法律法规对工程建设的有关要求，也考虑了</w:t>
      </w:r>
      <w:r>
        <w:rPr>
          <w:rFonts w:ascii="宋体" w:hAnsi="宋体" w:eastAsia="宋体" w:cs="宋体"/>
          <w:spacing w:val="-1"/>
          <w:sz w:val="24"/>
          <w:szCs w:val="24"/>
        </w:rPr>
        <w:t>建设工程施工管理的特殊需要。</w:t>
      </w:r>
    </w:p>
    <w:p w14:paraId="082AE8FC">
      <w:pPr>
        <w:keepNext w:val="0"/>
        <w:keepLines w:val="0"/>
        <w:pageBreakBefore w:val="0"/>
        <w:overflowPunct/>
        <w:topLinePunct w:val="0"/>
        <w:bidi w:val="0"/>
        <w:adjustRightInd w:val="0"/>
        <w:snapToGrid w:val="0"/>
        <w:spacing w:line="312" w:lineRule="auto"/>
        <w:ind w:left="0" w:leftChars="0" w:right="0" w:firstLine="468" w:firstLineChars="200"/>
        <w:outlineLvl w:val="0"/>
        <w:rPr>
          <w:rFonts w:ascii="宋体" w:hAnsi="宋体" w:eastAsia="宋体" w:cs="宋体"/>
          <w:sz w:val="24"/>
          <w:szCs w:val="24"/>
        </w:rPr>
      </w:pPr>
      <w:r>
        <w:rPr>
          <w:rFonts w:ascii="宋体" w:hAnsi="宋体" w:eastAsia="宋体" w:cs="宋体"/>
          <w:spacing w:val="-3"/>
          <w:sz w:val="24"/>
          <w:szCs w:val="24"/>
        </w:rPr>
        <w:t>（三）专用合同条款</w:t>
      </w:r>
    </w:p>
    <w:p w14:paraId="4BBAA5C3">
      <w:pPr>
        <w:keepNext w:val="0"/>
        <w:keepLines w:val="0"/>
        <w:pageBreakBefore w:val="0"/>
        <w:overflowPunct/>
        <w:topLinePunct w:val="0"/>
        <w:bidi w:val="0"/>
        <w:adjustRightInd w:val="0"/>
        <w:snapToGrid w:val="0"/>
        <w:spacing w:line="312" w:lineRule="auto"/>
        <w:ind w:left="0" w:leftChars="0" w:right="0" w:firstLine="452" w:firstLineChars="200"/>
        <w:jc w:val="both"/>
        <w:rPr>
          <w:rFonts w:ascii="宋体" w:hAnsi="宋体" w:eastAsia="宋体" w:cs="宋体"/>
          <w:sz w:val="24"/>
          <w:szCs w:val="24"/>
        </w:rPr>
      </w:pPr>
      <w:r>
        <w:rPr>
          <w:rFonts w:ascii="宋体" w:hAnsi="宋体" w:eastAsia="宋体" w:cs="宋体"/>
          <w:spacing w:val="-7"/>
          <w:sz w:val="24"/>
          <w:szCs w:val="24"/>
        </w:rPr>
        <w:t>专用合同条款是对通用合同条款原则性约定的细化、完善、补充、修改或另行约定的条款。</w:t>
      </w:r>
      <w:r>
        <w:rPr>
          <w:rFonts w:ascii="宋体" w:hAnsi="宋体" w:eastAsia="宋体" w:cs="宋体"/>
          <w:spacing w:val="-3"/>
          <w:sz w:val="24"/>
          <w:szCs w:val="24"/>
        </w:rPr>
        <w:t>合同当事人可以根据不同建设工程的特点及具体情况，通过双方的谈判、协商对相应的专用合</w:t>
      </w:r>
      <w:r>
        <w:rPr>
          <w:rFonts w:ascii="宋体" w:hAnsi="宋体" w:eastAsia="宋体" w:cs="宋体"/>
          <w:spacing w:val="-1"/>
          <w:sz w:val="24"/>
          <w:szCs w:val="24"/>
        </w:rPr>
        <w:t>同条款进行修改补充。在使用专用合同条款时，应注意以下事项：</w:t>
      </w:r>
    </w:p>
    <w:p w14:paraId="1DDBB0D9">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1.专用合同条款的编号应与相应的通用合同条款的编号一致；</w:t>
      </w:r>
    </w:p>
    <w:p w14:paraId="46EDF39B">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2.合同当事人可以通过对专用合同条款的修改，满足具体建设工程的特殊要求，避免直接</w:t>
      </w:r>
      <w:r>
        <w:rPr>
          <w:rFonts w:ascii="宋体" w:hAnsi="宋体" w:eastAsia="宋体" w:cs="宋体"/>
          <w:spacing w:val="-2"/>
          <w:sz w:val="24"/>
          <w:szCs w:val="24"/>
        </w:rPr>
        <w:t>修改通用合同条款；</w:t>
      </w:r>
    </w:p>
    <w:p w14:paraId="3DB2804D">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3.在专用合同条款中有横道线的地方，合同当事人可针</w:t>
      </w:r>
      <w:r>
        <w:rPr>
          <w:rFonts w:ascii="宋体" w:hAnsi="宋体" w:eastAsia="宋体" w:cs="宋体"/>
          <w:spacing w:val="-2"/>
          <w:sz w:val="24"/>
          <w:szCs w:val="24"/>
        </w:rPr>
        <w:t>对相应的通用合同条款进行细化、</w:t>
      </w:r>
      <w:r>
        <w:rPr>
          <w:rFonts w:ascii="宋体" w:hAnsi="宋体" w:eastAsia="宋体" w:cs="宋体"/>
          <w:spacing w:val="-3"/>
          <w:sz w:val="24"/>
          <w:szCs w:val="24"/>
        </w:rPr>
        <w:t>完善、补充、修改或另行约定；如无细化、完善、补充、修改或另行约定，则填写“无</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4"/>
          <w:sz w:val="24"/>
          <w:szCs w:val="24"/>
        </w:rPr>
        <w:t>或划</w:t>
      </w:r>
      <w:r>
        <w:rPr>
          <w:rFonts w:ascii="宋体" w:hAnsi="宋体" w:eastAsia="宋体" w:cs="宋体"/>
          <w:sz w:val="24"/>
          <w:szCs w:val="24"/>
        </w:rPr>
        <w:t>“/</w:t>
      </w:r>
      <w:r>
        <w:rPr>
          <w:rFonts w:ascii="宋体" w:hAnsi="宋体" w:eastAsia="宋体" w:cs="宋体"/>
          <w:spacing w:val="-86"/>
          <w:sz w:val="24"/>
          <w:szCs w:val="24"/>
        </w:rPr>
        <w:t xml:space="preserve"> </w:t>
      </w:r>
      <w:r>
        <w:rPr>
          <w:rFonts w:ascii="宋体" w:hAnsi="宋体" w:eastAsia="宋体" w:cs="宋体"/>
          <w:sz w:val="24"/>
          <w:szCs w:val="24"/>
        </w:rPr>
        <w:t>”。</w:t>
      </w:r>
    </w:p>
    <w:p w14:paraId="29DA53A6">
      <w:pPr>
        <w:keepNext w:val="0"/>
        <w:keepLines w:val="0"/>
        <w:pageBreakBefore w:val="0"/>
        <w:overflowPunct/>
        <w:topLinePunct w:val="0"/>
        <w:bidi w:val="0"/>
        <w:adjustRightInd w:val="0"/>
        <w:snapToGrid w:val="0"/>
        <w:spacing w:line="312" w:lineRule="auto"/>
        <w:ind w:left="0" w:leftChars="0" w:right="0" w:firstLine="476" w:firstLineChars="200"/>
        <w:outlineLvl w:val="1"/>
        <w:rPr>
          <w:rFonts w:ascii="宋体" w:hAnsi="宋体" w:eastAsia="宋体" w:cs="宋体"/>
          <w:sz w:val="24"/>
          <w:szCs w:val="24"/>
        </w:rPr>
      </w:pPr>
      <w:r>
        <w:rPr>
          <w:rFonts w:ascii="宋体" w:hAnsi="宋体" w:eastAsia="宋体" w:cs="宋体"/>
          <w:spacing w:val="-1"/>
          <w:sz w:val="24"/>
          <w:szCs w:val="24"/>
        </w:rPr>
        <w:t>二、《示范文本》的性质和适用范围</w:t>
      </w:r>
    </w:p>
    <w:p w14:paraId="049C3A7F">
      <w:pPr>
        <w:keepNext w:val="0"/>
        <w:keepLines w:val="0"/>
        <w:pageBreakBefore w:val="0"/>
        <w:overflowPunct/>
        <w:topLinePunct w:val="0"/>
        <w:bidi w:val="0"/>
        <w:adjustRightInd w:val="0"/>
        <w:snapToGrid w:val="0"/>
        <w:spacing w:line="312" w:lineRule="auto"/>
        <w:ind w:left="0" w:leftChars="0" w:right="0" w:firstLine="468" w:firstLineChars="200"/>
        <w:jc w:val="both"/>
        <w:rPr>
          <w:rFonts w:ascii="宋体" w:hAnsi="宋体" w:eastAsia="宋体" w:cs="宋体"/>
          <w:sz w:val="24"/>
          <w:szCs w:val="24"/>
        </w:rPr>
      </w:pPr>
      <w:r>
        <w:rPr>
          <w:rFonts w:ascii="宋体" w:hAnsi="宋体" w:eastAsia="宋体" w:cs="宋体"/>
          <w:spacing w:val="-3"/>
          <w:sz w:val="24"/>
          <w:szCs w:val="24"/>
        </w:rPr>
        <w:t>《示范文本》为非强制性使用文本。《示范文本》适用于房屋建筑工程、土木工程、线路</w:t>
      </w:r>
      <w:r>
        <w:rPr>
          <w:rFonts w:ascii="宋体" w:hAnsi="宋体" w:eastAsia="宋体" w:cs="宋体"/>
          <w:sz w:val="24"/>
          <w:szCs w:val="24"/>
        </w:rPr>
        <w:t>管道和设备安装工程、装修工程等建设工程的施工承发包活动,合同当事人可结合建设工程具</w:t>
      </w:r>
      <w:r>
        <w:rPr>
          <w:rFonts w:ascii="宋体" w:hAnsi="宋体" w:eastAsia="宋体" w:cs="宋体"/>
          <w:spacing w:val="-2"/>
          <w:sz w:val="24"/>
          <w:szCs w:val="24"/>
        </w:rPr>
        <w:t>体情况，根据《示范文本》订立合同，并按</w:t>
      </w:r>
      <w:r>
        <w:rPr>
          <w:rFonts w:ascii="宋体" w:hAnsi="宋体" w:eastAsia="宋体" w:cs="宋体"/>
          <w:spacing w:val="-3"/>
          <w:sz w:val="24"/>
          <w:szCs w:val="24"/>
        </w:rPr>
        <w:t>照法律法规规定和合同约定承担相应的法律责任及</w:t>
      </w:r>
      <w:r>
        <w:rPr>
          <w:rFonts w:ascii="宋体" w:hAnsi="宋体" w:eastAsia="宋体" w:cs="宋体"/>
          <w:spacing w:val="-2"/>
          <w:sz w:val="24"/>
          <w:szCs w:val="24"/>
        </w:rPr>
        <w:t>合同权利义务。</w:t>
      </w:r>
    </w:p>
    <w:p w14:paraId="5B4CAB7B">
      <w:pPr>
        <w:keepNext w:val="0"/>
        <w:keepLines w:val="0"/>
        <w:pageBreakBefore w:val="0"/>
        <w:overflowPunct/>
        <w:topLinePunct w:val="0"/>
        <w:bidi w:val="0"/>
        <w:adjustRightInd w:val="0"/>
        <w:snapToGrid w:val="0"/>
        <w:spacing w:line="312" w:lineRule="auto"/>
        <w:ind w:left="0" w:leftChars="0" w:right="0" w:firstLine="480" w:firstLineChars="200"/>
        <w:jc w:val="both"/>
        <w:rPr>
          <w:rFonts w:ascii="宋体" w:hAnsi="宋体" w:eastAsia="宋体" w:cs="宋体"/>
          <w:sz w:val="24"/>
          <w:szCs w:val="24"/>
        </w:rPr>
        <w:sectPr>
          <w:headerReference r:id="rId17" w:type="default"/>
          <w:footerReference r:id="rId18" w:type="default"/>
          <w:pgSz w:w="11906" w:h="16839"/>
          <w:pgMar w:top="1440" w:right="1080" w:bottom="1440" w:left="1080" w:header="1076" w:footer="1056" w:gutter="0"/>
          <w:pgNumType w:fmt="decimal"/>
          <w:cols w:space="720" w:num="1"/>
        </w:sectPr>
      </w:pPr>
    </w:p>
    <w:p w14:paraId="1D6BE49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7B48D5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45B3B13">
      <w:pPr>
        <w:keepNext w:val="0"/>
        <w:keepLines w:val="0"/>
        <w:pageBreakBefore w:val="0"/>
        <w:overflowPunct/>
        <w:topLinePunct w:val="0"/>
        <w:bidi w:val="0"/>
        <w:adjustRightInd w:val="0"/>
        <w:snapToGrid w:val="0"/>
        <w:spacing w:line="312" w:lineRule="auto"/>
        <w:ind w:left="0" w:leftChars="0" w:right="0" w:firstLine="470" w:firstLineChars="200"/>
        <w:outlineLvl w:val="2"/>
        <w:rPr>
          <w:rFonts w:ascii="宋体" w:hAnsi="宋体" w:eastAsia="宋体" w:cs="宋体"/>
          <w:sz w:val="24"/>
          <w:szCs w:val="24"/>
        </w:rPr>
      </w:pPr>
      <w:r>
        <w:rPr>
          <w:rFonts w:ascii="宋体" w:hAnsi="宋体" w:eastAsia="宋体" w:cs="宋体"/>
          <w:b/>
          <w:bCs/>
          <w:spacing w:val="-3"/>
          <w:sz w:val="24"/>
          <w:szCs w:val="24"/>
        </w:rPr>
        <w:t>第一部分</w:t>
      </w:r>
      <w:r>
        <w:rPr>
          <w:rFonts w:ascii="宋体" w:hAnsi="宋体" w:eastAsia="宋体" w:cs="宋体"/>
          <w:spacing w:val="-3"/>
          <w:sz w:val="24"/>
          <w:szCs w:val="24"/>
        </w:rPr>
        <w:t xml:space="preserve"> </w:t>
      </w:r>
      <w:r>
        <w:rPr>
          <w:rFonts w:ascii="宋体" w:hAnsi="宋体" w:eastAsia="宋体" w:cs="宋体"/>
          <w:b/>
          <w:bCs/>
          <w:spacing w:val="-3"/>
          <w:sz w:val="24"/>
          <w:szCs w:val="24"/>
        </w:rPr>
        <w:t>合同协议书</w:t>
      </w:r>
    </w:p>
    <w:p w14:paraId="4BEE1A2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E39B832">
      <w:pPr>
        <w:keepNext w:val="0"/>
        <w:keepLines w:val="0"/>
        <w:pageBreakBefore w:val="0"/>
        <w:overflowPunct/>
        <w:topLinePunct w:val="0"/>
        <w:bidi w:val="0"/>
        <w:adjustRightInd w:val="0"/>
        <w:snapToGrid w:val="0"/>
        <w:spacing w:line="312" w:lineRule="auto"/>
        <w:ind w:left="0" w:leftChars="0" w:right="0" w:firstLine="466" w:firstLineChars="200"/>
        <w:rPr>
          <w:rFonts w:ascii="宋体" w:hAnsi="宋体" w:eastAsia="宋体" w:cs="宋体"/>
          <w:sz w:val="24"/>
          <w:szCs w:val="24"/>
        </w:rPr>
      </w:pPr>
      <w:r>
        <w:rPr>
          <w:rFonts w:ascii="宋体" w:hAnsi="宋体" w:eastAsia="宋体" w:cs="宋体"/>
          <w:b/>
          <w:bCs/>
          <w:spacing w:val="-4"/>
          <w:sz w:val="24"/>
          <w:szCs w:val="24"/>
        </w:rPr>
        <w:t>发包人（全称</w:t>
      </w:r>
      <w:r>
        <w:rPr>
          <w:rFonts w:ascii="宋体" w:hAnsi="宋体" w:eastAsia="宋体" w:cs="宋体"/>
          <w:b/>
          <w:bCs/>
          <w:spacing w:val="-2"/>
          <w:sz w:val="24"/>
          <w:szCs w:val="24"/>
        </w:rPr>
        <w:t>）：</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rPr>
        <w:t>伊犁融媒体中心</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ascii="宋体" w:hAnsi="宋体" w:eastAsia="宋体" w:cs="宋体"/>
          <w:sz w:val="24"/>
          <w:szCs w:val="24"/>
          <w:u w:val="single" w:color="auto"/>
        </w:rPr>
        <w:t xml:space="preserve">  </w:t>
      </w:r>
    </w:p>
    <w:p w14:paraId="1A9AC18D">
      <w:pPr>
        <w:keepNext w:val="0"/>
        <w:keepLines w:val="0"/>
        <w:pageBreakBefore w:val="0"/>
        <w:overflowPunct/>
        <w:topLinePunct w:val="0"/>
        <w:bidi w:val="0"/>
        <w:adjustRightInd w:val="0"/>
        <w:snapToGrid w:val="0"/>
        <w:spacing w:line="312" w:lineRule="auto"/>
        <w:ind w:left="0" w:leftChars="0" w:right="0" w:firstLine="466" w:firstLineChars="200"/>
        <w:rPr>
          <w:rFonts w:ascii="宋体" w:hAnsi="宋体" w:eastAsia="宋体" w:cs="宋体"/>
          <w:sz w:val="24"/>
          <w:szCs w:val="24"/>
        </w:rPr>
      </w:pPr>
      <w:r>
        <w:rPr>
          <w:rFonts w:ascii="宋体" w:hAnsi="宋体" w:eastAsia="宋体" w:cs="宋体"/>
          <w:b/>
          <w:bCs/>
          <w:spacing w:val="-4"/>
          <w:sz w:val="24"/>
          <w:szCs w:val="24"/>
        </w:rPr>
        <w:t>承包人（全称</w:t>
      </w:r>
      <w:r>
        <w:rPr>
          <w:rFonts w:ascii="宋体" w:hAnsi="宋体" w:eastAsia="宋体" w:cs="宋体"/>
          <w:b/>
          <w:bCs/>
          <w:sz w:val="24"/>
          <w:szCs w:val="24"/>
        </w:rPr>
        <w:t>）：</w:t>
      </w:r>
      <w:r>
        <w:rPr>
          <w:rFonts w:ascii="宋体" w:hAnsi="宋体" w:eastAsia="宋体" w:cs="宋体"/>
          <w:sz w:val="24"/>
          <w:szCs w:val="24"/>
          <w:u w:val="single" w:color="auto"/>
        </w:rPr>
        <w:t xml:space="preserve">                                         </w:t>
      </w:r>
    </w:p>
    <w:p w14:paraId="3A3AB18E">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根据《中华人民共和国民法典》、《中华人民共和国建筑法》及有关法律规定，遵循平等、</w:t>
      </w:r>
      <w:r>
        <w:rPr>
          <w:rFonts w:ascii="宋体" w:hAnsi="宋体" w:eastAsia="宋体" w:cs="宋体"/>
          <w:spacing w:val="-3"/>
          <w:sz w:val="24"/>
          <w:szCs w:val="24"/>
        </w:rPr>
        <w:t>自愿、公平和诚实信用的原则，双方就</w:t>
      </w:r>
    </w:p>
    <w:p w14:paraId="306148B9">
      <w:pPr>
        <w:keepNext w:val="0"/>
        <w:keepLines w:val="0"/>
        <w:pageBreakBefore w:val="0"/>
        <w:tabs>
          <w:tab w:val="left" w:pos="276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9"/>
          <w:sz w:val="24"/>
          <w:szCs w:val="24"/>
        </w:rPr>
        <w:t xml:space="preserve"> </w:t>
      </w:r>
      <w:r>
        <w:rPr>
          <w:rFonts w:ascii="宋体" w:hAnsi="宋体" w:eastAsia="宋体" w:cs="宋体"/>
          <w:spacing w:val="-1"/>
          <w:sz w:val="24"/>
          <w:szCs w:val="24"/>
        </w:rPr>
        <w:t>工程施工及有关事项协商一致，共同达成如下协议：</w:t>
      </w:r>
    </w:p>
    <w:p w14:paraId="48A28BBD">
      <w:pPr>
        <w:keepNext w:val="0"/>
        <w:keepLines w:val="0"/>
        <w:pageBreakBefore w:val="0"/>
        <w:overflowPunct/>
        <w:topLinePunct w:val="0"/>
        <w:bidi w:val="0"/>
        <w:adjustRightInd w:val="0"/>
        <w:snapToGrid w:val="0"/>
        <w:spacing w:line="312" w:lineRule="auto"/>
        <w:ind w:left="0" w:leftChars="0" w:right="0" w:firstLine="468" w:firstLineChars="200"/>
        <w:outlineLvl w:val="3"/>
        <w:rPr>
          <w:rFonts w:ascii="宋体" w:hAnsi="宋体" w:eastAsia="宋体" w:cs="宋体"/>
          <w:sz w:val="24"/>
          <w:szCs w:val="24"/>
        </w:rPr>
      </w:pPr>
      <w:r>
        <w:rPr>
          <w:rFonts w:ascii="宋体" w:hAnsi="宋体" w:eastAsia="宋体" w:cs="宋体"/>
          <w:spacing w:val="-3"/>
          <w:sz w:val="24"/>
          <w:szCs w:val="24"/>
        </w:rPr>
        <w:t>一、工程概况</w:t>
      </w:r>
    </w:p>
    <w:p w14:paraId="6AEEA534">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1.工程名称：</w:t>
      </w:r>
      <w:r>
        <w:rPr>
          <w:rFonts w:hint="eastAsia" w:ascii="宋体" w:hAnsi="宋体" w:eastAsia="宋体" w:cs="宋体"/>
          <w:spacing w:val="-1"/>
          <w:sz w:val="24"/>
          <w:szCs w:val="24"/>
          <w:u w:val="single" w:color="auto"/>
          <w:lang w:eastAsia="zh-CN"/>
        </w:rPr>
        <w:t>伊犁融媒体中心10KV电力双回路建设及现有配电室改造工程</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3433DCB">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2.工程地点：</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eastAsia="zh-CN"/>
        </w:rPr>
        <w:t>伊宁市</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8E94E2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3.工程立项批准文号：</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542300D">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4.资金来源：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CEC95C0">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5.工程内容：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C72C629">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群体工程应附《承包人承揽工程项目一览表》（附件</w:t>
      </w:r>
      <w:r>
        <w:rPr>
          <w:rFonts w:ascii="宋体" w:hAnsi="宋体" w:eastAsia="宋体" w:cs="宋体"/>
          <w:spacing w:val="-19"/>
          <w:sz w:val="24"/>
          <w:szCs w:val="24"/>
        </w:rPr>
        <w:t xml:space="preserve"> </w:t>
      </w:r>
      <w:r>
        <w:rPr>
          <w:rFonts w:ascii="宋体" w:hAnsi="宋体" w:eastAsia="宋体" w:cs="宋体"/>
          <w:spacing w:val="-2"/>
          <w:sz w:val="24"/>
          <w:szCs w:val="24"/>
        </w:rPr>
        <w:t>1）。</w:t>
      </w:r>
    </w:p>
    <w:p w14:paraId="2837030A">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6.工程承包范围：</w:t>
      </w:r>
    </w:p>
    <w:p w14:paraId="51211E29">
      <w:pPr>
        <w:pStyle w:val="3"/>
        <w:keepNext w:val="0"/>
        <w:keepLines w:val="0"/>
        <w:pageBreakBefore w:val="0"/>
        <w:tabs>
          <w:tab w:val="left" w:pos="6342"/>
        </w:tabs>
        <w:overflowPunct/>
        <w:topLinePunct w:val="0"/>
        <w:bidi w:val="0"/>
        <w:adjustRightInd w:val="0"/>
        <w:snapToGrid w:val="0"/>
        <w:spacing w:line="312" w:lineRule="auto"/>
        <w:ind w:left="0" w:leftChars="0" w:right="0" w:firstLine="420" w:firstLineChars="200"/>
      </w:pPr>
      <w:r>
        <w:rPr>
          <w:u w:val="single" w:color="auto"/>
        </w:rPr>
        <w:tab/>
      </w:r>
    </w:p>
    <w:p w14:paraId="6B5EE99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82FFD9F">
      <w:pPr>
        <w:keepNext w:val="0"/>
        <w:keepLines w:val="0"/>
        <w:pageBreakBefore w:val="0"/>
        <w:tabs>
          <w:tab w:val="left" w:pos="6360"/>
        </w:tabs>
        <w:overflowPunct/>
        <w:topLinePunct w:val="0"/>
        <w:bidi w:val="0"/>
        <w:adjustRightInd w:val="0"/>
        <w:snapToGrid w:val="0"/>
        <w:spacing w:line="312" w:lineRule="auto"/>
        <w:ind w:left="0" w:leftChars="0" w:right="0" w:firstLine="160" w:firstLineChars="200"/>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8"/>
          <w:sz w:val="8"/>
          <w:szCs w:val="8"/>
        </w:rPr>
        <w:t xml:space="preserve"> </w:t>
      </w:r>
      <w:r>
        <w:rPr>
          <w:rFonts w:ascii="宋体" w:hAnsi="宋体" w:eastAsia="宋体" w:cs="宋体"/>
          <w:spacing w:val="12"/>
          <w:sz w:val="8"/>
          <w:szCs w:val="8"/>
        </w:rPr>
        <w:t>。</w:t>
      </w:r>
    </w:p>
    <w:p w14:paraId="6C0227C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2DC424E">
      <w:pPr>
        <w:keepNext w:val="0"/>
        <w:keepLines w:val="0"/>
        <w:pageBreakBefore w:val="0"/>
        <w:overflowPunct/>
        <w:topLinePunct w:val="0"/>
        <w:bidi w:val="0"/>
        <w:adjustRightInd w:val="0"/>
        <w:snapToGrid w:val="0"/>
        <w:spacing w:line="312" w:lineRule="auto"/>
        <w:ind w:left="0" w:leftChars="0" w:right="0" w:firstLine="468" w:firstLineChars="200"/>
        <w:outlineLvl w:val="3"/>
        <w:rPr>
          <w:rFonts w:ascii="宋体" w:hAnsi="宋体" w:eastAsia="宋体" w:cs="宋体"/>
          <w:sz w:val="24"/>
          <w:szCs w:val="24"/>
        </w:rPr>
      </w:pPr>
      <w:r>
        <w:rPr>
          <w:rFonts w:ascii="宋体" w:hAnsi="宋体" w:eastAsia="宋体" w:cs="宋体"/>
          <w:spacing w:val="-3"/>
          <w:sz w:val="24"/>
          <w:szCs w:val="24"/>
        </w:rPr>
        <w:t>二、合同工期</w:t>
      </w:r>
    </w:p>
    <w:p w14:paraId="757668E1">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计划开工日期：</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月</w:t>
      </w:r>
      <w:r>
        <w:rPr>
          <w:rFonts w:ascii="宋体" w:hAnsi="宋体" w:eastAsia="宋体" w:cs="宋体"/>
          <w:spacing w:val="23"/>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6"/>
          <w:sz w:val="24"/>
          <w:szCs w:val="24"/>
        </w:rPr>
        <w:t>日。</w:t>
      </w:r>
    </w:p>
    <w:p w14:paraId="348562A3">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计划竣工日期：</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6"/>
          <w:sz w:val="24"/>
          <w:szCs w:val="24"/>
        </w:rPr>
        <w:t>年</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月</w:t>
      </w:r>
      <w:r>
        <w:rPr>
          <w:rFonts w:ascii="宋体" w:hAnsi="宋体" w:eastAsia="宋体" w:cs="宋体"/>
          <w:spacing w:val="23"/>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6"/>
          <w:sz w:val="24"/>
          <w:szCs w:val="24"/>
        </w:rPr>
        <w:t>日。</w:t>
      </w:r>
    </w:p>
    <w:p w14:paraId="2450B056">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工期总日历天数：</w:t>
      </w:r>
      <w:r>
        <w:rPr>
          <w:rFonts w:ascii="宋体" w:hAnsi="宋体" w:eastAsia="宋体" w:cs="宋体"/>
          <w:spacing w:val="-2"/>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
          <w:sz w:val="24"/>
          <w:szCs w:val="24"/>
        </w:rPr>
        <w:t>天。工期总日历天数与根据前述</w:t>
      </w:r>
      <w:r>
        <w:rPr>
          <w:rFonts w:ascii="宋体" w:hAnsi="宋体" w:eastAsia="宋体" w:cs="宋体"/>
          <w:spacing w:val="-3"/>
          <w:sz w:val="24"/>
          <w:szCs w:val="24"/>
        </w:rPr>
        <w:t>计划开竣工日期计算的工期</w:t>
      </w:r>
      <w:r>
        <w:rPr>
          <w:rFonts w:ascii="宋体" w:hAnsi="宋体" w:eastAsia="宋体" w:cs="宋体"/>
          <w:spacing w:val="-1"/>
          <w:sz w:val="24"/>
          <w:szCs w:val="24"/>
        </w:rPr>
        <w:t>天数不一致的，以工期总日历天数为准。</w:t>
      </w:r>
    </w:p>
    <w:p w14:paraId="0CDE1965">
      <w:pPr>
        <w:keepNext w:val="0"/>
        <w:keepLines w:val="0"/>
        <w:pageBreakBefore w:val="0"/>
        <w:overflowPunct/>
        <w:topLinePunct w:val="0"/>
        <w:bidi w:val="0"/>
        <w:adjustRightInd w:val="0"/>
        <w:snapToGrid w:val="0"/>
        <w:spacing w:line="312" w:lineRule="auto"/>
        <w:ind w:left="0" w:leftChars="0" w:right="0" w:firstLine="472" w:firstLineChars="200"/>
        <w:outlineLvl w:val="3"/>
        <w:rPr>
          <w:rFonts w:ascii="宋体" w:hAnsi="宋体" w:eastAsia="宋体" w:cs="宋体"/>
          <w:sz w:val="24"/>
          <w:szCs w:val="24"/>
        </w:rPr>
      </w:pPr>
      <w:r>
        <w:rPr>
          <w:rFonts w:ascii="宋体" w:hAnsi="宋体" w:eastAsia="宋体" w:cs="宋体"/>
          <w:spacing w:val="-2"/>
          <w:sz w:val="24"/>
          <w:szCs w:val="24"/>
        </w:rPr>
        <w:t>三、质量标准</w:t>
      </w:r>
    </w:p>
    <w:p w14:paraId="78F6792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工程质量符合</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标准。</w:t>
      </w:r>
    </w:p>
    <w:p w14:paraId="519E64AD">
      <w:pPr>
        <w:keepNext w:val="0"/>
        <w:keepLines w:val="0"/>
        <w:pageBreakBefore w:val="0"/>
        <w:overflowPunct/>
        <w:topLinePunct w:val="0"/>
        <w:bidi w:val="0"/>
        <w:adjustRightInd w:val="0"/>
        <w:snapToGrid w:val="0"/>
        <w:spacing w:line="312" w:lineRule="auto"/>
        <w:ind w:left="0" w:leftChars="0" w:right="0" w:firstLine="468" w:firstLineChars="200"/>
        <w:outlineLvl w:val="3"/>
        <w:rPr>
          <w:rFonts w:ascii="宋体" w:hAnsi="宋体" w:eastAsia="宋体" w:cs="宋体"/>
          <w:sz w:val="24"/>
          <w:szCs w:val="24"/>
        </w:rPr>
      </w:pPr>
      <w:r>
        <w:rPr>
          <w:rFonts w:ascii="宋体" w:hAnsi="宋体" w:eastAsia="宋体" w:cs="宋体"/>
          <w:spacing w:val="-3"/>
          <w:sz w:val="24"/>
          <w:szCs w:val="24"/>
        </w:rPr>
        <w:t>四、签约合同价与合同价格形式</w:t>
      </w:r>
    </w:p>
    <w:p w14:paraId="76535CC7">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1.签约合同价为：</w:t>
      </w:r>
    </w:p>
    <w:p w14:paraId="72A8E58E">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元)；</w:t>
      </w:r>
    </w:p>
    <w:p w14:paraId="045AAD37">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headerReference r:id="rId19" w:type="default"/>
          <w:footerReference r:id="rId20" w:type="default"/>
          <w:pgSz w:w="11906" w:h="16839"/>
          <w:pgMar w:top="1440" w:right="1080" w:bottom="1440" w:left="1080" w:header="1076" w:footer="956" w:gutter="0"/>
          <w:pgNumType w:fmt="decimal"/>
          <w:cols w:space="720" w:num="1"/>
        </w:sectPr>
      </w:pPr>
    </w:p>
    <w:p w14:paraId="07B6851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7F9B284">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bookmarkStart w:id="8" w:name="bookmark13"/>
      <w:bookmarkEnd w:id="8"/>
      <w:r>
        <w:rPr>
          <w:rFonts w:ascii="宋体" w:hAnsi="宋体" w:eastAsia="宋体" w:cs="宋体"/>
          <w:spacing w:val="-4"/>
          <w:sz w:val="24"/>
          <w:szCs w:val="24"/>
        </w:rPr>
        <w:t>其中：</w:t>
      </w:r>
    </w:p>
    <w:p w14:paraId="229074EB">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（1）安全文明施工费：</w:t>
      </w:r>
    </w:p>
    <w:p w14:paraId="1DA09D56">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元)；</w:t>
      </w:r>
    </w:p>
    <w:p w14:paraId="6326200C">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（2）材料和工程设备暂估价金额：</w:t>
      </w:r>
    </w:p>
    <w:p w14:paraId="16B194AA">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元)；</w:t>
      </w:r>
    </w:p>
    <w:p w14:paraId="301AF2C3">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（3）专业工程暂估价金额：</w:t>
      </w:r>
    </w:p>
    <w:p w14:paraId="09E938B7">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元)；</w:t>
      </w:r>
    </w:p>
    <w:p w14:paraId="0A872D27">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（4）暂列金额：</w:t>
      </w:r>
    </w:p>
    <w:p w14:paraId="0C2D207A">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人民币（大写）</w:t>
      </w:r>
      <w:r>
        <w:rPr>
          <w:rFonts w:ascii="宋体" w:hAnsi="宋体" w:eastAsia="宋体" w:cs="宋体"/>
          <w:sz w:val="24"/>
          <w:szCs w:val="24"/>
          <w:u w:val="single" w:color="auto"/>
        </w:rPr>
        <w:t xml:space="preserve">              </w:t>
      </w:r>
      <w:r>
        <w:rPr>
          <w:rFonts w:ascii="宋体" w:hAnsi="宋体" w:eastAsia="宋体" w:cs="宋体"/>
          <w:spacing w:val="60"/>
          <w:sz w:val="24"/>
          <w:szCs w:val="24"/>
        </w:rPr>
        <w:t xml:space="preserve"> </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元)。</w:t>
      </w:r>
    </w:p>
    <w:p w14:paraId="1E35D56C">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2.合同价格形式：</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66293E2">
      <w:pPr>
        <w:keepNext w:val="0"/>
        <w:keepLines w:val="0"/>
        <w:pageBreakBefore w:val="0"/>
        <w:overflowPunct/>
        <w:topLinePunct w:val="0"/>
        <w:bidi w:val="0"/>
        <w:adjustRightInd w:val="0"/>
        <w:snapToGrid w:val="0"/>
        <w:spacing w:line="312" w:lineRule="auto"/>
        <w:ind w:left="0" w:leftChars="0" w:right="0" w:firstLine="468" w:firstLineChars="200"/>
        <w:outlineLvl w:val="3"/>
        <w:rPr>
          <w:rFonts w:ascii="宋体" w:hAnsi="宋体" w:eastAsia="宋体" w:cs="宋体"/>
          <w:sz w:val="24"/>
          <w:szCs w:val="24"/>
        </w:rPr>
      </w:pPr>
      <w:r>
        <w:rPr>
          <w:rFonts w:ascii="宋体" w:hAnsi="宋体" w:eastAsia="宋体" w:cs="宋体"/>
          <w:spacing w:val="-3"/>
          <w:sz w:val="24"/>
          <w:szCs w:val="24"/>
        </w:rPr>
        <w:t>五、项目经理</w:t>
      </w:r>
    </w:p>
    <w:p w14:paraId="18F76711">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承包人项目经理：</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63A1E46">
      <w:pPr>
        <w:keepNext w:val="0"/>
        <w:keepLines w:val="0"/>
        <w:pageBreakBefore w:val="0"/>
        <w:overflowPunct/>
        <w:topLinePunct w:val="0"/>
        <w:bidi w:val="0"/>
        <w:adjustRightInd w:val="0"/>
        <w:snapToGrid w:val="0"/>
        <w:spacing w:line="312" w:lineRule="auto"/>
        <w:ind w:left="0" w:leftChars="0" w:right="0" w:firstLine="472" w:firstLineChars="200"/>
        <w:outlineLvl w:val="3"/>
        <w:rPr>
          <w:rFonts w:ascii="宋体" w:hAnsi="宋体" w:eastAsia="宋体" w:cs="宋体"/>
          <w:sz w:val="24"/>
          <w:szCs w:val="24"/>
        </w:rPr>
      </w:pPr>
      <w:r>
        <w:rPr>
          <w:rFonts w:ascii="宋体" w:hAnsi="宋体" w:eastAsia="宋体" w:cs="宋体"/>
          <w:spacing w:val="-2"/>
          <w:sz w:val="24"/>
          <w:szCs w:val="24"/>
        </w:rPr>
        <w:t>六、合同文件构成</w:t>
      </w:r>
    </w:p>
    <w:p w14:paraId="476F3D2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本协议书与下列文件一起构成合同文件：</w:t>
      </w:r>
    </w:p>
    <w:p w14:paraId="2A8324E5">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（1）中标通知书（如果有</w:t>
      </w:r>
      <w:r>
        <w:rPr>
          <w:rFonts w:ascii="宋体" w:hAnsi="宋体" w:eastAsia="宋体" w:cs="宋体"/>
          <w:spacing w:val="1"/>
          <w:sz w:val="24"/>
          <w:szCs w:val="24"/>
        </w:rPr>
        <w:t>）；</w:t>
      </w:r>
    </w:p>
    <w:p w14:paraId="77FFE154">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（2）投标函及其附录（如果有</w:t>
      </w:r>
      <w:r>
        <w:rPr>
          <w:rFonts w:ascii="宋体" w:hAnsi="宋体" w:eastAsia="宋体" w:cs="宋体"/>
          <w:spacing w:val="3"/>
          <w:sz w:val="24"/>
          <w:szCs w:val="24"/>
        </w:rPr>
        <w:t>）；</w:t>
      </w:r>
    </w:p>
    <w:p w14:paraId="12AAA252">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（3）专用合同条款及其附件；</w:t>
      </w:r>
    </w:p>
    <w:p w14:paraId="1C7DD17C">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（4）通用合同条款；</w:t>
      </w:r>
    </w:p>
    <w:p w14:paraId="5394887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（5）技术标准和要求；</w:t>
      </w:r>
    </w:p>
    <w:p w14:paraId="00479B4C">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（6）图纸；</w:t>
      </w:r>
    </w:p>
    <w:p w14:paraId="5AB96703">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（7）已标价工程量清单或预算书；</w:t>
      </w:r>
    </w:p>
    <w:p w14:paraId="1232CD16">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（8）其他合同文件。</w:t>
      </w:r>
    </w:p>
    <w:p w14:paraId="65F03A3B">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在合同订立及履行过程中形成的与合同有关的文件均构</w:t>
      </w:r>
      <w:r>
        <w:rPr>
          <w:rFonts w:ascii="宋体" w:hAnsi="宋体" w:eastAsia="宋体" w:cs="宋体"/>
          <w:spacing w:val="-1"/>
          <w:sz w:val="24"/>
          <w:szCs w:val="24"/>
        </w:rPr>
        <w:t>成合同文件组成部分。</w:t>
      </w:r>
    </w:p>
    <w:p w14:paraId="040FFB11">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上述各项合同文件包括合同当事人就该项合同文件所作出的补充和修改，属于同一类内容</w:t>
      </w:r>
      <w:r>
        <w:rPr>
          <w:rFonts w:ascii="宋体" w:hAnsi="宋体" w:eastAsia="宋体" w:cs="宋体"/>
          <w:spacing w:val="-1"/>
          <w:sz w:val="24"/>
          <w:szCs w:val="24"/>
        </w:rPr>
        <w:t>的文件，应以最新签署的为准。专用合同条款及其附件须经合同当事人签字或盖章。</w:t>
      </w:r>
    </w:p>
    <w:p w14:paraId="361A5B00">
      <w:pPr>
        <w:keepNext w:val="0"/>
        <w:keepLines w:val="0"/>
        <w:pageBreakBefore w:val="0"/>
        <w:overflowPunct/>
        <w:topLinePunct w:val="0"/>
        <w:bidi w:val="0"/>
        <w:adjustRightInd w:val="0"/>
        <w:snapToGrid w:val="0"/>
        <w:spacing w:line="312" w:lineRule="auto"/>
        <w:ind w:left="0" w:leftChars="0" w:right="0" w:firstLine="468" w:firstLineChars="200"/>
        <w:outlineLvl w:val="3"/>
        <w:rPr>
          <w:rFonts w:ascii="宋体" w:hAnsi="宋体" w:eastAsia="宋体" w:cs="宋体"/>
          <w:sz w:val="24"/>
          <w:szCs w:val="24"/>
        </w:rPr>
      </w:pPr>
      <w:r>
        <w:rPr>
          <w:rFonts w:ascii="宋体" w:hAnsi="宋体" w:eastAsia="宋体" w:cs="宋体"/>
          <w:spacing w:val="-3"/>
          <w:sz w:val="24"/>
          <w:szCs w:val="24"/>
        </w:rPr>
        <w:t>七、承诺</w:t>
      </w:r>
    </w:p>
    <w:p w14:paraId="3E59A9FC">
      <w:pPr>
        <w:keepNext w:val="0"/>
        <w:keepLines w:val="0"/>
        <w:pageBreakBefore w:val="0"/>
        <w:overflowPunct/>
        <w:topLinePunct w:val="0"/>
        <w:bidi w:val="0"/>
        <w:adjustRightInd w:val="0"/>
        <w:snapToGrid w:val="0"/>
        <w:spacing w:line="312" w:lineRule="auto"/>
        <w:ind w:left="0" w:leftChars="0" w:right="0" w:firstLine="468" w:firstLineChars="200"/>
      </w:pPr>
      <w:r>
        <w:rPr>
          <w:rFonts w:ascii="宋体" w:hAnsi="宋体" w:eastAsia="宋体" w:cs="宋体"/>
          <w:spacing w:val="-3"/>
          <w:sz w:val="24"/>
          <w:szCs w:val="24"/>
        </w:rPr>
        <w:t>1.发包人承诺按照法律规定履行项目审批手续、筹集工程建设资金并按照合同约定的</w:t>
      </w:r>
      <w:r>
        <w:rPr>
          <w:rFonts w:ascii="宋体" w:hAnsi="宋体" w:eastAsia="宋体" w:cs="宋体"/>
          <w:spacing w:val="-4"/>
          <w:sz w:val="24"/>
          <w:szCs w:val="24"/>
        </w:rPr>
        <w:t>期限</w:t>
      </w:r>
      <w:r>
        <w:rPr>
          <w:rFonts w:ascii="宋体" w:hAnsi="宋体" w:eastAsia="宋体" w:cs="宋体"/>
          <w:spacing w:val="-2"/>
          <w:sz w:val="24"/>
          <w:szCs w:val="24"/>
        </w:rPr>
        <w:t>和方式支付合同价款。</w:t>
      </w:r>
    </w:p>
    <w:p w14:paraId="4625467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2.承包人承诺按照法律规定及合同约定组织完成工程施工，确保工程质量和安全，不进行</w:t>
      </w:r>
      <w:r>
        <w:rPr>
          <w:rFonts w:ascii="宋体" w:hAnsi="宋体" w:eastAsia="宋体" w:cs="宋体"/>
          <w:sz w:val="24"/>
          <w:szCs w:val="24"/>
        </w:rPr>
        <w:t>转包及违法分包，并在缺陷责任期及保修期内</w:t>
      </w:r>
      <w:r>
        <w:rPr>
          <w:rFonts w:ascii="宋体" w:hAnsi="宋体" w:eastAsia="宋体" w:cs="宋体"/>
          <w:spacing w:val="-1"/>
          <w:sz w:val="24"/>
          <w:szCs w:val="24"/>
        </w:rPr>
        <w:t>承担相应的工程维修责任。</w:t>
      </w:r>
    </w:p>
    <w:p w14:paraId="1E6D969E">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3.发包人和承包人通过招投标形式签订合同的，双方理解并承诺不再就同一工程另行签订</w:t>
      </w:r>
      <w:r>
        <w:rPr>
          <w:rFonts w:ascii="宋体" w:hAnsi="宋体" w:eastAsia="宋体" w:cs="宋体"/>
          <w:spacing w:val="-1"/>
          <w:sz w:val="24"/>
          <w:szCs w:val="24"/>
        </w:rPr>
        <w:t>与合同实质性内容相背离的协议。</w:t>
      </w:r>
    </w:p>
    <w:p w14:paraId="1C620162">
      <w:pPr>
        <w:keepNext w:val="0"/>
        <w:keepLines w:val="0"/>
        <w:pageBreakBefore w:val="0"/>
        <w:overflowPunct/>
        <w:topLinePunct w:val="0"/>
        <w:bidi w:val="0"/>
        <w:adjustRightInd w:val="0"/>
        <w:snapToGrid w:val="0"/>
        <w:spacing w:line="312" w:lineRule="auto"/>
        <w:ind w:left="0" w:leftChars="0" w:right="0" w:firstLine="466" w:firstLineChars="200"/>
        <w:rPr>
          <w:rFonts w:ascii="宋体" w:hAnsi="宋体" w:eastAsia="宋体" w:cs="宋体"/>
          <w:sz w:val="24"/>
          <w:szCs w:val="24"/>
        </w:rPr>
      </w:pPr>
      <w:r>
        <w:rPr>
          <w:rFonts w:ascii="宋体" w:hAnsi="宋体" w:eastAsia="宋体" w:cs="宋体"/>
          <w:b/>
          <w:bCs/>
          <w:spacing w:val="-4"/>
          <w:sz w:val="24"/>
          <w:szCs w:val="24"/>
        </w:rPr>
        <w:t>八、词语含义</w:t>
      </w:r>
    </w:p>
    <w:p w14:paraId="778751F8">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本协议书中词语含义与第二部分通用合同条款中赋予的含义相同。</w:t>
      </w:r>
    </w:p>
    <w:p w14:paraId="629CAD20">
      <w:pPr>
        <w:keepNext w:val="0"/>
        <w:keepLines w:val="0"/>
        <w:pageBreakBefore w:val="0"/>
        <w:overflowPunct/>
        <w:topLinePunct w:val="0"/>
        <w:bidi w:val="0"/>
        <w:adjustRightInd w:val="0"/>
        <w:snapToGrid w:val="0"/>
        <w:spacing w:line="312" w:lineRule="auto"/>
        <w:ind w:left="0" w:leftChars="0" w:right="0" w:firstLine="468" w:firstLineChars="200"/>
        <w:outlineLvl w:val="3"/>
        <w:rPr>
          <w:rFonts w:ascii="宋体" w:hAnsi="宋体" w:eastAsia="宋体" w:cs="宋体"/>
          <w:sz w:val="24"/>
          <w:szCs w:val="24"/>
        </w:rPr>
      </w:pPr>
      <w:r>
        <w:rPr>
          <w:rFonts w:ascii="宋体" w:hAnsi="宋体" w:eastAsia="宋体" w:cs="宋体"/>
          <w:spacing w:val="-3"/>
          <w:sz w:val="24"/>
          <w:szCs w:val="24"/>
        </w:rPr>
        <w:t>九、签订时间</w:t>
      </w:r>
    </w:p>
    <w:p w14:paraId="246F7D61">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本合同于</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7"/>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7"/>
          <w:sz w:val="24"/>
          <w:szCs w:val="24"/>
        </w:rPr>
        <w:t>日签订。</w:t>
      </w:r>
    </w:p>
    <w:p w14:paraId="14E1D9E5">
      <w:pPr>
        <w:keepNext w:val="0"/>
        <w:keepLines w:val="0"/>
        <w:pageBreakBefore w:val="0"/>
        <w:overflowPunct/>
        <w:topLinePunct w:val="0"/>
        <w:bidi w:val="0"/>
        <w:adjustRightInd w:val="0"/>
        <w:snapToGrid w:val="0"/>
        <w:spacing w:line="312" w:lineRule="auto"/>
        <w:ind w:left="0" w:leftChars="0" w:right="0" w:firstLine="472" w:firstLineChars="200"/>
        <w:outlineLvl w:val="3"/>
        <w:rPr>
          <w:rFonts w:ascii="宋体" w:hAnsi="宋体" w:eastAsia="宋体" w:cs="宋体"/>
          <w:sz w:val="24"/>
          <w:szCs w:val="24"/>
        </w:rPr>
      </w:pPr>
      <w:r>
        <w:rPr>
          <w:rFonts w:ascii="宋体" w:hAnsi="宋体" w:eastAsia="宋体" w:cs="宋体"/>
          <w:spacing w:val="-2"/>
          <w:sz w:val="24"/>
          <w:szCs w:val="24"/>
        </w:rPr>
        <w:t>十、签订地点</w:t>
      </w:r>
    </w:p>
    <w:p w14:paraId="4A9F7CF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本合同在</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签订。</w:t>
      </w:r>
    </w:p>
    <w:p w14:paraId="226A2426">
      <w:pPr>
        <w:keepNext w:val="0"/>
        <w:keepLines w:val="0"/>
        <w:pageBreakBefore w:val="0"/>
        <w:overflowPunct/>
        <w:topLinePunct w:val="0"/>
        <w:bidi w:val="0"/>
        <w:adjustRightInd w:val="0"/>
        <w:snapToGrid w:val="0"/>
        <w:spacing w:line="312" w:lineRule="auto"/>
        <w:ind w:left="0" w:leftChars="0" w:right="0" w:firstLine="472" w:firstLineChars="200"/>
        <w:outlineLvl w:val="3"/>
        <w:rPr>
          <w:rFonts w:ascii="宋体" w:hAnsi="宋体" w:eastAsia="宋体" w:cs="宋体"/>
          <w:sz w:val="24"/>
          <w:szCs w:val="24"/>
        </w:rPr>
      </w:pPr>
      <w:r>
        <w:rPr>
          <w:rFonts w:ascii="宋体" w:hAnsi="宋体" w:eastAsia="宋体" w:cs="宋体"/>
          <w:spacing w:val="-2"/>
          <w:sz w:val="24"/>
          <w:szCs w:val="24"/>
        </w:rPr>
        <w:t>十一、补充协议</w:t>
      </w:r>
    </w:p>
    <w:p w14:paraId="0263543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合同未尽事宜，合同当事人另行签订补充协议，补</w:t>
      </w:r>
      <w:r>
        <w:rPr>
          <w:rFonts w:ascii="宋体" w:hAnsi="宋体" w:eastAsia="宋体" w:cs="宋体"/>
          <w:spacing w:val="-1"/>
          <w:sz w:val="24"/>
          <w:szCs w:val="24"/>
        </w:rPr>
        <w:t>充协议是合同的组成部分。</w:t>
      </w:r>
    </w:p>
    <w:p w14:paraId="692A4B14">
      <w:pPr>
        <w:keepNext w:val="0"/>
        <w:keepLines w:val="0"/>
        <w:pageBreakBefore w:val="0"/>
        <w:overflowPunct/>
        <w:topLinePunct w:val="0"/>
        <w:bidi w:val="0"/>
        <w:adjustRightInd w:val="0"/>
        <w:snapToGrid w:val="0"/>
        <w:spacing w:line="312" w:lineRule="auto"/>
        <w:ind w:left="0" w:leftChars="0" w:right="0" w:firstLine="472" w:firstLineChars="200"/>
        <w:outlineLvl w:val="3"/>
        <w:rPr>
          <w:rFonts w:ascii="宋体" w:hAnsi="宋体" w:eastAsia="宋体" w:cs="宋体"/>
          <w:sz w:val="24"/>
          <w:szCs w:val="24"/>
        </w:rPr>
      </w:pPr>
      <w:r>
        <w:rPr>
          <w:rFonts w:ascii="宋体" w:hAnsi="宋体" w:eastAsia="宋体" w:cs="宋体"/>
          <w:spacing w:val="-2"/>
          <w:sz w:val="24"/>
          <w:szCs w:val="24"/>
        </w:rPr>
        <w:t>十二、合同生效</w:t>
      </w:r>
    </w:p>
    <w:p w14:paraId="4A6940B1">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本合同自</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生效。</w:t>
      </w:r>
    </w:p>
    <w:p w14:paraId="574F64F0">
      <w:pPr>
        <w:keepNext w:val="0"/>
        <w:keepLines w:val="0"/>
        <w:pageBreakBefore w:val="0"/>
        <w:overflowPunct/>
        <w:topLinePunct w:val="0"/>
        <w:bidi w:val="0"/>
        <w:adjustRightInd w:val="0"/>
        <w:snapToGrid w:val="0"/>
        <w:spacing w:line="312" w:lineRule="auto"/>
        <w:ind w:left="0" w:leftChars="0" w:right="0" w:firstLine="472" w:firstLineChars="200"/>
        <w:outlineLvl w:val="3"/>
        <w:rPr>
          <w:rFonts w:ascii="宋体" w:hAnsi="宋体" w:eastAsia="宋体" w:cs="宋体"/>
          <w:sz w:val="24"/>
          <w:szCs w:val="24"/>
        </w:rPr>
      </w:pPr>
      <w:r>
        <w:rPr>
          <w:rFonts w:ascii="宋体" w:hAnsi="宋体" w:eastAsia="宋体" w:cs="宋体"/>
          <w:spacing w:val="-2"/>
          <w:sz w:val="24"/>
          <w:szCs w:val="24"/>
        </w:rPr>
        <w:t>十三、合同份数</w:t>
      </w:r>
    </w:p>
    <w:p w14:paraId="50E0B95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本合同一式</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份，均具有同等法律效力，发包人执</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份，承包人执</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w:t>
      </w:r>
    </w:p>
    <w:p w14:paraId="7D2C508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54BF88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141B82C">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4"/>
          <w:szCs w:val="24"/>
        </w:rPr>
      </w:pPr>
      <w:r>
        <w:rPr>
          <w:rFonts w:ascii="宋体" w:hAnsi="宋体" w:eastAsia="宋体" w:cs="宋体"/>
          <w:spacing w:val="-8"/>
          <w:sz w:val="24"/>
          <w:szCs w:val="24"/>
        </w:rPr>
        <w:t>发包人：</w:t>
      </w:r>
      <w:r>
        <w:rPr>
          <w:rFonts w:ascii="宋体" w:hAnsi="宋体" w:eastAsia="宋体" w:cs="宋体"/>
          <w:spacing w:val="26"/>
          <w:sz w:val="24"/>
          <w:szCs w:val="24"/>
        </w:rPr>
        <w:t xml:space="preserve">  </w:t>
      </w:r>
      <w:r>
        <w:rPr>
          <w:rFonts w:ascii="宋体" w:hAnsi="宋体" w:eastAsia="宋体" w:cs="宋体"/>
          <w:spacing w:val="-8"/>
          <w:sz w:val="24"/>
          <w:szCs w:val="24"/>
        </w:rPr>
        <w:t>(公章)</w:t>
      </w:r>
      <w:r>
        <w:rPr>
          <w:rFonts w:ascii="宋体" w:hAnsi="宋体" w:eastAsia="宋体" w:cs="宋体"/>
          <w:sz w:val="24"/>
          <w:szCs w:val="24"/>
        </w:rPr>
        <w:t xml:space="preserve">             </w:t>
      </w:r>
      <w:r>
        <w:rPr>
          <w:rFonts w:ascii="宋体" w:hAnsi="宋体" w:eastAsia="宋体" w:cs="宋体"/>
          <w:spacing w:val="-8"/>
          <w:sz w:val="24"/>
          <w:szCs w:val="24"/>
        </w:rPr>
        <w:t>承包人：</w:t>
      </w:r>
      <w:r>
        <w:rPr>
          <w:rFonts w:ascii="宋体" w:hAnsi="宋体" w:eastAsia="宋体" w:cs="宋体"/>
          <w:spacing w:val="30"/>
          <w:sz w:val="24"/>
          <w:szCs w:val="24"/>
        </w:rPr>
        <w:t xml:space="preserve">  </w:t>
      </w:r>
      <w:r>
        <w:rPr>
          <w:rFonts w:ascii="宋体" w:hAnsi="宋体" w:eastAsia="宋体" w:cs="宋体"/>
          <w:spacing w:val="-8"/>
          <w:sz w:val="24"/>
          <w:szCs w:val="24"/>
        </w:rPr>
        <w:t>(公章)</w:t>
      </w:r>
    </w:p>
    <w:p w14:paraId="4C10260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7FC3FB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91AA2D5">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法定代表人或其委托代理人：  法定代表人或其委托代理人：</w:t>
      </w:r>
      <w:r>
        <w:rPr>
          <w:rFonts w:ascii="宋体" w:hAnsi="宋体" w:eastAsia="宋体" w:cs="宋体"/>
          <w:spacing w:val="12"/>
          <w:sz w:val="24"/>
          <w:szCs w:val="24"/>
        </w:rPr>
        <w:t xml:space="preserve"> </w:t>
      </w:r>
      <w:r>
        <w:rPr>
          <w:rFonts w:ascii="宋体" w:hAnsi="宋体" w:eastAsia="宋体" w:cs="宋体"/>
          <w:spacing w:val="2"/>
          <w:sz w:val="24"/>
          <w:szCs w:val="24"/>
        </w:rPr>
        <w:t>（签字</w:t>
      </w:r>
      <w:r>
        <w:rPr>
          <w:rFonts w:ascii="宋体" w:hAnsi="宋体" w:eastAsia="宋体" w:cs="宋体"/>
          <w:spacing w:val="-17"/>
          <w:sz w:val="24"/>
          <w:szCs w:val="24"/>
        </w:rPr>
        <w:t>）</w:t>
      </w:r>
      <w:r>
        <w:rPr>
          <w:rFonts w:ascii="宋体" w:hAnsi="宋体" w:eastAsia="宋体" w:cs="宋体"/>
          <w:spacing w:val="6"/>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签字）</w:t>
      </w:r>
    </w:p>
    <w:p w14:paraId="77CB64F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CB1F588">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组织机构代码：</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组织机构代码：</w:t>
      </w:r>
      <w:r>
        <w:rPr>
          <w:rFonts w:ascii="宋体" w:hAnsi="宋体" w:eastAsia="宋体" w:cs="宋体"/>
          <w:spacing w:val="1"/>
          <w:sz w:val="24"/>
          <w:szCs w:val="24"/>
          <w:u w:val="single" w:color="auto"/>
        </w:rPr>
        <w:t xml:space="preserve">              </w:t>
      </w:r>
    </w:p>
    <w:p w14:paraId="16452C65">
      <w:pPr>
        <w:keepNext w:val="0"/>
        <w:keepLines w:val="0"/>
        <w:pageBreakBefore w:val="0"/>
        <w:overflowPunct/>
        <w:topLinePunct w:val="0"/>
        <w:bidi w:val="0"/>
        <w:adjustRightInd w:val="0"/>
        <w:snapToGrid w:val="0"/>
        <w:spacing w:line="312" w:lineRule="auto"/>
        <w:ind w:left="0" w:leftChars="0" w:right="0" w:firstLine="412" w:firstLineChars="200"/>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5"/>
          <w:sz w:val="24"/>
          <w:szCs w:val="24"/>
        </w:rPr>
        <w:t xml:space="preserve">  </w:t>
      </w:r>
      <w:r>
        <w:rPr>
          <w:rFonts w:ascii="宋体" w:hAnsi="宋体" w:eastAsia="宋体" w:cs="宋体"/>
          <w:spacing w:val="-17"/>
          <w:sz w:val="24"/>
          <w:szCs w:val="24"/>
        </w:rPr>
        <w:t>址</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5"/>
          <w:sz w:val="24"/>
          <w:szCs w:val="24"/>
        </w:rPr>
        <w:t xml:space="preserve">  </w:t>
      </w:r>
      <w:r>
        <w:rPr>
          <w:rFonts w:ascii="宋体" w:hAnsi="宋体" w:eastAsia="宋体" w:cs="宋体"/>
          <w:spacing w:val="-17"/>
          <w:sz w:val="24"/>
          <w:szCs w:val="24"/>
        </w:rPr>
        <w:t>地</w:t>
      </w:r>
      <w:r>
        <w:rPr>
          <w:rFonts w:ascii="宋体" w:hAnsi="宋体" w:eastAsia="宋体" w:cs="宋体"/>
          <w:spacing w:val="5"/>
          <w:sz w:val="24"/>
          <w:szCs w:val="24"/>
        </w:rPr>
        <w:t xml:space="preserve">  </w:t>
      </w:r>
      <w:r>
        <w:rPr>
          <w:rFonts w:ascii="宋体" w:hAnsi="宋体" w:eastAsia="宋体" w:cs="宋体"/>
          <w:spacing w:val="-17"/>
          <w:sz w:val="24"/>
          <w:szCs w:val="24"/>
        </w:rPr>
        <w:t>址</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659D3C84">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p>
    <w:p w14:paraId="18B05DD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法定代表人：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法定代表人：</w:t>
      </w:r>
      <w:r>
        <w:rPr>
          <w:rFonts w:ascii="宋体" w:hAnsi="宋体" w:eastAsia="宋体" w:cs="宋体"/>
          <w:spacing w:val="1"/>
          <w:sz w:val="24"/>
          <w:szCs w:val="24"/>
          <w:u w:val="single" w:color="auto"/>
        </w:rPr>
        <w:t xml:space="preserve">                 </w:t>
      </w:r>
    </w:p>
    <w:p w14:paraId="0524B97F">
      <w:pPr>
        <w:keepNext w:val="0"/>
        <w:keepLines w:val="0"/>
        <w:pageBreakBefore w:val="0"/>
        <w:overflowPunct/>
        <w:topLinePunct w:val="0"/>
        <w:bidi w:val="0"/>
        <w:adjustRightInd w:val="0"/>
        <w:snapToGrid w:val="0"/>
        <w:spacing w:line="312" w:lineRule="auto"/>
        <w:ind w:left="0" w:leftChars="0" w:right="0" w:firstLine="480" w:firstLineChars="200"/>
        <w:rPr>
          <w:lang w:val="en-US" w:eastAsia="en-US"/>
        </w:rPr>
      </w:pPr>
      <w:r>
        <w:rPr>
          <w:rFonts w:ascii="宋体" w:hAnsi="宋体" w:eastAsia="宋体" w:cs="宋体"/>
          <w:sz w:val="24"/>
          <w:szCs w:val="24"/>
        </w:rPr>
        <w:t>委托代理人：</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委托代理人：</w:t>
      </w:r>
      <w:r>
        <w:rPr>
          <w:rFonts w:ascii="宋体" w:hAnsi="宋体" w:eastAsia="宋体" w:cs="宋体"/>
          <w:sz w:val="24"/>
          <w:szCs w:val="24"/>
          <w:u w:val="single" w:color="auto"/>
        </w:rPr>
        <w:t xml:space="preserve">                 </w:t>
      </w:r>
    </w:p>
    <w:p w14:paraId="7F53B910">
      <w:pPr>
        <w:tabs>
          <w:tab w:val="left" w:pos="2515"/>
        </w:tabs>
        <w:bidi w:val="0"/>
        <w:ind w:firstLine="420" w:firstLineChars="200"/>
        <w:jc w:val="left"/>
        <w:rPr>
          <w:rFonts w:ascii="宋体" w:hAnsi="宋体" w:eastAsia="宋体" w:cs="宋体"/>
          <w:sz w:val="24"/>
          <w:szCs w:val="24"/>
        </w:rPr>
      </w:pPr>
      <w:r>
        <w:rPr>
          <w:rFonts w:ascii="宋体" w:hAnsi="宋体" w:eastAsia="宋体" w:cs="宋体"/>
          <w:spacing w:val="-15"/>
          <w:sz w:val="24"/>
          <w:szCs w:val="24"/>
        </w:rPr>
        <w:t>电</w:t>
      </w:r>
      <w:r>
        <w:rPr>
          <w:rFonts w:ascii="宋体" w:hAnsi="宋体" w:eastAsia="宋体" w:cs="宋体"/>
          <w:spacing w:val="9"/>
          <w:sz w:val="24"/>
          <w:szCs w:val="24"/>
        </w:rPr>
        <w:t xml:space="preserve">  </w:t>
      </w:r>
      <w:r>
        <w:rPr>
          <w:rFonts w:ascii="宋体" w:hAnsi="宋体" w:eastAsia="宋体" w:cs="宋体"/>
          <w:spacing w:val="-15"/>
          <w:sz w:val="24"/>
          <w:szCs w:val="24"/>
        </w:rPr>
        <w:t>话</w:t>
      </w:r>
      <w:r>
        <w:rPr>
          <w:rFonts w:ascii="宋体" w:hAnsi="宋体" w:eastAsia="宋体" w:cs="宋体"/>
          <w:spacing w:val="-89"/>
          <w:sz w:val="24"/>
          <w:szCs w:val="24"/>
        </w:rPr>
        <w:t xml:space="preserve"> </w:t>
      </w:r>
      <w:r>
        <w:rPr>
          <w:rFonts w:ascii="宋体" w:hAnsi="宋体" w:eastAsia="宋体" w:cs="宋体"/>
          <w:spacing w:val="-15"/>
          <w:sz w:val="24"/>
          <w:szCs w:val="24"/>
        </w:rPr>
        <w:t>：</w:t>
      </w:r>
      <w:r>
        <w:rPr>
          <w:rFonts w:ascii="宋体" w:hAnsi="宋体" w:eastAsia="宋体" w:cs="宋体"/>
          <w:spacing w:val="-15"/>
          <w:sz w:val="24"/>
          <w:szCs w:val="24"/>
          <w:u w:val="single" w:color="auto"/>
        </w:rPr>
        <w:t xml:space="preserve">                     </w:t>
      </w:r>
      <w:r>
        <w:rPr>
          <w:rFonts w:ascii="宋体" w:hAnsi="宋体" w:eastAsia="宋体" w:cs="宋体"/>
          <w:spacing w:val="19"/>
          <w:sz w:val="24"/>
          <w:szCs w:val="24"/>
        </w:rPr>
        <w:t xml:space="preserve">  </w:t>
      </w:r>
      <w:r>
        <w:rPr>
          <w:rFonts w:ascii="宋体" w:hAnsi="宋体" w:eastAsia="宋体" w:cs="宋体"/>
          <w:spacing w:val="-15"/>
          <w:sz w:val="24"/>
          <w:szCs w:val="24"/>
        </w:rPr>
        <w:t>电</w:t>
      </w:r>
      <w:r>
        <w:rPr>
          <w:rFonts w:ascii="宋体" w:hAnsi="宋体" w:eastAsia="宋体" w:cs="宋体"/>
          <w:spacing w:val="4"/>
          <w:sz w:val="24"/>
          <w:szCs w:val="24"/>
        </w:rPr>
        <w:t xml:space="preserve">  </w:t>
      </w:r>
      <w:r>
        <w:rPr>
          <w:rFonts w:ascii="宋体" w:hAnsi="宋体" w:eastAsia="宋体" w:cs="宋体"/>
          <w:spacing w:val="-15"/>
          <w:sz w:val="24"/>
          <w:szCs w:val="24"/>
        </w:rPr>
        <w:t>话</w:t>
      </w:r>
      <w:r>
        <w:rPr>
          <w:rFonts w:ascii="宋体" w:hAnsi="宋体" w:eastAsia="宋体" w:cs="宋体"/>
          <w:spacing w:val="-89"/>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p>
    <w:p w14:paraId="7D82A0A2">
      <w:pPr>
        <w:keepNext w:val="0"/>
        <w:keepLines w:val="0"/>
        <w:pageBreakBefore w:val="0"/>
        <w:overflowPunct/>
        <w:topLinePunct w:val="0"/>
        <w:bidi w:val="0"/>
        <w:adjustRightInd w:val="0"/>
        <w:snapToGrid w:val="0"/>
        <w:spacing w:line="312" w:lineRule="auto"/>
        <w:ind w:left="0" w:leftChars="0" w:right="0" w:firstLine="412" w:firstLineChars="200"/>
        <w:rPr>
          <w:rFonts w:ascii="宋体" w:hAnsi="宋体" w:eastAsia="宋体" w:cs="宋体"/>
          <w:sz w:val="24"/>
          <w:szCs w:val="24"/>
        </w:rPr>
      </w:pPr>
      <w:r>
        <w:rPr>
          <w:rFonts w:ascii="宋体" w:hAnsi="宋体" w:eastAsia="宋体" w:cs="宋体"/>
          <w:spacing w:val="-17"/>
          <w:sz w:val="24"/>
          <w:szCs w:val="24"/>
        </w:rPr>
        <w:t>传</w:t>
      </w:r>
      <w:r>
        <w:rPr>
          <w:rFonts w:ascii="宋体" w:hAnsi="宋体" w:eastAsia="宋体" w:cs="宋体"/>
          <w:spacing w:val="6"/>
          <w:sz w:val="24"/>
          <w:szCs w:val="24"/>
        </w:rPr>
        <w:t xml:space="preserve">  </w:t>
      </w:r>
      <w:r>
        <w:rPr>
          <w:rFonts w:ascii="宋体" w:hAnsi="宋体" w:eastAsia="宋体" w:cs="宋体"/>
          <w:spacing w:val="-17"/>
          <w:sz w:val="24"/>
          <w:szCs w:val="24"/>
        </w:rPr>
        <w:t>真</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17"/>
          <w:sz w:val="24"/>
          <w:szCs w:val="24"/>
        </w:rPr>
        <w:t>传</w:t>
      </w:r>
      <w:r>
        <w:rPr>
          <w:rFonts w:ascii="宋体" w:hAnsi="宋体" w:eastAsia="宋体" w:cs="宋体"/>
          <w:spacing w:val="6"/>
          <w:sz w:val="24"/>
          <w:szCs w:val="24"/>
        </w:rPr>
        <w:t xml:space="preserve">  </w:t>
      </w:r>
      <w:r>
        <w:rPr>
          <w:rFonts w:ascii="宋体" w:hAnsi="宋体" w:eastAsia="宋体" w:cs="宋体"/>
          <w:spacing w:val="-17"/>
          <w:sz w:val="24"/>
          <w:szCs w:val="24"/>
        </w:rPr>
        <w:t>真</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395AC371">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4"/>
          <w:szCs w:val="24"/>
        </w:rPr>
      </w:pPr>
      <w:r>
        <w:rPr>
          <w:rFonts w:ascii="宋体" w:hAnsi="宋体" w:eastAsia="宋体" w:cs="宋体"/>
          <w:spacing w:val="-8"/>
          <w:sz w:val="24"/>
          <w:szCs w:val="24"/>
        </w:rPr>
        <w:t>电子信箱：</w:t>
      </w:r>
      <w:r>
        <w:rPr>
          <w:rFonts w:ascii="宋体" w:hAnsi="宋体" w:eastAsia="宋体" w:cs="宋体"/>
          <w:sz w:val="24"/>
          <w:szCs w:val="24"/>
          <w:u w:val="single" w:color="auto"/>
        </w:rPr>
        <w:t xml:space="preserve">                 </w:t>
      </w:r>
      <w:r>
        <w:rPr>
          <w:rFonts w:ascii="宋体" w:hAnsi="宋体" w:eastAsia="宋体" w:cs="宋体"/>
          <w:spacing w:val="20"/>
          <w:sz w:val="24"/>
          <w:szCs w:val="24"/>
        </w:rPr>
        <w:t xml:space="preserve">  </w:t>
      </w:r>
      <w:r>
        <w:rPr>
          <w:rFonts w:ascii="宋体" w:hAnsi="宋体" w:eastAsia="宋体" w:cs="宋体"/>
          <w:spacing w:val="-8"/>
          <w:sz w:val="24"/>
          <w:szCs w:val="24"/>
        </w:rPr>
        <w:t>电子信箱：</w:t>
      </w:r>
      <w:r>
        <w:rPr>
          <w:rFonts w:ascii="宋体" w:hAnsi="宋体" w:eastAsia="宋体" w:cs="宋体"/>
          <w:sz w:val="24"/>
          <w:szCs w:val="24"/>
          <w:u w:val="single" w:color="auto"/>
        </w:rPr>
        <w:t xml:space="preserve">                   </w:t>
      </w:r>
    </w:p>
    <w:p w14:paraId="0B8B356B">
      <w:pPr>
        <w:keepNext w:val="0"/>
        <w:keepLines w:val="0"/>
        <w:pageBreakBefore w:val="0"/>
        <w:overflowPunct/>
        <w:topLinePunct w:val="0"/>
        <w:bidi w:val="0"/>
        <w:adjustRightInd w:val="0"/>
        <w:snapToGrid w:val="0"/>
        <w:spacing w:line="312" w:lineRule="auto"/>
        <w:ind w:left="0" w:leftChars="0" w:right="0" w:firstLine="476" w:firstLineChars="200"/>
        <w:outlineLvl w:val="2"/>
        <w:rPr>
          <w:rFonts w:ascii="宋体" w:hAnsi="宋体" w:eastAsia="宋体" w:cs="宋体"/>
          <w:sz w:val="24"/>
          <w:szCs w:val="24"/>
        </w:rPr>
      </w:pPr>
      <w:r>
        <w:rPr>
          <w:rFonts w:ascii="宋体" w:hAnsi="宋体" w:eastAsia="宋体" w:cs="宋体"/>
          <w:spacing w:val="-1"/>
          <w:sz w:val="24"/>
          <w:szCs w:val="24"/>
        </w:rPr>
        <w:t>开户银行：</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开户银行：</w:t>
      </w:r>
      <w:r>
        <w:rPr>
          <w:rFonts w:ascii="宋体" w:hAnsi="宋体" w:eastAsia="宋体" w:cs="宋体"/>
          <w:sz w:val="24"/>
          <w:szCs w:val="24"/>
          <w:u w:val="single" w:color="auto"/>
        </w:rPr>
        <w:t xml:space="preserve">                   </w:t>
      </w:r>
    </w:p>
    <w:p w14:paraId="06DB247F">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4"/>
          <w:szCs w:val="24"/>
        </w:rPr>
      </w:pPr>
      <w:r>
        <w:rPr>
          <w:rFonts w:ascii="宋体" w:hAnsi="宋体" w:eastAsia="宋体" w:cs="宋体"/>
          <w:spacing w:val="-12"/>
          <w:sz w:val="24"/>
          <w:szCs w:val="24"/>
        </w:rPr>
        <w:t>账</w:t>
      </w:r>
      <w:r>
        <w:rPr>
          <w:rFonts w:ascii="宋体" w:hAnsi="宋体" w:eastAsia="宋体" w:cs="宋体"/>
          <w:spacing w:val="7"/>
          <w:sz w:val="24"/>
          <w:szCs w:val="24"/>
        </w:rPr>
        <w:t xml:space="preserve">  </w:t>
      </w:r>
      <w:r>
        <w:rPr>
          <w:rFonts w:ascii="宋体" w:hAnsi="宋体" w:eastAsia="宋体" w:cs="宋体"/>
          <w:spacing w:val="-12"/>
          <w:sz w:val="24"/>
          <w:szCs w:val="24"/>
        </w:rPr>
        <w:t>号</w:t>
      </w:r>
      <w:r>
        <w:rPr>
          <w:rFonts w:ascii="宋体" w:hAnsi="宋体" w:eastAsia="宋体" w:cs="宋体"/>
          <w:spacing w:val="-89"/>
          <w:sz w:val="24"/>
          <w:szCs w:val="24"/>
        </w:rPr>
        <w:t xml:space="preserve"> </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w:t>
      </w:r>
      <w:r>
        <w:rPr>
          <w:rFonts w:ascii="宋体" w:hAnsi="宋体" w:eastAsia="宋体" w:cs="宋体"/>
          <w:spacing w:val="-12"/>
          <w:sz w:val="24"/>
          <w:szCs w:val="24"/>
        </w:rPr>
        <w:t>账</w:t>
      </w:r>
      <w:r>
        <w:rPr>
          <w:rFonts w:ascii="宋体" w:hAnsi="宋体" w:eastAsia="宋体" w:cs="宋体"/>
          <w:spacing w:val="8"/>
          <w:sz w:val="24"/>
          <w:szCs w:val="24"/>
        </w:rPr>
        <w:t xml:space="preserve">  </w:t>
      </w:r>
      <w:r>
        <w:rPr>
          <w:rFonts w:ascii="宋体" w:hAnsi="宋体" w:eastAsia="宋体" w:cs="宋体"/>
          <w:spacing w:val="-12"/>
          <w:sz w:val="24"/>
          <w:szCs w:val="24"/>
        </w:rPr>
        <w:t>号</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 xml:space="preserve">          </w:t>
      </w:r>
    </w:p>
    <w:p w14:paraId="1329C261">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headerReference r:id="rId21" w:type="default"/>
          <w:footerReference r:id="rId22" w:type="default"/>
          <w:pgSz w:w="11906" w:h="16839"/>
          <w:pgMar w:top="1091" w:right="1080" w:bottom="1142" w:left="1080" w:header="1076" w:footer="956" w:gutter="0"/>
          <w:pgNumType w:fmt="decimal"/>
          <w:cols w:space="720" w:num="1"/>
        </w:sectPr>
      </w:pPr>
    </w:p>
    <w:p w14:paraId="0CEF841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49B666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28DCA22">
      <w:pPr>
        <w:keepNext w:val="0"/>
        <w:keepLines w:val="0"/>
        <w:pageBreakBefore w:val="0"/>
        <w:overflowPunct/>
        <w:topLinePunct w:val="0"/>
        <w:bidi w:val="0"/>
        <w:adjustRightInd w:val="0"/>
        <w:snapToGrid w:val="0"/>
        <w:spacing w:line="312" w:lineRule="auto"/>
        <w:ind w:left="0" w:leftChars="0" w:right="0" w:firstLine="470" w:firstLineChars="200"/>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14:paraId="6576D22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32C1851">
      <w:pPr>
        <w:keepNext w:val="0"/>
        <w:keepLines w:val="0"/>
        <w:pageBreakBefore w:val="0"/>
        <w:overflowPunct/>
        <w:topLinePunct w:val="0"/>
        <w:bidi w:val="0"/>
        <w:adjustRightInd w:val="0"/>
        <w:snapToGrid w:val="0"/>
        <w:spacing w:line="312" w:lineRule="auto"/>
        <w:ind w:left="0" w:leftChars="0" w:right="0" w:firstLine="480" w:firstLineChars="200"/>
        <w:jc w:val="both"/>
        <w:rPr>
          <w:rFonts w:ascii="宋体" w:hAnsi="宋体" w:eastAsia="宋体" w:cs="宋体"/>
          <w:sz w:val="24"/>
          <w:szCs w:val="24"/>
        </w:rPr>
      </w:pPr>
      <w:r>
        <w:rPr>
          <w:rFonts w:ascii="宋体" w:hAnsi="宋体" w:eastAsia="宋体" w:cs="宋体"/>
          <w:sz w:val="24"/>
          <w:szCs w:val="24"/>
        </w:rPr>
        <w:t>通用合同条款直接引用“住房城乡建设部 工商总局关于印发建设工程施工合同（示范文本）</w:t>
      </w:r>
      <w:r>
        <w:rPr>
          <w:rFonts w:ascii="宋体" w:hAnsi="宋体" w:eastAsia="宋体" w:cs="宋体"/>
          <w:spacing w:val="-2"/>
          <w:sz w:val="24"/>
          <w:szCs w:val="24"/>
        </w:rPr>
        <w:t>的通知</w:t>
      </w:r>
      <w:r>
        <w:rPr>
          <w:rFonts w:ascii="宋体" w:hAnsi="宋体" w:eastAsia="宋体" w:cs="宋体"/>
          <w:spacing w:val="-83"/>
          <w:sz w:val="24"/>
          <w:szCs w:val="24"/>
        </w:rPr>
        <w:t xml:space="preserve"> </w:t>
      </w:r>
      <w:r>
        <w:rPr>
          <w:rFonts w:ascii="宋体" w:hAnsi="宋体" w:eastAsia="宋体" w:cs="宋体"/>
          <w:spacing w:val="-2"/>
          <w:sz w:val="24"/>
          <w:szCs w:val="24"/>
        </w:rPr>
        <w:t>”（建市【2017】214</w:t>
      </w:r>
      <w:r>
        <w:rPr>
          <w:rFonts w:ascii="宋体" w:hAnsi="宋体" w:eastAsia="宋体" w:cs="宋体"/>
          <w:spacing w:val="-45"/>
          <w:sz w:val="24"/>
          <w:szCs w:val="24"/>
        </w:rPr>
        <w:t xml:space="preserve"> </w:t>
      </w:r>
      <w:r>
        <w:rPr>
          <w:rFonts w:ascii="宋体" w:hAnsi="宋体" w:eastAsia="宋体" w:cs="宋体"/>
          <w:spacing w:val="-2"/>
          <w:sz w:val="24"/>
          <w:szCs w:val="24"/>
        </w:rPr>
        <w:t>号）中《建设工程施工合同（示范文本）》（GF-2017-0201）第二部分“通用合同条款</w:t>
      </w:r>
      <w:r>
        <w:rPr>
          <w:rFonts w:ascii="宋体" w:hAnsi="宋体" w:eastAsia="宋体" w:cs="宋体"/>
          <w:spacing w:val="-78"/>
          <w:sz w:val="24"/>
          <w:szCs w:val="24"/>
        </w:rPr>
        <w:t xml:space="preserve"> </w:t>
      </w:r>
      <w:r>
        <w:rPr>
          <w:rFonts w:ascii="宋体" w:hAnsi="宋体" w:eastAsia="宋体" w:cs="宋体"/>
          <w:spacing w:val="-2"/>
          <w:sz w:val="24"/>
          <w:szCs w:val="24"/>
        </w:rPr>
        <w:t>”。</w:t>
      </w:r>
    </w:p>
    <w:p w14:paraId="2191ECE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CF5E3C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1D67ADB">
      <w:pPr>
        <w:keepNext w:val="0"/>
        <w:keepLines w:val="0"/>
        <w:pageBreakBefore w:val="0"/>
        <w:overflowPunct/>
        <w:topLinePunct w:val="0"/>
        <w:bidi w:val="0"/>
        <w:adjustRightInd w:val="0"/>
        <w:snapToGrid w:val="0"/>
        <w:spacing w:line="312" w:lineRule="auto"/>
        <w:ind w:left="0" w:leftChars="0" w:right="0" w:firstLine="470" w:firstLineChars="200"/>
        <w:outlineLvl w:val="2"/>
        <w:rPr>
          <w:rFonts w:ascii="宋体" w:hAnsi="宋体" w:eastAsia="宋体" w:cs="宋体"/>
          <w:sz w:val="24"/>
          <w:szCs w:val="24"/>
        </w:rPr>
      </w:pPr>
      <w:r>
        <w:rPr>
          <w:rFonts w:ascii="宋体" w:hAnsi="宋体" w:eastAsia="宋体" w:cs="宋体"/>
          <w:b/>
          <w:bCs/>
          <w:spacing w:val="-3"/>
          <w:sz w:val="24"/>
          <w:szCs w:val="24"/>
        </w:rPr>
        <w:t>第三部分</w:t>
      </w:r>
      <w:r>
        <w:rPr>
          <w:rFonts w:ascii="宋体" w:hAnsi="宋体" w:eastAsia="宋体" w:cs="宋体"/>
          <w:spacing w:val="-3"/>
          <w:sz w:val="24"/>
          <w:szCs w:val="24"/>
        </w:rPr>
        <w:t xml:space="preserve"> </w:t>
      </w:r>
      <w:r>
        <w:rPr>
          <w:rFonts w:ascii="宋体" w:hAnsi="宋体" w:eastAsia="宋体" w:cs="宋体"/>
          <w:b/>
          <w:bCs/>
          <w:spacing w:val="-3"/>
          <w:sz w:val="24"/>
          <w:szCs w:val="24"/>
        </w:rPr>
        <w:t>专用合同条款</w:t>
      </w:r>
    </w:p>
    <w:p w14:paraId="7A0BDF8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CDFDBAE">
      <w:pPr>
        <w:keepNext w:val="0"/>
        <w:keepLines w:val="0"/>
        <w:pageBreakBefore w:val="0"/>
        <w:overflowPunct/>
        <w:topLinePunct w:val="0"/>
        <w:bidi w:val="0"/>
        <w:adjustRightInd w:val="0"/>
        <w:snapToGrid w:val="0"/>
        <w:spacing w:line="312" w:lineRule="auto"/>
        <w:ind w:left="0" w:leftChars="0" w:right="0" w:firstLine="452" w:firstLineChars="200"/>
        <w:outlineLvl w:val="3"/>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13"/>
          <w:sz w:val="24"/>
          <w:szCs w:val="24"/>
        </w:rPr>
        <w:t xml:space="preserve"> </w:t>
      </w:r>
      <w:r>
        <w:rPr>
          <w:rFonts w:ascii="宋体" w:hAnsi="宋体" w:eastAsia="宋体" w:cs="宋体"/>
          <w:spacing w:val="-7"/>
          <w:sz w:val="24"/>
          <w:szCs w:val="24"/>
        </w:rPr>
        <w:t>一般约定</w:t>
      </w:r>
    </w:p>
    <w:p w14:paraId="617ED2B3">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13"/>
          <w:sz w:val="24"/>
          <w:szCs w:val="24"/>
        </w:rPr>
        <w:t xml:space="preserve"> </w:t>
      </w:r>
      <w:r>
        <w:rPr>
          <w:rFonts w:ascii="宋体" w:hAnsi="宋体" w:eastAsia="宋体" w:cs="宋体"/>
          <w:spacing w:val="-6"/>
          <w:sz w:val="24"/>
          <w:szCs w:val="24"/>
        </w:rPr>
        <w:t>词语定义</w:t>
      </w:r>
    </w:p>
    <w:p w14:paraId="400CCF05">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47"/>
          <w:sz w:val="24"/>
          <w:szCs w:val="24"/>
        </w:rPr>
        <w:t xml:space="preserve"> </w:t>
      </w:r>
      <w:r>
        <w:rPr>
          <w:rFonts w:ascii="宋体" w:hAnsi="宋体" w:eastAsia="宋体" w:cs="宋体"/>
          <w:spacing w:val="-6"/>
          <w:sz w:val="24"/>
          <w:szCs w:val="24"/>
        </w:rPr>
        <w:t>合同</w:t>
      </w:r>
    </w:p>
    <w:p w14:paraId="479F96E2">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4"/>
          <w:szCs w:val="24"/>
        </w:rPr>
      </w:pPr>
      <w:r>
        <w:rPr>
          <w:rFonts w:ascii="宋体" w:hAnsi="宋体" w:eastAsia="宋体" w:cs="宋体"/>
          <w:spacing w:val="1"/>
          <w:sz w:val="24"/>
          <w:szCs w:val="24"/>
        </w:rPr>
        <w:t>1.1.1.10</w:t>
      </w:r>
      <w:r>
        <w:rPr>
          <w:rFonts w:ascii="宋体" w:hAnsi="宋体" w:eastAsia="宋体" w:cs="宋体"/>
          <w:spacing w:val="-48"/>
          <w:sz w:val="24"/>
          <w:szCs w:val="24"/>
        </w:rPr>
        <w:t xml:space="preserve"> </w:t>
      </w:r>
      <w:r>
        <w:rPr>
          <w:rFonts w:ascii="宋体" w:hAnsi="宋体" w:eastAsia="宋体" w:cs="宋体"/>
          <w:spacing w:val="1"/>
          <w:sz w:val="24"/>
          <w:szCs w:val="24"/>
        </w:rPr>
        <w:t>其他合同文件包括：</w:t>
      </w:r>
      <w:r>
        <w:rPr>
          <w:rFonts w:ascii="宋体" w:hAnsi="宋体" w:eastAsia="宋体" w:cs="宋体"/>
          <w:spacing w:val="1"/>
          <w:sz w:val="24"/>
          <w:szCs w:val="24"/>
          <w:u w:val="single" w:color="auto"/>
        </w:rPr>
        <w:t>履行合同过程中双方总经理以上管理者（或双方工地代表人）</w:t>
      </w:r>
      <w:r>
        <w:rPr>
          <w:rFonts w:ascii="宋体" w:hAnsi="宋体" w:eastAsia="宋体" w:cs="宋体"/>
          <w:spacing w:val="-1"/>
          <w:sz w:val="24"/>
          <w:szCs w:val="24"/>
          <w:u w:val="single" w:color="auto"/>
        </w:rPr>
        <w:t xml:space="preserve">书面确认的对合同内容有实质性影响的会议纪要、签证、设计变更等资料 </w:t>
      </w:r>
      <w:r>
        <w:rPr>
          <w:rFonts w:ascii="宋体" w:hAnsi="宋体" w:eastAsia="宋体" w:cs="宋体"/>
          <w:spacing w:val="-1"/>
          <w:sz w:val="24"/>
          <w:szCs w:val="24"/>
        </w:rPr>
        <w:t>。</w:t>
      </w:r>
    </w:p>
    <w:p w14:paraId="66BF68A8">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1.1.2 合同当事人及其他相关方</w:t>
      </w:r>
    </w:p>
    <w:p w14:paraId="031F83C3">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1.1.2.4</w:t>
      </w:r>
      <w:r>
        <w:rPr>
          <w:rFonts w:ascii="宋体" w:hAnsi="宋体" w:eastAsia="宋体" w:cs="宋体"/>
          <w:spacing w:val="-45"/>
          <w:sz w:val="24"/>
          <w:szCs w:val="24"/>
        </w:rPr>
        <w:t xml:space="preserve"> </w:t>
      </w:r>
      <w:r>
        <w:rPr>
          <w:rFonts w:ascii="宋体" w:hAnsi="宋体" w:eastAsia="宋体" w:cs="宋体"/>
          <w:spacing w:val="-4"/>
          <w:sz w:val="24"/>
          <w:szCs w:val="24"/>
        </w:rPr>
        <w:t>监理人：</w:t>
      </w:r>
    </w:p>
    <w:p w14:paraId="04AE480F">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4"/>
          <w:szCs w:val="24"/>
        </w:rPr>
      </w:pPr>
      <w:r>
        <w:rPr>
          <w:rFonts w:ascii="宋体" w:hAnsi="宋体" w:eastAsia="宋体" w:cs="宋体"/>
          <w:spacing w:val="-11"/>
          <w:sz w:val="24"/>
          <w:szCs w:val="24"/>
        </w:rPr>
        <w:t>名</w:t>
      </w:r>
      <w:r>
        <w:rPr>
          <w:rFonts w:ascii="宋体" w:hAnsi="宋体" w:eastAsia="宋体" w:cs="宋体"/>
          <w:spacing w:val="2"/>
          <w:sz w:val="24"/>
          <w:szCs w:val="24"/>
        </w:rPr>
        <w:t xml:space="preserve">    </w:t>
      </w:r>
      <w:r>
        <w:rPr>
          <w:rFonts w:ascii="宋体" w:hAnsi="宋体" w:eastAsia="宋体" w:cs="宋体"/>
          <w:spacing w:val="-11"/>
          <w:sz w:val="24"/>
          <w:szCs w:val="24"/>
        </w:rPr>
        <w:t>称</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5"/>
          <w:sz w:val="24"/>
          <w:szCs w:val="24"/>
          <w:u w:val="single" w:color="auto"/>
        </w:rPr>
        <w:t>；</w:t>
      </w:r>
    </w:p>
    <w:p w14:paraId="2FD2038F">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资质类别和等级</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4A7ECE2A">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55B56313">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4"/>
          <w:szCs w:val="24"/>
        </w:rPr>
      </w:pPr>
      <w:r>
        <w:rPr>
          <w:rFonts w:ascii="宋体" w:hAnsi="宋体" w:eastAsia="宋体" w:cs="宋体"/>
          <w:spacing w:val="-10"/>
          <w:sz w:val="24"/>
          <w:szCs w:val="24"/>
        </w:rPr>
        <w:t>电子信箱</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61FAC1BA">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通信地址：</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30292F7">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1.1.2.5 设计人：</w:t>
      </w:r>
    </w:p>
    <w:p w14:paraId="36E2EACF">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4"/>
          <w:szCs w:val="24"/>
        </w:rPr>
      </w:pPr>
      <w:r>
        <w:rPr>
          <w:rFonts w:ascii="宋体" w:hAnsi="宋体" w:eastAsia="宋体" w:cs="宋体"/>
          <w:spacing w:val="-11"/>
          <w:sz w:val="24"/>
          <w:szCs w:val="24"/>
        </w:rPr>
        <w:t>名</w:t>
      </w:r>
      <w:r>
        <w:rPr>
          <w:rFonts w:ascii="宋体" w:hAnsi="宋体" w:eastAsia="宋体" w:cs="宋体"/>
          <w:spacing w:val="2"/>
          <w:sz w:val="24"/>
          <w:szCs w:val="24"/>
        </w:rPr>
        <w:t xml:space="preserve">    </w:t>
      </w:r>
      <w:r>
        <w:rPr>
          <w:rFonts w:ascii="宋体" w:hAnsi="宋体" w:eastAsia="宋体" w:cs="宋体"/>
          <w:spacing w:val="-11"/>
          <w:sz w:val="24"/>
          <w:szCs w:val="24"/>
        </w:rPr>
        <w:t>称</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p>
    <w:p w14:paraId="6ECB23A5">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资质类别和等级</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09AE29A7">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0AB9F0D4">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4"/>
          <w:szCs w:val="24"/>
        </w:rPr>
      </w:pPr>
      <w:r>
        <w:rPr>
          <w:rFonts w:ascii="宋体" w:hAnsi="宋体" w:eastAsia="宋体" w:cs="宋体"/>
          <w:spacing w:val="-10"/>
          <w:sz w:val="24"/>
          <w:szCs w:val="24"/>
        </w:rPr>
        <w:t>电子信箱</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1279119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通信地址：</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8607ACD">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1.1.3 工程和设备</w:t>
      </w:r>
    </w:p>
    <w:p w14:paraId="28AF7F16">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1.1.3.7 作为施工现场组成部分的其他场所包括：</w:t>
      </w:r>
      <w:r>
        <w:rPr>
          <w:rFonts w:ascii="宋体" w:hAnsi="宋体" w:eastAsia="宋体" w:cs="宋体"/>
          <w:spacing w:val="-3"/>
          <w:sz w:val="24"/>
          <w:szCs w:val="24"/>
          <w:u w:val="single" w:color="auto"/>
        </w:rPr>
        <w:t xml:space="preserve">  符合通用条款规定的发包方提供的施工场地  </w:t>
      </w:r>
      <w:r>
        <w:rPr>
          <w:rFonts w:ascii="宋体" w:hAnsi="宋体" w:eastAsia="宋体" w:cs="宋体"/>
          <w:spacing w:val="-3"/>
          <w:sz w:val="24"/>
          <w:szCs w:val="24"/>
        </w:rPr>
        <w:t>。</w:t>
      </w:r>
    </w:p>
    <w:p w14:paraId="7310ACD8">
      <w:pPr>
        <w:keepNext w:val="0"/>
        <w:keepLines w:val="0"/>
        <w:pageBreakBefore w:val="0"/>
        <w:overflowPunct/>
        <w:topLinePunct w:val="0"/>
        <w:bidi w:val="0"/>
        <w:adjustRightInd w:val="0"/>
        <w:snapToGrid w:val="0"/>
        <w:spacing w:line="312" w:lineRule="auto"/>
        <w:ind w:left="0" w:leftChars="0" w:right="0" w:firstLine="476" w:firstLineChars="200"/>
      </w:pPr>
      <w:r>
        <w:rPr>
          <w:rFonts w:ascii="宋体" w:hAnsi="宋体" w:eastAsia="宋体" w:cs="宋体"/>
          <w:spacing w:val="-1"/>
          <w:sz w:val="24"/>
          <w:szCs w:val="24"/>
        </w:rPr>
        <w:t>1.1.3.9 永久占地包括：</w:t>
      </w:r>
      <w:r>
        <w:rPr>
          <w:rFonts w:ascii="宋体" w:hAnsi="宋体" w:eastAsia="宋体" w:cs="宋体"/>
          <w:spacing w:val="-1"/>
          <w:sz w:val="24"/>
          <w:szCs w:val="24"/>
          <w:u w:val="single" w:color="auto"/>
        </w:rPr>
        <w:t xml:space="preserve"> 依据设计图纸确定   </w:t>
      </w:r>
      <w:r>
        <w:rPr>
          <w:rFonts w:ascii="宋体" w:hAnsi="宋体" w:eastAsia="宋体" w:cs="宋体"/>
          <w:spacing w:val="-1"/>
          <w:sz w:val="24"/>
          <w:szCs w:val="24"/>
        </w:rPr>
        <w:t>。</w:t>
      </w:r>
    </w:p>
    <w:p w14:paraId="6EE6791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1.1.3.10 临时占地包括：</w:t>
      </w:r>
      <w:r>
        <w:rPr>
          <w:rFonts w:ascii="宋体" w:hAnsi="宋体" w:eastAsia="宋体" w:cs="宋体"/>
          <w:spacing w:val="-1"/>
          <w:sz w:val="24"/>
          <w:szCs w:val="24"/>
          <w:u w:val="single" w:color="auto"/>
        </w:rPr>
        <w:t xml:space="preserve"> 双方在合同履行过程中确定  </w:t>
      </w:r>
      <w:r>
        <w:rPr>
          <w:rFonts w:ascii="宋体" w:hAnsi="宋体" w:eastAsia="宋体" w:cs="宋体"/>
          <w:spacing w:val="-1"/>
          <w:sz w:val="24"/>
          <w:szCs w:val="24"/>
        </w:rPr>
        <w:t>。</w:t>
      </w:r>
    </w:p>
    <w:p w14:paraId="6ED44053">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4"/>
          <w:szCs w:val="24"/>
        </w:rPr>
      </w:pPr>
      <w:r>
        <w:rPr>
          <w:rFonts w:ascii="宋体" w:hAnsi="宋体" w:eastAsia="宋体" w:cs="宋体"/>
          <w:spacing w:val="-8"/>
          <w:sz w:val="24"/>
          <w:szCs w:val="24"/>
        </w:rPr>
        <w:t>1.3</w:t>
      </w:r>
      <w:r>
        <w:rPr>
          <w:rFonts w:ascii="宋体" w:hAnsi="宋体" w:eastAsia="宋体" w:cs="宋体"/>
          <w:spacing w:val="-49"/>
          <w:sz w:val="24"/>
          <w:szCs w:val="24"/>
        </w:rPr>
        <w:t xml:space="preserve"> </w:t>
      </w:r>
      <w:r>
        <w:rPr>
          <w:rFonts w:ascii="宋体" w:hAnsi="宋体" w:eastAsia="宋体" w:cs="宋体"/>
          <w:spacing w:val="-8"/>
          <w:sz w:val="24"/>
          <w:szCs w:val="24"/>
        </w:rPr>
        <w:t>法律</w:t>
      </w:r>
    </w:p>
    <w:p w14:paraId="136A6ACD">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适用于合同的其他规范性文件：</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20D695D0">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1.4 标准和规范</w:t>
      </w:r>
    </w:p>
    <w:p w14:paraId="37AB6E4A">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1.4.1</w:t>
      </w:r>
      <w:r>
        <w:rPr>
          <w:rFonts w:ascii="宋体" w:hAnsi="宋体" w:eastAsia="宋体" w:cs="宋体"/>
          <w:spacing w:val="-51"/>
          <w:sz w:val="24"/>
          <w:szCs w:val="24"/>
        </w:rPr>
        <w:t xml:space="preserve"> </w:t>
      </w:r>
      <w:r>
        <w:rPr>
          <w:rFonts w:ascii="宋体" w:hAnsi="宋体" w:eastAsia="宋体" w:cs="宋体"/>
          <w:spacing w:val="-1"/>
          <w:sz w:val="24"/>
          <w:szCs w:val="24"/>
        </w:rPr>
        <w:t>适用于工程的标准规范包括：</w:t>
      </w:r>
      <w:r>
        <w:rPr>
          <w:rFonts w:ascii="宋体" w:hAnsi="宋体" w:eastAsia="宋体" w:cs="宋体"/>
          <w:spacing w:val="-1"/>
          <w:sz w:val="24"/>
          <w:szCs w:val="24"/>
          <w:u w:val="single" w:color="auto"/>
        </w:rPr>
        <w:t xml:space="preserve">  执行</w:t>
      </w:r>
      <w:r>
        <w:rPr>
          <w:rFonts w:ascii="宋体" w:hAnsi="宋体" w:eastAsia="宋体" w:cs="宋体"/>
          <w:spacing w:val="-2"/>
          <w:sz w:val="24"/>
          <w:szCs w:val="24"/>
          <w:u w:val="single" w:color="auto"/>
        </w:rPr>
        <w:t xml:space="preserve">通用条款  </w:t>
      </w:r>
      <w:r>
        <w:rPr>
          <w:rFonts w:ascii="宋体" w:hAnsi="宋体" w:eastAsia="宋体" w:cs="宋体"/>
          <w:spacing w:val="-2"/>
          <w:sz w:val="24"/>
          <w:szCs w:val="24"/>
        </w:rPr>
        <w:t xml:space="preserve"> 。</w:t>
      </w:r>
    </w:p>
    <w:p w14:paraId="7CDEF7C4">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1.4.2 发包人提供国外标准、规范的名称：</w:t>
      </w:r>
      <w:r>
        <w:rPr>
          <w:rFonts w:ascii="宋体" w:hAnsi="宋体" w:eastAsia="宋体" w:cs="宋体"/>
          <w:spacing w:val="-1"/>
          <w:sz w:val="24"/>
          <w:szCs w:val="24"/>
          <w:u w:val="single" w:color="auto"/>
        </w:rPr>
        <w:t xml:space="preserve">         无      </w:t>
      </w:r>
      <w:r>
        <w:rPr>
          <w:rFonts w:ascii="宋体" w:hAnsi="宋体" w:eastAsia="宋体" w:cs="宋体"/>
          <w:spacing w:val="-1"/>
          <w:sz w:val="24"/>
          <w:szCs w:val="24"/>
        </w:rPr>
        <w:t>；</w:t>
      </w:r>
    </w:p>
    <w:p w14:paraId="6D36C92C">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发包人提供国外标准、规范的份数：</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FEA6218">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发包人提供国外标准、规范的名称：</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67AF7FB">
      <w:pPr>
        <w:keepNext w:val="0"/>
        <w:keepLines w:val="0"/>
        <w:pageBreakBefore w:val="0"/>
        <w:overflowPunct/>
        <w:topLinePunct w:val="0"/>
        <w:bidi w:val="0"/>
        <w:adjustRightInd w:val="0"/>
        <w:snapToGrid w:val="0"/>
        <w:spacing w:line="312" w:lineRule="auto"/>
        <w:ind w:right="0" w:firstLine="464" w:firstLineChars="200"/>
        <w:jc w:val="both"/>
        <w:rPr>
          <w:rFonts w:ascii="宋体" w:hAnsi="宋体" w:eastAsia="宋体" w:cs="宋体"/>
          <w:sz w:val="24"/>
          <w:szCs w:val="24"/>
        </w:rPr>
      </w:pPr>
      <w:r>
        <w:rPr>
          <w:rFonts w:ascii="宋体" w:hAnsi="宋体" w:eastAsia="宋体" w:cs="宋体"/>
          <w:spacing w:val="-4"/>
          <w:sz w:val="24"/>
          <w:szCs w:val="24"/>
        </w:rPr>
        <w:t>1.4.3</w:t>
      </w:r>
      <w:r>
        <w:rPr>
          <w:rFonts w:ascii="宋体" w:hAnsi="宋体" w:eastAsia="宋体" w:cs="宋体"/>
          <w:spacing w:val="-42"/>
          <w:sz w:val="24"/>
          <w:szCs w:val="24"/>
        </w:rPr>
        <w:t xml:space="preserve"> </w:t>
      </w:r>
      <w:r>
        <w:rPr>
          <w:rFonts w:ascii="宋体" w:hAnsi="宋体" w:eastAsia="宋体" w:cs="宋体"/>
          <w:spacing w:val="-4"/>
          <w:sz w:val="24"/>
          <w:szCs w:val="24"/>
        </w:rPr>
        <w:t>发包人对工程的技术标准和功能要求的特殊要求：</w:t>
      </w:r>
      <w:r>
        <w:rPr>
          <w:rFonts w:ascii="宋体" w:hAnsi="宋体" w:eastAsia="宋体" w:cs="宋体"/>
          <w:spacing w:val="-4"/>
          <w:sz w:val="24"/>
          <w:szCs w:val="24"/>
          <w:u w:val="single" w:color="auto"/>
        </w:rPr>
        <w:t xml:space="preserve">          /           </w:t>
      </w:r>
      <w:r>
        <w:rPr>
          <w:rFonts w:ascii="宋体" w:hAnsi="宋体" w:eastAsia="宋体" w:cs="宋体"/>
          <w:spacing w:val="-4"/>
          <w:sz w:val="24"/>
          <w:szCs w:val="24"/>
        </w:rPr>
        <w:t>。</w:t>
      </w:r>
    </w:p>
    <w:p w14:paraId="1C6A77B7">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1.5 合同文件的优先顺序</w:t>
      </w:r>
    </w:p>
    <w:p w14:paraId="03685810">
      <w:pPr>
        <w:keepNext w:val="0"/>
        <w:keepLines w:val="0"/>
        <w:pageBreakBefore w:val="0"/>
        <w:overflowPunct/>
        <w:topLinePunct w:val="0"/>
        <w:bidi w:val="0"/>
        <w:adjustRightInd w:val="0"/>
        <w:snapToGrid w:val="0"/>
        <w:spacing w:line="312" w:lineRule="auto"/>
        <w:ind w:left="0" w:leftChars="0" w:right="0" w:firstLine="476" w:firstLineChars="200"/>
        <w:jc w:val="both"/>
        <w:rPr>
          <w:rFonts w:ascii="宋体" w:hAnsi="宋体" w:eastAsia="宋体" w:cs="宋体"/>
          <w:sz w:val="24"/>
          <w:szCs w:val="24"/>
        </w:rPr>
      </w:pPr>
      <w:r>
        <w:rPr>
          <w:rFonts w:ascii="宋体" w:hAnsi="宋体" w:eastAsia="宋体" w:cs="宋体"/>
          <w:spacing w:val="-1"/>
          <w:sz w:val="24"/>
          <w:szCs w:val="24"/>
        </w:rPr>
        <w:t>合同文件组成及优先顺序为</w:t>
      </w:r>
      <w:r>
        <w:rPr>
          <w:rFonts w:ascii="宋体" w:hAnsi="宋体" w:eastAsia="宋体" w:cs="宋体"/>
          <w:spacing w:val="-31"/>
          <w:sz w:val="24"/>
          <w:szCs w:val="24"/>
        </w:rPr>
        <w:t>：</w:t>
      </w:r>
      <w:r>
        <w:rPr>
          <w:rFonts w:ascii="宋体" w:hAnsi="宋体" w:eastAsia="宋体" w:cs="宋体"/>
          <w:spacing w:val="-31"/>
          <w:sz w:val="24"/>
          <w:szCs w:val="24"/>
          <w:u w:val="single" w:color="auto"/>
        </w:rPr>
        <w:t>（</w:t>
      </w:r>
      <w:r>
        <w:rPr>
          <w:rFonts w:ascii="宋体" w:hAnsi="宋体" w:eastAsia="宋体" w:cs="宋体"/>
          <w:spacing w:val="-1"/>
          <w:sz w:val="24"/>
          <w:szCs w:val="24"/>
          <w:u w:val="single" w:color="auto"/>
        </w:rPr>
        <w:t>1）招标文件、补疑</w:t>
      </w:r>
      <w:r>
        <w:rPr>
          <w:rFonts w:ascii="宋体" w:hAnsi="宋体" w:eastAsia="宋体" w:cs="宋体"/>
          <w:spacing w:val="-2"/>
          <w:sz w:val="24"/>
          <w:szCs w:val="24"/>
          <w:u w:val="single" w:color="auto"/>
        </w:rPr>
        <w:t>及答疑文件（2）本合同协议书</w:t>
      </w:r>
      <w:r>
        <w:rPr>
          <w:rFonts w:ascii="宋体" w:hAnsi="宋体" w:eastAsia="宋体" w:cs="宋体"/>
          <w:spacing w:val="108"/>
          <w:sz w:val="24"/>
          <w:szCs w:val="24"/>
          <w:u w:val="single" w:color="auto"/>
        </w:rPr>
        <w:t xml:space="preserve"> </w:t>
      </w:r>
      <w:r>
        <w:rPr>
          <w:rFonts w:ascii="宋体" w:hAnsi="宋体" w:eastAsia="宋体" w:cs="宋体"/>
          <w:spacing w:val="-2"/>
          <w:sz w:val="24"/>
          <w:szCs w:val="24"/>
          <w:u w:val="single" w:color="auto"/>
        </w:rPr>
        <w:t>（3）中标通知书（4）投标书及其附件（5）本合同专用条款（</w:t>
      </w:r>
      <w:r>
        <w:rPr>
          <w:rFonts w:ascii="宋体" w:hAnsi="宋体" w:eastAsia="宋体" w:cs="宋体"/>
          <w:spacing w:val="-3"/>
          <w:sz w:val="24"/>
          <w:szCs w:val="24"/>
          <w:u w:val="single" w:color="auto"/>
        </w:rPr>
        <w:t>6）本合同通用条款（7）标准、规范</w:t>
      </w:r>
      <w:r>
        <w:rPr>
          <w:rFonts w:ascii="宋体" w:hAnsi="宋体" w:eastAsia="宋体" w:cs="宋体"/>
          <w:spacing w:val="1"/>
          <w:sz w:val="24"/>
          <w:szCs w:val="24"/>
          <w:u w:val="single" w:color="auto"/>
        </w:rPr>
        <w:t>及有关技术文件（8）图纸（9）工程量清单（10</w:t>
      </w:r>
      <w:r>
        <w:rPr>
          <w:rFonts w:ascii="宋体" w:hAnsi="宋体" w:eastAsia="宋体" w:cs="宋体"/>
          <w:sz w:val="24"/>
          <w:szCs w:val="24"/>
          <w:u w:val="single" w:color="auto"/>
        </w:rPr>
        <w:t>）工程报价单或预算书。</w:t>
      </w:r>
    </w:p>
    <w:p w14:paraId="31E803A5">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1.6</w:t>
      </w:r>
      <w:r>
        <w:rPr>
          <w:rFonts w:ascii="宋体" w:hAnsi="宋体" w:eastAsia="宋体" w:cs="宋体"/>
          <w:spacing w:val="37"/>
          <w:sz w:val="24"/>
          <w:szCs w:val="24"/>
        </w:rPr>
        <w:t xml:space="preserve"> </w:t>
      </w:r>
      <w:r>
        <w:rPr>
          <w:rFonts w:ascii="宋体" w:hAnsi="宋体" w:eastAsia="宋体" w:cs="宋体"/>
          <w:spacing w:val="-6"/>
          <w:sz w:val="24"/>
          <w:szCs w:val="24"/>
        </w:rPr>
        <w:t>图纸和承包人文件</w:t>
      </w:r>
    </w:p>
    <w:p w14:paraId="63914844">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1.6.1</w:t>
      </w:r>
      <w:r>
        <w:rPr>
          <w:rFonts w:ascii="宋体" w:hAnsi="宋体" w:eastAsia="宋体" w:cs="宋体"/>
          <w:spacing w:val="32"/>
          <w:sz w:val="24"/>
          <w:szCs w:val="24"/>
        </w:rPr>
        <w:t xml:space="preserve"> </w:t>
      </w:r>
      <w:r>
        <w:rPr>
          <w:rFonts w:ascii="宋体" w:hAnsi="宋体" w:eastAsia="宋体" w:cs="宋体"/>
          <w:spacing w:val="-6"/>
          <w:sz w:val="24"/>
          <w:szCs w:val="24"/>
        </w:rPr>
        <w:t>图纸的提供</w:t>
      </w:r>
    </w:p>
    <w:p w14:paraId="33F2459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发包人向承包人提供图纸的期限：</w:t>
      </w:r>
      <w:r>
        <w:rPr>
          <w:rFonts w:ascii="宋体" w:hAnsi="宋体" w:eastAsia="宋体" w:cs="宋体"/>
          <w:sz w:val="24"/>
          <w:szCs w:val="24"/>
          <w:u w:val="single" w:color="auto"/>
        </w:rPr>
        <w:t xml:space="preserve">       进场三</w:t>
      </w:r>
      <w:r>
        <w:rPr>
          <w:rFonts w:ascii="宋体" w:hAnsi="宋体" w:eastAsia="宋体" w:cs="宋体"/>
          <w:spacing w:val="-1"/>
          <w:sz w:val="24"/>
          <w:szCs w:val="24"/>
          <w:u w:val="single" w:color="auto"/>
        </w:rPr>
        <w:t xml:space="preserve">日内提供          </w:t>
      </w:r>
      <w:r>
        <w:rPr>
          <w:rFonts w:ascii="宋体" w:hAnsi="宋体" w:eastAsia="宋体" w:cs="宋体"/>
          <w:spacing w:val="-1"/>
          <w:sz w:val="24"/>
          <w:szCs w:val="24"/>
        </w:rPr>
        <w:t>；</w:t>
      </w:r>
    </w:p>
    <w:p w14:paraId="27551FE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发包人向承包人提供图纸的数量：</w:t>
      </w:r>
      <w:r>
        <w:rPr>
          <w:rFonts w:ascii="宋体" w:hAnsi="宋体" w:eastAsia="宋体" w:cs="宋体"/>
          <w:sz w:val="24"/>
          <w:szCs w:val="24"/>
          <w:u w:val="single" w:color="auto"/>
        </w:rPr>
        <w:t xml:space="preserve">          两套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7723E7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发包人向承包人提供图纸的内容：</w:t>
      </w:r>
      <w:r>
        <w:rPr>
          <w:rFonts w:ascii="宋体" w:hAnsi="宋体" w:eastAsia="宋体" w:cs="宋体"/>
          <w:sz w:val="24"/>
          <w:szCs w:val="24"/>
          <w:u w:val="single" w:color="auto"/>
        </w:rPr>
        <w:t xml:space="preserve">      全套施工图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4A38728">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1.6.4 承包人文件</w:t>
      </w:r>
    </w:p>
    <w:p w14:paraId="6AE0FE1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需要由承包人提供的文件，包括：</w:t>
      </w:r>
      <w:r>
        <w:rPr>
          <w:rFonts w:ascii="宋体" w:hAnsi="宋体" w:eastAsia="宋体" w:cs="宋体"/>
          <w:sz w:val="24"/>
          <w:szCs w:val="24"/>
          <w:u w:val="single" w:color="auto"/>
        </w:rPr>
        <w:t xml:space="preserve">       双方另行确定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83C5839">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承包人提供的文件的期限为：</w:t>
      </w:r>
      <w:r>
        <w:rPr>
          <w:rFonts w:ascii="宋体" w:hAnsi="宋体" w:eastAsia="宋体" w:cs="宋体"/>
          <w:sz w:val="24"/>
          <w:szCs w:val="24"/>
          <w:u w:val="single" w:color="auto"/>
        </w:rPr>
        <w:t xml:space="preserve">           双方另行确定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684BCCD">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承包人提供的文件的数量为：</w:t>
      </w:r>
      <w:r>
        <w:rPr>
          <w:rFonts w:ascii="宋体" w:hAnsi="宋体" w:eastAsia="宋体" w:cs="宋体"/>
          <w:sz w:val="24"/>
          <w:szCs w:val="24"/>
          <w:u w:val="single" w:color="auto"/>
        </w:rPr>
        <w:t xml:space="preserve">         双方另行确定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5AED05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承包人提供的文件的形式为：</w:t>
      </w:r>
      <w:r>
        <w:rPr>
          <w:rFonts w:ascii="宋体" w:hAnsi="宋体" w:eastAsia="宋体" w:cs="宋体"/>
          <w:sz w:val="24"/>
          <w:szCs w:val="24"/>
          <w:u w:val="single" w:color="auto"/>
        </w:rPr>
        <w:t xml:space="preserve">       双方另行确定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C9A68E0">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发包人审批承包人文件的期限：</w:t>
      </w:r>
      <w:r>
        <w:rPr>
          <w:rFonts w:ascii="宋体" w:hAnsi="宋体" w:eastAsia="宋体" w:cs="宋体"/>
          <w:sz w:val="24"/>
          <w:szCs w:val="24"/>
          <w:u w:val="single" w:color="auto"/>
        </w:rPr>
        <w:t xml:space="preserve">        双方另行确定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B84623E">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1.6.5 现场图纸准备</w:t>
      </w:r>
    </w:p>
    <w:p w14:paraId="4BA65C2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关于现场图纸准备的约定：</w:t>
      </w:r>
      <w:r>
        <w:rPr>
          <w:rFonts w:ascii="宋体" w:hAnsi="宋体" w:eastAsia="宋体" w:cs="宋体"/>
          <w:sz w:val="24"/>
          <w:szCs w:val="24"/>
          <w:u w:val="single" w:color="auto"/>
        </w:rPr>
        <w:t xml:space="preserve">     执行通用条款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02BE2F3">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4"/>
          <w:szCs w:val="24"/>
        </w:rPr>
      </w:pPr>
      <w:r>
        <w:rPr>
          <w:rFonts w:ascii="宋体" w:hAnsi="宋体" w:eastAsia="宋体" w:cs="宋体"/>
          <w:spacing w:val="-8"/>
          <w:sz w:val="24"/>
          <w:szCs w:val="24"/>
        </w:rPr>
        <w:t>1.7</w:t>
      </w:r>
      <w:r>
        <w:rPr>
          <w:rFonts w:ascii="宋体" w:hAnsi="宋体" w:eastAsia="宋体" w:cs="宋体"/>
          <w:spacing w:val="11"/>
          <w:sz w:val="24"/>
          <w:szCs w:val="24"/>
        </w:rPr>
        <w:t xml:space="preserve"> </w:t>
      </w:r>
      <w:r>
        <w:rPr>
          <w:rFonts w:ascii="宋体" w:hAnsi="宋体" w:eastAsia="宋体" w:cs="宋体"/>
          <w:spacing w:val="-8"/>
          <w:sz w:val="24"/>
          <w:szCs w:val="24"/>
        </w:rPr>
        <w:t>联络</w:t>
      </w:r>
    </w:p>
    <w:p w14:paraId="28C6F37C">
      <w:pPr>
        <w:keepNext w:val="0"/>
        <w:keepLines w:val="0"/>
        <w:pageBreakBefore w:val="0"/>
        <w:overflowPunct/>
        <w:topLinePunct w:val="0"/>
        <w:bidi w:val="0"/>
        <w:adjustRightInd w:val="0"/>
        <w:snapToGrid w:val="0"/>
        <w:spacing w:line="312" w:lineRule="auto"/>
        <w:ind w:left="0" w:leftChars="0" w:right="0" w:firstLine="460" w:firstLineChars="200"/>
      </w:pPr>
      <w:r>
        <w:rPr>
          <w:rFonts w:ascii="宋体" w:hAnsi="宋体" w:eastAsia="宋体" w:cs="宋体"/>
          <w:spacing w:val="-5"/>
          <w:sz w:val="24"/>
          <w:szCs w:val="24"/>
        </w:rPr>
        <w:t>1.7.1</w:t>
      </w:r>
      <w:r>
        <w:rPr>
          <w:rFonts w:ascii="宋体" w:hAnsi="宋体" w:eastAsia="宋体" w:cs="宋体"/>
          <w:spacing w:val="-47"/>
          <w:sz w:val="24"/>
          <w:szCs w:val="24"/>
        </w:rPr>
        <w:t xml:space="preserve"> </w:t>
      </w:r>
      <w:r>
        <w:rPr>
          <w:rFonts w:ascii="宋体" w:hAnsi="宋体" w:eastAsia="宋体" w:cs="宋体"/>
          <w:spacing w:val="-5"/>
          <w:sz w:val="24"/>
          <w:szCs w:val="24"/>
        </w:rPr>
        <w:t>发包人和承包人应当在</w:t>
      </w:r>
      <w:r>
        <w:rPr>
          <w:rFonts w:ascii="宋体" w:hAnsi="宋体" w:eastAsia="宋体" w:cs="宋体"/>
          <w:spacing w:val="-5"/>
          <w:sz w:val="24"/>
          <w:szCs w:val="24"/>
          <w:u w:val="single" w:color="auto"/>
        </w:rPr>
        <w:t xml:space="preserve">  7 </w:t>
      </w:r>
      <w:r>
        <w:rPr>
          <w:rFonts w:ascii="宋体" w:hAnsi="宋体" w:eastAsia="宋体" w:cs="宋体"/>
          <w:spacing w:val="-5"/>
          <w:sz w:val="24"/>
          <w:szCs w:val="24"/>
        </w:rPr>
        <w:t>天内将与合同有关的通知、批准、证明、证书、指</w:t>
      </w:r>
      <w:r>
        <w:rPr>
          <w:rFonts w:ascii="宋体" w:hAnsi="宋体" w:eastAsia="宋体" w:cs="宋体"/>
          <w:spacing w:val="-6"/>
          <w:sz w:val="24"/>
          <w:szCs w:val="24"/>
        </w:rPr>
        <w:t>示、指令、</w:t>
      </w:r>
      <w:r>
        <w:rPr>
          <w:rFonts w:ascii="宋体" w:hAnsi="宋体" w:eastAsia="宋体" w:cs="宋体"/>
          <w:spacing w:val="-1"/>
          <w:sz w:val="24"/>
          <w:szCs w:val="24"/>
        </w:rPr>
        <w:t>要求、请求、同意、意见、确定和决定等书面函件送达对方当事人。</w:t>
      </w:r>
      <w:r>
        <w:rPr>
          <w:rFonts w:hint="eastAsia" w:eastAsia="宋体"/>
          <w:lang w:val="en-US" w:eastAsia="zh-CN"/>
        </w:rPr>
        <w:tab/>
      </w:r>
    </w:p>
    <w:p w14:paraId="1432F0F1">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1.7.2 发包人接收文件的地点：</w:t>
      </w:r>
      <w:r>
        <w:rPr>
          <w:rFonts w:ascii="宋体" w:hAnsi="宋体" w:eastAsia="宋体" w:cs="宋体"/>
          <w:spacing w:val="-1"/>
          <w:sz w:val="24"/>
          <w:szCs w:val="24"/>
          <w:u w:val="single" w:color="auto"/>
        </w:rPr>
        <w:t xml:space="preserve">  项目所在地发包人项目部             </w:t>
      </w:r>
      <w:r>
        <w:rPr>
          <w:rFonts w:ascii="宋体" w:hAnsi="宋体" w:eastAsia="宋体" w:cs="宋体"/>
          <w:spacing w:val="-1"/>
          <w:sz w:val="24"/>
          <w:szCs w:val="24"/>
        </w:rPr>
        <w:t>；</w:t>
      </w:r>
    </w:p>
    <w:p w14:paraId="7482C7BF">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发包人指定的接收人为</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4F37F41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承包人接收文件的地点：</w:t>
      </w:r>
      <w:r>
        <w:rPr>
          <w:rFonts w:ascii="宋体" w:hAnsi="宋体" w:eastAsia="宋体" w:cs="宋体"/>
          <w:sz w:val="24"/>
          <w:szCs w:val="24"/>
          <w:u w:val="single" w:color="auto"/>
        </w:rPr>
        <w:t xml:space="preserve">  项目所在地承包人项目部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F413516">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承包人指定的接收人为：</w:t>
      </w:r>
      <w:r>
        <w:rPr>
          <w:rFonts w:ascii="宋体" w:hAnsi="宋体" w:eastAsia="宋体" w:cs="宋体"/>
          <w:sz w:val="24"/>
          <w:szCs w:val="24"/>
          <w:u w:val="single" w:color="auto"/>
        </w:rPr>
        <w:t xml:space="preserve">  承包方项目经理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B3862CD">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监理人接收文件的地点：</w:t>
      </w:r>
      <w:r>
        <w:rPr>
          <w:rFonts w:ascii="宋体" w:hAnsi="宋体" w:eastAsia="宋体" w:cs="宋体"/>
          <w:sz w:val="24"/>
          <w:szCs w:val="24"/>
          <w:u w:val="single" w:color="auto"/>
        </w:rPr>
        <w:t xml:space="preserve">    项目所在地监理人办公室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F81705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监理人指定的接收人为：</w:t>
      </w:r>
      <w:r>
        <w:rPr>
          <w:rFonts w:ascii="宋体" w:hAnsi="宋体" w:eastAsia="宋体" w:cs="宋体"/>
          <w:sz w:val="24"/>
          <w:szCs w:val="24"/>
          <w:u w:val="single" w:color="auto"/>
        </w:rPr>
        <w:t xml:space="preserve">    监理工程师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9A5708D">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1.10</w:t>
      </w:r>
      <w:r>
        <w:rPr>
          <w:rFonts w:ascii="宋体" w:hAnsi="宋体" w:eastAsia="宋体" w:cs="宋体"/>
          <w:spacing w:val="19"/>
          <w:sz w:val="24"/>
          <w:szCs w:val="24"/>
        </w:rPr>
        <w:t xml:space="preserve"> </w:t>
      </w:r>
      <w:r>
        <w:rPr>
          <w:rFonts w:ascii="宋体" w:hAnsi="宋体" w:eastAsia="宋体" w:cs="宋体"/>
          <w:spacing w:val="-6"/>
          <w:sz w:val="24"/>
          <w:szCs w:val="24"/>
        </w:rPr>
        <w:t>交通运输</w:t>
      </w:r>
    </w:p>
    <w:p w14:paraId="6EB518FD">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1.10.1</w:t>
      </w:r>
      <w:r>
        <w:rPr>
          <w:rFonts w:ascii="宋体" w:hAnsi="宋体" w:eastAsia="宋体" w:cs="宋体"/>
          <w:spacing w:val="36"/>
          <w:sz w:val="24"/>
          <w:szCs w:val="24"/>
        </w:rPr>
        <w:t xml:space="preserve"> </w:t>
      </w:r>
      <w:r>
        <w:rPr>
          <w:rFonts w:ascii="宋体" w:hAnsi="宋体" w:eastAsia="宋体" w:cs="宋体"/>
          <w:spacing w:val="-5"/>
          <w:sz w:val="24"/>
          <w:szCs w:val="24"/>
        </w:rPr>
        <w:t>出入现场的权利</w:t>
      </w:r>
    </w:p>
    <w:p w14:paraId="4E9A55CE">
      <w:pPr>
        <w:keepNext w:val="0"/>
        <w:keepLines w:val="0"/>
        <w:pageBreakBefore w:val="0"/>
        <w:overflowPunct/>
        <w:topLinePunct w:val="0"/>
        <w:bidi w:val="0"/>
        <w:adjustRightInd w:val="0"/>
        <w:snapToGrid w:val="0"/>
        <w:spacing w:line="312" w:lineRule="auto"/>
        <w:ind w:left="0" w:leftChars="0" w:right="0" w:firstLine="476" w:firstLineChars="200"/>
        <w:jc w:val="both"/>
        <w:rPr>
          <w:rFonts w:ascii="宋体" w:hAnsi="宋体" w:eastAsia="宋体" w:cs="宋体"/>
          <w:sz w:val="24"/>
          <w:szCs w:val="24"/>
        </w:rPr>
      </w:pPr>
      <w:r>
        <w:rPr>
          <w:rFonts w:ascii="宋体" w:hAnsi="宋体" w:eastAsia="宋体" w:cs="宋体"/>
          <w:spacing w:val="-1"/>
          <w:sz w:val="24"/>
          <w:szCs w:val="24"/>
        </w:rPr>
        <w:t>关于出入现场的权利的约定：</w:t>
      </w:r>
      <w:r>
        <w:rPr>
          <w:rFonts w:ascii="宋体" w:hAnsi="宋体" w:eastAsia="宋体" w:cs="宋体"/>
          <w:spacing w:val="-1"/>
          <w:sz w:val="24"/>
          <w:szCs w:val="24"/>
          <w:u w:val="single" w:color="auto"/>
        </w:rPr>
        <w:t>由承包人按发包人要求负责取得出入施工现场所需的批准手</w:t>
      </w:r>
      <w:r>
        <w:rPr>
          <w:rFonts w:ascii="宋体" w:hAnsi="宋体" w:eastAsia="宋体" w:cs="宋体"/>
          <w:spacing w:val="-3"/>
          <w:sz w:val="24"/>
          <w:szCs w:val="24"/>
          <w:u w:val="single" w:color="auto"/>
        </w:rPr>
        <w:t>续和全部权利，以及取得因施工所需修建道路、桥梁以及其他基础设施的权利，并承担相关手</w:t>
      </w:r>
      <w:r>
        <w:rPr>
          <w:rFonts w:ascii="宋体" w:hAnsi="宋体" w:eastAsia="宋体" w:cs="宋体"/>
          <w:spacing w:val="2"/>
          <w:sz w:val="24"/>
          <w:szCs w:val="24"/>
          <w:u w:val="single" w:color="auto"/>
        </w:rPr>
        <w:t>续费用和建设费用。</w:t>
      </w:r>
    </w:p>
    <w:p w14:paraId="0FECE8F4">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1.10.3 场内交通</w:t>
      </w:r>
    </w:p>
    <w:p w14:paraId="56727FC9">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关于场外交通和场内交通的边界的约定：</w:t>
      </w:r>
      <w:r>
        <w:rPr>
          <w:rFonts w:ascii="宋体" w:hAnsi="宋体" w:eastAsia="宋体" w:cs="宋体"/>
          <w:sz w:val="24"/>
          <w:szCs w:val="24"/>
          <w:u w:val="single" w:color="auto"/>
        </w:rPr>
        <w:t xml:space="preserve">  签订合同时约定。</w:t>
      </w:r>
    </w:p>
    <w:p w14:paraId="18B74DB0">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关于发包人向承包人免费提供满足工程施工需要的场内道路和交通设施的约定：</w:t>
      </w:r>
      <w:r>
        <w:rPr>
          <w:rFonts w:ascii="宋体" w:hAnsi="宋体" w:eastAsia="宋体" w:cs="宋体"/>
          <w:spacing w:val="-3"/>
          <w:sz w:val="24"/>
          <w:szCs w:val="24"/>
          <w:u w:val="single" w:color="auto"/>
        </w:rPr>
        <w:t xml:space="preserve">  双方另</w:t>
      </w:r>
      <w:r>
        <w:rPr>
          <w:rFonts w:ascii="宋体" w:hAnsi="宋体" w:eastAsia="宋体" w:cs="宋体"/>
          <w:spacing w:val="-2"/>
          <w:sz w:val="24"/>
          <w:szCs w:val="24"/>
          <w:u w:val="single" w:color="auto"/>
        </w:rPr>
        <w:t xml:space="preserve">行确定    </w:t>
      </w:r>
      <w:r>
        <w:rPr>
          <w:rFonts w:ascii="宋体" w:hAnsi="宋体" w:eastAsia="宋体" w:cs="宋体"/>
          <w:spacing w:val="-2"/>
          <w:sz w:val="24"/>
          <w:szCs w:val="24"/>
        </w:rPr>
        <w:t>。</w:t>
      </w:r>
    </w:p>
    <w:p w14:paraId="4AD9C777">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1.10.4</w:t>
      </w:r>
      <w:r>
        <w:rPr>
          <w:rFonts w:ascii="宋体" w:hAnsi="宋体" w:eastAsia="宋体" w:cs="宋体"/>
          <w:spacing w:val="-41"/>
          <w:sz w:val="24"/>
          <w:szCs w:val="24"/>
        </w:rPr>
        <w:t xml:space="preserve"> </w:t>
      </w:r>
      <w:r>
        <w:rPr>
          <w:rFonts w:ascii="宋体" w:hAnsi="宋体" w:eastAsia="宋体" w:cs="宋体"/>
          <w:spacing w:val="-3"/>
          <w:sz w:val="24"/>
          <w:szCs w:val="24"/>
        </w:rPr>
        <w:t>超大件和超重件的运输</w:t>
      </w:r>
    </w:p>
    <w:p w14:paraId="40218195">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运输超大件或超重件所需的道路和桥梁临时加固改造费用和其他有</w:t>
      </w:r>
      <w:r>
        <w:rPr>
          <w:rFonts w:ascii="宋体" w:hAnsi="宋体" w:eastAsia="宋体" w:cs="宋体"/>
          <w:spacing w:val="-1"/>
          <w:sz w:val="24"/>
          <w:szCs w:val="24"/>
        </w:rPr>
        <w:t>关费用由</w:t>
      </w:r>
      <w:r>
        <w:rPr>
          <w:rFonts w:ascii="宋体" w:hAnsi="宋体" w:eastAsia="宋体" w:cs="宋体"/>
          <w:spacing w:val="-1"/>
          <w:sz w:val="24"/>
          <w:szCs w:val="24"/>
          <w:u w:val="single" w:color="auto"/>
        </w:rPr>
        <w:t xml:space="preserve">  承包人 </w:t>
      </w:r>
      <w:r>
        <w:rPr>
          <w:rFonts w:ascii="宋体" w:hAnsi="宋体" w:eastAsia="宋体" w:cs="宋体"/>
          <w:spacing w:val="-1"/>
          <w:sz w:val="24"/>
          <w:szCs w:val="24"/>
        </w:rPr>
        <w:t>承</w:t>
      </w:r>
      <w:r>
        <w:rPr>
          <w:rFonts w:ascii="宋体" w:hAnsi="宋体" w:eastAsia="宋体" w:cs="宋体"/>
          <w:spacing w:val="-6"/>
          <w:sz w:val="24"/>
          <w:szCs w:val="24"/>
        </w:rPr>
        <w:t>担。</w:t>
      </w:r>
    </w:p>
    <w:p w14:paraId="5A96CB0B">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19"/>
          <w:sz w:val="24"/>
          <w:szCs w:val="24"/>
        </w:rPr>
        <w:t xml:space="preserve"> </w:t>
      </w:r>
      <w:r>
        <w:rPr>
          <w:rFonts w:ascii="宋体" w:hAnsi="宋体" w:eastAsia="宋体" w:cs="宋体"/>
          <w:spacing w:val="-6"/>
          <w:sz w:val="24"/>
          <w:szCs w:val="24"/>
        </w:rPr>
        <w:t>知识产权</w:t>
      </w:r>
    </w:p>
    <w:p w14:paraId="2EC93B56">
      <w:pPr>
        <w:keepNext w:val="0"/>
        <w:keepLines w:val="0"/>
        <w:pageBreakBefore w:val="0"/>
        <w:overflowPunct/>
        <w:topLinePunct w:val="0"/>
        <w:bidi w:val="0"/>
        <w:adjustRightInd w:val="0"/>
        <w:snapToGrid w:val="0"/>
        <w:spacing w:line="312" w:lineRule="auto"/>
        <w:ind w:left="0" w:leftChars="0" w:right="0" w:firstLine="484" w:firstLineChars="200"/>
        <w:jc w:val="both"/>
        <w:rPr>
          <w:rFonts w:ascii="宋体" w:hAnsi="宋体" w:eastAsia="宋体" w:cs="宋体"/>
          <w:sz w:val="24"/>
          <w:szCs w:val="24"/>
        </w:rPr>
      </w:pPr>
      <w:r>
        <w:rPr>
          <w:rFonts w:ascii="宋体" w:hAnsi="宋体" w:eastAsia="宋体" w:cs="宋体"/>
          <w:spacing w:val="1"/>
          <w:sz w:val="24"/>
          <w:szCs w:val="24"/>
        </w:rPr>
        <w:t>1.11.1</w:t>
      </w:r>
      <w:r>
        <w:rPr>
          <w:rFonts w:ascii="宋体" w:hAnsi="宋体" w:eastAsia="宋体" w:cs="宋体"/>
          <w:spacing w:val="-45"/>
          <w:sz w:val="24"/>
          <w:szCs w:val="24"/>
        </w:rPr>
        <w:t xml:space="preserve"> </w:t>
      </w:r>
      <w:r>
        <w:rPr>
          <w:rFonts w:ascii="宋体" w:hAnsi="宋体" w:eastAsia="宋体" w:cs="宋体"/>
          <w:spacing w:val="1"/>
          <w:sz w:val="24"/>
          <w:szCs w:val="24"/>
        </w:rPr>
        <w:t>关于发包人提供给承包人的图纸、发包人为实施工程自行编制或委托编制的技术规范</w:t>
      </w:r>
      <w:r>
        <w:rPr>
          <w:rFonts w:ascii="宋体" w:hAnsi="宋体" w:eastAsia="宋体" w:cs="宋体"/>
          <w:spacing w:val="28"/>
          <w:sz w:val="24"/>
          <w:szCs w:val="24"/>
        </w:rPr>
        <w:t>以及反映发包人关于合同要求或其他类似性质的文件的著作权的归属：</w:t>
      </w:r>
      <w:r>
        <w:rPr>
          <w:rFonts w:ascii="宋体" w:hAnsi="宋体" w:eastAsia="宋体" w:cs="宋体"/>
          <w:spacing w:val="-43"/>
          <w:sz w:val="24"/>
          <w:szCs w:val="24"/>
        </w:rPr>
        <w:t xml:space="preserve"> </w:t>
      </w:r>
      <w:r>
        <w:rPr>
          <w:rFonts w:ascii="宋体" w:hAnsi="宋体" w:eastAsia="宋体" w:cs="宋体"/>
          <w:spacing w:val="-110"/>
          <w:sz w:val="24"/>
          <w:szCs w:val="24"/>
          <w:u w:val="single" w:color="auto"/>
        </w:rPr>
        <w:t xml:space="preserve"> </w:t>
      </w:r>
      <w:r>
        <w:rPr>
          <w:rFonts w:ascii="宋体" w:hAnsi="宋体" w:eastAsia="宋体" w:cs="宋体"/>
          <w:spacing w:val="28"/>
          <w:sz w:val="24"/>
          <w:szCs w:val="24"/>
          <w:u w:val="single" w:color="auto"/>
        </w:rPr>
        <w:t>执行通用条</w:t>
      </w:r>
      <w:r>
        <w:rPr>
          <w:rFonts w:ascii="宋体" w:hAnsi="宋体" w:eastAsia="宋体" w:cs="宋体"/>
          <w:spacing w:val="-6"/>
          <w:sz w:val="24"/>
          <w:szCs w:val="24"/>
          <w:u w:val="single" w:color="auto"/>
        </w:rPr>
        <w:t>款</w:t>
      </w:r>
      <w:r>
        <w:rPr>
          <w:rFonts w:ascii="宋体" w:hAnsi="宋体" w:eastAsia="宋体" w:cs="宋体"/>
          <w:sz w:val="24"/>
          <w:szCs w:val="24"/>
          <w:u w:val="single" w:color="auto"/>
        </w:rPr>
        <w:t xml:space="preserve">            </w:t>
      </w:r>
      <w:r>
        <w:rPr>
          <w:rFonts w:ascii="宋体" w:hAnsi="宋体" w:eastAsia="宋体" w:cs="宋体"/>
          <w:spacing w:val="-6"/>
          <w:sz w:val="24"/>
          <w:szCs w:val="24"/>
        </w:rPr>
        <w:t>。</w:t>
      </w:r>
    </w:p>
    <w:p w14:paraId="2D7C3E5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关于发包人提供的上述文件的使用限制的要求</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09F7CCF0">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1.11.2 关于承包人为实施工程所编制文件的著作权的归属：</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78E59B36">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关于承包人提供的上述文件的使用限制的要求</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执行通用条款   </w:t>
      </w:r>
      <w:r>
        <w:rPr>
          <w:rFonts w:ascii="宋体" w:hAnsi="宋体" w:eastAsia="宋体" w:cs="宋体"/>
          <w:spacing w:val="-1"/>
          <w:sz w:val="24"/>
          <w:szCs w:val="24"/>
        </w:rPr>
        <w:t>。</w:t>
      </w:r>
    </w:p>
    <w:p w14:paraId="56DEE13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1.11.4 承包人在施工过程中所采用的专利、专有技术、技术秘密的使用费的承担方式：</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执</w:t>
      </w:r>
      <w:r>
        <w:rPr>
          <w:rFonts w:ascii="宋体" w:hAnsi="宋体" w:eastAsia="宋体" w:cs="宋体"/>
          <w:spacing w:val="-2"/>
          <w:sz w:val="24"/>
          <w:szCs w:val="24"/>
          <w:u w:val="single" w:color="auto"/>
        </w:rPr>
        <w:t xml:space="preserve">行通用条款   </w:t>
      </w:r>
      <w:r>
        <w:rPr>
          <w:rFonts w:ascii="宋体" w:hAnsi="宋体" w:eastAsia="宋体" w:cs="宋体"/>
          <w:spacing w:val="-2"/>
          <w:sz w:val="24"/>
          <w:szCs w:val="24"/>
        </w:rPr>
        <w:t>。</w:t>
      </w:r>
    </w:p>
    <w:p w14:paraId="73C774EF">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1.13</w:t>
      </w:r>
      <w:r>
        <w:rPr>
          <w:rFonts w:ascii="宋体" w:hAnsi="宋体" w:eastAsia="宋体" w:cs="宋体"/>
          <w:spacing w:val="-47"/>
          <w:sz w:val="24"/>
          <w:szCs w:val="24"/>
        </w:rPr>
        <w:t xml:space="preserve"> </w:t>
      </w:r>
      <w:r>
        <w:rPr>
          <w:rFonts w:ascii="宋体" w:hAnsi="宋体" w:eastAsia="宋体" w:cs="宋体"/>
          <w:spacing w:val="-3"/>
          <w:sz w:val="24"/>
          <w:szCs w:val="24"/>
        </w:rPr>
        <w:t>工程量清单错误的修正</w:t>
      </w:r>
    </w:p>
    <w:p w14:paraId="28296CEB">
      <w:pPr>
        <w:keepNext w:val="0"/>
        <w:keepLines w:val="0"/>
        <w:pageBreakBefore w:val="0"/>
        <w:overflowPunct/>
        <w:topLinePunct w:val="0"/>
        <w:bidi w:val="0"/>
        <w:adjustRightInd w:val="0"/>
        <w:snapToGrid w:val="0"/>
        <w:spacing w:line="312" w:lineRule="auto"/>
        <w:ind w:left="0" w:leftChars="0" w:right="0" w:firstLine="476" w:firstLineChars="200"/>
      </w:pPr>
      <w:r>
        <w:rPr>
          <w:rFonts w:ascii="宋体" w:hAnsi="宋体" w:eastAsia="宋体" w:cs="宋体"/>
          <w:spacing w:val="-1"/>
          <w:sz w:val="24"/>
          <w:szCs w:val="24"/>
        </w:rPr>
        <w:t>出现工程量清单错误时，是否调整合同价格：</w:t>
      </w:r>
      <w:r>
        <w:rPr>
          <w:rFonts w:ascii="宋体" w:hAnsi="宋体" w:eastAsia="宋体" w:cs="宋体"/>
          <w:spacing w:val="-1"/>
          <w:sz w:val="24"/>
          <w:szCs w:val="24"/>
          <w:u w:val="single" w:color="auto"/>
        </w:rPr>
        <w:t xml:space="preserve">     可调          </w:t>
      </w:r>
      <w:r>
        <w:rPr>
          <w:rFonts w:ascii="宋体" w:hAnsi="宋体" w:eastAsia="宋体" w:cs="宋体"/>
          <w:spacing w:val="-1"/>
          <w:sz w:val="24"/>
          <w:szCs w:val="24"/>
        </w:rPr>
        <w:t>。</w:t>
      </w:r>
    </w:p>
    <w:p w14:paraId="796CD74E">
      <w:pPr>
        <w:keepNext w:val="0"/>
        <w:keepLines w:val="0"/>
        <w:pageBreakBefore w:val="0"/>
        <w:tabs>
          <w:tab w:val="left" w:pos="135"/>
        </w:tabs>
        <w:overflowPunct/>
        <w:topLinePunct w:val="0"/>
        <w:bidi w:val="0"/>
        <w:adjustRightInd w:val="0"/>
        <w:snapToGrid w:val="0"/>
        <w:spacing w:line="312" w:lineRule="auto"/>
        <w:ind w:left="0" w:leftChars="0" w:right="0" w:firstLine="580" w:firstLineChars="200"/>
        <w:rPr>
          <w:rFonts w:ascii="宋体" w:hAnsi="宋体" w:eastAsia="宋体" w:cs="宋体"/>
          <w:sz w:val="24"/>
          <w:szCs w:val="24"/>
        </w:rPr>
      </w:pPr>
      <w:r>
        <w:rPr>
          <w:rFonts w:ascii="宋体" w:hAnsi="宋体" w:eastAsia="宋体" w:cs="宋体"/>
          <w:spacing w:val="25"/>
          <w:sz w:val="24"/>
          <w:szCs w:val="24"/>
        </w:rPr>
        <w:t>允许调整合同价格的工程量偏差范围：</w:t>
      </w:r>
      <w:r>
        <w:rPr>
          <w:rFonts w:ascii="宋体" w:hAnsi="宋体" w:eastAsia="宋体" w:cs="宋体"/>
          <w:spacing w:val="-59"/>
          <w:sz w:val="24"/>
          <w:szCs w:val="24"/>
        </w:rPr>
        <w:t xml:space="preserve"> </w:t>
      </w:r>
      <w:r>
        <w:rPr>
          <w:rFonts w:ascii="宋体" w:hAnsi="宋体" w:eastAsia="宋体" w:cs="宋体"/>
          <w:spacing w:val="25"/>
          <w:sz w:val="24"/>
          <w:szCs w:val="24"/>
          <w:u w:val="single" w:color="auto"/>
        </w:rPr>
        <w:t xml:space="preserve"> 执行《建筑工程工程量清单计价规范》</w:t>
      </w:r>
      <w:r>
        <w:rPr>
          <w:rFonts w:ascii="宋体" w:hAnsi="宋体" w:eastAsia="宋体" w:cs="宋体"/>
          <w:spacing w:val="-89"/>
          <w:sz w:val="24"/>
          <w:szCs w:val="24"/>
          <w:u w:val="single" w:color="auto"/>
        </w:rPr>
        <w:t xml:space="preserve"> </w:t>
      </w:r>
      <w:r>
        <w:rPr>
          <w:rFonts w:ascii="宋体" w:hAnsi="宋体" w:eastAsia="宋体" w:cs="宋体"/>
          <w:sz w:val="24"/>
          <w:szCs w:val="24"/>
          <w:u w:val="single" w:color="auto"/>
        </w:rPr>
        <w:tab/>
      </w:r>
      <w:r>
        <w:rPr>
          <w:rFonts w:ascii="宋体" w:hAnsi="宋体" w:eastAsia="宋体" w:cs="宋体"/>
          <w:spacing w:val="-8"/>
          <w:sz w:val="24"/>
          <w:szCs w:val="24"/>
          <w:u w:val="single" w:color="auto"/>
        </w:rPr>
        <w:t xml:space="preserve">（GB50500-2013）   </w:t>
      </w:r>
      <w:r>
        <w:rPr>
          <w:rFonts w:ascii="宋体" w:hAnsi="宋体" w:eastAsia="宋体" w:cs="宋体"/>
          <w:spacing w:val="-8"/>
          <w:sz w:val="24"/>
          <w:szCs w:val="24"/>
        </w:rPr>
        <w:t>。</w:t>
      </w:r>
    </w:p>
    <w:p w14:paraId="5AB3A180">
      <w:pPr>
        <w:keepNext w:val="0"/>
        <w:keepLines w:val="0"/>
        <w:pageBreakBefore w:val="0"/>
        <w:overflowPunct/>
        <w:topLinePunct w:val="0"/>
        <w:bidi w:val="0"/>
        <w:adjustRightInd w:val="0"/>
        <w:snapToGrid w:val="0"/>
        <w:spacing w:line="312" w:lineRule="auto"/>
        <w:ind w:left="0" w:leftChars="0" w:right="0" w:firstLine="456" w:firstLineChars="200"/>
        <w:outlineLvl w:val="3"/>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16"/>
          <w:sz w:val="24"/>
          <w:szCs w:val="24"/>
        </w:rPr>
        <w:t xml:space="preserve"> </w:t>
      </w:r>
      <w:r>
        <w:rPr>
          <w:rFonts w:ascii="宋体" w:hAnsi="宋体" w:eastAsia="宋体" w:cs="宋体"/>
          <w:spacing w:val="-6"/>
          <w:sz w:val="24"/>
          <w:szCs w:val="24"/>
        </w:rPr>
        <w:t>发包人</w:t>
      </w:r>
    </w:p>
    <w:p w14:paraId="78E79FFE">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2.2</w:t>
      </w:r>
      <w:r>
        <w:rPr>
          <w:rFonts w:ascii="宋体" w:hAnsi="宋体" w:eastAsia="宋体" w:cs="宋体"/>
          <w:spacing w:val="18"/>
          <w:sz w:val="24"/>
          <w:szCs w:val="24"/>
        </w:rPr>
        <w:t xml:space="preserve"> </w:t>
      </w:r>
      <w:r>
        <w:rPr>
          <w:rFonts w:ascii="宋体" w:hAnsi="宋体" w:eastAsia="宋体" w:cs="宋体"/>
          <w:spacing w:val="-4"/>
          <w:sz w:val="24"/>
          <w:szCs w:val="24"/>
        </w:rPr>
        <w:t>发包人代表</w:t>
      </w:r>
    </w:p>
    <w:p w14:paraId="7F48C8C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发包人代表：</w:t>
      </w:r>
    </w:p>
    <w:p w14:paraId="7855B7BD">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3"/>
          <w:sz w:val="24"/>
          <w:szCs w:val="24"/>
        </w:rPr>
        <w:t xml:space="preserve">    </w:t>
      </w:r>
      <w:r>
        <w:rPr>
          <w:rFonts w:ascii="宋体" w:hAnsi="宋体" w:eastAsia="宋体" w:cs="宋体"/>
          <w:spacing w:val="-11"/>
          <w:sz w:val="24"/>
          <w:szCs w:val="24"/>
        </w:rPr>
        <w:t>名</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p>
    <w:p w14:paraId="7B10B84C">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7614562E">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4"/>
          <w:szCs w:val="24"/>
        </w:rPr>
      </w:pPr>
      <w:r>
        <w:rPr>
          <w:rFonts w:ascii="宋体" w:hAnsi="宋体" w:eastAsia="宋体" w:cs="宋体"/>
          <w:spacing w:val="-11"/>
          <w:sz w:val="24"/>
          <w:szCs w:val="24"/>
        </w:rPr>
        <w:t>职</w:t>
      </w:r>
      <w:r>
        <w:rPr>
          <w:rFonts w:ascii="宋体" w:hAnsi="宋体" w:eastAsia="宋体" w:cs="宋体"/>
          <w:spacing w:val="2"/>
          <w:sz w:val="24"/>
          <w:szCs w:val="24"/>
        </w:rPr>
        <w:t xml:space="preserve">    </w:t>
      </w:r>
      <w:r>
        <w:rPr>
          <w:rFonts w:ascii="宋体" w:hAnsi="宋体" w:eastAsia="宋体" w:cs="宋体"/>
          <w:spacing w:val="-11"/>
          <w:sz w:val="24"/>
          <w:szCs w:val="24"/>
        </w:rPr>
        <w:t>务</w:t>
      </w:r>
      <w:r>
        <w:rPr>
          <w:rFonts w:ascii="宋体" w:hAnsi="宋体" w:eastAsia="宋体" w:cs="宋体"/>
          <w:spacing w:val="-88"/>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p>
    <w:p w14:paraId="063A6CBD">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0E8A1693">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4"/>
          <w:szCs w:val="24"/>
        </w:rPr>
      </w:pPr>
      <w:r>
        <w:rPr>
          <w:rFonts w:ascii="宋体" w:hAnsi="宋体" w:eastAsia="宋体" w:cs="宋体"/>
          <w:spacing w:val="-10"/>
          <w:sz w:val="24"/>
          <w:szCs w:val="24"/>
        </w:rPr>
        <w:t>电子信箱</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3FBA9B19">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通信地址：</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3AA01EC">
      <w:pPr>
        <w:keepNext w:val="0"/>
        <w:keepLines w:val="0"/>
        <w:pageBreakBefore w:val="0"/>
        <w:overflowPunct/>
        <w:topLinePunct w:val="0"/>
        <w:bidi w:val="0"/>
        <w:adjustRightInd w:val="0"/>
        <w:snapToGrid w:val="0"/>
        <w:spacing w:line="312" w:lineRule="auto"/>
        <w:ind w:left="0" w:leftChars="0" w:right="0" w:firstLine="468" w:firstLineChars="200"/>
        <w:jc w:val="both"/>
        <w:rPr>
          <w:rFonts w:ascii="宋体" w:hAnsi="宋体" w:eastAsia="宋体" w:cs="宋体"/>
          <w:sz w:val="24"/>
          <w:szCs w:val="24"/>
        </w:rPr>
      </w:pPr>
      <w:r>
        <w:rPr>
          <w:rFonts w:ascii="宋体" w:hAnsi="宋体" w:eastAsia="宋体" w:cs="宋体"/>
          <w:spacing w:val="-3"/>
          <w:sz w:val="24"/>
          <w:szCs w:val="24"/>
        </w:rPr>
        <w:t>发包人对发包人代表的授权范围如下：</w:t>
      </w:r>
      <w:r>
        <w:rPr>
          <w:rFonts w:ascii="宋体" w:hAnsi="宋体" w:eastAsia="宋体" w:cs="宋体"/>
          <w:spacing w:val="-3"/>
          <w:sz w:val="24"/>
          <w:szCs w:val="24"/>
          <w:u w:val="single" w:color="auto"/>
        </w:rPr>
        <w:t xml:space="preserve">    督促指导监理工程师行使职权，协调施工现场</w:t>
      </w:r>
      <w:r>
        <w:rPr>
          <w:rFonts w:ascii="宋体" w:hAnsi="宋体" w:eastAsia="宋体" w:cs="宋体"/>
          <w:spacing w:val="-7"/>
          <w:sz w:val="24"/>
          <w:szCs w:val="24"/>
          <w:u w:val="single" w:color="auto"/>
        </w:rPr>
        <w:t>各方面的关系，协调工程质量，进度和安全文明施工中存在的问题，解决有关设计和技术签证，</w:t>
      </w:r>
      <w:r>
        <w:rPr>
          <w:rFonts w:ascii="宋体" w:hAnsi="宋体" w:eastAsia="宋体" w:cs="宋体"/>
          <w:sz w:val="24"/>
          <w:szCs w:val="24"/>
          <w:u w:val="single" w:color="auto"/>
        </w:rPr>
        <w:t>办理、签认现场经济技术签证，审核工程进度</w:t>
      </w:r>
      <w:r>
        <w:rPr>
          <w:rFonts w:ascii="宋体" w:hAnsi="宋体" w:eastAsia="宋体" w:cs="宋体"/>
          <w:spacing w:val="-1"/>
          <w:sz w:val="24"/>
          <w:szCs w:val="24"/>
          <w:u w:val="single" w:color="auto"/>
        </w:rPr>
        <w:t xml:space="preserve">报表。          </w:t>
      </w:r>
      <w:r>
        <w:rPr>
          <w:rFonts w:ascii="宋体" w:hAnsi="宋体" w:eastAsia="宋体" w:cs="宋体"/>
          <w:spacing w:val="-1"/>
          <w:sz w:val="24"/>
          <w:szCs w:val="24"/>
        </w:rPr>
        <w:t>。</w:t>
      </w:r>
    </w:p>
    <w:p w14:paraId="1F8017A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2.4 施工现场、施工条件和基础资料的提供</w:t>
      </w:r>
    </w:p>
    <w:p w14:paraId="3612A635">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2.4.1 提供施工现场</w:t>
      </w:r>
    </w:p>
    <w:p w14:paraId="2FB7F5F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关于发包人移交施工现场的期限要求：</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由双方协定         </w:t>
      </w:r>
      <w:r>
        <w:rPr>
          <w:rFonts w:ascii="宋体" w:hAnsi="宋体" w:eastAsia="宋体" w:cs="宋体"/>
          <w:spacing w:val="-1"/>
          <w:sz w:val="24"/>
          <w:szCs w:val="24"/>
        </w:rPr>
        <w:t>。</w:t>
      </w:r>
    </w:p>
    <w:p w14:paraId="528CBF29">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2.4.2 提供施工条件</w:t>
      </w:r>
    </w:p>
    <w:p w14:paraId="4D890908">
      <w:pPr>
        <w:keepNext w:val="0"/>
        <w:keepLines w:val="0"/>
        <w:pageBreakBefore w:val="0"/>
        <w:overflowPunct/>
        <w:topLinePunct w:val="0"/>
        <w:bidi w:val="0"/>
        <w:adjustRightInd w:val="0"/>
        <w:snapToGrid w:val="0"/>
        <w:spacing w:line="312" w:lineRule="auto"/>
        <w:ind w:left="0" w:leftChars="0" w:right="0" w:firstLine="480" w:firstLineChars="200"/>
        <w:jc w:val="both"/>
        <w:rPr>
          <w:rFonts w:ascii="宋体" w:hAnsi="宋体" w:eastAsia="宋体" w:cs="宋体"/>
          <w:sz w:val="24"/>
          <w:szCs w:val="24"/>
        </w:rPr>
      </w:pPr>
      <w:r>
        <w:rPr>
          <w:rFonts w:ascii="宋体" w:hAnsi="宋体" w:eastAsia="宋体" w:cs="宋体"/>
          <w:sz w:val="24"/>
          <w:szCs w:val="24"/>
        </w:rPr>
        <w:t>关于发包人应负责提供施工所需要的条件，包括：</w:t>
      </w:r>
      <w:r>
        <w:rPr>
          <w:rFonts w:ascii="宋体" w:hAnsi="宋体" w:eastAsia="宋体" w:cs="宋体"/>
          <w:sz w:val="24"/>
          <w:szCs w:val="24"/>
          <w:u w:val="single" w:color="auto"/>
        </w:rPr>
        <w:t xml:space="preserve"> 提供施工条件关于发包人应负责提供</w:t>
      </w:r>
      <w:r>
        <w:rPr>
          <w:rFonts w:ascii="宋体" w:hAnsi="宋体" w:eastAsia="宋体" w:cs="宋体"/>
          <w:spacing w:val="-2"/>
          <w:sz w:val="24"/>
          <w:szCs w:val="24"/>
          <w:u w:val="single" w:color="auto"/>
        </w:rPr>
        <w:t>施工所需要的条件，包括：施工用水、施工用</w:t>
      </w:r>
      <w:r>
        <w:rPr>
          <w:rFonts w:ascii="宋体" w:hAnsi="宋体" w:eastAsia="宋体" w:cs="宋体"/>
          <w:spacing w:val="-3"/>
          <w:sz w:val="24"/>
          <w:szCs w:val="24"/>
          <w:u w:val="single" w:color="auto"/>
        </w:rPr>
        <w:t>电由发包方将指定接点，并满足施工要求，接点</w:t>
      </w:r>
      <w:r>
        <w:rPr>
          <w:rFonts w:ascii="宋体" w:hAnsi="宋体" w:eastAsia="宋体" w:cs="宋体"/>
          <w:spacing w:val="-5"/>
          <w:sz w:val="24"/>
          <w:szCs w:val="24"/>
          <w:u w:val="single" w:color="auto"/>
        </w:rPr>
        <w:t>至施工现场段管道/管线、计量设备由承包人自行解决，承包人每</w:t>
      </w:r>
      <w:r>
        <w:rPr>
          <w:rFonts w:ascii="宋体" w:hAnsi="宋体" w:eastAsia="宋体" w:cs="宋体"/>
          <w:spacing w:val="-6"/>
          <w:sz w:val="24"/>
          <w:szCs w:val="24"/>
          <w:u w:val="single" w:color="auto"/>
        </w:rPr>
        <w:t>月底向发包人缴纳水电费（价</w:t>
      </w:r>
      <w:r>
        <w:rPr>
          <w:rFonts w:ascii="宋体" w:hAnsi="宋体" w:eastAsia="宋体" w:cs="宋体"/>
          <w:spacing w:val="-1"/>
          <w:sz w:val="24"/>
          <w:szCs w:val="24"/>
          <w:u w:val="single" w:color="auto"/>
        </w:rPr>
        <w:t xml:space="preserve">格执行施工当地价格） </w:t>
      </w:r>
      <w:r>
        <w:rPr>
          <w:rFonts w:ascii="宋体" w:hAnsi="宋体" w:eastAsia="宋体" w:cs="宋体"/>
          <w:spacing w:val="-1"/>
          <w:sz w:val="24"/>
          <w:szCs w:val="24"/>
        </w:rPr>
        <w:t>。</w:t>
      </w:r>
    </w:p>
    <w:p w14:paraId="5459ED5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2.5 资金来源证明及支付担保</w:t>
      </w:r>
    </w:p>
    <w:p w14:paraId="68F5FD24">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发包人提供资金来源证明的期限要求：</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2A3AD5A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发包人是否提供支付担保：</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95D5B11">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发包人提供支付担保的形式：</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444C3FEE">
      <w:pPr>
        <w:keepNext w:val="0"/>
        <w:keepLines w:val="0"/>
        <w:pageBreakBefore w:val="0"/>
        <w:overflowPunct/>
        <w:topLinePunct w:val="0"/>
        <w:bidi w:val="0"/>
        <w:adjustRightInd w:val="0"/>
        <w:snapToGrid w:val="0"/>
        <w:spacing w:line="312" w:lineRule="auto"/>
        <w:ind w:left="0" w:leftChars="0" w:right="0" w:firstLine="460" w:firstLineChars="200"/>
        <w:outlineLvl w:val="3"/>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9"/>
          <w:sz w:val="24"/>
          <w:szCs w:val="24"/>
        </w:rPr>
        <w:t xml:space="preserve"> </w:t>
      </w:r>
      <w:r>
        <w:rPr>
          <w:rFonts w:ascii="宋体" w:hAnsi="宋体" w:eastAsia="宋体" w:cs="宋体"/>
          <w:spacing w:val="-5"/>
          <w:sz w:val="24"/>
          <w:szCs w:val="24"/>
        </w:rPr>
        <w:t>承包人</w:t>
      </w:r>
    </w:p>
    <w:p w14:paraId="27E47D4C">
      <w:pPr>
        <w:keepNext w:val="0"/>
        <w:keepLines w:val="0"/>
        <w:pageBreakBefore w:val="0"/>
        <w:overflowPunct/>
        <w:topLinePunct w:val="0"/>
        <w:bidi w:val="0"/>
        <w:adjustRightInd w:val="0"/>
        <w:snapToGrid w:val="0"/>
        <w:spacing w:line="312" w:lineRule="auto"/>
        <w:ind w:left="0" w:leftChars="0" w:right="0" w:firstLine="472" w:firstLineChars="200"/>
      </w:pPr>
      <w:r>
        <w:rPr>
          <w:rFonts w:ascii="宋体" w:hAnsi="宋体" w:eastAsia="宋体" w:cs="宋体"/>
          <w:spacing w:val="-2"/>
          <w:sz w:val="24"/>
          <w:szCs w:val="24"/>
        </w:rPr>
        <w:t>3.1 承包人的一般义务</w:t>
      </w:r>
    </w:p>
    <w:p w14:paraId="1E58A1D1">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（5）承包人提交的竣工资料的内容：</w:t>
      </w:r>
      <w:r>
        <w:rPr>
          <w:rFonts w:ascii="宋体" w:hAnsi="宋体" w:eastAsia="宋体" w:cs="宋体"/>
          <w:spacing w:val="-3"/>
          <w:sz w:val="24"/>
          <w:szCs w:val="24"/>
          <w:u w:val="single" w:color="auto"/>
        </w:rPr>
        <w:t xml:space="preserve"> 承包人向发包人提交完整竣工图纸及竣工图电子文</w:t>
      </w:r>
      <w:r>
        <w:rPr>
          <w:rFonts w:ascii="宋体" w:hAnsi="宋体" w:eastAsia="宋体" w:cs="宋体"/>
          <w:spacing w:val="-4"/>
          <w:sz w:val="24"/>
          <w:szCs w:val="24"/>
          <w:u w:val="single" w:color="auto"/>
        </w:rPr>
        <w:t>档</w:t>
      </w:r>
      <w:r>
        <w:rPr>
          <w:rFonts w:ascii="宋体" w:hAnsi="宋体" w:eastAsia="宋体" w:cs="宋体"/>
          <w:sz w:val="24"/>
          <w:szCs w:val="24"/>
          <w:u w:val="single" w:color="auto"/>
        </w:rPr>
        <w:t xml:space="preserve">    </w:t>
      </w:r>
      <w:r>
        <w:rPr>
          <w:rFonts w:ascii="宋体" w:hAnsi="宋体" w:eastAsia="宋体" w:cs="宋体"/>
          <w:spacing w:val="-4"/>
          <w:sz w:val="24"/>
          <w:szCs w:val="24"/>
        </w:rPr>
        <w:t xml:space="preserve"> 。</w:t>
      </w:r>
    </w:p>
    <w:p w14:paraId="4947B581">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承包人需要提交的竣工资料套数：</w:t>
      </w:r>
      <w:r>
        <w:rPr>
          <w:rFonts w:ascii="宋体" w:hAnsi="宋体" w:eastAsia="宋体" w:cs="宋体"/>
          <w:spacing w:val="-1"/>
          <w:sz w:val="24"/>
          <w:szCs w:val="24"/>
          <w:u w:val="single" w:color="auto"/>
        </w:rPr>
        <w:t xml:space="preserve">      1</w:t>
      </w:r>
      <w:r>
        <w:rPr>
          <w:rFonts w:ascii="宋体" w:hAnsi="宋体" w:eastAsia="宋体" w:cs="宋体"/>
          <w:spacing w:val="-33"/>
          <w:sz w:val="24"/>
          <w:szCs w:val="24"/>
          <w:u w:val="single" w:color="auto"/>
        </w:rPr>
        <w:t xml:space="preserve"> </w:t>
      </w:r>
      <w:r>
        <w:rPr>
          <w:rFonts w:ascii="宋体" w:hAnsi="宋体" w:eastAsia="宋体" w:cs="宋体"/>
          <w:spacing w:val="-1"/>
          <w:sz w:val="24"/>
          <w:szCs w:val="24"/>
          <w:u w:val="single" w:color="auto"/>
        </w:rPr>
        <w:t xml:space="preserve">套              </w:t>
      </w:r>
      <w:r>
        <w:rPr>
          <w:rFonts w:ascii="宋体" w:hAnsi="宋体" w:eastAsia="宋体" w:cs="宋体"/>
          <w:spacing w:val="-1"/>
          <w:sz w:val="24"/>
          <w:szCs w:val="24"/>
        </w:rPr>
        <w:t>。</w:t>
      </w:r>
    </w:p>
    <w:p w14:paraId="48399730">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承包人提交的竣工资料的费用承担：</w:t>
      </w:r>
      <w:r>
        <w:rPr>
          <w:rFonts w:ascii="宋体" w:hAnsi="宋体" w:eastAsia="宋体" w:cs="宋体"/>
          <w:sz w:val="24"/>
          <w:szCs w:val="24"/>
          <w:u w:val="single" w:color="auto"/>
        </w:rPr>
        <w:t xml:space="preserve">    由承包人承担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1389A9F">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承包人提交的竣工资料移交时间：</w:t>
      </w:r>
      <w:r>
        <w:rPr>
          <w:rFonts w:ascii="宋体" w:hAnsi="宋体" w:eastAsia="宋体" w:cs="宋体"/>
          <w:spacing w:val="-1"/>
          <w:sz w:val="24"/>
          <w:szCs w:val="24"/>
          <w:u w:val="single" w:color="auto"/>
        </w:rPr>
        <w:t xml:space="preserve">     工程竣工验收合格后</w:t>
      </w:r>
      <w:r>
        <w:rPr>
          <w:rFonts w:ascii="宋体" w:hAnsi="宋体" w:eastAsia="宋体" w:cs="宋体"/>
          <w:spacing w:val="-42"/>
          <w:sz w:val="24"/>
          <w:szCs w:val="24"/>
          <w:u w:val="single" w:color="auto"/>
        </w:rPr>
        <w:t xml:space="preserve"> </w:t>
      </w:r>
      <w:r>
        <w:rPr>
          <w:rFonts w:ascii="宋体" w:hAnsi="宋体" w:eastAsia="宋体" w:cs="宋体"/>
          <w:spacing w:val="-1"/>
          <w:sz w:val="24"/>
          <w:szCs w:val="24"/>
          <w:u w:val="single" w:color="auto"/>
        </w:rPr>
        <w:t>2</w:t>
      </w:r>
      <w:r>
        <w:rPr>
          <w:rFonts w:ascii="宋体" w:hAnsi="宋体" w:eastAsia="宋体" w:cs="宋体"/>
          <w:spacing w:val="-50"/>
          <w:sz w:val="24"/>
          <w:szCs w:val="24"/>
          <w:u w:val="single" w:color="auto"/>
        </w:rPr>
        <w:t xml:space="preserve"> </w:t>
      </w:r>
      <w:r>
        <w:rPr>
          <w:rFonts w:ascii="宋体" w:hAnsi="宋体" w:eastAsia="宋体" w:cs="宋体"/>
          <w:spacing w:val="-1"/>
          <w:sz w:val="24"/>
          <w:szCs w:val="24"/>
          <w:u w:val="single" w:color="auto"/>
        </w:rPr>
        <w:t xml:space="preserve">个月内     </w:t>
      </w:r>
      <w:r>
        <w:rPr>
          <w:rFonts w:ascii="宋体" w:hAnsi="宋体" w:eastAsia="宋体" w:cs="宋体"/>
          <w:spacing w:val="-1"/>
          <w:sz w:val="24"/>
          <w:szCs w:val="24"/>
        </w:rPr>
        <w:t>。</w:t>
      </w:r>
    </w:p>
    <w:p w14:paraId="42CA9176">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承包人提交的竣工资料形式要求：</w:t>
      </w:r>
      <w:r>
        <w:rPr>
          <w:rFonts w:ascii="宋体" w:hAnsi="宋体" w:eastAsia="宋体" w:cs="宋体"/>
          <w:sz w:val="24"/>
          <w:szCs w:val="24"/>
          <w:u w:val="single" w:color="auto"/>
        </w:rPr>
        <w:t xml:space="preserve">      书面及电子文档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D5F9A2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（6）承包人应履行的其他义务：</w:t>
      </w:r>
      <w:r>
        <w:rPr>
          <w:rFonts w:ascii="宋体" w:hAnsi="宋体" w:eastAsia="宋体" w:cs="宋体"/>
          <w:spacing w:val="-1"/>
          <w:sz w:val="24"/>
          <w:szCs w:val="24"/>
          <w:u w:val="single" w:color="auto"/>
        </w:rPr>
        <w:t xml:space="preserve">    双方另行确定            </w:t>
      </w:r>
      <w:r>
        <w:rPr>
          <w:rFonts w:ascii="宋体" w:hAnsi="宋体" w:eastAsia="宋体" w:cs="宋体"/>
          <w:spacing w:val="-1"/>
          <w:sz w:val="24"/>
          <w:szCs w:val="24"/>
        </w:rPr>
        <w:t>。</w:t>
      </w:r>
    </w:p>
    <w:p w14:paraId="30F2A470">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16"/>
          <w:sz w:val="24"/>
          <w:szCs w:val="24"/>
        </w:rPr>
        <w:t xml:space="preserve"> </w:t>
      </w:r>
      <w:r>
        <w:rPr>
          <w:rFonts w:ascii="宋体" w:hAnsi="宋体" w:eastAsia="宋体" w:cs="宋体"/>
          <w:spacing w:val="-4"/>
          <w:sz w:val="24"/>
          <w:szCs w:val="24"/>
        </w:rPr>
        <w:t>项目负责人</w:t>
      </w:r>
    </w:p>
    <w:p w14:paraId="6B361974">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3.2.1 项目负责人：</w:t>
      </w:r>
    </w:p>
    <w:p w14:paraId="68F44CD8">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3"/>
          <w:sz w:val="24"/>
          <w:szCs w:val="24"/>
        </w:rPr>
        <w:t xml:space="preserve">    </w:t>
      </w:r>
      <w:r>
        <w:rPr>
          <w:rFonts w:ascii="宋体" w:hAnsi="宋体" w:eastAsia="宋体" w:cs="宋体"/>
          <w:spacing w:val="-11"/>
          <w:sz w:val="24"/>
          <w:szCs w:val="24"/>
        </w:rPr>
        <w:t>名</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p>
    <w:p w14:paraId="27D9A7DA">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身份证号</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1B9C1B20">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建造师执业资格等级</w:t>
      </w:r>
      <w:r>
        <w:rPr>
          <w:rFonts w:ascii="宋体" w:hAnsi="宋体" w:eastAsia="宋体" w:cs="宋体"/>
          <w:spacing w:val="2"/>
          <w:sz w:val="24"/>
          <w:szCs w:val="24"/>
        </w:rPr>
        <w:t>：</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6A4C0DE6">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建造师注册证书号</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7722E090">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建造师执业印章号</w:t>
      </w:r>
      <w:r>
        <w:rPr>
          <w:rFonts w:ascii="宋体" w:hAnsi="宋体" w:eastAsia="宋体" w:cs="宋体"/>
          <w:spacing w:val="1"/>
          <w:sz w:val="24"/>
          <w:szCs w:val="24"/>
        </w:rPr>
        <w:t>：</w:t>
      </w:r>
      <w:r>
        <w:rPr>
          <w:rFonts w:ascii="宋体" w:hAnsi="宋体" w:eastAsia="宋体" w:cs="宋体"/>
          <w:sz w:val="24"/>
          <w:szCs w:val="24"/>
          <w:u w:val="single" w:color="auto"/>
        </w:rPr>
        <w:t xml:space="preserve">                             </w:t>
      </w:r>
      <w:r>
        <w:rPr>
          <w:rFonts w:ascii="宋体" w:hAnsi="宋体" w:eastAsia="宋体" w:cs="宋体"/>
          <w:spacing w:val="1"/>
          <w:sz w:val="24"/>
          <w:szCs w:val="24"/>
        </w:rPr>
        <w:t>；</w:t>
      </w:r>
    </w:p>
    <w:p w14:paraId="1C779DB2">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安全生产考核合格证书号</w:t>
      </w:r>
      <w:r>
        <w:rPr>
          <w:rFonts w:ascii="宋体" w:hAnsi="宋体" w:eastAsia="宋体" w:cs="宋体"/>
          <w:spacing w:val="3"/>
          <w:sz w:val="24"/>
          <w:szCs w:val="24"/>
        </w:rPr>
        <w:t>：</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3761B050">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15A8140D">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4"/>
          <w:szCs w:val="24"/>
        </w:rPr>
      </w:pPr>
      <w:r>
        <w:rPr>
          <w:rFonts w:ascii="宋体" w:hAnsi="宋体" w:eastAsia="宋体" w:cs="宋体"/>
          <w:spacing w:val="-10"/>
          <w:sz w:val="24"/>
          <w:szCs w:val="24"/>
        </w:rPr>
        <w:t>电子信箱</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5DE1CDB1">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通信地址</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4C31CE6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承包人对项目负责人的授权范围如下：</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328292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关于项目负责人每月在施工现场的时间要求：</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同投标文件承诺时间    </w:t>
      </w:r>
      <w:r>
        <w:rPr>
          <w:rFonts w:ascii="宋体" w:hAnsi="宋体" w:eastAsia="宋体" w:cs="宋体"/>
          <w:spacing w:val="-1"/>
          <w:sz w:val="24"/>
          <w:szCs w:val="24"/>
        </w:rPr>
        <w:t>。</w:t>
      </w:r>
    </w:p>
    <w:p w14:paraId="1989F9C5">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承包人未提交劳动合同，以及没有为项目负责人缴纳社会保险证明的违约责任：</w:t>
      </w:r>
      <w:r>
        <w:rPr>
          <w:rFonts w:ascii="宋体" w:hAnsi="宋体" w:eastAsia="宋体" w:cs="宋体"/>
          <w:spacing w:val="-3"/>
          <w:sz w:val="24"/>
          <w:szCs w:val="24"/>
          <w:u w:val="single" w:color="auto"/>
        </w:rPr>
        <w:t xml:space="preserve">  向甲方</w:t>
      </w:r>
      <w:r>
        <w:rPr>
          <w:rFonts w:ascii="宋体" w:hAnsi="宋体" w:eastAsia="宋体" w:cs="宋体"/>
          <w:spacing w:val="-1"/>
          <w:sz w:val="24"/>
          <w:szCs w:val="24"/>
          <w:u w:val="single" w:color="auto"/>
        </w:rPr>
        <w:t>交纳一定数额的违约金，责令限期提交劳动合同并补缴社会保险</w:t>
      </w:r>
      <w:r>
        <w:rPr>
          <w:rFonts w:ascii="宋体" w:hAnsi="宋体" w:eastAsia="宋体" w:cs="宋体"/>
          <w:spacing w:val="-1"/>
          <w:sz w:val="24"/>
          <w:szCs w:val="24"/>
        </w:rPr>
        <w:t>。</w:t>
      </w:r>
    </w:p>
    <w:p w14:paraId="69CB9F66">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项目负责人未经批准，擅自离开施工现场的违约责任：</w:t>
      </w:r>
      <w:r>
        <w:rPr>
          <w:rFonts w:ascii="宋体" w:hAnsi="宋体" w:eastAsia="宋体" w:cs="宋体"/>
          <w:spacing w:val="-3"/>
          <w:sz w:val="24"/>
          <w:szCs w:val="24"/>
          <w:u w:val="single" w:color="auto"/>
        </w:rPr>
        <w:t>向甲方交纳一定数额的违约金，承</w:t>
      </w:r>
      <w:r>
        <w:rPr>
          <w:rFonts w:ascii="宋体" w:hAnsi="宋体" w:eastAsia="宋体" w:cs="宋体"/>
          <w:spacing w:val="-1"/>
          <w:sz w:val="24"/>
          <w:szCs w:val="24"/>
          <w:u w:val="single" w:color="auto"/>
        </w:rPr>
        <w:t xml:space="preserve">包人承担上述违约给发包人造成的一切损失 </w:t>
      </w:r>
      <w:r>
        <w:rPr>
          <w:rFonts w:ascii="宋体" w:hAnsi="宋体" w:eastAsia="宋体" w:cs="宋体"/>
          <w:spacing w:val="-1"/>
          <w:sz w:val="24"/>
          <w:szCs w:val="24"/>
        </w:rPr>
        <w:t>。</w:t>
      </w:r>
    </w:p>
    <w:p w14:paraId="393EBE6F">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3.2.3 承包人擅自更换项目负责人的违约责任</w:t>
      </w:r>
      <w:r>
        <w:rPr>
          <w:rFonts w:ascii="宋体" w:hAnsi="宋体" w:eastAsia="宋体" w:cs="宋体"/>
          <w:spacing w:val="-3"/>
          <w:sz w:val="24"/>
          <w:szCs w:val="24"/>
        </w:rPr>
        <w:t>：</w:t>
      </w:r>
      <w:r>
        <w:rPr>
          <w:rFonts w:ascii="宋体" w:hAnsi="宋体" w:eastAsia="宋体" w:cs="宋体"/>
          <w:spacing w:val="-3"/>
          <w:sz w:val="24"/>
          <w:szCs w:val="24"/>
          <w:u w:val="single" w:color="auto"/>
        </w:rPr>
        <w:t>从相应工程款中扣除一定数额作为违约金，承</w:t>
      </w:r>
      <w:r>
        <w:rPr>
          <w:rFonts w:ascii="宋体" w:hAnsi="宋体" w:eastAsia="宋体" w:cs="宋体"/>
          <w:spacing w:val="-1"/>
          <w:sz w:val="24"/>
          <w:szCs w:val="24"/>
          <w:u w:val="single" w:color="auto"/>
        </w:rPr>
        <w:t>包人承担上述违约给发包人造成的一切损失</w:t>
      </w:r>
      <w:r>
        <w:rPr>
          <w:rFonts w:ascii="宋体" w:hAnsi="宋体" w:eastAsia="宋体" w:cs="宋体"/>
          <w:spacing w:val="-1"/>
          <w:sz w:val="24"/>
          <w:szCs w:val="24"/>
        </w:rPr>
        <w:t>。</w:t>
      </w:r>
    </w:p>
    <w:p w14:paraId="2FBF905A">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3.2.4 承包人无正当理由拒绝更换项目负责人的违约责任：</w:t>
      </w:r>
    </w:p>
    <w:p w14:paraId="6F58E77C">
      <w:pPr>
        <w:keepNext w:val="0"/>
        <w:keepLines w:val="0"/>
        <w:pageBreakBefore w:val="0"/>
        <w:tabs>
          <w:tab w:val="left" w:pos="252"/>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u w:val="single" w:color="auto"/>
        </w:rPr>
        <w:tab/>
      </w:r>
      <w:r>
        <w:rPr>
          <w:rFonts w:ascii="宋体" w:hAnsi="宋体" w:eastAsia="宋体" w:cs="宋体"/>
          <w:spacing w:val="10"/>
          <w:sz w:val="24"/>
          <w:szCs w:val="24"/>
          <w:u w:val="single" w:color="auto"/>
        </w:rPr>
        <w:t>从相应工程款中扣除一定数额作为违约金，承包人承担上述违约给发包</w:t>
      </w:r>
      <w:r>
        <w:rPr>
          <w:rFonts w:ascii="宋体" w:hAnsi="宋体" w:eastAsia="宋体" w:cs="宋体"/>
          <w:spacing w:val="9"/>
          <w:sz w:val="24"/>
          <w:szCs w:val="24"/>
          <w:u w:val="single" w:color="auto"/>
        </w:rPr>
        <w:t>人造成的一切损</w:t>
      </w:r>
      <w:r>
        <w:rPr>
          <w:rFonts w:ascii="宋体" w:hAnsi="宋体" w:eastAsia="宋体" w:cs="宋体"/>
          <w:spacing w:val="-8"/>
          <w:sz w:val="24"/>
          <w:szCs w:val="24"/>
          <w:u w:val="single" w:color="auto"/>
        </w:rPr>
        <w:t>失</w:t>
      </w:r>
      <w:r>
        <w:rPr>
          <w:rFonts w:ascii="宋体" w:hAnsi="宋体" w:eastAsia="宋体" w:cs="宋体"/>
          <w:sz w:val="24"/>
          <w:szCs w:val="24"/>
          <w:u w:val="single" w:color="auto"/>
        </w:rPr>
        <w:t xml:space="preserve">   </w:t>
      </w:r>
      <w:r>
        <w:rPr>
          <w:rFonts w:ascii="宋体" w:hAnsi="宋体" w:eastAsia="宋体" w:cs="宋体"/>
          <w:spacing w:val="-8"/>
          <w:sz w:val="24"/>
          <w:szCs w:val="24"/>
        </w:rPr>
        <w:t>。</w:t>
      </w:r>
    </w:p>
    <w:p w14:paraId="7373AA55">
      <w:pPr>
        <w:keepNext w:val="0"/>
        <w:keepLines w:val="0"/>
        <w:pageBreakBefore w:val="0"/>
        <w:overflowPunct/>
        <w:topLinePunct w:val="0"/>
        <w:bidi w:val="0"/>
        <w:adjustRightInd w:val="0"/>
        <w:snapToGrid w:val="0"/>
        <w:spacing w:line="312" w:lineRule="auto"/>
        <w:ind w:left="0" w:leftChars="0" w:right="0" w:firstLine="472" w:firstLineChars="200"/>
      </w:pPr>
      <w:r>
        <w:rPr>
          <w:rFonts w:ascii="宋体" w:hAnsi="宋体" w:eastAsia="宋体" w:cs="宋体"/>
          <w:spacing w:val="-2"/>
          <w:sz w:val="24"/>
          <w:szCs w:val="24"/>
        </w:rPr>
        <w:t>3.3 承包人人员</w:t>
      </w:r>
    </w:p>
    <w:p w14:paraId="328BBDBC">
      <w:pPr>
        <w:keepNext w:val="0"/>
        <w:keepLines w:val="0"/>
        <w:pageBreakBefore w:val="0"/>
        <w:overflowPunct/>
        <w:topLinePunct w:val="0"/>
        <w:bidi w:val="0"/>
        <w:adjustRightInd w:val="0"/>
        <w:snapToGrid w:val="0"/>
        <w:spacing w:line="312" w:lineRule="auto"/>
        <w:ind w:left="0" w:leftChars="0" w:right="0" w:firstLine="464" w:firstLineChars="200"/>
        <w:jc w:val="both"/>
        <w:rPr>
          <w:rFonts w:ascii="宋体" w:hAnsi="宋体" w:eastAsia="宋体" w:cs="宋体"/>
          <w:sz w:val="24"/>
          <w:szCs w:val="24"/>
        </w:rPr>
      </w:pPr>
      <w:r>
        <w:rPr>
          <w:rFonts w:ascii="宋体" w:hAnsi="宋体" w:eastAsia="宋体" w:cs="宋体"/>
          <w:spacing w:val="-4"/>
          <w:sz w:val="24"/>
          <w:szCs w:val="24"/>
        </w:rPr>
        <w:t>3.3.1 承包人提交项目管理机构及施工现场管理人员安排报告的期限：</w:t>
      </w:r>
      <w:r>
        <w:rPr>
          <w:rFonts w:ascii="宋体" w:hAnsi="宋体" w:eastAsia="宋体" w:cs="宋体"/>
          <w:spacing w:val="-4"/>
          <w:sz w:val="24"/>
          <w:szCs w:val="24"/>
          <w:u w:val="single" w:color="auto"/>
        </w:rPr>
        <w:t>工程开工前</w:t>
      </w:r>
      <w:r>
        <w:rPr>
          <w:rFonts w:ascii="宋体" w:hAnsi="宋体" w:eastAsia="宋体" w:cs="宋体"/>
          <w:spacing w:val="-35"/>
          <w:sz w:val="24"/>
          <w:szCs w:val="24"/>
          <w:u w:val="single" w:color="auto"/>
        </w:rPr>
        <w:t xml:space="preserve"> </w:t>
      </w:r>
      <w:r>
        <w:rPr>
          <w:rFonts w:ascii="宋体" w:hAnsi="宋体" w:eastAsia="宋体" w:cs="宋体"/>
          <w:spacing w:val="-4"/>
          <w:sz w:val="24"/>
          <w:szCs w:val="24"/>
          <w:u w:val="single" w:color="auto"/>
        </w:rPr>
        <w:t>2</w:t>
      </w:r>
      <w:r>
        <w:rPr>
          <w:rFonts w:ascii="宋体" w:hAnsi="宋体" w:eastAsia="宋体" w:cs="宋体"/>
          <w:spacing w:val="-46"/>
          <w:sz w:val="24"/>
          <w:szCs w:val="24"/>
          <w:u w:val="single" w:color="auto"/>
        </w:rPr>
        <w:t xml:space="preserve"> </w:t>
      </w:r>
      <w:r>
        <w:rPr>
          <w:rFonts w:hint="eastAsia" w:ascii="宋体" w:hAnsi="宋体" w:eastAsia="宋体" w:cs="宋体"/>
          <w:spacing w:val="-46"/>
          <w:sz w:val="24"/>
          <w:szCs w:val="24"/>
          <w:u w:val="single" w:color="auto"/>
          <w:lang w:eastAsia="zh-CN"/>
        </w:rPr>
        <w:t>天</w:t>
      </w:r>
      <w:r>
        <w:rPr>
          <w:rFonts w:ascii="宋体" w:hAnsi="宋体" w:eastAsia="宋体" w:cs="宋体"/>
          <w:spacing w:val="-4"/>
          <w:sz w:val="24"/>
          <w:szCs w:val="24"/>
        </w:rPr>
        <w:t>。</w:t>
      </w:r>
    </w:p>
    <w:p w14:paraId="4BE0360F">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3.3.3 承包人无正当理由拒绝撤换主要施工管理人员</w:t>
      </w:r>
      <w:r>
        <w:rPr>
          <w:rFonts w:ascii="宋体" w:hAnsi="宋体" w:eastAsia="宋体" w:cs="宋体"/>
          <w:spacing w:val="-3"/>
          <w:sz w:val="24"/>
          <w:szCs w:val="24"/>
        </w:rPr>
        <w:t>的违约责任：</w:t>
      </w:r>
      <w:r>
        <w:rPr>
          <w:rFonts w:ascii="宋体" w:hAnsi="宋体" w:eastAsia="宋体" w:cs="宋体"/>
          <w:spacing w:val="-3"/>
          <w:sz w:val="24"/>
          <w:szCs w:val="24"/>
          <w:u w:val="single" w:color="auto"/>
        </w:rPr>
        <w:t xml:space="preserve">  从相应工程款中扣除一定</w:t>
      </w:r>
      <w:r>
        <w:rPr>
          <w:rFonts w:ascii="宋体" w:hAnsi="宋体" w:eastAsia="宋体" w:cs="宋体"/>
          <w:spacing w:val="-1"/>
          <w:sz w:val="24"/>
          <w:szCs w:val="24"/>
          <w:u w:val="single" w:color="auto"/>
        </w:rPr>
        <w:t xml:space="preserve">数额作为违约金，承包人承担上述违约给发包人造成的一切损失 </w:t>
      </w:r>
      <w:r>
        <w:rPr>
          <w:rFonts w:ascii="宋体" w:hAnsi="宋体" w:eastAsia="宋体" w:cs="宋体"/>
          <w:spacing w:val="-1"/>
          <w:sz w:val="24"/>
          <w:szCs w:val="24"/>
        </w:rPr>
        <w:t>。</w:t>
      </w:r>
    </w:p>
    <w:p w14:paraId="3CA00FBC">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3.3.4 承包人主要施工管理人员离开施工现场的批准</w:t>
      </w:r>
      <w:r>
        <w:rPr>
          <w:rFonts w:ascii="宋体" w:hAnsi="宋体" w:eastAsia="宋体" w:cs="宋体"/>
          <w:spacing w:val="-3"/>
          <w:sz w:val="24"/>
          <w:szCs w:val="24"/>
        </w:rPr>
        <w:t>要求：</w:t>
      </w:r>
      <w:r>
        <w:rPr>
          <w:rFonts w:ascii="宋体" w:hAnsi="宋体" w:eastAsia="宋体" w:cs="宋体"/>
          <w:spacing w:val="-3"/>
          <w:sz w:val="24"/>
          <w:szCs w:val="24"/>
          <w:u w:val="single" w:color="auto"/>
        </w:rPr>
        <w:t xml:space="preserve">  由总监理工程师批准，发包人认</w:t>
      </w:r>
      <w:r>
        <w:rPr>
          <w:rFonts w:ascii="宋体" w:hAnsi="宋体" w:eastAsia="宋体" w:cs="宋体"/>
          <w:spacing w:val="-2"/>
          <w:sz w:val="24"/>
          <w:szCs w:val="24"/>
          <w:u w:val="single" w:color="auto"/>
        </w:rPr>
        <w:t>可后方可离开</w:t>
      </w:r>
      <w:r>
        <w:rPr>
          <w:rFonts w:ascii="宋体" w:hAnsi="宋体" w:eastAsia="宋体" w:cs="宋体"/>
          <w:spacing w:val="-2"/>
          <w:sz w:val="24"/>
          <w:szCs w:val="24"/>
        </w:rPr>
        <w:t>。</w:t>
      </w:r>
    </w:p>
    <w:p w14:paraId="5A5FC553">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3.3.5</w:t>
      </w:r>
      <w:r>
        <w:rPr>
          <w:rFonts w:ascii="宋体" w:hAnsi="宋体" w:eastAsia="宋体" w:cs="宋体"/>
          <w:spacing w:val="-50"/>
          <w:sz w:val="24"/>
          <w:szCs w:val="24"/>
        </w:rPr>
        <w:t xml:space="preserve"> </w:t>
      </w:r>
      <w:r>
        <w:rPr>
          <w:rFonts w:ascii="宋体" w:hAnsi="宋体" w:eastAsia="宋体" w:cs="宋体"/>
          <w:spacing w:val="-1"/>
          <w:sz w:val="24"/>
          <w:szCs w:val="24"/>
        </w:rPr>
        <w:t>承包人擅自更换主要施工管理人员的违约责任：</w:t>
      </w:r>
      <w:r>
        <w:rPr>
          <w:rFonts w:ascii="宋体" w:hAnsi="宋体" w:eastAsia="宋体" w:cs="宋体"/>
          <w:spacing w:val="-1"/>
          <w:sz w:val="24"/>
          <w:szCs w:val="24"/>
          <w:u w:val="single" w:color="auto"/>
        </w:rPr>
        <w:t xml:space="preserve">  从</w:t>
      </w:r>
      <w:r>
        <w:rPr>
          <w:rFonts w:ascii="宋体" w:hAnsi="宋体" w:eastAsia="宋体" w:cs="宋体"/>
          <w:spacing w:val="-2"/>
          <w:sz w:val="24"/>
          <w:szCs w:val="24"/>
          <w:u w:val="single" w:color="auto"/>
        </w:rPr>
        <w:t>相应工程款中扣除一定数额作为违</w:t>
      </w:r>
      <w:r>
        <w:rPr>
          <w:rFonts w:ascii="宋体" w:hAnsi="宋体" w:eastAsia="宋体" w:cs="宋体"/>
          <w:spacing w:val="-1"/>
          <w:sz w:val="24"/>
          <w:szCs w:val="24"/>
          <w:u w:val="single" w:color="auto"/>
        </w:rPr>
        <w:t xml:space="preserve">约金，承包人承担上述违约给发包人造成的一切损失 </w:t>
      </w:r>
      <w:r>
        <w:rPr>
          <w:rFonts w:ascii="宋体" w:hAnsi="宋体" w:eastAsia="宋体" w:cs="宋体"/>
          <w:spacing w:val="-1"/>
          <w:sz w:val="24"/>
          <w:szCs w:val="24"/>
        </w:rPr>
        <w:t>。</w:t>
      </w:r>
    </w:p>
    <w:p w14:paraId="5D319C7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承包人主要施工管理人员擅自离开施工现场的违约责任：</w:t>
      </w:r>
      <w:r>
        <w:rPr>
          <w:rFonts w:ascii="宋体" w:hAnsi="宋体" w:eastAsia="宋体" w:cs="宋体"/>
          <w:sz w:val="24"/>
          <w:szCs w:val="24"/>
          <w:u w:val="single" w:color="auto"/>
        </w:rPr>
        <w:t xml:space="preserve"> 从相应工程款中扣除一定数额</w:t>
      </w:r>
      <w:r>
        <w:rPr>
          <w:rFonts w:ascii="宋体" w:hAnsi="宋体" w:eastAsia="宋体" w:cs="宋体"/>
          <w:spacing w:val="-1"/>
          <w:sz w:val="24"/>
          <w:szCs w:val="24"/>
          <w:u w:val="single" w:color="auto"/>
        </w:rPr>
        <w:t xml:space="preserve">作为违约金，承包人承担上述违约给发包人造成的一切损失 </w:t>
      </w:r>
      <w:r>
        <w:rPr>
          <w:rFonts w:ascii="宋体" w:hAnsi="宋体" w:eastAsia="宋体" w:cs="宋体"/>
          <w:spacing w:val="-1"/>
          <w:sz w:val="24"/>
          <w:szCs w:val="24"/>
        </w:rPr>
        <w:t>。</w:t>
      </w:r>
    </w:p>
    <w:p w14:paraId="0CE8E2A0">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3.5</w:t>
      </w:r>
      <w:r>
        <w:rPr>
          <w:rFonts w:ascii="宋体" w:hAnsi="宋体" w:eastAsia="宋体" w:cs="宋体"/>
          <w:spacing w:val="14"/>
          <w:sz w:val="24"/>
          <w:szCs w:val="24"/>
        </w:rPr>
        <w:t xml:space="preserve"> </w:t>
      </w:r>
      <w:r>
        <w:rPr>
          <w:rFonts w:ascii="宋体" w:hAnsi="宋体" w:eastAsia="宋体" w:cs="宋体"/>
          <w:spacing w:val="-6"/>
          <w:sz w:val="24"/>
          <w:szCs w:val="24"/>
        </w:rPr>
        <w:t>分包</w:t>
      </w:r>
    </w:p>
    <w:p w14:paraId="3C3E3886">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3.5.1 分包的一般约定</w:t>
      </w:r>
    </w:p>
    <w:p w14:paraId="4DCD8297">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禁止分包的工程包括：</w:t>
      </w:r>
      <w:r>
        <w:rPr>
          <w:rFonts w:ascii="宋体" w:hAnsi="宋体" w:eastAsia="宋体" w:cs="宋体"/>
          <w:sz w:val="24"/>
          <w:szCs w:val="24"/>
          <w:u w:val="single" w:color="auto"/>
        </w:rPr>
        <w:t xml:space="preserve">              本工程不得分包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4838737">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主体结构、关键性工作的范围：</w:t>
      </w:r>
      <w:r>
        <w:rPr>
          <w:rFonts w:ascii="宋体" w:hAnsi="宋体" w:eastAsia="宋体" w:cs="宋体"/>
          <w:spacing w:val="-2"/>
          <w:sz w:val="24"/>
          <w:szCs w:val="24"/>
          <w:u w:val="single" w:color="auto"/>
        </w:rPr>
        <w:t xml:space="preserve">             无</w:t>
      </w:r>
      <w:r>
        <w:rPr>
          <w:rFonts w:ascii="宋体" w:hAnsi="宋体" w:eastAsia="宋体" w:cs="宋体"/>
          <w:sz w:val="24"/>
          <w:szCs w:val="24"/>
          <w:u w:val="single" w:color="auto"/>
        </w:rPr>
        <w:t xml:space="preserve">                       </w:t>
      </w:r>
      <w:r>
        <w:rPr>
          <w:rFonts w:ascii="宋体" w:hAnsi="宋体" w:eastAsia="宋体" w:cs="宋体"/>
          <w:spacing w:val="-2"/>
          <w:sz w:val="24"/>
          <w:szCs w:val="24"/>
        </w:rPr>
        <w:t>。</w:t>
      </w:r>
      <w:r>
        <w:rPr>
          <w:rFonts w:ascii="宋体" w:hAnsi="宋体" w:eastAsia="宋体" w:cs="宋体"/>
          <w:spacing w:val="5"/>
          <w:sz w:val="24"/>
          <w:szCs w:val="24"/>
        </w:rPr>
        <w:t xml:space="preserve"> </w:t>
      </w:r>
      <w:r>
        <w:rPr>
          <w:rFonts w:ascii="宋体" w:hAnsi="宋体" w:eastAsia="宋体" w:cs="宋体"/>
          <w:spacing w:val="-3"/>
          <w:sz w:val="24"/>
          <w:szCs w:val="24"/>
        </w:rPr>
        <w:t>3.5.2</w:t>
      </w:r>
      <w:r>
        <w:rPr>
          <w:rFonts w:ascii="宋体" w:hAnsi="宋体" w:eastAsia="宋体" w:cs="宋体"/>
          <w:spacing w:val="-46"/>
          <w:sz w:val="24"/>
          <w:szCs w:val="24"/>
        </w:rPr>
        <w:t xml:space="preserve"> </w:t>
      </w:r>
      <w:r>
        <w:rPr>
          <w:rFonts w:ascii="宋体" w:hAnsi="宋体" w:eastAsia="宋体" w:cs="宋体"/>
          <w:spacing w:val="-3"/>
          <w:sz w:val="24"/>
          <w:szCs w:val="24"/>
        </w:rPr>
        <w:t>分包的确定</w:t>
      </w:r>
    </w:p>
    <w:p w14:paraId="147B19DC">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允许分包的专业工程包括：</w:t>
      </w:r>
      <w:r>
        <w:rPr>
          <w:rFonts w:ascii="宋体" w:hAnsi="宋体" w:eastAsia="宋体" w:cs="宋体"/>
          <w:spacing w:val="-1"/>
          <w:sz w:val="24"/>
          <w:szCs w:val="24"/>
          <w:u w:val="single" w:color="auto"/>
        </w:rPr>
        <w:t xml:space="preserve">承包人无资质施工的专业工程 </w:t>
      </w:r>
      <w:r>
        <w:rPr>
          <w:rFonts w:ascii="宋体" w:hAnsi="宋体" w:eastAsia="宋体" w:cs="宋体"/>
          <w:spacing w:val="-1"/>
          <w:sz w:val="24"/>
          <w:szCs w:val="24"/>
        </w:rPr>
        <w:t>。</w:t>
      </w:r>
    </w:p>
    <w:p w14:paraId="6D979B60">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其他关于分包的约定：</w:t>
      </w:r>
      <w:r>
        <w:rPr>
          <w:rFonts w:ascii="宋体" w:hAnsi="宋体" w:eastAsia="宋体" w:cs="宋体"/>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5"/>
          <w:sz w:val="24"/>
          <w:szCs w:val="24"/>
        </w:rPr>
        <w:t>。</w:t>
      </w:r>
      <w:r>
        <w:rPr>
          <w:rFonts w:ascii="宋体" w:hAnsi="宋体" w:eastAsia="宋体" w:cs="宋体"/>
          <w:spacing w:val="8"/>
          <w:sz w:val="24"/>
          <w:szCs w:val="24"/>
        </w:rPr>
        <w:t xml:space="preserve"> </w:t>
      </w:r>
      <w:r>
        <w:rPr>
          <w:rFonts w:ascii="宋体" w:hAnsi="宋体" w:eastAsia="宋体" w:cs="宋体"/>
          <w:spacing w:val="-2"/>
          <w:sz w:val="24"/>
          <w:szCs w:val="24"/>
        </w:rPr>
        <w:t>3.5.4 分包合同价款</w:t>
      </w:r>
    </w:p>
    <w:p w14:paraId="4FDBD903">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关于分包合同价款支付的约定：</w:t>
      </w:r>
      <w:r>
        <w:rPr>
          <w:rFonts w:ascii="宋体" w:hAnsi="宋体" w:eastAsia="宋体" w:cs="宋体"/>
          <w:spacing w:val="-1"/>
          <w:sz w:val="24"/>
          <w:szCs w:val="24"/>
          <w:u w:val="single" w:color="auto"/>
        </w:rPr>
        <w:t xml:space="preserve">按分包合同的约定   </w:t>
      </w:r>
      <w:r>
        <w:rPr>
          <w:rFonts w:ascii="宋体" w:hAnsi="宋体" w:eastAsia="宋体" w:cs="宋体"/>
          <w:spacing w:val="-1"/>
          <w:sz w:val="24"/>
          <w:szCs w:val="24"/>
        </w:rPr>
        <w:t>。</w:t>
      </w:r>
    </w:p>
    <w:p w14:paraId="230C081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3.6 工程照管与成品、半成品保护</w:t>
      </w:r>
    </w:p>
    <w:p w14:paraId="055B57F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承包人负责照管工程及工程相关的材料、工程设备的起始时间：</w:t>
      </w:r>
      <w:r>
        <w:rPr>
          <w:rFonts w:ascii="宋体" w:hAnsi="宋体" w:eastAsia="宋体" w:cs="宋体"/>
          <w:sz w:val="24"/>
          <w:szCs w:val="24"/>
          <w:u w:val="single" w:color="auto"/>
        </w:rPr>
        <w:t xml:space="preserve"> 设备、人员进场至验收</w:t>
      </w:r>
      <w:r>
        <w:rPr>
          <w:rFonts w:ascii="宋体" w:hAnsi="宋体" w:eastAsia="宋体" w:cs="宋体"/>
          <w:spacing w:val="-1"/>
          <w:sz w:val="24"/>
          <w:szCs w:val="24"/>
          <w:u w:val="single" w:color="auto"/>
        </w:rPr>
        <w:t xml:space="preserve">交付使用前由承包人负责保修，无其它特殊要求的，费用由承包人承担 </w:t>
      </w:r>
      <w:r>
        <w:rPr>
          <w:rFonts w:ascii="宋体" w:hAnsi="宋体" w:eastAsia="宋体" w:cs="宋体"/>
          <w:spacing w:val="-1"/>
          <w:sz w:val="24"/>
          <w:szCs w:val="24"/>
        </w:rPr>
        <w:t>。</w:t>
      </w:r>
    </w:p>
    <w:p w14:paraId="69AD9755">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3.7</w:t>
      </w:r>
      <w:r>
        <w:rPr>
          <w:rFonts w:ascii="宋体" w:hAnsi="宋体" w:eastAsia="宋体" w:cs="宋体"/>
          <w:spacing w:val="13"/>
          <w:sz w:val="24"/>
          <w:szCs w:val="24"/>
        </w:rPr>
        <w:t xml:space="preserve"> </w:t>
      </w:r>
      <w:r>
        <w:rPr>
          <w:rFonts w:ascii="宋体" w:hAnsi="宋体" w:eastAsia="宋体" w:cs="宋体"/>
          <w:spacing w:val="-4"/>
          <w:sz w:val="24"/>
          <w:szCs w:val="24"/>
        </w:rPr>
        <w:t>履约担保</w:t>
      </w:r>
    </w:p>
    <w:p w14:paraId="717267AE">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承包人是否提供履约担保：</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eastAsia="zh-CN"/>
        </w:rPr>
        <w:t>是</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529C52A">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承包人提供履约担保的形式、金额及期限的：</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E99D9F9">
      <w:pPr>
        <w:keepNext w:val="0"/>
        <w:keepLines w:val="0"/>
        <w:pageBreakBefore w:val="0"/>
        <w:overflowPunct/>
        <w:topLinePunct w:val="0"/>
        <w:bidi w:val="0"/>
        <w:adjustRightInd w:val="0"/>
        <w:snapToGrid w:val="0"/>
        <w:spacing w:line="312" w:lineRule="auto"/>
        <w:ind w:left="0" w:leftChars="0" w:right="0" w:firstLine="464" w:firstLineChars="200"/>
        <w:outlineLvl w:val="3"/>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10"/>
          <w:sz w:val="24"/>
          <w:szCs w:val="24"/>
        </w:rPr>
        <w:t xml:space="preserve"> </w:t>
      </w:r>
      <w:r>
        <w:rPr>
          <w:rFonts w:ascii="宋体" w:hAnsi="宋体" w:eastAsia="宋体" w:cs="宋体"/>
          <w:spacing w:val="-4"/>
          <w:sz w:val="24"/>
          <w:szCs w:val="24"/>
        </w:rPr>
        <w:t>监理人</w:t>
      </w:r>
    </w:p>
    <w:p w14:paraId="7B7E65F6">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48"/>
          <w:sz w:val="24"/>
          <w:szCs w:val="24"/>
        </w:rPr>
        <w:t xml:space="preserve"> </w:t>
      </w:r>
      <w:r>
        <w:rPr>
          <w:rFonts w:ascii="宋体" w:hAnsi="宋体" w:eastAsia="宋体" w:cs="宋体"/>
          <w:spacing w:val="-2"/>
          <w:sz w:val="24"/>
          <w:szCs w:val="24"/>
        </w:rPr>
        <w:t>监理人的一般规定</w:t>
      </w:r>
    </w:p>
    <w:p w14:paraId="18A5E5EA">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关于监理人的监理内容：</w:t>
      </w:r>
      <w:r>
        <w:rPr>
          <w:rFonts w:ascii="宋体" w:hAnsi="宋体" w:eastAsia="宋体" w:cs="宋体"/>
          <w:sz w:val="24"/>
          <w:szCs w:val="24"/>
          <w:u w:val="single" w:color="auto"/>
        </w:rPr>
        <w:t xml:space="preserve">          见监理合同</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CD6A043">
      <w:pPr>
        <w:keepNext w:val="0"/>
        <w:keepLines w:val="0"/>
        <w:pageBreakBefore w:val="0"/>
        <w:overflowPunct/>
        <w:topLinePunct w:val="0"/>
        <w:bidi w:val="0"/>
        <w:adjustRightInd w:val="0"/>
        <w:snapToGrid w:val="0"/>
        <w:spacing w:line="312" w:lineRule="auto"/>
        <w:ind w:left="0" w:leftChars="0" w:right="0" w:firstLine="480" w:firstLineChars="200"/>
      </w:pPr>
      <w:r>
        <w:rPr>
          <w:rFonts w:ascii="宋体" w:hAnsi="宋体" w:eastAsia="宋体" w:cs="宋体"/>
          <w:sz w:val="24"/>
          <w:szCs w:val="24"/>
        </w:rPr>
        <w:t>关于监理人的监理权限：</w:t>
      </w:r>
      <w:r>
        <w:rPr>
          <w:rFonts w:ascii="宋体" w:hAnsi="宋体" w:eastAsia="宋体" w:cs="宋体"/>
          <w:sz w:val="24"/>
          <w:szCs w:val="24"/>
          <w:u w:val="single" w:color="auto"/>
        </w:rPr>
        <w:t xml:space="preserve">   见监理合同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70BA21A">
      <w:pPr>
        <w:keepNext w:val="0"/>
        <w:keepLines w:val="0"/>
        <w:pageBreakBefore w:val="0"/>
        <w:overflowPunct/>
        <w:topLinePunct w:val="0"/>
        <w:bidi w:val="0"/>
        <w:adjustRightInd w:val="0"/>
        <w:snapToGrid w:val="0"/>
        <w:spacing w:line="312" w:lineRule="auto"/>
        <w:ind w:left="0" w:leftChars="0" w:right="0" w:firstLine="492" w:firstLineChars="200"/>
        <w:rPr>
          <w:rFonts w:ascii="宋体" w:hAnsi="宋体" w:eastAsia="宋体" w:cs="宋体"/>
          <w:sz w:val="24"/>
          <w:szCs w:val="24"/>
        </w:rPr>
      </w:pPr>
      <w:r>
        <w:rPr>
          <w:rFonts w:ascii="宋体" w:hAnsi="宋体" w:eastAsia="宋体" w:cs="宋体"/>
          <w:spacing w:val="3"/>
          <w:sz w:val="24"/>
          <w:szCs w:val="24"/>
        </w:rPr>
        <w:t>关于监理人在施工现场的办公场所、生活场所的提供和费用承担的约定：</w:t>
      </w:r>
      <w:r>
        <w:rPr>
          <w:rFonts w:ascii="宋体" w:hAnsi="宋体" w:eastAsia="宋体" w:cs="宋体"/>
          <w:spacing w:val="3"/>
          <w:sz w:val="24"/>
          <w:szCs w:val="24"/>
          <w:u w:val="single" w:color="auto"/>
        </w:rPr>
        <w:t xml:space="preserve">    见监理合</w:t>
      </w:r>
      <w:r>
        <w:rPr>
          <w:rFonts w:ascii="宋体" w:hAnsi="宋体" w:eastAsia="宋体" w:cs="宋体"/>
          <w:spacing w:val="-17"/>
          <w:sz w:val="24"/>
          <w:szCs w:val="24"/>
          <w:u w:val="single" w:color="auto"/>
        </w:rPr>
        <w:t>同</w:t>
      </w:r>
      <w:r>
        <w:rPr>
          <w:rFonts w:ascii="宋体" w:hAnsi="宋体" w:eastAsia="宋体" w:cs="宋体"/>
          <w:sz w:val="24"/>
          <w:szCs w:val="24"/>
          <w:u w:val="single" w:color="auto"/>
        </w:rPr>
        <w:t xml:space="preserve">         </w:t>
      </w:r>
      <w:r>
        <w:rPr>
          <w:rFonts w:ascii="宋体" w:hAnsi="宋体" w:eastAsia="宋体" w:cs="宋体"/>
          <w:spacing w:val="-17"/>
          <w:sz w:val="24"/>
          <w:szCs w:val="24"/>
        </w:rPr>
        <w:t>。</w:t>
      </w:r>
    </w:p>
    <w:p w14:paraId="2C0A1EFF">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4.2 监理人员</w:t>
      </w:r>
    </w:p>
    <w:p w14:paraId="6D4A0F9B">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总监理工程师：</w:t>
      </w:r>
    </w:p>
    <w:p w14:paraId="17DB7CF7">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4"/>
          <w:szCs w:val="24"/>
        </w:rPr>
      </w:pPr>
      <w:r>
        <w:rPr>
          <w:rFonts w:ascii="宋体" w:hAnsi="宋体" w:eastAsia="宋体" w:cs="宋体"/>
          <w:spacing w:val="-11"/>
          <w:sz w:val="24"/>
          <w:szCs w:val="24"/>
        </w:rPr>
        <w:t>姓</w:t>
      </w:r>
      <w:r>
        <w:rPr>
          <w:rFonts w:ascii="宋体" w:hAnsi="宋体" w:eastAsia="宋体" w:cs="宋体"/>
          <w:spacing w:val="3"/>
          <w:sz w:val="24"/>
          <w:szCs w:val="24"/>
        </w:rPr>
        <w:t xml:space="preserve">    </w:t>
      </w:r>
      <w:r>
        <w:rPr>
          <w:rFonts w:ascii="宋体" w:hAnsi="宋体" w:eastAsia="宋体" w:cs="宋体"/>
          <w:spacing w:val="-11"/>
          <w:sz w:val="24"/>
          <w:szCs w:val="24"/>
        </w:rPr>
        <w:t>名</w:t>
      </w:r>
      <w:r>
        <w:rPr>
          <w:rFonts w:ascii="宋体" w:hAnsi="宋体" w:eastAsia="宋体" w:cs="宋体"/>
          <w:spacing w:val="-90"/>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p>
    <w:p w14:paraId="63BAB3B0">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4"/>
          <w:szCs w:val="24"/>
        </w:rPr>
      </w:pPr>
      <w:r>
        <w:rPr>
          <w:rFonts w:ascii="宋体" w:hAnsi="宋体" w:eastAsia="宋体" w:cs="宋体"/>
          <w:spacing w:val="-11"/>
          <w:sz w:val="24"/>
          <w:szCs w:val="24"/>
        </w:rPr>
        <w:t>职</w:t>
      </w:r>
      <w:r>
        <w:rPr>
          <w:rFonts w:ascii="宋体" w:hAnsi="宋体" w:eastAsia="宋体" w:cs="宋体"/>
          <w:spacing w:val="2"/>
          <w:sz w:val="24"/>
          <w:szCs w:val="24"/>
        </w:rPr>
        <w:t xml:space="preserve">    </w:t>
      </w:r>
      <w:r>
        <w:rPr>
          <w:rFonts w:ascii="宋体" w:hAnsi="宋体" w:eastAsia="宋体" w:cs="宋体"/>
          <w:spacing w:val="-11"/>
          <w:sz w:val="24"/>
          <w:szCs w:val="24"/>
        </w:rPr>
        <w:t>务</w:t>
      </w:r>
      <w:r>
        <w:rPr>
          <w:rFonts w:ascii="宋体" w:hAnsi="宋体" w:eastAsia="宋体" w:cs="宋体"/>
          <w:spacing w:val="-88"/>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p>
    <w:p w14:paraId="4B45EEF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监理工程师执业资格证书号</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3A7B81D0">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联系电话</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0AB9EA61">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4"/>
          <w:szCs w:val="24"/>
        </w:rPr>
      </w:pPr>
      <w:r>
        <w:rPr>
          <w:rFonts w:ascii="宋体" w:hAnsi="宋体" w:eastAsia="宋体" w:cs="宋体"/>
          <w:spacing w:val="-10"/>
          <w:sz w:val="24"/>
          <w:szCs w:val="24"/>
        </w:rPr>
        <w:t>电子信箱</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63C64A61">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通信地址</w:t>
      </w:r>
      <w:r>
        <w:rPr>
          <w:rFonts w:ascii="宋体" w:hAnsi="宋体" w:eastAsia="宋体" w:cs="宋体"/>
          <w:sz w:val="24"/>
          <w:szCs w:val="24"/>
        </w:rPr>
        <w:t>：</w:t>
      </w:r>
      <w:r>
        <w:rPr>
          <w:rFonts w:ascii="宋体" w:hAnsi="宋体" w:eastAsia="宋体" w:cs="宋体"/>
          <w:sz w:val="24"/>
          <w:szCs w:val="24"/>
          <w:u w:val="single" w:color="auto"/>
        </w:rPr>
        <w:t xml:space="preserve">                               </w:t>
      </w:r>
      <w:r>
        <w:rPr>
          <w:rFonts w:ascii="宋体" w:hAnsi="宋体" w:eastAsia="宋体" w:cs="宋体"/>
          <w:sz w:val="24"/>
          <w:szCs w:val="24"/>
        </w:rPr>
        <w:t>；</w:t>
      </w:r>
    </w:p>
    <w:p w14:paraId="21DF882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关于监理人的其他约定：</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83E6957">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4.4</w:t>
      </w:r>
      <w:r>
        <w:rPr>
          <w:rFonts w:ascii="宋体" w:hAnsi="宋体" w:eastAsia="宋体" w:cs="宋体"/>
          <w:spacing w:val="14"/>
          <w:sz w:val="24"/>
          <w:szCs w:val="24"/>
        </w:rPr>
        <w:t xml:space="preserve"> </w:t>
      </w:r>
      <w:r>
        <w:rPr>
          <w:rFonts w:ascii="宋体" w:hAnsi="宋体" w:eastAsia="宋体" w:cs="宋体"/>
          <w:spacing w:val="-3"/>
          <w:sz w:val="24"/>
          <w:szCs w:val="24"/>
        </w:rPr>
        <w:t>商定或确定</w:t>
      </w:r>
    </w:p>
    <w:p w14:paraId="6301636D">
      <w:pPr>
        <w:keepNext w:val="0"/>
        <w:keepLines w:val="0"/>
        <w:pageBreakBefore w:val="0"/>
        <w:overflowPunct/>
        <w:topLinePunct w:val="0"/>
        <w:bidi w:val="0"/>
        <w:adjustRightInd w:val="0"/>
        <w:snapToGrid w:val="0"/>
        <w:spacing w:line="312" w:lineRule="auto"/>
        <w:ind w:left="0" w:leftChars="0" w:right="0" w:firstLine="464" w:firstLineChars="200"/>
        <w:jc w:val="right"/>
        <w:rPr>
          <w:rFonts w:ascii="宋体" w:hAnsi="宋体" w:eastAsia="宋体" w:cs="宋体"/>
          <w:sz w:val="24"/>
          <w:szCs w:val="24"/>
        </w:rPr>
      </w:pPr>
      <w:r>
        <w:rPr>
          <w:rFonts w:ascii="宋体" w:hAnsi="宋体" w:eastAsia="宋体" w:cs="宋体"/>
          <w:spacing w:val="-4"/>
          <w:sz w:val="24"/>
          <w:szCs w:val="24"/>
        </w:rPr>
        <w:t>在发包人和承包人不能通过协商达成一致意见时，发包人授权监理人对以下事项进</w:t>
      </w:r>
      <w:r>
        <w:rPr>
          <w:rFonts w:ascii="宋体" w:hAnsi="宋体" w:eastAsia="宋体" w:cs="宋体"/>
          <w:spacing w:val="-5"/>
          <w:sz w:val="24"/>
          <w:szCs w:val="24"/>
        </w:rPr>
        <w:t>行确：</w:t>
      </w:r>
    </w:p>
    <w:p w14:paraId="7E05B6BA">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4"/>
          <w:szCs w:val="24"/>
        </w:rPr>
      </w:pPr>
      <w:r>
        <w:pict>
          <v:shape id="_x0000_s1032" o:spid="_x0000_s1032" o:spt="202" type="#_x0000_t202" style="position:absolute;left:0pt;margin-left:53pt;margin-top:19.15pt;height:48.6pt;width:212pt;z-index:251659264;mso-width-relative:page;mso-height-relative:page;" filled="f" stroked="f" coordsize="21600,21600">
            <v:path/>
            <v:fill on="f" focussize="0,0"/>
            <v:stroke on="f"/>
            <v:imagedata o:title=""/>
            <o:lock v:ext="edit" aspectratio="f"/>
            <v:textbox inset="0mm,0mm,0mm,0mm">
              <w:txbxContent>
                <w:p w14:paraId="6704A723">
                  <w:pPr>
                    <w:spacing w:line="20" w:lineRule="exact"/>
                  </w:pPr>
                </w:p>
                <w:tbl>
                  <w:tblPr>
                    <w:tblStyle w:val="8"/>
                    <w:tblW w:w="4200"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00"/>
                  </w:tblGrid>
                  <w:tr w14:paraId="7BE48A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0" w:hRule="atLeast"/>
                    </w:trPr>
                    <w:tc>
                      <w:tcPr>
                        <w:tcW w:w="4200" w:type="dxa"/>
                        <w:tcBorders>
                          <w:top w:val="single" w:color="000000" w:sz="4" w:space="0"/>
                          <w:bottom w:val="single" w:color="000000" w:sz="4" w:space="0"/>
                        </w:tcBorders>
                        <w:vAlign w:val="top"/>
                      </w:tcPr>
                      <w:p w14:paraId="75137FEE">
                        <w:pPr>
                          <w:rPr>
                            <w:rFonts w:ascii="Arial"/>
                            <w:sz w:val="21"/>
                          </w:rPr>
                        </w:pPr>
                      </w:p>
                    </w:tc>
                  </w:tr>
                  <w:tr w14:paraId="440F86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1" w:hRule="atLeast"/>
                    </w:trPr>
                    <w:tc>
                      <w:tcPr>
                        <w:tcW w:w="4200" w:type="dxa"/>
                        <w:tcBorders>
                          <w:top w:val="single" w:color="000000" w:sz="4" w:space="0"/>
                          <w:bottom w:val="single" w:color="000000" w:sz="4" w:space="0"/>
                        </w:tcBorders>
                        <w:vAlign w:val="top"/>
                      </w:tcPr>
                      <w:p w14:paraId="7EF2F681">
                        <w:pPr>
                          <w:rPr>
                            <w:rFonts w:ascii="Arial"/>
                            <w:sz w:val="21"/>
                          </w:rPr>
                        </w:pPr>
                      </w:p>
                    </w:tc>
                  </w:tr>
                </w:tbl>
                <w:p w14:paraId="447CEA17">
                  <w:pPr>
                    <w:pStyle w:val="3"/>
                  </w:pPr>
                </w:p>
              </w:txbxContent>
            </v:textbox>
          </v:shape>
        </w:pict>
      </w:r>
      <w:r>
        <w:rPr>
          <w:rFonts w:ascii="宋体" w:hAnsi="宋体" w:eastAsia="宋体" w:cs="宋体"/>
          <w:spacing w:val="-11"/>
          <w:sz w:val="24"/>
          <w:szCs w:val="24"/>
        </w:rPr>
        <w:t>（1</w:t>
      </w:r>
      <w:r>
        <w:rPr>
          <w:rFonts w:ascii="宋体" w:hAnsi="宋体" w:eastAsia="宋体" w:cs="宋体"/>
          <w:sz w:val="24"/>
          <w:szCs w:val="24"/>
        </w:rPr>
        <w:t>）</w:t>
      </w:r>
      <w:r>
        <w:rPr>
          <w:rFonts w:ascii="宋体" w:hAnsi="宋体" w:eastAsia="宋体" w:cs="宋体"/>
          <w:spacing w:val="3"/>
          <w:sz w:val="24"/>
          <w:szCs w:val="24"/>
        </w:rPr>
        <w:t xml:space="preserve">                                  </w:t>
      </w:r>
      <w:r>
        <w:rPr>
          <w:rFonts w:ascii="宋体" w:hAnsi="宋体" w:eastAsia="宋体" w:cs="宋体"/>
          <w:sz w:val="24"/>
          <w:szCs w:val="24"/>
        </w:rPr>
        <w:t>；</w:t>
      </w:r>
    </w:p>
    <w:p w14:paraId="4C20078A">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4"/>
          <w:szCs w:val="24"/>
        </w:rPr>
      </w:pPr>
      <w:r>
        <w:rPr>
          <w:rFonts w:ascii="宋体" w:hAnsi="宋体" w:eastAsia="宋体" w:cs="宋体"/>
          <w:spacing w:val="-11"/>
          <w:sz w:val="24"/>
          <w:szCs w:val="24"/>
        </w:rPr>
        <w:t>（2</w:t>
      </w:r>
      <w:r>
        <w:rPr>
          <w:rFonts w:ascii="宋体" w:hAnsi="宋体" w:eastAsia="宋体" w:cs="宋体"/>
          <w:sz w:val="24"/>
          <w:szCs w:val="24"/>
        </w:rPr>
        <w:t>）</w:t>
      </w:r>
      <w:r>
        <w:rPr>
          <w:rFonts w:ascii="宋体" w:hAnsi="宋体" w:eastAsia="宋体" w:cs="宋体"/>
          <w:spacing w:val="3"/>
          <w:sz w:val="24"/>
          <w:szCs w:val="24"/>
        </w:rPr>
        <w:t xml:space="preserve">                                  </w:t>
      </w:r>
      <w:r>
        <w:rPr>
          <w:rFonts w:ascii="宋体" w:hAnsi="宋体" w:eastAsia="宋体" w:cs="宋体"/>
          <w:sz w:val="24"/>
          <w:szCs w:val="24"/>
        </w:rPr>
        <w:t>；</w:t>
      </w:r>
    </w:p>
    <w:p w14:paraId="0FFF26B3">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z w:val="24"/>
          <w:szCs w:val="24"/>
        </w:rPr>
        <w:t xml:space="preserve">                                   </w:t>
      </w:r>
      <w:r>
        <w:rPr>
          <w:rFonts w:ascii="宋体" w:hAnsi="宋体" w:eastAsia="宋体" w:cs="宋体"/>
          <w:spacing w:val="-6"/>
          <w:sz w:val="24"/>
          <w:szCs w:val="24"/>
        </w:rPr>
        <w:t>。</w:t>
      </w:r>
    </w:p>
    <w:p w14:paraId="7A06EED6">
      <w:pPr>
        <w:keepNext w:val="0"/>
        <w:keepLines w:val="0"/>
        <w:pageBreakBefore w:val="0"/>
        <w:overflowPunct/>
        <w:topLinePunct w:val="0"/>
        <w:bidi w:val="0"/>
        <w:adjustRightInd w:val="0"/>
        <w:snapToGrid w:val="0"/>
        <w:spacing w:line="312" w:lineRule="auto"/>
        <w:ind w:left="0" w:leftChars="0" w:right="0" w:firstLine="460" w:firstLineChars="200"/>
        <w:outlineLvl w:val="3"/>
        <w:rPr>
          <w:rFonts w:ascii="宋体" w:hAnsi="宋体" w:eastAsia="宋体" w:cs="宋体"/>
          <w:sz w:val="24"/>
          <w:szCs w:val="24"/>
        </w:rPr>
      </w:pPr>
      <w:r>
        <w:rPr>
          <w:rFonts w:ascii="宋体" w:hAnsi="宋体" w:eastAsia="宋体" w:cs="宋体"/>
          <w:spacing w:val="-5"/>
          <w:sz w:val="24"/>
          <w:szCs w:val="24"/>
        </w:rPr>
        <w:t>5.</w:t>
      </w:r>
      <w:r>
        <w:rPr>
          <w:rFonts w:ascii="宋体" w:hAnsi="宋体" w:eastAsia="宋体" w:cs="宋体"/>
          <w:spacing w:val="14"/>
          <w:sz w:val="24"/>
          <w:szCs w:val="24"/>
        </w:rPr>
        <w:t xml:space="preserve"> </w:t>
      </w:r>
      <w:r>
        <w:rPr>
          <w:rFonts w:ascii="宋体" w:hAnsi="宋体" w:eastAsia="宋体" w:cs="宋体"/>
          <w:spacing w:val="-5"/>
          <w:sz w:val="24"/>
          <w:szCs w:val="24"/>
        </w:rPr>
        <w:t>工程质量</w:t>
      </w:r>
    </w:p>
    <w:p w14:paraId="2522EA9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5.1 质量要求</w:t>
      </w:r>
    </w:p>
    <w:p w14:paraId="736461AC">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5.1.1 特殊质量标准和要求：</w:t>
      </w:r>
      <w:r>
        <w:rPr>
          <w:rFonts w:ascii="宋体" w:hAnsi="宋体" w:eastAsia="宋体" w:cs="宋体"/>
          <w:sz w:val="24"/>
          <w:szCs w:val="24"/>
          <w:u w:val="single" w:color="auto"/>
        </w:rPr>
        <w:t>符合国家 GB50300-2013《</w:t>
      </w:r>
      <w:r>
        <w:rPr>
          <w:rFonts w:ascii="宋体" w:hAnsi="宋体" w:eastAsia="宋体" w:cs="宋体"/>
          <w:spacing w:val="-1"/>
          <w:sz w:val="24"/>
          <w:szCs w:val="24"/>
          <w:u w:val="single" w:color="auto"/>
        </w:rPr>
        <w:t>建筑工程质量统一验收标准》的合格</w:t>
      </w:r>
      <w:r>
        <w:rPr>
          <w:rFonts w:ascii="宋体" w:hAnsi="宋体" w:eastAsia="宋体" w:cs="宋体"/>
          <w:spacing w:val="-3"/>
          <w:sz w:val="24"/>
          <w:szCs w:val="24"/>
          <w:u w:val="single" w:color="auto"/>
        </w:rPr>
        <w:t>等级及“技术规范及工程建设标准</w:t>
      </w:r>
      <w:r>
        <w:rPr>
          <w:rFonts w:ascii="宋体" w:hAnsi="宋体" w:eastAsia="宋体" w:cs="宋体"/>
          <w:spacing w:val="-88"/>
          <w:sz w:val="24"/>
          <w:szCs w:val="24"/>
          <w:u w:val="single" w:color="auto"/>
        </w:rPr>
        <w:t xml:space="preserve"> </w:t>
      </w:r>
      <w:r>
        <w:rPr>
          <w:rFonts w:ascii="宋体" w:hAnsi="宋体" w:eastAsia="宋体" w:cs="宋体"/>
          <w:spacing w:val="-3"/>
          <w:sz w:val="24"/>
          <w:szCs w:val="24"/>
          <w:u w:val="single" w:color="auto"/>
        </w:rPr>
        <w:t>”和现行国家评定标准、</w:t>
      </w:r>
      <w:r>
        <w:rPr>
          <w:rFonts w:ascii="宋体" w:hAnsi="宋体" w:eastAsia="宋体" w:cs="宋体"/>
          <w:spacing w:val="-4"/>
          <w:sz w:val="24"/>
          <w:szCs w:val="24"/>
          <w:u w:val="single" w:color="auto"/>
        </w:rPr>
        <w:t>竣工验收规范，双方对工程质量有</w:t>
      </w:r>
      <w:r>
        <w:rPr>
          <w:rFonts w:ascii="宋体" w:hAnsi="宋体" w:eastAsia="宋体" w:cs="宋体"/>
          <w:spacing w:val="-1"/>
          <w:sz w:val="24"/>
          <w:szCs w:val="24"/>
          <w:u w:val="single" w:color="auto"/>
        </w:rPr>
        <w:t>争议时，双方同意由</w:t>
      </w:r>
      <w:r>
        <w:rPr>
          <w:rFonts w:hint="eastAsia" w:ascii="宋体" w:hAnsi="宋体" w:eastAsia="宋体" w:cs="宋体"/>
          <w:spacing w:val="-1"/>
          <w:sz w:val="24"/>
          <w:szCs w:val="24"/>
          <w:u w:val="single" w:color="auto"/>
          <w:lang w:val="en-US" w:eastAsia="zh-CN"/>
        </w:rPr>
        <w:t>项目所在地</w:t>
      </w:r>
      <w:r>
        <w:rPr>
          <w:rFonts w:ascii="宋体" w:hAnsi="宋体" w:eastAsia="宋体" w:cs="宋体"/>
          <w:spacing w:val="-1"/>
          <w:sz w:val="24"/>
          <w:szCs w:val="24"/>
          <w:u w:val="single" w:color="auto"/>
        </w:rPr>
        <w:t xml:space="preserve">工程质量监督站确定。         </w:t>
      </w:r>
      <w:r>
        <w:rPr>
          <w:rFonts w:ascii="宋体" w:hAnsi="宋体" w:eastAsia="宋体" w:cs="宋体"/>
          <w:spacing w:val="-1"/>
          <w:sz w:val="24"/>
          <w:szCs w:val="24"/>
        </w:rPr>
        <w:t>。</w:t>
      </w:r>
    </w:p>
    <w:p w14:paraId="1A85E948">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关于工程奖项的约定：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1122B21C">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5.3</w:t>
      </w:r>
      <w:r>
        <w:rPr>
          <w:rFonts w:ascii="宋体" w:hAnsi="宋体" w:eastAsia="宋体" w:cs="宋体"/>
          <w:spacing w:val="29"/>
          <w:sz w:val="24"/>
          <w:szCs w:val="24"/>
        </w:rPr>
        <w:t xml:space="preserve"> </w:t>
      </w:r>
      <w:r>
        <w:rPr>
          <w:rFonts w:ascii="宋体" w:hAnsi="宋体" w:eastAsia="宋体" w:cs="宋体"/>
          <w:spacing w:val="-5"/>
          <w:sz w:val="24"/>
          <w:szCs w:val="24"/>
        </w:rPr>
        <w:t>隐蔽工程检查</w:t>
      </w:r>
    </w:p>
    <w:p w14:paraId="09099253">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4"/>
          <w:szCs w:val="24"/>
        </w:rPr>
      </w:pPr>
      <w:r>
        <w:rPr>
          <w:rFonts w:ascii="宋体" w:hAnsi="宋体" w:eastAsia="宋体" w:cs="宋体"/>
          <w:spacing w:val="1"/>
          <w:sz w:val="24"/>
          <w:szCs w:val="24"/>
        </w:rPr>
        <w:t>5.3.2</w:t>
      </w:r>
      <w:r>
        <w:rPr>
          <w:rFonts w:ascii="宋体" w:hAnsi="宋体" w:eastAsia="宋体" w:cs="宋体"/>
          <w:spacing w:val="-51"/>
          <w:sz w:val="24"/>
          <w:szCs w:val="24"/>
        </w:rPr>
        <w:t xml:space="preserve"> </w:t>
      </w:r>
      <w:r>
        <w:rPr>
          <w:rFonts w:ascii="宋体" w:hAnsi="宋体" w:eastAsia="宋体" w:cs="宋体"/>
          <w:spacing w:val="1"/>
          <w:sz w:val="24"/>
          <w:szCs w:val="24"/>
        </w:rPr>
        <w:t>承包人提前通知监理人隐蔽工程</w:t>
      </w:r>
      <w:r>
        <w:rPr>
          <w:rFonts w:ascii="宋体" w:hAnsi="宋体" w:eastAsia="宋体" w:cs="宋体"/>
          <w:sz w:val="24"/>
          <w:szCs w:val="24"/>
        </w:rPr>
        <w:t>检查的期限的约定：</w:t>
      </w:r>
      <w:r>
        <w:rPr>
          <w:rFonts w:ascii="宋体" w:hAnsi="宋体" w:eastAsia="宋体" w:cs="宋体"/>
          <w:sz w:val="24"/>
          <w:szCs w:val="24"/>
          <w:u w:val="single" w:color="auto"/>
        </w:rPr>
        <w:t xml:space="preserve">  共同检查前48</w:t>
      </w:r>
      <w:r>
        <w:rPr>
          <w:rFonts w:ascii="宋体" w:hAnsi="宋体" w:eastAsia="宋体" w:cs="宋体"/>
          <w:spacing w:val="-44"/>
          <w:sz w:val="24"/>
          <w:szCs w:val="24"/>
          <w:u w:val="single" w:color="auto"/>
        </w:rPr>
        <w:t xml:space="preserve"> </w:t>
      </w:r>
      <w:r>
        <w:rPr>
          <w:rFonts w:ascii="宋体" w:hAnsi="宋体" w:eastAsia="宋体" w:cs="宋体"/>
          <w:sz w:val="24"/>
          <w:szCs w:val="24"/>
          <w:u w:val="single" w:color="auto"/>
        </w:rPr>
        <w:t>小时书面通知监</w:t>
      </w:r>
      <w:r>
        <w:rPr>
          <w:rFonts w:ascii="宋体" w:hAnsi="宋体" w:eastAsia="宋体" w:cs="宋体"/>
          <w:spacing w:val="-1"/>
          <w:sz w:val="24"/>
          <w:szCs w:val="24"/>
          <w:u w:val="single" w:color="auto"/>
        </w:rPr>
        <w:t>理人。监理人不能按时进行检查时，应提前</w:t>
      </w:r>
      <w:r>
        <w:rPr>
          <w:rFonts w:ascii="宋体" w:hAnsi="宋体" w:eastAsia="宋体" w:cs="宋体"/>
          <w:spacing w:val="-48"/>
          <w:sz w:val="24"/>
          <w:szCs w:val="24"/>
          <w:u w:val="single" w:color="auto"/>
        </w:rPr>
        <w:t xml:space="preserve"> </w:t>
      </w:r>
      <w:r>
        <w:rPr>
          <w:rFonts w:ascii="宋体" w:hAnsi="宋体" w:eastAsia="宋体" w:cs="宋体"/>
          <w:spacing w:val="-1"/>
          <w:sz w:val="24"/>
          <w:szCs w:val="24"/>
          <w:u w:val="single" w:color="auto"/>
        </w:rPr>
        <w:t>24</w:t>
      </w:r>
      <w:r>
        <w:rPr>
          <w:rFonts w:ascii="宋体" w:hAnsi="宋体" w:eastAsia="宋体" w:cs="宋体"/>
          <w:spacing w:val="-44"/>
          <w:sz w:val="24"/>
          <w:szCs w:val="24"/>
          <w:u w:val="single" w:color="auto"/>
        </w:rPr>
        <w:t xml:space="preserve"> </w:t>
      </w:r>
      <w:r>
        <w:rPr>
          <w:rFonts w:ascii="宋体" w:hAnsi="宋体" w:eastAsia="宋体" w:cs="宋体"/>
          <w:spacing w:val="-1"/>
          <w:sz w:val="24"/>
          <w:szCs w:val="24"/>
          <w:u w:val="single" w:color="auto"/>
        </w:rPr>
        <w:t xml:space="preserve">小时提交书面延期要求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396783FF">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监理人不能按时进行检查时，应提前</w:t>
      </w:r>
      <w:r>
        <w:rPr>
          <w:rFonts w:ascii="宋体" w:hAnsi="宋体" w:eastAsia="宋体" w:cs="宋体"/>
          <w:spacing w:val="-1"/>
          <w:sz w:val="24"/>
          <w:szCs w:val="24"/>
          <w:u w:val="single" w:color="auto"/>
        </w:rPr>
        <w:t xml:space="preserve"> 24  </w:t>
      </w:r>
      <w:r>
        <w:rPr>
          <w:rFonts w:ascii="宋体" w:hAnsi="宋体" w:eastAsia="宋体" w:cs="宋体"/>
          <w:spacing w:val="-100"/>
          <w:sz w:val="24"/>
          <w:szCs w:val="24"/>
        </w:rPr>
        <w:t xml:space="preserve"> </w:t>
      </w:r>
      <w:r>
        <w:rPr>
          <w:rFonts w:ascii="宋体" w:hAnsi="宋体" w:eastAsia="宋体" w:cs="宋体"/>
          <w:spacing w:val="-1"/>
          <w:sz w:val="24"/>
          <w:szCs w:val="24"/>
        </w:rPr>
        <w:t>小时提交书面延期要求。</w:t>
      </w:r>
    </w:p>
    <w:p w14:paraId="0DFDD22B">
      <w:pPr>
        <w:keepNext w:val="0"/>
        <w:keepLines w:val="0"/>
        <w:pageBreakBefore w:val="0"/>
        <w:overflowPunct/>
        <w:topLinePunct w:val="0"/>
        <w:bidi w:val="0"/>
        <w:adjustRightInd w:val="0"/>
        <w:snapToGrid w:val="0"/>
        <w:spacing w:line="312" w:lineRule="auto"/>
        <w:ind w:left="0" w:leftChars="0" w:right="0" w:firstLine="472" w:firstLineChars="200"/>
      </w:pPr>
      <w:r>
        <w:rPr>
          <w:rFonts w:ascii="宋体" w:hAnsi="宋体" w:eastAsia="宋体" w:cs="宋体"/>
          <w:spacing w:val="-2"/>
          <w:sz w:val="24"/>
          <w:szCs w:val="24"/>
        </w:rPr>
        <w:t>关于延期最长不得超过：</w:t>
      </w:r>
      <w:r>
        <w:rPr>
          <w:rFonts w:ascii="宋体" w:hAnsi="宋体" w:eastAsia="宋体" w:cs="宋体"/>
          <w:spacing w:val="-2"/>
          <w:sz w:val="24"/>
          <w:szCs w:val="24"/>
          <w:u w:val="single" w:color="auto"/>
        </w:rPr>
        <w:t xml:space="preserve"> 48  </w:t>
      </w:r>
      <w:r>
        <w:rPr>
          <w:rFonts w:ascii="宋体" w:hAnsi="宋体" w:eastAsia="宋体" w:cs="宋体"/>
          <w:spacing w:val="-97"/>
          <w:sz w:val="24"/>
          <w:szCs w:val="24"/>
        </w:rPr>
        <w:t xml:space="preserve"> </w:t>
      </w:r>
      <w:r>
        <w:rPr>
          <w:rFonts w:ascii="宋体" w:hAnsi="宋体" w:eastAsia="宋体" w:cs="宋体"/>
          <w:spacing w:val="-2"/>
          <w:sz w:val="24"/>
          <w:szCs w:val="24"/>
        </w:rPr>
        <w:t>小时。</w:t>
      </w:r>
    </w:p>
    <w:p w14:paraId="239A9065">
      <w:pPr>
        <w:keepNext w:val="0"/>
        <w:keepLines w:val="0"/>
        <w:pageBreakBefore w:val="0"/>
        <w:overflowPunct/>
        <w:topLinePunct w:val="0"/>
        <w:bidi w:val="0"/>
        <w:adjustRightInd w:val="0"/>
        <w:snapToGrid w:val="0"/>
        <w:spacing w:line="312" w:lineRule="auto"/>
        <w:ind w:left="0" w:leftChars="0" w:right="0" w:firstLine="476" w:firstLineChars="200"/>
        <w:outlineLvl w:val="3"/>
        <w:rPr>
          <w:rFonts w:ascii="宋体" w:hAnsi="宋体" w:eastAsia="宋体" w:cs="宋体"/>
          <w:sz w:val="24"/>
          <w:szCs w:val="24"/>
        </w:rPr>
      </w:pPr>
      <w:r>
        <w:rPr>
          <w:rFonts w:ascii="宋体" w:hAnsi="宋体" w:eastAsia="宋体" w:cs="宋体"/>
          <w:spacing w:val="-1"/>
          <w:sz w:val="24"/>
          <w:szCs w:val="24"/>
        </w:rPr>
        <w:t>6. 安全文明施工与环境保护</w:t>
      </w:r>
    </w:p>
    <w:p w14:paraId="79B6B4F3">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6.1</w:t>
      </w:r>
      <w:r>
        <w:rPr>
          <w:rFonts w:ascii="宋体" w:hAnsi="宋体" w:eastAsia="宋体" w:cs="宋体"/>
          <w:spacing w:val="-46"/>
          <w:sz w:val="24"/>
          <w:szCs w:val="24"/>
        </w:rPr>
        <w:t xml:space="preserve"> </w:t>
      </w:r>
      <w:r>
        <w:rPr>
          <w:rFonts w:ascii="宋体" w:hAnsi="宋体" w:eastAsia="宋体" w:cs="宋体"/>
          <w:spacing w:val="-3"/>
          <w:sz w:val="24"/>
          <w:szCs w:val="24"/>
        </w:rPr>
        <w:t>安全文明施工</w:t>
      </w:r>
    </w:p>
    <w:p w14:paraId="24BD8C95">
      <w:pPr>
        <w:keepNext w:val="0"/>
        <w:keepLines w:val="0"/>
        <w:pageBreakBefore w:val="0"/>
        <w:tabs>
          <w:tab w:val="left" w:pos="135"/>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6.1.1 项目安全生产的达标目标及相应事项的约定：</w:t>
      </w:r>
      <w:r>
        <w:rPr>
          <w:rFonts w:ascii="宋体" w:hAnsi="宋体" w:eastAsia="宋体" w:cs="宋体"/>
          <w:sz w:val="24"/>
          <w:szCs w:val="24"/>
          <w:u w:val="single" w:color="auto"/>
        </w:rPr>
        <w:t xml:space="preserve"> 要求达</w:t>
      </w:r>
      <w:r>
        <w:rPr>
          <w:rFonts w:ascii="宋体" w:hAnsi="宋体" w:eastAsia="宋体" w:cs="宋体"/>
          <w:spacing w:val="-1"/>
          <w:sz w:val="24"/>
          <w:szCs w:val="24"/>
          <w:u w:val="single" w:color="auto"/>
        </w:rPr>
        <w:t>到《建筑施工安全检查标准》</w:t>
      </w:r>
      <w:r>
        <w:rPr>
          <w:rFonts w:ascii="宋体" w:hAnsi="宋体" w:eastAsia="宋体" w:cs="宋体"/>
          <w:sz w:val="24"/>
          <w:szCs w:val="24"/>
          <w:u w:val="single" w:color="auto"/>
        </w:rPr>
        <w:tab/>
      </w:r>
      <w:r>
        <w:rPr>
          <w:rFonts w:ascii="宋体" w:hAnsi="宋体" w:eastAsia="宋体" w:cs="宋体"/>
          <w:spacing w:val="-9"/>
          <w:sz w:val="24"/>
          <w:szCs w:val="24"/>
          <w:u w:val="single" w:color="auto"/>
        </w:rPr>
        <w:t xml:space="preserve">（JGJ59-2011）标准 </w:t>
      </w:r>
      <w:r>
        <w:rPr>
          <w:rFonts w:ascii="宋体" w:hAnsi="宋体" w:eastAsia="宋体" w:cs="宋体"/>
          <w:spacing w:val="-9"/>
          <w:sz w:val="24"/>
          <w:szCs w:val="24"/>
        </w:rPr>
        <w:t>。</w:t>
      </w:r>
    </w:p>
    <w:p w14:paraId="3694DEFD">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6.1.4 关于治安保卫的特别约定：</w:t>
      </w:r>
      <w:r>
        <w:rPr>
          <w:rFonts w:ascii="宋体" w:hAnsi="宋体" w:eastAsia="宋体" w:cs="宋体"/>
          <w:sz w:val="24"/>
          <w:szCs w:val="24"/>
          <w:u w:val="single" w:color="auto"/>
        </w:rPr>
        <w:t xml:space="preserve">      按通用条款执行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AFC84DB">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关于编制施工场地治安管理计划的约定：</w:t>
      </w:r>
      <w:r>
        <w:rPr>
          <w:rFonts w:ascii="宋体" w:hAnsi="宋体" w:eastAsia="宋体" w:cs="宋体"/>
          <w:sz w:val="24"/>
          <w:szCs w:val="24"/>
          <w:u w:val="single" w:color="auto"/>
        </w:rPr>
        <w:t xml:space="preserve">    开工前提</w:t>
      </w:r>
      <w:r>
        <w:rPr>
          <w:rFonts w:ascii="宋体" w:hAnsi="宋体" w:eastAsia="宋体" w:cs="宋体"/>
          <w:spacing w:val="-1"/>
          <w:sz w:val="24"/>
          <w:szCs w:val="24"/>
          <w:u w:val="single" w:color="auto"/>
        </w:rPr>
        <w:t xml:space="preserve">供施工场地治安管理计划   </w:t>
      </w:r>
      <w:r>
        <w:rPr>
          <w:rFonts w:ascii="宋体" w:hAnsi="宋体" w:eastAsia="宋体" w:cs="宋体"/>
          <w:spacing w:val="-1"/>
          <w:sz w:val="24"/>
          <w:szCs w:val="24"/>
        </w:rPr>
        <w:t>。</w:t>
      </w:r>
    </w:p>
    <w:p w14:paraId="2B3A055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6.1.5 文明施工</w:t>
      </w:r>
    </w:p>
    <w:p w14:paraId="41027B7D">
      <w:pPr>
        <w:keepNext w:val="0"/>
        <w:keepLines w:val="0"/>
        <w:pageBreakBefore w:val="0"/>
        <w:tabs>
          <w:tab w:val="left" w:pos="135"/>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合同当事人对文明施工的要求：</w:t>
      </w:r>
      <w:r>
        <w:rPr>
          <w:rFonts w:ascii="宋体" w:hAnsi="宋体" w:eastAsia="宋体" w:cs="宋体"/>
          <w:sz w:val="24"/>
          <w:szCs w:val="24"/>
          <w:u w:val="single" w:color="auto"/>
        </w:rPr>
        <w:t xml:space="preserve">    达到《建筑</w:t>
      </w:r>
      <w:r>
        <w:rPr>
          <w:rFonts w:ascii="宋体" w:hAnsi="宋体" w:eastAsia="宋体" w:cs="宋体"/>
          <w:spacing w:val="-1"/>
          <w:sz w:val="24"/>
          <w:szCs w:val="24"/>
          <w:u w:val="single" w:color="auto"/>
        </w:rPr>
        <w:t>施工现场环境与卫生标准》</w:t>
      </w:r>
      <w:r>
        <w:rPr>
          <w:rFonts w:ascii="宋体" w:hAnsi="宋体" w:eastAsia="宋体" w:cs="宋体"/>
          <w:sz w:val="24"/>
          <w:szCs w:val="24"/>
          <w:u w:val="single" w:color="auto"/>
        </w:rPr>
        <w:tab/>
      </w:r>
      <w:r>
        <w:rPr>
          <w:rFonts w:ascii="宋体" w:hAnsi="宋体" w:eastAsia="宋体" w:cs="宋体"/>
          <w:spacing w:val="-10"/>
          <w:sz w:val="24"/>
          <w:szCs w:val="24"/>
          <w:u w:val="single" w:color="auto"/>
        </w:rPr>
        <w:t>（JGJ146-2004）</w:t>
      </w:r>
      <w:r>
        <w:rPr>
          <w:rFonts w:ascii="宋体" w:hAnsi="宋体" w:eastAsia="宋体" w:cs="宋体"/>
          <w:spacing w:val="17"/>
          <w:sz w:val="24"/>
          <w:szCs w:val="24"/>
          <w:u w:val="single" w:color="auto"/>
        </w:rPr>
        <w:t xml:space="preserve">       </w:t>
      </w:r>
      <w:r>
        <w:rPr>
          <w:rFonts w:ascii="宋体" w:hAnsi="宋体" w:eastAsia="宋体" w:cs="宋体"/>
          <w:spacing w:val="-10"/>
          <w:sz w:val="24"/>
          <w:szCs w:val="24"/>
        </w:rPr>
        <w:t>。</w:t>
      </w:r>
    </w:p>
    <w:p w14:paraId="291C3457">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6.1.6 关于安全文明施工费支付比例和支付期限的</w:t>
      </w:r>
      <w:r>
        <w:rPr>
          <w:rFonts w:ascii="宋体" w:hAnsi="宋体" w:eastAsia="宋体" w:cs="宋体"/>
          <w:spacing w:val="-1"/>
          <w:sz w:val="24"/>
          <w:szCs w:val="24"/>
        </w:rPr>
        <w:t>约定：</w:t>
      </w:r>
      <w:r>
        <w:rPr>
          <w:rFonts w:ascii="宋体" w:hAnsi="宋体" w:eastAsia="宋体" w:cs="宋体"/>
          <w:spacing w:val="-1"/>
          <w:sz w:val="24"/>
          <w:szCs w:val="24"/>
          <w:u w:val="single" w:color="auto"/>
        </w:rPr>
        <w:t xml:space="preserve">   纳入合同价格支</w:t>
      </w:r>
      <w:r>
        <w:rPr>
          <w:rFonts w:ascii="宋体" w:hAnsi="宋体" w:eastAsia="宋体" w:cs="宋体"/>
          <w:spacing w:val="-5"/>
          <w:sz w:val="24"/>
          <w:szCs w:val="24"/>
          <w:u w:val="single" w:color="auto"/>
        </w:rPr>
        <w:t>付</w:t>
      </w:r>
      <w:r>
        <w:rPr>
          <w:rFonts w:ascii="宋体" w:hAnsi="宋体" w:eastAsia="宋体" w:cs="宋体"/>
          <w:sz w:val="24"/>
          <w:szCs w:val="24"/>
          <w:u w:val="single" w:color="auto"/>
        </w:rPr>
        <w:t xml:space="preserve"> </w:t>
      </w:r>
      <w:r>
        <w:rPr>
          <w:rFonts w:ascii="宋体" w:hAnsi="宋体" w:eastAsia="宋体" w:cs="宋体"/>
          <w:spacing w:val="-5"/>
          <w:sz w:val="24"/>
          <w:szCs w:val="24"/>
        </w:rPr>
        <w:t>。</w:t>
      </w:r>
    </w:p>
    <w:p w14:paraId="4E6F3B2B">
      <w:pPr>
        <w:keepNext w:val="0"/>
        <w:keepLines w:val="0"/>
        <w:pageBreakBefore w:val="0"/>
        <w:overflowPunct/>
        <w:topLinePunct w:val="0"/>
        <w:bidi w:val="0"/>
        <w:adjustRightInd w:val="0"/>
        <w:snapToGrid w:val="0"/>
        <w:spacing w:line="312" w:lineRule="auto"/>
        <w:ind w:left="0" w:leftChars="0" w:right="0" w:firstLine="464" w:firstLineChars="200"/>
        <w:outlineLvl w:val="3"/>
        <w:rPr>
          <w:rFonts w:ascii="宋体" w:hAnsi="宋体" w:eastAsia="宋体" w:cs="宋体"/>
          <w:sz w:val="24"/>
          <w:szCs w:val="24"/>
        </w:rPr>
      </w:pPr>
      <w:r>
        <w:rPr>
          <w:rFonts w:ascii="宋体" w:hAnsi="宋体" w:eastAsia="宋体" w:cs="宋体"/>
          <w:spacing w:val="-4"/>
          <w:sz w:val="24"/>
          <w:szCs w:val="24"/>
        </w:rPr>
        <w:t>7.</w:t>
      </w:r>
      <w:r>
        <w:rPr>
          <w:rFonts w:ascii="宋体" w:hAnsi="宋体" w:eastAsia="宋体" w:cs="宋体"/>
          <w:spacing w:val="12"/>
          <w:sz w:val="24"/>
          <w:szCs w:val="24"/>
        </w:rPr>
        <w:t xml:space="preserve"> </w:t>
      </w:r>
      <w:r>
        <w:rPr>
          <w:rFonts w:ascii="宋体" w:hAnsi="宋体" w:eastAsia="宋体" w:cs="宋体"/>
          <w:spacing w:val="-4"/>
          <w:sz w:val="24"/>
          <w:szCs w:val="24"/>
        </w:rPr>
        <w:t>工期和进度</w:t>
      </w:r>
    </w:p>
    <w:p w14:paraId="680130B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7.1 施工组织设计</w:t>
      </w:r>
    </w:p>
    <w:p w14:paraId="14725A68">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7.1.1 合同当事人约定的施工组织设计应包括的其他内容</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按招标文件约定，招标文件无约定的按通用条款或双方另行约定 </w:t>
      </w:r>
      <w:r>
        <w:rPr>
          <w:rFonts w:ascii="宋体" w:hAnsi="宋体" w:eastAsia="宋体" w:cs="宋体"/>
          <w:spacing w:val="-1"/>
          <w:sz w:val="24"/>
          <w:szCs w:val="24"/>
        </w:rPr>
        <w:t>。</w:t>
      </w:r>
    </w:p>
    <w:p w14:paraId="3481272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7.1.2 施工组织设计的提交和修改</w:t>
      </w:r>
    </w:p>
    <w:p w14:paraId="4C6AAFFC">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承包人提交详细施工组织设计的期限的约定：</w:t>
      </w:r>
      <w:r>
        <w:rPr>
          <w:rFonts w:ascii="宋体" w:hAnsi="宋体" w:eastAsia="宋体" w:cs="宋体"/>
          <w:spacing w:val="-1"/>
          <w:sz w:val="24"/>
          <w:szCs w:val="24"/>
          <w:u w:val="single" w:color="auto"/>
        </w:rPr>
        <w:t xml:space="preserve"> 开工前 </w:t>
      </w:r>
      <w:r>
        <w:rPr>
          <w:rFonts w:ascii="宋体" w:hAnsi="宋体" w:eastAsia="宋体" w:cs="宋体"/>
          <w:spacing w:val="-1"/>
          <w:sz w:val="24"/>
          <w:szCs w:val="24"/>
        </w:rPr>
        <w:t>。</w:t>
      </w:r>
    </w:p>
    <w:p w14:paraId="3F40938A">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发包人和监理人在收到详细的施工组织设计后确认或提出修改意见的期限：</w:t>
      </w:r>
      <w:r>
        <w:rPr>
          <w:rFonts w:ascii="宋体" w:hAnsi="宋体" w:eastAsia="宋体" w:cs="宋体"/>
          <w:spacing w:val="-1"/>
          <w:sz w:val="24"/>
          <w:szCs w:val="24"/>
          <w:u w:val="single" w:color="auto"/>
        </w:rPr>
        <w:t xml:space="preserve">  收到后</w:t>
      </w:r>
      <w:r>
        <w:rPr>
          <w:rFonts w:ascii="宋体" w:hAnsi="宋体" w:eastAsia="宋体" w:cs="宋体"/>
          <w:spacing w:val="-36"/>
          <w:sz w:val="24"/>
          <w:szCs w:val="24"/>
          <w:u w:val="single" w:color="auto"/>
        </w:rPr>
        <w:t xml:space="preserve"> </w:t>
      </w:r>
      <w:r>
        <w:rPr>
          <w:rFonts w:ascii="宋体" w:hAnsi="宋体" w:eastAsia="宋体" w:cs="宋体"/>
          <w:spacing w:val="-1"/>
          <w:sz w:val="24"/>
          <w:szCs w:val="24"/>
          <w:u w:val="single" w:color="auto"/>
        </w:rPr>
        <w:t>7</w:t>
      </w:r>
      <w:r>
        <w:rPr>
          <w:rFonts w:ascii="宋体" w:hAnsi="宋体" w:eastAsia="宋体" w:cs="宋体"/>
          <w:spacing w:val="-3"/>
          <w:sz w:val="24"/>
          <w:szCs w:val="24"/>
          <w:u w:val="single" w:color="auto"/>
        </w:rPr>
        <w:t xml:space="preserve">天内  </w:t>
      </w:r>
      <w:r>
        <w:rPr>
          <w:rFonts w:ascii="宋体" w:hAnsi="宋体" w:eastAsia="宋体" w:cs="宋体"/>
          <w:spacing w:val="-3"/>
          <w:sz w:val="24"/>
          <w:szCs w:val="24"/>
        </w:rPr>
        <w:t>。</w:t>
      </w:r>
    </w:p>
    <w:p w14:paraId="7A0292EC">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7.2 施工进度计划</w:t>
      </w:r>
    </w:p>
    <w:p w14:paraId="13E4FB36">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7.2.2 施工进度计划的修订</w:t>
      </w:r>
    </w:p>
    <w:p w14:paraId="49937B39">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发包人和监理人在收到修订的施工进度计划后确认或提出修改意见的期限：</w:t>
      </w:r>
      <w:r>
        <w:rPr>
          <w:rFonts w:ascii="宋体" w:hAnsi="宋体" w:eastAsia="宋体" w:cs="宋体"/>
          <w:spacing w:val="-1"/>
          <w:sz w:val="24"/>
          <w:szCs w:val="24"/>
          <w:u w:val="single" w:color="auto"/>
        </w:rPr>
        <w:t xml:space="preserve"> 收</w:t>
      </w:r>
      <w:r>
        <w:rPr>
          <w:rFonts w:ascii="宋体" w:hAnsi="宋体" w:eastAsia="宋体" w:cs="宋体"/>
          <w:spacing w:val="-2"/>
          <w:sz w:val="24"/>
          <w:szCs w:val="24"/>
          <w:u w:val="single" w:color="auto"/>
        </w:rPr>
        <w:t>到后</w:t>
      </w:r>
      <w:r>
        <w:rPr>
          <w:rFonts w:ascii="宋体" w:hAnsi="宋体" w:eastAsia="宋体" w:cs="宋体"/>
          <w:spacing w:val="-46"/>
          <w:sz w:val="24"/>
          <w:szCs w:val="24"/>
          <w:u w:val="single" w:color="auto"/>
        </w:rPr>
        <w:t xml:space="preserve"> </w:t>
      </w:r>
      <w:r>
        <w:rPr>
          <w:rFonts w:ascii="宋体" w:hAnsi="宋体" w:eastAsia="宋体" w:cs="宋体"/>
          <w:spacing w:val="-2"/>
          <w:sz w:val="24"/>
          <w:szCs w:val="24"/>
          <w:u w:val="single" w:color="auto"/>
        </w:rPr>
        <w:t>5</w:t>
      </w:r>
      <w:r>
        <w:rPr>
          <w:rFonts w:ascii="宋体" w:hAnsi="宋体" w:eastAsia="宋体" w:cs="宋体"/>
          <w:spacing w:val="-46"/>
          <w:sz w:val="24"/>
          <w:szCs w:val="24"/>
          <w:u w:val="single" w:color="auto"/>
        </w:rPr>
        <w:t xml:space="preserve"> </w:t>
      </w:r>
      <w:r>
        <w:rPr>
          <w:rFonts w:ascii="宋体" w:hAnsi="宋体" w:eastAsia="宋体" w:cs="宋体"/>
          <w:spacing w:val="-2"/>
          <w:sz w:val="24"/>
          <w:szCs w:val="24"/>
          <w:u w:val="single" w:color="auto"/>
        </w:rPr>
        <w:t>天</w:t>
      </w:r>
      <w:r>
        <w:rPr>
          <w:rFonts w:ascii="宋体" w:hAnsi="宋体" w:eastAsia="宋体" w:cs="宋体"/>
          <w:spacing w:val="-20"/>
          <w:sz w:val="24"/>
          <w:szCs w:val="24"/>
          <w:u w:val="single" w:color="auto"/>
        </w:rPr>
        <w:t>内</w:t>
      </w:r>
      <w:r>
        <w:rPr>
          <w:rFonts w:ascii="宋体" w:hAnsi="宋体" w:eastAsia="宋体" w:cs="宋体"/>
          <w:sz w:val="24"/>
          <w:szCs w:val="24"/>
          <w:u w:val="single" w:color="auto"/>
        </w:rPr>
        <w:t xml:space="preserve">  </w:t>
      </w:r>
      <w:r>
        <w:rPr>
          <w:rFonts w:ascii="宋体" w:hAnsi="宋体" w:eastAsia="宋体" w:cs="宋体"/>
          <w:spacing w:val="-20"/>
          <w:sz w:val="24"/>
          <w:szCs w:val="24"/>
        </w:rPr>
        <w:t>。</w:t>
      </w:r>
    </w:p>
    <w:p w14:paraId="0D922C9A">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7.3</w:t>
      </w:r>
      <w:r>
        <w:rPr>
          <w:rFonts w:ascii="宋体" w:hAnsi="宋体" w:eastAsia="宋体" w:cs="宋体"/>
          <w:spacing w:val="13"/>
          <w:sz w:val="24"/>
          <w:szCs w:val="24"/>
        </w:rPr>
        <w:t xml:space="preserve"> </w:t>
      </w:r>
      <w:r>
        <w:rPr>
          <w:rFonts w:ascii="宋体" w:hAnsi="宋体" w:eastAsia="宋体" w:cs="宋体"/>
          <w:spacing w:val="-6"/>
          <w:sz w:val="24"/>
          <w:szCs w:val="24"/>
        </w:rPr>
        <w:t>开工</w:t>
      </w:r>
    </w:p>
    <w:p w14:paraId="5830EB0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7.3.1 开工准备</w:t>
      </w:r>
    </w:p>
    <w:p w14:paraId="5D16AB7C">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关于承包人提交工程开工报审表的期限：</w:t>
      </w:r>
      <w:r>
        <w:rPr>
          <w:rFonts w:ascii="宋体" w:hAnsi="宋体" w:eastAsia="宋体" w:cs="宋体"/>
          <w:sz w:val="24"/>
          <w:szCs w:val="24"/>
          <w:u w:val="single" w:color="auto"/>
        </w:rPr>
        <w:t xml:space="preserve">    合同签订后、</w:t>
      </w:r>
      <w:r>
        <w:rPr>
          <w:rFonts w:ascii="宋体" w:hAnsi="宋体" w:eastAsia="宋体" w:cs="宋体"/>
          <w:spacing w:val="-1"/>
          <w:sz w:val="24"/>
          <w:szCs w:val="24"/>
          <w:u w:val="single" w:color="auto"/>
        </w:rPr>
        <w:t xml:space="preserve">开工前           </w:t>
      </w:r>
      <w:r>
        <w:rPr>
          <w:rFonts w:ascii="宋体" w:hAnsi="宋体" w:eastAsia="宋体" w:cs="宋体"/>
          <w:spacing w:val="-87"/>
          <w:sz w:val="24"/>
          <w:szCs w:val="24"/>
        </w:rPr>
        <w:t xml:space="preserve"> </w:t>
      </w:r>
      <w:r>
        <w:rPr>
          <w:rFonts w:ascii="宋体" w:hAnsi="宋体" w:eastAsia="宋体" w:cs="宋体"/>
          <w:spacing w:val="-1"/>
          <w:sz w:val="24"/>
          <w:szCs w:val="24"/>
        </w:rPr>
        <w:t>。关于发包人应完成的其他开工准备工作及期限：</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9B0A8E6">
      <w:pPr>
        <w:keepNext w:val="0"/>
        <w:keepLines w:val="0"/>
        <w:pageBreakBefore w:val="0"/>
        <w:overflowPunct/>
        <w:topLinePunct w:val="0"/>
        <w:bidi w:val="0"/>
        <w:adjustRightInd w:val="0"/>
        <w:snapToGrid w:val="0"/>
        <w:spacing w:line="312" w:lineRule="auto"/>
        <w:ind w:left="0" w:leftChars="0" w:right="0" w:firstLine="480" w:firstLineChars="200"/>
      </w:pPr>
      <w:r>
        <w:rPr>
          <w:rFonts w:ascii="宋体" w:hAnsi="宋体" w:eastAsia="宋体" w:cs="宋体"/>
          <w:sz w:val="24"/>
          <w:szCs w:val="24"/>
        </w:rPr>
        <w:t>关于承包人应完成的其他开工准备工作及期限：</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AD7DE5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7.3.2</w:t>
      </w:r>
      <w:r>
        <w:rPr>
          <w:rFonts w:ascii="宋体" w:hAnsi="宋体" w:eastAsia="宋体" w:cs="宋体"/>
          <w:spacing w:val="-50"/>
          <w:sz w:val="24"/>
          <w:szCs w:val="24"/>
        </w:rPr>
        <w:t xml:space="preserve"> </w:t>
      </w:r>
      <w:r>
        <w:rPr>
          <w:rFonts w:ascii="宋体" w:hAnsi="宋体" w:eastAsia="宋体" w:cs="宋体"/>
          <w:spacing w:val="-3"/>
          <w:sz w:val="24"/>
          <w:szCs w:val="24"/>
        </w:rPr>
        <w:t>开工通知</w:t>
      </w:r>
    </w:p>
    <w:p w14:paraId="5D16732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因发包人原因造成监理人未能在计划开工日期之日起</w:t>
      </w:r>
      <w:r>
        <w:rPr>
          <w:rFonts w:ascii="宋体" w:hAnsi="宋体" w:eastAsia="宋体" w:cs="宋体"/>
          <w:spacing w:val="-3"/>
          <w:sz w:val="24"/>
          <w:szCs w:val="24"/>
          <w:u w:val="single" w:color="auto"/>
        </w:rPr>
        <w:t xml:space="preserve"> 60 </w:t>
      </w:r>
      <w:r>
        <w:rPr>
          <w:rFonts w:ascii="宋体" w:hAnsi="宋体" w:eastAsia="宋体" w:cs="宋体"/>
          <w:spacing w:val="-3"/>
          <w:sz w:val="24"/>
          <w:szCs w:val="24"/>
        </w:rPr>
        <w:t>天内发出开工通知的，承包人有</w:t>
      </w:r>
      <w:r>
        <w:rPr>
          <w:rFonts w:ascii="宋体" w:hAnsi="宋体" w:eastAsia="宋体" w:cs="宋体"/>
          <w:spacing w:val="-1"/>
          <w:sz w:val="24"/>
          <w:szCs w:val="24"/>
        </w:rPr>
        <w:t>权提出价格调整要求，或者解除合同。</w:t>
      </w:r>
    </w:p>
    <w:p w14:paraId="15572F6F">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7.4 测量放线</w:t>
      </w:r>
    </w:p>
    <w:p w14:paraId="2E8010A8">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7.4.1</w:t>
      </w:r>
      <w:r>
        <w:rPr>
          <w:rFonts w:ascii="宋体" w:hAnsi="宋体" w:eastAsia="宋体" w:cs="宋体"/>
          <w:spacing w:val="-47"/>
          <w:sz w:val="24"/>
          <w:szCs w:val="24"/>
        </w:rPr>
        <w:t xml:space="preserve"> </w:t>
      </w:r>
      <w:r>
        <w:rPr>
          <w:rFonts w:ascii="宋体" w:hAnsi="宋体" w:eastAsia="宋体" w:cs="宋体"/>
          <w:spacing w:val="-4"/>
          <w:sz w:val="24"/>
          <w:szCs w:val="24"/>
        </w:rPr>
        <w:t>发包人通过监理人向承包人提供测量基准点、基准线和水准点及其书面资</w:t>
      </w:r>
      <w:r>
        <w:rPr>
          <w:rFonts w:ascii="宋体" w:hAnsi="宋体" w:eastAsia="宋体" w:cs="宋体"/>
          <w:spacing w:val="-5"/>
          <w:sz w:val="24"/>
          <w:szCs w:val="24"/>
        </w:rPr>
        <w:t>料的期限：</w:t>
      </w:r>
      <w:r>
        <w:rPr>
          <w:rFonts w:ascii="宋体" w:hAnsi="宋体" w:eastAsia="宋体" w:cs="宋体"/>
          <w:spacing w:val="-5"/>
          <w:sz w:val="24"/>
          <w:szCs w:val="24"/>
          <w:u w:val="single" w:color="auto"/>
        </w:rPr>
        <w:t xml:space="preserve"> 合</w:t>
      </w:r>
      <w:r>
        <w:rPr>
          <w:rFonts w:ascii="宋体" w:hAnsi="宋体" w:eastAsia="宋体" w:cs="宋体"/>
          <w:spacing w:val="-4"/>
          <w:sz w:val="24"/>
          <w:szCs w:val="24"/>
          <w:u w:val="single" w:color="auto"/>
        </w:rPr>
        <w:t xml:space="preserve">同签订后、开工前 </w:t>
      </w:r>
      <w:r>
        <w:rPr>
          <w:rFonts w:ascii="宋体" w:hAnsi="宋体" w:eastAsia="宋体" w:cs="宋体"/>
          <w:spacing w:val="-4"/>
          <w:sz w:val="24"/>
          <w:szCs w:val="24"/>
        </w:rPr>
        <w:t>。</w:t>
      </w:r>
    </w:p>
    <w:p w14:paraId="03E5DBE6">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7.5</w:t>
      </w:r>
      <w:r>
        <w:rPr>
          <w:rFonts w:ascii="宋体" w:hAnsi="宋体" w:eastAsia="宋体" w:cs="宋体"/>
          <w:spacing w:val="12"/>
          <w:sz w:val="24"/>
          <w:szCs w:val="24"/>
        </w:rPr>
        <w:t xml:space="preserve"> </w:t>
      </w:r>
      <w:r>
        <w:rPr>
          <w:rFonts w:ascii="宋体" w:hAnsi="宋体" w:eastAsia="宋体" w:cs="宋体"/>
          <w:spacing w:val="-4"/>
          <w:sz w:val="24"/>
          <w:szCs w:val="24"/>
        </w:rPr>
        <w:t>工期延误</w:t>
      </w:r>
    </w:p>
    <w:p w14:paraId="17324A9D">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7.5.1 因发包人原因导致工期延误</w:t>
      </w:r>
    </w:p>
    <w:p w14:paraId="1AF98FE0">
      <w:pPr>
        <w:keepNext w:val="0"/>
        <w:keepLines w:val="0"/>
        <w:pageBreakBefore w:val="0"/>
        <w:overflowPunct/>
        <w:topLinePunct w:val="0"/>
        <w:bidi w:val="0"/>
        <w:adjustRightInd w:val="0"/>
        <w:snapToGrid w:val="0"/>
        <w:spacing w:line="312" w:lineRule="auto"/>
        <w:ind w:left="0" w:leftChars="0" w:right="0" w:firstLine="480" w:firstLineChars="200"/>
        <w:jc w:val="both"/>
        <w:rPr>
          <w:rFonts w:ascii="宋体" w:hAnsi="宋体" w:eastAsia="宋体" w:cs="宋体"/>
          <w:sz w:val="24"/>
          <w:szCs w:val="24"/>
        </w:rPr>
      </w:pPr>
      <w:r>
        <w:rPr>
          <w:rFonts w:ascii="宋体" w:hAnsi="宋体" w:eastAsia="宋体" w:cs="宋体"/>
          <w:sz w:val="24"/>
          <w:szCs w:val="24"/>
        </w:rPr>
        <w:t>（7）因发包人原因导致工期延误的其他情</w:t>
      </w:r>
      <w:r>
        <w:rPr>
          <w:rFonts w:ascii="宋体" w:hAnsi="宋体" w:eastAsia="宋体" w:cs="宋体"/>
          <w:spacing w:val="-1"/>
          <w:sz w:val="24"/>
          <w:szCs w:val="24"/>
        </w:rPr>
        <w:t>形：</w:t>
      </w:r>
      <w:r>
        <w:rPr>
          <w:rFonts w:ascii="宋体" w:hAnsi="宋体" w:eastAsia="宋体" w:cs="宋体"/>
          <w:spacing w:val="-1"/>
          <w:sz w:val="24"/>
          <w:szCs w:val="24"/>
          <w:u w:val="single" w:color="auto"/>
        </w:rPr>
        <w:t>①发包人未按合同规定支付工程款并确实影响</w:t>
      </w:r>
      <w:r>
        <w:rPr>
          <w:rFonts w:ascii="宋体" w:hAnsi="宋体" w:eastAsia="宋体" w:cs="宋体"/>
          <w:spacing w:val="-2"/>
          <w:sz w:val="24"/>
          <w:szCs w:val="24"/>
          <w:u w:val="single" w:color="auto"/>
        </w:rPr>
        <w:t>施工进度；②重大设计变更而影响施工进度</w:t>
      </w:r>
      <w:r>
        <w:rPr>
          <w:rFonts w:ascii="宋体" w:hAnsi="宋体" w:eastAsia="宋体" w:cs="宋体"/>
          <w:spacing w:val="-3"/>
          <w:sz w:val="24"/>
          <w:szCs w:val="24"/>
          <w:u w:val="single" w:color="auto"/>
        </w:rPr>
        <w:t>；③政策处理问题影响施工进度；④不可抗力，此</w:t>
      </w:r>
      <w:r>
        <w:rPr>
          <w:rFonts w:ascii="宋体" w:hAnsi="宋体" w:eastAsia="宋体" w:cs="宋体"/>
          <w:spacing w:val="-1"/>
          <w:sz w:val="24"/>
          <w:szCs w:val="24"/>
          <w:u w:val="single" w:color="auto"/>
        </w:rPr>
        <w:t xml:space="preserve">延误工期须在发现后七天内办理签证，逾期不予认可 </w:t>
      </w:r>
      <w:r>
        <w:rPr>
          <w:rFonts w:ascii="宋体" w:hAnsi="宋体" w:eastAsia="宋体" w:cs="宋体"/>
          <w:spacing w:val="-1"/>
          <w:sz w:val="24"/>
          <w:szCs w:val="24"/>
        </w:rPr>
        <w:t>。</w:t>
      </w:r>
    </w:p>
    <w:p w14:paraId="4A38BE1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7.5.2 因承包人原因导致工期延误</w:t>
      </w:r>
    </w:p>
    <w:p w14:paraId="6111398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因承包人原因造成工期延误，逾期竣工违约金的计算方法为：</w:t>
      </w:r>
      <w:r>
        <w:rPr>
          <w:rFonts w:ascii="宋体" w:hAnsi="宋体" w:eastAsia="宋体" w:cs="宋体"/>
          <w:spacing w:val="-3"/>
          <w:sz w:val="24"/>
          <w:szCs w:val="24"/>
          <w:u w:val="single" w:color="auto"/>
        </w:rPr>
        <w:t>工期延迟按合</w:t>
      </w:r>
      <w:r>
        <w:rPr>
          <w:rFonts w:ascii="宋体" w:hAnsi="宋体" w:eastAsia="宋体" w:cs="宋体"/>
          <w:spacing w:val="-4"/>
          <w:sz w:val="24"/>
          <w:szCs w:val="24"/>
          <w:u w:val="single" w:color="auto"/>
        </w:rPr>
        <w:t>同总价的万分</w:t>
      </w:r>
      <w:r>
        <w:rPr>
          <w:rFonts w:ascii="宋体" w:hAnsi="宋体" w:eastAsia="宋体" w:cs="宋体"/>
          <w:spacing w:val="-2"/>
          <w:sz w:val="24"/>
          <w:szCs w:val="24"/>
          <w:u w:val="single" w:color="auto"/>
        </w:rPr>
        <w:t xml:space="preserve">之二/天处罚承包人 </w:t>
      </w:r>
      <w:r>
        <w:rPr>
          <w:rFonts w:ascii="宋体" w:hAnsi="宋体" w:eastAsia="宋体" w:cs="宋体"/>
          <w:spacing w:val="-2"/>
          <w:sz w:val="24"/>
          <w:szCs w:val="24"/>
        </w:rPr>
        <w:t>。</w:t>
      </w:r>
    </w:p>
    <w:p w14:paraId="1E1708F5">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因承包人原因造成工期延误，逾期竣工违约金的</w:t>
      </w:r>
      <w:r>
        <w:rPr>
          <w:rFonts w:ascii="宋体" w:hAnsi="宋体" w:eastAsia="宋体" w:cs="宋体"/>
          <w:spacing w:val="-2"/>
          <w:sz w:val="24"/>
          <w:szCs w:val="24"/>
        </w:rPr>
        <w:t>上限：</w:t>
      </w:r>
      <w:r>
        <w:rPr>
          <w:rFonts w:ascii="宋体" w:hAnsi="宋体" w:eastAsia="宋体" w:cs="宋体"/>
          <w:spacing w:val="-2"/>
          <w:sz w:val="24"/>
          <w:szCs w:val="24"/>
          <w:u w:val="single" w:color="auto"/>
        </w:rPr>
        <w:t>总额不超过合同价款的</w:t>
      </w:r>
      <w:r>
        <w:rPr>
          <w:rFonts w:ascii="宋体" w:hAnsi="宋体" w:eastAsia="宋体" w:cs="宋体"/>
          <w:spacing w:val="-33"/>
          <w:sz w:val="24"/>
          <w:szCs w:val="24"/>
          <w:u w:val="single" w:color="auto"/>
        </w:rPr>
        <w:t xml:space="preserve"> </w:t>
      </w:r>
      <w:r>
        <w:rPr>
          <w:rFonts w:ascii="宋体" w:hAnsi="宋体" w:eastAsia="宋体" w:cs="宋体"/>
          <w:spacing w:val="-2"/>
          <w:sz w:val="24"/>
          <w:szCs w:val="24"/>
          <w:u w:val="single" w:color="auto"/>
        </w:rPr>
        <w:t xml:space="preserve">10% </w:t>
      </w:r>
      <w:r>
        <w:rPr>
          <w:rFonts w:ascii="宋体" w:hAnsi="宋体" w:eastAsia="宋体" w:cs="宋体"/>
          <w:spacing w:val="-2"/>
          <w:sz w:val="24"/>
          <w:szCs w:val="24"/>
        </w:rPr>
        <w:t>。</w:t>
      </w:r>
    </w:p>
    <w:p w14:paraId="77710785">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7.6 不利物质条件</w:t>
      </w:r>
    </w:p>
    <w:p w14:paraId="7DBAB1A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不利物质条件的其他情形和有关约定：</w:t>
      </w:r>
      <w:r>
        <w:rPr>
          <w:rFonts w:ascii="宋体" w:hAnsi="宋体" w:eastAsia="宋体" w:cs="宋体"/>
          <w:spacing w:val="-1"/>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5"/>
          <w:sz w:val="24"/>
          <w:szCs w:val="24"/>
        </w:rPr>
        <w:t>。</w:t>
      </w:r>
    </w:p>
    <w:p w14:paraId="11340BB5">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7.7</w:t>
      </w:r>
      <w:r>
        <w:rPr>
          <w:rFonts w:ascii="宋体" w:hAnsi="宋体" w:eastAsia="宋体" w:cs="宋体"/>
          <w:spacing w:val="-41"/>
          <w:sz w:val="24"/>
          <w:szCs w:val="24"/>
        </w:rPr>
        <w:t xml:space="preserve"> </w:t>
      </w:r>
      <w:r>
        <w:rPr>
          <w:rFonts w:ascii="宋体" w:hAnsi="宋体" w:eastAsia="宋体" w:cs="宋体"/>
          <w:spacing w:val="-3"/>
          <w:sz w:val="24"/>
          <w:szCs w:val="24"/>
        </w:rPr>
        <w:t>异常恶劣的气候条件</w:t>
      </w:r>
    </w:p>
    <w:p w14:paraId="391FB4A1">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发包人和承包人同意以下情形视为异常恶劣的气候条件：</w:t>
      </w:r>
    </w:p>
    <w:p w14:paraId="75D9FBC7">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w:t>
      </w:r>
      <w:r>
        <w:rPr>
          <w:rFonts w:ascii="宋体" w:hAnsi="宋体" w:eastAsia="宋体" w:cs="宋体"/>
          <w:spacing w:val="-3"/>
          <w:sz w:val="24"/>
          <w:szCs w:val="24"/>
          <w:u w:val="single" w:color="auto"/>
        </w:rPr>
        <w:t xml:space="preserve">   24 小时内降雨量大于</w:t>
      </w:r>
      <w:r>
        <w:rPr>
          <w:rFonts w:ascii="宋体" w:hAnsi="宋体" w:eastAsia="宋体" w:cs="宋体"/>
          <w:spacing w:val="24"/>
          <w:sz w:val="24"/>
          <w:szCs w:val="24"/>
          <w:u w:val="single" w:color="auto"/>
        </w:rPr>
        <w:t xml:space="preserve"> </w:t>
      </w:r>
      <w:r>
        <w:rPr>
          <w:rFonts w:ascii="宋体" w:hAnsi="宋体" w:eastAsia="宋体" w:cs="宋体"/>
          <w:spacing w:val="-3"/>
          <w:sz w:val="24"/>
          <w:szCs w:val="24"/>
          <w:u w:val="single" w:color="auto"/>
        </w:rPr>
        <w:t>50mm</w:t>
      </w:r>
      <w:r>
        <w:rPr>
          <w:rFonts w:ascii="宋体" w:hAnsi="宋体" w:eastAsia="宋体" w:cs="宋体"/>
          <w:spacing w:val="29"/>
          <w:sz w:val="24"/>
          <w:szCs w:val="24"/>
          <w:u w:val="single" w:color="auto"/>
        </w:rPr>
        <w:t xml:space="preserve"> </w:t>
      </w:r>
      <w:r>
        <w:rPr>
          <w:rFonts w:ascii="宋体" w:hAnsi="宋体" w:eastAsia="宋体" w:cs="宋体"/>
          <w:spacing w:val="-3"/>
          <w:sz w:val="24"/>
          <w:szCs w:val="24"/>
          <w:u w:val="single" w:color="auto"/>
        </w:rPr>
        <w:t>的暴雨</w:t>
      </w:r>
      <w:r>
        <w:rPr>
          <w:rFonts w:ascii="宋体" w:hAnsi="宋体" w:eastAsia="宋体" w:cs="宋体"/>
          <w:sz w:val="24"/>
          <w:szCs w:val="24"/>
          <w:u w:val="single" w:color="auto"/>
        </w:rPr>
        <w:t xml:space="preserve">                  </w:t>
      </w:r>
      <w:r>
        <w:rPr>
          <w:rFonts w:ascii="宋体" w:hAnsi="宋体" w:eastAsia="宋体" w:cs="宋体"/>
          <w:spacing w:val="-3"/>
          <w:sz w:val="24"/>
          <w:szCs w:val="24"/>
        </w:rPr>
        <w:t>；</w:t>
      </w:r>
    </w:p>
    <w:p w14:paraId="4AFDA43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2"/>
          <w:sz w:val="24"/>
          <w:szCs w:val="24"/>
          <w:u w:val="single" w:color="auto"/>
        </w:rPr>
        <w:t xml:space="preserve">   风速达到 8</w:t>
      </w:r>
      <w:r>
        <w:rPr>
          <w:rFonts w:ascii="宋体" w:hAnsi="宋体" w:eastAsia="宋体" w:cs="宋体"/>
          <w:spacing w:val="16"/>
          <w:sz w:val="24"/>
          <w:szCs w:val="24"/>
          <w:u w:val="single" w:color="auto"/>
        </w:rPr>
        <w:t xml:space="preserve"> </w:t>
      </w:r>
      <w:r>
        <w:rPr>
          <w:rFonts w:ascii="宋体" w:hAnsi="宋体" w:eastAsia="宋体" w:cs="宋体"/>
          <w:spacing w:val="-2"/>
          <w:sz w:val="24"/>
          <w:szCs w:val="24"/>
          <w:u w:val="single" w:color="auto"/>
        </w:rPr>
        <w:t>级的台风灾害</w:t>
      </w:r>
      <w:r>
        <w:rPr>
          <w:rFonts w:ascii="宋体" w:hAnsi="宋体" w:eastAsia="宋体" w:cs="宋体"/>
          <w:sz w:val="24"/>
          <w:szCs w:val="24"/>
          <w:u w:val="single" w:color="auto"/>
        </w:rPr>
        <w:t xml:space="preserve">                     </w:t>
      </w:r>
      <w:r>
        <w:rPr>
          <w:rFonts w:ascii="宋体" w:hAnsi="宋体" w:eastAsia="宋体" w:cs="宋体"/>
          <w:spacing w:val="-2"/>
          <w:sz w:val="24"/>
          <w:szCs w:val="24"/>
        </w:rPr>
        <w:t>；</w:t>
      </w:r>
    </w:p>
    <w:p w14:paraId="09698C1F">
      <w:pPr>
        <w:keepNext w:val="0"/>
        <w:keepLines w:val="0"/>
        <w:pageBreakBefore w:val="0"/>
        <w:overflowPunct/>
        <w:topLinePunct w:val="0"/>
        <w:bidi w:val="0"/>
        <w:adjustRightInd w:val="0"/>
        <w:snapToGrid w:val="0"/>
        <w:spacing w:line="312" w:lineRule="auto"/>
        <w:ind w:left="0" w:leftChars="0" w:right="0" w:firstLine="464" w:firstLineChars="200"/>
        <w:jc w:val="both"/>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4"/>
          <w:sz w:val="24"/>
          <w:szCs w:val="24"/>
          <w:u w:val="single" w:color="auto"/>
        </w:rPr>
        <w:t xml:space="preserve">   造成工程损坏的冰雹和大雪灾害，</w:t>
      </w:r>
      <w:r>
        <w:rPr>
          <w:rFonts w:ascii="宋体" w:hAnsi="宋体" w:eastAsia="宋体" w:cs="宋体"/>
          <w:spacing w:val="-5"/>
          <w:sz w:val="24"/>
          <w:szCs w:val="24"/>
          <w:u w:val="single" w:color="auto"/>
        </w:rPr>
        <w:t>日降雪量 20cm</w:t>
      </w:r>
      <w:r>
        <w:rPr>
          <w:rFonts w:ascii="宋体" w:hAnsi="宋体" w:eastAsia="宋体" w:cs="宋体"/>
          <w:spacing w:val="37"/>
          <w:sz w:val="24"/>
          <w:szCs w:val="24"/>
          <w:u w:val="single" w:color="auto"/>
        </w:rPr>
        <w:t xml:space="preserve"> </w:t>
      </w:r>
      <w:r>
        <w:rPr>
          <w:rFonts w:ascii="宋体" w:hAnsi="宋体" w:eastAsia="宋体" w:cs="宋体"/>
          <w:spacing w:val="-5"/>
          <w:sz w:val="24"/>
          <w:szCs w:val="24"/>
          <w:u w:val="single" w:color="auto"/>
        </w:rPr>
        <w:t>以上。</w:t>
      </w:r>
    </w:p>
    <w:p w14:paraId="010ADB9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7.9 提前竣工的奖励</w:t>
      </w:r>
    </w:p>
    <w:p w14:paraId="18BE8100">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7.9.2</w:t>
      </w:r>
      <w:r>
        <w:rPr>
          <w:rFonts w:ascii="宋体" w:hAnsi="宋体" w:eastAsia="宋体" w:cs="宋体"/>
          <w:spacing w:val="-43"/>
          <w:sz w:val="24"/>
          <w:szCs w:val="24"/>
        </w:rPr>
        <w:t xml:space="preserve"> </w:t>
      </w:r>
      <w:r>
        <w:rPr>
          <w:rFonts w:ascii="宋体" w:hAnsi="宋体" w:eastAsia="宋体" w:cs="宋体"/>
          <w:spacing w:val="-1"/>
          <w:sz w:val="24"/>
          <w:szCs w:val="24"/>
        </w:rPr>
        <w:t>提前竣工的奖励：</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6E040889">
      <w:pPr>
        <w:keepNext w:val="0"/>
        <w:keepLines w:val="0"/>
        <w:pageBreakBefore w:val="0"/>
        <w:overflowPunct/>
        <w:topLinePunct w:val="0"/>
        <w:bidi w:val="0"/>
        <w:adjustRightInd w:val="0"/>
        <w:snapToGrid w:val="0"/>
        <w:spacing w:line="312" w:lineRule="auto"/>
        <w:ind w:left="0" w:leftChars="0" w:right="0" w:firstLine="472" w:firstLineChars="200"/>
        <w:outlineLvl w:val="3"/>
        <w:rPr>
          <w:rFonts w:ascii="宋体" w:hAnsi="宋体" w:eastAsia="宋体" w:cs="宋体"/>
          <w:sz w:val="24"/>
          <w:szCs w:val="24"/>
        </w:rPr>
      </w:pPr>
      <w:r>
        <w:rPr>
          <w:rFonts w:ascii="宋体" w:hAnsi="宋体" w:eastAsia="宋体" w:cs="宋体"/>
          <w:spacing w:val="-2"/>
          <w:sz w:val="24"/>
          <w:szCs w:val="24"/>
        </w:rPr>
        <w:t>8. 材料与设备</w:t>
      </w:r>
    </w:p>
    <w:p w14:paraId="6B66AC0A">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8.4</w:t>
      </w:r>
      <w:r>
        <w:rPr>
          <w:rFonts w:ascii="宋体" w:hAnsi="宋体" w:eastAsia="宋体" w:cs="宋体"/>
          <w:spacing w:val="-40"/>
          <w:sz w:val="24"/>
          <w:szCs w:val="24"/>
        </w:rPr>
        <w:t xml:space="preserve"> </w:t>
      </w:r>
      <w:r>
        <w:rPr>
          <w:rFonts w:ascii="宋体" w:hAnsi="宋体" w:eastAsia="宋体" w:cs="宋体"/>
          <w:spacing w:val="-2"/>
          <w:sz w:val="24"/>
          <w:szCs w:val="24"/>
        </w:rPr>
        <w:t>材料与工程设备的保管与使用</w:t>
      </w:r>
    </w:p>
    <w:p w14:paraId="03D129D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8.4.1</w:t>
      </w:r>
      <w:r>
        <w:rPr>
          <w:rFonts w:ascii="宋体" w:hAnsi="宋体" w:eastAsia="宋体" w:cs="宋体"/>
          <w:spacing w:val="-47"/>
          <w:sz w:val="24"/>
          <w:szCs w:val="24"/>
        </w:rPr>
        <w:t xml:space="preserve"> </w:t>
      </w:r>
      <w:r>
        <w:rPr>
          <w:rFonts w:ascii="宋体" w:hAnsi="宋体" w:eastAsia="宋体" w:cs="宋体"/>
          <w:sz w:val="24"/>
          <w:szCs w:val="24"/>
        </w:rPr>
        <w:t>发包人供应的材料设备的保管费用的承担：</w:t>
      </w:r>
      <w:r>
        <w:rPr>
          <w:rFonts w:ascii="宋体" w:hAnsi="宋体" w:eastAsia="宋体" w:cs="宋体"/>
          <w:spacing w:val="-1"/>
          <w:sz w:val="24"/>
          <w:szCs w:val="24"/>
          <w:u w:val="single" w:color="auto"/>
        </w:rPr>
        <w:t xml:space="preserve">        由承包人承担          </w:t>
      </w:r>
      <w:r>
        <w:rPr>
          <w:rFonts w:ascii="宋体" w:hAnsi="宋体" w:eastAsia="宋体" w:cs="宋体"/>
          <w:spacing w:val="-1"/>
          <w:sz w:val="24"/>
          <w:szCs w:val="24"/>
        </w:rPr>
        <w:t>。</w:t>
      </w:r>
    </w:p>
    <w:p w14:paraId="6435F0A3">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8.6</w:t>
      </w:r>
      <w:r>
        <w:rPr>
          <w:rFonts w:ascii="宋体" w:hAnsi="宋体" w:eastAsia="宋体" w:cs="宋体"/>
          <w:spacing w:val="8"/>
          <w:sz w:val="24"/>
          <w:szCs w:val="24"/>
        </w:rPr>
        <w:t xml:space="preserve"> </w:t>
      </w:r>
      <w:r>
        <w:rPr>
          <w:rFonts w:ascii="宋体" w:hAnsi="宋体" w:eastAsia="宋体" w:cs="宋体"/>
          <w:spacing w:val="-4"/>
          <w:sz w:val="24"/>
          <w:szCs w:val="24"/>
        </w:rPr>
        <w:t>样品</w:t>
      </w:r>
    </w:p>
    <w:p w14:paraId="51DB5CAC">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8.6.1  样品的报送与封存</w:t>
      </w:r>
    </w:p>
    <w:p w14:paraId="0639F83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需要承包人报送样品的材料或工程设备，样品的种类、名称、规格、数量要求：</w:t>
      </w:r>
      <w:r>
        <w:rPr>
          <w:rFonts w:ascii="宋体" w:hAnsi="宋体" w:eastAsia="宋体" w:cs="宋体"/>
          <w:spacing w:val="-3"/>
          <w:sz w:val="24"/>
          <w:szCs w:val="24"/>
          <w:u w:val="single" w:color="auto"/>
        </w:rPr>
        <w:t>按管理部门要</w:t>
      </w:r>
      <w:r>
        <w:rPr>
          <w:rFonts w:ascii="宋体" w:hAnsi="宋体" w:eastAsia="宋体" w:cs="宋体"/>
          <w:spacing w:val="-2"/>
          <w:sz w:val="24"/>
          <w:szCs w:val="24"/>
          <w:u w:val="single" w:color="auto"/>
        </w:rPr>
        <w:t>求和发包人需求确定</w:t>
      </w:r>
      <w:r>
        <w:rPr>
          <w:rFonts w:ascii="宋体" w:hAnsi="宋体" w:eastAsia="宋体" w:cs="宋体"/>
          <w:spacing w:val="-2"/>
          <w:sz w:val="24"/>
          <w:szCs w:val="24"/>
        </w:rPr>
        <w:t>。</w:t>
      </w:r>
    </w:p>
    <w:p w14:paraId="5516FCED">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8.8 施工设备和临时设施</w:t>
      </w:r>
    </w:p>
    <w:p w14:paraId="069DD7D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8.8.1 承包人提供的施工设备和临时设施</w:t>
      </w:r>
    </w:p>
    <w:p w14:paraId="129F182F">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关于修建临时设施费用承担的约定：</w:t>
      </w:r>
      <w:r>
        <w:rPr>
          <w:rFonts w:ascii="宋体" w:hAnsi="宋体" w:eastAsia="宋体" w:cs="宋体"/>
          <w:spacing w:val="-1"/>
          <w:sz w:val="24"/>
          <w:szCs w:val="24"/>
          <w:u w:val="single" w:color="auto"/>
        </w:rPr>
        <w:t xml:space="preserve">     由承包人承担     </w:t>
      </w:r>
      <w:r>
        <w:rPr>
          <w:rFonts w:ascii="宋体" w:hAnsi="宋体" w:eastAsia="宋体" w:cs="宋体"/>
          <w:spacing w:val="-1"/>
          <w:sz w:val="24"/>
          <w:szCs w:val="24"/>
        </w:rPr>
        <w:t>。</w:t>
      </w:r>
    </w:p>
    <w:p w14:paraId="00AFC1A0">
      <w:pPr>
        <w:keepNext w:val="0"/>
        <w:keepLines w:val="0"/>
        <w:pageBreakBefore w:val="0"/>
        <w:overflowPunct/>
        <w:topLinePunct w:val="0"/>
        <w:bidi w:val="0"/>
        <w:adjustRightInd w:val="0"/>
        <w:snapToGrid w:val="0"/>
        <w:spacing w:line="312" w:lineRule="auto"/>
        <w:ind w:left="0" w:leftChars="0" w:right="0" w:firstLine="472" w:firstLineChars="200"/>
        <w:outlineLvl w:val="3"/>
        <w:rPr>
          <w:rFonts w:ascii="宋体" w:hAnsi="宋体" w:eastAsia="宋体" w:cs="宋体"/>
          <w:sz w:val="24"/>
          <w:szCs w:val="24"/>
        </w:rPr>
      </w:pPr>
      <w:r>
        <w:rPr>
          <w:rFonts w:ascii="宋体" w:hAnsi="宋体" w:eastAsia="宋体" w:cs="宋体"/>
          <w:spacing w:val="-2"/>
          <w:sz w:val="24"/>
          <w:szCs w:val="24"/>
        </w:rPr>
        <w:t>9. 试验与检验</w:t>
      </w:r>
    </w:p>
    <w:p w14:paraId="03BFFBB3">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9.1</w:t>
      </w:r>
      <w:r>
        <w:rPr>
          <w:rFonts w:ascii="宋体" w:hAnsi="宋体" w:eastAsia="宋体" w:cs="宋体"/>
          <w:spacing w:val="-48"/>
          <w:sz w:val="24"/>
          <w:szCs w:val="24"/>
        </w:rPr>
        <w:t xml:space="preserve"> </w:t>
      </w:r>
      <w:r>
        <w:rPr>
          <w:rFonts w:ascii="宋体" w:hAnsi="宋体" w:eastAsia="宋体" w:cs="宋体"/>
          <w:spacing w:val="-2"/>
          <w:sz w:val="24"/>
          <w:szCs w:val="24"/>
        </w:rPr>
        <w:t>试验设备与试验人员</w:t>
      </w:r>
    </w:p>
    <w:p w14:paraId="7F14B4A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9.1.2 试验设备</w:t>
      </w:r>
    </w:p>
    <w:p w14:paraId="74710E29">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施工现场需要配置的试验场所：</w:t>
      </w:r>
      <w:r>
        <w:rPr>
          <w:rFonts w:ascii="宋体" w:hAnsi="宋体" w:eastAsia="宋体" w:cs="宋体"/>
          <w:sz w:val="24"/>
          <w:szCs w:val="24"/>
          <w:u w:val="single" w:color="auto"/>
        </w:rPr>
        <w:t xml:space="preserve">       按有关规定执</w:t>
      </w:r>
      <w:r>
        <w:rPr>
          <w:rFonts w:ascii="宋体" w:hAnsi="宋体" w:eastAsia="宋体" w:cs="宋体"/>
          <w:spacing w:val="-1"/>
          <w:sz w:val="24"/>
          <w:szCs w:val="24"/>
          <w:u w:val="single" w:color="auto"/>
        </w:rPr>
        <w:t xml:space="preserve">行        </w:t>
      </w:r>
      <w:r>
        <w:rPr>
          <w:rFonts w:ascii="宋体" w:hAnsi="宋体" w:eastAsia="宋体" w:cs="宋体"/>
          <w:spacing w:val="-1"/>
          <w:sz w:val="24"/>
          <w:szCs w:val="24"/>
        </w:rPr>
        <w:t>。</w:t>
      </w:r>
    </w:p>
    <w:p w14:paraId="318AD92D">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施工现场需要配备的试验设备：</w:t>
      </w:r>
      <w:r>
        <w:rPr>
          <w:rFonts w:ascii="宋体" w:hAnsi="宋体" w:eastAsia="宋体" w:cs="宋体"/>
          <w:sz w:val="24"/>
          <w:szCs w:val="24"/>
          <w:u w:val="single" w:color="auto"/>
        </w:rPr>
        <w:t xml:space="preserve">       按有关规定执</w:t>
      </w:r>
      <w:r>
        <w:rPr>
          <w:rFonts w:ascii="宋体" w:hAnsi="宋体" w:eastAsia="宋体" w:cs="宋体"/>
          <w:spacing w:val="-1"/>
          <w:sz w:val="24"/>
          <w:szCs w:val="24"/>
          <w:u w:val="single" w:color="auto"/>
        </w:rPr>
        <w:t xml:space="preserve">行        </w:t>
      </w:r>
      <w:r>
        <w:rPr>
          <w:rFonts w:ascii="宋体" w:hAnsi="宋体" w:eastAsia="宋体" w:cs="宋体"/>
          <w:spacing w:val="-1"/>
          <w:sz w:val="24"/>
          <w:szCs w:val="24"/>
        </w:rPr>
        <w:t>。</w:t>
      </w:r>
    </w:p>
    <w:p w14:paraId="185EC578">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施工现场需要具备的其他试验条件：</w:t>
      </w:r>
      <w:r>
        <w:rPr>
          <w:rFonts w:ascii="宋体" w:hAnsi="宋体" w:eastAsia="宋体" w:cs="宋体"/>
          <w:sz w:val="24"/>
          <w:szCs w:val="24"/>
          <w:u w:val="single" w:color="auto"/>
        </w:rPr>
        <w:t xml:space="preserve">   按通用条款执</w:t>
      </w:r>
      <w:r>
        <w:rPr>
          <w:rFonts w:ascii="宋体" w:hAnsi="宋体" w:eastAsia="宋体" w:cs="宋体"/>
          <w:spacing w:val="-1"/>
          <w:sz w:val="24"/>
          <w:szCs w:val="24"/>
          <w:u w:val="single" w:color="auto"/>
        </w:rPr>
        <w:t xml:space="preserve">行        </w:t>
      </w:r>
      <w:r>
        <w:rPr>
          <w:rFonts w:ascii="宋体" w:hAnsi="宋体" w:eastAsia="宋体" w:cs="宋体"/>
          <w:spacing w:val="-1"/>
          <w:sz w:val="24"/>
          <w:szCs w:val="24"/>
        </w:rPr>
        <w:t>。</w:t>
      </w:r>
    </w:p>
    <w:p w14:paraId="647300A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9.4 现场工艺试验</w:t>
      </w:r>
    </w:p>
    <w:p w14:paraId="45D8C26F">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现场工艺试验的有关约定：</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672D4BA9">
      <w:pPr>
        <w:keepNext w:val="0"/>
        <w:keepLines w:val="0"/>
        <w:pageBreakBefore w:val="0"/>
        <w:overflowPunct/>
        <w:topLinePunct w:val="0"/>
        <w:bidi w:val="0"/>
        <w:adjustRightInd w:val="0"/>
        <w:snapToGrid w:val="0"/>
        <w:spacing w:line="312" w:lineRule="auto"/>
        <w:ind w:left="0" w:leftChars="0" w:right="0" w:firstLine="448" w:firstLineChars="200"/>
        <w:outlineLvl w:val="3"/>
        <w:rPr>
          <w:rFonts w:ascii="宋体" w:hAnsi="宋体" w:eastAsia="宋体" w:cs="宋体"/>
          <w:sz w:val="24"/>
          <w:szCs w:val="24"/>
        </w:rPr>
      </w:pPr>
      <w:r>
        <w:rPr>
          <w:rFonts w:ascii="宋体" w:hAnsi="宋体" w:eastAsia="宋体" w:cs="宋体"/>
          <w:spacing w:val="-8"/>
          <w:sz w:val="24"/>
          <w:szCs w:val="24"/>
        </w:rPr>
        <w:t>10.</w:t>
      </w:r>
      <w:r>
        <w:rPr>
          <w:rFonts w:ascii="宋体" w:hAnsi="宋体" w:eastAsia="宋体" w:cs="宋体"/>
          <w:spacing w:val="11"/>
          <w:sz w:val="24"/>
          <w:szCs w:val="24"/>
        </w:rPr>
        <w:t xml:space="preserve"> </w:t>
      </w:r>
      <w:r>
        <w:rPr>
          <w:rFonts w:ascii="宋体" w:hAnsi="宋体" w:eastAsia="宋体" w:cs="宋体"/>
          <w:spacing w:val="-8"/>
          <w:sz w:val="24"/>
          <w:szCs w:val="24"/>
        </w:rPr>
        <w:t>变更</w:t>
      </w:r>
    </w:p>
    <w:p w14:paraId="654DA475">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10.1</w:t>
      </w:r>
      <w:r>
        <w:rPr>
          <w:rFonts w:ascii="宋体" w:hAnsi="宋体" w:eastAsia="宋体" w:cs="宋体"/>
          <w:spacing w:val="-44"/>
          <w:sz w:val="24"/>
          <w:szCs w:val="24"/>
        </w:rPr>
        <w:t xml:space="preserve"> </w:t>
      </w:r>
      <w:r>
        <w:rPr>
          <w:rFonts w:ascii="宋体" w:hAnsi="宋体" w:eastAsia="宋体" w:cs="宋体"/>
          <w:spacing w:val="-5"/>
          <w:sz w:val="24"/>
          <w:szCs w:val="24"/>
        </w:rPr>
        <w:t>变更的范围</w:t>
      </w:r>
    </w:p>
    <w:p w14:paraId="09DAF60D">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关于变更的范围的约定：</w:t>
      </w:r>
      <w:r>
        <w:rPr>
          <w:rFonts w:ascii="宋体" w:hAnsi="宋体" w:eastAsia="宋体" w:cs="宋体"/>
          <w:sz w:val="24"/>
          <w:szCs w:val="24"/>
          <w:u w:val="single" w:color="auto"/>
        </w:rPr>
        <w:t xml:space="preserve">   执行通用条</w:t>
      </w:r>
      <w:r>
        <w:rPr>
          <w:rFonts w:ascii="宋体" w:hAnsi="宋体" w:eastAsia="宋体" w:cs="宋体"/>
          <w:spacing w:val="-1"/>
          <w:sz w:val="24"/>
          <w:szCs w:val="24"/>
          <w:u w:val="single" w:color="auto"/>
        </w:rPr>
        <w:t xml:space="preserve">款             </w:t>
      </w:r>
      <w:r>
        <w:rPr>
          <w:rFonts w:ascii="宋体" w:hAnsi="宋体" w:eastAsia="宋体" w:cs="宋体"/>
          <w:spacing w:val="-1"/>
          <w:sz w:val="24"/>
          <w:szCs w:val="24"/>
        </w:rPr>
        <w:t>。</w:t>
      </w:r>
    </w:p>
    <w:p w14:paraId="7102F30E">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10.4 变更估价</w:t>
      </w:r>
    </w:p>
    <w:p w14:paraId="168B0EF0">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10.4.1 变更估价原则</w:t>
      </w:r>
    </w:p>
    <w:p w14:paraId="141CB0C4">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 xml:space="preserve">关于变更估价的约定: </w:t>
      </w:r>
      <w:r>
        <w:rPr>
          <w:rFonts w:ascii="宋体" w:hAnsi="宋体" w:eastAsia="宋体" w:cs="宋体"/>
          <w:spacing w:val="-1"/>
          <w:sz w:val="24"/>
          <w:szCs w:val="24"/>
          <w:u w:val="single" w:color="auto"/>
        </w:rPr>
        <w:t xml:space="preserve">   由采购人和中标人在施工合同中另行约定</w:t>
      </w:r>
      <w:r>
        <w:rPr>
          <w:rFonts w:ascii="宋体" w:hAnsi="宋体" w:eastAsia="宋体" w:cs="宋体"/>
          <w:spacing w:val="-1"/>
          <w:sz w:val="24"/>
          <w:szCs w:val="24"/>
        </w:rPr>
        <w:t>。</w:t>
      </w:r>
    </w:p>
    <w:p w14:paraId="58C6FBE4">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10.5</w:t>
      </w:r>
      <w:r>
        <w:rPr>
          <w:rFonts w:ascii="宋体" w:hAnsi="宋体" w:eastAsia="宋体" w:cs="宋体"/>
          <w:spacing w:val="-50"/>
          <w:sz w:val="24"/>
          <w:szCs w:val="24"/>
        </w:rPr>
        <w:t xml:space="preserve"> </w:t>
      </w:r>
      <w:r>
        <w:rPr>
          <w:rFonts w:ascii="宋体" w:hAnsi="宋体" w:eastAsia="宋体" w:cs="宋体"/>
          <w:spacing w:val="-3"/>
          <w:sz w:val="24"/>
          <w:szCs w:val="24"/>
        </w:rPr>
        <w:t>承包人的合理化建议</w:t>
      </w:r>
    </w:p>
    <w:p w14:paraId="4FC2C606">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监理人审查承包人合理化建议的期限：</w:t>
      </w:r>
      <w:r>
        <w:rPr>
          <w:rFonts w:ascii="宋体" w:hAnsi="宋体" w:eastAsia="宋体" w:cs="宋体"/>
          <w:spacing w:val="-2"/>
          <w:sz w:val="24"/>
          <w:szCs w:val="24"/>
          <w:u w:val="single" w:color="auto"/>
        </w:rPr>
        <w:t xml:space="preserve">  7 </w:t>
      </w:r>
      <w:r>
        <w:rPr>
          <w:rFonts w:ascii="宋体" w:hAnsi="宋体" w:eastAsia="宋体" w:cs="宋体"/>
          <w:spacing w:val="-3"/>
          <w:sz w:val="24"/>
          <w:szCs w:val="24"/>
          <w:u w:val="single" w:color="auto"/>
        </w:rPr>
        <w:t xml:space="preserve">日内       </w:t>
      </w:r>
      <w:r>
        <w:rPr>
          <w:rFonts w:ascii="宋体" w:hAnsi="宋体" w:eastAsia="宋体" w:cs="宋体"/>
          <w:spacing w:val="-3"/>
          <w:sz w:val="24"/>
          <w:szCs w:val="24"/>
        </w:rPr>
        <w:t>。</w:t>
      </w:r>
    </w:p>
    <w:p w14:paraId="724857C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发包人审批承包人合理化建议的期限：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执行通用条款        </w:t>
      </w:r>
      <w:r>
        <w:rPr>
          <w:rFonts w:ascii="宋体" w:hAnsi="宋体" w:eastAsia="宋体" w:cs="宋体"/>
          <w:spacing w:val="-1"/>
          <w:sz w:val="24"/>
          <w:szCs w:val="24"/>
        </w:rPr>
        <w:t>。</w:t>
      </w:r>
    </w:p>
    <w:p w14:paraId="701FBF00">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4"/>
          <w:szCs w:val="24"/>
        </w:rPr>
      </w:pPr>
      <w:r>
        <w:pict>
          <v:shape id="_x0000_s1034" o:spid="_x0000_s1034" style="position:absolute;left:0pt;margin-left:480.3pt;margin-top:20.4pt;height:0.6pt;width:7.3pt;z-index:251660288;mso-width-relative:page;mso-height-relative:page;" filled="f" stroked="t" coordsize="146,12" path="m0,5l145,5e">
            <v:fill on="f" focussize="0,0"/>
            <v:stroke weight="0.6pt" color="#000000" miterlimit="2" joinstyle="bevel"/>
            <v:imagedata o:title=""/>
            <o:lock v:ext="edit"/>
          </v:shape>
        </w:pict>
      </w:r>
      <w:r>
        <w:rPr>
          <w:rFonts w:ascii="宋体" w:hAnsi="宋体" w:eastAsia="宋体" w:cs="宋体"/>
          <w:spacing w:val="-2"/>
          <w:sz w:val="24"/>
          <w:szCs w:val="24"/>
        </w:rPr>
        <w:t>承包人提出的合理化建议降低了合同价格或者提高了工程经济效益的奖励的方法和金额为：</w:t>
      </w:r>
      <w:r>
        <w:rPr>
          <w:rFonts w:ascii="宋体" w:hAnsi="宋体" w:eastAsia="宋体" w:cs="宋体"/>
          <w:spacing w:val="-4"/>
          <w:sz w:val="24"/>
          <w:szCs w:val="24"/>
          <w:u w:val="single" w:color="auto"/>
        </w:rPr>
        <w:t xml:space="preserve">无 </w:t>
      </w:r>
      <w:r>
        <w:rPr>
          <w:rFonts w:ascii="宋体" w:hAnsi="宋体" w:eastAsia="宋体" w:cs="宋体"/>
          <w:spacing w:val="-4"/>
          <w:sz w:val="24"/>
          <w:szCs w:val="24"/>
        </w:rPr>
        <w:t>。</w:t>
      </w:r>
    </w:p>
    <w:p w14:paraId="36C105DC">
      <w:pPr>
        <w:keepNext w:val="0"/>
        <w:keepLines w:val="0"/>
        <w:pageBreakBefore w:val="0"/>
        <w:overflowPunct/>
        <w:topLinePunct w:val="0"/>
        <w:bidi w:val="0"/>
        <w:adjustRightInd w:val="0"/>
        <w:snapToGrid w:val="0"/>
        <w:spacing w:line="312" w:lineRule="auto"/>
        <w:ind w:left="0" w:leftChars="0" w:right="0" w:firstLine="452" w:firstLineChars="200"/>
      </w:pPr>
      <w:r>
        <w:rPr>
          <w:rFonts w:ascii="宋体" w:hAnsi="宋体" w:eastAsia="宋体" w:cs="宋体"/>
          <w:spacing w:val="-7"/>
          <w:sz w:val="24"/>
          <w:szCs w:val="24"/>
        </w:rPr>
        <w:t>10.7</w:t>
      </w:r>
      <w:r>
        <w:rPr>
          <w:rFonts w:ascii="宋体" w:hAnsi="宋体" w:eastAsia="宋体" w:cs="宋体"/>
          <w:spacing w:val="20"/>
          <w:sz w:val="24"/>
          <w:szCs w:val="24"/>
        </w:rPr>
        <w:t xml:space="preserve"> </w:t>
      </w:r>
      <w:r>
        <w:rPr>
          <w:rFonts w:ascii="宋体" w:hAnsi="宋体" w:eastAsia="宋体" w:cs="宋体"/>
          <w:spacing w:val="-7"/>
          <w:sz w:val="24"/>
          <w:szCs w:val="24"/>
        </w:rPr>
        <w:t>暂估价</w:t>
      </w:r>
    </w:p>
    <w:p w14:paraId="10802E04">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暂估价材料和工程设备的明细详见附件</w:t>
      </w:r>
      <w:r>
        <w:rPr>
          <w:rFonts w:ascii="宋体" w:hAnsi="宋体" w:eastAsia="宋体" w:cs="宋体"/>
          <w:spacing w:val="-20"/>
          <w:sz w:val="24"/>
          <w:szCs w:val="24"/>
        </w:rPr>
        <w:t xml:space="preserve"> </w:t>
      </w:r>
      <w:r>
        <w:rPr>
          <w:rFonts w:ascii="宋体" w:hAnsi="宋体" w:eastAsia="宋体" w:cs="宋体"/>
          <w:spacing w:val="-2"/>
          <w:sz w:val="24"/>
          <w:szCs w:val="24"/>
        </w:rPr>
        <w:t>11：《暂估价一览表》。</w:t>
      </w:r>
    </w:p>
    <w:p w14:paraId="27397579">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10.7.1 依法必须招标的暂估价项目</w:t>
      </w:r>
    </w:p>
    <w:p w14:paraId="226B0BA1">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 xml:space="preserve">对于依法必须招标的暂估价项目的确认和批准采取第 </w:t>
      </w:r>
      <w:r>
        <w:rPr>
          <w:rFonts w:ascii="宋体" w:hAnsi="宋体" w:eastAsia="宋体" w:cs="宋体"/>
          <w:spacing w:val="-1"/>
          <w:sz w:val="24"/>
          <w:szCs w:val="24"/>
          <w:u w:val="single" w:color="auto"/>
        </w:rPr>
        <w:t xml:space="preserve">  /   </w:t>
      </w:r>
      <w:r>
        <w:rPr>
          <w:rFonts w:ascii="宋体" w:hAnsi="宋体" w:eastAsia="宋体" w:cs="宋体"/>
          <w:spacing w:val="-94"/>
          <w:sz w:val="24"/>
          <w:szCs w:val="24"/>
        </w:rPr>
        <w:t xml:space="preserve"> </w:t>
      </w:r>
      <w:r>
        <w:rPr>
          <w:rFonts w:ascii="宋体" w:hAnsi="宋体" w:eastAsia="宋体" w:cs="宋体"/>
          <w:spacing w:val="-1"/>
          <w:sz w:val="24"/>
          <w:szCs w:val="24"/>
        </w:rPr>
        <w:t>种方式确定。</w:t>
      </w:r>
    </w:p>
    <w:p w14:paraId="25F6B94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10.7.2 不属于依法必须招标的暂估价项目</w:t>
      </w:r>
    </w:p>
    <w:p w14:paraId="7DB52C46">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对于不属于依法必须招标的暂估价项目的确认和批准采取第</w:t>
      </w:r>
      <w:r>
        <w:rPr>
          <w:rFonts w:ascii="宋体" w:hAnsi="宋体" w:eastAsia="宋体" w:cs="宋体"/>
          <w:spacing w:val="-120"/>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种方式确定。</w:t>
      </w:r>
    </w:p>
    <w:p w14:paraId="4D017C45">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第</w:t>
      </w:r>
      <w:r>
        <w:rPr>
          <w:rFonts w:ascii="宋体" w:hAnsi="宋体" w:eastAsia="宋体" w:cs="宋体"/>
          <w:spacing w:val="-42"/>
          <w:sz w:val="24"/>
          <w:szCs w:val="24"/>
        </w:rPr>
        <w:t xml:space="preserve"> </w:t>
      </w:r>
      <w:r>
        <w:rPr>
          <w:rFonts w:ascii="宋体" w:hAnsi="宋体" w:eastAsia="宋体" w:cs="宋体"/>
          <w:spacing w:val="-2"/>
          <w:sz w:val="24"/>
          <w:szCs w:val="24"/>
        </w:rPr>
        <w:t>3</w:t>
      </w:r>
      <w:r>
        <w:rPr>
          <w:rFonts w:ascii="宋体" w:hAnsi="宋体" w:eastAsia="宋体" w:cs="宋体"/>
          <w:spacing w:val="-51"/>
          <w:sz w:val="24"/>
          <w:szCs w:val="24"/>
        </w:rPr>
        <w:t xml:space="preserve"> </w:t>
      </w:r>
      <w:r>
        <w:rPr>
          <w:rFonts w:ascii="宋体" w:hAnsi="宋体" w:eastAsia="宋体" w:cs="宋体"/>
          <w:spacing w:val="-2"/>
          <w:sz w:val="24"/>
          <w:szCs w:val="24"/>
        </w:rPr>
        <w:t>种方式：承包人直接实施的暂估价项目</w:t>
      </w:r>
    </w:p>
    <w:p w14:paraId="129C5445">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承包人直接实施的暂估价项目的约定：</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5A4DCDF">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10.8</w:t>
      </w:r>
      <w:r>
        <w:rPr>
          <w:rFonts w:ascii="宋体" w:hAnsi="宋体" w:eastAsia="宋体" w:cs="宋体"/>
          <w:spacing w:val="19"/>
          <w:sz w:val="24"/>
          <w:szCs w:val="24"/>
        </w:rPr>
        <w:t xml:space="preserve"> </w:t>
      </w:r>
      <w:r>
        <w:rPr>
          <w:rFonts w:ascii="宋体" w:hAnsi="宋体" w:eastAsia="宋体" w:cs="宋体"/>
          <w:spacing w:val="-6"/>
          <w:sz w:val="24"/>
          <w:szCs w:val="24"/>
        </w:rPr>
        <w:t>暂列金额</w:t>
      </w:r>
    </w:p>
    <w:p w14:paraId="02DAB972">
      <w:pPr>
        <w:keepNext w:val="0"/>
        <w:keepLines w:val="0"/>
        <w:pageBreakBefore w:val="0"/>
        <w:overflowPunct/>
        <w:topLinePunct w:val="0"/>
        <w:bidi w:val="0"/>
        <w:adjustRightInd w:val="0"/>
        <w:snapToGrid w:val="0"/>
        <w:spacing w:line="312" w:lineRule="auto"/>
        <w:ind w:left="0" w:leftChars="0" w:right="0" w:firstLine="464" w:firstLineChars="200"/>
        <w:jc w:val="both"/>
        <w:rPr>
          <w:rFonts w:ascii="宋体" w:hAnsi="宋体" w:eastAsia="宋体" w:cs="宋体"/>
          <w:sz w:val="24"/>
          <w:szCs w:val="24"/>
        </w:rPr>
      </w:pPr>
      <w:r>
        <w:rPr>
          <w:rFonts w:ascii="宋体" w:hAnsi="宋体" w:eastAsia="宋体" w:cs="宋体"/>
          <w:spacing w:val="-4"/>
          <w:sz w:val="24"/>
          <w:szCs w:val="24"/>
        </w:rPr>
        <w:t>合同当事人关于暂列金额使用的约定：</w:t>
      </w:r>
      <w:r>
        <w:rPr>
          <w:rFonts w:ascii="宋体" w:hAnsi="宋体" w:eastAsia="宋体" w:cs="宋体"/>
          <w:spacing w:val="-4"/>
          <w:sz w:val="24"/>
          <w:szCs w:val="24"/>
          <w:u w:val="single" w:color="auto"/>
        </w:rPr>
        <w:t xml:space="preserve">  暂列金是指发包人为可能发生工程变更而暂列的金额</w:t>
      </w:r>
      <w:r>
        <w:rPr>
          <w:rFonts w:ascii="宋体" w:hAnsi="宋体" w:eastAsia="宋体" w:cs="宋体"/>
          <w:spacing w:val="-4"/>
          <w:sz w:val="24"/>
          <w:szCs w:val="24"/>
        </w:rPr>
        <w:t>，</w:t>
      </w:r>
      <w:r>
        <w:rPr>
          <w:rFonts w:ascii="宋体" w:hAnsi="宋体" w:eastAsia="宋体" w:cs="宋体"/>
          <w:spacing w:val="-2"/>
          <w:sz w:val="24"/>
          <w:szCs w:val="24"/>
          <w:u w:val="single" w:color="auto"/>
        </w:rPr>
        <w:t>包括因发包人提供的工程量清单漏项、清单</w:t>
      </w:r>
      <w:r>
        <w:rPr>
          <w:rFonts w:ascii="宋体" w:hAnsi="宋体" w:eastAsia="宋体" w:cs="宋体"/>
          <w:spacing w:val="-3"/>
          <w:sz w:val="24"/>
          <w:szCs w:val="24"/>
          <w:u w:val="single" w:color="auto"/>
        </w:rPr>
        <w:t>有误引起的工程数量增加和施工过程中设计变更引</w:t>
      </w:r>
      <w:r>
        <w:rPr>
          <w:rFonts w:ascii="宋体" w:hAnsi="宋体" w:eastAsia="宋体" w:cs="宋体"/>
          <w:spacing w:val="-2"/>
          <w:sz w:val="24"/>
          <w:szCs w:val="24"/>
          <w:u w:val="single" w:color="auto"/>
        </w:rPr>
        <w:t>起新的清单项目或工程数量增加等需要增加</w:t>
      </w:r>
      <w:r>
        <w:rPr>
          <w:rFonts w:ascii="宋体" w:hAnsi="宋体" w:eastAsia="宋体" w:cs="宋体"/>
          <w:spacing w:val="-3"/>
          <w:sz w:val="24"/>
          <w:szCs w:val="24"/>
          <w:u w:val="single" w:color="auto"/>
        </w:rPr>
        <w:t>的金额，招标人委托具有建设行政主管部门颁发资</w:t>
      </w:r>
      <w:r>
        <w:rPr>
          <w:rFonts w:ascii="宋体" w:hAnsi="宋体" w:eastAsia="宋体" w:cs="宋体"/>
          <w:sz w:val="24"/>
          <w:szCs w:val="24"/>
          <w:u w:val="single" w:color="auto"/>
        </w:rPr>
        <w:t>质的造价咨询机构审定后，按照审定造价支付部分暂列金。暂列金是招标人自行确定设立的，</w:t>
      </w:r>
      <w:r>
        <w:rPr>
          <w:rFonts w:ascii="宋体" w:hAnsi="宋体" w:eastAsia="宋体" w:cs="宋体"/>
          <w:spacing w:val="-2"/>
          <w:sz w:val="24"/>
          <w:szCs w:val="24"/>
          <w:u w:val="single" w:color="auto"/>
        </w:rPr>
        <w:t>承包商无权使用此笔费用。此费用按实际发</w:t>
      </w:r>
      <w:r>
        <w:rPr>
          <w:rFonts w:ascii="宋体" w:hAnsi="宋体" w:eastAsia="宋体" w:cs="宋体"/>
          <w:spacing w:val="-3"/>
          <w:sz w:val="24"/>
          <w:szCs w:val="24"/>
          <w:u w:val="single" w:color="auto"/>
        </w:rPr>
        <w:t>生经招标人签证后确定全部使用、部分使用或不使</w:t>
      </w:r>
      <w:r>
        <w:rPr>
          <w:rFonts w:ascii="宋体" w:hAnsi="宋体" w:eastAsia="宋体" w:cs="宋体"/>
          <w:spacing w:val="-1"/>
          <w:sz w:val="24"/>
          <w:szCs w:val="24"/>
          <w:u w:val="single" w:color="auto"/>
        </w:rPr>
        <w:t xml:space="preserve">用。暂列金不计入工程款付款的基数  </w:t>
      </w:r>
      <w:r>
        <w:rPr>
          <w:rFonts w:ascii="宋体" w:hAnsi="宋体" w:eastAsia="宋体" w:cs="宋体"/>
          <w:spacing w:val="-1"/>
          <w:sz w:val="24"/>
          <w:szCs w:val="24"/>
        </w:rPr>
        <w:t>。</w:t>
      </w:r>
    </w:p>
    <w:p w14:paraId="05B314EF">
      <w:pPr>
        <w:keepNext w:val="0"/>
        <w:keepLines w:val="0"/>
        <w:pageBreakBefore w:val="0"/>
        <w:overflowPunct/>
        <w:topLinePunct w:val="0"/>
        <w:bidi w:val="0"/>
        <w:adjustRightInd w:val="0"/>
        <w:snapToGrid w:val="0"/>
        <w:spacing w:line="312" w:lineRule="auto"/>
        <w:ind w:left="0" w:leftChars="0" w:right="0" w:firstLine="456" w:firstLineChars="200"/>
        <w:outlineLvl w:val="3"/>
        <w:rPr>
          <w:rFonts w:ascii="宋体" w:hAnsi="宋体" w:eastAsia="宋体" w:cs="宋体"/>
          <w:color w:val="auto"/>
          <w:sz w:val="24"/>
          <w:szCs w:val="24"/>
        </w:rPr>
      </w:pPr>
      <w:r>
        <w:rPr>
          <w:rFonts w:ascii="宋体" w:hAnsi="宋体" w:eastAsia="宋体" w:cs="宋体"/>
          <w:color w:val="auto"/>
          <w:spacing w:val="-6"/>
          <w:sz w:val="24"/>
          <w:szCs w:val="24"/>
        </w:rPr>
        <w:t>11.</w:t>
      </w:r>
      <w:r>
        <w:rPr>
          <w:rFonts w:ascii="宋体" w:hAnsi="宋体" w:eastAsia="宋体" w:cs="宋体"/>
          <w:color w:val="auto"/>
          <w:spacing w:val="13"/>
          <w:sz w:val="24"/>
          <w:szCs w:val="24"/>
        </w:rPr>
        <w:t xml:space="preserve"> </w:t>
      </w:r>
      <w:r>
        <w:rPr>
          <w:rFonts w:ascii="宋体" w:hAnsi="宋体" w:eastAsia="宋体" w:cs="宋体"/>
          <w:color w:val="auto"/>
          <w:spacing w:val="-6"/>
          <w:sz w:val="24"/>
          <w:szCs w:val="24"/>
        </w:rPr>
        <w:t>价格调整</w:t>
      </w:r>
    </w:p>
    <w:p w14:paraId="0305C6BF">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11.1 市场价格波动引起的调整</w:t>
      </w:r>
    </w:p>
    <w:p w14:paraId="33E43102">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市场价格波动是否调整合同价格的约定：</w:t>
      </w:r>
      <w:r>
        <w:rPr>
          <w:rFonts w:ascii="宋体" w:hAnsi="宋体" w:eastAsia="宋体" w:cs="宋体"/>
          <w:color w:val="auto"/>
          <w:spacing w:val="-2"/>
          <w:sz w:val="24"/>
          <w:szCs w:val="24"/>
          <w:u w:val="single" w:color="auto"/>
        </w:rPr>
        <w:t xml:space="preserve"> 执行工程量清单计价规范GB50500-2013</w:t>
      </w:r>
      <w:r>
        <w:rPr>
          <w:rFonts w:ascii="宋体" w:hAnsi="宋体" w:eastAsia="宋体" w:cs="宋体"/>
          <w:color w:val="auto"/>
          <w:spacing w:val="-21"/>
          <w:sz w:val="24"/>
          <w:szCs w:val="24"/>
          <w:u w:val="single" w:color="auto"/>
        </w:rPr>
        <w:t xml:space="preserve"> </w:t>
      </w:r>
      <w:r>
        <w:rPr>
          <w:rFonts w:ascii="宋体" w:hAnsi="宋体" w:eastAsia="宋体" w:cs="宋体"/>
          <w:color w:val="auto"/>
          <w:spacing w:val="-2"/>
          <w:sz w:val="24"/>
          <w:szCs w:val="24"/>
          <w:u w:val="single" w:color="auto"/>
        </w:rPr>
        <w:t>中第九</w:t>
      </w:r>
      <w:r>
        <w:rPr>
          <w:rFonts w:ascii="宋体" w:hAnsi="宋体" w:eastAsia="宋体" w:cs="宋体"/>
          <w:color w:val="auto"/>
          <w:spacing w:val="-5"/>
          <w:sz w:val="24"/>
          <w:szCs w:val="24"/>
          <w:u w:val="single" w:color="auto"/>
        </w:rPr>
        <w:t>款第</w:t>
      </w:r>
      <w:r>
        <w:rPr>
          <w:rFonts w:ascii="宋体" w:hAnsi="宋体" w:eastAsia="宋体" w:cs="宋体"/>
          <w:color w:val="auto"/>
          <w:spacing w:val="-48"/>
          <w:sz w:val="24"/>
          <w:szCs w:val="24"/>
          <w:u w:val="single" w:color="auto"/>
        </w:rPr>
        <w:t xml:space="preserve"> </w:t>
      </w:r>
      <w:r>
        <w:rPr>
          <w:rFonts w:ascii="宋体" w:hAnsi="宋体" w:eastAsia="宋体" w:cs="宋体"/>
          <w:color w:val="auto"/>
          <w:spacing w:val="-5"/>
          <w:sz w:val="24"/>
          <w:szCs w:val="24"/>
          <w:u w:val="single" w:color="auto"/>
        </w:rPr>
        <w:t>9.7</w:t>
      </w:r>
      <w:r>
        <w:rPr>
          <w:rFonts w:ascii="宋体" w:hAnsi="宋体" w:eastAsia="宋体" w:cs="宋体"/>
          <w:color w:val="auto"/>
          <w:spacing w:val="-49"/>
          <w:sz w:val="24"/>
          <w:szCs w:val="24"/>
          <w:u w:val="single" w:color="auto"/>
        </w:rPr>
        <w:t xml:space="preserve"> </w:t>
      </w:r>
      <w:r>
        <w:rPr>
          <w:rFonts w:ascii="宋体" w:hAnsi="宋体" w:eastAsia="宋体" w:cs="宋体"/>
          <w:color w:val="auto"/>
          <w:spacing w:val="-5"/>
          <w:sz w:val="24"/>
          <w:szCs w:val="24"/>
          <w:u w:val="single" w:color="auto"/>
        </w:rPr>
        <w:t>条</w:t>
      </w:r>
      <w:r>
        <w:rPr>
          <w:rFonts w:ascii="宋体" w:hAnsi="宋体" w:eastAsia="宋体" w:cs="宋体"/>
          <w:color w:val="auto"/>
          <w:sz w:val="24"/>
          <w:szCs w:val="24"/>
          <w:u w:val="single" w:color="auto"/>
        </w:rPr>
        <w:t xml:space="preserve">       </w:t>
      </w:r>
      <w:r>
        <w:rPr>
          <w:rFonts w:ascii="宋体" w:hAnsi="宋体" w:eastAsia="宋体" w:cs="宋体"/>
          <w:color w:val="auto"/>
          <w:spacing w:val="-5"/>
          <w:sz w:val="24"/>
          <w:szCs w:val="24"/>
        </w:rPr>
        <w:t>。</w:t>
      </w:r>
    </w:p>
    <w:p w14:paraId="6B560E87">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因市场价格波动调整合同价格，采用以下第</w:t>
      </w:r>
      <w:r>
        <w:rPr>
          <w:rFonts w:ascii="宋体" w:hAnsi="宋体" w:eastAsia="宋体" w:cs="宋体"/>
          <w:color w:val="auto"/>
          <w:spacing w:val="-1"/>
          <w:sz w:val="24"/>
          <w:szCs w:val="24"/>
          <w:u w:val="single" w:color="auto"/>
        </w:rPr>
        <w:t xml:space="preserve">  2 </w:t>
      </w:r>
      <w:r>
        <w:rPr>
          <w:rFonts w:ascii="宋体" w:hAnsi="宋体" w:eastAsia="宋体" w:cs="宋体"/>
          <w:color w:val="auto"/>
          <w:spacing w:val="-1"/>
          <w:sz w:val="24"/>
          <w:szCs w:val="24"/>
        </w:rPr>
        <w:t>种方式对合同价格进行调整：</w:t>
      </w:r>
    </w:p>
    <w:p w14:paraId="0561314F">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color w:val="auto"/>
          <w:sz w:val="24"/>
          <w:szCs w:val="24"/>
        </w:rPr>
      </w:pPr>
      <w:r>
        <w:rPr>
          <w:rFonts w:ascii="宋体" w:hAnsi="宋体" w:eastAsia="宋体" w:cs="宋体"/>
          <w:color w:val="auto"/>
          <w:spacing w:val="-3"/>
          <w:sz w:val="24"/>
          <w:szCs w:val="24"/>
        </w:rPr>
        <w:t>第</w:t>
      </w:r>
      <w:r>
        <w:rPr>
          <w:rFonts w:ascii="宋体" w:hAnsi="宋体" w:eastAsia="宋体" w:cs="宋体"/>
          <w:color w:val="auto"/>
          <w:spacing w:val="-23"/>
          <w:sz w:val="24"/>
          <w:szCs w:val="24"/>
        </w:rPr>
        <w:t xml:space="preserve"> </w:t>
      </w:r>
      <w:r>
        <w:rPr>
          <w:rFonts w:ascii="宋体" w:hAnsi="宋体" w:eastAsia="宋体" w:cs="宋体"/>
          <w:color w:val="auto"/>
          <w:spacing w:val="-3"/>
          <w:sz w:val="24"/>
          <w:szCs w:val="24"/>
        </w:rPr>
        <w:t>1</w:t>
      </w:r>
      <w:r>
        <w:rPr>
          <w:rFonts w:ascii="宋体" w:hAnsi="宋体" w:eastAsia="宋体" w:cs="宋体"/>
          <w:color w:val="auto"/>
          <w:spacing w:val="-51"/>
          <w:sz w:val="24"/>
          <w:szCs w:val="24"/>
        </w:rPr>
        <w:t xml:space="preserve"> </w:t>
      </w:r>
      <w:r>
        <w:rPr>
          <w:rFonts w:ascii="宋体" w:hAnsi="宋体" w:eastAsia="宋体" w:cs="宋体"/>
          <w:color w:val="auto"/>
          <w:spacing w:val="-3"/>
          <w:sz w:val="24"/>
          <w:szCs w:val="24"/>
        </w:rPr>
        <w:t>种方式：采用价格指数进行价格调整。</w:t>
      </w:r>
    </w:p>
    <w:p w14:paraId="35B550F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关于各可调因子、定值和变值权重，以及基本价格指数及其来源的</w:t>
      </w:r>
      <w:r>
        <w:rPr>
          <w:rFonts w:ascii="宋体" w:hAnsi="宋体" w:eastAsia="宋体" w:cs="宋体"/>
          <w:spacing w:val="-1"/>
          <w:sz w:val="24"/>
          <w:szCs w:val="24"/>
        </w:rPr>
        <w:t>约定：</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105E5057">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第</w:t>
      </w:r>
      <w:r>
        <w:rPr>
          <w:rFonts w:ascii="宋体" w:hAnsi="宋体" w:eastAsia="宋体" w:cs="宋体"/>
          <w:spacing w:val="-42"/>
          <w:sz w:val="24"/>
          <w:szCs w:val="24"/>
        </w:rPr>
        <w:t xml:space="preserve"> </w:t>
      </w:r>
      <w:r>
        <w:rPr>
          <w:rFonts w:ascii="宋体" w:hAnsi="宋体" w:eastAsia="宋体" w:cs="宋体"/>
          <w:spacing w:val="-2"/>
          <w:sz w:val="24"/>
          <w:szCs w:val="24"/>
        </w:rPr>
        <w:t>2</w:t>
      </w:r>
      <w:r>
        <w:rPr>
          <w:rFonts w:ascii="宋体" w:hAnsi="宋体" w:eastAsia="宋体" w:cs="宋体"/>
          <w:spacing w:val="-51"/>
          <w:sz w:val="24"/>
          <w:szCs w:val="24"/>
        </w:rPr>
        <w:t xml:space="preserve"> </w:t>
      </w:r>
      <w:r>
        <w:rPr>
          <w:rFonts w:ascii="宋体" w:hAnsi="宋体" w:eastAsia="宋体" w:cs="宋体"/>
          <w:spacing w:val="-2"/>
          <w:sz w:val="24"/>
          <w:szCs w:val="24"/>
        </w:rPr>
        <w:t>种方式：采用造价信息进行价格调整。</w:t>
      </w:r>
    </w:p>
    <w:p w14:paraId="726AADD5">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（2）关于基准价格的约定：</w:t>
      </w:r>
      <w:r>
        <w:rPr>
          <w:rFonts w:ascii="宋体" w:hAnsi="宋体" w:eastAsia="宋体" w:cs="宋体"/>
          <w:spacing w:val="40"/>
          <w:sz w:val="24"/>
          <w:szCs w:val="24"/>
          <w:u w:val="single" w:color="auto"/>
        </w:rPr>
        <w:t xml:space="preserve"> </w:t>
      </w:r>
      <w:r>
        <w:rPr>
          <w:rFonts w:ascii="宋体" w:hAnsi="宋体" w:eastAsia="宋体" w:cs="宋体"/>
          <w:spacing w:val="-4"/>
          <w:sz w:val="24"/>
          <w:szCs w:val="24"/>
          <w:u w:val="single" w:color="auto"/>
        </w:rPr>
        <w:t>以本工程施工期行业部门建设主管部门或其授权的工程造价</w:t>
      </w:r>
      <w:r>
        <w:rPr>
          <w:rFonts w:ascii="宋体" w:hAnsi="宋体" w:eastAsia="宋体" w:cs="宋体"/>
          <w:spacing w:val="-1"/>
          <w:sz w:val="24"/>
          <w:szCs w:val="24"/>
          <w:u w:val="single" w:color="auto"/>
        </w:rPr>
        <w:t xml:space="preserve">管理机构发布的信息价为基准价   </w:t>
      </w:r>
      <w:r>
        <w:rPr>
          <w:rFonts w:ascii="宋体" w:hAnsi="宋体" w:eastAsia="宋体" w:cs="宋体"/>
          <w:spacing w:val="-1"/>
          <w:sz w:val="24"/>
          <w:szCs w:val="24"/>
        </w:rPr>
        <w:t>。</w:t>
      </w:r>
    </w:p>
    <w:p w14:paraId="60AB0398">
      <w:pPr>
        <w:keepNext w:val="0"/>
        <w:keepLines w:val="0"/>
        <w:pageBreakBefore w:val="0"/>
        <w:overflowPunct/>
        <w:topLinePunct w:val="0"/>
        <w:bidi w:val="0"/>
        <w:adjustRightInd w:val="0"/>
        <w:snapToGrid w:val="0"/>
        <w:spacing w:line="312" w:lineRule="auto"/>
        <w:ind w:left="0" w:leftChars="0" w:right="0" w:firstLine="472" w:firstLineChars="200"/>
        <w:jc w:val="both"/>
        <w:rPr>
          <w:rFonts w:ascii="宋体" w:hAnsi="宋体" w:eastAsia="宋体" w:cs="宋体"/>
          <w:sz w:val="24"/>
          <w:szCs w:val="24"/>
        </w:rPr>
      </w:pPr>
      <w:r>
        <w:rPr>
          <w:rFonts w:ascii="宋体" w:hAnsi="宋体" w:eastAsia="宋体" w:cs="宋体"/>
          <w:spacing w:val="-2"/>
          <w:sz w:val="24"/>
          <w:szCs w:val="24"/>
        </w:rPr>
        <w:t>专用合同条款①承包人在已标价工程量清单或预算书中载明的材料单价低于基准价格的：</w:t>
      </w:r>
      <w:r>
        <w:rPr>
          <w:rFonts w:ascii="宋体" w:hAnsi="宋体" w:eastAsia="宋体" w:cs="宋体"/>
          <w:spacing w:val="-1"/>
          <w:sz w:val="24"/>
          <w:szCs w:val="24"/>
        </w:rPr>
        <w:t>专用合同条款合同履行期间材料单价涨幅以基准价格为基础超过</w:t>
      </w:r>
      <w:r>
        <w:rPr>
          <w:rFonts w:ascii="宋体" w:hAnsi="宋体" w:eastAsia="宋体" w:cs="宋体"/>
          <w:spacing w:val="56"/>
          <w:sz w:val="24"/>
          <w:szCs w:val="24"/>
          <w:u w:val="single" w:color="auto"/>
        </w:rPr>
        <w:t xml:space="preserve"> </w:t>
      </w:r>
      <w:r>
        <w:rPr>
          <w:rFonts w:ascii="宋体" w:hAnsi="宋体" w:eastAsia="宋体" w:cs="宋体"/>
          <w:spacing w:val="-1"/>
          <w:sz w:val="24"/>
          <w:szCs w:val="24"/>
          <w:u w:val="single" w:color="auto"/>
        </w:rPr>
        <w:t>±5</w:t>
      </w:r>
      <w:r>
        <w:rPr>
          <w:rFonts w:ascii="宋体" w:hAnsi="宋体" w:eastAsia="宋体" w:cs="宋体"/>
          <w:spacing w:val="-1"/>
          <w:sz w:val="24"/>
          <w:szCs w:val="24"/>
        </w:rPr>
        <w:t>%时，或材料单价跌幅以已标价工程量清单或预算书中载明材料单价为基础超过</w:t>
      </w:r>
      <w:r>
        <w:rPr>
          <w:rFonts w:ascii="宋体" w:hAnsi="宋体" w:eastAsia="宋体" w:cs="宋体"/>
          <w:spacing w:val="37"/>
          <w:sz w:val="24"/>
          <w:szCs w:val="24"/>
          <w:u w:val="single" w:color="auto"/>
        </w:rPr>
        <w:t xml:space="preserve"> </w:t>
      </w:r>
      <w:r>
        <w:rPr>
          <w:rFonts w:ascii="宋体" w:hAnsi="宋体" w:eastAsia="宋体" w:cs="宋体"/>
          <w:spacing w:val="-1"/>
          <w:sz w:val="24"/>
          <w:szCs w:val="24"/>
          <w:u w:val="single" w:color="auto"/>
        </w:rPr>
        <w:t xml:space="preserve">±5  </w:t>
      </w:r>
      <w:r>
        <w:rPr>
          <w:rFonts w:ascii="宋体" w:hAnsi="宋体" w:eastAsia="宋体" w:cs="宋体"/>
          <w:spacing w:val="-1"/>
          <w:sz w:val="24"/>
          <w:szCs w:val="24"/>
        </w:rPr>
        <w:t>%时，其超</w:t>
      </w:r>
      <w:r>
        <w:rPr>
          <w:rFonts w:ascii="宋体" w:hAnsi="宋体" w:eastAsia="宋体" w:cs="宋体"/>
          <w:spacing w:val="-2"/>
          <w:sz w:val="24"/>
          <w:szCs w:val="24"/>
        </w:rPr>
        <w:t>过部分据实调整。</w:t>
      </w:r>
    </w:p>
    <w:p w14:paraId="3AC190E2">
      <w:pPr>
        <w:keepNext w:val="0"/>
        <w:keepLines w:val="0"/>
        <w:pageBreakBefore w:val="0"/>
        <w:overflowPunct/>
        <w:topLinePunct w:val="0"/>
        <w:bidi w:val="0"/>
        <w:adjustRightInd w:val="0"/>
        <w:snapToGrid w:val="0"/>
        <w:spacing w:line="312" w:lineRule="auto"/>
        <w:ind w:left="0" w:leftChars="0" w:right="0" w:firstLine="468" w:firstLineChars="200"/>
      </w:pPr>
      <w:r>
        <w:rPr>
          <w:rFonts w:ascii="宋体" w:hAnsi="宋体" w:eastAsia="宋体" w:cs="宋体"/>
          <w:spacing w:val="-3"/>
          <w:sz w:val="24"/>
          <w:szCs w:val="24"/>
        </w:rPr>
        <w:t>②承包人在已标价工程量清单或预算书中载明的材料单价高于基准价格的：专用合同条款</w:t>
      </w:r>
      <w:r>
        <w:rPr>
          <w:rFonts w:ascii="宋体" w:hAnsi="宋体" w:eastAsia="宋体" w:cs="宋体"/>
          <w:spacing w:val="-2"/>
          <w:sz w:val="24"/>
          <w:szCs w:val="24"/>
        </w:rPr>
        <w:t>合同履行期间材料单价跌幅以基准价格为基础超过</w:t>
      </w:r>
      <w:r>
        <w:rPr>
          <w:rFonts w:ascii="宋体" w:hAnsi="宋体" w:eastAsia="宋体" w:cs="宋体"/>
          <w:spacing w:val="-2"/>
          <w:sz w:val="24"/>
          <w:szCs w:val="24"/>
          <w:u w:val="single" w:color="auto"/>
        </w:rPr>
        <w:t>±5</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%时，材料单价涨幅以已标价工程量清</w:t>
      </w:r>
    </w:p>
    <w:p w14:paraId="4543E9F2">
      <w:pPr>
        <w:keepNext w:val="0"/>
        <w:keepLines w:val="0"/>
        <w:pageBreakBefore w:val="0"/>
        <w:overflowPunct/>
        <w:topLinePunct w:val="0"/>
        <w:bidi w:val="0"/>
        <w:adjustRightInd w:val="0"/>
        <w:snapToGrid w:val="0"/>
        <w:spacing w:line="312" w:lineRule="auto"/>
        <w:ind w:right="0"/>
        <w:rPr>
          <w:rFonts w:ascii="宋体" w:hAnsi="宋体" w:eastAsia="宋体" w:cs="宋体"/>
          <w:sz w:val="24"/>
          <w:szCs w:val="24"/>
        </w:rPr>
      </w:pPr>
      <w:r>
        <w:rPr>
          <w:rFonts w:ascii="宋体" w:hAnsi="宋体" w:eastAsia="宋体" w:cs="宋体"/>
          <w:spacing w:val="-2"/>
          <w:sz w:val="24"/>
          <w:szCs w:val="24"/>
        </w:rPr>
        <w:t>单或预算书中载明材料单价为基础超过</w:t>
      </w:r>
      <w:r>
        <w:rPr>
          <w:rFonts w:ascii="宋体" w:hAnsi="宋体" w:eastAsia="宋体" w:cs="宋体"/>
          <w:spacing w:val="55"/>
          <w:sz w:val="24"/>
          <w:szCs w:val="24"/>
          <w:u w:val="single" w:color="auto"/>
        </w:rPr>
        <w:t xml:space="preserve"> </w:t>
      </w:r>
      <w:r>
        <w:rPr>
          <w:rFonts w:ascii="宋体" w:hAnsi="宋体" w:eastAsia="宋体" w:cs="宋体"/>
          <w:spacing w:val="-2"/>
          <w:sz w:val="24"/>
          <w:szCs w:val="24"/>
          <w:u w:val="single" w:color="auto"/>
        </w:rPr>
        <w:t xml:space="preserve">±5  </w:t>
      </w:r>
      <w:r>
        <w:rPr>
          <w:rFonts w:ascii="宋体" w:hAnsi="宋体" w:eastAsia="宋体" w:cs="宋体"/>
          <w:spacing w:val="-2"/>
          <w:sz w:val="24"/>
          <w:szCs w:val="24"/>
        </w:rPr>
        <w:t>%时，其超过部分据实调整。</w:t>
      </w:r>
    </w:p>
    <w:p w14:paraId="34A0F5FA">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③承包人在已标价工程量清单或预算书中载明的材料单价等于基准单价的：专用合同条</w:t>
      </w:r>
      <w:r>
        <w:rPr>
          <w:rFonts w:ascii="宋体" w:hAnsi="宋体" w:eastAsia="宋体" w:cs="宋体"/>
          <w:sz w:val="24"/>
          <w:szCs w:val="24"/>
        </w:rPr>
        <w:t>款合同履行期间材料单价涨跌幅以基准单价为基础超过±</w:t>
      </w:r>
      <w:r>
        <w:rPr>
          <w:rFonts w:ascii="宋体" w:hAnsi="宋体" w:eastAsia="宋体" w:cs="宋体"/>
          <w:sz w:val="24"/>
          <w:szCs w:val="24"/>
          <w:u w:val="single" w:color="auto"/>
        </w:rPr>
        <w:t xml:space="preserve"> 5 </w:t>
      </w:r>
      <w:r>
        <w:rPr>
          <w:rFonts w:ascii="宋体" w:hAnsi="宋体" w:eastAsia="宋体" w:cs="宋体"/>
          <w:sz w:val="24"/>
          <w:szCs w:val="24"/>
        </w:rPr>
        <w:t>%</w:t>
      </w:r>
      <w:r>
        <w:rPr>
          <w:rFonts w:ascii="宋体" w:hAnsi="宋体" w:eastAsia="宋体" w:cs="宋体"/>
          <w:spacing w:val="-1"/>
          <w:sz w:val="24"/>
          <w:szCs w:val="24"/>
        </w:rPr>
        <w:t>时，其超过部分据实调整。</w:t>
      </w:r>
    </w:p>
    <w:p w14:paraId="657D08DC">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第</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种方式：其他价格调整方式：</w:t>
      </w:r>
      <w:r>
        <w:rPr>
          <w:rFonts w:ascii="宋体" w:hAnsi="宋体" w:eastAsia="宋体" w:cs="宋体"/>
          <w:spacing w:val="-1"/>
          <w:sz w:val="24"/>
          <w:szCs w:val="24"/>
          <w:u w:val="single" w:color="auto"/>
        </w:rPr>
        <w:t xml:space="preserve">  /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14:paraId="7C5A966A">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12. 合同价格、计量与支付</w:t>
      </w:r>
    </w:p>
    <w:p w14:paraId="2E008F10">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12.1</w:t>
      </w:r>
      <w:r>
        <w:rPr>
          <w:rFonts w:ascii="宋体" w:hAnsi="宋体" w:eastAsia="宋体" w:cs="宋体"/>
          <w:color w:val="auto"/>
          <w:spacing w:val="-50"/>
          <w:sz w:val="24"/>
          <w:szCs w:val="24"/>
        </w:rPr>
        <w:t xml:space="preserve"> </w:t>
      </w:r>
      <w:r>
        <w:rPr>
          <w:rFonts w:ascii="宋体" w:hAnsi="宋体" w:eastAsia="宋体" w:cs="宋体"/>
          <w:color w:val="auto"/>
          <w:spacing w:val="-1"/>
          <w:sz w:val="24"/>
          <w:szCs w:val="24"/>
        </w:rPr>
        <w:t>合同价格形式：本合同价款采用下列第</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2"/>
          <w:sz w:val="24"/>
          <w:szCs w:val="24"/>
          <w:u w:val="single" w:color="auto"/>
        </w:rPr>
        <w:t xml:space="preserve">  1   </w:t>
      </w:r>
      <w:r>
        <w:rPr>
          <w:rFonts w:ascii="宋体" w:hAnsi="宋体" w:eastAsia="宋体" w:cs="宋体"/>
          <w:color w:val="auto"/>
          <w:spacing w:val="-111"/>
          <w:sz w:val="24"/>
          <w:szCs w:val="24"/>
        </w:rPr>
        <w:t xml:space="preserve"> </w:t>
      </w:r>
      <w:r>
        <w:rPr>
          <w:rFonts w:ascii="宋体" w:hAnsi="宋体" w:eastAsia="宋体" w:cs="宋体"/>
          <w:color w:val="auto"/>
          <w:spacing w:val="-2"/>
          <w:sz w:val="24"/>
          <w:szCs w:val="24"/>
        </w:rPr>
        <w:t>种方式确定。</w:t>
      </w:r>
    </w:p>
    <w:p w14:paraId="2084CE61">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color w:val="auto"/>
          <w:sz w:val="24"/>
          <w:szCs w:val="24"/>
        </w:rPr>
      </w:pPr>
      <w:r>
        <w:rPr>
          <w:rFonts w:ascii="宋体" w:hAnsi="宋体" w:eastAsia="宋体" w:cs="宋体"/>
          <w:color w:val="auto"/>
          <w:spacing w:val="-4"/>
          <w:sz w:val="24"/>
          <w:szCs w:val="24"/>
        </w:rPr>
        <w:t>1、单价合同。</w:t>
      </w:r>
    </w:p>
    <w:p w14:paraId="41A3BA78">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综合单价包含的风险范围：</w:t>
      </w:r>
      <w:r>
        <w:rPr>
          <w:rFonts w:ascii="宋体" w:hAnsi="宋体" w:eastAsia="宋体" w:cs="宋体"/>
          <w:color w:val="auto"/>
          <w:spacing w:val="-1"/>
          <w:sz w:val="24"/>
          <w:szCs w:val="24"/>
          <w:u w:val="single" w:color="auto"/>
        </w:rPr>
        <w:t>各种因素引起的材料价格、人工工资、施工机械使用费、管理费、利润等变化及风险因素</w:t>
      </w:r>
      <w:r>
        <w:rPr>
          <w:rFonts w:ascii="宋体" w:hAnsi="宋体" w:eastAsia="宋体" w:cs="宋体"/>
          <w:color w:val="auto"/>
          <w:spacing w:val="-1"/>
          <w:sz w:val="24"/>
          <w:szCs w:val="24"/>
        </w:rPr>
        <w:t>。</w:t>
      </w:r>
    </w:p>
    <w:p w14:paraId="62E69C0B">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color w:val="auto"/>
          <w:sz w:val="24"/>
          <w:szCs w:val="24"/>
        </w:rPr>
      </w:pPr>
      <w:r>
        <w:rPr>
          <w:rFonts w:ascii="宋体" w:hAnsi="宋体" w:eastAsia="宋体" w:cs="宋体"/>
          <w:color w:val="auto"/>
          <w:sz w:val="24"/>
          <w:szCs w:val="24"/>
        </w:rPr>
        <w:t>风险费用的计算方法：</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w:t>
      </w:r>
    </w:p>
    <w:p w14:paraId="3661CB2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风险范围以外合同价格的调整方法：</w:t>
      </w:r>
      <w:r>
        <w:rPr>
          <w:rFonts w:ascii="宋体" w:hAnsi="宋体" w:eastAsia="宋体" w:cs="宋体"/>
          <w:color w:val="auto"/>
          <w:spacing w:val="-1"/>
          <w:sz w:val="24"/>
          <w:szCs w:val="24"/>
          <w:u w:val="single" w:color="auto"/>
        </w:rPr>
        <w:t xml:space="preserve">  因发包人工程量清单漏项、数量有误以及设计变</w:t>
      </w:r>
      <w:r>
        <w:rPr>
          <w:rFonts w:ascii="宋体" w:hAnsi="宋体" w:eastAsia="宋体" w:cs="宋体"/>
          <w:color w:val="auto"/>
          <w:sz w:val="24"/>
          <w:szCs w:val="24"/>
          <w:u w:val="single" w:color="auto"/>
        </w:rPr>
        <w:t>更及现场签证等所引起的工程项目或数量的</w:t>
      </w:r>
      <w:r>
        <w:rPr>
          <w:rFonts w:ascii="宋体" w:hAnsi="宋体" w:eastAsia="宋体" w:cs="宋体"/>
          <w:color w:val="auto"/>
          <w:spacing w:val="-1"/>
          <w:sz w:val="24"/>
          <w:szCs w:val="24"/>
          <w:u w:val="single" w:color="auto"/>
        </w:rPr>
        <w:t xml:space="preserve">增减，其工程量均按实调整 </w:t>
      </w:r>
      <w:r>
        <w:rPr>
          <w:rFonts w:ascii="宋体" w:hAnsi="宋体" w:eastAsia="宋体" w:cs="宋体"/>
          <w:color w:val="auto"/>
          <w:spacing w:val="-1"/>
          <w:sz w:val="24"/>
          <w:szCs w:val="24"/>
        </w:rPr>
        <w:t>。</w:t>
      </w:r>
    </w:p>
    <w:p w14:paraId="6298C3C5">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2、总价合同。</w:t>
      </w:r>
    </w:p>
    <w:p w14:paraId="5865917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总价包含的风险范围：</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1"/>
          <w:sz w:val="24"/>
          <w:szCs w:val="24"/>
          <w:u w:val="single" w:color="auto"/>
        </w:rPr>
        <w:t xml:space="preserve">  </w:t>
      </w:r>
      <w:r>
        <w:rPr>
          <w:rFonts w:ascii="宋体" w:hAnsi="宋体" w:eastAsia="宋体" w:cs="宋体"/>
          <w:color w:val="auto"/>
          <w:spacing w:val="-2"/>
          <w:sz w:val="24"/>
          <w:szCs w:val="24"/>
          <w:u w:val="single" w:color="auto"/>
        </w:rPr>
        <w:t>。</w:t>
      </w:r>
    </w:p>
    <w:p w14:paraId="72A96FCD">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风险费用的计算方法：</w:t>
      </w:r>
      <w:r>
        <w:rPr>
          <w:rFonts w:ascii="宋体" w:hAnsi="宋体" w:eastAsia="宋体" w:cs="宋体"/>
          <w:color w:val="auto"/>
          <w:spacing w:val="-1"/>
          <w:sz w:val="24"/>
          <w:szCs w:val="24"/>
          <w:u w:val="single" w:color="auto"/>
        </w:rPr>
        <w:t xml:space="preserve"> /  </w:t>
      </w:r>
      <w:r>
        <w:rPr>
          <w:rFonts w:ascii="宋体" w:hAnsi="宋体" w:eastAsia="宋体" w:cs="宋体"/>
          <w:color w:val="auto"/>
          <w:spacing w:val="-1"/>
          <w:sz w:val="24"/>
          <w:szCs w:val="24"/>
        </w:rPr>
        <w:t>。</w:t>
      </w:r>
    </w:p>
    <w:p w14:paraId="483BAF17">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风险范围以外合同价格的调整方法：</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w:t>
      </w:r>
    </w:p>
    <w:p w14:paraId="3C906D4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3、其他价格方式：</w:t>
      </w:r>
      <w:r>
        <w:rPr>
          <w:rFonts w:ascii="宋体" w:hAnsi="宋体" w:eastAsia="宋体" w:cs="宋体"/>
          <w:color w:val="auto"/>
          <w:spacing w:val="-1"/>
          <w:sz w:val="24"/>
          <w:szCs w:val="24"/>
          <w:u w:val="single" w:color="auto"/>
        </w:rPr>
        <w:t xml:space="preserve">  /  </w:t>
      </w:r>
      <w:r>
        <w:rPr>
          <w:rFonts w:ascii="宋体" w:hAnsi="宋体" w:eastAsia="宋体" w:cs="宋体"/>
          <w:color w:val="auto"/>
          <w:spacing w:val="-1"/>
          <w:sz w:val="24"/>
          <w:szCs w:val="24"/>
        </w:rPr>
        <w:t xml:space="preserve"> 。</w:t>
      </w:r>
    </w:p>
    <w:p w14:paraId="52D71477">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3、其他价格方式：</w:t>
      </w:r>
      <w:r>
        <w:rPr>
          <w:rFonts w:ascii="宋体" w:hAnsi="宋体" w:eastAsia="宋体" w:cs="宋体"/>
          <w:color w:val="auto"/>
          <w:spacing w:val="-1"/>
          <w:sz w:val="24"/>
          <w:szCs w:val="24"/>
          <w:u w:val="single" w:color="auto"/>
        </w:rPr>
        <w:t xml:space="preserve">      /    </w:t>
      </w:r>
      <w:r>
        <w:rPr>
          <w:rFonts w:ascii="宋体" w:hAnsi="宋体" w:eastAsia="宋体" w:cs="宋体"/>
          <w:color w:val="auto"/>
          <w:spacing w:val="-1"/>
          <w:sz w:val="24"/>
          <w:szCs w:val="24"/>
        </w:rPr>
        <w:t>。</w:t>
      </w:r>
    </w:p>
    <w:p w14:paraId="397C4DB2">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color w:val="auto"/>
          <w:sz w:val="24"/>
          <w:szCs w:val="24"/>
        </w:rPr>
      </w:pPr>
      <w:r>
        <w:rPr>
          <w:rFonts w:ascii="宋体" w:hAnsi="宋体" w:eastAsia="宋体" w:cs="宋体"/>
          <w:color w:val="auto"/>
          <w:spacing w:val="-6"/>
          <w:sz w:val="24"/>
          <w:szCs w:val="24"/>
        </w:rPr>
        <w:t>12.2</w:t>
      </w:r>
      <w:r>
        <w:rPr>
          <w:rFonts w:ascii="宋体" w:hAnsi="宋体" w:eastAsia="宋体" w:cs="宋体"/>
          <w:color w:val="auto"/>
          <w:spacing w:val="13"/>
          <w:sz w:val="24"/>
          <w:szCs w:val="24"/>
        </w:rPr>
        <w:t xml:space="preserve"> </w:t>
      </w:r>
      <w:r>
        <w:rPr>
          <w:rFonts w:ascii="宋体" w:hAnsi="宋体" w:eastAsia="宋体" w:cs="宋体"/>
          <w:color w:val="auto"/>
          <w:spacing w:val="-6"/>
          <w:sz w:val="24"/>
          <w:szCs w:val="24"/>
        </w:rPr>
        <w:t>预付款</w:t>
      </w:r>
    </w:p>
    <w:p w14:paraId="3A8EF940">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color w:val="auto"/>
          <w:sz w:val="24"/>
          <w:szCs w:val="24"/>
        </w:rPr>
      </w:pPr>
      <w:r>
        <w:rPr>
          <w:rFonts w:ascii="宋体" w:hAnsi="宋体" w:eastAsia="宋体" w:cs="宋体"/>
          <w:color w:val="auto"/>
          <w:spacing w:val="-3"/>
          <w:sz w:val="24"/>
          <w:szCs w:val="24"/>
        </w:rPr>
        <w:t>12.2.1 预付款的支付</w:t>
      </w:r>
    </w:p>
    <w:p w14:paraId="1517457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color w:val="auto"/>
          <w:sz w:val="24"/>
          <w:szCs w:val="24"/>
        </w:rPr>
      </w:pPr>
      <w:r>
        <w:rPr>
          <w:rFonts w:ascii="宋体" w:hAnsi="宋体" w:eastAsia="宋体" w:cs="宋体"/>
          <w:color w:val="auto"/>
          <w:sz w:val="24"/>
          <w:szCs w:val="24"/>
        </w:rPr>
        <w:t>预付款支付比例或金额：</w:t>
      </w:r>
      <w:r>
        <w:rPr>
          <w:rFonts w:ascii="宋体" w:hAnsi="宋体" w:eastAsia="宋体" w:cs="宋体"/>
          <w:color w:val="auto"/>
          <w:sz w:val="24"/>
          <w:szCs w:val="24"/>
          <w:u w:val="single" w:color="auto"/>
        </w:rPr>
        <w:t xml:space="preserve">   甲方支付合同总价款 30%作</w:t>
      </w:r>
      <w:r>
        <w:rPr>
          <w:rFonts w:ascii="宋体" w:hAnsi="宋体" w:eastAsia="宋体" w:cs="宋体"/>
          <w:color w:val="auto"/>
          <w:spacing w:val="-1"/>
          <w:sz w:val="24"/>
          <w:szCs w:val="24"/>
          <w:u w:val="single" w:color="auto"/>
        </w:rPr>
        <w:t xml:space="preserve">为工程预付款      </w:t>
      </w:r>
      <w:r>
        <w:rPr>
          <w:rFonts w:ascii="宋体" w:hAnsi="宋体" w:eastAsia="宋体" w:cs="宋体"/>
          <w:color w:val="auto"/>
          <w:spacing w:val="-1"/>
          <w:sz w:val="24"/>
          <w:szCs w:val="24"/>
        </w:rPr>
        <w:t>。</w:t>
      </w:r>
    </w:p>
    <w:p w14:paraId="60089828">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color w:val="auto"/>
          <w:sz w:val="24"/>
          <w:szCs w:val="24"/>
        </w:rPr>
      </w:pPr>
      <w:r>
        <w:rPr>
          <w:rFonts w:ascii="宋体" w:hAnsi="宋体" w:eastAsia="宋体" w:cs="宋体"/>
          <w:color w:val="auto"/>
          <w:spacing w:val="-3"/>
          <w:sz w:val="24"/>
          <w:szCs w:val="24"/>
        </w:rPr>
        <w:t>预付款支付期限：</w:t>
      </w:r>
      <w:r>
        <w:rPr>
          <w:rFonts w:ascii="宋体" w:hAnsi="宋体" w:eastAsia="宋体" w:cs="宋体"/>
          <w:color w:val="auto"/>
          <w:spacing w:val="-3"/>
          <w:sz w:val="24"/>
          <w:szCs w:val="24"/>
          <w:u w:val="single" w:color="auto"/>
        </w:rPr>
        <w:t xml:space="preserve">        合同签订后</w:t>
      </w:r>
      <w:r>
        <w:rPr>
          <w:rFonts w:ascii="宋体" w:hAnsi="宋体" w:eastAsia="宋体" w:cs="宋体"/>
          <w:color w:val="auto"/>
          <w:spacing w:val="21"/>
          <w:sz w:val="24"/>
          <w:szCs w:val="24"/>
          <w:u w:val="single" w:color="auto"/>
        </w:rPr>
        <w:t xml:space="preserve"> </w:t>
      </w:r>
      <w:r>
        <w:rPr>
          <w:rFonts w:ascii="宋体" w:hAnsi="宋体" w:eastAsia="宋体" w:cs="宋体"/>
          <w:color w:val="auto"/>
          <w:spacing w:val="-3"/>
          <w:sz w:val="24"/>
          <w:szCs w:val="24"/>
          <w:u w:val="single" w:color="auto"/>
        </w:rPr>
        <w:t>30</w:t>
      </w:r>
      <w:r>
        <w:rPr>
          <w:rFonts w:ascii="宋体" w:hAnsi="宋体" w:eastAsia="宋体" w:cs="宋体"/>
          <w:color w:val="auto"/>
          <w:spacing w:val="50"/>
          <w:sz w:val="24"/>
          <w:szCs w:val="24"/>
          <w:u w:val="single" w:color="auto"/>
        </w:rPr>
        <w:t xml:space="preserve"> </w:t>
      </w:r>
      <w:r>
        <w:rPr>
          <w:rFonts w:ascii="宋体" w:hAnsi="宋体" w:eastAsia="宋体" w:cs="宋体"/>
          <w:color w:val="auto"/>
          <w:spacing w:val="-3"/>
          <w:sz w:val="24"/>
          <w:szCs w:val="24"/>
          <w:u w:val="single" w:color="auto"/>
        </w:rPr>
        <w:t xml:space="preserve">日内  </w:t>
      </w:r>
      <w:r>
        <w:rPr>
          <w:rFonts w:ascii="宋体" w:hAnsi="宋体" w:eastAsia="宋体" w:cs="宋体"/>
          <w:color w:val="auto"/>
          <w:spacing w:val="-3"/>
          <w:sz w:val="24"/>
          <w:szCs w:val="24"/>
        </w:rPr>
        <w:t>。</w:t>
      </w:r>
    </w:p>
    <w:p w14:paraId="59185D53">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color w:val="auto"/>
          <w:sz w:val="24"/>
          <w:szCs w:val="24"/>
        </w:rPr>
      </w:pPr>
      <w:r>
        <w:rPr>
          <w:rFonts w:ascii="宋体" w:hAnsi="宋体" w:eastAsia="宋体" w:cs="宋体"/>
          <w:color w:val="auto"/>
          <w:spacing w:val="1"/>
          <w:sz w:val="24"/>
          <w:szCs w:val="24"/>
        </w:rPr>
        <w:t>预付款扣回的方式</w:t>
      </w:r>
      <w:r>
        <w:rPr>
          <w:rFonts w:ascii="宋体" w:hAnsi="宋体" w:eastAsia="宋体" w:cs="宋体"/>
          <w:color w:val="auto"/>
          <w:spacing w:val="-16"/>
          <w:sz w:val="24"/>
          <w:szCs w:val="24"/>
        </w:rPr>
        <w:t>：</w:t>
      </w:r>
      <w:r>
        <w:rPr>
          <w:rFonts w:ascii="宋体" w:hAnsi="宋体" w:eastAsia="宋体" w:cs="宋体"/>
          <w:color w:val="auto"/>
          <w:spacing w:val="30"/>
          <w:sz w:val="24"/>
          <w:szCs w:val="24"/>
          <w:u w:val="single" w:color="auto"/>
        </w:rPr>
        <w:t xml:space="preserve">    </w:t>
      </w:r>
      <w:r>
        <w:rPr>
          <w:rFonts w:ascii="宋体" w:hAnsi="宋体" w:eastAsia="宋体" w:cs="宋体"/>
          <w:color w:val="auto"/>
          <w:spacing w:val="-16"/>
          <w:sz w:val="24"/>
          <w:szCs w:val="24"/>
          <w:u w:val="single" w:color="auto"/>
        </w:rPr>
        <w:t>（</w:t>
      </w:r>
      <w:r>
        <w:rPr>
          <w:rFonts w:ascii="宋体" w:hAnsi="宋体" w:eastAsia="宋体" w:cs="宋体"/>
          <w:color w:val="auto"/>
          <w:spacing w:val="1"/>
          <w:sz w:val="24"/>
          <w:szCs w:val="24"/>
          <w:u w:val="single" w:color="auto"/>
        </w:rPr>
        <w:t>按工程进度逐月扣回）</w:t>
      </w:r>
      <w:r>
        <w:rPr>
          <w:rFonts w:ascii="宋体" w:hAnsi="宋体" w:eastAsia="宋体" w:cs="宋体"/>
          <w:color w:val="auto"/>
          <w:spacing w:val="33"/>
          <w:sz w:val="24"/>
          <w:szCs w:val="24"/>
          <w:u w:val="single" w:color="auto"/>
        </w:rPr>
        <w:t xml:space="preserve"> </w:t>
      </w:r>
      <w:r>
        <w:rPr>
          <w:rFonts w:ascii="宋体" w:hAnsi="宋体" w:eastAsia="宋体" w:cs="宋体"/>
          <w:color w:val="auto"/>
          <w:spacing w:val="1"/>
          <w:sz w:val="24"/>
          <w:szCs w:val="24"/>
          <w:u w:val="single" w:color="auto"/>
        </w:rPr>
        <w:t>。</w:t>
      </w:r>
    </w:p>
    <w:p w14:paraId="524E39B9">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12.2.2 预付款担保</w:t>
      </w:r>
    </w:p>
    <w:p w14:paraId="73C1A985">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承包人提交预付款担保的期限：</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29B843D">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预付款担保的形式为：</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267A879">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12.3</w:t>
      </w:r>
      <w:r>
        <w:rPr>
          <w:rFonts w:ascii="宋体" w:hAnsi="宋体" w:eastAsia="宋体" w:cs="宋体"/>
          <w:spacing w:val="13"/>
          <w:sz w:val="24"/>
          <w:szCs w:val="24"/>
        </w:rPr>
        <w:t xml:space="preserve"> </w:t>
      </w:r>
      <w:r>
        <w:rPr>
          <w:rFonts w:ascii="宋体" w:hAnsi="宋体" w:eastAsia="宋体" w:cs="宋体"/>
          <w:spacing w:val="-7"/>
          <w:sz w:val="24"/>
          <w:szCs w:val="24"/>
        </w:rPr>
        <w:t>计量</w:t>
      </w:r>
    </w:p>
    <w:p w14:paraId="654DF2AF">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12.3.1 计量原则</w:t>
      </w:r>
    </w:p>
    <w:p w14:paraId="4FDC583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工程量计算规则：</w:t>
      </w:r>
      <w:r>
        <w:rPr>
          <w:rFonts w:ascii="宋体" w:hAnsi="宋体" w:eastAsia="宋体" w:cs="宋体"/>
          <w:spacing w:val="-1"/>
          <w:sz w:val="24"/>
          <w:szCs w:val="24"/>
          <w:u w:val="single" w:color="auto"/>
        </w:rPr>
        <w:t>建设工程工程量清单计价规范、建设工程计价定</w:t>
      </w:r>
      <w:r>
        <w:rPr>
          <w:rFonts w:ascii="宋体" w:hAnsi="宋体" w:eastAsia="宋体" w:cs="宋体"/>
          <w:spacing w:val="-5"/>
          <w:sz w:val="24"/>
          <w:szCs w:val="24"/>
          <w:u w:val="single" w:color="auto"/>
        </w:rPr>
        <w:t>额</w:t>
      </w:r>
      <w:r>
        <w:rPr>
          <w:rFonts w:ascii="宋体" w:hAnsi="宋体" w:eastAsia="宋体" w:cs="宋体"/>
          <w:sz w:val="24"/>
          <w:szCs w:val="24"/>
          <w:u w:val="single" w:color="auto"/>
        </w:rPr>
        <w:t xml:space="preserve">             </w:t>
      </w:r>
      <w:r>
        <w:rPr>
          <w:rFonts w:ascii="宋体" w:hAnsi="宋体" w:eastAsia="宋体" w:cs="宋体"/>
          <w:spacing w:val="-5"/>
          <w:sz w:val="24"/>
          <w:szCs w:val="24"/>
        </w:rPr>
        <w:t>。</w:t>
      </w:r>
    </w:p>
    <w:p w14:paraId="01B3097A">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12.3.2 计量周期</w:t>
      </w:r>
    </w:p>
    <w:p w14:paraId="71B6F291">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关于计量周期的约定：</w:t>
      </w:r>
      <w:r>
        <w:rPr>
          <w:rFonts w:ascii="宋体" w:hAnsi="宋体" w:eastAsia="宋体" w:cs="宋体"/>
          <w:sz w:val="24"/>
          <w:szCs w:val="24"/>
          <w:u w:val="single" w:color="auto"/>
        </w:rPr>
        <w:t xml:space="preserve">     按工程节点计量</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4C4CB2F9">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12.3.3 单价合同的计量</w:t>
      </w:r>
    </w:p>
    <w:p w14:paraId="6D548896">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关于单价合同计量的约定：</w:t>
      </w:r>
      <w:r>
        <w:rPr>
          <w:rFonts w:ascii="宋体" w:hAnsi="宋体" w:eastAsia="宋体" w:cs="宋体"/>
          <w:sz w:val="24"/>
          <w:szCs w:val="24"/>
          <w:u w:val="single" w:color="auto"/>
        </w:rPr>
        <w:t xml:space="preserve">         按工程节点计量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A63FBE7">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12.3.4 总价合同的计量</w:t>
      </w:r>
    </w:p>
    <w:p w14:paraId="62EF3AFD">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关于总价合同计量的约定：</w:t>
      </w:r>
      <w:r>
        <w:rPr>
          <w:rFonts w:ascii="宋体" w:hAnsi="宋体" w:eastAsia="宋体" w:cs="宋体"/>
          <w:sz w:val="24"/>
          <w:szCs w:val="24"/>
          <w:u w:val="single" w:color="auto"/>
        </w:rPr>
        <w:t xml:space="preserve">        按工程节点计量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4B17CED">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12.3.5</w:t>
      </w:r>
      <w:r>
        <w:rPr>
          <w:rFonts w:ascii="宋体" w:hAnsi="宋体" w:eastAsia="宋体" w:cs="宋体"/>
          <w:spacing w:val="-44"/>
          <w:sz w:val="24"/>
          <w:szCs w:val="24"/>
        </w:rPr>
        <w:t xml:space="preserve"> </w:t>
      </w:r>
      <w:r>
        <w:rPr>
          <w:rFonts w:ascii="宋体" w:hAnsi="宋体" w:eastAsia="宋体" w:cs="宋体"/>
          <w:spacing w:val="-3"/>
          <w:sz w:val="24"/>
          <w:szCs w:val="24"/>
        </w:rPr>
        <w:t>总价合同采用支付分解表计量支付的，</w:t>
      </w:r>
      <w:r>
        <w:rPr>
          <w:rFonts w:ascii="宋体" w:hAnsi="宋体" w:eastAsia="宋体" w:cs="宋体"/>
          <w:spacing w:val="-4"/>
          <w:sz w:val="24"/>
          <w:szCs w:val="24"/>
        </w:rPr>
        <w:t>是否适用第</w:t>
      </w:r>
      <w:r>
        <w:rPr>
          <w:rFonts w:ascii="宋体" w:hAnsi="宋体" w:eastAsia="宋体" w:cs="宋体"/>
          <w:spacing w:val="-33"/>
          <w:sz w:val="24"/>
          <w:szCs w:val="24"/>
        </w:rPr>
        <w:t xml:space="preserve"> </w:t>
      </w:r>
      <w:r>
        <w:rPr>
          <w:rFonts w:ascii="宋体" w:hAnsi="宋体" w:eastAsia="宋体" w:cs="宋体"/>
          <w:spacing w:val="-4"/>
          <w:sz w:val="24"/>
          <w:szCs w:val="24"/>
        </w:rPr>
        <w:t>12.3.4 项〔总价合同的计量〕约定</w:t>
      </w:r>
      <w:r>
        <w:rPr>
          <w:rFonts w:ascii="宋体" w:hAnsi="宋体" w:eastAsia="宋体" w:cs="宋体"/>
          <w:sz w:val="24"/>
          <w:szCs w:val="24"/>
        </w:rPr>
        <w:t>进行计量：</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3F8969F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12.3.6 其他价格形式合同的计量</w:t>
      </w:r>
    </w:p>
    <w:p w14:paraId="3499CE6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其他价格形式的计量方式和程序：</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5"/>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5"/>
          <w:sz w:val="24"/>
          <w:szCs w:val="24"/>
        </w:rPr>
        <w:t>。</w:t>
      </w:r>
    </w:p>
    <w:p w14:paraId="2FBA8E7F">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12.4 工程进度款支付</w:t>
      </w:r>
    </w:p>
    <w:p w14:paraId="7D399F1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12.4.1 付款周期</w:t>
      </w:r>
    </w:p>
    <w:p w14:paraId="25CF9605">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关于付款周期的约定：</w:t>
      </w:r>
      <w:r>
        <w:rPr>
          <w:rFonts w:ascii="宋体" w:hAnsi="宋体" w:eastAsia="宋体" w:cs="宋体"/>
          <w:spacing w:val="-1"/>
          <w:sz w:val="24"/>
          <w:szCs w:val="24"/>
          <w:u w:val="single" w:color="auto"/>
        </w:rPr>
        <w:t xml:space="preserve"> 双方签订合同时另行约定。</w:t>
      </w:r>
      <w:r>
        <w:rPr>
          <w:rFonts w:ascii="宋体" w:hAnsi="宋体" w:eastAsia="宋体" w:cs="宋体"/>
          <w:spacing w:val="2"/>
          <w:sz w:val="24"/>
          <w:szCs w:val="24"/>
          <w:u w:val="single" w:color="auto"/>
        </w:rPr>
        <w:t xml:space="preserve">   </w:t>
      </w:r>
    </w:p>
    <w:p w14:paraId="1B4D7366">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12.4.2 进度付款申请单的编制</w:t>
      </w:r>
    </w:p>
    <w:p w14:paraId="5DC6BF9A">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关于进度付款申请单编制的约定：</w:t>
      </w:r>
      <w:r>
        <w:rPr>
          <w:rFonts w:ascii="宋体" w:hAnsi="宋体" w:eastAsia="宋体" w:cs="宋体"/>
          <w:spacing w:val="-2"/>
          <w:sz w:val="24"/>
          <w:szCs w:val="24"/>
          <w:u w:val="single" w:color="auto"/>
        </w:rPr>
        <w:t xml:space="preserve">  1、每个</w:t>
      </w:r>
      <w:r>
        <w:rPr>
          <w:rFonts w:ascii="宋体" w:hAnsi="宋体" w:eastAsia="宋体" w:cs="宋体"/>
          <w:spacing w:val="-3"/>
          <w:sz w:val="24"/>
          <w:szCs w:val="24"/>
          <w:u w:val="single" w:color="auto"/>
        </w:rPr>
        <w:t>节点按完成工程量并经监理签证确认；2、农民工</w:t>
      </w:r>
      <w:r>
        <w:rPr>
          <w:rFonts w:ascii="宋体" w:hAnsi="宋体" w:eastAsia="宋体" w:cs="宋体"/>
          <w:spacing w:val="-1"/>
          <w:sz w:val="24"/>
          <w:szCs w:val="24"/>
          <w:u w:val="single" w:color="auto"/>
        </w:rPr>
        <w:t xml:space="preserve">工资保障金按有关文件规定执行    </w:t>
      </w:r>
      <w:r>
        <w:rPr>
          <w:rFonts w:ascii="宋体" w:hAnsi="宋体" w:eastAsia="宋体" w:cs="宋体"/>
          <w:spacing w:val="-1"/>
          <w:sz w:val="24"/>
          <w:szCs w:val="24"/>
        </w:rPr>
        <w:t>。</w:t>
      </w:r>
    </w:p>
    <w:p w14:paraId="514C0B95">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12.4.3 进度付款申请单的提交</w:t>
      </w:r>
    </w:p>
    <w:p w14:paraId="63812CA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（1）单价合同进度付款申请单提交的约定：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6863F5A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（2）总价合同进度付款申请单提交的约定</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729DA951">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（3）其他价格形式合同进度付款申请单提交的约定：</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32F20F3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12.4.4 进度款审核和支付</w:t>
      </w:r>
    </w:p>
    <w:p w14:paraId="69BC0693">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（1）监理人审查并报送发包人的期限：</w:t>
      </w:r>
      <w:r>
        <w:rPr>
          <w:rFonts w:ascii="宋体" w:hAnsi="宋体" w:eastAsia="宋体" w:cs="宋体"/>
          <w:spacing w:val="-2"/>
          <w:sz w:val="24"/>
          <w:szCs w:val="24"/>
          <w:u w:val="single" w:color="auto"/>
        </w:rPr>
        <w:t xml:space="preserve">       收到申请</w:t>
      </w:r>
      <w:r>
        <w:rPr>
          <w:rFonts w:ascii="宋体" w:hAnsi="宋体" w:eastAsia="宋体" w:cs="宋体"/>
          <w:spacing w:val="-45"/>
          <w:sz w:val="24"/>
          <w:szCs w:val="24"/>
          <w:u w:val="single" w:color="auto"/>
        </w:rPr>
        <w:t xml:space="preserve"> </w:t>
      </w:r>
      <w:r>
        <w:rPr>
          <w:rFonts w:ascii="宋体" w:hAnsi="宋体" w:eastAsia="宋体" w:cs="宋体"/>
          <w:spacing w:val="-2"/>
          <w:sz w:val="24"/>
          <w:szCs w:val="24"/>
          <w:u w:val="single" w:color="auto"/>
        </w:rPr>
        <w:t>7</w:t>
      </w:r>
      <w:r>
        <w:rPr>
          <w:rFonts w:ascii="宋体" w:hAnsi="宋体" w:eastAsia="宋体" w:cs="宋体"/>
          <w:spacing w:val="-46"/>
          <w:sz w:val="24"/>
          <w:szCs w:val="24"/>
          <w:u w:val="single" w:color="auto"/>
        </w:rPr>
        <w:t xml:space="preserve"> </w:t>
      </w:r>
      <w:r>
        <w:rPr>
          <w:rFonts w:ascii="宋体" w:hAnsi="宋体" w:eastAsia="宋体" w:cs="宋体"/>
          <w:spacing w:val="-2"/>
          <w:sz w:val="24"/>
          <w:szCs w:val="24"/>
          <w:u w:val="single" w:color="auto"/>
        </w:rPr>
        <w:t xml:space="preserve">天内            </w:t>
      </w:r>
      <w:r>
        <w:rPr>
          <w:rFonts w:ascii="宋体" w:hAnsi="宋体" w:eastAsia="宋体" w:cs="宋体"/>
          <w:spacing w:val="-2"/>
          <w:sz w:val="24"/>
          <w:szCs w:val="24"/>
        </w:rPr>
        <w:t>。</w:t>
      </w:r>
      <w:r>
        <w:rPr>
          <w:rFonts w:ascii="宋体" w:hAnsi="宋体" w:eastAsia="宋体" w:cs="宋体"/>
          <w:sz w:val="24"/>
          <w:szCs w:val="24"/>
        </w:rPr>
        <w:t>发包人完成审批并签发进度款支付证书的期限：</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4C957DB5">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（2）发包人支付进度款的期限：</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1D0DE77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发包人逾期支付进度款的违约金的计算方式：</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104FC7A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12.4.6 支付分解表的编制</w:t>
      </w:r>
    </w:p>
    <w:p w14:paraId="19DA4CBB">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2、总价合同支付分解表的编制与审批：</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E37303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3、单价合同的总价项目支付分解表的编制与审批：</w:t>
      </w:r>
      <w:r>
        <w:rPr>
          <w:rFonts w:ascii="宋体" w:hAnsi="宋体" w:eastAsia="宋体" w:cs="宋体"/>
          <w:sz w:val="24"/>
          <w:szCs w:val="24"/>
          <w:u w:val="single" w:color="auto"/>
        </w:rPr>
        <w:t xml:space="preserve"> 执</w:t>
      </w:r>
      <w:r>
        <w:rPr>
          <w:rFonts w:ascii="宋体" w:hAnsi="宋体" w:eastAsia="宋体" w:cs="宋体"/>
          <w:spacing w:val="-1"/>
          <w:sz w:val="24"/>
          <w:szCs w:val="24"/>
          <w:u w:val="single" w:color="auto"/>
        </w:rPr>
        <w:t>行《建筑工程工程量清单计价规范》</w:t>
      </w:r>
    </w:p>
    <w:p w14:paraId="355A1B4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headerReference r:id="rId23" w:type="default"/>
          <w:footerReference r:id="rId24" w:type="default"/>
          <w:pgSz w:w="11906" w:h="16839"/>
          <w:pgMar w:top="1440" w:right="1080" w:bottom="1440" w:left="1080" w:header="1076" w:footer="956" w:gutter="0"/>
          <w:pgNumType w:fmt="decimal"/>
          <w:cols w:space="720" w:num="1"/>
        </w:sectPr>
      </w:pPr>
    </w:p>
    <w:p w14:paraId="7F14A7A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1FA2EA6">
      <w:pPr>
        <w:keepNext w:val="0"/>
        <w:keepLines w:val="0"/>
        <w:pageBreakBefore w:val="0"/>
        <w:tabs>
          <w:tab w:val="left" w:pos="135"/>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
          <w:sz w:val="24"/>
          <w:szCs w:val="24"/>
          <w:u w:val="single" w:color="auto"/>
        </w:rPr>
        <w:t>（GB50500-2013）</w:t>
      </w:r>
      <w:r>
        <w:rPr>
          <w:rFonts w:ascii="宋体" w:hAnsi="宋体" w:eastAsia="宋体" w:cs="宋体"/>
          <w:spacing w:val="-9"/>
          <w:sz w:val="24"/>
          <w:szCs w:val="24"/>
        </w:rPr>
        <w:t>。</w:t>
      </w:r>
    </w:p>
    <w:p w14:paraId="779B5601">
      <w:pPr>
        <w:keepNext w:val="0"/>
        <w:keepLines w:val="0"/>
        <w:pageBreakBefore w:val="0"/>
        <w:overflowPunct/>
        <w:topLinePunct w:val="0"/>
        <w:bidi w:val="0"/>
        <w:adjustRightInd w:val="0"/>
        <w:snapToGrid w:val="0"/>
        <w:spacing w:line="312" w:lineRule="auto"/>
        <w:ind w:left="0" w:leftChars="0" w:right="0" w:firstLine="468" w:firstLineChars="200"/>
        <w:outlineLvl w:val="3"/>
        <w:rPr>
          <w:rFonts w:ascii="宋体" w:hAnsi="宋体" w:eastAsia="宋体" w:cs="宋体"/>
          <w:sz w:val="24"/>
          <w:szCs w:val="24"/>
        </w:rPr>
      </w:pPr>
      <w:r>
        <w:rPr>
          <w:rFonts w:ascii="宋体" w:hAnsi="宋体" w:eastAsia="宋体" w:cs="宋体"/>
          <w:spacing w:val="-3"/>
          <w:sz w:val="24"/>
          <w:szCs w:val="24"/>
        </w:rPr>
        <w:t>13. 验收和工程试车</w:t>
      </w:r>
    </w:p>
    <w:p w14:paraId="72E6CF54">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13.1 分部分项工程验收</w:t>
      </w:r>
    </w:p>
    <w:p w14:paraId="3EA92EE7">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13.1.2</w:t>
      </w:r>
      <w:r>
        <w:rPr>
          <w:rFonts w:ascii="宋体" w:hAnsi="宋体" w:eastAsia="宋体" w:cs="宋体"/>
          <w:spacing w:val="-49"/>
          <w:sz w:val="24"/>
          <w:szCs w:val="24"/>
        </w:rPr>
        <w:t xml:space="preserve"> </w:t>
      </w:r>
      <w:r>
        <w:rPr>
          <w:rFonts w:ascii="宋体" w:hAnsi="宋体" w:eastAsia="宋体" w:cs="宋体"/>
          <w:spacing w:val="-1"/>
          <w:sz w:val="24"/>
          <w:szCs w:val="24"/>
        </w:rPr>
        <w:t>监理人不能按时进行验收时，应提前</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24  </w:t>
      </w:r>
      <w:r>
        <w:rPr>
          <w:rFonts w:ascii="宋体" w:hAnsi="宋体" w:eastAsia="宋体" w:cs="宋体"/>
          <w:spacing w:val="-105"/>
          <w:sz w:val="24"/>
          <w:szCs w:val="24"/>
        </w:rPr>
        <w:t xml:space="preserve"> </w:t>
      </w:r>
      <w:r>
        <w:rPr>
          <w:rFonts w:ascii="宋体" w:hAnsi="宋体" w:eastAsia="宋体" w:cs="宋体"/>
          <w:spacing w:val="-2"/>
          <w:sz w:val="24"/>
          <w:szCs w:val="24"/>
        </w:rPr>
        <w:t>小时提交书面延期要求。</w:t>
      </w:r>
    </w:p>
    <w:p w14:paraId="05535857">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关于延期最长不得超过：</w:t>
      </w:r>
      <w:r>
        <w:rPr>
          <w:rFonts w:ascii="宋体" w:hAnsi="宋体" w:eastAsia="宋体" w:cs="宋体"/>
          <w:spacing w:val="-2"/>
          <w:sz w:val="24"/>
          <w:szCs w:val="24"/>
          <w:u w:val="single" w:color="auto"/>
        </w:rPr>
        <w:t xml:space="preserve">  48  </w:t>
      </w:r>
      <w:r>
        <w:rPr>
          <w:rFonts w:ascii="宋体" w:hAnsi="宋体" w:eastAsia="宋体" w:cs="宋体"/>
          <w:spacing w:val="-95"/>
          <w:sz w:val="24"/>
          <w:szCs w:val="24"/>
        </w:rPr>
        <w:t xml:space="preserve"> </w:t>
      </w:r>
      <w:r>
        <w:rPr>
          <w:rFonts w:ascii="宋体" w:hAnsi="宋体" w:eastAsia="宋体" w:cs="宋体"/>
          <w:spacing w:val="-2"/>
          <w:sz w:val="24"/>
          <w:szCs w:val="24"/>
        </w:rPr>
        <w:t>小时。</w:t>
      </w:r>
    </w:p>
    <w:p w14:paraId="16D24081">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13.2 竣工验收</w:t>
      </w:r>
    </w:p>
    <w:p w14:paraId="7E0EC128">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13.2.2</w:t>
      </w:r>
      <w:r>
        <w:rPr>
          <w:rFonts w:ascii="宋体" w:hAnsi="宋体" w:eastAsia="宋体" w:cs="宋体"/>
          <w:spacing w:val="-41"/>
          <w:sz w:val="24"/>
          <w:szCs w:val="24"/>
        </w:rPr>
        <w:t xml:space="preserve"> </w:t>
      </w:r>
      <w:r>
        <w:rPr>
          <w:rFonts w:ascii="宋体" w:hAnsi="宋体" w:eastAsia="宋体" w:cs="宋体"/>
          <w:spacing w:val="-4"/>
          <w:sz w:val="24"/>
          <w:szCs w:val="24"/>
        </w:rPr>
        <w:t>竣工验收程序</w:t>
      </w:r>
    </w:p>
    <w:p w14:paraId="7187790C">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关于竣工验收程序的约定：</w:t>
      </w:r>
      <w:r>
        <w:rPr>
          <w:rFonts w:ascii="宋体" w:hAnsi="宋体" w:eastAsia="宋体" w:cs="宋体"/>
          <w:spacing w:val="-1"/>
          <w:sz w:val="24"/>
          <w:szCs w:val="24"/>
          <w:u w:val="single" w:color="auto"/>
        </w:rPr>
        <w:t>按通用条款执行</w:t>
      </w:r>
      <w:r>
        <w:rPr>
          <w:rFonts w:ascii="宋体" w:hAnsi="宋体" w:eastAsia="宋体" w:cs="宋体"/>
          <w:spacing w:val="-1"/>
          <w:sz w:val="24"/>
          <w:szCs w:val="24"/>
        </w:rPr>
        <w:t>。</w:t>
      </w:r>
    </w:p>
    <w:p w14:paraId="1979BF50">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发包人不按照本项约定组织竣工验收、颁发工程接收证书的违约金的计算方法：</w:t>
      </w:r>
      <w:r>
        <w:rPr>
          <w:rFonts w:ascii="宋体" w:hAnsi="宋体" w:eastAsia="宋体" w:cs="宋体"/>
          <w:spacing w:val="-3"/>
          <w:sz w:val="24"/>
          <w:szCs w:val="24"/>
          <w:u w:val="single" w:color="auto"/>
        </w:rPr>
        <w:t>按通用条款执</w:t>
      </w:r>
      <w:r>
        <w:rPr>
          <w:rFonts w:ascii="宋体" w:hAnsi="宋体" w:eastAsia="宋体" w:cs="宋体"/>
          <w:spacing w:val="-7"/>
          <w:sz w:val="24"/>
          <w:szCs w:val="24"/>
          <w:u w:val="single" w:color="auto"/>
        </w:rPr>
        <w:t>行</w:t>
      </w:r>
      <w:r>
        <w:rPr>
          <w:rFonts w:ascii="宋体" w:hAnsi="宋体" w:eastAsia="宋体" w:cs="宋体"/>
          <w:spacing w:val="-7"/>
          <w:sz w:val="24"/>
          <w:szCs w:val="24"/>
        </w:rPr>
        <w:t>。</w:t>
      </w:r>
    </w:p>
    <w:p w14:paraId="182B5D84">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13.2.5</w:t>
      </w:r>
      <w:r>
        <w:rPr>
          <w:rFonts w:ascii="宋体" w:hAnsi="宋体" w:eastAsia="宋体" w:cs="宋体"/>
          <w:spacing w:val="-35"/>
          <w:sz w:val="24"/>
          <w:szCs w:val="24"/>
        </w:rPr>
        <w:t xml:space="preserve"> </w:t>
      </w:r>
      <w:r>
        <w:rPr>
          <w:rFonts w:ascii="宋体" w:hAnsi="宋体" w:eastAsia="宋体" w:cs="宋体"/>
          <w:spacing w:val="-3"/>
          <w:sz w:val="24"/>
          <w:szCs w:val="24"/>
        </w:rPr>
        <w:t>移交、接收全部与部分工程</w:t>
      </w:r>
    </w:p>
    <w:p w14:paraId="569A407D">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承包人向发包人移交工程的期限：</w:t>
      </w:r>
      <w:r>
        <w:rPr>
          <w:rFonts w:ascii="宋体" w:hAnsi="宋体" w:eastAsia="宋体" w:cs="宋体"/>
          <w:spacing w:val="-1"/>
          <w:sz w:val="24"/>
          <w:szCs w:val="24"/>
          <w:u w:val="single" w:color="auto"/>
        </w:rPr>
        <w:t>颁发工程接</w:t>
      </w:r>
      <w:r>
        <w:rPr>
          <w:rFonts w:ascii="宋体" w:hAnsi="宋体" w:eastAsia="宋体" w:cs="宋体"/>
          <w:spacing w:val="-2"/>
          <w:sz w:val="24"/>
          <w:szCs w:val="24"/>
          <w:u w:val="single" w:color="auto"/>
        </w:rPr>
        <w:t>收证书后</w:t>
      </w:r>
      <w:r>
        <w:rPr>
          <w:rFonts w:ascii="宋体" w:hAnsi="宋体" w:eastAsia="宋体" w:cs="宋体"/>
          <w:spacing w:val="-45"/>
          <w:sz w:val="24"/>
          <w:szCs w:val="24"/>
          <w:u w:val="single" w:color="auto"/>
        </w:rPr>
        <w:t xml:space="preserve"> </w:t>
      </w:r>
      <w:r>
        <w:rPr>
          <w:rFonts w:ascii="宋体" w:hAnsi="宋体" w:eastAsia="宋体" w:cs="宋体"/>
          <w:spacing w:val="-2"/>
          <w:sz w:val="24"/>
          <w:szCs w:val="24"/>
          <w:u w:val="single" w:color="auto"/>
        </w:rPr>
        <w:t>7</w:t>
      </w:r>
      <w:r>
        <w:rPr>
          <w:rFonts w:ascii="宋体" w:hAnsi="宋体" w:eastAsia="宋体" w:cs="宋体"/>
          <w:spacing w:val="-46"/>
          <w:sz w:val="24"/>
          <w:szCs w:val="24"/>
          <w:u w:val="single" w:color="auto"/>
        </w:rPr>
        <w:t xml:space="preserve"> </w:t>
      </w:r>
      <w:r>
        <w:rPr>
          <w:rFonts w:ascii="宋体" w:hAnsi="宋体" w:eastAsia="宋体" w:cs="宋体"/>
          <w:spacing w:val="-2"/>
          <w:sz w:val="24"/>
          <w:szCs w:val="24"/>
          <w:u w:val="single" w:color="auto"/>
        </w:rPr>
        <w:t xml:space="preserve">天内  </w:t>
      </w:r>
      <w:r>
        <w:rPr>
          <w:rFonts w:ascii="宋体" w:hAnsi="宋体" w:eastAsia="宋体" w:cs="宋体"/>
          <w:spacing w:val="-2"/>
          <w:sz w:val="24"/>
          <w:szCs w:val="24"/>
        </w:rPr>
        <w:t>。</w:t>
      </w:r>
    </w:p>
    <w:p w14:paraId="4A61A39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发包人未按本合同约定接收全部或部分工程的，违约金</w:t>
      </w:r>
      <w:r>
        <w:rPr>
          <w:rFonts w:ascii="宋体" w:hAnsi="宋体" w:eastAsia="宋体" w:cs="宋体"/>
          <w:spacing w:val="-1"/>
          <w:sz w:val="24"/>
          <w:szCs w:val="24"/>
        </w:rPr>
        <w:t>的计算方法为：</w:t>
      </w:r>
      <w:r>
        <w:rPr>
          <w:rFonts w:ascii="宋体" w:hAnsi="宋体" w:eastAsia="宋体" w:cs="宋体"/>
          <w:spacing w:val="-1"/>
          <w:sz w:val="24"/>
          <w:szCs w:val="24"/>
          <w:u w:val="single" w:color="auto"/>
        </w:rPr>
        <w:t xml:space="preserve">   无   </w:t>
      </w:r>
      <w:r>
        <w:rPr>
          <w:rFonts w:ascii="宋体" w:hAnsi="宋体" w:eastAsia="宋体" w:cs="宋体"/>
          <w:spacing w:val="-1"/>
          <w:sz w:val="24"/>
          <w:szCs w:val="24"/>
        </w:rPr>
        <w:t>。</w:t>
      </w:r>
    </w:p>
    <w:p w14:paraId="69DE80FC">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承包人未按时移交工程的，违约金的计算方法为：</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5223AD24">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13.3</w:t>
      </w:r>
      <w:r>
        <w:rPr>
          <w:rFonts w:ascii="宋体" w:hAnsi="宋体" w:eastAsia="宋体" w:cs="宋体"/>
          <w:spacing w:val="12"/>
          <w:sz w:val="24"/>
          <w:szCs w:val="24"/>
        </w:rPr>
        <w:t xml:space="preserve"> </w:t>
      </w:r>
      <w:r>
        <w:rPr>
          <w:rFonts w:ascii="宋体" w:hAnsi="宋体" w:eastAsia="宋体" w:cs="宋体"/>
          <w:spacing w:val="-5"/>
          <w:sz w:val="24"/>
          <w:szCs w:val="24"/>
        </w:rPr>
        <w:t>工程试车</w:t>
      </w:r>
    </w:p>
    <w:p w14:paraId="34E82397">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13.3.1 试车程序</w:t>
      </w:r>
    </w:p>
    <w:p w14:paraId="5FA925EC">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工程试车内容：</w:t>
      </w:r>
      <w:r>
        <w:rPr>
          <w:rFonts w:ascii="宋体" w:hAnsi="宋体" w:eastAsia="宋体" w:cs="宋体"/>
          <w:spacing w:val="-2"/>
          <w:sz w:val="24"/>
          <w:szCs w:val="24"/>
          <w:u w:val="single" w:color="auto"/>
        </w:rPr>
        <w:t xml:space="preserve"> 按通用条款执行。                                               </w:t>
      </w:r>
    </w:p>
    <w:p w14:paraId="442C91F9">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（1）单机无负荷试车费用由</w:t>
      </w:r>
      <w:r>
        <w:rPr>
          <w:rFonts w:ascii="宋体" w:hAnsi="宋体" w:eastAsia="宋体" w:cs="宋体"/>
          <w:spacing w:val="-1"/>
          <w:sz w:val="24"/>
          <w:szCs w:val="24"/>
          <w:u w:val="single" w:color="auto"/>
        </w:rPr>
        <w:t xml:space="preserve">     承包人        </w:t>
      </w:r>
      <w:r>
        <w:rPr>
          <w:rFonts w:ascii="宋体" w:hAnsi="宋体" w:eastAsia="宋体" w:cs="宋体"/>
          <w:spacing w:val="-110"/>
          <w:sz w:val="24"/>
          <w:szCs w:val="24"/>
        </w:rPr>
        <w:t xml:space="preserve"> </w:t>
      </w:r>
      <w:r>
        <w:rPr>
          <w:rFonts w:ascii="宋体" w:hAnsi="宋体" w:eastAsia="宋体" w:cs="宋体"/>
          <w:spacing w:val="-1"/>
          <w:sz w:val="24"/>
          <w:szCs w:val="24"/>
        </w:rPr>
        <w:t>承担；</w:t>
      </w:r>
    </w:p>
    <w:p w14:paraId="2064ED1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（2）无负荷联动试车费用由</w:t>
      </w:r>
      <w:r>
        <w:rPr>
          <w:rFonts w:ascii="宋体" w:hAnsi="宋体" w:eastAsia="宋体" w:cs="宋体"/>
          <w:spacing w:val="-1"/>
          <w:sz w:val="24"/>
          <w:szCs w:val="24"/>
          <w:u w:val="single" w:color="auto"/>
        </w:rPr>
        <w:t xml:space="preserve">     承包人        </w:t>
      </w:r>
      <w:r>
        <w:rPr>
          <w:rFonts w:ascii="宋体" w:hAnsi="宋体" w:eastAsia="宋体" w:cs="宋体"/>
          <w:spacing w:val="-110"/>
          <w:sz w:val="24"/>
          <w:szCs w:val="24"/>
        </w:rPr>
        <w:t xml:space="preserve"> </w:t>
      </w:r>
      <w:r>
        <w:rPr>
          <w:rFonts w:ascii="宋体" w:hAnsi="宋体" w:eastAsia="宋体" w:cs="宋体"/>
          <w:spacing w:val="-1"/>
          <w:sz w:val="24"/>
          <w:szCs w:val="24"/>
        </w:rPr>
        <w:t>承担。</w:t>
      </w:r>
    </w:p>
    <w:p w14:paraId="6A152804">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13.3.3 投料试车</w:t>
      </w:r>
    </w:p>
    <w:p w14:paraId="7C096F54">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关于投料试车相关事项的约定：</w:t>
      </w:r>
      <w:r>
        <w:rPr>
          <w:rFonts w:ascii="宋体" w:hAnsi="宋体" w:eastAsia="宋体" w:cs="宋体"/>
          <w:spacing w:val="-1"/>
          <w:sz w:val="24"/>
          <w:szCs w:val="24"/>
          <w:u w:val="single" w:color="auto"/>
        </w:rPr>
        <w:t xml:space="preserve">   按通用条款执行   </w:t>
      </w:r>
      <w:r>
        <w:rPr>
          <w:rFonts w:ascii="宋体" w:hAnsi="宋体" w:eastAsia="宋体" w:cs="宋体"/>
          <w:spacing w:val="-1"/>
          <w:sz w:val="24"/>
          <w:szCs w:val="24"/>
        </w:rPr>
        <w:t>。</w:t>
      </w:r>
    </w:p>
    <w:p w14:paraId="3AADBC56">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13.6 竣工退场</w:t>
      </w:r>
    </w:p>
    <w:p w14:paraId="3F714CD7">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13.6.1 竣工退场</w:t>
      </w:r>
    </w:p>
    <w:p w14:paraId="5C084FE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承包人完成竣工退场的期限：</w:t>
      </w:r>
      <w:r>
        <w:rPr>
          <w:rFonts w:ascii="宋体" w:hAnsi="宋体" w:eastAsia="宋体" w:cs="宋体"/>
          <w:spacing w:val="-3"/>
          <w:sz w:val="24"/>
          <w:szCs w:val="24"/>
          <w:u w:val="single" w:color="auto"/>
        </w:rPr>
        <w:t>工程竣工验收</w:t>
      </w:r>
      <w:r>
        <w:rPr>
          <w:rFonts w:ascii="宋体" w:hAnsi="宋体" w:eastAsia="宋体" w:cs="宋体"/>
          <w:spacing w:val="-46"/>
          <w:sz w:val="24"/>
          <w:szCs w:val="24"/>
          <w:u w:val="single" w:color="auto"/>
        </w:rPr>
        <w:t xml:space="preserve"> </w:t>
      </w:r>
      <w:r>
        <w:rPr>
          <w:rFonts w:ascii="宋体" w:hAnsi="宋体" w:eastAsia="宋体" w:cs="宋体"/>
          <w:spacing w:val="-3"/>
          <w:sz w:val="24"/>
          <w:szCs w:val="24"/>
          <w:u w:val="single" w:color="auto"/>
        </w:rPr>
        <w:t>3 日内</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3700E285">
      <w:pPr>
        <w:keepNext w:val="0"/>
        <w:keepLines w:val="0"/>
        <w:pageBreakBefore w:val="0"/>
        <w:overflowPunct/>
        <w:topLinePunct w:val="0"/>
        <w:bidi w:val="0"/>
        <w:adjustRightInd w:val="0"/>
        <w:snapToGrid w:val="0"/>
        <w:spacing w:line="312" w:lineRule="auto"/>
        <w:ind w:left="0" w:leftChars="0" w:right="0" w:firstLine="456" w:firstLineChars="200"/>
        <w:outlineLvl w:val="3"/>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13"/>
          <w:sz w:val="24"/>
          <w:szCs w:val="24"/>
        </w:rPr>
        <w:t xml:space="preserve"> </w:t>
      </w:r>
      <w:r>
        <w:rPr>
          <w:rFonts w:ascii="宋体" w:hAnsi="宋体" w:eastAsia="宋体" w:cs="宋体"/>
          <w:spacing w:val="-6"/>
          <w:sz w:val="24"/>
          <w:szCs w:val="24"/>
        </w:rPr>
        <w:t>竣工结算</w:t>
      </w:r>
    </w:p>
    <w:p w14:paraId="7777C22A">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14.1 竣工付款申请</w:t>
      </w:r>
    </w:p>
    <w:p w14:paraId="4F364221">
      <w:pPr>
        <w:keepNext w:val="0"/>
        <w:keepLines w:val="0"/>
        <w:pageBreakBefore w:val="0"/>
        <w:overflowPunct/>
        <w:topLinePunct w:val="0"/>
        <w:bidi w:val="0"/>
        <w:adjustRightInd w:val="0"/>
        <w:snapToGrid w:val="0"/>
        <w:spacing w:line="312" w:lineRule="auto"/>
        <w:ind w:left="0" w:leftChars="0" w:right="0" w:firstLine="476" w:firstLineChars="200"/>
      </w:pPr>
      <w:r>
        <w:rPr>
          <w:rFonts w:ascii="宋体" w:hAnsi="宋体" w:eastAsia="宋体" w:cs="宋体"/>
          <w:spacing w:val="-1"/>
          <w:sz w:val="24"/>
          <w:szCs w:val="24"/>
        </w:rPr>
        <w:t>承包人提交竣工付款申请单的期限：</w:t>
      </w:r>
      <w:r>
        <w:rPr>
          <w:rFonts w:ascii="宋体" w:hAnsi="宋体" w:eastAsia="宋体" w:cs="宋体"/>
          <w:spacing w:val="-1"/>
          <w:sz w:val="24"/>
          <w:szCs w:val="24"/>
          <w:u w:val="single" w:color="auto"/>
        </w:rPr>
        <w:t xml:space="preserve">      工程竣工验收合格后</w:t>
      </w:r>
      <w:r>
        <w:rPr>
          <w:rFonts w:ascii="宋体" w:hAnsi="宋体" w:eastAsia="宋体" w:cs="宋体"/>
          <w:spacing w:val="-43"/>
          <w:sz w:val="24"/>
          <w:szCs w:val="24"/>
          <w:u w:val="single" w:color="auto"/>
        </w:rPr>
        <w:t xml:space="preserve"> </w:t>
      </w:r>
      <w:r>
        <w:rPr>
          <w:rFonts w:ascii="宋体" w:hAnsi="宋体" w:eastAsia="宋体" w:cs="宋体"/>
          <w:spacing w:val="-1"/>
          <w:sz w:val="24"/>
          <w:szCs w:val="24"/>
          <w:u w:val="single" w:color="auto"/>
        </w:rPr>
        <w:t>28</w:t>
      </w:r>
      <w:r>
        <w:rPr>
          <w:rFonts w:ascii="宋体" w:hAnsi="宋体" w:eastAsia="宋体" w:cs="宋体"/>
          <w:spacing w:val="-46"/>
          <w:sz w:val="24"/>
          <w:szCs w:val="24"/>
          <w:u w:val="single" w:color="auto"/>
        </w:rPr>
        <w:t xml:space="preserve"> </w:t>
      </w:r>
      <w:r>
        <w:rPr>
          <w:rFonts w:ascii="宋体" w:hAnsi="宋体" w:eastAsia="宋体" w:cs="宋体"/>
          <w:spacing w:val="-1"/>
          <w:sz w:val="24"/>
          <w:szCs w:val="24"/>
          <w:u w:val="single" w:color="auto"/>
        </w:rPr>
        <w:t xml:space="preserve">天内      </w:t>
      </w:r>
      <w:r>
        <w:rPr>
          <w:rFonts w:ascii="宋体" w:hAnsi="宋体" w:eastAsia="宋体" w:cs="宋体"/>
          <w:spacing w:val="-1"/>
          <w:sz w:val="24"/>
          <w:szCs w:val="24"/>
        </w:rPr>
        <w:t>。</w:t>
      </w:r>
    </w:p>
    <w:p w14:paraId="09FB7BD6">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竣工付款申请单应包括的内容：</w:t>
      </w:r>
      <w:r>
        <w:rPr>
          <w:rFonts w:ascii="宋体" w:hAnsi="宋体" w:eastAsia="宋体" w:cs="宋体"/>
          <w:sz w:val="24"/>
          <w:szCs w:val="24"/>
          <w:u w:val="single" w:color="auto"/>
        </w:rPr>
        <w:t xml:space="preserve">      执行通用条款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CBA98D9">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14.2 竣工结算审核</w:t>
      </w:r>
    </w:p>
    <w:p w14:paraId="5AB27ED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竣工结算原则及依据：招标文件及答疑文件、投标文件、施工合同。</w:t>
      </w:r>
    </w:p>
    <w:p w14:paraId="7AF9F9F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发包人审批竣工付款申请单的期限：</w:t>
      </w:r>
      <w:r>
        <w:rPr>
          <w:rFonts w:ascii="宋体" w:hAnsi="宋体" w:eastAsia="宋体" w:cs="宋体"/>
          <w:spacing w:val="-1"/>
          <w:sz w:val="24"/>
          <w:szCs w:val="24"/>
          <w:u w:val="single" w:color="auto"/>
        </w:rPr>
        <w:t xml:space="preserve">    收到竣工付款申请单</w:t>
      </w:r>
      <w:r>
        <w:rPr>
          <w:rFonts w:ascii="宋体" w:hAnsi="宋体" w:eastAsia="宋体" w:cs="宋体"/>
          <w:spacing w:val="-48"/>
          <w:sz w:val="24"/>
          <w:szCs w:val="24"/>
          <w:u w:val="single" w:color="auto"/>
        </w:rPr>
        <w:t xml:space="preserve"> </w:t>
      </w:r>
      <w:r>
        <w:rPr>
          <w:rFonts w:ascii="宋体" w:hAnsi="宋体" w:eastAsia="宋体" w:cs="宋体"/>
          <w:spacing w:val="-1"/>
          <w:sz w:val="24"/>
          <w:szCs w:val="24"/>
          <w:u w:val="single" w:color="auto"/>
        </w:rPr>
        <w:t>28</w:t>
      </w:r>
      <w:r>
        <w:rPr>
          <w:rFonts w:ascii="宋体" w:hAnsi="宋体" w:eastAsia="宋体" w:cs="宋体"/>
          <w:spacing w:val="-46"/>
          <w:sz w:val="24"/>
          <w:szCs w:val="24"/>
          <w:u w:val="single" w:color="auto"/>
        </w:rPr>
        <w:t xml:space="preserve"> </w:t>
      </w:r>
      <w:r>
        <w:rPr>
          <w:rFonts w:ascii="宋体" w:hAnsi="宋体" w:eastAsia="宋体" w:cs="宋体"/>
          <w:spacing w:val="-1"/>
          <w:sz w:val="24"/>
          <w:szCs w:val="24"/>
          <w:u w:val="single" w:color="auto"/>
        </w:rPr>
        <w:t xml:space="preserve">天内      </w:t>
      </w:r>
      <w:r>
        <w:rPr>
          <w:rFonts w:ascii="宋体" w:hAnsi="宋体" w:eastAsia="宋体" w:cs="宋体"/>
          <w:spacing w:val="-1"/>
          <w:sz w:val="24"/>
          <w:szCs w:val="24"/>
        </w:rPr>
        <w:t>。</w:t>
      </w:r>
    </w:p>
    <w:p w14:paraId="5E1D013E">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发包人完成竣工付款的期限：</w:t>
      </w:r>
      <w:r>
        <w:rPr>
          <w:rFonts w:ascii="宋体" w:hAnsi="宋体" w:eastAsia="宋体" w:cs="宋体"/>
          <w:spacing w:val="-2"/>
          <w:sz w:val="24"/>
          <w:szCs w:val="24"/>
          <w:u w:val="single" w:color="auto"/>
        </w:rPr>
        <w:t xml:space="preserve">  签发竣工付款申请单</w:t>
      </w:r>
      <w:r>
        <w:rPr>
          <w:rFonts w:ascii="宋体" w:hAnsi="宋体" w:eastAsia="宋体" w:cs="宋体"/>
          <w:spacing w:val="-45"/>
          <w:sz w:val="24"/>
          <w:szCs w:val="24"/>
          <w:u w:val="single" w:color="auto"/>
        </w:rPr>
        <w:t xml:space="preserve"> </w:t>
      </w:r>
      <w:r>
        <w:rPr>
          <w:rFonts w:ascii="宋体" w:hAnsi="宋体" w:eastAsia="宋体" w:cs="宋体"/>
          <w:spacing w:val="-2"/>
          <w:sz w:val="24"/>
          <w:szCs w:val="24"/>
          <w:u w:val="single" w:color="auto"/>
        </w:rPr>
        <w:t>28</w:t>
      </w:r>
      <w:r>
        <w:rPr>
          <w:rFonts w:ascii="宋体" w:hAnsi="宋体" w:eastAsia="宋体" w:cs="宋体"/>
          <w:spacing w:val="-45"/>
          <w:sz w:val="24"/>
          <w:szCs w:val="24"/>
          <w:u w:val="single" w:color="auto"/>
        </w:rPr>
        <w:t xml:space="preserve"> </w:t>
      </w:r>
      <w:r>
        <w:rPr>
          <w:rFonts w:ascii="宋体" w:hAnsi="宋体" w:eastAsia="宋体" w:cs="宋体"/>
          <w:spacing w:val="-2"/>
          <w:sz w:val="24"/>
          <w:szCs w:val="24"/>
          <w:u w:val="single" w:color="auto"/>
        </w:rPr>
        <w:t xml:space="preserve">天内             </w:t>
      </w:r>
      <w:r>
        <w:rPr>
          <w:rFonts w:ascii="宋体" w:hAnsi="宋体" w:eastAsia="宋体" w:cs="宋体"/>
          <w:spacing w:val="-2"/>
          <w:sz w:val="24"/>
          <w:szCs w:val="24"/>
        </w:rPr>
        <w:t>。</w:t>
      </w:r>
      <w:r>
        <w:rPr>
          <w:rFonts w:ascii="宋体" w:hAnsi="宋体" w:eastAsia="宋体" w:cs="宋体"/>
          <w:sz w:val="24"/>
          <w:szCs w:val="24"/>
        </w:rPr>
        <w:t>关于竣工付款证书异议部分复核的方式和程序：</w:t>
      </w:r>
      <w:r>
        <w:rPr>
          <w:rFonts w:ascii="宋体" w:hAnsi="宋体" w:eastAsia="宋体" w:cs="宋体"/>
          <w:sz w:val="24"/>
          <w:szCs w:val="24"/>
          <w:u w:val="single" w:color="auto"/>
        </w:rPr>
        <w:t xml:space="preserve">   执</w:t>
      </w:r>
      <w:r>
        <w:rPr>
          <w:rFonts w:ascii="宋体" w:hAnsi="宋体" w:eastAsia="宋体" w:cs="宋体"/>
          <w:spacing w:val="-1"/>
          <w:sz w:val="24"/>
          <w:szCs w:val="24"/>
          <w:u w:val="single" w:color="auto"/>
        </w:rPr>
        <w:t xml:space="preserve">行通用条款         </w:t>
      </w:r>
      <w:r>
        <w:rPr>
          <w:rFonts w:ascii="宋体" w:hAnsi="宋体" w:eastAsia="宋体" w:cs="宋体"/>
          <w:spacing w:val="-1"/>
          <w:sz w:val="24"/>
          <w:szCs w:val="24"/>
        </w:rPr>
        <w:t>。</w:t>
      </w:r>
    </w:p>
    <w:p w14:paraId="0B26D755">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14.4</w:t>
      </w:r>
      <w:r>
        <w:rPr>
          <w:rFonts w:ascii="宋体" w:hAnsi="宋体" w:eastAsia="宋体" w:cs="宋体"/>
          <w:spacing w:val="12"/>
          <w:sz w:val="24"/>
          <w:szCs w:val="24"/>
        </w:rPr>
        <w:t xml:space="preserve"> </w:t>
      </w:r>
      <w:r>
        <w:rPr>
          <w:rFonts w:ascii="宋体" w:hAnsi="宋体" w:eastAsia="宋体" w:cs="宋体"/>
          <w:spacing w:val="-5"/>
          <w:sz w:val="24"/>
          <w:szCs w:val="24"/>
        </w:rPr>
        <w:t>最终结清</w:t>
      </w:r>
    </w:p>
    <w:p w14:paraId="6E2E107B">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14.4.1 最终结清申请单</w:t>
      </w:r>
    </w:p>
    <w:p w14:paraId="2D98822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承包人提交最终结清申请单的份数：</w:t>
      </w:r>
      <w:r>
        <w:rPr>
          <w:rFonts w:ascii="宋体" w:hAnsi="宋体" w:eastAsia="宋体" w:cs="宋体"/>
          <w:sz w:val="24"/>
          <w:szCs w:val="24"/>
          <w:u w:val="single" w:color="auto"/>
        </w:rPr>
        <w:t xml:space="preserve">          四份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1E515595">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承包人提交最终结算申请单的期限：</w:t>
      </w:r>
      <w:r>
        <w:rPr>
          <w:rFonts w:ascii="宋体" w:hAnsi="宋体" w:eastAsia="宋体" w:cs="宋体"/>
          <w:sz w:val="24"/>
          <w:szCs w:val="24"/>
          <w:u w:val="single" w:color="auto"/>
        </w:rPr>
        <w:t xml:space="preserve">  缺陷期满且工程竣</w:t>
      </w:r>
      <w:r>
        <w:rPr>
          <w:rFonts w:ascii="宋体" w:hAnsi="宋体" w:eastAsia="宋体" w:cs="宋体"/>
          <w:spacing w:val="-1"/>
          <w:sz w:val="24"/>
          <w:szCs w:val="24"/>
          <w:u w:val="single" w:color="auto"/>
        </w:rPr>
        <w:t xml:space="preserve">工投产两年后    </w:t>
      </w:r>
      <w:r>
        <w:rPr>
          <w:rFonts w:ascii="宋体" w:hAnsi="宋体" w:eastAsia="宋体" w:cs="宋体"/>
          <w:spacing w:val="-1"/>
          <w:sz w:val="24"/>
          <w:szCs w:val="24"/>
        </w:rPr>
        <w:t>。</w:t>
      </w:r>
    </w:p>
    <w:p w14:paraId="5C35910A">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14.4.2 最终结清证书和支付</w:t>
      </w:r>
    </w:p>
    <w:p w14:paraId="43FF16CF">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（1）发包人完成最终结清申请单的审批并颁发最终结清证书的期限：</w:t>
      </w:r>
      <w:r>
        <w:rPr>
          <w:rFonts w:ascii="宋体" w:hAnsi="宋体" w:eastAsia="宋体" w:cs="宋体"/>
          <w:spacing w:val="-2"/>
          <w:sz w:val="24"/>
          <w:szCs w:val="24"/>
          <w:u w:val="single" w:color="auto"/>
        </w:rPr>
        <w:t xml:space="preserve">  收到申请</w:t>
      </w:r>
      <w:r>
        <w:rPr>
          <w:rFonts w:ascii="宋体" w:hAnsi="宋体" w:eastAsia="宋体" w:cs="宋体"/>
          <w:spacing w:val="-47"/>
          <w:sz w:val="24"/>
          <w:szCs w:val="24"/>
          <w:u w:val="single" w:color="auto"/>
        </w:rPr>
        <w:t xml:space="preserve"> </w:t>
      </w:r>
      <w:r>
        <w:rPr>
          <w:rFonts w:ascii="宋体" w:hAnsi="宋体" w:eastAsia="宋体" w:cs="宋体"/>
          <w:spacing w:val="-2"/>
          <w:sz w:val="24"/>
          <w:szCs w:val="24"/>
          <w:u w:val="single" w:color="auto"/>
        </w:rPr>
        <w:t>28</w:t>
      </w:r>
      <w:r>
        <w:rPr>
          <w:rFonts w:ascii="宋体" w:hAnsi="宋体" w:eastAsia="宋体" w:cs="宋体"/>
          <w:spacing w:val="-46"/>
          <w:sz w:val="24"/>
          <w:szCs w:val="24"/>
          <w:u w:val="single" w:color="auto"/>
        </w:rPr>
        <w:t xml:space="preserve"> </w:t>
      </w:r>
      <w:r>
        <w:rPr>
          <w:rFonts w:ascii="宋体" w:hAnsi="宋体" w:eastAsia="宋体" w:cs="宋体"/>
          <w:spacing w:val="-2"/>
          <w:sz w:val="24"/>
          <w:szCs w:val="24"/>
          <w:u w:val="single" w:color="auto"/>
        </w:rPr>
        <w:t>天</w:t>
      </w:r>
      <w:r>
        <w:rPr>
          <w:rFonts w:ascii="宋体" w:hAnsi="宋体" w:eastAsia="宋体" w:cs="宋体"/>
          <w:spacing w:val="-20"/>
          <w:sz w:val="24"/>
          <w:szCs w:val="24"/>
          <w:u w:val="single" w:color="auto"/>
        </w:rPr>
        <w:t>内</w:t>
      </w:r>
      <w:r>
        <w:rPr>
          <w:rFonts w:ascii="宋体" w:hAnsi="宋体" w:eastAsia="宋体" w:cs="宋体"/>
          <w:sz w:val="24"/>
          <w:szCs w:val="24"/>
          <w:u w:val="single" w:color="auto"/>
        </w:rPr>
        <w:t xml:space="preserve">    </w:t>
      </w:r>
      <w:r>
        <w:rPr>
          <w:rFonts w:ascii="宋体" w:hAnsi="宋体" w:eastAsia="宋体" w:cs="宋体"/>
          <w:spacing w:val="-20"/>
          <w:sz w:val="24"/>
          <w:szCs w:val="24"/>
        </w:rPr>
        <w:t>。</w:t>
      </w:r>
    </w:p>
    <w:p w14:paraId="230BB1B1">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（2）发包人完成支付的期限：</w:t>
      </w:r>
      <w:r>
        <w:rPr>
          <w:rFonts w:ascii="宋体" w:hAnsi="宋体" w:eastAsia="宋体" w:cs="宋体"/>
          <w:spacing w:val="3"/>
          <w:sz w:val="24"/>
          <w:szCs w:val="24"/>
          <w:u w:val="single" w:color="auto"/>
        </w:rPr>
        <w:t xml:space="preserve">           </w:t>
      </w:r>
      <w:r>
        <w:rPr>
          <w:rFonts w:ascii="宋体" w:hAnsi="宋体" w:eastAsia="宋体" w:cs="宋体"/>
          <w:spacing w:val="-3"/>
          <w:sz w:val="24"/>
          <w:szCs w:val="24"/>
          <w:u w:val="single" w:color="auto"/>
        </w:rPr>
        <w:t>申请签发后</w:t>
      </w:r>
      <w:r>
        <w:rPr>
          <w:rFonts w:ascii="宋体" w:hAnsi="宋体" w:eastAsia="宋体" w:cs="宋体"/>
          <w:spacing w:val="-25"/>
          <w:sz w:val="24"/>
          <w:szCs w:val="24"/>
          <w:u w:val="single" w:color="auto"/>
        </w:rPr>
        <w:t xml:space="preserve"> </w:t>
      </w:r>
      <w:r>
        <w:rPr>
          <w:rFonts w:ascii="宋体" w:hAnsi="宋体" w:eastAsia="宋体" w:cs="宋体"/>
          <w:spacing w:val="-3"/>
          <w:sz w:val="24"/>
          <w:szCs w:val="24"/>
          <w:u w:val="single" w:color="auto"/>
        </w:rPr>
        <w:t>1</w:t>
      </w:r>
      <w:r>
        <w:rPr>
          <w:rFonts w:ascii="宋体" w:hAnsi="宋体" w:eastAsia="宋体" w:cs="宋体"/>
          <w:spacing w:val="-4"/>
          <w:sz w:val="24"/>
          <w:szCs w:val="24"/>
          <w:u w:val="single" w:color="auto"/>
        </w:rPr>
        <w:t>4</w:t>
      </w:r>
      <w:r>
        <w:rPr>
          <w:rFonts w:ascii="宋体" w:hAnsi="宋体" w:eastAsia="宋体" w:cs="宋体"/>
          <w:spacing w:val="-46"/>
          <w:sz w:val="24"/>
          <w:szCs w:val="24"/>
          <w:u w:val="single" w:color="auto"/>
        </w:rPr>
        <w:t xml:space="preserve"> </w:t>
      </w:r>
      <w:r>
        <w:rPr>
          <w:rFonts w:ascii="宋体" w:hAnsi="宋体" w:eastAsia="宋体" w:cs="宋体"/>
          <w:spacing w:val="-4"/>
          <w:sz w:val="24"/>
          <w:szCs w:val="24"/>
          <w:u w:val="single" w:color="auto"/>
        </w:rPr>
        <w:t xml:space="preserve">天内       </w:t>
      </w:r>
      <w:r>
        <w:rPr>
          <w:rFonts w:ascii="宋体" w:hAnsi="宋体" w:eastAsia="宋体" w:cs="宋体"/>
          <w:spacing w:val="-4"/>
          <w:sz w:val="24"/>
          <w:szCs w:val="24"/>
        </w:rPr>
        <w:t>。</w:t>
      </w:r>
    </w:p>
    <w:p w14:paraId="44A407A1">
      <w:pPr>
        <w:keepNext w:val="0"/>
        <w:keepLines w:val="0"/>
        <w:pageBreakBefore w:val="0"/>
        <w:overflowPunct/>
        <w:topLinePunct w:val="0"/>
        <w:bidi w:val="0"/>
        <w:adjustRightInd w:val="0"/>
        <w:snapToGrid w:val="0"/>
        <w:spacing w:line="312" w:lineRule="auto"/>
        <w:ind w:left="0" w:leftChars="0" w:right="0" w:firstLine="468" w:firstLineChars="200"/>
        <w:outlineLvl w:val="3"/>
        <w:rPr>
          <w:rFonts w:ascii="宋体" w:hAnsi="宋体" w:eastAsia="宋体" w:cs="宋体"/>
          <w:sz w:val="24"/>
          <w:szCs w:val="24"/>
        </w:rPr>
      </w:pPr>
      <w:r>
        <w:rPr>
          <w:rFonts w:ascii="宋体" w:hAnsi="宋体" w:eastAsia="宋体" w:cs="宋体"/>
          <w:spacing w:val="-3"/>
          <w:sz w:val="24"/>
          <w:szCs w:val="24"/>
        </w:rPr>
        <w:t>15. 缺陷责任期与保修</w:t>
      </w:r>
    </w:p>
    <w:p w14:paraId="46976F82">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15.2</w:t>
      </w:r>
      <w:r>
        <w:rPr>
          <w:rFonts w:ascii="宋体" w:hAnsi="宋体" w:eastAsia="宋体" w:cs="宋体"/>
          <w:spacing w:val="-44"/>
          <w:sz w:val="24"/>
          <w:szCs w:val="24"/>
        </w:rPr>
        <w:t xml:space="preserve"> </w:t>
      </w:r>
      <w:r>
        <w:rPr>
          <w:rFonts w:ascii="宋体" w:hAnsi="宋体" w:eastAsia="宋体" w:cs="宋体"/>
          <w:spacing w:val="-5"/>
          <w:sz w:val="24"/>
          <w:szCs w:val="24"/>
        </w:rPr>
        <w:t>缺陷责任期</w:t>
      </w:r>
    </w:p>
    <w:p w14:paraId="32C87A6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缺陷责任期的具体期限：</w:t>
      </w:r>
      <w:r>
        <w:rPr>
          <w:rFonts w:ascii="宋体" w:hAnsi="宋体" w:eastAsia="宋体" w:cs="宋体"/>
          <w:sz w:val="24"/>
          <w:szCs w:val="24"/>
          <w:u w:val="single" w:color="auto"/>
        </w:rPr>
        <w:t xml:space="preserve">                     24</w:t>
      </w:r>
      <w:r>
        <w:rPr>
          <w:rFonts w:ascii="宋体" w:hAnsi="宋体" w:eastAsia="宋体" w:cs="宋体"/>
          <w:spacing w:val="-51"/>
          <w:sz w:val="24"/>
          <w:szCs w:val="24"/>
          <w:u w:val="single" w:color="auto"/>
        </w:rPr>
        <w:t xml:space="preserve"> </w:t>
      </w:r>
      <w:r>
        <w:rPr>
          <w:rFonts w:ascii="宋体" w:hAnsi="宋体" w:eastAsia="宋体" w:cs="宋体"/>
          <w:sz w:val="24"/>
          <w:szCs w:val="24"/>
          <w:u w:val="single" w:color="auto"/>
        </w:rPr>
        <w:t xml:space="preserve">个月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A2AD94F">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15.3 质量保证金</w:t>
      </w:r>
    </w:p>
    <w:p w14:paraId="0CD2847F">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 xml:space="preserve">关于是否扣留质量保证金的约定： </w:t>
      </w:r>
      <w:r>
        <w:rPr>
          <w:rFonts w:ascii="宋体" w:hAnsi="宋体" w:eastAsia="宋体" w:cs="宋体"/>
          <w:spacing w:val="-98"/>
          <w:sz w:val="24"/>
          <w:szCs w:val="24"/>
          <w:u w:val="single" w:color="auto"/>
        </w:rPr>
        <w:t xml:space="preserve"> </w:t>
      </w:r>
      <w:r>
        <w:rPr>
          <w:rFonts w:ascii="宋体" w:hAnsi="宋体" w:eastAsia="宋体" w:cs="宋体"/>
          <w:b/>
          <w:bCs/>
          <w:spacing w:val="-2"/>
          <w:sz w:val="24"/>
          <w:szCs w:val="24"/>
          <w:u w:val="single" w:color="auto"/>
        </w:rPr>
        <w:t>需要扣留质量保证金</w:t>
      </w:r>
      <w:r>
        <w:rPr>
          <w:rFonts w:ascii="宋体" w:hAnsi="宋体" w:eastAsia="宋体" w:cs="宋体"/>
          <w:spacing w:val="33"/>
          <w:sz w:val="24"/>
          <w:szCs w:val="24"/>
          <w:u w:val="single" w:color="auto"/>
        </w:rPr>
        <w:t xml:space="preserve"> </w:t>
      </w:r>
      <w:r>
        <w:rPr>
          <w:rFonts w:ascii="宋体" w:hAnsi="宋体" w:eastAsia="宋体" w:cs="宋体"/>
          <w:spacing w:val="-2"/>
          <w:sz w:val="24"/>
          <w:szCs w:val="24"/>
          <w:u w:val="single" w:color="auto"/>
        </w:rPr>
        <w:t>。</w:t>
      </w:r>
    </w:p>
    <w:p w14:paraId="60538553">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15.3.1 承包人提供质量保证金的方式</w:t>
      </w:r>
    </w:p>
    <w:p w14:paraId="74B7CF74">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 xml:space="preserve">质量保证金采用以下第 </w:t>
      </w:r>
      <w:r>
        <w:rPr>
          <w:rFonts w:ascii="宋体" w:hAnsi="宋体" w:eastAsia="宋体" w:cs="宋体"/>
          <w:b/>
          <w:bCs/>
          <w:color w:val="auto"/>
          <w:spacing w:val="-1"/>
          <w:sz w:val="24"/>
          <w:szCs w:val="24"/>
          <w:u w:val="single" w:color="auto"/>
        </w:rPr>
        <w:t>（</w:t>
      </w:r>
      <w:r>
        <w:rPr>
          <w:rFonts w:hint="eastAsia" w:ascii="宋体" w:hAnsi="宋体" w:eastAsia="宋体" w:cs="宋体"/>
          <w:b/>
          <w:bCs/>
          <w:color w:val="auto"/>
          <w:spacing w:val="-1"/>
          <w:sz w:val="24"/>
          <w:szCs w:val="24"/>
          <w:u w:val="single" w:color="auto"/>
          <w:lang w:val="en-US" w:eastAsia="zh-CN"/>
        </w:rPr>
        <w:t>1</w:t>
      </w:r>
      <w:r>
        <w:rPr>
          <w:rFonts w:ascii="宋体" w:hAnsi="宋体" w:eastAsia="宋体" w:cs="宋体"/>
          <w:b/>
          <w:bCs/>
          <w:color w:val="auto"/>
          <w:spacing w:val="-1"/>
          <w:sz w:val="24"/>
          <w:szCs w:val="24"/>
          <w:u w:val="single" w:color="auto"/>
        </w:rPr>
        <w:t>）</w:t>
      </w:r>
      <w:r>
        <w:rPr>
          <w:rFonts w:ascii="宋体" w:hAnsi="宋体" w:eastAsia="宋体" w:cs="宋体"/>
          <w:color w:val="auto"/>
          <w:spacing w:val="-1"/>
          <w:sz w:val="24"/>
          <w:szCs w:val="24"/>
        </w:rPr>
        <w:t xml:space="preserve"> 种方式：</w:t>
      </w:r>
    </w:p>
    <w:p w14:paraId="37E80BFC">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color w:val="auto"/>
          <w:sz w:val="24"/>
          <w:szCs w:val="24"/>
        </w:rPr>
      </w:pPr>
      <w:r>
        <w:rPr>
          <w:rFonts w:ascii="宋体" w:hAnsi="宋体" w:eastAsia="宋体" w:cs="宋体"/>
          <w:color w:val="auto"/>
          <w:spacing w:val="-1"/>
          <w:sz w:val="24"/>
          <w:szCs w:val="24"/>
        </w:rPr>
        <w:t>（1）质量保证金保函，</w:t>
      </w:r>
    </w:p>
    <w:p w14:paraId="134178C6">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color w:val="auto"/>
          <w:sz w:val="24"/>
          <w:szCs w:val="24"/>
        </w:rPr>
      </w:pPr>
      <w:r>
        <w:rPr>
          <w:rFonts w:ascii="宋体" w:hAnsi="宋体" w:eastAsia="宋体" w:cs="宋体"/>
          <w:color w:val="auto"/>
          <w:spacing w:val="-3"/>
          <w:sz w:val="24"/>
          <w:szCs w:val="24"/>
        </w:rPr>
        <w:t>（2）</w:t>
      </w:r>
      <w:r>
        <w:rPr>
          <w:rFonts w:ascii="宋体" w:hAnsi="宋体" w:eastAsia="宋体" w:cs="宋体"/>
          <w:color w:val="auto"/>
          <w:spacing w:val="-3"/>
          <w:sz w:val="24"/>
          <w:szCs w:val="24"/>
          <w:u w:val="single" w:color="auto"/>
        </w:rPr>
        <w:t xml:space="preserve"> 3</w:t>
      </w:r>
      <w:r>
        <w:rPr>
          <w:rFonts w:ascii="宋体" w:hAnsi="宋体" w:eastAsia="宋体" w:cs="宋体"/>
          <w:color w:val="auto"/>
          <w:spacing w:val="11"/>
          <w:sz w:val="24"/>
          <w:szCs w:val="24"/>
          <w:u w:val="single" w:color="auto"/>
        </w:rPr>
        <w:t xml:space="preserve"> </w:t>
      </w:r>
      <w:r>
        <w:rPr>
          <w:rFonts w:ascii="宋体" w:hAnsi="宋体" w:eastAsia="宋体" w:cs="宋体"/>
          <w:color w:val="auto"/>
          <w:spacing w:val="-3"/>
          <w:sz w:val="24"/>
          <w:szCs w:val="24"/>
          <w:u w:val="single" w:color="auto"/>
        </w:rPr>
        <w:t>%</w:t>
      </w:r>
      <w:r>
        <w:rPr>
          <w:rFonts w:ascii="宋体" w:hAnsi="宋体" w:eastAsia="宋体" w:cs="宋体"/>
          <w:color w:val="auto"/>
          <w:spacing w:val="-3"/>
          <w:sz w:val="24"/>
          <w:szCs w:val="24"/>
        </w:rPr>
        <w:t>的工程款；</w:t>
      </w:r>
    </w:p>
    <w:p w14:paraId="1C72E76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color w:val="auto"/>
          <w:sz w:val="24"/>
          <w:szCs w:val="24"/>
        </w:rPr>
      </w:pPr>
      <w:r>
        <w:rPr>
          <w:rFonts w:ascii="宋体" w:hAnsi="宋体" w:eastAsia="宋体" w:cs="宋体"/>
          <w:color w:val="auto"/>
          <w:spacing w:val="-2"/>
          <w:sz w:val="24"/>
          <w:szCs w:val="24"/>
        </w:rPr>
        <w:t>（3）其他方式: / 。</w:t>
      </w:r>
    </w:p>
    <w:p w14:paraId="6240E11F">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15.3.2 质量保证金的扣留</w:t>
      </w:r>
    </w:p>
    <w:p w14:paraId="527A79D7">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质量保证金的扣留采取以下第</w:t>
      </w:r>
      <w:r>
        <w:rPr>
          <w:rFonts w:ascii="宋体" w:hAnsi="宋体" w:eastAsia="宋体" w:cs="宋体"/>
          <w:b/>
          <w:bCs/>
          <w:spacing w:val="-1"/>
          <w:sz w:val="24"/>
          <w:szCs w:val="24"/>
          <w:u w:val="single" w:color="auto"/>
        </w:rPr>
        <w:t>（2）</w:t>
      </w:r>
      <w:r>
        <w:rPr>
          <w:rFonts w:ascii="宋体" w:hAnsi="宋体" w:eastAsia="宋体" w:cs="宋体"/>
          <w:spacing w:val="-1"/>
          <w:sz w:val="24"/>
          <w:szCs w:val="24"/>
        </w:rPr>
        <w:t xml:space="preserve"> 种方式：</w:t>
      </w:r>
    </w:p>
    <w:p w14:paraId="43DF79C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（1）在支付工程进度款时逐次扣留，在此情形下，质量保证金的计算基数不包括预付款的支付、扣回以及价格调整的金额；</w:t>
      </w:r>
    </w:p>
    <w:p w14:paraId="106925E3">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（2）工程竣工结算时一次性扣留质量保证金；</w:t>
      </w:r>
    </w:p>
    <w:p w14:paraId="61D2ADDB">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（3）其他扣留方式: / 。</w:t>
      </w:r>
    </w:p>
    <w:p w14:paraId="7B07566F">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关于质量保证金的补充约定： / 。</w:t>
      </w:r>
    </w:p>
    <w:p w14:paraId="4625F786">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15.4</w:t>
      </w:r>
      <w:r>
        <w:rPr>
          <w:rFonts w:ascii="宋体" w:hAnsi="宋体" w:eastAsia="宋体" w:cs="宋体"/>
          <w:spacing w:val="-47"/>
          <w:sz w:val="24"/>
          <w:szCs w:val="24"/>
        </w:rPr>
        <w:t xml:space="preserve"> </w:t>
      </w:r>
      <w:r>
        <w:rPr>
          <w:rFonts w:ascii="宋体" w:hAnsi="宋体" w:eastAsia="宋体" w:cs="宋体"/>
          <w:spacing w:val="-7"/>
          <w:sz w:val="24"/>
          <w:szCs w:val="24"/>
        </w:rPr>
        <w:t>保修</w:t>
      </w:r>
    </w:p>
    <w:p w14:paraId="327AE7B4">
      <w:pPr>
        <w:keepNext w:val="0"/>
        <w:keepLines w:val="0"/>
        <w:pageBreakBefore w:val="0"/>
        <w:overflowPunct/>
        <w:topLinePunct w:val="0"/>
        <w:bidi w:val="0"/>
        <w:adjustRightInd w:val="0"/>
        <w:snapToGrid w:val="0"/>
        <w:spacing w:line="312" w:lineRule="auto"/>
        <w:ind w:left="0" w:leftChars="0" w:right="0" w:firstLine="468" w:firstLineChars="200"/>
      </w:pPr>
      <w:r>
        <w:rPr>
          <w:rFonts w:ascii="宋体" w:hAnsi="宋体" w:eastAsia="宋体" w:cs="宋体"/>
          <w:spacing w:val="-3"/>
          <w:sz w:val="24"/>
          <w:szCs w:val="24"/>
        </w:rPr>
        <w:t>15.4.1 保修责任</w:t>
      </w:r>
    </w:p>
    <w:p w14:paraId="73F03845">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工程保修期为：</w:t>
      </w:r>
      <w:r>
        <w:rPr>
          <w:rFonts w:ascii="宋体" w:hAnsi="宋体" w:eastAsia="宋体" w:cs="宋体"/>
          <w:sz w:val="24"/>
          <w:szCs w:val="24"/>
          <w:u w:val="single" w:color="auto"/>
        </w:rPr>
        <w:t xml:space="preserve">   按工程质量保修书约定执行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7887E3E">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15.4.3 修复通知</w:t>
      </w:r>
    </w:p>
    <w:p w14:paraId="2306127B">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承包人收到保修通知并到达工程现场的合理时间：</w:t>
      </w:r>
      <w:r>
        <w:rPr>
          <w:rFonts w:ascii="宋体" w:hAnsi="宋体" w:eastAsia="宋体" w:cs="宋体"/>
          <w:sz w:val="24"/>
          <w:szCs w:val="24"/>
          <w:u w:val="single" w:color="auto"/>
        </w:rPr>
        <w:t xml:space="preserve">   按工程</w:t>
      </w:r>
      <w:r>
        <w:rPr>
          <w:rFonts w:ascii="宋体" w:hAnsi="宋体" w:eastAsia="宋体" w:cs="宋体"/>
          <w:spacing w:val="-1"/>
          <w:sz w:val="24"/>
          <w:szCs w:val="24"/>
          <w:u w:val="single" w:color="auto"/>
        </w:rPr>
        <w:t xml:space="preserve">质量保修书约定   </w:t>
      </w:r>
      <w:r>
        <w:rPr>
          <w:rFonts w:ascii="宋体" w:hAnsi="宋体" w:eastAsia="宋体" w:cs="宋体"/>
          <w:spacing w:val="-1"/>
          <w:sz w:val="24"/>
          <w:szCs w:val="24"/>
        </w:rPr>
        <w:t>。</w:t>
      </w:r>
    </w:p>
    <w:p w14:paraId="21A65797">
      <w:pPr>
        <w:keepNext w:val="0"/>
        <w:keepLines w:val="0"/>
        <w:pageBreakBefore w:val="0"/>
        <w:overflowPunct/>
        <w:topLinePunct w:val="0"/>
        <w:bidi w:val="0"/>
        <w:adjustRightInd w:val="0"/>
        <w:snapToGrid w:val="0"/>
        <w:spacing w:line="312" w:lineRule="auto"/>
        <w:ind w:left="0" w:leftChars="0" w:right="0" w:firstLine="448" w:firstLineChars="200"/>
        <w:outlineLvl w:val="2"/>
        <w:rPr>
          <w:rFonts w:ascii="宋体" w:hAnsi="宋体" w:eastAsia="宋体" w:cs="宋体"/>
          <w:sz w:val="24"/>
          <w:szCs w:val="24"/>
        </w:rPr>
      </w:pPr>
      <w:r>
        <w:rPr>
          <w:rFonts w:ascii="宋体" w:hAnsi="宋体" w:eastAsia="宋体" w:cs="宋体"/>
          <w:spacing w:val="-8"/>
          <w:sz w:val="24"/>
          <w:szCs w:val="24"/>
        </w:rPr>
        <w:t>16.</w:t>
      </w:r>
      <w:r>
        <w:rPr>
          <w:rFonts w:ascii="宋体" w:hAnsi="宋体" w:eastAsia="宋体" w:cs="宋体"/>
          <w:spacing w:val="11"/>
          <w:sz w:val="24"/>
          <w:szCs w:val="24"/>
        </w:rPr>
        <w:t xml:space="preserve"> </w:t>
      </w:r>
      <w:r>
        <w:rPr>
          <w:rFonts w:ascii="宋体" w:hAnsi="宋体" w:eastAsia="宋体" w:cs="宋体"/>
          <w:spacing w:val="-8"/>
          <w:sz w:val="24"/>
          <w:szCs w:val="24"/>
        </w:rPr>
        <w:t>违约</w:t>
      </w:r>
    </w:p>
    <w:p w14:paraId="0B006E4C">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16.1 发包人违约</w:t>
      </w:r>
    </w:p>
    <w:p w14:paraId="197558E4">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16.1.1</w:t>
      </w:r>
      <w:r>
        <w:rPr>
          <w:rFonts w:ascii="宋体" w:hAnsi="宋体" w:eastAsia="宋体" w:cs="宋体"/>
          <w:spacing w:val="-47"/>
          <w:sz w:val="24"/>
          <w:szCs w:val="24"/>
        </w:rPr>
        <w:t xml:space="preserve"> </w:t>
      </w:r>
      <w:r>
        <w:rPr>
          <w:rFonts w:ascii="宋体" w:hAnsi="宋体" w:eastAsia="宋体" w:cs="宋体"/>
          <w:spacing w:val="-3"/>
          <w:sz w:val="24"/>
          <w:szCs w:val="24"/>
        </w:rPr>
        <w:t>发包人违约的情形</w:t>
      </w:r>
    </w:p>
    <w:p w14:paraId="4E275856">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发包人违约的其他情形：</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FDBEA48">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16.1.2 发包人违约的责任</w:t>
      </w:r>
    </w:p>
    <w:p w14:paraId="59BD5FF8">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发包人违约责任的承担方式和计算方法：</w:t>
      </w:r>
    </w:p>
    <w:p w14:paraId="7AD26314">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（1）因发包人原因未能在计划开工日期前</w:t>
      </w:r>
      <w:r>
        <w:rPr>
          <w:rFonts w:ascii="宋体" w:hAnsi="宋体" w:eastAsia="宋体" w:cs="宋体"/>
          <w:spacing w:val="-30"/>
          <w:sz w:val="24"/>
          <w:szCs w:val="24"/>
        </w:rPr>
        <w:t xml:space="preserve"> </w:t>
      </w:r>
      <w:r>
        <w:rPr>
          <w:rFonts w:ascii="宋体" w:hAnsi="宋体" w:eastAsia="宋体" w:cs="宋体"/>
          <w:spacing w:val="-4"/>
          <w:sz w:val="24"/>
          <w:szCs w:val="24"/>
        </w:rPr>
        <w:t>7</w:t>
      </w:r>
      <w:r>
        <w:rPr>
          <w:rFonts w:ascii="宋体" w:hAnsi="宋体" w:eastAsia="宋体" w:cs="宋体"/>
          <w:spacing w:val="-46"/>
          <w:sz w:val="24"/>
          <w:szCs w:val="24"/>
        </w:rPr>
        <w:t xml:space="preserve"> </w:t>
      </w:r>
      <w:r>
        <w:rPr>
          <w:rFonts w:ascii="宋体" w:hAnsi="宋体" w:eastAsia="宋体" w:cs="宋体"/>
          <w:spacing w:val="-4"/>
          <w:sz w:val="24"/>
          <w:szCs w:val="24"/>
        </w:rPr>
        <w:t>天内下达开工通知的违约责任：</w:t>
      </w:r>
      <w:r>
        <w:rPr>
          <w:rFonts w:ascii="宋体" w:hAnsi="宋体" w:eastAsia="宋体" w:cs="宋体"/>
          <w:spacing w:val="-4"/>
          <w:sz w:val="24"/>
          <w:szCs w:val="24"/>
          <w:u w:val="single" w:color="auto"/>
        </w:rPr>
        <w:t xml:space="preserve"> 双方另行确</w:t>
      </w:r>
      <w:r>
        <w:rPr>
          <w:rFonts w:ascii="宋体" w:hAnsi="宋体" w:eastAsia="宋体" w:cs="宋体"/>
          <w:spacing w:val="-8"/>
          <w:sz w:val="24"/>
          <w:szCs w:val="24"/>
          <w:u w:val="single" w:color="auto"/>
        </w:rPr>
        <w:t>定</w:t>
      </w:r>
      <w:r>
        <w:rPr>
          <w:rFonts w:ascii="宋体" w:hAnsi="宋体" w:eastAsia="宋体" w:cs="宋体"/>
          <w:sz w:val="24"/>
          <w:szCs w:val="24"/>
          <w:u w:val="single" w:color="auto"/>
        </w:rPr>
        <w:t xml:space="preserve">   </w:t>
      </w:r>
      <w:r>
        <w:rPr>
          <w:rFonts w:ascii="宋体" w:hAnsi="宋体" w:eastAsia="宋体" w:cs="宋体"/>
          <w:spacing w:val="-8"/>
          <w:sz w:val="24"/>
          <w:szCs w:val="24"/>
        </w:rPr>
        <w:t>。</w:t>
      </w:r>
    </w:p>
    <w:p w14:paraId="38D3A0D4">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（2）因发包人原因未能按合同约定支付合同价款的违约责任：</w:t>
      </w:r>
      <w:r>
        <w:rPr>
          <w:rFonts w:ascii="宋体" w:hAnsi="宋体" w:eastAsia="宋体" w:cs="宋体"/>
          <w:spacing w:val="-1"/>
          <w:sz w:val="24"/>
          <w:szCs w:val="24"/>
          <w:u w:val="single" w:color="auto"/>
        </w:rPr>
        <w:t>双方另行确</w:t>
      </w:r>
      <w:r>
        <w:rPr>
          <w:rFonts w:ascii="宋体" w:hAnsi="宋体" w:eastAsia="宋体" w:cs="宋体"/>
          <w:spacing w:val="-8"/>
          <w:sz w:val="24"/>
          <w:szCs w:val="24"/>
          <w:u w:val="single" w:color="auto"/>
        </w:rPr>
        <w:t>定</w:t>
      </w:r>
      <w:r>
        <w:rPr>
          <w:rFonts w:ascii="宋体" w:hAnsi="宋体" w:eastAsia="宋体" w:cs="宋体"/>
          <w:sz w:val="24"/>
          <w:szCs w:val="24"/>
          <w:u w:val="single" w:color="auto"/>
        </w:rPr>
        <w:t xml:space="preserve">                </w:t>
      </w:r>
      <w:r>
        <w:rPr>
          <w:rFonts w:ascii="宋体" w:hAnsi="宋体" w:eastAsia="宋体" w:cs="宋体"/>
          <w:spacing w:val="-8"/>
          <w:sz w:val="24"/>
          <w:szCs w:val="24"/>
        </w:rPr>
        <w:t>。</w:t>
      </w:r>
    </w:p>
    <w:p w14:paraId="63A72902">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（3）发包人违反第</w:t>
      </w:r>
      <w:r>
        <w:rPr>
          <w:rFonts w:ascii="宋体" w:hAnsi="宋体" w:eastAsia="宋体" w:cs="宋体"/>
          <w:spacing w:val="-32"/>
          <w:sz w:val="24"/>
          <w:szCs w:val="24"/>
        </w:rPr>
        <w:t xml:space="preserve"> </w:t>
      </w:r>
      <w:r>
        <w:rPr>
          <w:rFonts w:ascii="宋体" w:hAnsi="宋体" w:eastAsia="宋体" w:cs="宋体"/>
          <w:spacing w:val="-2"/>
          <w:sz w:val="24"/>
          <w:szCs w:val="24"/>
        </w:rPr>
        <w:t>10.1</w:t>
      </w:r>
      <w:r>
        <w:rPr>
          <w:rFonts w:ascii="宋体" w:hAnsi="宋体" w:eastAsia="宋体" w:cs="宋体"/>
          <w:spacing w:val="-50"/>
          <w:sz w:val="24"/>
          <w:szCs w:val="24"/>
        </w:rPr>
        <w:t xml:space="preserve"> </w:t>
      </w:r>
      <w:r>
        <w:rPr>
          <w:rFonts w:ascii="宋体" w:hAnsi="宋体" w:eastAsia="宋体" w:cs="宋体"/>
          <w:spacing w:val="-2"/>
          <w:sz w:val="24"/>
          <w:szCs w:val="24"/>
        </w:rPr>
        <w:t>款〔变更的范围</w:t>
      </w:r>
      <w:r>
        <w:rPr>
          <w:rFonts w:ascii="宋体" w:hAnsi="宋体" w:eastAsia="宋体" w:cs="宋体"/>
          <w:spacing w:val="-3"/>
          <w:sz w:val="24"/>
          <w:szCs w:val="24"/>
        </w:rPr>
        <w:t>〕第（2）项约定，</w:t>
      </w:r>
      <w:r>
        <w:rPr>
          <w:rFonts w:ascii="宋体" w:hAnsi="宋体" w:eastAsia="宋体" w:cs="宋体"/>
          <w:spacing w:val="-71"/>
          <w:sz w:val="24"/>
          <w:szCs w:val="24"/>
        </w:rPr>
        <w:t xml:space="preserve"> </w:t>
      </w:r>
      <w:r>
        <w:rPr>
          <w:rFonts w:ascii="宋体" w:hAnsi="宋体" w:eastAsia="宋体" w:cs="宋体"/>
          <w:spacing w:val="-3"/>
          <w:sz w:val="24"/>
          <w:szCs w:val="24"/>
        </w:rPr>
        <w:t>自行实施被取消的工作或转由他</w:t>
      </w:r>
      <w:r>
        <w:rPr>
          <w:rFonts w:ascii="宋体" w:hAnsi="宋体" w:eastAsia="宋体" w:cs="宋体"/>
          <w:sz w:val="24"/>
          <w:szCs w:val="24"/>
        </w:rPr>
        <w:t>人实施的违约责任：</w:t>
      </w:r>
      <w:r>
        <w:rPr>
          <w:rFonts w:ascii="宋体" w:hAnsi="宋体" w:eastAsia="宋体" w:cs="宋体"/>
          <w:sz w:val="24"/>
          <w:szCs w:val="24"/>
          <w:u w:val="single" w:color="auto"/>
        </w:rPr>
        <w:t xml:space="preserve"> 双方另行确定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8A1D164">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（4）发包人提供的材料、工程设备的规格、数量或质量不符合合同约定，或因发包人原因导致交货日期延误或交货地点变更等情况的违约责任：</w:t>
      </w:r>
      <w:r>
        <w:rPr>
          <w:rFonts w:ascii="宋体" w:hAnsi="宋体" w:eastAsia="宋体" w:cs="宋体"/>
          <w:spacing w:val="-1"/>
          <w:sz w:val="24"/>
          <w:szCs w:val="24"/>
          <w:u w:val="single" w:color="auto"/>
        </w:rPr>
        <w:t xml:space="preserve">    双方另行确</w:t>
      </w:r>
    </w:p>
    <w:p w14:paraId="44F77EE1">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4"/>
          <w:szCs w:val="24"/>
        </w:rPr>
      </w:pPr>
      <w:r>
        <w:rPr>
          <w:rFonts w:ascii="宋体" w:hAnsi="宋体" w:eastAsia="宋体" w:cs="宋体"/>
          <w:spacing w:val="-8"/>
          <w:sz w:val="24"/>
          <w:szCs w:val="24"/>
          <w:u w:val="single" w:color="auto"/>
        </w:rPr>
        <w:t>定</w:t>
      </w:r>
      <w:r>
        <w:rPr>
          <w:rFonts w:ascii="宋体" w:hAnsi="宋体" w:eastAsia="宋体" w:cs="宋体"/>
          <w:sz w:val="24"/>
          <w:szCs w:val="24"/>
          <w:u w:val="single" w:color="auto"/>
        </w:rPr>
        <w:t xml:space="preserve">                   </w:t>
      </w:r>
      <w:r>
        <w:rPr>
          <w:rFonts w:ascii="宋体" w:hAnsi="宋体" w:eastAsia="宋体" w:cs="宋体"/>
          <w:spacing w:val="-8"/>
          <w:sz w:val="24"/>
          <w:szCs w:val="24"/>
        </w:rPr>
        <w:t>。</w:t>
      </w:r>
    </w:p>
    <w:p w14:paraId="0DD62A55">
      <w:pPr>
        <w:keepNext w:val="0"/>
        <w:keepLines w:val="0"/>
        <w:pageBreakBefore w:val="0"/>
        <w:overflowPunct/>
        <w:topLinePunct w:val="0"/>
        <w:bidi w:val="0"/>
        <w:adjustRightInd w:val="0"/>
        <w:snapToGrid w:val="0"/>
        <w:spacing w:line="312" w:lineRule="auto"/>
        <w:ind w:left="0" w:leftChars="0" w:right="0" w:firstLine="468" w:firstLineChars="200"/>
        <w:jc w:val="right"/>
        <w:rPr>
          <w:rFonts w:ascii="宋体" w:hAnsi="宋体" w:eastAsia="宋体" w:cs="宋体"/>
          <w:sz w:val="24"/>
          <w:szCs w:val="24"/>
        </w:rPr>
      </w:pPr>
      <w:r>
        <w:rPr>
          <w:rFonts w:ascii="宋体" w:hAnsi="宋体" w:eastAsia="宋体" w:cs="宋体"/>
          <w:spacing w:val="-3"/>
          <w:sz w:val="24"/>
          <w:szCs w:val="24"/>
        </w:rPr>
        <w:t>（5）因发包人违反合同约定造成暂停施工的违约责任：</w:t>
      </w:r>
      <w:r>
        <w:rPr>
          <w:rFonts w:ascii="宋体" w:hAnsi="宋体" w:eastAsia="宋体" w:cs="宋体"/>
          <w:spacing w:val="-3"/>
          <w:sz w:val="24"/>
          <w:szCs w:val="24"/>
          <w:u w:val="single" w:color="auto"/>
        </w:rPr>
        <w:t xml:space="preserve">  双方另行确定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45FE2DB8">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（6）发包人无正当理由没有在约定期限内发出复工指示，导致承包人无法复工的违约责任：</w:t>
      </w:r>
      <w:r>
        <w:rPr>
          <w:rFonts w:ascii="宋体" w:hAnsi="宋体" w:eastAsia="宋体" w:cs="宋体"/>
          <w:spacing w:val="-1"/>
          <w:sz w:val="24"/>
          <w:szCs w:val="24"/>
          <w:u w:val="single" w:color="auto"/>
        </w:rPr>
        <w:t xml:space="preserve">  双方另行确定</w:t>
      </w:r>
      <w:r>
        <w:rPr>
          <w:rFonts w:ascii="宋体" w:hAnsi="宋体" w:eastAsia="宋体" w:cs="宋体"/>
          <w:spacing w:val="-1"/>
          <w:sz w:val="24"/>
          <w:szCs w:val="24"/>
        </w:rPr>
        <w:t>。</w:t>
      </w:r>
    </w:p>
    <w:p w14:paraId="53CB1D6E">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（7）其他：</w:t>
      </w:r>
      <w:r>
        <w:rPr>
          <w:rFonts w:ascii="宋体" w:hAnsi="宋体" w:eastAsia="宋体" w:cs="宋体"/>
          <w:sz w:val="24"/>
          <w:szCs w:val="24"/>
          <w:u w:val="single" w:color="auto"/>
        </w:rPr>
        <w:t xml:space="preserve">                      </w:t>
      </w:r>
      <w:r>
        <w:rPr>
          <w:rFonts w:ascii="宋体" w:hAnsi="宋体" w:eastAsia="宋体" w:cs="宋体"/>
          <w:spacing w:val="-4"/>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4"/>
          <w:sz w:val="24"/>
          <w:szCs w:val="24"/>
        </w:rPr>
        <w:t>。</w:t>
      </w:r>
    </w:p>
    <w:p w14:paraId="3563ACE2">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16.1.3</w:t>
      </w:r>
      <w:r>
        <w:rPr>
          <w:rFonts w:ascii="宋体" w:hAnsi="宋体" w:eastAsia="宋体" w:cs="宋体"/>
          <w:spacing w:val="35"/>
          <w:sz w:val="24"/>
          <w:szCs w:val="24"/>
        </w:rPr>
        <w:t xml:space="preserve"> </w:t>
      </w:r>
      <w:r>
        <w:rPr>
          <w:rFonts w:ascii="宋体" w:hAnsi="宋体" w:eastAsia="宋体" w:cs="宋体"/>
          <w:spacing w:val="-4"/>
          <w:sz w:val="24"/>
          <w:szCs w:val="24"/>
        </w:rPr>
        <w:t>因发包人违约解除合同</w:t>
      </w:r>
    </w:p>
    <w:p w14:paraId="467DE206">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承包人按16.1.1项〔发包人违约的情形〕约定暂停施工满</w:t>
      </w:r>
      <w:r>
        <w:rPr>
          <w:rFonts w:ascii="宋体" w:hAnsi="宋体" w:eastAsia="宋体" w:cs="宋体"/>
          <w:spacing w:val="-3"/>
          <w:sz w:val="24"/>
          <w:szCs w:val="24"/>
          <w:u w:val="single" w:color="auto"/>
        </w:rPr>
        <w:t xml:space="preserve"> 60 </w:t>
      </w:r>
      <w:r>
        <w:rPr>
          <w:rFonts w:ascii="宋体" w:hAnsi="宋体" w:eastAsia="宋体" w:cs="宋体"/>
          <w:spacing w:val="-3"/>
          <w:sz w:val="24"/>
          <w:szCs w:val="24"/>
        </w:rPr>
        <w:t>天后发包人仍不纠正其违约</w:t>
      </w:r>
      <w:r>
        <w:rPr>
          <w:rFonts w:ascii="宋体" w:hAnsi="宋体" w:eastAsia="宋体" w:cs="宋体"/>
          <w:spacing w:val="-1"/>
          <w:sz w:val="24"/>
          <w:szCs w:val="24"/>
        </w:rPr>
        <w:t>行为并致使合同目的不能实现的，承包人有权解除合同。</w:t>
      </w:r>
    </w:p>
    <w:p w14:paraId="4B81AAD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16.2 承包人违约</w:t>
      </w:r>
    </w:p>
    <w:p w14:paraId="318A8635">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16.2.1 承包人违约的情形</w:t>
      </w:r>
    </w:p>
    <w:p w14:paraId="6C551D65">
      <w:pPr>
        <w:keepNext w:val="0"/>
        <w:keepLines w:val="0"/>
        <w:pageBreakBefore w:val="0"/>
        <w:overflowPunct/>
        <w:topLinePunct w:val="0"/>
        <w:bidi w:val="0"/>
        <w:adjustRightInd w:val="0"/>
        <w:snapToGrid w:val="0"/>
        <w:spacing w:line="312" w:lineRule="auto"/>
        <w:ind w:left="0" w:leftChars="0" w:right="0" w:firstLine="476" w:firstLineChars="200"/>
      </w:pPr>
      <w:r>
        <w:rPr>
          <w:rFonts w:ascii="宋体" w:hAnsi="宋体" w:eastAsia="宋体" w:cs="宋体"/>
          <w:spacing w:val="-1"/>
          <w:sz w:val="24"/>
          <w:szCs w:val="24"/>
        </w:rPr>
        <w:t>承包人违约的其他情形：</w:t>
      </w:r>
      <w:r>
        <w:rPr>
          <w:rFonts w:ascii="宋体" w:hAnsi="宋体" w:eastAsia="宋体" w:cs="宋体"/>
          <w:spacing w:val="-1"/>
          <w:sz w:val="24"/>
          <w:szCs w:val="24"/>
          <w:u w:val="single" w:color="auto"/>
        </w:rPr>
        <w:t xml:space="preserve">        双方另行确</w:t>
      </w:r>
      <w:r>
        <w:rPr>
          <w:rFonts w:ascii="宋体" w:hAnsi="宋体" w:eastAsia="宋体" w:cs="宋体"/>
          <w:spacing w:val="-3"/>
          <w:sz w:val="24"/>
          <w:szCs w:val="24"/>
          <w:u w:val="single" w:color="auto"/>
        </w:rPr>
        <w:t xml:space="preserve">定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p>
    <w:p w14:paraId="388C3858">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16.2.2</w:t>
      </w:r>
      <w:r>
        <w:rPr>
          <w:rFonts w:ascii="宋体" w:hAnsi="宋体" w:eastAsia="宋体" w:cs="宋体"/>
          <w:spacing w:val="-47"/>
          <w:sz w:val="24"/>
          <w:szCs w:val="24"/>
        </w:rPr>
        <w:t xml:space="preserve"> </w:t>
      </w:r>
      <w:r>
        <w:rPr>
          <w:rFonts w:ascii="宋体" w:hAnsi="宋体" w:eastAsia="宋体" w:cs="宋体"/>
          <w:spacing w:val="-3"/>
          <w:sz w:val="24"/>
          <w:szCs w:val="24"/>
        </w:rPr>
        <w:t>承包人违约的责任</w:t>
      </w:r>
    </w:p>
    <w:p w14:paraId="15CC8E3D">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承包人违约责任的承担方式和计算方法：</w:t>
      </w:r>
      <w:r>
        <w:rPr>
          <w:rFonts w:ascii="宋体" w:hAnsi="宋体" w:eastAsia="宋体" w:cs="宋体"/>
          <w:spacing w:val="38"/>
          <w:sz w:val="24"/>
          <w:szCs w:val="24"/>
          <w:u w:val="single" w:color="auto"/>
        </w:rPr>
        <w:t xml:space="preserve"> </w:t>
      </w:r>
      <w:r>
        <w:rPr>
          <w:rFonts w:ascii="宋体" w:hAnsi="宋体" w:eastAsia="宋体" w:cs="宋体"/>
          <w:spacing w:val="-1"/>
          <w:sz w:val="24"/>
          <w:szCs w:val="24"/>
          <w:u w:val="single" w:color="auto"/>
        </w:rPr>
        <w:t>由承包人承</w:t>
      </w:r>
      <w:r>
        <w:rPr>
          <w:rFonts w:ascii="宋体" w:hAnsi="宋体" w:eastAsia="宋体" w:cs="宋体"/>
          <w:spacing w:val="-2"/>
          <w:sz w:val="24"/>
          <w:szCs w:val="24"/>
          <w:u w:val="single" w:color="auto"/>
        </w:rPr>
        <w:t>担全部费用并承担相关法律责</w:t>
      </w:r>
      <w:r>
        <w:rPr>
          <w:rFonts w:ascii="宋体" w:hAnsi="宋体" w:eastAsia="宋体" w:cs="宋体"/>
          <w:spacing w:val="-5"/>
          <w:sz w:val="24"/>
          <w:szCs w:val="24"/>
          <w:u w:val="single" w:color="auto"/>
        </w:rPr>
        <w:t>任</w:t>
      </w:r>
      <w:r>
        <w:rPr>
          <w:rFonts w:ascii="宋体" w:hAnsi="宋体" w:eastAsia="宋体" w:cs="宋体"/>
          <w:sz w:val="24"/>
          <w:szCs w:val="24"/>
          <w:u w:val="single" w:color="auto"/>
        </w:rPr>
        <w:t xml:space="preserve">          </w:t>
      </w:r>
      <w:r>
        <w:rPr>
          <w:rFonts w:ascii="宋体" w:hAnsi="宋体" w:eastAsia="宋体" w:cs="宋体"/>
          <w:spacing w:val="-5"/>
          <w:sz w:val="24"/>
          <w:szCs w:val="24"/>
        </w:rPr>
        <w:t>。</w:t>
      </w:r>
    </w:p>
    <w:p w14:paraId="275B3824">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16.2.3</w:t>
      </w:r>
      <w:r>
        <w:rPr>
          <w:rFonts w:ascii="宋体" w:hAnsi="宋体" w:eastAsia="宋体" w:cs="宋体"/>
          <w:spacing w:val="35"/>
          <w:sz w:val="24"/>
          <w:szCs w:val="24"/>
        </w:rPr>
        <w:t xml:space="preserve"> </w:t>
      </w:r>
      <w:r>
        <w:rPr>
          <w:rFonts w:ascii="宋体" w:hAnsi="宋体" w:eastAsia="宋体" w:cs="宋体"/>
          <w:spacing w:val="-4"/>
          <w:sz w:val="24"/>
          <w:szCs w:val="24"/>
        </w:rPr>
        <w:t>因承包人违约解除合同</w:t>
      </w:r>
    </w:p>
    <w:p w14:paraId="01E8AFA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关于承包人违约解除合同的特别约定：</w:t>
      </w:r>
      <w:r>
        <w:rPr>
          <w:rFonts w:ascii="宋体" w:hAnsi="宋体" w:eastAsia="宋体" w:cs="宋体"/>
          <w:sz w:val="24"/>
          <w:szCs w:val="24"/>
          <w:u w:val="single" w:color="auto"/>
        </w:rPr>
        <w:t xml:space="preserve">  按通用条款</w:t>
      </w:r>
      <w:r>
        <w:rPr>
          <w:rFonts w:ascii="宋体" w:hAnsi="宋体" w:eastAsia="宋体" w:cs="宋体"/>
          <w:spacing w:val="-1"/>
          <w:sz w:val="24"/>
          <w:szCs w:val="24"/>
          <w:u w:val="single" w:color="auto"/>
        </w:rPr>
        <w:t xml:space="preserve">执行            </w:t>
      </w:r>
      <w:r>
        <w:rPr>
          <w:rFonts w:ascii="宋体" w:hAnsi="宋体" w:eastAsia="宋体" w:cs="宋体"/>
          <w:spacing w:val="-1"/>
          <w:sz w:val="24"/>
          <w:szCs w:val="24"/>
        </w:rPr>
        <w:t>。</w:t>
      </w:r>
    </w:p>
    <w:p w14:paraId="55603549">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发包人继续使用承包人在施工现场的材料、设备、临时工程、承包人文件和由承包人或以</w:t>
      </w:r>
      <w:r>
        <w:rPr>
          <w:rFonts w:ascii="宋体" w:hAnsi="宋体" w:eastAsia="宋体" w:cs="宋体"/>
          <w:sz w:val="24"/>
          <w:szCs w:val="24"/>
        </w:rPr>
        <w:t>其名义编制的其他文件的费用承担方式：</w:t>
      </w:r>
      <w:r>
        <w:rPr>
          <w:rFonts w:ascii="宋体" w:hAnsi="宋体" w:eastAsia="宋体" w:cs="宋体"/>
          <w:sz w:val="24"/>
          <w:szCs w:val="24"/>
          <w:u w:val="single" w:color="auto"/>
        </w:rPr>
        <w:t xml:space="preserve">   双方另行确定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252EBCA0">
      <w:pPr>
        <w:keepNext w:val="0"/>
        <w:keepLines w:val="0"/>
        <w:pageBreakBefore w:val="0"/>
        <w:overflowPunct/>
        <w:topLinePunct w:val="0"/>
        <w:bidi w:val="0"/>
        <w:adjustRightInd w:val="0"/>
        <w:snapToGrid w:val="0"/>
        <w:spacing w:line="312" w:lineRule="auto"/>
        <w:ind w:left="0" w:leftChars="0" w:right="0" w:firstLine="456" w:firstLineChars="200"/>
        <w:outlineLvl w:val="2"/>
        <w:rPr>
          <w:rFonts w:ascii="宋体" w:hAnsi="宋体" w:eastAsia="宋体" w:cs="宋体"/>
          <w:sz w:val="24"/>
          <w:szCs w:val="24"/>
        </w:rPr>
      </w:pPr>
      <w:r>
        <w:rPr>
          <w:rFonts w:ascii="宋体" w:hAnsi="宋体" w:eastAsia="宋体" w:cs="宋体"/>
          <w:spacing w:val="-6"/>
          <w:sz w:val="24"/>
          <w:szCs w:val="24"/>
        </w:rPr>
        <w:t>17.</w:t>
      </w:r>
      <w:r>
        <w:rPr>
          <w:rFonts w:ascii="宋体" w:hAnsi="宋体" w:eastAsia="宋体" w:cs="宋体"/>
          <w:spacing w:val="13"/>
          <w:sz w:val="24"/>
          <w:szCs w:val="24"/>
        </w:rPr>
        <w:t xml:space="preserve"> </w:t>
      </w:r>
      <w:r>
        <w:rPr>
          <w:rFonts w:ascii="宋体" w:hAnsi="宋体" w:eastAsia="宋体" w:cs="宋体"/>
          <w:spacing w:val="-6"/>
          <w:sz w:val="24"/>
          <w:szCs w:val="24"/>
        </w:rPr>
        <w:t>不可抗力</w:t>
      </w:r>
    </w:p>
    <w:p w14:paraId="50BE4422">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17.1 不可抗力的确认</w:t>
      </w:r>
    </w:p>
    <w:p w14:paraId="40B1881C">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 xml:space="preserve">除通用合同条款约定的不可抗力事件之外，视为不可抗力的其他情形： </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51B347F2">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17.4</w:t>
      </w:r>
      <w:r>
        <w:rPr>
          <w:rFonts w:ascii="宋体" w:hAnsi="宋体" w:eastAsia="宋体" w:cs="宋体"/>
          <w:spacing w:val="36"/>
          <w:sz w:val="24"/>
          <w:szCs w:val="24"/>
        </w:rPr>
        <w:t xml:space="preserve"> </w:t>
      </w:r>
      <w:r>
        <w:rPr>
          <w:rFonts w:ascii="宋体" w:hAnsi="宋体" w:eastAsia="宋体" w:cs="宋体"/>
          <w:spacing w:val="-5"/>
          <w:sz w:val="24"/>
          <w:szCs w:val="24"/>
        </w:rPr>
        <w:t>因不可抗力解除合同</w:t>
      </w:r>
    </w:p>
    <w:p w14:paraId="4E2F462E">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合同解除后，发包人应在商定或确定发包人应支付款项后</w:t>
      </w:r>
      <w:r>
        <w:rPr>
          <w:rFonts w:ascii="宋体" w:hAnsi="宋体" w:eastAsia="宋体" w:cs="宋体"/>
          <w:sz w:val="24"/>
          <w:szCs w:val="24"/>
          <w:u w:val="single" w:color="auto"/>
        </w:rPr>
        <w:t xml:space="preserve"> 6</w:t>
      </w:r>
      <w:r>
        <w:rPr>
          <w:rFonts w:ascii="宋体" w:hAnsi="宋体" w:eastAsia="宋体" w:cs="宋体"/>
          <w:spacing w:val="-1"/>
          <w:sz w:val="24"/>
          <w:szCs w:val="24"/>
          <w:u w:val="single" w:color="auto"/>
        </w:rPr>
        <w:t xml:space="preserve">0 </w:t>
      </w:r>
      <w:r>
        <w:rPr>
          <w:rFonts w:ascii="宋体" w:hAnsi="宋体" w:eastAsia="宋体" w:cs="宋体"/>
          <w:spacing w:val="-1"/>
          <w:sz w:val="24"/>
          <w:szCs w:val="24"/>
        </w:rPr>
        <w:t>天内完成款项的支付。</w:t>
      </w:r>
    </w:p>
    <w:p w14:paraId="555E8AE9">
      <w:pPr>
        <w:keepNext w:val="0"/>
        <w:keepLines w:val="0"/>
        <w:pageBreakBefore w:val="0"/>
        <w:overflowPunct/>
        <w:topLinePunct w:val="0"/>
        <w:bidi w:val="0"/>
        <w:adjustRightInd w:val="0"/>
        <w:snapToGrid w:val="0"/>
        <w:spacing w:line="312" w:lineRule="auto"/>
        <w:ind w:left="0" w:leftChars="0" w:right="0" w:firstLine="448" w:firstLineChars="200"/>
        <w:outlineLvl w:val="2"/>
        <w:rPr>
          <w:rFonts w:ascii="宋体" w:hAnsi="宋体" w:eastAsia="宋体" w:cs="宋体"/>
          <w:sz w:val="24"/>
          <w:szCs w:val="24"/>
        </w:rPr>
      </w:pPr>
      <w:r>
        <w:rPr>
          <w:rFonts w:ascii="宋体" w:hAnsi="宋体" w:eastAsia="宋体" w:cs="宋体"/>
          <w:spacing w:val="-8"/>
          <w:sz w:val="24"/>
          <w:szCs w:val="24"/>
        </w:rPr>
        <w:t>18.</w:t>
      </w:r>
      <w:r>
        <w:rPr>
          <w:rFonts w:ascii="宋体" w:hAnsi="宋体" w:eastAsia="宋体" w:cs="宋体"/>
          <w:spacing w:val="11"/>
          <w:sz w:val="24"/>
          <w:szCs w:val="24"/>
        </w:rPr>
        <w:t xml:space="preserve"> </w:t>
      </w:r>
      <w:r>
        <w:rPr>
          <w:rFonts w:ascii="宋体" w:hAnsi="宋体" w:eastAsia="宋体" w:cs="宋体"/>
          <w:spacing w:val="-8"/>
          <w:sz w:val="24"/>
          <w:szCs w:val="24"/>
        </w:rPr>
        <w:t>保险</w:t>
      </w:r>
    </w:p>
    <w:p w14:paraId="2D011D0D">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18.1</w:t>
      </w:r>
      <w:r>
        <w:rPr>
          <w:rFonts w:ascii="宋体" w:hAnsi="宋体" w:eastAsia="宋体" w:cs="宋体"/>
          <w:spacing w:val="12"/>
          <w:sz w:val="24"/>
          <w:szCs w:val="24"/>
        </w:rPr>
        <w:t xml:space="preserve"> </w:t>
      </w:r>
      <w:r>
        <w:rPr>
          <w:rFonts w:ascii="宋体" w:hAnsi="宋体" w:eastAsia="宋体" w:cs="宋体"/>
          <w:spacing w:val="-5"/>
          <w:sz w:val="24"/>
          <w:szCs w:val="24"/>
        </w:rPr>
        <w:t>工程保险</w:t>
      </w:r>
    </w:p>
    <w:p w14:paraId="37C8F8EA">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关于工程保险的特别约定：</w:t>
      </w:r>
      <w:r>
        <w:rPr>
          <w:rFonts w:ascii="宋体" w:hAnsi="宋体" w:eastAsia="宋体" w:cs="宋体"/>
          <w:spacing w:val="-1"/>
          <w:sz w:val="24"/>
          <w:szCs w:val="24"/>
          <w:u w:val="single" w:color="auto"/>
        </w:rPr>
        <w:t xml:space="preserve">按通用条款执行 </w:t>
      </w:r>
      <w:r>
        <w:rPr>
          <w:rFonts w:ascii="宋体" w:hAnsi="宋体" w:eastAsia="宋体" w:cs="宋体"/>
          <w:spacing w:val="-1"/>
          <w:sz w:val="24"/>
          <w:szCs w:val="24"/>
        </w:rPr>
        <w:t>。</w:t>
      </w:r>
    </w:p>
    <w:p w14:paraId="5E694FBC">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18.3 其他保险</w:t>
      </w:r>
    </w:p>
    <w:p w14:paraId="0ED75772">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关于其他保险的约定：</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p>
    <w:p w14:paraId="0F8410C0">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承包人是否应为其施工设备等办理财产保险：</w:t>
      </w:r>
      <w:r>
        <w:rPr>
          <w:rFonts w:ascii="宋体" w:hAnsi="宋体" w:eastAsia="宋体" w:cs="宋体"/>
          <w:sz w:val="24"/>
          <w:szCs w:val="24"/>
          <w:u w:val="single" w:color="auto"/>
        </w:rPr>
        <w:t xml:space="preserve">        按通用条款执行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615B0A0F">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18.7 通知义务</w:t>
      </w:r>
    </w:p>
    <w:p w14:paraId="32883AD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关于变更保险合同时的通知义务的约定：</w:t>
      </w:r>
      <w:r>
        <w:rPr>
          <w:rFonts w:ascii="宋体" w:hAnsi="宋体" w:eastAsia="宋体" w:cs="宋体"/>
          <w:spacing w:val="-1"/>
          <w:sz w:val="24"/>
          <w:szCs w:val="24"/>
          <w:u w:val="single" w:color="auto"/>
        </w:rPr>
        <w:t xml:space="preserve">         按通用条款执</w:t>
      </w:r>
      <w:r>
        <w:rPr>
          <w:rFonts w:ascii="宋体" w:hAnsi="宋体" w:eastAsia="宋体" w:cs="宋体"/>
          <w:spacing w:val="-7"/>
          <w:sz w:val="24"/>
          <w:szCs w:val="24"/>
          <w:u w:val="single" w:color="auto"/>
        </w:rPr>
        <w:t>行</w:t>
      </w:r>
      <w:r>
        <w:rPr>
          <w:rFonts w:ascii="宋体" w:hAnsi="宋体" w:eastAsia="宋体" w:cs="宋体"/>
          <w:sz w:val="24"/>
          <w:szCs w:val="24"/>
          <w:u w:val="single" w:color="auto"/>
        </w:rPr>
        <w:t xml:space="preserve">                         </w:t>
      </w:r>
      <w:r>
        <w:rPr>
          <w:rFonts w:ascii="宋体" w:hAnsi="宋体" w:eastAsia="宋体" w:cs="宋体"/>
          <w:spacing w:val="-7"/>
          <w:sz w:val="24"/>
          <w:szCs w:val="24"/>
        </w:rPr>
        <w:t>。</w:t>
      </w:r>
    </w:p>
    <w:p w14:paraId="2F966601">
      <w:pPr>
        <w:keepNext w:val="0"/>
        <w:keepLines w:val="0"/>
        <w:pageBreakBefore w:val="0"/>
        <w:overflowPunct/>
        <w:topLinePunct w:val="0"/>
        <w:bidi w:val="0"/>
        <w:adjustRightInd w:val="0"/>
        <w:snapToGrid w:val="0"/>
        <w:spacing w:line="312" w:lineRule="auto"/>
        <w:ind w:left="0" w:leftChars="0" w:right="0" w:firstLine="464" w:firstLineChars="200"/>
        <w:outlineLvl w:val="2"/>
        <w:rPr>
          <w:rFonts w:ascii="宋体" w:hAnsi="宋体" w:eastAsia="宋体" w:cs="宋体"/>
          <w:sz w:val="24"/>
          <w:szCs w:val="24"/>
        </w:rPr>
      </w:pPr>
      <w:r>
        <w:rPr>
          <w:rFonts w:ascii="宋体" w:hAnsi="宋体" w:eastAsia="宋体" w:cs="宋体"/>
          <w:spacing w:val="-4"/>
          <w:sz w:val="24"/>
          <w:szCs w:val="24"/>
        </w:rPr>
        <w:t>20.</w:t>
      </w:r>
      <w:r>
        <w:rPr>
          <w:rFonts w:ascii="宋体" w:hAnsi="宋体" w:eastAsia="宋体" w:cs="宋体"/>
          <w:spacing w:val="14"/>
          <w:sz w:val="24"/>
          <w:szCs w:val="24"/>
        </w:rPr>
        <w:t xml:space="preserve"> </w:t>
      </w:r>
      <w:r>
        <w:rPr>
          <w:rFonts w:ascii="宋体" w:hAnsi="宋体" w:eastAsia="宋体" w:cs="宋体"/>
          <w:spacing w:val="-4"/>
          <w:sz w:val="24"/>
          <w:szCs w:val="24"/>
        </w:rPr>
        <w:t>争议解决</w:t>
      </w:r>
    </w:p>
    <w:p w14:paraId="3D23C4BE">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20.3</w:t>
      </w:r>
      <w:r>
        <w:rPr>
          <w:rFonts w:ascii="宋体" w:hAnsi="宋体" w:eastAsia="宋体" w:cs="宋体"/>
          <w:spacing w:val="18"/>
          <w:sz w:val="24"/>
          <w:szCs w:val="24"/>
        </w:rPr>
        <w:t xml:space="preserve"> </w:t>
      </w:r>
      <w:r>
        <w:rPr>
          <w:rFonts w:ascii="宋体" w:hAnsi="宋体" w:eastAsia="宋体" w:cs="宋体"/>
          <w:spacing w:val="-4"/>
          <w:sz w:val="24"/>
          <w:szCs w:val="24"/>
        </w:rPr>
        <w:t>争议评审</w:t>
      </w:r>
    </w:p>
    <w:p w14:paraId="3C8285E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合同当事人是否同意将工程争议提交争议评审小组决定：</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A6514D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20.3.1 争议评审小组的确定</w:t>
      </w:r>
    </w:p>
    <w:p w14:paraId="309AA2D7">
      <w:pPr>
        <w:keepNext w:val="0"/>
        <w:keepLines w:val="0"/>
        <w:pageBreakBefore w:val="0"/>
        <w:overflowPunct/>
        <w:topLinePunct w:val="0"/>
        <w:bidi w:val="0"/>
        <w:adjustRightInd w:val="0"/>
        <w:snapToGrid w:val="0"/>
        <w:spacing w:line="312" w:lineRule="auto"/>
        <w:ind w:left="0" w:leftChars="0" w:right="0" w:firstLine="480" w:firstLineChars="200"/>
      </w:pPr>
      <w:r>
        <w:rPr>
          <w:rFonts w:ascii="宋体" w:hAnsi="宋体" w:eastAsia="宋体" w:cs="宋体"/>
          <w:sz w:val="24"/>
          <w:szCs w:val="24"/>
        </w:rPr>
        <w:t>争议评审小组成员的确定：</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79CC871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选定争议评审员的期限：</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1"/>
          <w:sz w:val="24"/>
          <w:szCs w:val="24"/>
        </w:rPr>
        <w:t>。争议评审小组成员的报酬承担方式：</w:t>
      </w:r>
      <w:r>
        <w:rPr>
          <w:rFonts w:ascii="宋体" w:hAnsi="宋体" w:eastAsia="宋体" w:cs="宋体"/>
          <w:spacing w:val="-1"/>
          <w:sz w:val="24"/>
          <w:szCs w:val="24"/>
          <w:u w:val="single" w:color="auto"/>
        </w:rPr>
        <w:t xml:space="preserve">              /                   </w:t>
      </w:r>
      <w:r>
        <w:rPr>
          <w:rFonts w:ascii="宋体" w:hAnsi="宋体" w:eastAsia="宋体" w:cs="宋体"/>
          <w:spacing w:val="-1"/>
          <w:sz w:val="24"/>
          <w:szCs w:val="24"/>
        </w:rPr>
        <w:t>。</w:t>
      </w:r>
      <w:r>
        <w:rPr>
          <w:rFonts w:ascii="宋体" w:hAnsi="宋体" w:eastAsia="宋体" w:cs="宋体"/>
          <w:spacing w:val="-6"/>
          <w:sz w:val="24"/>
          <w:szCs w:val="24"/>
        </w:rPr>
        <w:t>其他事项的约定：</w:t>
      </w:r>
      <w:r>
        <w:rPr>
          <w:rFonts w:ascii="宋体" w:hAnsi="宋体" w:eastAsia="宋体" w:cs="宋体"/>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z w:val="24"/>
          <w:szCs w:val="24"/>
          <w:u w:val="single" w:color="auto"/>
        </w:rPr>
        <w:t xml:space="preserve">                    </w:t>
      </w:r>
      <w:r>
        <w:rPr>
          <w:rFonts w:ascii="宋体" w:hAnsi="宋体" w:eastAsia="宋体" w:cs="宋体"/>
          <w:spacing w:val="-6"/>
          <w:sz w:val="24"/>
          <w:szCs w:val="24"/>
        </w:rPr>
        <w:t>。</w:t>
      </w:r>
    </w:p>
    <w:p w14:paraId="61126725">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20.3.2 争议评审小组的决定</w:t>
      </w:r>
    </w:p>
    <w:p w14:paraId="53E7014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合同当事人关于本项的约定：</w:t>
      </w:r>
      <w:r>
        <w:rPr>
          <w:rFonts w:ascii="宋体" w:hAnsi="宋体" w:eastAsia="宋体" w:cs="宋体"/>
          <w:sz w:val="24"/>
          <w:szCs w:val="24"/>
          <w:u w:val="single" w:color="auto"/>
        </w:rPr>
        <w:t xml:space="preserve">                 /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0258321D">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20.4</w:t>
      </w:r>
      <w:r>
        <w:rPr>
          <w:rFonts w:ascii="宋体" w:hAnsi="宋体" w:eastAsia="宋体" w:cs="宋体"/>
          <w:spacing w:val="-47"/>
          <w:sz w:val="24"/>
          <w:szCs w:val="24"/>
        </w:rPr>
        <w:t xml:space="preserve"> </w:t>
      </w:r>
      <w:r>
        <w:rPr>
          <w:rFonts w:ascii="宋体" w:hAnsi="宋体" w:eastAsia="宋体" w:cs="宋体"/>
          <w:spacing w:val="-3"/>
          <w:sz w:val="24"/>
          <w:szCs w:val="24"/>
        </w:rPr>
        <w:t>仲裁或诉讼</w:t>
      </w:r>
    </w:p>
    <w:p w14:paraId="31B551FD">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因合同及合同有关事项发生的争议，按下列第</w:t>
      </w:r>
      <w:r>
        <w:rPr>
          <w:rFonts w:ascii="宋体" w:hAnsi="宋体" w:eastAsia="宋体" w:cs="宋体"/>
          <w:spacing w:val="-1"/>
          <w:sz w:val="24"/>
          <w:szCs w:val="24"/>
          <w:u w:val="single" w:color="auto"/>
        </w:rPr>
        <w:t xml:space="preserve">  2 </w:t>
      </w:r>
      <w:r>
        <w:rPr>
          <w:rFonts w:ascii="宋体" w:hAnsi="宋体" w:eastAsia="宋体" w:cs="宋体"/>
          <w:spacing w:val="-1"/>
          <w:sz w:val="24"/>
          <w:szCs w:val="24"/>
        </w:rPr>
        <w:t>种方式解决：</w:t>
      </w:r>
    </w:p>
    <w:p w14:paraId="7FCBFE85">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（1）向</w:t>
      </w:r>
      <w:r>
        <w:rPr>
          <w:rFonts w:ascii="宋体" w:hAnsi="宋体" w:eastAsia="宋体" w:cs="宋体"/>
          <w:spacing w:val="-1"/>
          <w:sz w:val="24"/>
          <w:szCs w:val="24"/>
          <w:u w:val="single" w:color="auto"/>
        </w:rPr>
        <w:t xml:space="preserve">         当地</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仲裁委员</w:t>
      </w:r>
      <w:r>
        <w:rPr>
          <w:rFonts w:ascii="宋体" w:hAnsi="宋体" w:eastAsia="宋体" w:cs="宋体"/>
          <w:spacing w:val="-2"/>
          <w:sz w:val="24"/>
          <w:szCs w:val="24"/>
        </w:rPr>
        <w:t>会申请仲裁；</w:t>
      </w:r>
    </w:p>
    <w:p w14:paraId="036F1FE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（2）向</w:t>
      </w:r>
      <w:r>
        <w:rPr>
          <w:rFonts w:ascii="宋体" w:hAnsi="宋体" w:eastAsia="宋体" w:cs="宋体"/>
          <w:spacing w:val="2"/>
          <w:sz w:val="24"/>
          <w:szCs w:val="24"/>
          <w:u w:val="single" w:color="auto"/>
        </w:rPr>
        <w:t xml:space="preserve">         </w:t>
      </w:r>
      <w:r>
        <w:rPr>
          <w:rFonts w:ascii="宋体" w:hAnsi="宋体" w:eastAsia="宋体" w:cs="宋体"/>
          <w:spacing w:val="-2"/>
          <w:sz w:val="24"/>
          <w:szCs w:val="24"/>
          <w:u w:val="single" w:color="auto"/>
        </w:rPr>
        <w:t xml:space="preserve">当地               </w:t>
      </w:r>
      <w:r>
        <w:rPr>
          <w:rFonts w:ascii="宋体" w:hAnsi="宋体" w:eastAsia="宋体" w:cs="宋体"/>
          <w:spacing w:val="-102"/>
          <w:sz w:val="24"/>
          <w:szCs w:val="24"/>
        </w:rPr>
        <w:t xml:space="preserve"> </w:t>
      </w:r>
      <w:r>
        <w:rPr>
          <w:rFonts w:ascii="宋体" w:hAnsi="宋体" w:eastAsia="宋体" w:cs="宋体"/>
          <w:spacing w:val="-2"/>
          <w:sz w:val="24"/>
          <w:szCs w:val="24"/>
        </w:rPr>
        <w:t>人民法院起</w:t>
      </w:r>
      <w:r>
        <w:rPr>
          <w:rFonts w:ascii="宋体" w:hAnsi="宋体" w:eastAsia="宋体" w:cs="宋体"/>
          <w:spacing w:val="-3"/>
          <w:sz w:val="24"/>
          <w:szCs w:val="24"/>
        </w:rPr>
        <w:t>诉。</w:t>
      </w:r>
    </w:p>
    <w:p w14:paraId="765674E1">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p>
    <w:p w14:paraId="0E5EE5E2">
      <w:pPr>
        <w:bidi w:val="0"/>
        <w:rPr>
          <w:rFonts w:ascii="Arial" w:hAnsi="Arial" w:eastAsia="Arial" w:cs="Arial"/>
          <w:snapToGrid w:val="0"/>
          <w:color w:val="000000"/>
          <w:kern w:val="0"/>
          <w:sz w:val="21"/>
          <w:szCs w:val="21"/>
          <w:lang w:val="en-US" w:eastAsia="en-US" w:bidi="ar-SA"/>
        </w:rPr>
      </w:pPr>
    </w:p>
    <w:p w14:paraId="36A392E5">
      <w:pPr>
        <w:bidi w:val="0"/>
        <w:rPr>
          <w:lang w:val="en-US" w:eastAsia="en-US"/>
        </w:rPr>
      </w:pPr>
    </w:p>
    <w:p w14:paraId="7D1C5C64">
      <w:pPr>
        <w:bidi w:val="0"/>
        <w:rPr>
          <w:lang w:val="en-US" w:eastAsia="en-US"/>
        </w:rPr>
      </w:pPr>
    </w:p>
    <w:p w14:paraId="49FC0707">
      <w:pPr>
        <w:bidi w:val="0"/>
        <w:rPr>
          <w:lang w:val="en-US" w:eastAsia="en-US"/>
        </w:rPr>
      </w:pPr>
    </w:p>
    <w:p w14:paraId="6F93D7CC">
      <w:pPr>
        <w:bidi w:val="0"/>
        <w:rPr>
          <w:lang w:val="en-US" w:eastAsia="en-US"/>
        </w:rPr>
      </w:pPr>
    </w:p>
    <w:p w14:paraId="7CFE84A7">
      <w:pPr>
        <w:bidi w:val="0"/>
        <w:rPr>
          <w:lang w:val="en-US" w:eastAsia="en-US"/>
        </w:rPr>
      </w:pPr>
    </w:p>
    <w:p w14:paraId="5D89D2A9">
      <w:pPr>
        <w:bidi w:val="0"/>
        <w:rPr>
          <w:lang w:val="en-US" w:eastAsia="en-US"/>
        </w:rPr>
      </w:pPr>
    </w:p>
    <w:p w14:paraId="79698A66">
      <w:pPr>
        <w:bidi w:val="0"/>
        <w:rPr>
          <w:lang w:val="en-US" w:eastAsia="en-US"/>
        </w:rPr>
      </w:pPr>
    </w:p>
    <w:p w14:paraId="3C229C9F">
      <w:pPr>
        <w:bidi w:val="0"/>
        <w:rPr>
          <w:lang w:val="en-US" w:eastAsia="en-US"/>
        </w:rPr>
      </w:pPr>
    </w:p>
    <w:p w14:paraId="2EAB94BE">
      <w:pPr>
        <w:pStyle w:val="3"/>
        <w:keepNext w:val="0"/>
        <w:keepLines w:val="0"/>
        <w:pageBreakBefore w:val="0"/>
        <w:overflowPunct/>
        <w:topLinePunct w:val="0"/>
        <w:bidi w:val="0"/>
        <w:adjustRightInd w:val="0"/>
        <w:snapToGrid w:val="0"/>
        <w:spacing w:line="312" w:lineRule="auto"/>
        <w:ind w:right="0"/>
      </w:pPr>
    </w:p>
    <w:p w14:paraId="3DDD285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F1516C6">
      <w:pPr>
        <w:pStyle w:val="3"/>
        <w:keepNext w:val="0"/>
        <w:keepLines w:val="0"/>
        <w:pageBreakBefore w:val="0"/>
        <w:overflowPunct/>
        <w:topLinePunct w:val="0"/>
        <w:bidi w:val="0"/>
        <w:adjustRightInd w:val="0"/>
        <w:snapToGrid w:val="0"/>
        <w:spacing w:line="312" w:lineRule="auto"/>
        <w:ind w:right="0"/>
      </w:pPr>
    </w:p>
    <w:p w14:paraId="0E8967E4">
      <w:pPr>
        <w:pStyle w:val="3"/>
        <w:keepNext w:val="0"/>
        <w:keepLines w:val="0"/>
        <w:pageBreakBefore w:val="0"/>
        <w:overflowPunct/>
        <w:topLinePunct w:val="0"/>
        <w:bidi w:val="0"/>
        <w:adjustRightInd w:val="0"/>
        <w:snapToGrid w:val="0"/>
        <w:spacing w:line="312" w:lineRule="auto"/>
        <w:ind w:right="0"/>
      </w:pPr>
    </w:p>
    <w:p w14:paraId="6820A3FC">
      <w:pPr>
        <w:pStyle w:val="3"/>
        <w:keepNext w:val="0"/>
        <w:keepLines w:val="0"/>
        <w:pageBreakBefore w:val="0"/>
        <w:overflowPunct/>
        <w:topLinePunct w:val="0"/>
        <w:bidi w:val="0"/>
        <w:adjustRightInd w:val="0"/>
        <w:snapToGrid w:val="0"/>
        <w:spacing w:line="312" w:lineRule="auto"/>
        <w:ind w:right="0"/>
      </w:pPr>
    </w:p>
    <w:p w14:paraId="7A9804DA">
      <w:pPr>
        <w:pStyle w:val="3"/>
        <w:keepNext w:val="0"/>
        <w:keepLines w:val="0"/>
        <w:pageBreakBefore w:val="0"/>
        <w:overflowPunct/>
        <w:topLinePunct w:val="0"/>
        <w:bidi w:val="0"/>
        <w:adjustRightInd w:val="0"/>
        <w:snapToGrid w:val="0"/>
        <w:spacing w:line="312" w:lineRule="auto"/>
        <w:ind w:right="0"/>
      </w:pPr>
    </w:p>
    <w:p w14:paraId="416E0689">
      <w:pPr>
        <w:pStyle w:val="3"/>
        <w:keepNext w:val="0"/>
        <w:keepLines w:val="0"/>
        <w:pageBreakBefore w:val="0"/>
        <w:overflowPunct/>
        <w:topLinePunct w:val="0"/>
        <w:bidi w:val="0"/>
        <w:adjustRightInd w:val="0"/>
        <w:snapToGrid w:val="0"/>
        <w:spacing w:line="312" w:lineRule="auto"/>
        <w:ind w:right="0"/>
      </w:pPr>
    </w:p>
    <w:p w14:paraId="3B891BD2">
      <w:pPr>
        <w:pStyle w:val="3"/>
        <w:keepNext w:val="0"/>
        <w:keepLines w:val="0"/>
        <w:pageBreakBefore w:val="0"/>
        <w:overflowPunct/>
        <w:topLinePunct w:val="0"/>
        <w:bidi w:val="0"/>
        <w:adjustRightInd w:val="0"/>
        <w:snapToGrid w:val="0"/>
        <w:spacing w:line="312" w:lineRule="auto"/>
        <w:ind w:right="0"/>
      </w:pPr>
    </w:p>
    <w:p w14:paraId="74F4DB01">
      <w:pPr>
        <w:pStyle w:val="3"/>
        <w:keepNext w:val="0"/>
        <w:keepLines w:val="0"/>
        <w:pageBreakBefore w:val="0"/>
        <w:overflowPunct/>
        <w:topLinePunct w:val="0"/>
        <w:bidi w:val="0"/>
        <w:adjustRightInd w:val="0"/>
        <w:snapToGrid w:val="0"/>
        <w:spacing w:line="312" w:lineRule="auto"/>
        <w:ind w:right="0"/>
      </w:pPr>
    </w:p>
    <w:p w14:paraId="24D29372">
      <w:pPr>
        <w:pStyle w:val="3"/>
        <w:keepNext w:val="0"/>
        <w:keepLines w:val="0"/>
        <w:pageBreakBefore w:val="0"/>
        <w:overflowPunct/>
        <w:topLinePunct w:val="0"/>
        <w:bidi w:val="0"/>
        <w:adjustRightInd w:val="0"/>
        <w:snapToGrid w:val="0"/>
        <w:spacing w:line="312" w:lineRule="auto"/>
        <w:ind w:right="0"/>
      </w:pPr>
    </w:p>
    <w:p w14:paraId="73C7793E">
      <w:pPr>
        <w:pStyle w:val="3"/>
        <w:keepNext w:val="0"/>
        <w:keepLines w:val="0"/>
        <w:pageBreakBefore w:val="0"/>
        <w:overflowPunct/>
        <w:topLinePunct w:val="0"/>
        <w:bidi w:val="0"/>
        <w:adjustRightInd w:val="0"/>
        <w:snapToGrid w:val="0"/>
        <w:spacing w:line="312" w:lineRule="auto"/>
        <w:ind w:right="0"/>
      </w:pPr>
    </w:p>
    <w:p w14:paraId="630B205D">
      <w:pPr>
        <w:pStyle w:val="3"/>
        <w:keepNext w:val="0"/>
        <w:keepLines w:val="0"/>
        <w:pageBreakBefore w:val="0"/>
        <w:overflowPunct/>
        <w:topLinePunct w:val="0"/>
        <w:bidi w:val="0"/>
        <w:adjustRightInd w:val="0"/>
        <w:snapToGrid w:val="0"/>
        <w:spacing w:line="312" w:lineRule="auto"/>
        <w:ind w:right="0"/>
      </w:pPr>
    </w:p>
    <w:p w14:paraId="597DEBDA">
      <w:pPr>
        <w:pStyle w:val="3"/>
        <w:keepNext w:val="0"/>
        <w:keepLines w:val="0"/>
        <w:pageBreakBefore w:val="0"/>
        <w:overflowPunct/>
        <w:topLinePunct w:val="0"/>
        <w:bidi w:val="0"/>
        <w:adjustRightInd w:val="0"/>
        <w:snapToGrid w:val="0"/>
        <w:spacing w:line="312" w:lineRule="auto"/>
        <w:ind w:right="0"/>
      </w:pPr>
    </w:p>
    <w:p w14:paraId="76F86EB9">
      <w:pPr>
        <w:keepNext w:val="0"/>
        <w:keepLines w:val="0"/>
        <w:pageBreakBefore w:val="0"/>
        <w:overflowPunct/>
        <w:topLinePunct w:val="0"/>
        <w:bidi w:val="0"/>
        <w:adjustRightInd w:val="0"/>
        <w:snapToGrid w:val="0"/>
        <w:spacing w:line="312" w:lineRule="auto"/>
        <w:ind w:left="0" w:leftChars="0" w:right="0" w:firstLine="374" w:firstLineChars="200"/>
        <w:rPr>
          <w:rFonts w:ascii="宋体" w:hAnsi="宋体" w:eastAsia="宋体" w:cs="宋体"/>
          <w:sz w:val="21"/>
          <w:szCs w:val="21"/>
        </w:rPr>
      </w:pPr>
      <w:r>
        <w:rPr>
          <w:rFonts w:ascii="宋体" w:hAnsi="宋体" w:eastAsia="宋体" w:cs="宋体"/>
          <w:b/>
          <w:bCs/>
          <w:spacing w:val="-12"/>
          <w:sz w:val="21"/>
          <w:szCs w:val="21"/>
        </w:rPr>
        <w:t>附件：</w:t>
      </w:r>
    </w:p>
    <w:p w14:paraId="5556D0DA">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1"/>
          <w:szCs w:val="21"/>
        </w:rPr>
      </w:pPr>
      <w:r>
        <w:rPr>
          <w:rFonts w:ascii="宋体" w:hAnsi="宋体" w:eastAsia="宋体" w:cs="宋体"/>
          <w:spacing w:val="6"/>
          <w:sz w:val="21"/>
          <w:szCs w:val="21"/>
        </w:rPr>
        <w:t>协议书附件：</w:t>
      </w:r>
    </w:p>
    <w:p w14:paraId="668D642F">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1"/>
          <w:szCs w:val="21"/>
        </w:rPr>
      </w:pPr>
      <w:r>
        <w:rPr>
          <w:rFonts w:ascii="宋体" w:hAnsi="宋体" w:eastAsia="宋体" w:cs="宋体"/>
          <w:spacing w:val="6"/>
          <w:sz w:val="21"/>
          <w:szCs w:val="21"/>
        </w:rPr>
        <w:t>附件</w:t>
      </w:r>
      <w:r>
        <w:rPr>
          <w:rFonts w:ascii="宋体" w:hAnsi="宋体" w:eastAsia="宋体" w:cs="宋体"/>
          <w:spacing w:val="-17"/>
          <w:sz w:val="21"/>
          <w:szCs w:val="21"/>
        </w:rPr>
        <w:t xml:space="preserve"> </w:t>
      </w:r>
      <w:r>
        <w:rPr>
          <w:rFonts w:ascii="宋体" w:hAnsi="宋体" w:eastAsia="宋体" w:cs="宋体"/>
          <w:spacing w:val="6"/>
          <w:sz w:val="21"/>
          <w:szCs w:val="21"/>
        </w:rPr>
        <w:t>1：承包人承揽工程项目一览表</w:t>
      </w:r>
    </w:p>
    <w:p w14:paraId="375B7DF2">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1"/>
          <w:szCs w:val="21"/>
        </w:rPr>
      </w:pPr>
      <w:r>
        <w:rPr>
          <w:rFonts w:ascii="宋体" w:hAnsi="宋体" w:eastAsia="宋体" w:cs="宋体"/>
          <w:spacing w:val="7"/>
          <w:sz w:val="21"/>
          <w:szCs w:val="21"/>
        </w:rPr>
        <w:t>专用合同条款附件：</w:t>
      </w:r>
    </w:p>
    <w:p w14:paraId="1BCC18D7">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1"/>
          <w:szCs w:val="21"/>
        </w:rPr>
      </w:pPr>
      <w:r>
        <w:rPr>
          <w:rFonts w:ascii="宋体" w:hAnsi="宋体" w:eastAsia="宋体" w:cs="宋体"/>
          <w:spacing w:val="7"/>
          <w:sz w:val="21"/>
          <w:szCs w:val="21"/>
        </w:rPr>
        <w:t>附件</w:t>
      </w:r>
      <w:r>
        <w:rPr>
          <w:rFonts w:ascii="宋体" w:hAnsi="宋体" w:eastAsia="宋体" w:cs="宋体"/>
          <w:spacing w:val="-33"/>
          <w:sz w:val="21"/>
          <w:szCs w:val="21"/>
        </w:rPr>
        <w:t xml:space="preserve"> </w:t>
      </w:r>
      <w:r>
        <w:rPr>
          <w:rFonts w:ascii="宋体" w:hAnsi="宋体" w:eastAsia="宋体" w:cs="宋体"/>
          <w:spacing w:val="7"/>
          <w:sz w:val="21"/>
          <w:szCs w:val="21"/>
        </w:rPr>
        <w:t>2：发包人供应材料设备一览表</w:t>
      </w:r>
    </w:p>
    <w:p w14:paraId="7C885634">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1"/>
          <w:szCs w:val="21"/>
        </w:rPr>
      </w:pPr>
      <w:r>
        <w:rPr>
          <w:rFonts w:ascii="宋体" w:hAnsi="宋体" w:eastAsia="宋体" w:cs="宋体"/>
          <w:spacing w:val="5"/>
          <w:sz w:val="21"/>
          <w:szCs w:val="21"/>
        </w:rPr>
        <w:t>附件</w:t>
      </w:r>
      <w:r>
        <w:rPr>
          <w:rFonts w:ascii="宋体" w:hAnsi="宋体" w:eastAsia="宋体" w:cs="宋体"/>
          <w:spacing w:val="-27"/>
          <w:sz w:val="21"/>
          <w:szCs w:val="21"/>
        </w:rPr>
        <w:t xml:space="preserve"> </w:t>
      </w:r>
      <w:r>
        <w:rPr>
          <w:rFonts w:ascii="宋体" w:hAnsi="宋体" w:eastAsia="宋体" w:cs="宋体"/>
          <w:spacing w:val="5"/>
          <w:sz w:val="21"/>
          <w:szCs w:val="21"/>
        </w:rPr>
        <w:t>3：工程质量保修书</w:t>
      </w:r>
    </w:p>
    <w:p w14:paraId="1B765F74">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1"/>
          <w:szCs w:val="21"/>
        </w:rPr>
      </w:pPr>
      <w:r>
        <w:rPr>
          <w:rFonts w:ascii="宋体" w:hAnsi="宋体" w:eastAsia="宋体" w:cs="宋体"/>
          <w:spacing w:val="11"/>
          <w:sz w:val="21"/>
          <w:szCs w:val="21"/>
        </w:rPr>
        <w:t>附件4：主要建设工程文件目录</w:t>
      </w:r>
    </w:p>
    <w:p w14:paraId="09B385D2">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1"/>
          <w:szCs w:val="21"/>
        </w:rPr>
      </w:pPr>
      <w:r>
        <w:rPr>
          <w:rFonts w:ascii="宋体" w:hAnsi="宋体" w:eastAsia="宋体" w:cs="宋体"/>
          <w:spacing w:val="7"/>
          <w:sz w:val="21"/>
          <w:szCs w:val="21"/>
        </w:rPr>
        <w:t>附件</w:t>
      </w:r>
      <w:r>
        <w:rPr>
          <w:rFonts w:ascii="宋体" w:hAnsi="宋体" w:eastAsia="宋体" w:cs="宋体"/>
          <w:spacing w:val="-21"/>
          <w:sz w:val="21"/>
          <w:szCs w:val="21"/>
        </w:rPr>
        <w:t xml:space="preserve"> </w:t>
      </w:r>
      <w:r>
        <w:rPr>
          <w:rFonts w:ascii="宋体" w:hAnsi="宋体" w:eastAsia="宋体" w:cs="宋体"/>
          <w:spacing w:val="7"/>
          <w:sz w:val="21"/>
          <w:szCs w:val="21"/>
        </w:rPr>
        <w:t>5：承包人用于本工程施工的机械设备表</w:t>
      </w:r>
    </w:p>
    <w:p w14:paraId="38DEDDA8">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1"/>
          <w:szCs w:val="21"/>
        </w:rPr>
      </w:pPr>
      <w:r>
        <w:rPr>
          <w:rFonts w:ascii="宋体" w:hAnsi="宋体" w:eastAsia="宋体" w:cs="宋体"/>
          <w:spacing w:val="7"/>
          <w:sz w:val="21"/>
          <w:szCs w:val="21"/>
        </w:rPr>
        <w:t>附件</w:t>
      </w:r>
      <w:r>
        <w:rPr>
          <w:rFonts w:ascii="宋体" w:hAnsi="宋体" w:eastAsia="宋体" w:cs="宋体"/>
          <w:spacing w:val="-33"/>
          <w:sz w:val="21"/>
          <w:szCs w:val="21"/>
        </w:rPr>
        <w:t xml:space="preserve"> </w:t>
      </w:r>
      <w:r>
        <w:rPr>
          <w:rFonts w:ascii="宋体" w:hAnsi="宋体" w:eastAsia="宋体" w:cs="宋体"/>
          <w:spacing w:val="7"/>
          <w:sz w:val="21"/>
          <w:szCs w:val="21"/>
        </w:rPr>
        <w:t>6：承包人主要施工管理人员表</w:t>
      </w:r>
    </w:p>
    <w:p w14:paraId="66DDC17B">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1"/>
          <w:szCs w:val="21"/>
        </w:rPr>
      </w:pPr>
      <w:r>
        <w:rPr>
          <w:rFonts w:ascii="宋体" w:hAnsi="宋体" w:eastAsia="宋体" w:cs="宋体"/>
          <w:spacing w:val="7"/>
          <w:sz w:val="21"/>
          <w:szCs w:val="21"/>
        </w:rPr>
        <w:t>附件</w:t>
      </w:r>
      <w:r>
        <w:rPr>
          <w:rFonts w:ascii="宋体" w:hAnsi="宋体" w:eastAsia="宋体" w:cs="宋体"/>
          <w:spacing w:val="-32"/>
          <w:sz w:val="21"/>
          <w:szCs w:val="21"/>
        </w:rPr>
        <w:t xml:space="preserve"> </w:t>
      </w:r>
      <w:r>
        <w:rPr>
          <w:rFonts w:ascii="宋体" w:hAnsi="宋体" w:eastAsia="宋体" w:cs="宋体"/>
          <w:spacing w:val="7"/>
          <w:sz w:val="21"/>
          <w:szCs w:val="21"/>
        </w:rPr>
        <w:t>7：分包人主要施工管理人员表</w:t>
      </w:r>
    </w:p>
    <w:p w14:paraId="77AB8CBE">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1"/>
          <w:szCs w:val="21"/>
        </w:rPr>
      </w:pPr>
      <w:r>
        <w:rPr>
          <w:rFonts w:ascii="宋体" w:hAnsi="宋体" w:eastAsia="宋体" w:cs="宋体"/>
          <w:spacing w:val="5"/>
          <w:sz w:val="21"/>
          <w:szCs w:val="21"/>
        </w:rPr>
        <w:t>附件</w:t>
      </w:r>
      <w:r>
        <w:rPr>
          <w:rFonts w:ascii="宋体" w:hAnsi="宋体" w:eastAsia="宋体" w:cs="宋体"/>
          <w:spacing w:val="-31"/>
          <w:sz w:val="21"/>
          <w:szCs w:val="21"/>
        </w:rPr>
        <w:t xml:space="preserve"> </w:t>
      </w:r>
      <w:r>
        <w:rPr>
          <w:rFonts w:ascii="宋体" w:hAnsi="宋体" w:eastAsia="宋体" w:cs="宋体"/>
          <w:spacing w:val="5"/>
          <w:sz w:val="21"/>
          <w:szCs w:val="21"/>
        </w:rPr>
        <w:t>8：履约担保格式</w:t>
      </w:r>
    </w:p>
    <w:p w14:paraId="2DD3AFD5">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1"/>
          <w:szCs w:val="21"/>
        </w:rPr>
      </w:pPr>
      <w:r>
        <w:rPr>
          <w:rFonts w:ascii="宋体" w:hAnsi="宋体" w:eastAsia="宋体" w:cs="宋体"/>
          <w:spacing w:val="5"/>
          <w:sz w:val="21"/>
          <w:szCs w:val="21"/>
        </w:rPr>
        <w:t>附件</w:t>
      </w:r>
      <w:r>
        <w:rPr>
          <w:rFonts w:ascii="宋体" w:hAnsi="宋体" w:eastAsia="宋体" w:cs="宋体"/>
          <w:spacing w:val="-27"/>
          <w:sz w:val="21"/>
          <w:szCs w:val="21"/>
        </w:rPr>
        <w:t xml:space="preserve"> </w:t>
      </w:r>
      <w:r>
        <w:rPr>
          <w:rFonts w:ascii="宋体" w:hAnsi="宋体" w:eastAsia="宋体" w:cs="宋体"/>
          <w:spacing w:val="5"/>
          <w:sz w:val="21"/>
          <w:szCs w:val="21"/>
        </w:rPr>
        <w:t>9：预付款担保格式</w:t>
      </w:r>
    </w:p>
    <w:p w14:paraId="204500A8">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19"/>
          <w:sz w:val="21"/>
          <w:szCs w:val="21"/>
        </w:rPr>
        <w:t xml:space="preserve"> </w:t>
      </w:r>
      <w:r>
        <w:rPr>
          <w:rFonts w:ascii="宋体" w:hAnsi="宋体" w:eastAsia="宋体" w:cs="宋体"/>
          <w:spacing w:val="4"/>
          <w:sz w:val="21"/>
          <w:szCs w:val="21"/>
        </w:rPr>
        <w:t>10：支付担保格式</w:t>
      </w:r>
    </w:p>
    <w:p w14:paraId="271CA6FF">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1"/>
          <w:szCs w:val="21"/>
        </w:rPr>
      </w:pPr>
      <w:r>
        <w:rPr>
          <w:rFonts w:ascii="宋体" w:hAnsi="宋体" w:eastAsia="宋体" w:cs="宋体"/>
          <w:spacing w:val="4"/>
          <w:sz w:val="21"/>
          <w:szCs w:val="21"/>
        </w:rPr>
        <w:t>附件</w:t>
      </w:r>
      <w:r>
        <w:rPr>
          <w:rFonts w:ascii="宋体" w:hAnsi="宋体" w:eastAsia="宋体" w:cs="宋体"/>
          <w:spacing w:val="-19"/>
          <w:sz w:val="21"/>
          <w:szCs w:val="21"/>
        </w:rPr>
        <w:t xml:space="preserve"> </w:t>
      </w:r>
      <w:r>
        <w:rPr>
          <w:rFonts w:ascii="宋体" w:hAnsi="宋体" w:eastAsia="宋体" w:cs="宋体"/>
          <w:spacing w:val="4"/>
          <w:sz w:val="21"/>
          <w:szCs w:val="21"/>
        </w:rPr>
        <w:t>11：暂估价一览表</w:t>
      </w:r>
    </w:p>
    <w:p w14:paraId="1C798AE2">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headerReference r:id="rId25" w:type="default"/>
          <w:footerReference r:id="rId26" w:type="default"/>
          <w:pgSz w:w="11906" w:h="16839"/>
          <w:pgMar w:top="1091" w:right="1080" w:bottom="1142" w:left="1080" w:header="1076" w:footer="956" w:gutter="0"/>
          <w:pgNumType w:fmt="decimal"/>
          <w:cols w:space="720" w:num="1"/>
        </w:sectPr>
      </w:pPr>
    </w:p>
    <w:p w14:paraId="0E7A115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6C8DF27">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01DD12B">
      <w:pPr>
        <w:keepNext w:val="0"/>
        <w:keepLines w:val="0"/>
        <w:pageBreakBefore w:val="0"/>
        <w:overflowPunct/>
        <w:topLinePunct w:val="0"/>
        <w:bidi w:val="0"/>
        <w:adjustRightInd w:val="0"/>
        <w:snapToGrid w:val="0"/>
        <w:spacing w:line="312" w:lineRule="auto"/>
        <w:ind w:left="0" w:leftChars="0" w:right="0" w:firstLine="414" w:firstLineChars="200"/>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14:paraId="60646411">
      <w:pPr>
        <w:keepNext w:val="0"/>
        <w:keepLines w:val="0"/>
        <w:pageBreakBefore w:val="0"/>
        <w:overflowPunct/>
        <w:topLinePunct w:val="0"/>
        <w:bidi w:val="0"/>
        <w:adjustRightInd w:val="0"/>
        <w:snapToGrid w:val="0"/>
        <w:spacing w:line="312" w:lineRule="auto"/>
        <w:ind w:left="0" w:leftChars="0" w:right="0" w:firstLine="430" w:firstLineChars="200"/>
        <w:rPr>
          <w:rFonts w:ascii="宋体" w:hAnsi="宋体" w:eastAsia="宋体" w:cs="宋体"/>
          <w:sz w:val="20"/>
          <w:szCs w:val="20"/>
        </w:rPr>
      </w:pPr>
      <w:r>
        <w:rPr>
          <w:rFonts w:ascii="宋体" w:hAnsi="宋体" w:eastAsia="宋体" w:cs="宋体"/>
          <w:b/>
          <w:bCs/>
          <w:spacing w:val="7"/>
          <w:sz w:val="20"/>
          <w:szCs w:val="20"/>
        </w:rPr>
        <w:t>承包人承揽工程项目一览表</w:t>
      </w:r>
    </w:p>
    <w:p w14:paraId="620AD715">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146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79"/>
        <w:gridCol w:w="1208"/>
        <w:gridCol w:w="2318"/>
        <w:gridCol w:w="1208"/>
        <w:gridCol w:w="605"/>
        <w:gridCol w:w="1211"/>
        <w:gridCol w:w="1813"/>
        <w:gridCol w:w="2030"/>
        <w:gridCol w:w="1146"/>
        <w:gridCol w:w="1158"/>
      </w:tblGrid>
      <w:tr w14:paraId="42BA6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tcBorders>
              <w:top w:val="single" w:color="000000" w:sz="10" w:space="0"/>
              <w:left w:val="single" w:color="000000" w:sz="10" w:space="0"/>
            </w:tcBorders>
            <w:vAlign w:val="center"/>
          </w:tcPr>
          <w:p w14:paraId="61BA0AA7">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30"/>
                <w:sz w:val="28"/>
                <w:szCs w:val="28"/>
              </w:rPr>
              <w:t>单位工程</w:t>
            </w:r>
            <w:r>
              <w:rPr>
                <w:b/>
                <w:spacing w:val="-7"/>
                <w:sz w:val="28"/>
                <w:szCs w:val="28"/>
              </w:rPr>
              <w:t>名称</w:t>
            </w:r>
          </w:p>
        </w:tc>
        <w:tc>
          <w:tcPr>
            <w:tcW w:w="0" w:type="auto"/>
            <w:tcBorders>
              <w:top w:val="single" w:color="000000" w:sz="10" w:space="0"/>
            </w:tcBorders>
            <w:vAlign w:val="center"/>
          </w:tcPr>
          <w:p w14:paraId="6CCA6259">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4"/>
                <w:sz w:val="28"/>
                <w:szCs w:val="28"/>
              </w:rPr>
              <w:t>建设规模</w:t>
            </w:r>
          </w:p>
        </w:tc>
        <w:tc>
          <w:tcPr>
            <w:tcW w:w="0" w:type="auto"/>
            <w:tcBorders>
              <w:top w:val="single" w:color="000000" w:sz="10" w:space="0"/>
            </w:tcBorders>
            <w:vAlign w:val="center"/>
          </w:tcPr>
          <w:p w14:paraId="32600A67">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11"/>
                <w:sz w:val="28"/>
                <w:szCs w:val="28"/>
              </w:rPr>
              <w:t>建筑面积(平方米)</w:t>
            </w:r>
          </w:p>
        </w:tc>
        <w:tc>
          <w:tcPr>
            <w:tcW w:w="0" w:type="auto"/>
            <w:tcBorders>
              <w:top w:val="single" w:color="000000" w:sz="10" w:space="0"/>
            </w:tcBorders>
            <w:vAlign w:val="center"/>
          </w:tcPr>
          <w:p w14:paraId="5B9B8016">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4"/>
                <w:sz w:val="28"/>
                <w:szCs w:val="28"/>
              </w:rPr>
              <w:t>结构形式</w:t>
            </w:r>
          </w:p>
        </w:tc>
        <w:tc>
          <w:tcPr>
            <w:tcW w:w="0" w:type="auto"/>
            <w:tcBorders>
              <w:top w:val="single" w:color="000000" w:sz="10" w:space="0"/>
            </w:tcBorders>
            <w:vAlign w:val="center"/>
          </w:tcPr>
          <w:p w14:paraId="4FBC9823">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5"/>
                <w:sz w:val="28"/>
                <w:szCs w:val="28"/>
              </w:rPr>
              <w:t>层数</w:t>
            </w:r>
          </w:p>
        </w:tc>
        <w:tc>
          <w:tcPr>
            <w:tcW w:w="0" w:type="auto"/>
            <w:tcBorders>
              <w:top w:val="single" w:color="000000" w:sz="10" w:space="0"/>
            </w:tcBorders>
            <w:vAlign w:val="center"/>
          </w:tcPr>
          <w:p w14:paraId="2F6CC2DF">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3"/>
                <w:sz w:val="28"/>
                <w:szCs w:val="28"/>
              </w:rPr>
              <w:t>生产能力</w:t>
            </w:r>
          </w:p>
        </w:tc>
        <w:tc>
          <w:tcPr>
            <w:tcW w:w="0" w:type="auto"/>
            <w:tcBorders>
              <w:top w:val="single" w:color="000000" w:sz="10" w:space="0"/>
            </w:tcBorders>
            <w:vAlign w:val="center"/>
          </w:tcPr>
          <w:p w14:paraId="41CD7617">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3"/>
                <w:sz w:val="28"/>
                <w:szCs w:val="28"/>
              </w:rPr>
              <w:t>设备安装内容</w:t>
            </w:r>
          </w:p>
        </w:tc>
        <w:tc>
          <w:tcPr>
            <w:tcW w:w="0" w:type="auto"/>
            <w:tcBorders>
              <w:top w:val="single" w:color="000000" w:sz="10" w:space="0"/>
            </w:tcBorders>
            <w:vAlign w:val="center"/>
          </w:tcPr>
          <w:p w14:paraId="5FB24DDE">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16"/>
                <w:sz w:val="28"/>
                <w:szCs w:val="28"/>
              </w:rPr>
              <w:t>合同价格</w:t>
            </w:r>
            <w:r>
              <w:rPr>
                <w:b/>
                <w:spacing w:val="-7"/>
                <w:sz w:val="28"/>
                <w:szCs w:val="28"/>
              </w:rPr>
              <w:t>（元）</w:t>
            </w:r>
          </w:p>
        </w:tc>
        <w:tc>
          <w:tcPr>
            <w:tcW w:w="0" w:type="auto"/>
            <w:tcBorders>
              <w:top w:val="single" w:color="000000" w:sz="10" w:space="0"/>
            </w:tcBorders>
            <w:vAlign w:val="center"/>
          </w:tcPr>
          <w:p w14:paraId="479C9BB6">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6"/>
                <w:sz w:val="28"/>
                <w:szCs w:val="28"/>
              </w:rPr>
              <w:t>开工</w:t>
            </w:r>
            <w:r>
              <w:rPr>
                <w:b/>
                <w:spacing w:val="-26"/>
                <w:sz w:val="28"/>
                <w:szCs w:val="28"/>
              </w:rPr>
              <w:t>日期</w:t>
            </w:r>
          </w:p>
        </w:tc>
        <w:tc>
          <w:tcPr>
            <w:tcW w:w="1158" w:type="dxa"/>
            <w:tcBorders>
              <w:top w:val="single" w:color="000000" w:sz="10" w:space="0"/>
              <w:right w:val="single" w:color="000000" w:sz="10" w:space="0"/>
            </w:tcBorders>
            <w:vAlign w:val="center"/>
          </w:tcPr>
          <w:p w14:paraId="05298C31">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sz w:val="28"/>
                <w:szCs w:val="28"/>
              </w:rPr>
            </w:pPr>
            <w:r>
              <w:rPr>
                <w:b/>
                <w:spacing w:val="-6"/>
                <w:sz w:val="28"/>
                <w:szCs w:val="28"/>
              </w:rPr>
              <w:t>竣工</w:t>
            </w:r>
            <w:r>
              <w:rPr>
                <w:b/>
                <w:spacing w:val="-26"/>
                <w:sz w:val="28"/>
                <w:szCs w:val="28"/>
              </w:rPr>
              <w:t>日期</w:t>
            </w:r>
          </w:p>
        </w:tc>
      </w:tr>
      <w:tr w14:paraId="0742D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504DB98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5584FA4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5379B3D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4B5FA20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ABA823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61FDB9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F2A0C1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C3254E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956F91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1158" w:type="dxa"/>
            <w:tcBorders>
              <w:right w:val="single" w:color="000000" w:sz="10" w:space="0"/>
            </w:tcBorders>
            <w:vAlign w:val="center"/>
          </w:tcPr>
          <w:p w14:paraId="00B7C08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r>
      <w:tr w14:paraId="444EC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0" w:type="auto"/>
            <w:tcBorders>
              <w:left w:val="single" w:color="000000" w:sz="10" w:space="0"/>
            </w:tcBorders>
            <w:vAlign w:val="center"/>
          </w:tcPr>
          <w:p w14:paraId="2F2A0A3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23A18F8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4293ADE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081CC1B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54FCA26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150914E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05F87FB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16B7B9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013AD08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1158" w:type="dxa"/>
            <w:tcBorders>
              <w:right w:val="single" w:color="000000" w:sz="10" w:space="0"/>
            </w:tcBorders>
            <w:vAlign w:val="center"/>
          </w:tcPr>
          <w:p w14:paraId="09D1193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r>
      <w:tr w14:paraId="0E755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1F6A2A0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8E1F5B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4F7514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63B34E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12A419A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A39546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0F3AEFE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44F342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47ECDF6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1158" w:type="dxa"/>
            <w:tcBorders>
              <w:right w:val="single" w:color="000000" w:sz="10" w:space="0"/>
            </w:tcBorders>
            <w:vAlign w:val="center"/>
          </w:tcPr>
          <w:p w14:paraId="2E133F6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r>
      <w:tr w14:paraId="3DFC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4883038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28B711B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0B6C83C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F81134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4E13EB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1C16550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78DF14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42B434B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E3BFCB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1158" w:type="dxa"/>
            <w:tcBorders>
              <w:right w:val="single" w:color="000000" w:sz="10" w:space="0"/>
            </w:tcBorders>
            <w:vAlign w:val="center"/>
          </w:tcPr>
          <w:p w14:paraId="78595F0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r>
      <w:tr w14:paraId="598D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12AFF40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F54BD8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672889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F5BA6F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110B1B7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5866D5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2A4E593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6F1BB4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4E952F2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1158" w:type="dxa"/>
            <w:tcBorders>
              <w:right w:val="single" w:color="000000" w:sz="10" w:space="0"/>
            </w:tcBorders>
            <w:vAlign w:val="center"/>
          </w:tcPr>
          <w:p w14:paraId="29CF09D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r>
      <w:tr w14:paraId="721DF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0" w:type="auto"/>
            <w:tcBorders>
              <w:left w:val="single" w:color="000000" w:sz="10" w:space="0"/>
            </w:tcBorders>
            <w:vAlign w:val="center"/>
          </w:tcPr>
          <w:p w14:paraId="6BCD854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CE2F7A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3719D9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1E0A905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ABD87A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090708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270C13A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D0EAFE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07CF06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1158" w:type="dxa"/>
            <w:tcBorders>
              <w:right w:val="single" w:color="000000" w:sz="10" w:space="0"/>
            </w:tcBorders>
            <w:vAlign w:val="center"/>
          </w:tcPr>
          <w:p w14:paraId="374F5AD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r>
      <w:tr w14:paraId="0BBD4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0" w:type="auto"/>
            <w:tcBorders>
              <w:left w:val="single" w:color="000000" w:sz="10" w:space="0"/>
            </w:tcBorders>
            <w:vAlign w:val="center"/>
          </w:tcPr>
          <w:p w14:paraId="5FC7BE6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1FB908E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340955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06C2956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7B0D24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4B91F9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6E126E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9B12B0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2108CC1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1158" w:type="dxa"/>
            <w:tcBorders>
              <w:right w:val="single" w:color="000000" w:sz="10" w:space="0"/>
            </w:tcBorders>
            <w:vAlign w:val="center"/>
          </w:tcPr>
          <w:p w14:paraId="18ACB11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r>
      <w:tr w14:paraId="66E88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175EFC5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501FEF7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695608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4DEA0E0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511A751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49468F0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4248CF2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6884855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4AADDC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1158" w:type="dxa"/>
            <w:tcBorders>
              <w:right w:val="single" w:color="000000" w:sz="10" w:space="0"/>
            </w:tcBorders>
            <w:vAlign w:val="center"/>
          </w:tcPr>
          <w:p w14:paraId="3BE543A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r>
      <w:tr w14:paraId="4258C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0" w:type="auto"/>
            <w:tcBorders>
              <w:left w:val="single" w:color="000000" w:sz="10" w:space="0"/>
            </w:tcBorders>
            <w:vAlign w:val="center"/>
          </w:tcPr>
          <w:p w14:paraId="56F660A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83E62F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18E15B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8C0195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783FB85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076E003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3740F6E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5B1314B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0" w:type="auto"/>
            <w:vAlign w:val="center"/>
          </w:tcPr>
          <w:p w14:paraId="5BA4C1C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c>
          <w:tcPr>
            <w:tcW w:w="1158" w:type="dxa"/>
            <w:tcBorders>
              <w:right w:val="single" w:color="000000" w:sz="10" w:space="0"/>
            </w:tcBorders>
            <w:vAlign w:val="center"/>
          </w:tcPr>
          <w:p w14:paraId="1B81C89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2"/>
                <w:szCs w:val="22"/>
              </w:rPr>
            </w:pPr>
          </w:p>
        </w:tc>
      </w:tr>
      <w:tr w14:paraId="3C67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979" w:type="dxa"/>
            <w:tcBorders>
              <w:left w:val="single" w:color="000000" w:sz="10" w:space="0"/>
              <w:bottom w:val="single" w:color="000000" w:sz="10" w:space="0"/>
            </w:tcBorders>
            <w:vAlign w:val="center"/>
          </w:tcPr>
          <w:p w14:paraId="7305A93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208" w:type="dxa"/>
            <w:tcBorders>
              <w:bottom w:val="single" w:color="000000" w:sz="10" w:space="0"/>
            </w:tcBorders>
            <w:vAlign w:val="center"/>
          </w:tcPr>
          <w:p w14:paraId="7D5E36A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318" w:type="dxa"/>
            <w:tcBorders>
              <w:bottom w:val="single" w:color="000000" w:sz="10" w:space="0"/>
            </w:tcBorders>
            <w:vAlign w:val="center"/>
          </w:tcPr>
          <w:p w14:paraId="60F5B9E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208" w:type="dxa"/>
            <w:tcBorders>
              <w:bottom w:val="single" w:color="000000" w:sz="10" w:space="0"/>
            </w:tcBorders>
            <w:vAlign w:val="center"/>
          </w:tcPr>
          <w:p w14:paraId="12AAA4D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605" w:type="dxa"/>
            <w:tcBorders>
              <w:bottom w:val="single" w:color="000000" w:sz="10" w:space="0"/>
            </w:tcBorders>
            <w:vAlign w:val="center"/>
          </w:tcPr>
          <w:p w14:paraId="79D4017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211" w:type="dxa"/>
            <w:tcBorders>
              <w:bottom w:val="single" w:color="000000" w:sz="10" w:space="0"/>
            </w:tcBorders>
            <w:vAlign w:val="center"/>
          </w:tcPr>
          <w:p w14:paraId="623A4BD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813" w:type="dxa"/>
            <w:tcBorders>
              <w:bottom w:val="single" w:color="000000" w:sz="10" w:space="0"/>
            </w:tcBorders>
            <w:vAlign w:val="center"/>
          </w:tcPr>
          <w:p w14:paraId="3CD1413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030" w:type="dxa"/>
            <w:tcBorders>
              <w:bottom w:val="single" w:color="000000" w:sz="10" w:space="0"/>
            </w:tcBorders>
            <w:vAlign w:val="center"/>
          </w:tcPr>
          <w:p w14:paraId="5CAC2E6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146" w:type="dxa"/>
            <w:tcBorders>
              <w:bottom w:val="single" w:color="000000" w:sz="10" w:space="0"/>
            </w:tcBorders>
            <w:vAlign w:val="center"/>
          </w:tcPr>
          <w:p w14:paraId="2958AB6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158" w:type="dxa"/>
            <w:tcBorders>
              <w:bottom w:val="single" w:color="000000" w:sz="10" w:space="0"/>
              <w:right w:val="single" w:color="000000" w:sz="10" w:space="0"/>
            </w:tcBorders>
            <w:vAlign w:val="center"/>
          </w:tcPr>
          <w:p w14:paraId="5D42258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bl>
    <w:p w14:paraId="5744956E">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E910AFE">
      <w:pPr>
        <w:keepNext w:val="0"/>
        <w:keepLines w:val="0"/>
        <w:pageBreakBefore w:val="0"/>
        <w:overflowPunct/>
        <w:topLinePunct w:val="0"/>
        <w:bidi w:val="0"/>
        <w:adjustRightInd w:val="0"/>
        <w:snapToGrid w:val="0"/>
        <w:spacing w:line="312" w:lineRule="auto"/>
        <w:ind w:left="0" w:leftChars="0" w:right="0" w:firstLine="420" w:firstLineChars="200"/>
        <w:sectPr>
          <w:headerReference r:id="rId27" w:type="default"/>
          <w:footerReference r:id="rId28" w:type="default"/>
          <w:pgSz w:w="16839" w:h="11906"/>
          <w:pgMar w:top="1091" w:right="1208" w:bottom="1139" w:left="999" w:header="1076" w:footer="956" w:gutter="0"/>
          <w:pgNumType w:fmt="decimal"/>
          <w:cols w:space="720" w:num="1"/>
        </w:sectPr>
      </w:pPr>
    </w:p>
    <w:p w14:paraId="441D8A5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DEBA001">
      <w:pPr>
        <w:keepNext w:val="0"/>
        <w:keepLines w:val="0"/>
        <w:pageBreakBefore w:val="0"/>
        <w:overflowPunct/>
        <w:topLinePunct w:val="0"/>
        <w:bidi w:val="0"/>
        <w:adjustRightInd w:val="0"/>
        <w:snapToGrid w:val="0"/>
        <w:spacing w:line="312" w:lineRule="auto"/>
        <w:ind w:left="0" w:leftChars="0" w:right="0" w:firstLine="430" w:firstLineChars="200"/>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8"/>
          <w:sz w:val="24"/>
          <w:szCs w:val="24"/>
        </w:rPr>
        <w:t xml:space="preserve"> </w:t>
      </w:r>
      <w:r>
        <w:rPr>
          <w:rFonts w:ascii="宋体" w:hAnsi="宋体" w:eastAsia="宋体" w:cs="宋体"/>
          <w:b/>
          <w:bCs/>
          <w:spacing w:val="-13"/>
          <w:sz w:val="24"/>
          <w:szCs w:val="24"/>
        </w:rPr>
        <w:t>2：</w:t>
      </w:r>
    </w:p>
    <w:p w14:paraId="5B58A33D">
      <w:pPr>
        <w:keepNext w:val="0"/>
        <w:keepLines w:val="0"/>
        <w:pageBreakBefore w:val="0"/>
        <w:overflowPunct/>
        <w:topLinePunct w:val="0"/>
        <w:bidi w:val="0"/>
        <w:adjustRightInd w:val="0"/>
        <w:snapToGrid w:val="0"/>
        <w:spacing w:line="312" w:lineRule="auto"/>
        <w:ind w:left="0" w:leftChars="0" w:right="0" w:firstLine="430" w:firstLineChars="200"/>
        <w:rPr>
          <w:rFonts w:ascii="宋体" w:hAnsi="宋体" w:eastAsia="宋体" w:cs="宋体"/>
          <w:sz w:val="20"/>
          <w:szCs w:val="20"/>
        </w:rPr>
      </w:pPr>
      <w:r>
        <w:rPr>
          <w:rFonts w:ascii="宋体" w:hAnsi="宋体" w:eastAsia="宋体" w:cs="宋体"/>
          <w:b/>
          <w:bCs/>
          <w:spacing w:val="7"/>
          <w:sz w:val="20"/>
          <w:szCs w:val="20"/>
        </w:rPr>
        <w:t>发包人供应材料设备一览表</w:t>
      </w:r>
    </w:p>
    <w:p w14:paraId="0C9266BA">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98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4"/>
        <w:gridCol w:w="1846"/>
        <w:gridCol w:w="1088"/>
        <w:gridCol w:w="543"/>
        <w:gridCol w:w="543"/>
        <w:gridCol w:w="1401"/>
        <w:gridCol w:w="1192"/>
        <w:gridCol w:w="1054"/>
        <w:gridCol w:w="1094"/>
        <w:gridCol w:w="549"/>
      </w:tblGrid>
      <w:tr w14:paraId="5C0DB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tcBorders>
              <w:top w:val="single" w:color="000000" w:sz="10" w:space="0"/>
              <w:left w:val="single" w:color="000000" w:sz="10" w:space="0"/>
            </w:tcBorders>
            <w:vAlign w:val="center"/>
          </w:tcPr>
          <w:p w14:paraId="7A66014B">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5"/>
              </w:rPr>
              <w:t>序号</w:t>
            </w:r>
          </w:p>
        </w:tc>
        <w:tc>
          <w:tcPr>
            <w:tcW w:w="0" w:type="auto"/>
            <w:tcBorders>
              <w:top w:val="single" w:color="000000" w:sz="10" w:space="0"/>
            </w:tcBorders>
            <w:vAlign w:val="center"/>
          </w:tcPr>
          <w:p w14:paraId="78FFD7F9">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17"/>
              </w:rPr>
              <w:t>材料、</w:t>
            </w:r>
            <w:r>
              <w:rPr>
                <w:b/>
                <w:spacing w:val="-4"/>
              </w:rPr>
              <w:t>设备品种</w:t>
            </w:r>
          </w:p>
        </w:tc>
        <w:tc>
          <w:tcPr>
            <w:tcW w:w="0" w:type="auto"/>
            <w:tcBorders>
              <w:top w:val="single" w:color="000000" w:sz="10" w:space="0"/>
            </w:tcBorders>
            <w:vAlign w:val="center"/>
          </w:tcPr>
          <w:p w14:paraId="03D116CF">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3"/>
              </w:rPr>
              <w:t>规格型号</w:t>
            </w:r>
          </w:p>
        </w:tc>
        <w:tc>
          <w:tcPr>
            <w:tcW w:w="0" w:type="auto"/>
            <w:tcBorders>
              <w:top w:val="single" w:color="000000" w:sz="10" w:space="0"/>
            </w:tcBorders>
            <w:vAlign w:val="center"/>
          </w:tcPr>
          <w:p w14:paraId="03B585C8">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6"/>
              </w:rPr>
              <w:t>单位</w:t>
            </w:r>
          </w:p>
        </w:tc>
        <w:tc>
          <w:tcPr>
            <w:tcW w:w="0" w:type="auto"/>
            <w:tcBorders>
              <w:top w:val="single" w:color="000000" w:sz="10" w:space="0"/>
            </w:tcBorders>
            <w:vAlign w:val="center"/>
          </w:tcPr>
          <w:p w14:paraId="15FD33B3">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6"/>
              </w:rPr>
              <w:t>数量</w:t>
            </w:r>
          </w:p>
        </w:tc>
        <w:tc>
          <w:tcPr>
            <w:tcW w:w="0" w:type="auto"/>
            <w:tcBorders>
              <w:top w:val="single" w:color="000000" w:sz="10" w:space="0"/>
            </w:tcBorders>
            <w:vAlign w:val="center"/>
          </w:tcPr>
          <w:p w14:paraId="33EBA445">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11"/>
              </w:rPr>
              <w:t>单价</w:t>
            </w:r>
            <w:r>
              <w:rPr>
                <w:b/>
                <w:spacing w:val="-7"/>
              </w:rPr>
              <w:t>（元）</w:t>
            </w:r>
          </w:p>
        </w:tc>
        <w:tc>
          <w:tcPr>
            <w:tcW w:w="0" w:type="auto"/>
            <w:tcBorders>
              <w:top w:val="single" w:color="000000" w:sz="10" w:space="0"/>
            </w:tcBorders>
            <w:vAlign w:val="center"/>
          </w:tcPr>
          <w:p w14:paraId="6A8BFB52">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26"/>
              </w:rPr>
              <w:t>质量等</w:t>
            </w:r>
            <w:r>
              <w:rPr>
                <w:b/>
              </w:rPr>
              <w:t>级</w:t>
            </w:r>
          </w:p>
        </w:tc>
        <w:tc>
          <w:tcPr>
            <w:tcW w:w="0" w:type="auto"/>
            <w:tcBorders>
              <w:top w:val="single" w:color="000000" w:sz="10" w:space="0"/>
            </w:tcBorders>
            <w:vAlign w:val="center"/>
          </w:tcPr>
          <w:p w14:paraId="72EDC176">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10"/>
              </w:rPr>
              <w:t>供应</w:t>
            </w:r>
            <w:r>
              <w:rPr>
                <w:b/>
                <w:spacing w:val="-11"/>
              </w:rPr>
              <w:t>时间</w:t>
            </w:r>
          </w:p>
        </w:tc>
        <w:tc>
          <w:tcPr>
            <w:tcW w:w="0" w:type="auto"/>
            <w:tcBorders>
              <w:top w:val="single" w:color="000000" w:sz="10" w:space="0"/>
            </w:tcBorders>
            <w:vAlign w:val="center"/>
          </w:tcPr>
          <w:p w14:paraId="1410D526">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2"/>
              </w:rPr>
              <w:t>送达地点</w:t>
            </w:r>
          </w:p>
        </w:tc>
        <w:tc>
          <w:tcPr>
            <w:tcW w:w="549" w:type="dxa"/>
            <w:tcBorders>
              <w:top w:val="single" w:color="000000" w:sz="10" w:space="0"/>
              <w:right w:val="single" w:color="000000" w:sz="10" w:space="0"/>
            </w:tcBorders>
            <w:vAlign w:val="center"/>
          </w:tcPr>
          <w:p w14:paraId="31B99020">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7"/>
              </w:rPr>
              <w:t>备注</w:t>
            </w:r>
          </w:p>
        </w:tc>
      </w:tr>
      <w:tr w14:paraId="7E6E5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42304C4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511252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23984E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2A2828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843D45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064FCB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7F5A7B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A5B9B2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EFEDE5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4B13A8C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36A5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46455A6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195A01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23333D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21CD69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8642E8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5B5C3A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1378BC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59C3FB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3A8AE5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2F2541F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22F5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7790A5F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3728DF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94F315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F109FE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EAB368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11D38D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962ABB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2B5E0F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ACF584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56983B1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0A84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0" w:type="auto"/>
            <w:tcBorders>
              <w:left w:val="single" w:color="000000" w:sz="10" w:space="0"/>
            </w:tcBorders>
            <w:vAlign w:val="center"/>
          </w:tcPr>
          <w:p w14:paraId="0BBD266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62607F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4C5EE6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B79C77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334796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FE8B37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18A10D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AB8117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B0B491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1AE1ADC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3C169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7458027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C00907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9100E3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4F19E2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D805B8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8CBB5C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C15263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BBE387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4D5648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104B25B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6068C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7CE4011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33F5DA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840D4A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52C7F6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7668F5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0894D1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040714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D1F532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39DEE8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1C8B2BF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7221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39E4AA7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B28549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C3D956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3D807F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4B2074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CBC330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841418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801B57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E5DB34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77AD58B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CA3C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1E7305E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945EBB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3DD9CA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DEA58E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3FFB91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53D0F1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7CCEC7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F234DE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70EE18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147B0B0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67028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5DB2C3C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C3A038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C7AE41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E46FE0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1FFADD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A5B1A7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78BC1A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CD96B8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D5398C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004D039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76885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2AF905C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A0CA47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C941E7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CB75C7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2F476A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3CD598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F574BE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3FBCEB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5D79F0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39F511E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9E3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0" w:type="auto"/>
            <w:tcBorders>
              <w:left w:val="single" w:color="000000" w:sz="10" w:space="0"/>
            </w:tcBorders>
            <w:vAlign w:val="center"/>
          </w:tcPr>
          <w:p w14:paraId="30690D2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C5E3A5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D4DA99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1775AF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7E2E89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AD4012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02C383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765BB2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854C65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0F40193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4CC08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0" w:type="auto"/>
            <w:tcBorders>
              <w:left w:val="single" w:color="000000" w:sz="10" w:space="0"/>
            </w:tcBorders>
            <w:vAlign w:val="center"/>
          </w:tcPr>
          <w:p w14:paraId="715D859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02B6AE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19185D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59E439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EF2A69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252C17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0B2463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3B38D6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4F5EB9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1AA72B0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C90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0" w:type="auto"/>
            <w:tcBorders>
              <w:left w:val="single" w:color="000000" w:sz="10" w:space="0"/>
            </w:tcBorders>
            <w:vAlign w:val="center"/>
          </w:tcPr>
          <w:p w14:paraId="05F2AFB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C641DD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A89E82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14723F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7C724B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28D6E5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921DFF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974671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242876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1D6C0CE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0599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7087F46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60ECBF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B81D48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984B4D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FDCF40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9921A2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A5E3DD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B32804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EAD6F0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7FEB4C3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4E482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1C7CA0B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83A88F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06304E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0BEFBB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69BB52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C1FC65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A95C58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00DFAD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B8F999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37BBCBF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70DE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0" w:type="auto"/>
            <w:tcBorders>
              <w:left w:val="single" w:color="000000" w:sz="10" w:space="0"/>
            </w:tcBorders>
            <w:vAlign w:val="center"/>
          </w:tcPr>
          <w:p w14:paraId="3D7413D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4B63E8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A9FA65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1A739E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6D7646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BE568E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2014EC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47C3B6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1A1C3A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588970B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3C5F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3F5510A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754FB6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64A887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8FB320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3BFB5A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94AD5F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1F3DEE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0FDEEA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AE20D6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right w:val="single" w:color="000000" w:sz="10" w:space="0"/>
            </w:tcBorders>
            <w:vAlign w:val="center"/>
          </w:tcPr>
          <w:p w14:paraId="54D1413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66F1D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54" w:type="dxa"/>
            <w:tcBorders>
              <w:left w:val="single" w:color="000000" w:sz="10" w:space="0"/>
              <w:bottom w:val="single" w:color="000000" w:sz="10" w:space="0"/>
            </w:tcBorders>
            <w:vAlign w:val="center"/>
          </w:tcPr>
          <w:p w14:paraId="12DCA77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846" w:type="dxa"/>
            <w:tcBorders>
              <w:bottom w:val="single" w:color="000000" w:sz="10" w:space="0"/>
            </w:tcBorders>
            <w:vAlign w:val="center"/>
          </w:tcPr>
          <w:p w14:paraId="75F6D67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088" w:type="dxa"/>
            <w:tcBorders>
              <w:bottom w:val="single" w:color="000000" w:sz="10" w:space="0"/>
            </w:tcBorders>
            <w:vAlign w:val="center"/>
          </w:tcPr>
          <w:p w14:paraId="1250316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3" w:type="dxa"/>
            <w:tcBorders>
              <w:bottom w:val="single" w:color="000000" w:sz="10" w:space="0"/>
            </w:tcBorders>
            <w:vAlign w:val="center"/>
          </w:tcPr>
          <w:p w14:paraId="7372AD7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3" w:type="dxa"/>
            <w:tcBorders>
              <w:bottom w:val="single" w:color="000000" w:sz="10" w:space="0"/>
            </w:tcBorders>
            <w:vAlign w:val="center"/>
          </w:tcPr>
          <w:p w14:paraId="0140D68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401" w:type="dxa"/>
            <w:tcBorders>
              <w:bottom w:val="single" w:color="000000" w:sz="10" w:space="0"/>
            </w:tcBorders>
            <w:vAlign w:val="center"/>
          </w:tcPr>
          <w:p w14:paraId="2A02D39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192" w:type="dxa"/>
            <w:tcBorders>
              <w:bottom w:val="single" w:color="000000" w:sz="10" w:space="0"/>
            </w:tcBorders>
            <w:vAlign w:val="center"/>
          </w:tcPr>
          <w:p w14:paraId="07981CB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054" w:type="dxa"/>
            <w:tcBorders>
              <w:bottom w:val="single" w:color="000000" w:sz="10" w:space="0"/>
            </w:tcBorders>
            <w:vAlign w:val="center"/>
          </w:tcPr>
          <w:p w14:paraId="637CBF0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094" w:type="dxa"/>
            <w:tcBorders>
              <w:bottom w:val="single" w:color="000000" w:sz="10" w:space="0"/>
            </w:tcBorders>
            <w:vAlign w:val="center"/>
          </w:tcPr>
          <w:p w14:paraId="616D345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49" w:type="dxa"/>
            <w:tcBorders>
              <w:bottom w:val="single" w:color="000000" w:sz="10" w:space="0"/>
              <w:right w:val="single" w:color="000000" w:sz="10" w:space="0"/>
            </w:tcBorders>
            <w:vAlign w:val="center"/>
          </w:tcPr>
          <w:p w14:paraId="18DBF5B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bl>
    <w:p w14:paraId="0687AD1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EB8908D">
      <w:pPr>
        <w:keepNext w:val="0"/>
        <w:keepLines w:val="0"/>
        <w:pageBreakBefore w:val="0"/>
        <w:overflowPunct/>
        <w:topLinePunct w:val="0"/>
        <w:bidi w:val="0"/>
        <w:adjustRightInd w:val="0"/>
        <w:snapToGrid w:val="0"/>
        <w:spacing w:line="312" w:lineRule="auto"/>
        <w:ind w:left="0" w:leftChars="0" w:right="0" w:firstLine="420" w:firstLineChars="200"/>
        <w:sectPr>
          <w:headerReference r:id="rId29" w:type="default"/>
          <w:footerReference r:id="rId30" w:type="default"/>
          <w:pgSz w:w="11906" w:h="16839"/>
          <w:pgMar w:top="1440" w:right="1080" w:bottom="1440" w:left="1080" w:header="1076" w:footer="845" w:gutter="0"/>
          <w:pgNumType w:fmt="decimal"/>
          <w:cols w:space="720" w:num="1"/>
        </w:sectPr>
      </w:pPr>
    </w:p>
    <w:p w14:paraId="50014B1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2A32295">
      <w:pPr>
        <w:pStyle w:val="3"/>
        <w:keepNext w:val="0"/>
        <w:keepLines w:val="0"/>
        <w:pageBreakBefore w:val="0"/>
        <w:overflowPunct/>
        <w:topLinePunct w:val="0"/>
        <w:bidi w:val="0"/>
        <w:adjustRightInd w:val="0"/>
        <w:snapToGrid w:val="0"/>
        <w:spacing w:line="240" w:lineRule="auto"/>
        <w:ind w:left="0" w:leftChars="0" w:right="0" w:firstLine="0" w:firstLineChars="0"/>
      </w:pPr>
    </w:p>
    <w:p w14:paraId="0601EBBE">
      <w:pPr>
        <w:keepNext w:val="0"/>
        <w:keepLines w:val="0"/>
        <w:pageBreakBefore w:val="0"/>
        <w:overflowPunct/>
        <w:topLinePunct w:val="0"/>
        <w:bidi w:val="0"/>
        <w:adjustRightInd w:val="0"/>
        <w:snapToGrid w:val="0"/>
        <w:spacing w:line="312" w:lineRule="auto"/>
        <w:ind w:left="0" w:leftChars="0" w:right="0" w:firstLine="426" w:firstLineChars="200"/>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4"/>
          <w:sz w:val="24"/>
          <w:szCs w:val="24"/>
        </w:rPr>
        <w:t xml:space="preserve"> </w:t>
      </w:r>
      <w:r>
        <w:rPr>
          <w:rFonts w:ascii="宋体" w:hAnsi="宋体" w:eastAsia="宋体" w:cs="宋体"/>
          <w:b/>
          <w:bCs/>
          <w:spacing w:val="-14"/>
          <w:sz w:val="24"/>
          <w:szCs w:val="24"/>
        </w:rPr>
        <w:t>3：</w:t>
      </w:r>
    </w:p>
    <w:p w14:paraId="4C3C2D29">
      <w:pPr>
        <w:keepNext w:val="0"/>
        <w:keepLines w:val="0"/>
        <w:pageBreakBefore w:val="0"/>
        <w:overflowPunct/>
        <w:topLinePunct w:val="0"/>
        <w:bidi w:val="0"/>
        <w:adjustRightInd w:val="0"/>
        <w:snapToGrid w:val="0"/>
        <w:spacing w:line="312" w:lineRule="auto"/>
        <w:ind w:left="0" w:leftChars="0" w:right="0" w:firstLine="426" w:firstLineChars="200"/>
        <w:rPr>
          <w:rFonts w:ascii="宋体" w:hAnsi="宋体" w:eastAsia="宋体" w:cs="宋体"/>
          <w:sz w:val="20"/>
          <w:szCs w:val="20"/>
        </w:rPr>
      </w:pPr>
      <w:r>
        <w:rPr>
          <w:rFonts w:ascii="宋体" w:hAnsi="宋体" w:eastAsia="宋体" w:cs="宋体"/>
          <w:b/>
          <w:bCs/>
          <w:spacing w:val="6"/>
          <w:sz w:val="20"/>
          <w:szCs w:val="20"/>
        </w:rPr>
        <w:t>工程质量保修书</w:t>
      </w:r>
    </w:p>
    <w:p w14:paraId="0CB6586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DCB2D9C">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发包人（全称</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7EAF334B">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承包人（全称</w:t>
      </w:r>
      <w:r>
        <w:rPr>
          <w:rFonts w:ascii="宋体" w:hAnsi="宋体" w:eastAsia="宋体" w:cs="宋体"/>
          <w:sz w:val="24"/>
          <w:szCs w:val="24"/>
        </w:rPr>
        <w:t>）：</w:t>
      </w:r>
      <w:r>
        <w:rPr>
          <w:rFonts w:ascii="宋体" w:hAnsi="宋体" w:eastAsia="宋体" w:cs="宋体"/>
          <w:sz w:val="24"/>
          <w:szCs w:val="24"/>
          <w:u w:val="single" w:color="auto"/>
        </w:rPr>
        <w:t xml:space="preserve">                                </w:t>
      </w:r>
    </w:p>
    <w:p w14:paraId="120AA40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7908FF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29CC2B4">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发包人和承包人根据《中华人民共和国建筑法》和《建设工程质量管理条例》，经协商一</w:t>
      </w:r>
      <w:r>
        <w:rPr>
          <w:rFonts w:ascii="宋体" w:hAnsi="宋体" w:eastAsia="宋体" w:cs="宋体"/>
          <w:sz w:val="24"/>
          <w:szCs w:val="24"/>
        </w:rPr>
        <w:t>致就</w:t>
      </w:r>
      <w:r>
        <w:rPr>
          <w:rFonts w:ascii="宋体" w:hAnsi="宋体" w:eastAsia="宋体" w:cs="宋体"/>
          <w:sz w:val="24"/>
          <w:szCs w:val="24"/>
          <w:u w:val="single" w:color="auto"/>
        </w:rPr>
        <w:t xml:space="preserve">                </w:t>
      </w:r>
      <w:r>
        <w:rPr>
          <w:rFonts w:ascii="宋体" w:hAnsi="宋体" w:eastAsia="宋体" w:cs="宋体"/>
          <w:sz w:val="24"/>
          <w:szCs w:val="24"/>
        </w:rPr>
        <w:t>（工程全称</w:t>
      </w:r>
      <w:r>
        <w:rPr>
          <w:rFonts w:ascii="宋体" w:hAnsi="宋体" w:eastAsia="宋体" w:cs="宋体"/>
          <w:spacing w:val="-1"/>
          <w:sz w:val="24"/>
          <w:szCs w:val="24"/>
        </w:rPr>
        <w:t>）签订工程质量保修书。</w:t>
      </w:r>
    </w:p>
    <w:p w14:paraId="5FE1D8A4">
      <w:pPr>
        <w:keepNext w:val="0"/>
        <w:keepLines w:val="0"/>
        <w:pageBreakBefore w:val="0"/>
        <w:overflowPunct/>
        <w:topLinePunct w:val="0"/>
        <w:bidi w:val="0"/>
        <w:adjustRightInd w:val="0"/>
        <w:snapToGrid w:val="0"/>
        <w:spacing w:line="312" w:lineRule="auto"/>
        <w:ind w:left="0" w:leftChars="0" w:right="0" w:firstLine="472" w:firstLineChars="200"/>
        <w:outlineLvl w:val="0"/>
        <w:rPr>
          <w:rFonts w:ascii="宋体" w:hAnsi="宋体" w:eastAsia="宋体" w:cs="宋体"/>
          <w:sz w:val="24"/>
          <w:szCs w:val="24"/>
        </w:rPr>
      </w:pPr>
      <w:r>
        <w:rPr>
          <w:rFonts w:ascii="宋体" w:hAnsi="宋体" w:eastAsia="宋体" w:cs="宋体"/>
          <w:spacing w:val="-2"/>
          <w:sz w:val="24"/>
          <w:szCs w:val="24"/>
        </w:rPr>
        <w:t>一、工程质量保修范围和内容</w:t>
      </w:r>
    </w:p>
    <w:p w14:paraId="3FBFDDC9">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承包人在质量保修期内，按照有关法律规定和合同约定，</w:t>
      </w:r>
      <w:r>
        <w:rPr>
          <w:rFonts w:ascii="宋体" w:hAnsi="宋体" w:eastAsia="宋体" w:cs="宋体"/>
          <w:spacing w:val="-1"/>
          <w:sz w:val="24"/>
          <w:szCs w:val="24"/>
        </w:rPr>
        <w:t>承担工程质量保修责任。</w:t>
      </w:r>
    </w:p>
    <w:p w14:paraId="2BFED08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质量保修范围包括地基基础工程、主体结构工程，屋面防水</w:t>
      </w:r>
      <w:r>
        <w:rPr>
          <w:rFonts w:ascii="宋体" w:hAnsi="宋体" w:eastAsia="宋体" w:cs="宋体"/>
          <w:spacing w:val="-2"/>
          <w:sz w:val="24"/>
          <w:szCs w:val="24"/>
        </w:rPr>
        <w:t>工程、有防水要求的卫生间、房间和外墙面的防渗漏，供热与供冷系统，</w:t>
      </w:r>
      <w:r>
        <w:rPr>
          <w:rFonts w:ascii="宋体" w:hAnsi="宋体" w:eastAsia="宋体" w:cs="宋体"/>
          <w:spacing w:val="-3"/>
          <w:sz w:val="24"/>
          <w:szCs w:val="24"/>
        </w:rPr>
        <w:t>电气管线、给排水管道、设备安装和装修工程，以</w:t>
      </w:r>
      <w:r>
        <w:rPr>
          <w:rFonts w:ascii="宋体" w:hAnsi="宋体" w:eastAsia="宋体" w:cs="宋体"/>
          <w:spacing w:val="-1"/>
          <w:sz w:val="24"/>
          <w:szCs w:val="24"/>
        </w:rPr>
        <w:t>及双方约定的其他项目。具体保修的内容，双方约定如下：</w:t>
      </w:r>
    </w:p>
    <w:p w14:paraId="05F4BED5">
      <w:pPr>
        <w:pStyle w:val="3"/>
        <w:keepNext w:val="0"/>
        <w:keepLines w:val="0"/>
        <w:pageBreakBefore w:val="0"/>
        <w:overflowPunct/>
        <w:topLinePunct w:val="0"/>
        <w:bidi w:val="0"/>
        <w:adjustRightInd w:val="0"/>
        <w:snapToGrid w:val="0"/>
        <w:spacing w:line="312" w:lineRule="auto"/>
        <w:ind w:left="0" w:leftChars="0" w:right="0" w:firstLine="420" w:firstLineChars="200"/>
      </w:pPr>
      <w:r>
        <w:pict>
          <v:shape id="_x0000_s1037" o:spid="_x0000_s1037" style="position:absolute;left:0pt;margin-left:24.3pt;margin-top:11.5pt;height:0.6pt;width:462pt;z-index:251661312;mso-width-relative:page;mso-height-relative:page;" filled="f" stroked="t" coordsize="9240,12" path="m0,5l9240,5e">
            <v:fill on="f" focussize="0,0"/>
            <v:stroke weight="0.6pt" color="#000000" miterlimit="2" joinstyle="bevel"/>
            <v:imagedata o:title=""/>
            <o:lock v:ext="edit"/>
          </v:shape>
        </w:pict>
      </w:r>
    </w:p>
    <w:p w14:paraId="52D20DF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B92B1BC">
      <w:pPr>
        <w:keepNext w:val="0"/>
        <w:keepLines w:val="0"/>
        <w:pageBreakBefore w:val="0"/>
        <w:tabs>
          <w:tab w:val="left" w:pos="276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w:t>
      </w:r>
    </w:p>
    <w:p w14:paraId="5A6306DC">
      <w:pPr>
        <w:keepNext w:val="0"/>
        <w:keepLines w:val="0"/>
        <w:pageBreakBefore w:val="0"/>
        <w:overflowPunct/>
        <w:topLinePunct w:val="0"/>
        <w:bidi w:val="0"/>
        <w:adjustRightInd w:val="0"/>
        <w:snapToGrid w:val="0"/>
        <w:spacing w:line="312" w:lineRule="auto"/>
        <w:ind w:left="0" w:leftChars="0" w:right="0" w:firstLine="472" w:firstLineChars="200"/>
        <w:outlineLvl w:val="0"/>
        <w:rPr>
          <w:rFonts w:ascii="宋体" w:hAnsi="宋体" w:eastAsia="宋体" w:cs="宋体"/>
          <w:sz w:val="24"/>
          <w:szCs w:val="24"/>
        </w:rPr>
      </w:pPr>
      <w:r>
        <w:rPr>
          <w:rFonts w:ascii="宋体" w:hAnsi="宋体" w:eastAsia="宋体" w:cs="宋体"/>
          <w:spacing w:val="-2"/>
          <w:sz w:val="24"/>
          <w:szCs w:val="24"/>
        </w:rPr>
        <w:t>二、质量保修期</w:t>
      </w:r>
    </w:p>
    <w:p w14:paraId="2D3D89C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根据《建设工程质量管理条例》及有关规定，</w:t>
      </w:r>
      <w:r>
        <w:rPr>
          <w:rFonts w:ascii="宋体" w:hAnsi="宋体" w:eastAsia="宋体" w:cs="宋体"/>
          <w:spacing w:val="-1"/>
          <w:sz w:val="24"/>
          <w:szCs w:val="24"/>
        </w:rPr>
        <w:t>工程的质量保修期如下：</w:t>
      </w:r>
    </w:p>
    <w:p w14:paraId="0C1416FA">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1．地基基础工程和主体结构工程为设计文件规定的工程合理使用年限；</w:t>
      </w:r>
    </w:p>
    <w:p w14:paraId="4CF8F1C1">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2．屋面防水工程、有防水要求的卫生间、房间和外墙面的防渗为</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w:t>
      </w:r>
    </w:p>
    <w:p w14:paraId="5B488160">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3．装修工程为</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年；</w:t>
      </w:r>
    </w:p>
    <w:p w14:paraId="4A27448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4．电气管线、给排水管道、设备安装工程为</w:t>
      </w:r>
      <w:r>
        <w:rPr>
          <w:rFonts w:ascii="宋体" w:hAnsi="宋体" w:eastAsia="宋体" w:cs="宋体"/>
          <w:spacing w:val="-1"/>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1"/>
          <w:sz w:val="24"/>
          <w:szCs w:val="24"/>
        </w:rPr>
        <w:t>年；</w:t>
      </w:r>
    </w:p>
    <w:p w14:paraId="2A01DF72">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5．供热与供冷系统为</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个采暖期、供冷期；</w:t>
      </w:r>
    </w:p>
    <w:p w14:paraId="6ADBC8C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6．住宅小区内的给排水设施、道路等配套工程为</w:t>
      </w:r>
      <w:r>
        <w:rPr>
          <w:rFonts w:ascii="宋体" w:hAnsi="宋体" w:eastAsia="宋体" w:cs="宋体"/>
          <w:spacing w:val="-1"/>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
          <w:sz w:val="24"/>
          <w:szCs w:val="24"/>
        </w:rPr>
        <w:t>年；</w:t>
      </w:r>
    </w:p>
    <w:p w14:paraId="1799E9AC">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7．其他项目保修期限约定如下：</w:t>
      </w:r>
    </w:p>
    <w:p w14:paraId="53F7E8BA">
      <w:pPr>
        <w:pStyle w:val="3"/>
        <w:keepNext w:val="0"/>
        <w:keepLines w:val="0"/>
        <w:pageBreakBefore w:val="0"/>
        <w:tabs>
          <w:tab w:val="left" w:pos="9720"/>
        </w:tabs>
        <w:overflowPunct/>
        <w:topLinePunct w:val="0"/>
        <w:bidi w:val="0"/>
        <w:adjustRightInd w:val="0"/>
        <w:snapToGrid w:val="0"/>
        <w:spacing w:line="312" w:lineRule="auto"/>
        <w:ind w:left="0" w:leftChars="0" w:right="0" w:firstLine="420" w:firstLineChars="200"/>
      </w:pPr>
      <w:r>
        <w:rPr>
          <w:u w:val="single" w:color="auto"/>
        </w:rPr>
        <w:tab/>
      </w:r>
    </w:p>
    <w:p w14:paraId="6DBD52C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16A8601">
      <w:pPr>
        <w:keepNext w:val="0"/>
        <w:keepLines w:val="0"/>
        <w:pageBreakBefore w:val="0"/>
        <w:tabs>
          <w:tab w:val="left" w:pos="276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w:t>
      </w:r>
    </w:p>
    <w:p w14:paraId="7CE3DF59">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质量保修期自工程竣工验收合格之日起计算。</w:t>
      </w:r>
    </w:p>
    <w:p w14:paraId="49A13090">
      <w:pPr>
        <w:keepNext w:val="0"/>
        <w:keepLines w:val="0"/>
        <w:pageBreakBefore w:val="0"/>
        <w:overflowPunct/>
        <w:topLinePunct w:val="0"/>
        <w:bidi w:val="0"/>
        <w:adjustRightInd w:val="0"/>
        <w:snapToGrid w:val="0"/>
        <w:spacing w:line="312" w:lineRule="auto"/>
        <w:ind w:left="0" w:leftChars="0" w:right="0" w:firstLine="472" w:firstLineChars="200"/>
        <w:outlineLvl w:val="0"/>
        <w:rPr>
          <w:rFonts w:ascii="宋体" w:hAnsi="宋体" w:eastAsia="宋体" w:cs="宋体"/>
          <w:sz w:val="24"/>
          <w:szCs w:val="24"/>
        </w:rPr>
      </w:pPr>
      <w:r>
        <w:rPr>
          <w:rFonts w:ascii="宋体" w:hAnsi="宋体" w:eastAsia="宋体" w:cs="宋体"/>
          <w:spacing w:val="-2"/>
          <w:sz w:val="24"/>
          <w:szCs w:val="24"/>
        </w:rPr>
        <w:t>三、缺陷责任期</w:t>
      </w:r>
    </w:p>
    <w:p w14:paraId="57EEBEB1">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工程缺陷责任期为</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z w:val="24"/>
          <w:szCs w:val="24"/>
        </w:rPr>
        <w:t>个月，缺陷责任期自工程通过竣工验收之日起计算。单位工程先于全部工程进行验收，单位工程缺陷责任期自单位工</w:t>
      </w:r>
      <w:r>
        <w:rPr>
          <w:rFonts w:ascii="宋体" w:hAnsi="宋体" w:eastAsia="宋体" w:cs="宋体"/>
          <w:spacing w:val="-1"/>
          <w:sz w:val="24"/>
          <w:szCs w:val="24"/>
        </w:rPr>
        <w:t>程验收合格之日起算。</w:t>
      </w:r>
    </w:p>
    <w:p w14:paraId="0B166E9A">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缺陷责任期终止后，发包人应退还剩余的质量保证金。</w:t>
      </w:r>
    </w:p>
    <w:p w14:paraId="4C090B40">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footerReference r:id="rId31" w:type="default"/>
          <w:pgSz w:w="11906" w:h="16839"/>
          <w:pgMar w:top="1440" w:right="1080" w:bottom="1440" w:left="1080" w:header="0" w:footer="845" w:gutter="0"/>
          <w:pgNumType w:fmt="decimal"/>
          <w:cols w:space="720" w:num="1"/>
        </w:sectPr>
      </w:pPr>
    </w:p>
    <w:p w14:paraId="2DD0FEB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FA5E327">
      <w:pPr>
        <w:keepNext w:val="0"/>
        <w:keepLines w:val="0"/>
        <w:pageBreakBefore w:val="0"/>
        <w:overflowPunct/>
        <w:topLinePunct w:val="0"/>
        <w:bidi w:val="0"/>
        <w:adjustRightInd w:val="0"/>
        <w:snapToGrid w:val="0"/>
        <w:spacing w:line="312" w:lineRule="auto"/>
        <w:ind w:left="0" w:leftChars="0" w:right="0" w:firstLine="464" w:firstLineChars="200"/>
        <w:outlineLvl w:val="0"/>
        <w:rPr>
          <w:rFonts w:ascii="宋体" w:hAnsi="宋体" w:eastAsia="宋体" w:cs="宋体"/>
          <w:sz w:val="24"/>
          <w:szCs w:val="24"/>
        </w:rPr>
      </w:pPr>
      <w:r>
        <w:rPr>
          <w:rFonts w:ascii="宋体" w:hAnsi="宋体" w:eastAsia="宋体" w:cs="宋体"/>
          <w:spacing w:val="-4"/>
          <w:sz w:val="24"/>
          <w:szCs w:val="24"/>
        </w:rPr>
        <w:t>四、质量保修责任</w:t>
      </w:r>
    </w:p>
    <w:p w14:paraId="7828B3CF">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4"/>
          <w:szCs w:val="24"/>
        </w:rPr>
      </w:pPr>
      <w:r>
        <w:rPr>
          <w:rFonts w:ascii="宋体" w:hAnsi="宋体" w:eastAsia="宋体" w:cs="宋体"/>
          <w:spacing w:val="-4"/>
          <w:sz w:val="24"/>
          <w:szCs w:val="24"/>
        </w:rPr>
        <w:t>1．属于保修范围、内容的项目，承包人应当在接到保修通知之日起</w:t>
      </w:r>
      <w:r>
        <w:rPr>
          <w:rFonts w:ascii="宋体" w:hAnsi="宋体" w:eastAsia="宋体" w:cs="宋体"/>
          <w:spacing w:val="-38"/>
          <w:sz w:val="24"/>
          <w:szCs w:val="24"/>
        </w:rPr>
        <w:t xml:space="preserve"> </w:t>
      </w:r>
      <w:r>
        <w:rPr>
          <w:rFonts w:ascii="宋体" w:hAnsi="宋体" w:eastAsia="宋体" w:cs="宋体"/>
          <w:spacing w:val="-4"/>
          <w:sz w:val="24"/>
          <w:szCs w:val="24"/>
        </w:rPr>
        <w:t>7</w:t>
      </w:r>
      <w:r>
        <w:rPr>
          <w:rFonts w:ascii="宋体" w:hAnsi="宋体" w:eastAsia="宋体" w:cs="宋体"/>
          <w:spacing w:val="-46"/>
          <w:sz w:val="24"/>
          <w:szCs w:val="24"/>
        </w:rPr>
        <w:t xml:space="preserve"> </w:t>
      </w:r>
      <w:r>
        <w:rPr>
          <w:rFonts w:ascii="宋体" w:hAnsi="宋体" w:eastAsia="宋体" w:cs="宋体"/>
          <w:spacing w:val="-4"/>
          <w:sz w:val="24"/>
          <w:szCs w:val="24"/>
        </w:rPr>
        <w:t>天内派人保修。承</w:t>
      </w:r>
      <w:r>
        <w:rPr>
          <w:rFonts w:ascii="宋体" w:hAnsi="宋体" w:eastAsia="宋体" w:cs="宋体"/>
          <w:spacing w:val="-1"/>
          <w:sz w:val="24"/>
          <w:szCs w:val="24"/>
        </w:rPr>
        <w:t>包人不在约定期限内派人保修的，发包人可以委托他人修理。</w:t>
      </w:r>
    </w:p>
    <w:p w14:paraId="7230ECB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2．发生紧急事故需抢修的，承包人在接到事故通知后</w:t>
      </w:r>
      <w:r>
        <w:rPr>
          <w:rFonts w:ascii="宋体" w:hAnsi="宋体" w:eastAsia="宋体" w:cs="宋体"/>
          <w:spacing w:val="-1"/>
          <w:sz w:val="24"/>
          <w:szCs w:val="24"/>
        </w:rPr>
        <w:t>，应当立即到达事故现场抢修。</w:t>
      </w:r>
    </w:p>
    <w:p w14:paraId="7C40AA1F">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3．对于涉及结构安全的质量问题，应当按照《建设工程质量管理条例》的规定，立即向</w:t>
      </w:r>
      <w:r>
        <w:rPr>
          <w:rFonts w:ascii="宋体" w:hAnsi="宋体" w:eastAsia="宋体" w:cs="宋体"/>
          <w:spacing w:val="1"/>
          <w:sz w:val="24"/>
          <w:szCs w:val="24"/>
        </w:rPr>
        <w:t>当地建设行政主管部门和有关部门报告，采取安全防范措施，并由</w:t>
      </w:r>
      <w:r>
        <w:rPr>
          <w:rFonts w:ascii="宋体" w:hAnsi="宋体" w:eastAsia="宋体" w:cs="宋体"/>
          <w:sz w:val="24"/>
          <w:szCs w:val="24"/>
        </w:rPr>
        <w:t>原设计人或者具有相应资</w:t>
      </w:r>
      <w:r>
        <w:rPr>
          <w:rFonts w:ascii="宋体" w:hAnsi="宋体" w:eastAsia="宋体" w:cs="宋体"/>
          <w:spacing w:val="-1"/>
          <w:sz w:val="24"/>
          <w:szCs w:val="24"/>
        </w:rPr>
        <w:t>质等级的设计人提出保修方案，承包人实施保修。</w:t>
      </w:r>
    </w:p>
    <w:p w14:paraId="68FFAE2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4．质量保修完成后，由发包人组织验收。</w:t>
      </w:r>
    </w:p>
    <w:p w14:paraId="798FD552">
      <w:pPr>
        <w:keepNext w:val="0"/>
        <w:keepLines w:val="0"/>
        <w:pageBreakBefore w:val="0"/>
        <w:overflowPunct/>
        <w:topLinePunct w:val="0"/>
        <w:bidi w:val="0"/>
        <w:adjustRightInd w:val="0"/>
        <w:snapToGrid w:val="0"/>
        <w:spacing w:line="312" w:lineRule="auto"/>
        <w:ind w:left="0" w:leftChars="0" w:right="0" w:firstLine="468" w:firstLineChars="200"/>
        <w:outlineLvl w:val="0"/>
        <w:rPr>
          <w:rFonts w:ascii="宋体" w:hAnsi="宋体" w:eastAsia="宋体" w:cs="宋体"/>
          <w:sz w:val="24"/>
          <w:szCs w:val="24"/>
        </w:rPr>
      </w:pPr>
      <w:r>
        <w:rPr>
          <w:rFonts w:ascii="宋体" w:hAnsi="宋体" w:eastAsia="宋体" w:cs="宋体"/>
          <w:spacing w:val="-3"/>
          <w:sz w:val="24"/>
          <w:szCs w:val="24"/>
        </w:rPr>
        <w:t>五、保修费用</w:t>
      </w:r>
    </w:p>
    <w:p w14:paraId="6418AC02">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保修费用由造成质量缺陷的责任方承担。</w:t>
      </w:r>
    </w:p>
    <w:p w14:paraId="4DCF5ABF">
      <w:pPr>
        <w:keepNext w:val="0"/>
        <w:keepLines w:val="0"/>
        <w:pageBreakBefore w:val="0"/>
        <w:overflowPunct/>
        <w:topLinePunct w:val="0"/>
        <w:bidi w:val="0"/>
        <w:adjustRightInd w:val="0"/>
        <w:snapToGrid w:val="0"/>
        <w:spacing w:line="312" w:lineRule="auto"/>
        <w:ind w:left="0" w:leftChars="0" w:right="0" w:firstLine="478" w:firstLineChars="200"/>
        <w:outlineLvl w:val="0"/>
        <w:rPr>
          <w:rFonts w:ascii="宋体" w:hAnsi="宋体" w:eastAsia="宋体" w:cs="宋体"/>
          <w:sz w:val="24"/>
          <w:szCs w:val="24"/>
        </w:rPr>
      </w:pPr>
      <w:r>
        <w:rPr>
          <w:rFonts w:ascii="宋体" w:hAnsi="宋体" w:eastAsia="宋体" w:cs="宋体"/>
          <w:b/>
          <w:bCs/>
          <w:spacing w:val="-1"/>
          <w:sz w:val="24"/>
          <w:szCs w:val="24"/>
        </w:rPr>
        <w:t>六</w:t>
      </w:r>
      <w:r>
        <w:rPr>
          <w:rFonts w:ascii="宋体" w:hAnsi="宋体" w:eastAsia="宋体" w:cs="宋体"/>
          <w:spacing w:val="-1"/>
          <w:sz w:val="24"/>
          <w:szCs w:val="24"/>
        </w:rPr>
        <w:t>、双方约定的其他工程质量保修事项：</w:t>
      </w:r>
      <w:r>
        <w:rPr>
          <w:rFonts w:ascii="宋体" w:hAnsi="宋体" w:eastAsia="宋体" w:cs="宋体"/>
          <w:sz w:val="24"/>
          <w:szCs w:val="24"/>
          <w:u w:val="single" w:color="auto"/>
        </w:rPr>
        <w:t xml:space="preserve">                            </w:t>
      </w:r>
    </w:p>
    <w:p w14:paraId="7D52615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F108E0E">
      <w:pPr>
        <w:keepNext w:val="0"/>
        <w:keepLines w:val="0"/>
        <w:pageBreakBefore w:val="0"/>
        <w:tabs>
          <w:tab w:val="left" w:pos="5520"/>
        </w:tabs>
        <w:overflowPunct/>
        <w:topLinePunct w:val="0"/>
        <w:bidi w:val="0"/>
        <w:adjustRightInd w:val="0"/>
        <w:snapToGrid w:val="0"/>
        <w:spacing w:line="312" w:lineRule="auto"/>
        <w:ind w:left="0" w:leftChars="0" w:right="0" w:firstLine="160" w:firstLineChars="200"/>
        <w:rPr>
          <w:rFonts w:ascii="宋体" w:hAnsi="宋体" w:eastAsia="宋体" w:cs="宋体"/>
          <w:sz w:val="8"/>
          <w:szCs w:val="8"/>
        </w:rPr>
      </w:pPr>
      <w:r>
        <w:rPr>
          <w:rFonts w:ascii="宋体" w:hAnsi="宋体" w:eastAsia="宋体" w:cs="宋体"/>
          <w:sz w:val="8"/>
          <w:szCs w:val="8"/>
          <w:u w:val="single" w:color="auto"/>
        </w:rPr>
        <w:tab/>
      </w:r>
      <w:r>
        <w:rPr>
          <w:rFonts w:ascii="宋体" w:hAnsi="宋体" w:eastAsia="宋体" w:cs="宋体"/>
          <w:spacing w:val="-8"/>
          <w:sz w:val="8"/>
          <w:szCs w:val="8"/>
        </w:rPr>
        <w:t xml:space="preserve"> </w:t>
      </w:r>
      <w:r>
        <w:rPr>
          <w:rFonts w:ascii="宋体" w:hAnsi="宋体" w:eastAsia="宋体" w:cs="宋体"/>
          <w:spacing w:val="12"/>
          <w:sz w:val="8"/>
          <w:szCs w:val="8"/>
        </w:rPr>
        <w:t>。</w:t>
      </w:r>
    </w:p>
    <w:p w14:paraId="68911B06">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工程质量保修书由发包人、承包人在工程竣工验收前共同签署，作为施工合同</w:t>
      </w:r>
      <w:r>
        <w:rPr>
          <w:rFonts w:ascii="宋体" w:hAnsi="宋体" w:eastAsia="宋体" w:cs="宋体"/>
          <w:spacing w:val="-3"/>
          <w:sz w:val="24"/>
          <w:szCs w:val="24"/>
        </w:rPr>
        <w:t>附件，其有</w:t>
      </w:r>
      <w:r>
        <w:rPr>
          <w:rFonts w:ascii="宋体" w:hAnsi="宋体" w:eastAsia="宋体" w:cs="宋体"/>
          <w:spacing w:val="-2"/>
          <w:sz w:val="24"/>
          <w:szCs w:val="24"/>
        </w:rPr>
        <w:t>效期限至保修期满。</w:t>
      </w:r>
    </w:p>
    <w:p w14:paraId="1DA170A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366F550">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发包人(公章)：</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承包人(公章)：</w:t>
      </w:r>
      <w:r>
        <w:rPr>
          <w:rFonts w:ascii="宋体" w:hAnsi="宋体" w:eastAsia="宋体" w:cs="宋体"/>
          <w:spacing w:val="1"/>
          <w:sz w:val="24"/>
          <w:szCs w:val="24"/>
          <w:u w:val="single" w:color="auto"/>
        </w:rPr>
        <w:t xml:space="preserve">               </w:t>
      </w:r>
    </w:p>
    <w:p w14:paraId="5F2AF2A3">
      <w:pPr>
        <w:keepNext w:val="0"/>
        <w:keepLines w:val="0"/>
        <w:pageBreakBefore w:val="0"/>
        <w:overflowPunct/>
        <w:topLinePunct w:val="0"/>
        <w:bidi w:val="0"/>
        <w:adjustRightInd w:val="0"/>
        <w:snapToGrid w:val="0"/>
        <w:spacing w:line="312" w:lineRule="auto"/>
        <w:ind w:left="0" w:leftChars="0" w:right="0" w:firstLine="412" w:firstLineChars="200"/>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5"/>
          <w:sz w:val="24"/>
          <w:szCs w:val="24"/>
        </w:rPr>
        <w:t xml:space="preserve">  </w:t>
      </w:r>
      <w:r>
        <w:rPr>
          <w:rFonts w:ascii="宋体" w:hAnsi="宋体" w:eastAsia="宋体" w:cs="宋体"/>
          <w:spacing w:val="-17"/>
          <w:sz w:val="24"/>
          <w:szCs w:val="24"/>
        </w:rPr>
        <w:t>址</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7"/>
          <w:sz w:val="24"/>
          <w:szCs w:val="24"/>
        </w:rPr>
        <w:t>地</w:t>
      </w:r>
      <w:r>
        <w:rPr>
          <w:rFonts w:ascii="宋体" w:hAnsi="宋体" w:eastAsia="宋体" w:cs="宋体"/>
          <w:spacing w:val="5"/>
          <w:sz w:val="24"/>
          <w:szCs w:val="24"/>
        </w:rPr>
        <w:t xml:space="preserve">  </w:t>
      </w:r>
      <w:r>
        <w:rPr>
          <w:rFonts w:ascii="宋体" w:hAnsi="宋体" w:eastAsia="宋体" w:cs="宋体"/>
          <w:spacing w:val="-17"/>
          <w:sz w:val="24"/>
          <w:szCs w:val="24"/>
        </w:rPr>
        <w:t>址</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0A7E4117">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法定代表人(签字)：</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法定代表人(签字)：</w:t>
      </w:r>
      <w:r>
        <w:rPr>
          <w:rFonts w:ascii="宋体" w:hAnsi="宋体" w:eastAsia="宋体" w:cs="宋体"/>
          <w:sz w:val="24"/>
          <w:szCs w:val="24"/>
          <w:u w:val="single" w:color="auto"/>
        </w:rPr>
        <w:t xml:space="preserve">           </w:t>
      </w:r>
    </w:p>
    <w:p w14:paraId="57D4A81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委托代理人(签字)：</w:t>
      </w:r>
      <w:r>
        <w:rPr>
          <w:rFonts w:ascii="宋体" w:hAnsi="宋体" w:eastAsia="宋体" w:cs="宋体"/>
          <w:sz w:val="24"/>
          <w:szCs w:val="24"/>
          <w:u w:val="single" w:color="auto"/>
        </w:rPr>
        <w:t xml:space="preserve">          </w:t>
      </w:r>
      <w:r>
        <w:rPr>
          <w:rFonts w:ascii="宋体" w:hAnsi="宋体" w:eastAsia="宋体" w:cs="宋体"/>
          <w:sz w:val="24"/>
          <w:szCs w:val="24"/>
        </w:rPr>
        <w:t xml:space="preserve"> </w:t>
      </w:r>
      <w:r>
        <w:rPr>
          <w:rFonts w:ascii="宋体" w:hAnsi="宋体" w:eastAsia="宋体" w:cs="宋体"/>
          <w:spacing w:val="-1"/>
          <w:sz w:val="24"/>
          <w:szCs w:val="24"/>
        </w:rPr>
        <w:t>委托代理人(签字)：</w:t>
      </w:r>
      <w:r>
        <w:rPr>
          <w:rFonts w:ascii="宋体" w:hAnsi="宋体" w:eastAsia="宋体" w:cs="宋体"/>
          <w:sz w:val="24"/>
          <w:szCs w:val="24"/>
          <w:u w:val="single" w:color="auto"/>
        </w:rPr>
        <w:t xml:space="preserve">           </w:t>
      </w:r>
    </w:p>
    <w:p w14:paraId="2125D7B1">
      <w:pPr>
        <w:keepNext w:val="0"/>
        <w:keepLines w:val="0"/>
        <w:pageBreakBefore w:val="0"/>
        <w:overflowPunct/>
        <w:topLinePunct w:val="0"/>
        <w:bidi w:val="0"/>
        <w:adjustRightInd w:val="0"/>
        <w:snapToGrid w:val="0"/>
        <w:spacing w:line="312" w:lineRule="auto"/>
        <w:ind w:left="0" w:leftChars="0" w:right="0" w:firstLine="420" w:firstLineChars="200"/>
        <w:rPr>
          <w:rFonts w:ascii="宋体" w:hAnsi="宋体" w:eastAsia="宋体" w:cs="宋体"/>
          <w:sz w:val="24"/>
          <w:szCs w:val="24"/>
        </w:rPr>
      </w:pPr>
      <w:r>
        <w:rPr>
          <w:rFonts w:ascii="宋体" w:hAnsi="宋体" w:eastAsia="宋体" w:cs="宋体"/>
          <w:spacing w:val="-15"/>
          <w:sz w:val="24"/>
          <w:szCs w:val="24"/>
        </w:rPr>
        <w:t>电</w:t>
      </w:r>
      <w:r>
        <w:rPr>
          <w:rFonts w:ascii="宋体" w:hAnsi="宋体" w:eastAsia="宋体" w:cs="宋体"/>
          <w:spacing w:val="9"/>
          <w:sz w:val="24"/>
          <w:szCs w:val="24"/>
        </w:rPr>
        <w:t xml:space="preserve">  </w:t>
      </w:r>
      <w:r>
        <w:rPr>
          <w:rFonts w:ascii="宋体" w:hAnsi="宋体" w:eastAsia="宋体" w:cs="宋体"/>
          <w:spacing w:val="-15"/>
          <w:sz w:val="24"/>
          <w:szCs w:val="24"/>
        </w:rPr>
        <w:t>话</w:t>
      </w:r>
      <w:r>
        <w:rPr>
          <w:rFonts w:ascii="宋体" w:hAnsi="宋体" w:eastAsia="宋体" w:cs="宋体"/>
          <w:spacing w:val="-89"/>
          <w:sz w:val="24"/>
          <w:szCs w:val="24"/>
        </w:rPr>
        <w:t xml:space="preserve"> </w:t>
      </w:r>
      <w:r>
        <w:rPr>
          <w:rFonts w:ascii="宋体" w:hAnsi="宋体" w:eastAsia="宋体" w:cs="宋体"/>
          <w:spacing w:val="-15"/>
          <w:sz w:val="24"/>
          <w:szCs w:val="24"/>
        </w:rPr>
        <w:t>：</w:t>
      </w:r>
      <w:r>
        <w:rPr>
          <w:rFonts w:ascii="宋体" w:hAnsi="宋体" w:eastAsia="宋体" w:cs="宋体"/>
          <w:spacing w:val="-15"/>
          <w:sz w:val="24"/>
          <w:szCs w:val="24"/>
          <w:u w:val="single" w:color="auto"/>
        </w:rPr>
        <w:t xml:space="preserve">                     </w:t>
      </w:r>
      <w:r>
        <w:rPr>
          <w:rFonts w:ascii="宋体" w:hAnsi="宋体" w:eastAsia="宋体" w:cs="宋体"/>
          <w:spacing w:val="38"/>
          <w:sz w:val="24"/>
          <w:szCs w:val="24"/>
        </w:rPr>
        <w:t xml:space="preserve"> </w:t>
      </w:r>
      <w:r>
        <w:rPr>
          <w:rFonts w:ascii="宋体" w:hAnsi="宋体" w:eastAsia="宋体" w:cs="宋体"/>
          <w:spacing w:val="-15"/>
          <w:sz w:val="24"/>
          <w:szCs w:val="24"/>
        </w:rPr>
        <w:t>电</w:t>
      </w:r>
      <w:r>
        <w:rPr>
          <w:rFonts w:ascii="宋体" w:hAnsi="宋体" w:eastAsia="宋体" w:cs="宋体"/>
          <w:spacing w:val="4"/>
          <w:sz w:val="24"/>
          <w:szCs w:val="24"/>
        </w:rPr>
        <w:t xml:space="preserve">  </w:t>
      </w:r>
      <w:r>
        <w:rPr>
          <w:rFonts w:ascii="宋体" w:hAnsi="宋体" w:eastAsia="宋体" w:cs="宋体"/>
          <w:spacing w:val="-15"/>
          <w:sz w:val="24"/>
          <w:szCs w:val="24"/>
        </w:rPr>
        <w:t>话</w:t>
      </w:r>
      <w:r>
        <w:rPr>
          <w:rFonts w:ascii="宋体" w:hAnsi="宋体" w:eastAsia="宋体" w:cs="宋体"/>
          <w:spacing w:val="-89"/>
          <w:sz w:val="24"/>
          <w:szCs w:val="24"/>
        </w:rPr>
        <w:t xml:space="preserve"> </w:t>
      </w:r>
      <w:r>
        <w:rPr>
          <w:rFonts w:ascii="宋体" w:hAnsi="宋体" w:eastAsia="宋体" w:cs="宋体"/>
          <w:spacing w:val="-15"/>
          <w:sz w:val="24"/>
          <w:szCs w:val="24"/>
        </w:rPr>
        <w:t>：</w:t>
      </w:r>
      <w:r>
        <w:rPr>
          <w:rFonts w:ascii="宋体" w:hAnsi="宋体" w:eastAsia="宋体" w:cs="宋体"/>
          <w:sz w:val="24"/>
          <w:szCs w:val="24"/>
          <w:u w:val="single" w:color="auto"/>
        </w:rPr>
        <w:t xml:space="preserve">                     </w:t>
      </w:r>
    </w:p>
    <w:p w14:paraId="658BD9F7">
      <w:pPr>
        <w:keepNext w:val="0"/>
        <w:keepLines w:val="0"/>
        <w:pageBreakBefore w:val="0"/>
        <w:overflowPunct/>
        <w:topLinePunct w:val="0"/>
        <w:bidi w:val="0"/>
        <w:adjustRightInd w:val="0"/>
        <w:snapToGrid w:val="0"/>
        <w:spacing w:line="312" w:lineRule="auto"/>
        <w:ind w:left="0" w:leftChars="0" w:right="0" w:firstLine="412" w:firstLineChars="200"/>
        <w:rPr>
          <w:rFonts w:ascii="宋体" w:hAnsi="宋体" w:eastAsia="宋体" w:cs="宋体"/>
          <w:sz w:val="24"/>
          <w:szCs w:val="24"/>
        </w:rPr>
      </w:pPr>
      <w:r>
        <w:rPr>
          <w:rFonts w:ascii="宋体" w:hAnsi="宋体" w:eastAsia="宋体" w:cs="宋体"/>
          <w:spacing w:val="-17"/>
          <w:sz w:val="24"/>
          <w:szCs w:val="24"/>
        </w:rPr>
        <w:t>传</w:t>
      </w:r>
      <w:r>
        <w:rPr>
          <w:rFonts w:ascii="宋体" w:hAnsi="宋体" w:eastAsia="宋体" w:cs="宋体"/>
          <w:spacing w:val="6"/>
          <w:sz w:val="24"/>
          <w:szCs w:val="24"/>
        </w:rPr>
        <w:t xml:space="preserve">  </w:t>
      </w:r>
      <w:r>
        <w:rPr>
          <w:rFonts w:ascii="宋体" w:hAnsi="宋体" w:eastAsia="宋体" w:cs="宋体"/>
          <w:spacing w:val="-17"/>
          <w:sz w:val="24"/>
          <w:szCs w:val="24"/>
        </w:rPr>
        <w:t>真</w:t>
      </w:r>
      <w:r>
        <w:rPr>
          <w:rFonts w:ascii="宋体" w:hAnsi="宋体" w:eastAsia="宋体" w:cs="宋体"/>
          <w:spacing w:val="-89"/>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8"/>
          <w:sz w:val="24"/>
          <w:szCs w:val="24"/>
        </w:rPr>
        <w:t xml:space="preserve"> </w:t>
      </w:r>
      <w:r>
        <w:rPr>
          <w:rFonts w:ascii="宋体" w:hAnsi="宋体" w:eastAsia="宋体" w:cs="宋体"/>
          <w:spacing w:val="-17"/>
          <w:sz w:val="24"/>
          <w:szCs w:val="24"/>
        </w:rPr>
        <w:t>传</w:t>
      </w:r>
      <w:r>
        <w:rPr>
          <w:rFonts w:ascii="宋体" w:hAnsi="宋体" w:eastAsia="宋体" w:cs="宋体"/>
          <w:spacing w:val="6"/>
          <w:sz w:val="24"/>
          <w:szCs w:val="24"/>
        </w:rPr>
        <w:t xml:space="preserve">  </w:t>
      </w:r>
      <w:r>
        <w:rPr>
          <w:rFonts w:ascii="宋体" w:hAnsi="宋体" w:eastAsia="宋体" w:cs="宋体"/>
          <w:spacing w:val="-17"/>
          <w:sz w:val="24"/>
          <w:szCs w:val="24"/>
        </w:rPr>
        <w:t>真</w:t>
      </w:r>
      <w:r>
        <w:rPr>
          <w:rFonts w:ascii="宋体" w:hAnsi="宋体" w:eastAsia="宋体" w:cs="宋体"/>
          <w:spacing w:val="-90"/>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741248D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开户银行：</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开户银行：</w:t>
      </w:r>
      <w:r>
        <w:rPr>
          <w:rFonts w:ascii="宋体" w:hAnsi="宋体" w:eastAsia="宋体" w:cs="宋体"/>
          <w:sz w:val="24"/>
          <w:szCs w:val="24"/>
          <w:u w:val="single" w:color="auto"/>
        </w:rPr>
        <w:t xml:space="preserve">                   </w:t>
      </w:r>
    </w:p>
    <w:p w14:paraId="548C6627">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4"/>
          <w:szCs w:val="24"/>
        </w:rPr>
      </w:pPr>
      <w:r>
        <w:rPr>
          <w:rFonts w:ascii="宋体" w:hAnsi="宋体" w:eastAsia="宋体" w:cs="宋体"/>
          <w:spacing w:val="-12"/>
          <w:sz w:val="24"/>
          <w:szCs w:val="24"/>
        </w:rPr>
        <w:t>账</w:t>
      </w:r>
      <w:r>
        <w:rPr>
          <w:rFonts w:ascii="宋体" w:hAnsi="宋体" w:eastAsia="宋体" w:cs="宋体"/>
          <w:spacing w:val="7"/>
          <w:sz w:val="24"/>
          <w:szCs w:val="24"/>
        </w:rPr>
        <w:t xml:space="preserve">  </w:t>
      </w:r>
      <w:r>
        <w:rPr>
          <w:rFonts w:ascii="宋体" w:hAnsi="宋体" w:eastAsia="宋体" w:cs="宋体"/>
          <w:spacing w:val="-12"/>
          <w:sz w:val="24"/>
          <w:szCs w:val="24"/>
        </w:rPr>
        <w:t>号</w:t>
      </w:r>
      <w:r>
        <w:rPr>
          <w:rFonts w:ascii="宋体" w:hAnsi="宋体" w:eastAsia="宋体" w:cs="宋体"/>
          <w:spacing w:val="-89"/>
          <w:sz w:val="24"/>
          <w:szCs w:val="24"/>
        </w:rPr>
        <w:t xml:space="preserve"> </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6"/>
          <w:sz w:val="24"/>
          <w:szCs w:val="24"/>
        </w:rPr>
        <w:t xml:space="preserve">  </w:t>
      </w:r>
      <w:r>
        <w:rPr>
          <w:rFonts w:ascii="宋体" w:hAnsi="宋体" w:eastAsia="宋体" w:cs="宋体"/>
          <w:spacing w:val="-12"/>
          <w:sz w:val="24"/>
          <w:szCs w:val="24"/>
        </w:rPr>
        <w:t>账</w:t>
      </w:r>
      <w:r>
        <w:rPr>
          <w:rFonts w:ascii="宋体" w:hAnsi="宋体" w:eastAsia="宋体" w:cs="宋体"/>
          <w:spacing w:val="8"/>
          <w:sz w:val="24"/>
          <w:szCs w:val="24"/>
        </w:rPr>
        <w:t xml:space="preserve">  </w:t>
      </w:r>
      <w:r>
        <w:rPr>
          <w:rFonts w:ascii="宋体" w:hAnsi="宋体" w:eastAsia="宋体" w:cs="宋体"/>
          <w:spacing w:val="-12"/>
          <w:sz w:val="24"/>
          <w:szCs w:val="24"/>
        </w:rPr>
        <w:t>号</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 xml:space="preserve">          </w:t>
      </w:r>
    </w:p>
    <w:p w14:paraId="5102CF14">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4"/>
          <w:szCs w:val="24"/>
        </w:rPr>
      </w:pP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6"/>
          <w:sz w:val="24"/>
          <w:szCs w:val="24"/>
        </w:rPr>
        <w:t>邮政编码：</w:t>
      </w:r>
      <w:r>
        <w:rPr>
          <w:rFonts w:ascii="宋体" w:hAnsi="宋体" w:eastAsia="宋体" w:cs="宋体"/>
          <w:sz w:val="24"/>
          <w:szCs w:val="24"/>
          <w:u w:val="single" w:color="auto"/>
        </w:rPr>
        <w:t xml:space="preserve">                   </w:t>
      </w:r>
    </w:p>
    <w:p w14:paraId="0D5128B7">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headerReference r:id="rId32" w:type="default"/>
          <w:footerReference r:id="rId33" w:type="default"/>
          <w:pgSz w:w="11906" w:h="16839"/>
          <w:pgMar w:top="1091" w:right="1079" w:bottom="1007" w:left="1080" w:header="1076" w:footer="845" w:gutter="0"/>
          <w:pgNumType w:fmt="decimal"/>
          <w:cols w:space="720" w:num="1"/>
        </w:sectPr>
      </w:pPr>
    </w:p>
    <w:p w14:paraId="6179C00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D7C6623">
      <w:pPr>
        <w:keepNext w:val="0"/>
        <w:keepLines w:val="0"/>
        <w:pageBreakBefore w:val="0"/>
        <w:overflowPunct/>
        <w:topLinePunct w:val="0"/>
        <w:bidi w:val="0"/>
        <w:adjustRightInd w:val="0"/>
        <w:snapToGrid w:val="0"/>
        <w:spacing w:line="312" w:lineRule="auto"/>
        <w:ind w:left="0" w:leftChars="0" w:right="0" w:firstLine="434" w:firstLineChars="2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52"/>
          <w:sz w:val="24"/>
          <w:szCs w:val="24"/>
        </w:rPr>
        <w:t xml:space="preserve"> </w:t>
      </w:r>
      <w:r>
        <w:rPr>
          <w:rFonts w:ascii="宋体" w:hAnsi="宋体" w:eastAsia="宋体" w:cs="宋体"/>
          <w:b/>
          <w:bCs/>
          <w:spacing w:val="-12"/>
          <w:sz w:val="24"/>
          <w:szCs w:val="24"/>
        </w:rPr>
        <w:t>4：</w:t>
      </w:r>
    </w:p>
    <w:p w14:paraId="5CFC5491">
      <w:pPr>
        <w:keepNext w:val="0"/>
        <w:keepLines w:val="0"/>
        <w:pageBreakBefore w:val="0"/>
        <w:overflowPunct/>
        <w:topLinePunct w:val="0"/>
        <w:bidi w:val="0"/>
        <w:adjustRightInd w:val="0"/>
        <w:snapToGrid w:val="0"/>
        <w:spacing w:line="312" w:lineRule="auto"/>
        <w:ind w:left="0" w:leftChars="0" w:right="0" w:firstLine="430" w:firstLineChars="200"/>
        <w:rPr>
          <w:rFonts w:ascii="宋体" w:hAnsi="宋体" w:eastAsia="宋体" w:cs="宋体"/>
          <w:sz w:val="20"/>
          <w:szCs w:val="20"/>
        </w:rPr>
      </w:pPr>
      <w:r>
        <w:rPr>
          <w:rFonts w:ascii="宋体" w:hAnsi="宋体" w:eastAsia="宋体" w:cs="宋体"/>
          <w:b/>
          <w:bCs/>
          <w:spacing w:val="7"/>
          <w:sz w:val="20"/>
          <w:szCs w:val="20"/>
        </w:rPr>
        <w:t>主要建设工程文件目录</w:t>
      </w:r>
    </w:p>
    <w:p w14:paraId="2DBF664F">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8814" w:type="dxa"/>
        <w:tblInd w:w="4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2"/>
        <w:gridCol w:w="1446"/>
        <w:gridCol w:w="1239"/>
        <w:gridCol w:w="1446"/>
        <w:gridCol w:w="1449"/>
      </w:tblGrid>
      <w:tr w14:paraId="5CF9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962" w:type="dxa"/>
            <w:tcBorders>
              <w:top w:val="single" w:color="000000" w:sz="10" w:space="0"/>
              <w:left w:val="single" w:color="000000" w:sz="10" w:space="0"/>
            </w:tcBorders>
            <w:vAlign w:val="top"/>
          </w:tcPr>
          <w:p w14:paraId="3E1C9D34">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文件名称</w:t>
            </w:r>
          </w:p>
        </w:tc>
        <w:tc>
          <w:tcPr>
            <w:tcW w:w="1272" w:type="dxa"/>
            <w:tcBorders>
              <w:top w:val="single" w:color="000000" w:sz="10" w:space="0"/>
            </w:tcBorders>
            <w:vAlign w:val="top"/>
          </w:tcPr>
          <w:p w14:paraId="74DF39B0">
            <w:pPr>
              <w:pStyle w:val="9"/>
              <w:keepNext w:val="0"/>
              <w:keepLines w:val="0"/>
              <w:pageBreakBefore w:val="0"/>
              <w:overflowPunct/>
              <w:topLinePunct w:val="0"/>
              <w:bidi w:val="0"/>
              <w:adjustRightInd w:val="0"/>
              <w:snapToGrid w:val="0"/>
              <w:spacing w:line="312" w:lineRule="auto"/>
              <w:ind w:left="0" w:leftChars="0" w:right="0" w:firstLine="456" w:firstLineChars="200"/>
            </w:pPr>
            <w:r>
              <w:rPr>
                <w:spacing w:val="-6"/>
              </w:rPr>
              <w:t>套数</w:t>
            </w:r>
          </w:p>
        </w:tc>
        <w:tc>
          <w:tcPr>
            <w:tcW w:w="1446" w:type="dxa"/>
            <w:tcBorders>
              <w:top w:val="single" w:color="000000" w:sz="10" w:space="0"/>
            </w:tcBorders>
            <w:vAlign w:val="top"/>
          </w:tcPr>
          <w:p w14:paraId="16B006D0">
            <w:pPr>
              <w:pStyle w:val="9"/>
              <w:keepNext w:val="0"/>
              <w:keepLines w:val="0"/>
              <w:pageBreakBefore w:val="0"/>
              <w:overflowPunct/>
              <w:topLinePunct w:val="0"/>
              <w:bidi w:val="0"/>
              <w:adjustRightInd w:val="0"/>
              <w:snapToGrid w:val="0"/>
              <w:spacing w:line="312" w:lineRule="auto"/>
              <w:ind w:left="0" w:leftChars="0" w:right="0" w:firstLine="460" w:firstLineChars="200"/>
            </w:pPr>
            <w:r>
              <w:rPr>
                <w:spacing w:val="-5"/>
              </w:rPr>
              <w:t>费用（元）</w:t>
            </w:r>
          </w:p>
        </w:tc>
        <w:tc>
          <w:tcPr>
            <w:tcW w:w="1239" w:type="dxa"/>
            <w:tcBorders>
              <w:top w:val="single" w:color="000000" w:sz="10" w:space="0"/>
            </w:tcBorders>
            <w:vAlign w:val="top"/>
          </w:tcPr>
          <w:p w14:paraId="4F18A7BD">
            <w:pPr>
              <w:pStyle w:val="9"/>
              <w:keepNext w:val="0"/>
              <w:keepLines w:val="0"/>
              <w:pageBreakBefore w:val="0"/>
              <w:overflowPunct/>
              <w:topLinePunct w:val="0"/>
              <w:bidi w:val="0"/>
              <w:adjustRightInd w:val="0"/>
              <w:snapToGrid w:val="0"/>
              <w:spacing w:line="312" w:lineRule="auto"/>
              <w:ind w:left="0" w:leftChars="0" w:right="0" w:firstLine="456" w:firstLineChars="200"/>
            </w:pPr>
            <w:r>
              <w:rPr>
                <w:spacing w:val="-6"/>
              </w:rPr>
              <w:t>质量</w:t>
            </w:r>
          </w:p>
        </w:tc>
        <w:tc>
          <w:tcPr>
            <w:tcW w:w="1446" w:type="dxa"/>
            <w:tcBorders>
              <w:top w:val="single" w:color="000000" w:sz="10" w:space="0"/>
            </w:tcBorders>
            <w:vAlign w:val="top"/>
          </w:tcPr>
          <w:p w14:paraId="467CD8A3">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移交时间</w:t>
            </w:r>
          </w:p>
        </w:tc>
        <w:tc>
          <w:tcPr>
            <w:tcW w:w="1449" w:type="dxa"/>
            <w:tcBorders>
              <w:top w:val="single" w:color="000000" w:sz="10" w:space="0"/>
              <w:right w:val="single" w:color="000000" w:sz="10" w:space="0"/>
            </w:tcBorders>
            <w:vAlign w:val="top"/>
          </w:tcPr>
          <w:p w14:paraId="1688288A">
            <w:pPr>
              <w:pStyle w:val="9"/>
              <w:keepNext w:val="0"/>
              <w:keepLines w:val="0"/>
              <w:pageBreakBefore w:val="0"/>
              <w:overflowPunct/>
              <w:topLinePunct w:val="0"/>
              <w:bidi w:val="0"/>
              <w:adjustRightInd w:val="0"/>
              <w:snapToGrid w:val="0"/>
              <w:spacing w:line="312" w:lineRule="auto"/>
              <w:ind w:left="0" w:leftChars="0" w:right="0" w:firstLine="456" w:firstLineChars="200"/>
            </w:pPr>
            <w:r>
              <w:rPr>
                <w:spacing w:val="-6"/>
              </w:rPr>
              <w:t>责任人</w:t>
            </w:r>
          </w:p>
        </w:tc>
      </w:tr>
      <w:tr w14:paraId="44B62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962" w:type="dxa"/>
            <w:tcBorders>
              <w:left w:val="single" w:color="000000" w:sz="10" w:space="0"/>
            </w:tcBorders>
            <w:vAlign w:val="top"/>
          </w:tcPr>
          <w:p w14:paraId="3464493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4469376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64F719B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2E9B3DB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4AF9E98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1173F64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D0B6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5B602E8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466C071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2639ECB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38FE437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6E22777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6018744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6C5B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A008D3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4BEDC34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66CAB27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2DF75BB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34E0248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3FF2B85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2919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12151FC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30CBA62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4CAEFCF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0C9A8CB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1D4494B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7FF2750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94E8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6765D93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515725C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7E797B1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12589EF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01AD21E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56E305F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7D8A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5B2A748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7F8593D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40EA4EC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4913436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262A454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2C7FD40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4DAC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3F8F4A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2151A8D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79CB024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54E3815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6FD2460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0397CDE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421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675958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23396F3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2B3B69B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2418443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0C014FD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54C2D43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BD7B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49B2038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5040C5F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310E6F5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7A2A752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47F02DF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025D435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C802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1343ABB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10FEE94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18BD60D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600BC15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31CEA06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3B467D4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BFDE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7AC4354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4C50AF9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09C46F9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5E38DB8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67BB25E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79FC106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CA08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2B4C2DF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7BD6979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6945D1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1482361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46D048B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49393F6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A2DC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58834DE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041173F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0042C09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4D20D0A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71D485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3F4EB34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415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F6671E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327CF62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224BB00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024DD7D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5B923C5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3D79E9C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8C2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01E83FD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18FE739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61CE6D4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15496DD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4265A79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167A2BF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4526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5799235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5063F77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320BE16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134C474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0626E16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5D76FC3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5399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vAlign w:val="top"/>
          </w:tcPr>
          <w:p w14:paraId="3D3B7A9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4251131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5253171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1B0672A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392A4E9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54A3109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B203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962" w:type="dxa"/>
            <w:tcBorders>
              <w:left w:val="single" w:color="000000" w:sz="10" w:space="0"/>
            </w:tcBorders>
            <w:vAlign w:val="top"/>
          </w:tcPr>
          <w:p w14:paraId="161882F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vAlign w:val="top"/>
          </w:tcPr>
          <w:p w14:paraId="57A28D6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487D76F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vAlign w:val="top"/>
          </w:tcPr>
          <w:p w14:paraId="68C6E0F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vAlign w:val="top"/>
          </w:tcPr>
          <w:p w14:paraId="36CD88C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right w:val="single" w:color="000000" w:sz="10" w:space="0"/>
            </w:tcBorders>
            <w:vAlign w:val="top"/>
          </w:tcPr>
          <w:p w14:paraId="4FC78CF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C3E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962" w:type="dxa"/>
            <w:tcBorders>
              <w:left w:val="single" w:color="000000" w:sz="10" w:space="0"/>
              <w:bottom w:val="single" w:color="000000" w:sz="10" w:space="0"/>
            </w:tcBorders>
            <w:vAlign w:val="top"/>
          </w:tcPr>
          <w:p w14:paraId="7B994B9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72" w:type="dxa"/>
            <w:tcBorders>
              <w:bottom w:val="single" w:color="000000" w:sz="10" w:space="0"/>
            </w:tcBorders>
            <w:vAlign w:val="top"/>
          </w:tcPr>
          <w:p w14:paraId="30F8D7C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tcBorders>
              <w:bottom w:val="single" w:color="000000" w:sz="10" w:space="0"/>
            </w:tcBorders>
            <w:vAlign w:val="top"/>
          </w:tcPr>
          <w:p w14:paraId="49041B4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39" w:type="dxa"/>
            <w:tcBorders>
              <w:bottom w:val="single" w:color="000000" w:sz="10" w:space="0"/>
            </w:tcBorders>
            <w:vAlign w:val="top"/>
          </w:tcPr>
          <w:p w14:paraId="52AC6F1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6" w:type="dxa"/>
            <w:tcBorders>
              <w:bottom w:val="single" w:color="000000" w:sz="10" w:space="0"/>
            </w:tcBorders>
            <w:vAlign w:val="top"/>
          </w:tcPr>
          <w:p w14:paraId="3F8A733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49" w:type="dxa"/>
            <w:tcBorders>
              <w:bottom w:val="single" w:color="000000" w:sz="10" w:space="0"/>
              <w:right w:val="single" w:color="000000" w:sz="10" w:space="0"/>
            </w:tcBorders>
            <w:vAlign w:val="top"/>
          </w:tcPr>
          <w:p w14:paraId="2BA7F2C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bl>
    <w:p w14:paraId="44F5F5C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F376BA2">
      <w:pPr>
        <w:keepNext w:val="0"/>
        <w:keepLines w:val="0"/>
        <w:pageBreakBefore w:val="0"/>
        <w:overflowPunct/>
        <w:topLinePunct w:val="0"/>
        <w:bidi w:val="0"/>
        <w:adjustRightInd w:val="0"/>
        <w:snapToGrid w:val="0"/>
        <w:spacing w:line="312" w:lineRule="auto"/>
        <w:ind w:left="0" w:leftChars="0" w:right="0" w:firstLine="420" w:firstLineChars="200"/>
        <w:sectPr>
          <w:footerReference r:id="rId34" w:type="default"/>
          <w:pgSz w:w="11906" w:h="16839"/>
          <w:pgMar w:top="1091" w:right="1080" w:bottom="1007" w:left="1080" w:header="1076" w:footer="845" w:gutter="0"/>
          <w:pgNumType w:fmt="decimal"/>
          <w:cols w:space="720" w:num="1"/>
        </w:sectPr>
      </w:pPr>
    </w:p>
    <w:p w14:paraId="277419E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86E8A78">
      <w:pPr>
        <w:keepNext w:val="0"/>
        <w:keepLines w:val="0"/>
        <w:pageBreakBefore w:val="0"/>
        <w:overflowPunct/>
        <w:topLinePunct w:val="0"/>
        <w:bidi w:val="0"/>
        <w:adjustRightInd w:val="0"/>
        <w:snapToGrid w:val="0"/>
        <w:spacing w:line="312" w:lineRule="auto"/>
        <w:ind w:left="0" w:leftChars="0" w:right="0" w:firstLine="426" w:firstLineChars="200"/>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4"/>
          <w:sz w:val="24"/>
          <w:szCs w:val="24"/>
        </w:rPr>
        <w:t xml:space="preserve"> </w:t>
      </w:r>
      <w:r>
        <w:rPr>
          <w:rFonts w:ascii="宋体" w:hAnsi="宋体" w:eastAsia="宋体" w:cs="宋体"/>
          <w:b/>
          <w:bCs/>
          <w:spacing w:val="-14"/>
          <w:sz w:val="24"/>
          <w:szCs w:val="24"/>
        </w:rPr>
        <w:t>5：</w:t>
      </w:r>
    </w:p>
    <w:p w14:paraId="2B9FD16B">
      <w:pPr>
        <w:keepNext w:val="0"/>
        <w:keepLines w:val="0"/>
        <w:pageBreakBefore w:val="0"/>
        <w:overflowPunct/>
        <w:topLinePunct w:val="0"/>
        <w:bidi w:val="0"/>
        <w:adjustRightInd w:val="0"/>
        <w:snapToGrid w:val="0"/>
        <w:spacing w:line="312" w:lineRule="auto"/>
        <w:ind w:left="0" w:leftChars="0" w:right="0" w:firstLine="454" w:firstLineChars="200"/>
        <w:rPr>
          <w:rFonts w:ascii="宋体" w:hAnsi="宋体" w:eastAsia="宋体" w:cs="宋体"/>
          <w:sz w:val="21"/>
          <w:szCs w:val="21"/>
        </w:rPr>
      </w:pPr>
      <w:r>
        <w:rPr>
          <w:rFonts w:ascii="宋体" w:hAnsi="宋体" w:eastAsia="宋体" w:cs="宋体"/>
          <w:b/>
          <w:bCs/>
          <w:spacing w:val="8"/>
          <w:sz w:val="21"/>
          <w:szCs w:val="21"/>
        </w:rPr>
        <w:t>承包人用于本工程施工的机械设备表</w:t>
      </w:r>
    </w:p>
    <w:p w14:paraId="5BFC00D3">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0"/>
        <w:gridCol w:w="2069"/>
        <w:gridCol w:w="1133"/>
        <w:gridCol w:w="580"/>
        <w:gridCol w:w="582"/>
        <w:gridCol w:w="1308"/>
        <w:gridCol w:w="1636"/>
        <w:gridCol w:w="1308"/>
        <w:gridCol w:w="589"/>
      </w:tblGrid>
      <w:tr w14:paraId="6D9F4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tcBorders>
              <w:top w:val="single" w:color="000000" w:sz="10" w:space="0"/>
              <w:left w:val="single" w:color="000000" w:sz="10" w:space="0"/>
            </w:tcBorders>
            <w:vAlign w:val="center"/>
          </w:tcPr>
          <w:p w14:paraId="2E7B255D">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5"/>
              </w:rPr>
              <w:t>序号</w:t>
            </w:r>
          </w:p>
        </w:tc>
        <w:tc>
          <w:tcPr>
            <w:tcW w:w="0" w:type="auto"/>
            <w:tcBorders>
              <w:top w:val="single" w:color="000000" w:sz="10" w:space="0"/>
            </w:tcBorders>
            <w:vAlign w:val="center"/>
          </w:tcPr>
          <w:p w14:paraId="04E42312">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5"/>
              </w:rPr>
              <w:t>机械或设备</w:t>
            </w:r>
            <w:r>
              <w:rPr>
                <w:b/>
                <w:spacing w:val="-7"/>
              </w:rPr>
              <w:t>名称</w:t>
            </w:r>
          </w:p>
        </w:tc>
        <w:tc>
          <w:tcPr>
            <w:tcW w:w="0" w:type="auto"/>
            <w:tcBorders>
              <w:top w:val="single" w:color="000000" w:sz="10" w:space="0"/>
            </w:tcBorders>
            <w:vAlign w:val="center"/>
          </w:tcPr>
          <w:p w14:paraId="2EB8445E">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10"/>
              </w:rPr>
              <w:t>规格</w:t>
            </w:r>
            <w:r>
              <w:rPr>
                <w:b/>
                <w:spacing w:val="-9"/>
              </w:rPr>
              <w:t>型号</w:t>
            </w:r>
          </w:p>
        </w:tc>
        <w:tc>
          <w:tcPr>
            <w:tcW w:w="0" w:type="auto"/>
            <w:tcBorders>
              <w:top w:val="single" w:color="000000" w:sz="10" w:space="0"/>
            </w:tcBorders>
            <w:vAlign w:val="center"/>
          </w:tcPr>
          <w:p w14:paraId="6CD88019">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6"/>
              </w:rPr>
              <w:t>数量</w:t>
            </w:r>
          </w:p>
        </w:tc>
        <w:tc>
          <w:tcPr>
            <w:tcW w:w="0" w:type="auto"/>
            <w:tcBorders>
              <w:top w:val="single" w:color="000000" w:sz="10" w:space="0"/>
            </w:tcBorders>
            <w:vAlign w:val="center"/>
          </w:tcPr>
          <w:p w14:paraId="32008664">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5"/>
              </w:rPr>
              <w:t>产地</w:t>
            </w:r>
          </w:p>
        </w:tc>
        <w:tc>
          <w:tcPr>
            <w:tcW w:w="0" w:type="auto"/>
            <w:tcBorders>
              <w:top w:val="single" w:color="000000" w:sz="10" w:space="0"/>
            </w:tcBorders>
            <w:vAlign w:val="center"/>
          </w:tcPr>
          <w:p w14:paraId="00373024">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35"/>
              </w:rPr>
              <w:t>制造年</w:t>
            </w:r>
            <w:r>
              <w:rPr>
                <w:b/>
              </w:rPr>
              <w:t>份</w:t>
            </w:r>
          </w:p>
        </w:tc>
        <w:tc>
          <w:tcPr>
            <w:tcW w:w="0" w:type="auto"/>
            <w:tcBorders>
              <w:top w:val="single" w:color="000000" w:sz="10" w:space="0"/>
            </w:tcBorders>
            <w:vAlign w:val="center"/>
          </w:tcPr>
          <w:p w14:paraId="6A4B73A2">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13"/>
              </w:rPr>
              <w:t>额定功率(kW)</w:t>
            </w:r>
          </w:p>
        </w:tc>
        <w:tc>
          <w:tcPr>
            <w:tcW w:w="0" w:type="auto"/>
            <w:tcBorders>
              <w:top w:val="single" w:color="000000" w:sz="10" w:space="0"/>
            </w:tcBorders>
            <w:vAlign w:val="center"/>
          </w:tcPr>
          <w:p w14:paraId="406E7EFA">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35"/>
              </w:rPr>
              <w:t>生产能</w:t>
            </w:r>
            <w:r>
              <w:rPr>
                <w:b/>
              </w:rPr>
              <w:t>力</w:t>
            </w:r>
          </w:p>
        </w:tc>
        <w:tc>
          <w:tcPr>
            <w:tcW w:w="589" w:type="dxa"/>
            <w:tcBorders>
              <w:top w:val="single" w:color="000000" w:sz="10" w:space="0"/>
              <w:right w:val="single" w:color="000000" w:sz="10" w:space="0"/>
            </w:tcBorders>
            <w:vAlign w:val="center"/>
          </w:tcPr>
          <w:p w14:paraId="05E3CBE4">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b/>
              </w:rPr>
            </w:pPr>
            <w:r>
              <w:rPr>
                <w:b/>
                <w:spacing w:val="-7"/>
              </w:rPr>
              <w:t>备注</w:t>
            </w:r>
          </w:p>
        </w:tc>
      </w:tr>
      <w:tr w14:paraId="72A46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1E1B9ED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8C2589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BF1F94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D5813E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FFFEE2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3100E9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163F9E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E852E6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5E831FF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4217B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012770E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5A2E4C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F5146C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CCC8A3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53B8CC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7502FA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16E941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40C51D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2E7826E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A56C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1883C95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2F7400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1CC47B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867C11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29E688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85CE9E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1F777F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A8C237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76C7BC0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9756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5FC93DF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A9A372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D5BBCD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8C141D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46E890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6BEDC1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E58ED2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1BAE40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7291F9B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4C0AA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42DD47F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4FEA40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515316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E762B4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AA6035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2B798F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DA8B86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F87ADA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5A8C8BF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A838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6F3CA81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416970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3735B6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EEE40C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A67643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3BFCE7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E1F44D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89A8B8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135FAC4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3318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4F2AC35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D53A51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1E0C76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2C5FF2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591A1E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D94BFB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C42151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202112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7033D15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20C3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2E02ABE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528B86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37C157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08EAA5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41E764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0C7DB9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A7F404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4BB4E8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1BDEC2F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541B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5FAA5A5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A239FD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DF6F93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09BC60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31B6CE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0C41A5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2DB869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249AA8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66E7403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4C83B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3852897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BC5BB7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7FBA3E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A9AF65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B96AB3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D247D2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7CC157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CCAA4A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2C25801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3572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144EA6C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56A890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7EFBF6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EEFA82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27ABFB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F5E753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FF1D07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C682D6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5A248ED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15EB8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192BDC9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727D21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515E97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A2B4C9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4A05A4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F26C1D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551C41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80F7C4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1D8A5EC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68D13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4920D6E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DDCDB1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29F3F3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5B6B2E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D31CE7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A83918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4B030A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FF937C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4114CCF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6C7D2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4C93B2E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2788CA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EA6EB8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19112F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24E548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99A25E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579F45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056602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169331D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177DE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69D5131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297D1F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480A0B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A255AC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E8D95D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3FDBC2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ADE831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9376B0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12C54D9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6783F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3827A96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1CB384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C6D431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FD955D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295870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C933A1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8E2562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550EC69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07E67CC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DCD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54B7FAA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75CFF7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857A76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E8730C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19D9CA0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6D31AD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793778D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2402599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2852576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3D1AD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0" w:type="auto"/>
            <w:tcBorders>
              <w:left w:val="single" w:color="000000" w:sz="10" w:space="0"/>
            </w:tcBorders>
            <w:vAlign w:val="center"/>
          </w:tcPr>
          <w:p w14:paraId="6858FC8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836CE7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342E813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8FED8D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4CCAB96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6F2ACEB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F4463C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vAlign w:val="center"/>
          </w:tcPr>
          <w:p w14:paraId="0086C71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right w:val="single" w:color="000000" w:sz="10" w:space="0"/>
            </w:tcBorders>
            <w:vAlign w:val="center"/>
          </w:tcPr>
          <w:p w14:paraId="0D333C9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AF40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90" w:type="dxa"/>
            <w:tcBorders>
              <w:left w:val="single" w:color="000000" w:sz="10" w:space="0"/>
              <w:bottom w:val="single" w:color="000000" w:sz="10" w:space="0"/>
            </w:tcBorders>
            <w:vAlign w:val="center"/>
          </w:tcPr>
          <w:p w14:paraId="33F96EF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069" w:type="dxa"/>
            <w:tcBorders>
              <w:bottom w:val="single" w:color="000000" w:sz="10" w:space="0"/>
            </w:tcBorders>
            <w:vAlign w:val="center"/>
          </w:tcPr>
          <w:p w14:paraId="52C2980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133" w:type="dxa"/>
            <w:tcBorders>
              <w:bottom w:val="single" w:color="000000" w:sz="10" w:space="0"/>
            </w:tcBorders>
            <w:vAlign w:val="center"/>
          </w:tcPr>
          <w:p w14:paraId="01233B5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0" w:type="dxa"/>
            <w:tcBorders>
              <w:bottom w:val="single" w:color="000000" w:sz="10" w:space="0"/>
            </w:tcBorders>
            <w:vAlign w:val="center"/>
          </w:tcPr>
          <w:p w14:paraId="1EFA851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2" w:type="dxa"/>
            <w:tcBorders>
              <w:bottom w:val="single" w:color="000000" w:sz="10" w:space="0"/>
            </w:tcBorders>
            <w:vAlign w:val="center"/>
          </w:tcPr>
          <w:p w14:paraId="1448FD1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308" w:type="dxa"/>
            <w:tcBorders>
              <w:bottom w:val="single" w:color="000000" w:sz="10" w:space="0"/>
            </w:tcBorders>
            <w:vAlign w:val="center"/>
          </w:tcPr>
          <w:p w14:paraId="7F6C2B6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636" w:type="dxa"/>
            <w:tcBorders>
              <w:bottom w:val="single" w:color="000000" w:sz="10" w:space="0"/>
            </w:tcBorders>
            <w:vAlign w:val="center"/>
          </w:tcPr>
          <w:p w14:paraId="3EF2AF5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308" w:type="dxa"/>
            <w:tcBorders>
              <w:bottom w:val="single" w:color="000000" w:sz="10" w:space="0"/>
            </w:tcBorders>
            <w:vAlign w:val="center"/>
          </w:tcPr>
          <w:p w14:paraId="5D9916F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589" w:type="dxa"/>
            <w:tcBorders>
              <w:bottom w:val="single" w:color="000000" w:sz="10" w:space="0"/>
              <w:right w:val="single" w:color="000000" w:sz="10" w:space="0"/>
            </w:tcBorders>
            <w:vAlign w:val="center"/>
          </w:tcPr>
          <w:p w14:paraId="16638FC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bl>
    <w:p w14:paraId="0BE98CE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B35350A">
      <w:pPr>
        <w:keepNext w:val="0"/>
        <w:keepLines w:val="0"/>
        <w:pageBreakBefore w:val="0"/>
        <w:overflowPunct/>
        <w:topLinePunct w:val="0"/>
        <w:bidi w:val="0"/>
        <w:adjustRightInd w:val="0"/>
        <w:snapToGrid w:val="0"/>
        <w:spacing w:line="312" w:lineRule="auto"/>
        <w:ind w:left="0" w:leftChars="0" w:right="0" w:firstLine="420" w:firstLineChars="200"/>
        <w:sectPr>
          <w:footerReference r:id="rId35" w:type="default"/>
          <w:pgSz w:w="11906" w:h="16839"/>
          <w:pgMar w:top="1091" w:right="1080" w:bottom="1007" w:left="1080" w:header="1076" w:footer="845" w:gutter="0"/>
          <w:pgNumType w:fmt="decimal"/>
          <w:cols w:space="720" w:num="1"/>
        </w:sectPr>
      </w:pPr>
    </w:p>
    <w:p w14:paraId="273BA8C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578C5DF">
      <w:pPr>
        <w:keepNext w:val="0"/>
        <w:keepLines w:val="0"/>
        <w:pageBreakBefore w:val="0"/>
        <w:overflowPunct/>
        <w:topLinePunct w:val="0"/>
        <w:bidi w:val="0"/>
        <w:adjustRightInd w:val="0"/>
        <w:snapToGrid w:val="0"/>
        <w:spacing w:line="312" w:lineRule="auto"/>
        <w:ind w:left="0" w:leftChars="0" w:right="0" w:firstLine="430" w:firstLineChars="200"/>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8"/>
          <w:sz w:val="24"/>
          <w:szCs w:val="24"/>
        </w:rPr>
        <w:t xml:space="preserve"> </w:t>
      </w:r>
      <w:r>
        <w:rPr>
          <w:rFonts w:ascii="宋体" w:hAnsi="宋体" w:eastAsia="宋体" w:cs="宋体"/>
          <w:b/>
          <w:bCs/>
          <w:spacing w:val="-13"/>
          <w:sz w:val="24"/>
          <w:szCs w:val="24"/>
        </w:rPr>
        <w:t>6：</w:t>
      </w:r>
    </w:p>
    <w:p w14:paraId="74B5D647">
      <w:pPr>
        <w:keepNext w:val="0"/>
        <w:keepLines w:val="0"/>
        <w:pageBreakBefore w:val="0"/>
        <w:overflowPunct/>
        <w:topLinePunct w:val="0"/>
        <w:bidi w:val="0"/>
        <w:adjustRightInd w:val="0"/>
        <w:snapToGrid w:val="0"/>
        <w:spacing w:line="312" w:lineRule="auto"/>
        <w:ind w:left="0" w:leftChars="0" w:right="0" w:firstLine="430" w:firstLineChars="200"/>
        <w:rPr>
          <w:rFonts w:ascii="宋体" w:hAnsi="宋体" w:eastAsia="宋体" w:cs="宋体"/>
          <w:sz w:val="20"/>
          <w:szCs w:val="20"/>
        </w:rPr>
      </w:pPr>
      <w:r>
        <w:rPr>
          <w:rFonts w:ascii="宋体" w:hAnsi="宋体" w:eastAsia="宋体" w:cs="宋体"/>
          <w:b/>
          <w:bCs/>
          <w:spacing w:val="7"/>
          <w:sz w:val="20"/>
          <w:szCs w:val="20"/>
        </w:rPr>
        <w:t>承包人主要施工管理人员表</w:t>
      </w:r>
    </w:p>
    <w:p w14:paraId="314BB162">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9160" w:type="dxa"/>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165"/>
        <w:gridCol w:w="1131"/>
        <w:gridCol w:w="1131"/>
        <w:gridCol w:w="3853"/>
      </w:tblGrid>
      <w:tr w14:paraId="3E50F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80" w:type="dxa"/>
            <w:tcBorders>
              <w:top w:val="single" w:color="000000" w:sz="10" w:space="0"/>
              <w:left w:val="single" w:color="000000" w:sz="10" w:space="0"/>
              <w:bottom w:val="single" w:color="auto" w:sz="4" w:space="0"/>
            </w:tcBorders>
            <w:vAlign w:val="top"/>
          </w:tcPr>
          <w:p w14:paraId="4F2929A6">
            <w:pPr>
              <w:pStyle w:val="9"/>
              <w:keepNext w:val="0"/>
              <w:keepLines w:val="0"/>
              <w:pageBreakBefore w:val="0"/>
              <w:overflowPunct/>
              <w:topLinePunct w:val="0"/>
              <w:bidi w:val="0"/>
              <w:adjustRightInd w:val="0"/>
              <w:snapToGrid w:val="0"/>
              <w:spacing w:line="312" w:lineRule="auto"/>
              <w:ind w:left="0" w:leftChars="0" w:right="0" w:firstLine="452" w:firstLineChars="200"/>
            </w:pPr>
            <w:r>
              <w:rPr>
                <w:spacing w:val="-7"/>
              </w:rPr>
              <w:t>名</w:t>
            </w:r>
            <w:r>
              <w:rPr>
                <w:spacing w:val="2"/>
              </w:rPr>
              <w:t xml:space="preserve">    </w:t>
            </w:r>
            <w:r>
              <w:rPr>
                <w:spacing w:val="-7"/>
              </w:rPr>
              <w:t>称</w:t>
            </w:r>
          </w:p>
        </w:tc>
        <w:tc>
          <w:tcPr>
            <w:tcW w:w="1165" w:type="dxa"/>
            <w:tcBorders>
              <w:top w:val="single" w:color="000000" w:sz="10" w:space="0"/>
              <w:bottom w:val="single" w:color="auto" w:sz="4" w:space="0"/>
            </w:tcBorders>
            <w:vAlign w:val="top"/>
          </w:tcPr>
          <w:p w14:paraId="3843D06D">
            <w:pPr>
              <w:pStyle w:val="9"/>
              <w:keepNext w:val="0"/>
              <w:keepLines w:val="0"/>
              <w:pageBreakBefore w:val="0"/>
              <w:overflowPunct/>
              <w:topLinePunct w:val="0"/>
              <w:bidi w:val="0"/>
              <w:adjustRightInd w:val="0"/>
              <w:snapToGrid w:val="0"/>
              <w:spacing w:line="312" w:lineRule="auto"/>
              <w:ind w:left="0" w:leftChars="0" w:right="0" w:firstLine="460" w:firstLineChars="200"/>
            </w:pPr>
            <w:r>
              <w:rPr>
                <w:spacing w:val="-5"/>
              </w:rPr>
              <w:t>姓名</w:t>
            </w:r>
          </w:p>
        </w:tc>
        <w:tc>
          <w:tcPr>
            <w:tcW w:w="1131" w:type="dxa"/>
            <w:tcBorders>
              <w:top w:val="single" w:color="000000" w:sz="10" w:space="0"/>
              <w:bottom w:val="single" w:color="auto" w:sz="4" w:space="0"/>
            </w:tcBorders>
            <w:vAlign w:val="top"/>
          </w:tcPr>
          <w:p w14:paraId="5E9507E3">
            <w:pPr>
              <w:pStyle w:val="9"/>
              <w:keepNext w:val="0"/>
              <w:keepLines w:val="0"/>
              <w:pageBreakBefore w:val="0"/>
              <w:overflowPunct/>
              <w:topLinePunct w:val="0"/>
              <w:bidi w:val="0"/>
              <w:adjustRightInd w:val="0"/>
              <w:snapToGrid w:val="0"/>
              <w:spacing w:line="312" w:lineRule="auto"/>
              <w:ind w:left="0" w:leftChars="0" w:right="0" w:firstLine="456" w:firstLineChars="200"/>
            </w:pPr>
            <w:r>
              <w:rPr>
                <w:spacing w:val="-6"/>
              </w:rPr>
              <w:t>职务</w:t>
            </w:r>
          </w:p>
        </w:tc>
        <w:tc>
          <w:tcPr>
            <w:tcW w:w="1131" w:type="dxa"/>
            <w:tcBorders>
              <w:top w:val="single" w:color="000000" w:sz="10" w:space="0"/>
              <w:bottom w:val="single" w:color="auto" w:sz="4" w:space="0"/>
            </w:tcBorders>
            <w:vAlign w:val="top"/>
          </w:tcPr>
          <w:p w14:paraId="21401E11">
            <w:pPr>
              <w:pStyle w:val="9"/>
              <w:keepNext w:val="0"/>
              <w:keepLines w:val="0"/>
              <w:pageBreakBefore w:val="0"/>
              <w:overflowPunct/>
              <w:topLinePunct w:val="0"/>
              <w:bidi w:val="0"/>
              <w:adjustRightInd w:val="0"/>
              <w:snapToGrid w:val="0"/>
              <w:spacing w:line="312" w:lineRule="auto"/>
              <w:ind w:left="0" w:leftChars="0" w:right="0" w:firstLine="456" w:firstLineChars="200"/>
            </w:pPr>
            <w:r>
              <w:rPr>
                <w:spacing w:val="-6"/>
              </w:rPr>
              <w:t>职称</w:t>
            </w:r>
          </w:p>
        </w:tc>
        <w:tc>
          <w:tcPr>
            <w:tcW w:w="3853" w:type="dxa"/>
            <w:tcBorders>
              <w:top w:val="single" w:color="000000" w:sz="10" w:space="0"/>
              <w:bottom w:val="single" w:color="auto" w:sz="4" w:space="0"/>
              <w:right w:val="single" w:color="000000" w:sz="10" w:space="0"/>
            </w:tcBorders>
            <w:vAlign w:val="top"/>
          </w:tcPr>
          <w:p w14:paraId="67DA3251">
            <w:pPr>
              <w:pStyle w:val="9"/>
              <w:keepNext w:val="0"/>
              <w:keepLines w:val="0"/>
              <w:pageBreakBefore w:val="0"/>
              <w:overflowPunct/>
              <w:topLinePunct w:val="0"/>
              <w:bidi w:val="0"/>
              <w:adjustRightInd w:val="0"/>
              <w:snapToGrid w:val="0"/>
              <w:spacing w:line="312" w:lineRule="auto"/>
              <w:ind w:left="0" w:leftChars="0" w:right="0" w:firstLine="476" w:firstLineChars="200"/>
            </w:pPr>
            <w:r>
              <w:rPr>
                <w:spacing w:val="-1"/>
              </w:rPr>
              <w:t>主要资历、经验及承担过的项目</w:t>
            </w:r>
          </w:p>
        </w:tc>
      </w:tr>
      <w:tr w14:paraId="1BC46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880" w:type="dxa"/>
            <w:tcBorders>
              <w:top w:val="single" w:color="auto" w:sz="4" w:space="0"/>
              <w:left w:val="single" w:color="auto" w:sz="4" w:space="0"/>
              <w:bottom w:val="single" w:color="auto" w:sz="4" w:space="0"/>
              <w:right w:val="single" w:color="auto" w:sz="4" w:space="0"/>
            </w:tcBorders>
            <w:vAlign w:val="top"/>
          </w:tcPr>
          <w:p w14:paraId="5ACAFAC8">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一、总部人员</w:t>
            </w:r>
          </w:p>
        </w:tc>
        <w:tc>
          <w:tcPr>
            <w:tcW w:w="1165" w:type="dxa"/>
            <w:tcBorders>
              <w:top w:val="single" w:color="auto" w:sz="4" w:space="0"/>
              <w:left w:val="single" w:color="auto" w:sz="4" w:space="0"/>
              <w:bottom w:val="single" w:color="auto" w:sz="4" w:space="0"/>
              <w:right w:val="single" w:color="auto" w:sz="4" w:space="0"/>
            </w:tcBorders>
            <w:vAlign w:val="top"/>
          </w:tcPr>
          <w:p w14:paraId="4743040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2E475D7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776796E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top w:val="single" w:color="auto" w:sz="4" w:space="0"/>
              <w:left w:val="single" w:color="auto" w:sz="4" w:space="0"/>
              <w:bottom w:val="single" w:color="auto" w:sz="4" w:space="0"/>
              <w:right w:val="single" w:color="auto" w:sz="4" w:space="0"/>
            </w:tcBorders>
            <w:vAlign w:val="top"/>
          </w:tcPr>
          <w:p w14:paraId="47F1C1A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78F8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top w:val="single" w:color="auto" w:sz="4" w:space="0"/>
              <w:left w:val="single" w:color="000000" w:sz="10" w:space="0"/>
            </w:tcBorders>
            <w:vAlign w:val="top"/>
          </w:tcPr>
          <w:p w14:paraId="282D5825">
            <w:pPr>
              <w:pStyle w:val="9"/>
              <w:keepNext w:val="0"/>
              <w:keepLines w:val="0"/>
              <w:pageBreakBefore w:val="0"/>
              <w:overflowPunct/>
              <w:topLinePunct w:val="0"/>
              <w:bidi w:val="0"/>
              <w:adjustRightInd w:val="0"/>
              <w:snapToGrid w:val="0"/>
              <w:spacing w:line="312" w:lineRule="auto"/>
              <w:ind w:left="0" w:leftChars="0" w:right="0" w:firstLine="464" w:firstLineChars="200"/>
            </w:pPr>
            <w:r>
              <w:rPr>
                <w:spacing w:val="-4"/>
              </w:rPr>
              <w:t>项目主管</w:t>
            </w:r>
          </w:p>
        </w:tc>
        <w:tc>
          <w:tcPr>
            <w:tcW w:w="1165" w:type="dxa"/>
            <w:tcBorders>
              <w:top w:val="single" w:color="auto" w:sz="4" w:space="0"/>
            </w:tcBorders>
            <w:vAlign w:val="top"/>
          </w:tcPr>
          <w:p w14:paraId="471094C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tcBorders>
            <w:vAlign w:val="top"/>
          </w:tcPr>
          <w:p w14:paraId="69F9C0C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tcBorders>
            <w:vAlign w:val="top"/>
          </w:tcPr>
          <w:p w14:paraId="7730382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top w:val="single" w:color="auto" w:sz="4" w:space="0"/>
              <w:right w:val="single" w:color="000000" w:sz="10" w:space="0"/>
            </w:tcBorders>
            <w:vAlign w:val="top"/>
          </w:tcPr>
          <w:p w14:paraId="013FC6E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30F0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707B3B0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3813B3A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4FB0FDCD">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其他人员</w:t>
            </w:r>
          </w:p>
        </w:tc>
        <w:tc>
          <w:tcPr>
            <w:tcW w:w="1165" w:type="dxa"/>
            <w:vAlign w:val="top"/>
          </w:tcPr>
          <w:p w14:paraId="5B177A5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79DEA45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7596C0A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69D7BF7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7EAB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217963A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65" w:type="dxa"/>
            <w:vAlign w:val="top"/>
          </w:tcPr>
          <w:p w14:paraId="535A555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D16458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00308D2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4263F73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7832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single" w:color="auto" w:sz="4" w:space="0"/>
            </w:tcBorders>
            <w:vAlign w:val="top"/>
          </w:tcPr>
          <w:p w14:paraId="21B6F3B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65" w:type="dxa"/>
            <w:tcBorders>
              <w:bottom w:val="single" w:color="auto" w:sz="4" w:space="0"/>
            </w:tcBorders>
            <w:vAlign w:val="top"/>
          </w:tcPr>
          <w:p w14:paraId="52FFC0A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bottom w:val="single" w:color="auto" w:sz="4" w:space="0"/>
            </w:tcBorders>
            <w:vAlign w:val="top"/>
          </w:tcPr>
          <w:p w14:paraId="1BA3121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bottom w:val="single" w:color="auto" w:sz="4" w:space="0"/>
            </w:tcBorders>
            <w:vAlign w:val="top"/>
          </w:tcPr>
          <w:p w14:paraId="3F9799B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bottom w:val="single" w:color="auto" w:sz="4" w:space="0"/>
              <w:right w:val="single" w:color="000000" w:sz="10" w:space="0"/>
            </w:tcBorders>
            <w:vAlign w:val="top"/>
          </w:tcPr>
          <w:p w14:paraId="636C61A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3AEE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top w:val="single" w:color="auto" w:sz="4" w:space="0"/>
              <w:left w:val="single" w:color="auto" w:sz="4" w:space="0"/>
              <w:bottom w:val="single" w:color="auto" w:sz="4" w:space="0"/>
              <w:right w:val="single" w:color="auto" w:sz="4" w:space="0"/>
            </w:tcBorders>
            <w:vAlign w:val="top"/>
          </w:tcPr>
          <w:p w14:paraId="7D40F16A">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二、现场人员</w:t>
            </w:r>
          </w:p>
        </w:tc>
        <w:tc>
          <w:tcPr>
            <w:tcW w:w="1165" w:type="dxa"/>
            <w:tcBorders>
              <w:top w:val="single" w:color="auto" w:sz="4" w:space="0"/>
              <w:left w:val="single" w:color="auto" w:sz="4" w:space="0"/>
              <w:bottom w:val="single" w:color="auto" w:sz="4" w:space="0"/>
              <w:right w:val="single" w:color="auto" w:sz="4" w:space="0"/>
            </w:tcBorders>
            <w:vAlign w:val="top"/>
          </w:tcPr>
          <w:p w14:paraId="3F12737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698D9DB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07B862B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top w:val="single" w:color="auto" w:sz="4" w:space="0"/>
              <w:left w:val="single" w:color="auto" w:sz="4" w:space="0"/>
              <w:bottom w:val="single" w:color="auto" w:sz="4" w:space="0"/>
              <w:right w:val="single" w:color="auto" w:sz="4" w:space="0"/>
            </w:tcBorders>
            <w:vAlign w:val="top"/>
          </w:tcPr>
          <w:p w14:paraId="5F4FFC5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D39B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top w:val="single" w:color="auto" w:sz="4" w:space="0"/>
              <w:left w:val="single" w:color="000000" w:sz="10" w:space="0"/>
            </w:tcBorders>
            <w:vAlign w:val="top"/>
          </w:tcPr>
          <w:p w14:paraId="156B1CED">
            <w:pPr>
              <w:pStyle w:val="9"/>
              <w:keepNext w:val="0"/>
              <w:keepLines w:val="0"/>
              <w:pageBreakBefore w:val="0"/>
              <w:overflowPunct/>
              <w:topLinePunct w:val="0"/>
              <w:bidi w:val="0"/>
              <w:adjustRightInd w:val="0"/>
              <w:snapToGrid w:val="0"/>
              <w:spacing w:line="312" w:lineRule="auto"/>
              <w:ind w:left="0" w:leftChars="0" w:right="0" w:firstLine="464" w:firstLineChars="200"/>
            </w:pPr>
            <w:r>
              <w:rPr>
                <w:spacing w:val="-4"/>
              </w:rPr>
              <w:t>项目经理</w:t>
            </w:r>
          </w:p>
        </w:tc>
        <w:tc>
          <w:tcPr>
            <w:tcW w:w="1165" w:type="dxa"/>
            <w:tcBorders>
              <w:top w:val="single" w:color="auto" w:sz="4" w:space="0"/>
            </w:tcBorders>
            <w:vAlign w:val="top"/>
          </w:tcPr>
          <w:p w14:paraId="771D5BD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tcBorders>
            <w:vAlign w:val="top"/>
          </w:tcPr>
          <w:p w14:paraId="6CD6F9E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tcBorders>
            <w:vAlign w:val="top"/>
          </w:tcPr>
          <w:p w14:paraId="61AF3C8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top w:val="single" w:color="auto" w:sz="4" w:space="0"/>
              <w:right w:val="single" w:color="000000" w:sz="10" w:space="0"/>
            </w:tcBorders>
            <w:vAlign w:val="top"/>
          </w:tcPr>
          <w:p w14:paraId="4435294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23F9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18286EE9">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项目副经理</w:t>
            </w:r>
          </w:p>
        </w:tc>
        <w:tc>
          <w:tcPr>
            <w:tcW w:w="1165" w:type="dxa"/>
            <w:vAlign w:val="top"/>
          </w:tcPr>
          <w:p w14:paraId="2A51634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42E9DB1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2AF2F2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49AB4AE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E1E0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1CE6CA05">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技术负责人</w:t>
            </w:r>
          </w:p>
        </w:tc>
        <w:tc>
          <w:tcPr>
            <w:tcW w:w="1165" w:type="dxa"/>
            <w:vAlign w:val="top"/>
          </w:tcPr>
          <w:p w14:paraId="1DD6B37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263C145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3F023E8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1C2719A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DD0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1D5EA731">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造价管理</w:t>
            </w:r>
          </w:p>
        </w:tc>
        <w:tc>
          <w:tcPr>
            <w:tcW w:w="1165" w:type="dxa"/>
            <w:vAlign w:val="top"/>
          </w:tcPr>
          <w:p w14:paraId="0E55964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6CA0348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262737B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0A3C4E3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F806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54F62E59">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质量管理</w:t>
            </w:r>
          </w:p>
        </w:tc>
        <w:tc>
          <w:tcPr>
            <w:tcW w:w="1165" w:type="dxa"/>
            <w:vAlign w:val="top"/>
          </w:tcPr>
          <w:p w14:paraId="458F138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DBEC32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2067CF0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77B5992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6F5F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572E5F12">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材料管理</w:t>
            </w:r>
          </w:p>
        </w:tc>
        <w:tc>
          <w:tcPr>
            <w:tcW w:w="1165" w:type="dxa"/>
            <w:vAlign w:val="top"/>
          </w:tcPr>
          <w:p w14:paraId="4B23377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306DABD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511E810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6FCD2FB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8201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3B4AB2A">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计划管理</w:t>
            </w:r>
          </w:p>
        </w:tc>
        <w:tc>
          <w:tcPr>
            <w:tcW w:w="1165" w:type="dxa"/>
            <w:vAlign w:val="top"/>
          </w:tcPr>
          <w:p w14:paraId="60EB2BE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55B60C0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3AD75E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18F4645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3A01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5953CA06">
            <w:pPr>
              <w:pStyle w:val="9"/>
              <w:keepNext w:val="0"/>
              <w:keepLines w:val="0"/>
              <w:pageBreakBefore w:val="0"/>
              <w:overflowPunct/>
              <w:topLinePunct w:val="0"/>
              <w:bidi w:val="0"/>
              <w:adjustRightInd w:val="0"/>
              <w:snapToGrid w:val="0"/>
              <w:spacing w:line="312" w:lineRule="auto"/>
              <w:ind w:left="0" w:leftChars="0" w:right="0" w:firstLine="464" w:firstLineChars="200"/>
            </w:pPr>
            <w:r>
              <w:rPr>
                <w:spacing w:val="-4"/>
              </w:rPr>
              <w:t>安全管理</w:t>
            </w:r>
          </w:p>
        </w:tc>
        <w:tc>
          <w:tcPr>
            <w:tcW w:w="1165" w:type="dxa"/>
            <w:vAlign w:val="top"/>
          </w:tcPr>
          <w:p w14:paraId="60D2468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7AFE190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48EEC05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3E1499F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E61D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51998FD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251FA8F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7FCE760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3E4102C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17433FD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7C8CFAA8">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其他人员</w:t>
            </w:r>
          </w:p>
        </w:tc>
        <w:tc>
          <w:tcPr>
            <w:tcW w:w="1165" w:type="dxa"/>
            <w:vAlign w:val="top"/>
          </w:tcPr>
          <w:p w14:paraId="1842297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6121FF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1C36E1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61D3D0F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1A9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605CB58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65" w:type="dxa"/>
            <w:vAlign w:val="top"/>
          </w:tcPr>
          <w:p w14:paraId="27EA2BE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AA8598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37415C8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0CD3022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672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7560E66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65" w:type="dxa"/>
            <w:vAlign w:val="top"/>
          </w:tcPr>
          <w:p w14:paraId="59BC398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51EBCAC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347B714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5C2A9DB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1250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7327E00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65" w:type="dxa"/>
            <w:vAlign w:val="top"/>
          </w:tcPr>
          <w:p w14:paraId="1926CBD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202422E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38A905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6609C00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6066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80" w:type="dxa"/>
            <w:vMerge w:val="continue"/>
            <w:tcBorders>
              <w:top w:val="nil"/>
              <w:left w:val="single" w:color="000000" w:sz="10" w:space="0"/>
              <w:bottom w:val="nil"/>
            </w:tcBorders>
            <w:vAlign w:val="top"/>
          </w:tcPr>
          <w:p w14:paraId="0DB03FE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65" w:type="dxa"/>
            <w:vAlign w:val="top"/>
          </w:tcPr>
          <w:p w14:paraId="62DCFE7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2FAA793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07A277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right w:val="single" w:color="000000" w:sz="10" w:space="0"/>
            </w:tcBorders>
            <w:vAlign w:val="top"/>
          </w:tcPr>
          <w:p w14:paraId="28C5771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EB6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0" w:type="dxa"/>
            <w:vMerge w:val="continue"/>
            <w:tcBorders>
              <w:top w:val="nil"/>
              <w:left w:val="single" w:color="000000" w:sz="10" w:space="0"/>
              <w:bottom w:val="single" w:color="000000" w:sz="10" w:space="0"/>
            </w:tcBorders>
            <w:vAlign w:val="top"/>
          </w:tcPr>
          <w:p w14:paraId="4B390CE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65" w:type="dxa"/>
            <w:tcBorders>
              <w:bottom w:val="single" w:color="000000" w:sz="10" w:space="0"/>
            </w:tcBorders>
            <w:vAlign w:val="top"/>
          </w:tcPr>
          <w:p w14:paraId="5977DCA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bottom w:val="single" w:color="000000" w:sz="10" w:space="0"/>
            </w:tcBorders>
            <w:vAlign w:val="top"/>
          </w:tcPr>
          <w:p w14:paraId="714997C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bottom w:val="single" w:color="000000" w:sz="10" w:space="0"/>
            </w:tcBorders>
            <w:vAlign w:val="top"/>
          </w:tcPr>
          <w:p w14:paraId="6652BE5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853" w:type="dxa"/>
            <w:tcBorders>
              <w:bottom w:val="single" w:color="000000" w:sz="10" w:space="0"/>
              <w:right w:val="single" w:color="000000" w:sz="10" w:space="0"/>
            </w:tcBorders>
            <w:vAlign w:val="top"/>
          </w:tcPr>
          <w:p w14:paraId="771697C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bl>
    <w:p w14:paraId="0BAC278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4397670">
      <w:pPr>
        <w:keepNext w:val="0"/>
        <w:keepLines w:val="0"/>
        <w:pageBreakBefore w:val="0"/>
        <w:overflowPunct/>
        <w:topLinePunct w:val="0"/>
        <w:bidi w:val="0"/>
        <w:adjustRightInd w:val="0"/>
        <w:snapToGrid w:val="0"/>
        <w:spacing w:line="312" w:lineRule="auto"/>
        <w:ind w:left="0" w:leftChars="0" w:right="0" w:firstLine="420" w:firstLineChars="200"/>
        <w:sectPr>
          <w:footerReference r:id="rId36" w:type="default"/>
          <w:pgSz w:w="11906" w:h="16839"/>
          <w:pgMar w:top="1091" w:right="1080" w:bottom="1007" w:left="1080" w:header="1076" w:footer="845" w:gutter="0"/>
          <w:pgNumType w:fmt="decimal"/>
          <w:cols w:space="720" w:num="1"/>
        </w:sectPr>
      </w:pPr>
    </w:p>
    <w:p w14:paraId="03CEB89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7E0BBD4">
      <w:pPr>
        <w:keepNext w:val="0"/>
        <w:keepLines w:val="0"/>
        <w:pageBreakBefore w:val="0"/>
        <w:overflowPunct/>
        <w:topLinePunct w:val="0"/>
        <w:bidi w:val="0"/>
        <w:adjustRightInd w:val="0"/>
        <w:snapToGrid w:val="0"/>
        <w:spacing w:line="312" w:lineRule="auto"/>
        <w:ind w:left="0" w:leftChars="0" w:right="0" w:firstLine="426" w:firstLineChars="200"/>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44"/>
          <w:sz w:val="24"/>
          <w:szCs w:val="24"/>
        </w:rPr>
        <w:t xml:space="preserve"> </w:t>
      </w:r>
      <w:r>
        <w:rPr>
          <w:rFonts w:ascii="宋体" w:hAnsi="宋体" w:eastAsia="宋体" w:cs="宋体"/>
          <w:b/>
          <w:bCs/>
          <w:spacing w:val="-14"/>
          <w:sz w:val="24"/>
          <w:szCs w:val="24"/>
        </w:rPr>
        <w:t>7：</w:t>
      </w:r>
    </w:p>
    <w:p w14:paraId="556046C1">
      <w:pPr>
        <w:keepNext w:val="0"/>
        <w:keepLines w:val="0"/>
        <w:pageBreakBefore w:val="0"/>
        <w:overflowPunct/>
        <w:topLinePunct w:val="0"/>
        <w:bidi w:val="0"/>
        <w:adjustRightInd w:val="0"/>
        <w:snapToGrid w:val="0"/>
        <w:spacing w:line="312" w:lineRule="auto"/>
        <w:ind w:left="0" w:leftChars="0" w:right="0" w:firstLine="430" w:firstLineChars="200"/>
        <w:rPr>
          <w:rFonts w:ascii="宋体" w:hAnsi="宋体" w:eastAsia="宋体" w:cs="宋体"/>
          <w:sz w:val="20"/>
          <w:szCs w:val="20"/>
        </w:rPr>
      </w:pPr>
      <w:r>
        <w:rPr>
          <w:rFonts w:ascii="宋体" w:hAnsi="宋体" w:eastAsia="宋体" w:cs="宋体"/>
          <w:b/>
          <w:bCs/>
          <w:spacing w:val="7"/>
          <w:sz w:val="20"/>
          <w:szCs w:val="20"/>
        </w:rPr>
        <w:t>分包人主要施工管理人员表</w:t>
      </w:r>
    </w:p>
    <w:p w14:paraId="64CE752C">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9053" w:type="dxa"/>
        <w:tblInd w:w="3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0"/>
        <w:gridCol w:w="1179"/>
        <w:gridCol w:w="1131"/>
        <w:gridCol w:w="1131"/>
        <w:gridCol w:w="3732"/>
      </w:tblGrid>
      <w:tr w14:paraId="2A61F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880" w:type="dxa"/>
            <w:tcBorders>
              <w:top w:val="single" w:color="auto" w:sz="4" w:space="0"/>
              <w:left w:val="single" w:color="auto" w:sz="4" w:space="0"/>
              <w:bottom w:val="single" w:color="auto" w:sz="4" w:space="0"/>
              <w:right w:val="single" w:color="auto" w:sz="4" w:space="0"/>
            </w:tcBorders>
            <w:vAlign w:val="top"/>
          </w:tcPr>
          <w:p w14:paraId="3FDB73F8">
            <w:pPr>
              <w:pStyle w:val="9"/>
              <w:keepNext w:val="0"/>
              <w:keepLines w:val="0"/>
              <w:pageBreakBefore w:val="0"/>
              <w:overflowPunct/>
              <w:topLinePunct w:val="0"/>
              <w:bidi w:val="0"/>
              <w:adjustRightInd w:val="0"/>
              <w:snapToGrid w:val="0"/>
              <w:spacing w:line="312" w:lineRule="auto"/>
              <w:ind w:left="0" w:leftChars="0" w:right="0" w:firstLine="452" w:firstLineChars="200"/>
            </w:pPr>
            <w:r>
              <w:rPr>
                <w:spacing w:val="-7"/>
              </w:rPr>
              <w:t>名</w:t>
            </w:r>
            <w:r>
              <w:rPr>
                <w:spacing w:val="2"/>
              </w:rPr>
              <w:t xml:space="preserve">    </w:t>
            </w:r>
            <w:r>
              <w:rPr>
                <w:spacing w:val="-7"/>
              </w:rPr>
              <w:t>称</w:t>
            </w:r>
          </w:p>
        </w:tc>
        <w:tc>
          <w:tcPr>
            <w:tcW w:w="1179" w:type="dxa"/>
            <w:tcBorders>
              <w:top w:val="single" w:color="auto" w:sz="4" w:space="0"/>
              <w:left w:val="single" w:color="auto" w:sz="4" w:space="0"/>
              <w:bottom w:val="single" w:color="auto" w:sz="4" w:space="0"/>
              <w:right w:val="single" w:color="auto" w:sz="4" w:space="0"/>
            </w:tcBorders>
            <w:vAlign w:val="top"/>
          </w:tcPr>
          <w:p w14:paraId="7109529C">
            <w:pPr>
              <w:pStyle w:val="9"/>
              <w:keepNext w:val="0"/>
              <w:keepLines w:val="0"/>
              <w:pageBreakBefore w:val="0"/>
              <w:overflowPunct/>
              <w:topLinePunct w:val="0"/>
              <w:bidi w:val="0"/>
              <w:adjustRightInd w:val="0"/>
              <w:snapToGrid w:val="0"/>
              <w:spacing w:line="312" w:lineRule="auto"/>
              <w:ind w:left="0" w:leftChars="0" w:right="0" w:firstLine="460" w:firstLineChars="200"/>
            </w:pPr>
            <w:r>
              <w:rPr>
                <w:spacing w:val="-5"/>
              </w:rPr>
              <w:t>姓名</w:t>
            </w:r>
          </w:p>
        </w:tc>
        <w:tc>
          <w:tcPr>
            <w:tcW w:w="1131" w:type="dxa"/>
            <w:tcBorders>
              <w:top w:val="single" w:color="auto" w:sz="4" w:space="0"/>
              <w:left w:val="single" w:color="auto" w:sz="4" w:space="0"/>
              <w:bottom w:val="single" w:color="auto" w:sz="4" w:space="0"/>
              <w:right w:val="single" w:color="auto" w:sz="4" w:space="0"/>
            </w:tcBorders>
            <w:vAlign w:val="top"/>
          </w:tcPr>
          <w:p w14:paraId="1A104C23">
            <w:pPr>
              <w:pStyle w:val="9"/>
              <w:keepNext w:val="0"/>
              <w:keepLines w:val="0"/>
              <w:pageBreakBefore w:val="0"/>
              <w:overflowPunct/>
              <w:topLinePunct w:val="0"/>
              <w:bidi w:val="0"/>
              <w:adjustRightInd w:val="0"/>
              <w:snapToGrid w:val="0"/>
              <w:spacing w:line="312" w:lineRule="auto"/>
              <w:ind w:left="0" w:leftChars="0" w:right="0" w:firstLine="456" w:firstLineChars="200"/>
            </w:pPr>
            <w:r>
              <w:rPr>
                <w:spacing w:val="-6"/>
              </w:rPr>
              <w:t>职务</w:t>
            </w:r>
          </w:p>
        </w:tc>
        <w:tc>
          <w:tcPr>
            <w:tcW w:w="1131" w:type="dxa"/>
            <w:tcBorders>
              <w:top w:val="single" w:color="auto" w:sz="4" w:space="0"/>
              <w:left w:val="single" w:color="auto" w:sz="4" w:space="0"/>
              <w:bottom w:val="single" w:color="auto" w:sz="4" w:space="0"/>
              <w:right w:val="single" w:color="auto" w:sz="4" w:space="0"/>
            </w:tcBorders>
            <w:vAlign w:val="top"/>
          </w:tcPr>
          <w:p w14:paraId="2BFFB54B">
            <w:pPr>
              <w:pStyle w:val="9"/>
              <w:keepNext w:val="0"/>
              <w:keepLines w:val="0"/>
              <w:pageBreakBefore w:val="0"/>
              <w:overflowPunct/>
              <w:topLinePunct w:val="0"/>
              <w:bidi w:val="0"/>
              <w:adjustRightInd w:val="0"/>
              <w:snapToGrid w:val="0"/>
              <w:spacing w:line="312" w:lineRule="auto"/>
              <w:ind w:left="0" w:leftChars="0" w:right="0" w:firstLine="456" w:firstLineChars="200"/>
            </w:pPr>
            <w:r>
              <w:rPr>
                <w:spacing w:val="-6"/>
              </w:rPr>
              <w:t>职称</w:t>
            </w:r>
          </w:p>
        </w:tc>
        <w:tc>
          <w:tcPr>
            <w:tcW w:w="3732" w:type="dxa"/>
            <w:tcBorders>
              <w:top w:val="single" w:color="auto" w:sz="4" w:space="0"/>
              <w:left w:val="single" w:color="auto" w:sz="4" w:space="0"/>
              <w:bottom w:val="single" w:color="auto" w:sz="4" w:space="0"/>
              <w:right w:val="single" w:color="auto" w:sz="4" w:space="0"/>
            </w:tcBorders>
            <w:vAlign w:val="top"/>
          </w:tcPr>
          <w:p w14:paraId="4B812F57">
            <w:pPr>
              <w:pStyle w:val="9"/>
              <w:keepNext w:val="0"/>
              <w:keepLines w:val="0"/>
              <w:pageBreakBefore w:val="0"/>
              <w:overflowPunct/>
              <w:topLinePunct w:val="0"/>
              <w:bidi w:val="0"/>
              <w:adjustRightInd w:val="0"/>
              <w:snapToGrid w:val="0"/>
              <w:spacing w:line="312" w:lineRule="auto"/>
              <w:ind w:left="0" w:leftChars="0" w:right="0" w:firstLine="476" w:firstLineChars="200"/>
            </w:pPr>
            <w:r>
              <w:rPr>
                <w:spacing w:val="-1"/>
              </w:rPr>
              <w:t>主要资历、经验及承担过的项目</w:t>
            </w:r>
          </w:p>
        </w:tc>
      </w:tr>
      <w:tr w14:paraId="5A619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880" w:type="dxa"/>
            <w:tcBorders>
              <w:top w:val="single" w:color="auto" w:sz="4" w:space="0"/>
              <w:left w:val="single" w:color="auto" w:sz="4" w:space="0"/>
              <w:bottom w:val="single" w:color="auto" w:sz="4" w:space="0"/>
              <w:right w:val="single" w:color="auto" w:sz="4" w:space="0"/>
            </w:tcBorders>
            <w:vAlign w:val="top"/>
          </w:tcPr>
          <w:p w14:paraId="4A3025AF">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一、总部人员</w:t>
            </w:r>
          </w:p>
        </w:tc>
        <w:tc>
          <w:tcPr>
            <w:tcW w:w="1179" w:type="dxa"/>
            <w:tcBorders>
              <w:top w:val="single" w:color="auto" w:sz="4" w:space="0"/>
              <w:left w:val="single" w:color="auto" w:sz="4" w:space="0"/>
              <w:bottom w:val="single" w:color="auto" w:sz="4" w:space="0"/>
              <w:right w:val="single" w:color="auto" w:sz="4" w:space="0"/>
            </w:tcBorders>
            <w:vAlign w:val="top"/>
          </w:tcPr>
          <w:p w14:paraId="79080A8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00EAE97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39A281E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top w:val="single" w:color="auto" w:sz="4" w:space="0"/>
              <w:left w:val="single" w:color="auto" w:sz="4" w:space="0"/>
              <w:bottom w:val="single" w:color="auto" w:sz="4" w:space="0"/>
              <w:right w:val="single" w:color="auto" w:sz="4" w:space="0"/>
            </w:tcBorders>
            <w:vAlign w:val="top"/>
          </w:tcPr>
          <w:p w14:paraId="28A8E45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CF3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top w:val="single" w:color="auto" w:sz="4" w:space="0"/>
              <w:left w:val="single" w:color="auto" w:sz="4" w:space="0"/>
              <w:bottom w:val="single" w:color="auto" w:sz="4" w:space="0"/>
              <w:right w:val="single" w:color="auto" w:sz="4" w:space="0"/>
            </w:tcBorders>
            <w:vAlign w:val="top"/>
          </w:tcPr>
          <w:p w14:paraId="47CB418D">
            <w:pPr>
              <w:pStyle w:val="9"/>
              <w:keepNext w:val="0"/>
              <w:keepLines w:val="0"/>
              <w:pageBreakBefore w:val="0"/>
              <w:overflowPunct/>
              <w:topLinePunct w:val="0"/>
              <w:bidi w:val="0"/>
              <w:adjustRightInd w:val="0"/>
              <w:snapToGrid w:val="0"/>
              <w:spacing w:line="312" w:lineRule="auto"/>
              <w:ind w:left="0" w:leftChars="0" w:right="0" w:firstLine="464" w:firstLineChars="200"/>
            </w:pPr>
            <w:r>
              <w:rPr>
                <w:spacing w:val="-4"/>
              </w:rPr>
              <w:t>项目主管</w:t>
            </w:r>
          </w:p>
        </w:tc>
        <w:tc>
          <w:tcPr>
            <w:tcW w:w="1179" w:type="dxa"/>
            <w:tcBorders>
              <w:top w:val="single" w:color="auto" w:sz="4" w:space="0"/>
              <w:left w:val="single" w:color="auto" w:sz="4" w:space="0"/>
              <w:bottom w:val="single" w:color="auto" w:sz="4" w:space="0"/>
              <w:right w:val="single" w:color="auto" w:sz="4" w:space="0"/>
            </w:tcBorders>
            <w:vAlign w:val="top"/>
          </w:tcPr>
          <w:p w14:paraId="74CABE1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19E99D8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65C83C0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top w:val="single" w:color="auto" w:sz="4" w:space="0"/>
              <w:left w:val="single" w:color="auto" w:sz="4" w:space="0"/>
              <w:bottom w:val="single" w:color="auto" w:sz="4" w:space="0"/>
              <w:right w:val="single" w:color="auto" w:sz="4" w:space="0"/>
            </w:tcBorders>
            <w:vAlign w:val="top"/>
          </w:tcPr>
          <w:p w14:paraId="7B628EE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AB57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top w:val="single" w:color="auto" w:sz="4" w:space="0"/>
              <w:left w:val="single" w:color="auto" w:sz="4" w:space="0"/>
              <w:bottom w:val="single" w:color="auto" w:sz="4" w:space="0"/>
              <w:right w:val="single" w:color="auto" w:sz="4" w:space="0"/>
            </w:tcBorders>
            <w:vAlign w:val="top"/>
          </w:tcPr>
          <w:p w14:paraId="7A512D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593FF1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4A4CD0C3">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其他人员</w:t>
            </w:r>
          </w:p>
        </w:tc>
        <w:tc>
          <w:tcPr>
            <w:tcW w:w="1179" w:type="dxa"/>
            <w:tcBorders>
              <w:top w:val="single" w:color="auto" w:sz="4" w:space="0"/>
              <w:left w:val="single" w:color="auto" w:sz="4" w:space="0"/>
              <w:bottom w:val="single" w:color="auto" w:sz="4" w:space="0"/>
              <w:right w:val="single" w:color="auto" w:sz="4" w:space="0"/>
            </w:tcBorders>
            <w:vAlign w:val="top"/>
          </w:tcPr>
          <w:p w14:paraId="55F4C1A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2F79129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698DAA9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top w:val="single" w:color="auto" w:sz="4" w:space="0"/>
              <w:left w:val="single" w:color="auto" w:sz="4" w:space="0"/>
              <w:bottom w:val="single" w:color="auto" w:sz="4" w:space="0"/>
              <w:right w:val="single" w:color="auto" w:sz="4" w:space="0"/>
            </w:tcBorders>
            <w:vAlign w:val="top"/>
          </w:tcPr>
          <w:p w14:paraId="72E5C17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65C3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single" w:color="auto" w:sz="4" w:space="0"/>
              <w:left w:val="single" w:color="auto" w:sz="4" w:space="0"/>
              <w:bottom w:val="single" w:color="auto" w:sz="4" w:space="0"/>
              <w:right w:val="single" w:color="auto" w:sz="4" w:space="0"/>
            </w:tcBorders>
            <w:vAlign w:val="top"/>
          </w:tcPr>
          <w:p w14:paraId="1B60C07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79" w:type="dxa"/>
            <w:tcBorders>
              <w:top w:val="single" w:color="auto" w:sz="4" w:space="0"/>
              <w:left w:val="single" w:color="auto" w:sz="4" w:space="0"/>
              <w:bottom w:val="single" w:color="auto" w:sz="4" w:space="0"/>
              <w:right w:val="single" w:color="auto" w:sz="4" w:space="0"/>
            </w:tcBorders>
            <w:vAlign w:val="top"/>
          </w:tcPr>
          <w:p w14:paraId="2752B21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2E6BB98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0AE2151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top w:val="single" w:color="auto" w:sz="4" w:space="0"/>
              <w:left w:val="single" w:color="auto" w:sz="4" w:space="0"/>
              <w:bottom w:val="single" w:color="auto" w:sz="4" w:space="0"/>
              <w:right w:val="single" w:color="auto" w:sz="4" w:space="0"/>
            </w:tcBorders>
            <w:vAlign w:val="top"/>
          </w:tcPr>
          <w:p w14:paraId="4084F64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A3F5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single" w:color="auto" w:sz="4" w:space="0"/>
              <w:left w:val="single" w:color="auto" w:sz="4" w:space="0"/>
              <w:bottom w:val="single" w:color="auto" w:sz="4" w:space="0"/>
              <w:right w:val="single" w:color="auto" w:sz="4" w:space="0"/>
            </w:tcBorders>
            <w:vAlign w:val="top"/>
          </w:tcPr>
          <w:p w14:paraId="6A76A3D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79" w:type="dxa"/>
            <w:tcBorders>
              <w:top w:val="single" w:color="auto" w:sz="4" w:space="0"/>
              <w:left w:val="single" w:color="auto" w:sz="4" w:space="0"/>
              <w:bottom w:val="single" w:color="auto" w:sz="4" w:space="0"/>
              <w:right w:val="single" w:color="auto" w:sz="4" w:space="0"/>
            </w:tcBorders>
            <w:vAlign w:val="top"/>
          </w:tcPr>
          <w:p w14:paraId="21B4187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61388D1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00008F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top w:val="single" w:color="auto" w:sz="4" w:space="0"/>
              <w:left w:val="single" w:color="auto" w:sz="4" w:space="0"/>
              <w:bottom w:val="single" w:color="auto" w:sz="4" w:space="0"/>
              <w:right w:val="single" w:color="auto" w:sz="4" w:space="0"/>
            </w:tcBorders>
            <w:vAlign w:val="top"/>
          </w:tcPr>
          <w:p w14:paraId="516A73B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911F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top w:val="single" w:color="auto" w:sz="4" w:space="0"/>
              <w:left w:val="single" w:color="auto" w:sz="4" w:space="0"/>
              <w:bottom w:val="single" w:color="auto" w:sz="4" w:space="0"/>
              <w:right w:val="single" w:color="auto" w:sz="4" w:space="0"/>
            </w:tcBorders>
            <w:vAlign w:val="top"/>
          </w:tcPr>
          <w:p w14:paraId="2792AB50">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二、现场人员</w:t>
            </w:r>
          </w:p>
        </w:tc>
        <w:tc>
          <w:tcPr>
            <w:tcW w:w="1179" w:type="dxa"/>
            <w:tcBorders>
              <w:top w:val="single" w:color="auto" w:sz="4" w:space="0"/>
              <w:left w:val="single" w:color="auto" w:sz="4" w:space="0"/>
              <w:bottom w:val="single" w:color="auto" w:sz="4" w:space="0"/>
              <w:right w:val="single" w:color="auto" w:sz="4" w:space="0"/>
            </w:tcBorders>
            <w:vAlign w:val="top"/>
          </w:tcPr>
          <w:p w14:paraId="46E66B2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278ACEC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top"/>
          </w:tcPr>
          <w:p w14:paraId="011773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top w:val="single" w:color="auto" w:sz="4" w:space="0"/>
              <w:left w:val="single" w:color="auto" w:sz="4" w:space="0"/>
              <w:bottom w:val="single" w:color="auto" w:sz="4" w:space="0"/>
              <w:right w:val="single" w:color="auto" w:sz="4" w:space="0"/>
            </w:tcBorders>
            <w:vAlign w:val="top"/>
          </w:tcPr>
          <w:p w14:paraId="4452E8B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ABC4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top w:val="single" w:color="auto" w:sz="4" w:space="0"/>
              <w:left w:val="single" w:color="000000" w:sz="10" w:space="0"/>
            </w:tcBorders>
            <w:vAlign w:val="top"/>
          </w:tcPr>
          <w:p w14:paraId="0A69F97A">
            <w:pPr>
              <w:pStyle w:val="9"/>
              <w:keepNext w:val="0"/>
              <w:keepLines w:val="0"/>
              <w:pageBreakBefore w:val="0"/>
              <w:overflowPunct/>
              <w:topLinePunct w:val="0"/>
              <w:bidi w:val="0"/>
              <w:adjustRightInd w:val="0"/>
              <w:snapToGrid w:val="0"/>
              <w:spacing w:line="312" w:lineRule="auto"/>
              <w:ind w:left="0" w:leftChars="0" w:right="0" w:firstLine="464" w:firstLineChars="200"/>
            </w:pPr>
            <w:r>
              <w:rPr>
                <w:spacing w:val="-4"/>
              </w:rPr>
              <w:t>项目经理</w:t>
            </w:r>
          </w:p>
        </w:tc>
        <w:tc>
          <w:tcPr>
            <w:tcW w:w="1179" w:type="dxa"/>
            <w:tcBorders>
              <w:top w:val="single" w:color="auto" w:sz="4" w:space="0"/>
            </w:tcBorders>
            <w:vAlign w:val="top"/>
          </w:tcPr>
          <w:p w14:paraId="51C0C2D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tcBorders>
            <w:vAlign w:val="top"/>
          </w:tcPr>
          <w:p w14:paraId="53658ED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top w:val="single" w:color="auto" w:sz="4" w:space="0"/>
            </w:tcBorders>
            <w:vAlign w:val="top"/>
          </w:tcPr>
          <w:p w14:paraId="31710B0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top w:val="single" w:color="auto" w:sz="4" w:space="0"/>
              <w:right w:val="single" w:color="000000" w:sz="10" w:space="0"/>
            </w:tcBorders>
            <w:vAlign w:val="top"/>
          </w:tcPr>
          <w:p w14:paraId="33A0301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42B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846584B">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项目副经理</w:t>
            </w:r>
          </w:p>
        </w:tc>
        <w:tc>
          <w:tcPr>
            <w:tcW w:w="1179" w:type="dxa"/>
            <w:vAlign w:val="top"/>
          </w:tcPr>
          <w:p w14:paraId="767C52A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439FC8B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25DC57F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3590CB3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3BC1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2387D96">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技术负责人</w:t>
            </w:r>
          </w:p>
        </w:tc>
        <w:tc>
          <w:tcPr>
            <w:tcW w:w="1179" w:type="dxa"/>
            <w:vAlign w:val="top"/>
          </w:tcPr>
          <w:p w14:paraId="059346D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4048516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9A3389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2314A7C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4C72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031B1462">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造价管理</w:t>
            </w:r>
          </w:p>
        </w:tc>
        <w:tc>
          <w:tcPr>
            <w:tcW w:w="1179" w:type="dxa"/>
            <w:vAlign w:val="top"/>
          </w:tcPr>
          <w:p w14:paraId="2D8E196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E6288B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490F2A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5EAAD77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0E23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49620C26">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质量管理</w:t>
            </w:r>
          </w:p>
        </w:tc>
        <w:tc>
          <w:tcPr>
            <w:tcW w:w="1179" w:type="dxa"/>
            <w:vAlign w:val="top"/>
          </w:tcPr>
          <w:p w14:paraId="387FB8C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6838B9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6E3CA19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1C6389A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05B1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0BA28F6">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材料管理</w:t>
            </w:r>
          </w:p>
        </w:tc>
        <w:tc>
          <w:tcPr>
            <w:tcW w:w="1179" w:type="dxa"/>
            <w:vAlign w:val="top"/>
          </w:tcPr>
          <w:p w14:paraId="6C9D95E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F86A02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724EBE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52F0334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B480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37736700">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计划管理</w:t>
            </w:r>
          </w:p>
        </w:tc>
        <w:tc>
          <w:tcPr>
            <w:tcW w:w="1179" w:type="dxa"/>
            <w:vAlign w:val="top"/>
          </w:tcPr>
          <w:p w14:paraId="30F2CDF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39399EE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681F38A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1C77809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5E74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tcBorders>
              <w:left w:val="single" w:color="000000" w:sz="10" w:space="0"/>
            </w:tcBorders>
            <w:vAlign w:val="top"/>
          </w:tcPr>
          <w:p w14:paraId="29C0EAD1">
            <w:pPr>
              <w:pStyle w:val="9"/>
              <w:keepNext w:val="0"/>
              <w:keepLines w:val="0"/>
              <w:pageBreakBefore w:val="0"/>
              <w:overflowPunct/>
              <w:topLinePunct w:val="0"/>
              <w:bidi w:val="0"/>
              <w:adjustRightInd w:val="0"/>
              <w:snapToGrid w:val="0"/>
              <w:spacing w:line="312" w:lineRule="auto"/>
              <w:ind w:left="0" w:leftChars="0" w:right="0" w:firstLine="464" w:firstLineChars="200"/>
            </w:pPr>
            <w:r>
              <w:rPr>
                <w:spacing w:val="-4"/>
              </w:rPr>
              <w:t>安全管理</w:t>
            </w:r>
          </w:p>
        </w:tc>
        <w:tc>
          <w:tcPr>
            <w:tcW w:w="1179" w:type="dxa"/>
            <w:vAlign w:val="top"/>
          </w:tcPr>
          <w:p w14:paraId="2A405A8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680E7E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487FE6E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2E89560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03F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restart"/>
            <w:tcBorders>
              <w:left w:val="single" w:color="000000" w:sz="10" w:space="0"/>
              <w:bottom w:val="nil"/>
            </w:tcBorders>
            <w:vAlign w:val="top"/>
          </w:tcPr>
          <w:p w14:paraId="3DF4361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6A6B45C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368275C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148831E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A2487F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4D14EB1D">
            <w:pPr>
              <w:pStyle w:val="9"/>
              <w:keepNext w:val="0"/>
              <w:keepLines w:val="0"/>
              <w:pageBreakBefore w:val="0"/>
              <w:overflowPunct/>
              <w:topLinePunct w:val="0"/>
              <w:bidi w:val="0"/>
              <w:adjustRightInd w:val="0"/>
              <w:snapToGrid w:val="0"/>
              <w:spacing w:line="312" w:lineRule="auto"/>
              <w:ind w:left="0" w:leftChars="0" w:right="0" w:firstLine="468" w:firstLineChars="200"/>
            </w:pPr>
            <w:r>
              <w:rPr>
                <w:spacing w:val="-3"/>
              </w:rPr>
              <w:t>其他人员</w:t>
            </w:r>
          </w:p>
        </w:tc>
        <w:tc>
          <w:tcPr>
            <w:tcW w:w="1179" w:type="dxa"/>
            <w:vAlign w:val="top"/>
          </w:tcPr>
          <w:p w14:paraId="213FD2A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01EB45C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02D3321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300F91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3BE5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52EE5C1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79" w:type="dxa"/>
            <w:vAlign w:val="top"/>
          </w:tcPr>
          <w:p w14:paraId="2E993D7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15EB646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4603D31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19BECC3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9CD6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368D5F7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79" w:type="dxa"/>
            <w:vAlign w:val="top"/>
          </w:tcPr>
          <w:p w14:paraId="1A5C0D9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06E99BE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7ECB10F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708276F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B9FE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880" w:type="dxa"/>
            <w:vMerge w:val="continue"/>
            <w:tcBorders>
              <w:top w:val="nil"/>
              <w:left w:val="single" w:color="000000" w:sz="10" w:space="0"/>
              <w:bottom w:val="nil"/>
            </w:tcBorders>
            <w:vAlign w:val="top"/>
          </w:tcPr>
          <w:p w14:paraId="1110A31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79" w:type="dxa"/>
            <w:vAlign w:val="top"/>
          </w:tcPr>
          <w:p w14:paraId="6DA7540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0F8DD6F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363ABC3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339F6E2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9873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880" w:type="dxa"/>
            <w:vMerge w:val="continue"/>
            <w:tcBorders>
              <w:top w:val="nil"/>
              <w:left w:val="single" w:color="000000" w:sz="10" w:space="0"/>
              <w:bottom w:val="nil"/>
            </w:tcBorders>
            <w:vAlign w:val="top"/>
          </w:tcPr>
          <w:p w14:paraId="4AC5A1B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79" w:type="dxa"/>
            <w:vAlign w:val="top"/>
          </w:tcPr>
          <w:p w14:paraId="3EFB62E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554F25D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vAlign w:val="top"/>
          </w:tcPr>
          <w:p w14:paraId="27C3CA4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right w:val="single" w:color="000000" w:sz="10" w:space="0"/>
            </w:tcBorders>
            <w:vAlign w:val="top"/>
          </w:tcPr>
          <w:p w14:paraId="1427CF7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E07C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80" w:type="dxa"/>
            <w:vMerge w:val="continue"/>
            <w:tcBorders>
              <w:top w:val="nil"/>
              <w:left w:val="single" w:color="000000" w:sz="10" w:space="0"/>
              <w:bottom w:val="single" w:color="000000" w:sz="10" w:space="0"/>
            </w:tcBorders>
            <w:vAlign w:val="top"/>
          </w:tcPr>
          <w:p w14:paraId="5D4EC4C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79" w:type="dxa"/>
            <w:tcBorders>
              <w:bottom w:val="single" w:color="000000" w:sz="10" w:space="0"/>
            </w:tcBorders>
            <w:vAlign w:val="top"/>
          </w:tcPr>
          <w:p w14:paraId="7659A54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bottom w:val="single" w:color="000000" w:sz="10" w:space="0"/>
            </w:tcBorders>
            <w:vAlign w:val="top"/>
          </w:tcPr>
          <w:p w14:paraId="181E077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31" w:type="dxa"/>
            <w:tcBorders>
              <w:bottom w:val="single" w:color="000000" w:sz="10" w:space="0"/>
            </w:tcBorders>
            <w:vAlign w:val="top"/>
          </w:tcPr>
          <w:p w14:paraId="4CF3C11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3732" w:type="dxa"/>
            <w:tcBorders>
              <w:bottom w:val="single" w:color="000000" w:sz="10" w:space="0"/>
              <w:right w:val="single" w:color="000000" w:sz="10" w:space="0"/>
            </w:tcBorders>
            <w:vAlign w:val="top"/>
          </w:tcPr>
          <w:p w14:paraId="6FD79D9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bl>
    <w:p w14:paraId="49C3B5C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05D3B6D">
      <w:pPr>
        <w:keepNext w:val="0"/>
        <w:keepLines w:val="0"/>
        <w:pageBreakBefore w:val="0"/>
        <w:overflowPunct/>
        <w:topLinePunct w:val="0"/>
        <w:bidi w:val="0"/>
        <w:adjustRightInd w:val="0"/>
        <w:snapToGrid w:val="0"/>
        <w:spacing w:line="312" w:lineRule="auto"/>
        <w:ind w:left="0" w:leftChars="0" w:right="0" w:firstLine="420" w:firstLineChars="200"/>
        <w:sectPr>
          <w:footerReference r:id="rId37" w:type="default"/>
          <w:pgSz w:w="11906" w:h="16839"/>
          <w:pgMar w:top="1091" w:right="1080" w:bottom="1007" w:left="1080" w:header="1076" w:footer="845" w:gutter="0"/>
          <w:pgNumType w:fmt="decimal"/>
          <w:cols w:space="720" w:num="1"/>
        </w:sectPr>
      </w:pPr>
    </w:p>
    <w:p w14:paraId="0EDA6C0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B39105F">
      <w:pPr>
        <w:keepNext w:val="0"/>
        <w:keepLines w:val="0"/>
        <w:pageBreakBefore w:val="0"/>
        <w:overflowPunct/>
        <w:topLinePunct w:val="0"/>
        <w:bidi w:val="0"/>
        <w:adjustRightInd w:val="0"/>
        <w:snapToGrid w:val="0"/>
        <w:spacing w:line="312" w:lineRule="auto"/>
        <w:ind w:left="0" w:leftChars="0" w:right="0" w:firstLine="430" w:firstLineChars="200"/>
        <w:rPr>
          <w:rFonts w:ascii="宋体" w:hAnsi="宋体" w:eastAsia="宋体" w:cs="宋体"/>
          <w:sz w:val="24"/>
          <w:szCs w:val="24"/>
        </w:rPr>
      </w:pPr>
      <w:r>
        <w:rPr>
          <w:rFonts w:ascii="宋体" w:hAnsi="宋体" w:eastAsia="宋体" w:cs="宋体"/>
          <w:b/>
          <w:bCs/>
          <w:spacing w:val="-13"/>
          <w:sz w:val="24"/>
          <w:szCs w:val="24"/>
        </w:rPr>
        <w:t>附件</w:t>
      </w:r>
      <w:r>
        <w:rPr>
          <w:rFonts w:ascii="宋体" w:hAnsi="宋体" w:eastAsia="宋体" w:cs="宋体"/>
          <w:spacing w:val="-48"/>
          <w:sz w:val="24"/>
          <w:szCs w:val="24"/>
        </w:rPr>
        <w:t xml:space="preserve"> </w:t>
      </w:r>
      <w:r>
        <w:rPr>
          <w:rFonts w:ascii="宋体" w:hAnsi="宋体" w:eastAsia="宋体" w:cs="宋体"/>
          <w:b/>
          <w:bCs/>
          <w:spacing w:val="-13"/>
          <w:sz w:val="24"/>
          <w:szCs w:val="24"/>
        </w:rPr>
        <w:t>8：</w:t>
      </w:r>
    </w:p>
    <w:p w14:paraId="4134003C">
      <w:pPr>
        <w:keepNext w:val="0"/>
        <w:keepLines w:val="0"/>
        <w:pageBreakBefore w:val="0"/>
        <w:overflowPunct/>
        <w:topLinePunct w:val="0"/>
        <w:bidi w:val="0"/>
        <w:adjustRightInd w:val="0"/>
        <w:snapToGrid w:val="0"/>
        <w:spacing w:line="312" w:lineRule="auto"/>
        <w:ind w:left="0" w:leftChars="0" w:right="0" w:firstLine="422" w:firstLineChars="200"/>
        <w:rPr>
          <w:rFonts w:ascii="宋体" w:hAnsi="宋体" w:eastAsia="宋体" w:cs="宋体"/>
          <w:sz w:val="20"/>
          <w:szCs w:val="20"/>
        </w:rPr>
      </w:pPr>
      <w:r>
        <w:rPr>
          <w:rFonts w:ascii="宋体" w:hAnsi="宋体" w:eastAsia="宋体" w:cs="宋体"/>
          <w:b/>
          <w:bCs/>
          <w:spacing w:val="5"/>
          <w:sz w:val="20"/>
          <w:szCs w:val="20"/>
        </w:rPr>
        <w:t>履约担保</w:t>
      </w:r>
    </w:p>
    <w:p w14:paraId="5D1647E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A3A0A07">
      <w:pPr>
        <w:keepNext w:val="0"/>
        <w:keepLines w:val="0"/>
        <w:pageBreakBefore w:val="0"/>
        <w:tabs>
          <w:tab w:val="left" w:pos="168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（发包人名称）：</w:t>
      </w:r>
    </w:p>
    <w:p w14:paraId="000976B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8081FA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鉴于</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（发包人名称，以下简称“发包人</w:t>
      </w:r>
      <w:r>
        <w:rPr>
          <w:rFonts w:ascii="宋体" w:hAnsi="宋体" w:eastAsia="宋体" w:cs="宋体"/>
          <w:spacing w:val="-84"/>
          <w:sz w:val="24"/>
          <w:szCs w:val="24"/>
        </w:rPr>
        <w:t xml:space="preserve"> </w:t>
      </w:r>
      <w:r>
        <w:rPr>
          <w:rFonts w:ascii="宋体" w:hAnsi="宋体" w:eastAsia="宋体" w:cs="宋体"/>
          <w:spacing w:val="-1"/>
          <w:sz w:val="24"/>
          <w:szCs w:val="24"/>
        </w:rPr>
        <w:t>”）与</w:t>
      </w:r>
    </w:p>
    <w:p w14:paraId="06CF817F">
      <w:pPr>
        <w:keepNext w:val="0"/>
        <w:keepLines w:val="0"/>
        <w:pageBreakBefore w:val="0"/>
        <w:tabs>
          <w:tab w:val="left" w:pos="336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5"/>
          <w:sz w:val="24"/>
          <w:szCs w:val="24"/>
        </w:rPr>
        <w:t>（承包人名称</w:t>
      </w:r>
      <w:r>
        <w:rPr>
          <w:rFonts w:ascii="宋体" w:hAnsi="宋体" w:eastAsia="宋体" w:cs="宋体"/>
          <w:spacing w:val="-27"/>
          <w:sz w:val="24"/>
          <w:szCs w:val="24"/>
        </w:rPr>
        <w:t>）（</w:t>
      </w:r>
      <w:r>
        <w:rPr>
          <w:rFonts w:ascii="宋体" w:hAnsi="宋体" w:eastAsia="宋体" w:cs="宋体"/>
          <w:spacing w:val="-5"/>
          <w:sz w:val="24"/>
          <w:szCs w:val="24"/>
        </w:rPr>
        <w:t>以下称“承包人</w:t>
      </w:r>
      <w:r>
        <w:rPr>
          <w:rFonts w:ascii="宋体" w:hAnsi="宋体" w:eastAsia="宋体" w:cs="宋体"/>
          <w:spacing w:val="-88"/>
          <w:sz w:val="24"/>
          <w:szCs w:val="24"/>
        </w:rPr>
        <w:t xml:space="preserve"> </w:t>
      </w:r>
      <w:r>
        <w:rPr>
          <w:rFonts w:ascii="宋体" w:hAnsi="宋体" w:eastAsia="宋体" w:cs="宋体"/>
          <w:spacing w:val="-5"/>
          <w:sz w:val="24"/>
          <w:szCs w:val="24"/>
        </w:rPr>
        <w:t>”）于</w:t>
      </w:r>
      <w:r>
        <w:rPr>
          <w:rFonts w:ascii="宋体" w:hAnsi="宋体" w:eastAsia="宋体" w:cs="宋体"/>
          <w:spacing w:val="-5"/>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5"/>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日就</w:t>
      </w:r>
      <w:r>
        <w:rPr>
          <w:rFonts w:ascii="宋体" w:hAnsi="宋体" w:eastAsia="宋体" w:cs="宋体"/>
          <w:spacing w:val="-1"/>
          <w:sz w:val="24"/>
          <w:szCs w:val="24"/>
        </w:rPr>
        <w:t>（工程名称）施工及有关事项协商一致共同签订《建设工程施工</w:t>
      </w:r>
      <w:r>
        <w:rPr>
          <w:rFonts w:ascii="宋体" w:hAnsi="宋体" w:eastAsia="宋体" w:cs="宋体"/>
          <w:spacing w:val="-2"/>
          <w:sz w:val="24"/>
          <w:szCs w:val="24"/>
        </w:rPr>
        <w:t>合同》。我方愿意无条件地、</w:t>
      </w:r>
      <w:r>
        <w:rPr>
          <w:rFonts w:ascii="宋体" w:hAnsi="宋体" w:eastAsia="宋体" w:cs="宋体"/>
          <w:spacing w:val="-1"/>
          <w:sz w:val="24"/>
          <w:szCs w:val="24"/>
        </w:rPr>
        <w:t>不可撤销地就承包人履行与你方签订的合同，向你方提供连带责任担保。</w:t>
      </w:r>
    </w:p>
    <w:p w14:paraId="72832D05">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1. 担保金额人民币（大写）</w:t>
      </w:r>
      <w:r>
        <w:rPr>
          <w:rFonts w:ascii="宋体" w:hAnsi="宋体" w:eastAsia="宋体" w:cs="宋体"/>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5"/>
          <w:sz w:val="24"/>
          <w:szCs w:val="24"/>
        </w:rPr>
        <w:t>元 (¥</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5"/>
          <w:sz w:val="24"/>
          <w:szCs w:val="24"/>
        </w:rPr>
        <w:t>)</w:t>
      </w:r>
      <w:r>
        <w:rPr>
          <w:rFonts w:ascii="宋体" w:hAnsi="宋体" w:eastAsia="宋体" w:cs="宋体"/>
          <w:spacing w:val="15"/>
          <w:sz w:val="24"/>
          <w:szCs w:val="24"/>
        </w:rPr>
        <w:t xml:space="preserve"> </w:t>
      </w:r>
      <w:r>
        <w:rPr>
          <w:rFonts w:ascii="宋体" w:hAnsi="宋体" w:eastAsia="宋体" w:cs="宋体"/>
          <w:spacing w:val="-5"/>
          <w:sz w:val="24"/>
          <w:szCs w:val="24"/>
        </w:rPr>
        <w:t>。</w:t>
      </w:r>
    </w:p>
    <w:p w14:paraId="72F5257D">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 担保有效期自你方与承包人签订的合同生效之日起至你方签发或应签发工程接收证书</w:t>
      </w:r>
      <w:r>
        <w:rPr>
          <w:rFonts w:ascii="宋体" w:hAnsi="宋体" w:eastAsia="宋体" w:cs="宋体"/>
          <w:spacing w:val="-3"/>
          <w:sz w:val="24"/>
          <w:szCs w:val="24"/>
        </w:rPr>
        <w:t>之日止。</w:t>
      </w:r>
    </w:p>
    <w:p w14:paraId="6A687055">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3. 在本担保有效期内，因承包人违反合同约定的义务给你方造成经济损失时，我方在收</w:t>
      </w:r>
      <w:r>
        <w:rPr>
          <w:rFonts w:ascii="宋体" w:hAnsi="宋体" w:eastAsia="宋体" w:cs="宋体"/>
          <w:spacing w:val="-1"/>
          <w:sz w:val="24"/>
          <w:szCs w:val="24"/>
        </w:rPr>
        <w:t>到你方以书面形式提出的在担保金额内的赔偿要</w:t>
      </w:r>
      <w:r>
        <w:rPr>
          <w:rFonts w:ascii="宋体" w:hAnsi="宋体" w:eastAsia="宋体" w:cs="宋体"/>
          <w:spacing w:val="-2"/>
          <w:sz w:val="24"/>
          <w:szCs w:val="24"/>
        </w:rPr>
        <w:t>求后，在</w:t>
      </w:r>
      <w:r>
        <w:rPr>
          <w:rFonts w:ascii="宋体" w:hAnsi="宋体" w:eastAsia="宋体" w:cs="宋体"/>
          <w:spacing w:val="-45"/>
          <w:sz w:val="24"/>
          <w:szCs w:val="24"/>
        </w:rPr>
        <w:t xml:space="preserve"> </w:t>
      </w:r>
      <w:r>
        <w:rPr>
          <w:rFonts w:ascii="宋体" w:hAnsi="宋体" w:eastAsia="宋体" w:cs="宋体"/>
          <w:spacing w:val="-2"/>
          <w:sz w:val="24"/>
          <w:szCs w:val="24"/>
        </w:rPr>
        <w:t>7</w:t>
      </w:r>
      <w:r>
        <w:rPr>
          <w:rFonts w:ascii="宋体" w:hAnsi="宋体" w:eastAsia="宋体" w:cs="宋体"/>
          <w:spacing w:val="-45"/>
          <w:sz w:val="24"/>
          <w:szCs w:val="24"/>
        </w:rPr>
        <w:t xml:space="preserve"> </w:t>
      </w:r>
      <w:r>
        <w:rPr>
          <w:rFonts w:ascii="宋体" w:hAnsi="宋体" w:eastAsia="宋体" w:cs="宋体"/>
          <w:spacing w:val="-2"/>
          <w:sz w:val="24"/>
          <w:szCs w:val="24"/>
        </w:rPr>
        <w:t>天内无条件支付。</w:t>
      </w:r>
    </w:p>
    <w:p w14:paraId="5284B1B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4. 你方和承包人按合同约定变更合同时，我方承担本</w:t>
      </w:r>
      <w:r>
        <w:rPr>
          <w:rFonts w:ascii="宋体" w:hAnsi="宋体" w:eastAsia="宋体" w:cs="宋体"/>
          <w:spacing w:val="-1"/>
          <w:sz w:val="24"/>
          <w:szCs w:val="24"/>
        </w:rPr>
        <w:t>担保规定的义务不变。</w:t>
      </w:r>
    </w:p>
    <w:p w14:paraId="26448157">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28"/>
          <w:sz w:val="24"/>
          <w:szCs w:val="24"/>
        </w:rPr>
        <w:t xml:space="preserve"> </w:t>
      </w:r>
      <w:r>
        <w:rPr>
          <w:rFonts w:ascii="宋体" w:hAnsi="宋体" w:eastAsia="宋体" w:cs="宋体"/>
          <w:spacing w:val="-7"/>
          <w:sz w:val="24"/>
          <w:szCs w:val="24"/>
        </w:rPr>
        <w:t>因本保函发生的纠纷，可由双方协商解决</w:t>
      </w:r>
      <w:r>
        <w:rPr>
          <w:rFonts w:ascii="宋体" w:hAnsi="宋体" w:eastAsia="宋体" w:cs="宋体"/>
          <w:spacing w:val="-8"/>
          <w:sz w:val="24"/>
          <w:szCs w:val="24"/>
        </w:rPr>
        <w:t>，协商不成的，任何一方均可提请</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8"/>
          <w:sz w:val="24"/>
          <w:szCs w:val="24"/>
        </w:rPr>
        <w:t>仲</w:t>
      </w:r>
      <w:r>
        <w:rPr>
          <w:rFonts w:ascii="宋体" w:hAnsi="宋体" w:eastAsia="宋体" w:cs="宋体"/>
          <w:spacing w:val="-2"/>
          <w:sz w:val="24"/>
          <w:szCs w:val="24"/>
        </w:rPr>
        <w:t>裁委员会仲裁。</w:t>
      </w:r>
    </w:p>
    <w:p w14:paraId="4CC1A73C">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6. 本保函自我方法定代表人（或其授权代理人）</w:t>
      </w:r>
      <w:r>
        <w:rPr>
          <w:rFonts w:ascii="宋体" w:hAnsi="宋体" w:eastAsia="宋体" w:cs="宋体"/>
          <w:spacing w:val="-1"/>
          <w:sz w:val="24"/>
          <w:szCs w:val="24"/>
        </w:rPr>
        <w:t>签字并加盖公章之日起生效。</w:t>
      </w:r>
    </w:p>
    <w:p w14:paraId="596F988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D1D0AA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F47C75A">
      <w:pPr>
        <w:keepNext w:val="0"/>
        <w:keepLines w:val="0"/>
        <w:pageBreakBefore w:val="0"/>
        <w:overflowPunct/>
        <w:topLinePunct w:val="0"/>
        <w:bidi w:val="0"/>
        <w:adjustRightInd w:val="0"/>
        <w:snapToGrid w:val="0"/>
        <w:spacing w:line="312" w:lineRule="auto"/>
        <w:ind w:left="0" w:leftChars="0" w:right="0" w:firstLine="500" w:firstLineChars="200"/>
        <w:rPr>
          <w:rFonts w:ascii="宋体" w:hAnsi="宋体" w:eastAsia="宋体" w:cs="宋体"/>
          <w:sz w:val="24"/>
          <w:szCs w:val="24"/>
        </w:rPr>
      </w:pPr>
      <w:r>
        <w:rPr>
          <w:rFonts w:ascii="宋体" w:hAnsi="宋体" w:eastAsia="宋体" w:cs="宋体"/>
          <w:spacing w:val="5"/>
          <w:sz w:val="24"/>
          <w:szCs w:val="24"/>
        </w:rPr>
        <w:t>担 保 人</w:t>
      </w:r>
      <w:r>
        <w:rPr>
          <w:rFonts w:ascii="宋体" w:hAnsi="宋体" w:eastAsia="宋体" w:cs="宋体"/>
          <w:spacing w:val="-31"/>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w:t>
      </w:r>
      <w:r>
        <w:rPr>
          <w:rFonts w:ascii="宋体" w:hAnsi="宋体" w:eastAsia="宋体" w:cs="宋体"/>
          <w:spacing w:val="5"/>
          <w:sz w:val="24"/>
          <w:szCs w:val="24"/>
        </w:rPr>
        <w:t>盖单位章）</w:t>
      </w:r>
    </w:p>
    <w:p w14:paraId="2F556F1C">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3110B7E0">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4"/>
          <w:szCs w:val="24"/>
        </w:rPr>
      </w:pPr>
      <w:r>
        <w:rPr>
          <w:rFonts w:ascii="宋体" w:hAnsi="宋体" w:eastAsia="宋体" w:cs="宋体"/>
          <w:spacing w:val="-9"/>
          <w:sz w:val="24"/>
          <w:szCs w:val="24"/>
        </w:rPr>
        <w:t>地</w:t>
      </w:r>
      <w:r>
        <w:rPr>
          <w:rFonts w:ascii="宋体" w:hAnsi="宋体" w:eastAsia="宋体" w:cs="宋体"/>
          <w:spacing w:val="2"/>
          <w:sz w:val="24"/>
          <w:szCs w:val="24"/>
        </w:rPr>
        <w:t xml:space="preserve">    </w:t>
      </w:r>
      <w:r>
        <w:rPr>
          <w:rFonts w:ascii="宋体" w:hAnsi="宋体" w:eastAsia="宋体" w:cs="宋体"/>
          <w:spacing w:val="-9"/>
          <w:sz w:val="24"/>
          <w:szCs w:val="24"/>
        </w:rPr>
        <w:t>址</w:t>
      </w:r>
      <w:r>
        <w:rPr>
          <w:rFonts w:ascii="宋体" w:hAnsi="宋体" w:eastAsia="宋体" w:cs="宋体"/>
          <w:spacing w:val="-88"/>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p>
    <w:p w14:paraId="34F69E10">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邮政编码：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16C5FF45">
      <w:pPr>
        <w:keepNext w:val="0"/>
        <w:keepLines w:val="0"/>
        <w:pageBreakBefore w:val="0"/>
        <w:overflowPunct/>
        <w:topLinePunct w:val="0"/>
        <w:bidi w:val="0"/>
        <w:adjustRightInd w:val="0"/>
        <w:snapToGrid w:val="0"/>
        <w:spacing w:line="312" w:lineRule="auto"/>
        <w:ind w:left="0" w:leftChars="0" w:right="0" w:firstLine="376" w:firstLineChars="200"/>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pacing w:val="2"/>
          <w:sz w:val="24"/>
          <w:szCs w:val="24"/>
        </w:rPr>
        <w:t xml:space="preserve">    </w:t>
      </w:r>
      <w:r>
        <w:rPr>
          <w:rFonts w:ascii="宋体" w:hAnsi="宋体" w:eastAsia="宋体" w:cs="宋体"/>
          <w:spacing w:val="-26"/>
          <w:sz w:val="24"/>
          <w:szCs w:val="24"/>
        </w:rPr>
        <w:t>话</w:t>
      </w:r>
      <w:r>
        <w:rPr>
          <w:rFonts w:ascii="宋体" w:hAnsi="宋体" w:eastAsia="宋体" w:cs="宋体"/>
          <w:spacing w:val="-89"/>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79E2B790">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4"/>
          <w:szCs w:val="24"/>
        </w:rPr>
      </w:pPr>
      <w:r>
        <w:rPr>
          <w:rFonts w:ascii="宋体" w:hAnsi="宋体" w:eastAsia="宋体" w:cs="宋体"/>
          <w:spacing w:val="-9"/>
          <w:sz w:val="24"/>
          <w:szCs w:val="24"/>
        </w:rPr>
        <w:t>传</w:t>
      </w:r>
      <w:r>
        <w:rPr>
          <w:rFonts w:ascii="宋体" w:hAnsi="宋体" w:eastAsia="宋体" w:cs="宋体"/>
          <w:spacing w:val="3"/>
          <w:sz w:val="24"/>
          <w:szCs w:val="24"/>
        </w:rPr>
        <w:t xml:space="preserve">    </w:t>
      </w:r>
      <w:r>
        <w:rPr>
          <w:rFonts w:ascii="宋体" w:hAnsi="宋体" w:eastAsia="宋体" w:cs="宋体"/>
          <w:spacing w:val="-9"/>
          <w:sz w:val="24"/>
          <w:szCs w:val="24"/>
        </w:rPr>
        <w:t>真</w:t>
      </w:r>
      <w:r>
        <w:rPr>
          <w:rFonts w:ascii="宋体" w:hAnsi="宋体" w:eastAsia="宋体" w:cs="宋体"/>
          <w:spacing w:val="-90"/>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p>
    <w:p w14:paraId="28892C8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F9C12E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C7A9F94">
      <w:pPr>
        <w:keepNext w:val="0"/>
        <w:keepLines w:val="0"/>
        <w:pageBreakBefore w:val="0"/>
        <w:tabs>
          <w:tab w:val="left" w:pos="312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7A0BB070">
      <w:pPr>
        <w:keepNext w:val="0"/>
        <w:keepLines w:val="0"/>
        <w:pageBreakBefore w:val="0"/>
        <w:overflowPunct/>
        <w:topLinePunct w:val="0"/>
        <w:bidi w:val="0"/>
        <w:adjustRightInd w:val="0"/>
        <w:snapToGrid w:val="0"/>
        <w:spacing w:line="312" w:lineRule="auto"/>
        <w:ind w:left="0" w:leftChars="0" w:right="0" w:firstLine="442" w:firstLineChars="200"/>
        <w:rPr>
          <w:rFonts w:ascii="宋体" w:hAnsi="宋体" w:eastAsia="宋体" w:cs="宋体"/>
          <w:sz w:val="24"/>
          <w:szCs w:val="24"/>
        </w:rPr>
      </w:pPr>
      <w:r>
        <w:rPr>
          <w:rFonts w:ascii="宋体" w:hAnsi="宋体" w:eastAsia="宋体" w:cs="宋体"/>
          <w:b/>
          <w:bCs/>
          <w:spacing w:val="-10"/>
          <w:sz w:val="24"/>
          <w:szCs w:val="24"/>
        </w:rPr>
        <w:t>附件</w:t>
      </w:r>
      <w:r>
        <w:rPr>
          <w:rFonts w:ascii="宋体" w:hAnsi="宋体" w:eastAsia="宋体" w:cs="宋体"/>
          <w:spacing w:val="-47"/>
          <w:sz w:val="24"/>
          <w:szCs w:val="24"/>
        </w:rPr>
        <w:t xml:space="preserve"> </w:t>
      </w:r>
      <w:r>
        <w:rPr>
          <w:rFonts w:ascii="宋体" w:hAnsi="宋体" w:eastAsia="宋体" w:cs="宋体"/>
          <w:b/>
          <w:bCs/>
          <w:spacing w:val="-10"/>
          <w:sz w:val="24"/>
          <w:szCs w:val="24"/>
        </w:rPr>
        <w:t>9</w:t>
      </w:r>
      <w:r>
        <w:rPr>
          <w:rFonts w:ascii="宋体" w:hAnsi="宋体" w:eastAsia="宋体" w:cs="宋体"/>
          <w:spacing w:val="-10"/>
          <w:sz w:val="24"/>
          <w:szCs w:val="24"/>
        </w:rPr>
        <w:t xml:space="preserve"> </w:t>
      </w:r>
      <w:r>
        <w:rPr>
          <w:rFonts w:ascii="宋体" w:hAnsi="宋体" w:eastAsia="宋体" w:cs="宋体"/>
          <w:b/>
          <w:bCs/>
          <w:spacing w:val="-10"/>
          <w:sz w:val="24"/>
          <w:szCs w:val="24"/>
        </w:rPr>
        <w:t>：</w:t>
      </w:r>
    </w:p>
    <w:p w14:paraId="0111AE84">
      <w:pPr>
        <w:keepNext w:val="0"/>
        <w:keepLines w:val="0"/>
        <w:pageBreakBefore w:val="0"/>
        <w:overflowPunct/>
        <w:topLinePunct w:val="0"/>
        <w:bidi w:val="0"/>
        <w:adjustRightInd w:val="0"/>
        <w:snapToGrid w:val="0"/>
        <w:spacing w:line="312" w:lineRule="auto"/>
        <w:ind w:left="0" w:leftChars="0" w:right="0" w:firstLine="426" w:firstLineChars="200"/>
        <w:rPr>
          <w:rFonts w:ascii="宋体" w:hAnsi="宋体" w:eastAsia="宋体" w:cs="宋体"/>
          <w:sz w:val="20"/>
          <w:szCs w:val="20"/>
        </w:rPr>
      </w:pPr>
      <w:r>
        <w:rPr>
          <w:rFonts w:ascii="宋体" w:hAnsi="宋体" w:eastAsia="宋体" w:cs="宋体"/>
          <w:b/>
          <w:bCs/>
          <w:spacing w:val="6"/>
          <w:sz w:val="20"/>
          <w:szCs w:val="20"/>
        </w:rPr>
        <w:t>预付款担保</w:t>
      </w:r>
    </w:p>
    <w:p w14:paraId="6FEC1ABC">
      <w:pPr>
        <w:keepNext w:val="0"/>
        <w:keepLines w:val="0"/>
        <w:pageBreakBefore w:val="0"/>
        <w:tabs>
          <w:tab w:val="left" w:pos="222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
          <w:sz w:val="24"/>
          <w:szCs w:val="24"/>
        </w:rPr>
        <w:t xml:space="preserve"> </w:t>
      </w:r>
      <w:r>
        <w:rPr>
          <w:rFonts w:ascii="宋体" w:hAnsi="宋体" w:eastAsia="宋体" w:cs="宋体"/>
          <w:sz w:val="24"/>
          <w:szCs w:val="24"/>
        </w:rPr>
        <w:t>（发包人名称）：</w:t>
      </w:r>
    </w:p>
    <w:p w14:paraId="34143587">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headerReference r:id="rId38" w:type="default"/>
          <w:footerReference r:id="rId39" w:type="default"/>
          <w:pgSz w:w="11906" w:h="16839"/>
          <w:pgMar w:top="1091" w:right="1025" w:bottom="1007" w:left="1080" w:header="1076" w:footer="845" w:gutter="0"/>
          <w:pgNumType w:fmt="decimal"/>
          <w:cols w:space="720" w:num="1"/>
        </w:sectPr>
      </w:pPr>
    </w:p>
    <w:p w14:paraId="7114905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918137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7CC6D9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7DFFD19">
      <w:pPr>
        <w:keepNext w:val="0"/>
        <w:keepLines w:val="0"/>
        <w:pageBreakBefore w:val="0"/>
        <w:overflowPunct/>
        <w:topLinePunct w:val="0"/>
        <w:bidi w:val="0"/>
        <w:adjustRightInd w:val="0"/>
        <w:snapToGrid w:val="0"/>
        <w:spacing w:line="312" w:lineRule="auto"/>
        <w:ind w:left="0" w:leftChars="0" w:right="0" w:firstLine="408" w:firstLineChars="200"/>
        <w:jc w:val="both"/>
        <w:rPr>
          <w:rFonts w:ascii="宋体" w:hAnsi="宋体" w:eastAsia="宋体" w:cs="宋体"/>
          <w:sz w:val="24"/>
          <w:szCs w:val="24"/>
        </w:rPr>
      </w:pPr>
      <w:r>
        <w:rPr>
          <w:rFonts w:ascii="宋体" w:hAnsi="宋体" w:eastAsia="宋体" w:cs="宋体"/>
          <w:spacing w:val="-18"/>
          <w:sz w:val="24"/>
          <w:szCs w:val="24"/>
        </w:rPr>
        <w:t>根据</w:t>
      </w:r>
      <w:r>
        <w:rPr>
          <w:rFonts w:ascii="宋体" w:hAnsi="宋体" w:eastAsia="宋体" w:cs="宋体"/>
          <w:sz w:val="24"/>
          <w:szCs w:val="24"/>
          <w:u w:val="single" w:color="auto"/>
        </w:rPr>
        <w:t xml:space="preserve">             </w:t>
      </w:r>
      <w:r>
        <w:rPr>
          <w:rFonts w:ascii="宋体" w:hAnsi="宋体" w:eastAsia="宋体" w:cs="宋体"/>
          <w:spacing w:val="-18"/>
          <w:sz w:val="24"/>
          <w:szCs w:val="24"/>
        </w:rPr>
        <w:t>（承</w:t>
      </w:r>
      <w:r>
        <w:rPr>
          <w:rFonts w:ascii="宋体" w:hAnsi="宋体" w:eastAsia="宋体" w:cs="宋体"/>
          <w:spacing w:val="-17"/>
          <w:sz w:val="24"/>
          <w:szCs w:val="24"/>
        </w:rPr>
        <w:t>包人名称</w:t>
      </w:r>
      <w:r>
        <w:rPr>
          <w:rFonts w:ascii="宋体" w:hAnsi="宋体" w:eastAsia="宋体" w:cs="宋体"/>
          <w:spacing w:val="-64"/>
          <w:w w:val="93"/>
          <w:sz w:val="24"/>
          <w:szCs w:val="24"/>
        </w:rPr>
        <w:t>）（</w:t>
      </w:r>
      <w:r>
        <w:rPr>
          <w:rFonts w:ascii="宋体" w:hAnsi="宋体" w:eastAsia="宋体" w:cs="宋体"/>
          <w:spacing w:val="-17"/>
          <w:sz w:val="24"/>
          <w:szCs w:val="24"/>
        </w:rPr>
        <w:t>以下称“承包人</w:t>
      </w:r>
      <w:r>
        <w:rPr>
          <w:rFonts w:ascii="宋体" w:hAnsi="宋体" w:eastAsia="宋体" w:cs="宋体"/>
          <w:spacing w:val="-85"/>
          <w:sz w:val="24"/>
          <w:szCs w:val="24"/>
        </w:rPr>
        <w:t xml:space="preserve"> </w:t>
      </w:r>
      <w:r>
        <w:rPr>
          <w:rFonts w:ascii="宋体" w:hAnsi="宋体" w:eastAsia="宋体" w:cs="宋体"/>
          <w:spacing w:val="-17"/>
          <w:sz w:val="24"/>
          <w:szCs w:val="24"/>
        </w:rPr>
        <w:t>”）与</w:t>
      </w:r>
      <w:r>
        <w:rPr>
          <w:rFonts w:ascii="宋体" w:hAnsi="宋体" w:eastAsia="宋体" w:cs="宋体"/>
          <w:spacing w:val="5"/>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13"/>
          <w:sz w:val="24"/>
          <w:szCs w:val="24"/>
        </w:rPr>
        <w:t>发</w:t>
      </w:r>
      <w:r>
        <w:rPr>
          <w:rFonts w:ascii="宋体" w:hAnsi="宋体" w:eastAsia="宋体" w:cs="宋体"/>
          <w:spacing w:val="-4"/>
          <w:sz w:val="24"/>
          <w:szCs w:val="24"/>
        </w:rPr>
        <w:t>包人名称</w:t>
      </w:r>
      <w:r>
        <w:rPr>
          <w:rFonts w:ascii="宋体" w:hAnsi="宋体" w:eastAsia="宋体" w:cs="宋体"/>
          <w:spacing w:val="-33"/>
          <w:sz w:val="24"/>
          <w:szCs w:val="24"/>
        </w:rPr>
        <w:t>）（</w:t>
      </w:r>
      <w:r>
        <w:rPr>
          <w:rFonts w:ascii="宋体" w:hAnsi="宋体" w:eastAsia="宋体" w:cs="宋体"/>
          <w:spacing w:val="-4"/>
          <w:sz w:val="24"/>
          <w:szCs w:val="24"/>
        </w:rPr>
        <w:t>以下简称“发包人</w:t>
      </w:r>
      <w:r>
        <w:rPr>
          <w:rFonts w:ascii="宋体" w:hAnsi="宋体" w:eastAsia="宋体" w:cs="宋体"/>
          <w:spacing w:val="-88"/>
          <w:sz w:val="24"/>
          <w:szCs w:val="24"/>
        </w:rPr>
        <w:t xml:space="preserve"> </w:t>
      </w:r>
      <w:r>
        <w:rPr>
          <w:rFonts w:ascii="宋体" w:hAnsi="宋体" w:eastAsia="宋体" w:cs="宋体"/>
          <w:spacing w:val="-4"/>
          <w:sz w:val="24"/>
          <w:szCs w:val="24"/>
        </w:rPr>
        <w:t>”）于</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4"/>
          <w:sz w:val="24"/>
          <w:szCs w:val="24"/>
        </w:rPr>
        <w:t>月</w:t>
      </w:r>
      <w:r>
        <w:rPr>
          <w:rFonts w:ascii="宋体" w:hAnsi="宋体" w:eastAsia="宋体" w:cs="宋体"/>
          <w:spacing w:val="-4"/>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4"/>
          <w:sz w:val="24"/>
          <w:szCs w:val="24"/>
        </w:rPr>
        <w:t>日签订</w:t>
      </w:r>
      <w:r>
        <w:rPr>
          <w:rFonts w:ascii="宋体" w:hAnsi="宋体" w:eastAsia="宋体" w:cs="宋体"/>
          <w:spacing w:val="-5"/>
          <w:sz w:val="24"/>
          <w:szCs w:val="24"/>
        </w:rPr>
        <w:t>的</w:t>
      </w:r>
      <w:r>
        <w:rPr>
          <w:rFonts w:ascii="宋体" w:hAnsi="宋体" w:eastAsia="宋体" w:cs="宋体"/>
          <w:spacing w:val="6"/>
          <w:sz w:val="24"/>
          <w:szCs w:val="24"/>
          <w:u w:val="single" w:color="auto"/>
        </w:rPr>
        <w:t xml:space="preserve">                  </w:t>
      </w:r>
      <w:r>
        <w:rPr>
          <w:rFonts w:ascii="宋体" w:hAnsi="宋体" w:eastAsia="宋体" w:cs="宋体"/>
          <w:spacing w:val="-5"/>
          <w:sz w:val="24"/>
          <w:szCs w:val="24"/>
        </w:rPr>
        <w:t>（工</w:t>
      </w:r>
      <w:r>
        <w:rPr>
          <w:rFonts w:ascii="宋体" w:hAnsi="宋体" w:eastAsia="宋体" w:cs="宋体"/>
          <w:spacing w:val="-2"/>
          <w:sz w:val="24"/>
          <w:szCs w:val="24"/>
        </w:rPr>
        <w:t>程名称）《建设工程施工合同》，承包人按</w:t>
      </w:r>
      <w:r>
        <w:rPr>
          <w:rFonts w:ascii="宋体" w:hAnsi="宋体" w:eastAsia="宋体" w:cs="宋体"/>
          <w:spacing w:val="-3"/>
          <w:sz w:val="24"/>
          <w:szCs w:val="24"/>
        </w:rPr>
        <w:t>约定的金额向你方提交一份预付款担保，即有权得</w:t>
      </w:r>
      <w:r>
        <w:rPr>
          <w:rFonts w:ascii="宋体" w:hAnsi="宋体" w:eastAsia="宋体" w:cs="宋体"/>
          <w:spacing w:val="-2"/>
          <w:sz w:val="24"/>
          <w:szCs w:val="24"/>
        </w:rPr>
        <w:t>到你方支付相等金额的预付款。我方愿意就你</w:t>
      </w:r>
      <w:r>
        <w:rPr>
          <w:rFonts w:ascii="宋体" w:hAnsi="宋体" w:eastAsia="宋体" w:cs="宋体"/>
          <w:spacing w:val="-3"/>
          <w:sz w:val="24"/>
          <w:szCs w:val="24"/>
        </w:rPr>
        <w:t>方提供给承包人的预付款为承包人提供连带责任担保。</w:t>
      </w:r>
    </w:p>
    <w:p w14:paraId="51B130B5">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4"/>
          <w:szCs w:val="24"/>
        </w:rPr>
      </w:pPr>
      <w:r>
        <w:rPr>
          <w:rFonts w:ascii="宋体" w:hAnsi="宋体" w:eastAsia="宋体" w:cs="宋体"/>
          <w:spacing w:val="-5"/>
          <w:sz w:val="24"/>
          <w:szCs w:val="24"/>
        </w:rPr>
        <w:t>1. 担保金额人民币（大写）</w:t>
      </w:r>
      <w:r>
        <w:rPr>
          <w:rFonts w:ascii="宋体" w:hAnsi="宋体" w:eastAsia="宋体" w:cs="宋体"/>
          <w:sz w:val="24"/>
          <w:szCs w:val="24"/>
          <w:u w:val="single" w:color="auto"/>
        </w:rPr>
        <w:t xml:space="preserve">                </w:t>
      </w:r>
      <w:r>
        <w:rPr>
          <w:rFonts w:ascii="宋体" w:hAnsi="宋体" w:eastAsia="宋体" w:cs="宋体"/>
          <w:spacing w:val="-99"/>
          <w:sz w:val="24"/>
          <w:szCs w:val="24"/>
        </w:rPr>
        <w:t xml:space="preserve"> </w:t>
      </w:r>
      <w:r>
        <w:rPr>
          <w:rFonts w:ascii="宋体" w:hAnsi="宋体" w:eastAsia="宋体" w:cs="宋体"/>
          <w:spacing w:val="-5"/>
          <w:sz w:val="24"/>
          <w:szCs w:val="24"/>
        </w:rPr>
        <w:t>元 (¥</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5"/>
          <w:sz w:val="24"/>
          <w:szCs w:val="24"/>
        </w:rPr>
        <w:t>)</w:t>
      </w:r>
      <w:r>
        <w:rPr>
          <w:rFonts w:ascii="宋体" w:hAnsi="宋体" w:eastAsia="宋体" w:cs="宋体"/>
          <w:spacing w:val="15"/>
          <w:sz w:val="24"/>
          <w:szCs w:val="24"/>
        </w:rPr>
        <w:t xml:space="preserve"> </w:t>
      </w:r>
      <w:r>
        <w:rPr>
          <w:rFonts w:ascii="宋体" w:hAnsi="宋体" w:eastAsia="宋体" w:cs="宋体"/>
          <w:spacing w:val="-5"/>
          <w:sz w:val="24"/>
          <w:szCs w:val="24"/>
        </w:rPr>
        <w:t>。</w:t>
      </w:r>
    </w:p>
    <w:p w14:paraId="58179D5E">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 担保有效期自预付款支付给承包人起生效，至你方签发的进度款支付证书说明已完全</w:t>
      </w:r>
      <w:r>
        <w:rPr>
          <w:rFonts w:ascii="宋体" w:hAnsi="宋体" w:eastAsia="宋体" w:cs="宋体"/>
          <w:spacing w:val="-4"/>
          <w:sz w:val="24"/>
          <w:szCs w:val="24"/>
        </w:rPr>
        <w:t>扣清止。</w:t>
      </w:r>
    </w:p>
    <w:p w14:paraId="7529950A">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3. 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w:t>
      </w:r>
      <w:r>
        <w:rPr>
          <w:rFonts w:ascii="宋体" w:hAnsi="宋体" w:eastAsia="宋体" w:cs="宋体"/>
          <w:spacing w:val="-1"/>
          <w:sz w:val="24"/>
          <w:szCs w:val="24"/>
        </w:rPr>
        <w:t>款支付证书中扣除的金额。</w:t>
      </w:r>
    </w:p>
    <w:p w14:paraId="270B4CEE">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4. 你方和承包人按合同约定变更合同时，我方承担本</w:t>
      </w:r>
      <w:r>
        <w:rPr>
          <w:rFonts w:ascii="宋体" w:hAnsi="宋体" w:eastAsia="宋体" w:cs="宋体"/>
          <w:spacing w:val="-1"/>
          <w:sz w:val="24"/>
          <w:szCs w:val="24"/>
        </w:rPr>
        <w:t>保函规定的义务不变。</w:t>
      </w:r>
    </w:p>
    <w:p w14:paraId="04DAFE23">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4"/>
          <w:szCs w:val="24"/>
        </w:rPr>
      </w:pPr>
      <w:r>
        <w:rPr>
          <w:rFonts w:ascii="宋体" w:hAnsi="宋体" w:eastAsia="宋体" w:cs="宋体"/>
          <w:spacing w:val="-7"/>
          <w:sz w:val="24"/>
          <w:szCs w:val="24"/>
        </w:rPr>
        <w:t>5.</w:t>
      </w:r>
      <w:r>
        <w:rPr>
          <w:rFonts w:ascii="宋体" w:hAnsi="宋体" w:eastAsia="宋体" w:cs="宋体"/>
          <w:spacing w:val="28"/>
          <w:sz w:val="24"/>
          <w:szCs w:val="24"/>
        </w:rPr>
        <w:t xml:space="preserve"> </w:t>
      </w:r>
      <w:r>
        <w:rPr>
          <w:rFonts w:ascii="宋体" w:hAnsi="宋体" w:eastAsia="宋体" w:cs="宋体"/>
          <w:spacing w:val="-7"/>
          <w:sz w:val="24"/>
          <w:szCs w:val="24"/>
        </w:rPr>
        <w:t>因本保函发生的纠纷，可由双方协商解决</w:t>
      </w:r>
      <w:r>
        <w:rPr>
          <w:rFonts w:ascii="宋体" w:hAnsi="宋体" w:eastAsia="宋体" w:cs="宋体"/>
          <w:spacing w:val="-8"/>
          <w:sz w:val="24"/>
          <w:szCs w:val="24"/>
        </w:rPr>
        <w:t>，协商不成的，任何一方均可提请</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8"/>
          <w:sz w:val="24"/>
          <w:szCs w:val="24"/>
        </w:rPr>
        <w:t>仲</w:t>
      </w:r>
      <w:r>
        <w:rPr>
          <w:rFonts w:ascii="宋体" w:hAnsi="宋体" w:eastAsia="宋体" w:cs="宋体"/>
          <w:spacing w:val="-2"/>
          <w:sz w:val="24"/>
          <w:szCs w:val="24"/>
        </w:rPr>
        <w:t>裁委员会仲裁。</w:t>
      </w:r>
    </w:p>
    <w:p w14:paraId="1583393A">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6. 本保函自我方法定代表人（或其授权代理人）</w:t>
      </w:r>
      <w:r>
        <w:rPr>
          <w:rFonts w:ascii="宋体" w:hAnsi="宋体" w:eastAsia="宋体" w:cs="宋体"/>
          <w:spacing w:val="-1"/>
          <w:sz w:val="24"/>
          <w:szCs w:val="24"/>
        </w:rPr>
        <w:t>签字并加盖公章之日起生效。</w:t>
      </w:r>
    </w:p>
    <w:p w14:paraId="097D40A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96C353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C9EF05F">
      <w:pPr>
        <w:keepNext w:val="0"/>
        <w:keepLines w:val="0"/>
        <w:pageBreakBefore w:val="0"/>
        <w:overflowPunct/>
        <w:topLinePunct w:val="0"/>
        <w:bidi w:val="0"/>
        <w:adjustRightInd w:val="0"/>
        <w:snapToGrid w:val="0"/>
        <w:spacing w:line="312" w:lineRule="auto"/>
        <w:ind w:left="0" w:leftChars="0" w:right="0" w:firstLine="492" w:firstLineChars="200"/>
        <w:rPr>
          <w:rFonts w:ascii="宋体" w:hAnsi="宋体" w:eastAsia="宋体" w:cs="宋体"/>
          <w:sz w:val="24"/>
          <w:szCs w:val="24"/>
        </w:rPr>
      </w:pPr>
      <w:r>
        <w:rPr>
          <w:rFonts w:ascii="宋体" w:hAnsi="宋体" w:eastAsia="宋体" w:cs="宋体"/>
          <w:spacing w:val="3"/>
          <w:sz w:val="24"/>
          <w:szCs w:val="24"/>
        </w:rPr>
        <w:t>担保人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4D9570D7">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443A30E8">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4"/>
          <w:szCs w:val="24"/>
        </w:rPr>
      </w:pPr>
      <w:r>
        <w:rPr>
          <w:rFonts w:ascii="宋体" w:hAnsi="宋体" w:eastAsia="宋体" w:cs="宋体"/>
          <w:spacing w:val="-9"/>
          <w:sz w:val="24"/>
          <w:szCs w:val="24"/>
        </w:rPr>
        <w:t>地</w:t>
      </w:r>
      <w:r>
        <w:rPr>
          <w:rFonts w:ascii="宋体" w:hAnsi="宋体" w:eastAsia="宋体" w:cs="宋体"/>
          <w:spacing w:val="2"/>
          <w:sz w:val="24"/>
          <w:szCs w:val="24"/>
        </w:rPr>
        <w:t xml:space="preserve">    </w:t>
      </w:r>
      <w:r>
        <w:rPr>
          <w:rFonts w:ascii="宋体" w:hAnsi="宋体" w:eastAsia="宋体" w:cs="宋体"/>
          <w:spacing w:val="-9"/>
          <w:sz w:val="24"/>
          <w:szCs w:val="24"/>
        </w:rPr>
        <w:t>址</w:t>
      </w:r>
      <w:r>
        <w:rPr>
          <w:rFonts w:ascii="宋体" w:hAnsi="宋体" w:eastAsia="宋体" w:cs="宋体"/>
          <w:spacing w:val="-88"/>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p>
    <w:p w14:paraId="15C84DBB">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邮政编码：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17FB601D">
      <w:pPr>
        <w:keepNext w:val="0"/>
        <w:keepLines w:val="0"/>
        <w:pageBreakBefore w:val="0"/>
        <w:overflowPunct/>
        <w:topLinePunct w:val="0"/>
        <w:bidi w:val="0"/>
        <w:adjustRightInd w:val="0"/>
        <w:snapToGrid w:val="0"/>
        <w:spacing w:line="312" w:lineRule="auto"/>
        <w:ind w:left="0" w:leftChars="0" w:right="0" w:firstLine="376" w:firstLineChars="200"/>
        <w:rPr>
          <w:rFonts w:ascii="宋体" w:hAnsi="宋体" w:eastAsia="宋体" w:cs="宋体"/>
          <w:sz w:val="24"/>
          <w:szCs w:val="24"/>
        </w:rPr>
      </w:pPr>
      <w:r>
        <w:rPr>
          <w:rFonts w:ascii="宋体" w:hAnsi="宋体" w:eastAsia="宋体" w:cs="宋体"/>
          <w:spacing w:val="-26"/>
          <w:sz w:val="24"/>
          <w:szCs w:val="24"/>
        </w:rPr>
        <w:t>电</w:t>
      </w:r>
      <w:r>
        <w:rPr>
          <w:rFonts w:ascii="宋体" w:hAnsi="宋体" w:eastAsia="宋体" w:cs="宋体"/>
          <w:spacing w:val="2"/>
          <w:sz w:val="24"/>
          <w:szCs w:val="24"/>
        </w:rPr>
        <w:t xml:space="preserve">    </w:t>
      </w:r>
      <w:r>
        <w:rPr>
          <w:rFonts w:ascii="宋体" w:hAnsi="宋体" w:eastAsia="宋体" w:cs="宋体"/>
          <w:spacing w:val="-26"/>
          <w:sz w:val="24"/>
          <w:szCs w:val="24"/>
        </w:rPr>
        <w:t>话</w:t>
      </w:r>
      <w:r>
        <w:rPr>
          <w:rFonts w:ascii="宋体" w:hAnsi="宋体" w:eastAsia="宋体" w:cs="宋体"/>
          <w:spacing w:val="-89"/>
          <w:sz w:val="24"/>
          <w:szCs w:val="24"/>
        </w:rPr>
        <w:t xml:space="preserve"> </w:t>
      </w:r>
      <w:r>
        <w:rPr>
          <w:rFonts w:ascii="宋体" w:hAnsi="宋体" w:eastAsia="宋体" w:cs="宋体"/>
          <w:spacing w:val="-26"/>
          <w:sz w:val="24"/>
          <w:szCs w:val="24"/>
        </w:rPr>
        <w:t>：</w:t>
      </w:r>
      <w:r>
        <w:rPr>
          <w:rFonts w:ascii="宋体" w:hAnsi="宋体" w:eastAsia="宋体" w:cs="宋体"/>
          <w:sz w:val="24"/>
          <w:szCs w:val="24"/>
          <w:u w:val="single" w:color="auto"/>
        </w:rPr>
        <w:t xml:space="preserve">                                       </w:t>
      </w:r>
    </w:p>
    <w:p w14:paraId="58E93808">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4"/>
          <w:szCs w:val="24"/>
        </w:rPr>
      </w:pPr>
      <w:r>
        <w:rPr>
          <w:rFonts w:ascii="宋体" w:hAnsi="宋体" w:eastAsia="宋体" w:cs="宋体"/>
          <w:spacing w:val="-9"/>
          <w:sz w:val="24"/>
          <w:szCs w:val="24"/>
        </w:rPr>
        <w:t>传</w:t>
      </w:r>
      <w:r>
        <w:rPr>
          <w:rFonts w:ascii="宋体" w:hAnsi="宋体" w:eastAsia="宋体" w:cs="宋体"/>
          <w:spacing w:val="3"/>
          <w:sz w:val="24"/>
          <w:szCs w:val="24"/>
        </w:rPr>
        <w:t xml:space="preserve">    </w:t>
      </w:r>
      <w:r>
        <w:rPr>
          <w:rFonts w:ascii="宋体" w:hAnsi="宋体" w:eastAsia="宋体" w:cs="宋体"/>
          <w:spacing w:val="-9"/>
          <w:sz w:val="24"/>
          <w:szCs w:val="24"/>
        </w:rPr>
        <w:t>真</w:t>
      </w:r>
      <w:r>
        <w:rPr>
          <w:rFonts w:ascii="宋体" w:hAnsi="宋体" w:eastAsia="宋体" w:cs="宋体"/>
          <w:spacing w:val="-90"/>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p>
    <w:p w14:paraId="1682A189">
      <w:pPr>
        <w:keepNext w:val="0"/>
        <w:keepLines w:val="0"/>
        <w:pageBreakBefore w:val="0"/>
        <w:tabs>
          <w:tab w:val="left" w:pos="336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2440B3FC">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headerReference r:id="rId40" w:type="default"/>
          <w:footerReference r:id="rId41" w:type="default"/>
          <w:pgSz w:w="11906" w:h="16839"/>
          <w:pgMar w:top="1091" w:right="1079" w:bottom="1007" w:left="1080" w:header="1076" w:footer="845" w:gutter="0"/>
          <w:pgNumType w:fmt="decimal"/>
          <w:cols w:space="720" w:num="1"/>
        </w:sectPr>
      </w:pPr>
    </w:p>
    <w:p w14:paraId="76064AA7">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3402D51">
      <w:pPr>
        <w:keepNext w:val="0"/>
        <w:keepLines w:val="0"/>
        <w:pageBreakBefore w:val="0"/>
        <w:overflowPunct/>
        <w:topLinePunct w:val="0"/>
        <w:bidi w:val="0"/>
        <w:adjustRightInd w:val="0"/>
        <w:snapToGrid w:val="0"/>
        <w:spacing w:line="312" w:lineRule="auto"/>
        <w:ind w:left="0" w:leftChars="0" w:right="0" w:firstLine="462" w:firstLineChars="200"/>
        <w:rPr>
          <w:rFonts w:ascii="宋体" w:hAnsi="宋体" w:eastAsia="宋体" w:cs="宋体"/>
          <w:sz w:val="24"/>
          <w:szCs w:val="24"/>
        </w:rPr>
      </w:pPr>
      <w:r>
        <w:rPr>
          <w:rFonts w:ascii="宋体" w:hAnsi="宋体" w:eastAsia="宋体" w:cs="宋体"/>
          <w:b/>
          <w:bCs/>
          <w:spacing w:val="-5"/>
          <w:sz w:val="24"/>
          <w:szCs w:val="24"/>
        </w:rPr>
        <w:t>附件</w:t>
      </w:r>
      <w:r>
        <w:rPr>
          <w:rFonts w:ascii="宋体" w:hAnsi="宋体" w:eastAsia="宋体" w:cs="宋体"/>
          <w:spacing w:val="-30"/>
          <w:sz w:val="24"/>
          <w:szCs w:val="24"/>
        </w:rPr>
        <w:t xml:space="preserve"> </w:t>
      </w:r>
      <w:r>
        <w:rPr>
          <w:rFonts w:ascii="宋体" w:hAnsi="宋体" w:eastAsia="宋体" w:cs="宋体"/>
          <w:b/>
          <w:bCs/>
          <w:spacing w:val="-5"/>
          <w:sz w:val="24"/>
          <w:szCs w:val="24"/>
        </w:rPr>
        <w:t>10:</w:t>
      </w:r>
    </w:p>
    <w:p w14:paraId="3F2F14FD">
      <w:pPr>
        <w:keepNext w:val="0"/>
        <w:keepLines w:val="0"/>
        <w:pageBreakBefore w:val="0"/>
        <w:overflowPunct/>
        <w:topLinePunct w:val="0"/>
        <w:bidi w:val="0"/>
        <w:adjustRightInd w:val="0"/>
        <w:snapToGrid w:val="0"/>
        <w:spacing w:line="312" w:lineRule="auto"/>
        <w:ind w:left="0" w:leftChars="0" w:right="0" w:firstLine="426" w:firstLineChars="200"/>
        <w:rPr>
          <w:rFonts w:ascii="宋体" w:hAnsi="宋体" w:eastAsia="宋体" w:cs="宋体"/>
          <w:sz w:val="20"/>
          <w:szCs w:val="20"/>
        </w:rPr>
      </w:pPr>
      <w:r>
        <w:rPr>
          <w:rFonts w:ascii="宋体" w:hAnsi="宋体" w:eastAsia="宋体" w:cs="宋体"/>
          <w:b/>
          <w:bCs/>
          <w:spacing w:val="6"/>
          <w:sz w:val="20"/>
          <w:szCs w:val="20"/>
        </w:rPr>
        <w:t>支付担保</w:t>
      </w:r>
    </w:p>
    <w:p w14:paraId="2D6C5D1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41BF432">
      <w:pPr>
        <w:keepNext w:val="0"/>
        <w:keepLines w:val="0"/>
        <w:pageBreakBefore w:val="0"/>
        <w:tabs>
          <w:tab w:val="left" w:pos="156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（承包人）：</w:t>
      </w:r>
    </w:p>
    <w:p w14:paraId="2E546A2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FE66B3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6B5E5C0">
      <w:pPr>
        <w:keepNext w:val="0"/>
        <w:keepLines w:val="0"/>
        <w:pageBreakBefore w:val="0"/>
        <w:overflowPunct/>
        <w:topLinePunct w:val="0"/>
        <w:bidi w:val="0"/>
        <w:adjustRightInd w:val="0"/>
        <w:snapToGrid w:val="0"/>
        <w:spacing w:line="312" w:lineRule="auto"/>
        <w:ind w:left="0" w:leftChars="0" w:right="0" w:firstLine="472" w:firstLineChars="200"/>
        <w:jc w:val="both"/>
        <w:rPr>
          <w:rFonts w:ascii="宋体" w:hAnsi="宋体" w:eastAsia="宋体" w:cs="宋体"/>
          <w:sz w:val="24"/>
          <w:szCs w:val="24"/>
        </w:rPr>
      </w:pPr>
      <w:r>
        <w:rPr>
          <w:rFonts w:ascii="宋体" w:hAnsi="宋体" w:eastAsia="宋体" w:cs="宋体"/>
          <w:spacing w:val="-2"/>
          <w:sz w:val="24"/>
          <w:szCs w:val="24"/>
        </w:rPr>
        <w:t>鉴于你方作为承包人已经与</w:t>
      </w:r>
      <w:r>
        <w:rPr>
          <w:rFonts w:ascii="宋体" w:hAnsi="宋体" w:eastAsia="宋体" w:cs="宋体"/>
          <w:spacing w:val="-120"/>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（发包人名称</w:t>
      </w:r>
      <w:r>
        <w:rPr>
          <w:rFonts w:ascii="宋体" w:hAnsi="宋体" w:eastAsia="宋体" w:cs="宋体"/>
          <w:spacing w:val="-31"/>
          <w:sz w:val="24"/>
          <w:szCs w:val="24"/>
        </w:rPr>
        <w:t>）（</w:t>
      </w:r>
      <w:r>
        <w:rPr>
          <w:rFonts w:ascii="宋体" w:hAnsi="宋体" w:eastAsia="宋体" w:cs="宋体"/>
          <w:spacing w:val="-2"/>
          <w:sz w:val="24"/>
          <w:szCs w:val="24"/>
        </w:rPr>
        <w:t>以下称“发包人</w:t>
      </w:r>
      <w:r>
        <w:rPr>
          <w:rFonts w:ascii="宋体" w:hAnsi="宋体" w:eastAsia="宋体" w:cs="宋体"/>
          <w:spacing w:val="-88"/>
          <w:sz w:val="24"/>
          <w:szCs w:val="24"/>
        </w:rPr>
        <w:t xml:space="preserve"> </w:t>
      </w:r>
      <w:r>
        <w:rPr>
          <w:rFonts w:ascii="宋体" w:hAnsi="宋体" w:eastAsia="宋体" w:cs="宋体"/>
          <w:spacing w:val="-2"/>
          <w:sz w:val="24"/>
          <w:szCs w:val="24"/>
        </w:rPr>
        <w:t>”）于</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年</w:t>
      </w:r>
      <w:r>
        <w:rPr>
          <w:position w:val="-3"/>
          <w:sz w:val="24"/>
          <w:szCs w:val="24"/>
        </w:rPr>
        <w:drawing>
          <wp:inline distT="0" distB="0" distL="0" distR="0">
            <wp:extent cx="63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9"/>
                    <a:stretch>
                      <a:fillRect/>
                    </a:stretch>
                  </pic:blipFill>
                  <pic:spPr>
                    <a:xfrm>
                      <a:off x="0" y="0"/>
                      <a:ext cx="1269" cy="7619"/>
                    </a:xfrm>
                    <a:prstGeom prst="rect">
                      <a:avLst/>
                    </a:prstGeom>
                  </pic:spPr>
                </pic:pic>
              </a:graphicData>
            </a:graphic>
          </wp:inline>
        </w:drawing>
      </w:r>
      <w:r>
        <w:rPr>
          <w:rFonts w:ascii="宋体" w:hAnsi="宋体" w:eastAsia="宋体" w:cs="宋体"/>
          <w:sz w:val="24"/>
          <w:szCs w:val="24"/>
        </w:rPr>
        <w:t xml:space="preserve"> </w:t>
      </w:r>
      <w:r>
        <w:rPr>
          <w:rFonts w:ascii="宋体" w:hAnsi="宋体" w:eastAsia="宋体" w:cs="宋体"/>
          <w:spacing w:val="-1"/>
          <w:sz w:val="24"/>
          <w:szCs w:val="24"/>
        </w:rPr>
        <w:t>月</w:t>
      </w:r>
      <w:r>
        <w:rPr>
          <w:rFonts w:ascii="宋体" w:hAnsi="宋体" w:eastAsia="宋体" w:cs="宋体"/>
          <w:spacing w:val="-1"/>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
          <w:sz w:val="24"/>
          <w:szCs w:val="24"/>
        </w:rPr>
        <w:t>日签订了</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（工程名称）《建设工程施工</w:t>
      </w:r>
      <w:r>
        <w:rPr>
          <w:rFonts w:ascii="宋体" w:hAnsi="宋体" w:eastAsia="宋体" w:cs="宋体"/>
          <w:spacing w:val="-2"/>
          <w:sz w:val="24"/>
          <w:szCs w:val="24"/>
        </w:rPr>
        <w:t>合同》（以下称“主合同</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4"/>
          <w:sz w:val="24"/>
          <w:szCs w:val="24"/>
        </w:rPr>
        <w:t>），</w:t>
      </w:r>
      <w:r>
        <w:rPr>
          <w:rFonts w:ascii="宋体" w:hAnsi="宋体" w:eastAsia="宋体" w:cs="宋体"/>
          <w:spacing w:val="-2"/>
          <w:sz w:val="24"/>
          <w:szCs w:val="24"/>
        </w:rPr>
        <w:t>应发包人的申请，我方愿就发包人履行主合</w:t>
      </w:r>
      <w:r>
        <w:rPr>
          <w:rFonts w:ascii="宋体" w:hAnsi="宋体" w:eastAsia="宋体" w:cs="宋体"/>
          <w:spacing w:val="-3"/>
          <w:sz w:val="24"/>
          <w:szCs w:val="24"/>
        </w:rPr>
        <w:t>同约定的工程款支付义务以保证的方式向你方提供</w:t>
      </w:r>
      <w:r>
        <w:rPr>
          <w:rFonts w:ascii="宋体" w:hAnsi="宋体" w:eastAsia="宋体" w:cs="宋体"/>
          <w:spacing w:val="-2"/>
          <w:sz w:val="24"/>
          <w:szCs w:val="24"/>
        </w:rPr>
        <w:t>如下担保：</w:t>
      </w:r>
    </w:p>
    <w:p w14:paraId="6E524637">
      <w:pPr>
        <w:keepNext w:val="0"/>
        <w:keepLines w:val="0"/>
        <w:pageBreakBefore w:val="0"/>
        <w:overflowPunct/>
        <w:topLinePunct w:val="0"/>
        <w:bidi w:val="0"/>
        <w:adjustRightInd w:val="0"/>
        <w:snapToGrid w:val="0"/>
        <w:spacing w:line="312" w:lineRule="auto"/>
        <w:ind w:left="0" w:leftChars="0" w:right="0" w:firstLine="472" w:firstLineChars="200"/>
        <w:outlineLvl w:val="0"/>
        <w:rPr>
          <w:rFonts w:ascii="宋体" w:hAnsi="宋体" w:eastAsia="宋体" w:cs="宋体"/>
          <w:sz w:val="24"/>
          <w:szCs w:val="24"/>
        </w:rPr>
      </w:pPr>
      <w:r>
        <w:rPr>
          <w:rFonts w:ascii="宋体" w:hAnsi="宋体" w:eastAsia="宋体" w:cs="宋体"/>
          <w:spacing w:val="-2"/>
          <w:sz w:val="24"/>
          <w:szCs w:val="24"/>
        </w:rPr>
        <w:t>一、保证的范围及保证金额</w:t>
      </w:r>
    </w:p>
    <w:p w14:paraId="4365F714">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 我方的保证范围是主合同约定的工程款。</w:t>
      </w:r>
    </w:p>
    <w:p w14:paraId="1E871049">
      <w:pPr>
        <w:keepNext w:val="0"/>
        <w:keepLines w:val="0"/>
        <w:pageBreakBefore w:val="0"/>
        <w:overflowPunct/>
        <w:topLinePunct w:val="0"/>
        <w:bidi w:val="0"/>
        <w:adjustRightInd w:val="0"/>
        <w:snapToGrid w:val="0"/>
        <w:spacing w:line="312" w:lineRule="auto"/>
        <w:ind w:left="0" w:leftChars="0" w:right="0" w:firstLine="476" w:firstLineChars="200"/>
        <w:jc w:val="right"/>
        <w:rPr>
          <w:rFonts w:ascii="宋体" w:hAnsi="宋体" w:eastAsia="宋体" w:cs="宋体"/>
          <w:sz w:val="24"/>
          <w:szCs w:val="24"/>
        </w:rPr>
      </w:pPr>
      <w:r>
        <w:rPr>
          <w:rFonts w:ascii="宋体" w:hAnsi="宋体" w:eastAsia="宋体" w:cs="宋体"/>
          <w:spacing w:val="-1"/>
          <w:sz w:val="24"/>
          <w:szCs w:val="24"/>
        </w:rPr>
        <w:t>2. 本保函所称主合同约定的工程款是指主合同约定的除工程</w:t>
      </w:r>
      <w:r>
        <w:rPr>
          <w:rFonts w:ascii="宋体" w:hAnsi="宋体" w:eastAsia="宋体" w:cs="宋体"/>
          <w:spacing w:val="-2"/>
          <w:sz w:val="24"/>
          <w:szCs w:val="24"/>
        </w:rPr>
        <w:t>质量保证金以外的合同价款。</w:t>
      </w:r>
    </w:p>
    <w:p w14:paraId="5E588A42">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3. 我方保证的金额是主合同约定的工程款的</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%，数额最高不超过人民币元（大</w:t>
      </w:r>
      <w:r>
        <w:rPr>
          <w:rFonts w:ascii="宋体" w:hAnsi="宋体" w:eastAsia="宋体" w:cs="宋体"/>
          <w:spacing w:val="7"/>
          <w:sz w:val="24"/>
          <w:szCs w:val="24"/>
        </w:rPr>
        <w:t>写</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3"/>
          <w:sz w:val="24"/>
          <w:szCs w:val="24"/>
        </w:rPr>
        <w:t>）</w:t>
      </w:r>
      <w:r>
        <w:rPr>
          <w:rFonts w:ascii="宋体" w:hAnsi="宋体" w:eastAsia="宋体" w:cs="宋体"/>
          <w:spacing w:val="7"/>
          <w:sz w:val="24"/>
          <w:szCs w:val="24"/>
        </w:rPr>
        <w:t>。</w:t>
      </w:r>
    </w:p>
    <w:p w14:paraId="206C4F20">
      <w:pPr>
        <w:keepNext w:val="0"/>
        <w:keepLines w:val="0"/>
        <w:pageBreakBefore w:val="0"/>
        <w:overflowPunct/>
        <w:topLinePunct w:val="0"/>
        <w:bidi w:val="0"/>
        <w:adjustRightInd w:val="0"/>
        <w:snapToGrid w:val="0"/>
        <w:spacing w:line="312" w:lineRule="auto"/>
        <w:ind w:left="0" w:leftChars="0" w:right="0" w:firstLine="472" w:firstLineChars="200"/>
        <w:outlineLvl w:val="0"/>
        <w:rPr>
          <w:rFonts w:ascii="宋体" w:hAnsi="宋体" w:eastAsia="宋体" w:cs="宋体"/>
          <w:sz w:val="24"/>
          <w:szCs w:val="24"/>
        </w:rPr>
      </w:pPr>
      <w:r>
        <w:rPr>
          <w:rFonts w:ascii="宋体" w:hAnsi="宋体" w:eastAsia="宋体" w:cs="宋体"/>
          <w:spacing w:val="-2"/>
          <w:sz w:val="24"/>
          <w:szCs w:val="24"/>
        </w:rPr>
        <w:t>二、保证的方式及保证期间</w:t>
      </w:r>
    </w:p>
    <w:p w14:paraId="399FD1F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 我方保证的方式为：连带责任保证。</w:t>
      </w:r>
    </w:p>
    <w:p w14:paraId="661217BC">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 我方保证的期间为：</w:t>
      </w:r>
      <w:r>
        <w:rPr>
          <w:rFonts w:ascii="宋体" w:hAnsi="宋体" w:eastAsia="宋体" w:cs="宋体"/>
          <w:spacing w:val="-72"/>
          <w:sz w:val="24"/>
          <w:szCs w:val="24"/>
        </w:rPr>
        <w:t xml:space="preserve"> </w:t>
      </w:r>
      <w:r>
        <w:rPr>
          <w:rFonts w:ascii="宋体" w:hAnsi="宋体" w:eastAsia="宋体" w:cs="宋体"/>
          <w:spacing w:val="-1"/>
          <w:sz w:val="24"/>
          <w:szCs w:val="24"/>
        </w:rPr>
        <w:t>自本合同生效之日起至</w:t>
      </w:r>
      <w:r>
        <w:rPr>
          <w:rFonts w:ascii="宋体" w:hAnsi="宋体" w:eastAsia="宋体" w:cs="宋体"/>
          <w:spacing w:val="-2"/>
          <w:sz w:val="24"/>
          <w:szCs w:val="24"/>
        </w:rPr>
        <w:t>主合同约定的工程款支付完毕之日后</w:t>
      </w:r>
      <w:r>
        <w:rPr>
          <w:rFonts w:ascii="宋体" w:hAnsi="宋体" w:eastAsia="宋体" w:cs="宋体"/>
          <w:spacing w:val="-2"/>
          <w:sz w:val="24"/>
          <w:szCs w:val="24"/>
          <w:u w:val="single" w:color="auto"/>
        </w:rPr>
        <w:t xml:space="preserve">    </w:t>
      </w:r>
      <w:r>
        <w:rPr>
          <w:rFonts w:ascii="宋体" w:hAnsi="宋体" w:eastAsia="宋体" w:cs="宋体"/>
          <w:spacing w:val="-17"/>
          <w:sz w:val="24"/>
          <w:szCs w:val="24"/>
        </w:rPr>
        <w:t>日内。</w:t>
      </w:r>
    </w:p>
    <w:p w14:paraId="21C9CCB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3. 你方与发包人协议变更工程款支付日期的，经我</w:t>
      </w:r>
      <w:r>
        <w:rPr>
          <w:rFonts w:ascii="宋体" w:hAnsi="宋体" w:eastAsia="宋体" w:cs="宋体"/>
          <w:spacing w:val="-1"/>
          <w:sz w:val="24"/>
          <w:szCs w:val="24"/>
        </w:rPr>
        <w:t>方书面同意后，保证期间按照变更后</w:t>
      </w:r>
      <w:r>
        <w:rPr>
          <w:rFonts w:ascii="宋体" w:hAnsi="宋体" w:eastAsia="宋体" w:cs="宋体"/>
          <w:spacing w:val="-3"/>
          <w:sz w:val="24"/>
          <w:szCs w:val="24"/>
        </w:rPr>
        <w:t>的支付日期做相应调整。</w:t>
      </w:r>
    </w:p>
    <w:p w14:paraId="0F34C305">
      <w:pPr>
        <w:keepNext w:val="0"/>
        <w:keepLines w:val="0"/>
        <w:pageBreakBefore w:val="0"/>
        <w:overflowPunct/>
        <w:topLinePunct w:val="0"/>
        <w:bidi w:val="0"/>
        <w:adjustRightInd w:val="0"/>
        <w:snapToGrid w:val="0"/>
        <w:spacing w:line="312" w:lineRule="auto"/>
        <w:ind w:left="0" w:leftChars="0" w:right="0" w:firstLine="476" w:firstLineChars="200"/>
        <w:outlineLvl w:val="0"/>
        <w:rPr>
          <w:rFonts w:ascii="宋体" w:hAnsi="宋体" w:eastAsia="宋体" w:cs="宋体"/>
          <w:sz w:val="24"/>
          <w:szCs w:val="24"/>
        </w:rPr>
      </w:pPr>
      <w:r>
        <w:rPr>
          <w:rFonts w:ascii="宋体" w:hAnsi="宋体" w:eastAsia="宋体" w:cs="宋体"/>
          <w:spacing w:val="-1"/>
          <w:sz w:val="24"/>
          <w:szCs w:val="24"/>
        </w:rPr>
        <w:t>三、承担保证责任的形式</w:t>
      </w:r>
    </w:p>
    <w:p w14:paraId="6CE6B819">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我方承担保证责任的形式是代为支付。发包人未按主合同约定向你方支付工程款的，由我</w:t>
      </w:r>
      <w:r>
        <w:rPr>
          <w:rFonts w:ascii="宋体" w:hAnsi="宋体" w:eastAsia="宋体" w:cs="宋体"/>
          <w:spacing w:val="-1"/>
          <w:sz w:val="24"/>
          <w:szCs w:val="24"/>
        </w:rPr>
        <w:t>方在保证金额内代为支付。</w:t>
      </w:r>
    </w:p>
    <w:p w14:paraId="245EE88B">
      <w:pPr>
        <w:keepNext w:val="0"/>
        <w:keepLines w:val="0"/>
        <w:pageBreakBefore w:val="0"/>
        <w:overflowPunct/>
        <w:topLinePunct w:val="0"/>
        <w:bidi w:val="0"/>
        <w:adjustRightInd w:val="0"/>
        <w:snapToGrid w:val="0"/>
        <w:spacing w:line="312" w:lineRule="auto"/>
        <w:ind w:left="0" w:leftChars="0" w:right="0" w:firstLine="460" w:firstLineChars="200"/>
        <w:outlineLvl w:val="0"/>
        <w:rPr>
          <w:rFonts w:ascii="宋体" w:hAnsi="宋体" w:eastAsia="宋体" w:cs="宋体"/>
          <w:sz w:val="24"/>
          <w:szCs w:val="24"/>
        </w:rPr>
      </w:pPr>
      <w:r>
        <w:rPr>
          <w:rFonts w:ascii="宋体" w:hAnsi="宋体" w:eastAsia="宋体" w:cs="宋体"/>
          <w:spacing w:val="-5"/>
          <w:sz w:val="24"/>
          <w:szCs w:val="24"/>
        </w:rPr>
        <w:t>四、代偿的安排</w:t>
      </w:r>
    </w:p>
    <w:p w14:paraId="234525E7">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 你方要求我方承担保证责任的，应向我方发出书面索赔通知及发包人未支付主合同约</w:t>
      </w:r>
      <w:r>
        <w:rPr>
          <w:rFonts w:ascii="宋体" w:hAnsi="宋体" w:eastAsia="宋体" w:cs="宋体"/>
          <w:sz w:val="24"/>
          <w:szCs w:val="24"/>
        </w:rPr>
        <w:t>定工程款的证明材料。索赔通知应写明要求</w:t>
      </w:r>
      <w:r>
        <w:rPr>
          <w:rFonts w:ascii="宋体" w:hAnsi="宋体" w:eastAsia="宋体" w:cs="宋体"/>
          <w:spacing w:val="-1"/>
          <w:sz w:val="24"/>
          <w:szCs w:val="24"/>
        </w:rPr>
        <w:t>索赔的金额，支付款项应到达的账号。</w:t>
      </w:r>
    </w:p>
    <w:p w14:paraId="25C91243">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 在出现你方与发包人因工程质量发生争议，发包人拒绝向你方支付工程款的情形时，</w:t>
      </w:r>
      <w:r>
        <w:rPr>
          <w:rFonts w:ascii="宋体" w:hAnsi="宋体" w:eastAsia="宋体" w:cs="宋体"/>
          <w:spacing w:val="-3"/>
          <w:sz w:val="24"/>
          <w:szCs w:val="24"/>
        </w:rPr>
        <w:t>你方要求我方履行保证责任代为支付的，需提供符合相应条件要求的工程质量检测机构出具的</w:t>
      </w:r>
      <w:r>
        <w:rPr>
          <w:rFonts w:ascii="宋体" w:hAnsi="宋体" w:eastAsia="宋体" w:cs="宋体"/>
          <w:spacing w:val="-2"/>
          <w:sz w:val="24"/>
          <w:szCs w:val="24"/>
        </w:rPr>
        <w:t>质量说明材料。</w:t>
      </w:r>
    </w:p>
    <w:p w14:paraId="4AA8D9C8">
      <w:pPr>
        <w:keepNext w:val="0"/>
        <w:keepLines w:val="0"/>
        <w:pageBreakBefore w:val="0"/>
        <w:overflowPunct/>
        <w:topLinePunct w:val="0"/>
        <w:bidi w:val="0"/>
        <w:adjustRightInd w:val="0"/>
        <w:snapToGrid w:val="0"/>
        <w:spacing w:line="312" w:lineRule="auto"/>
        <w:ind w:left="0" w:leftChars="0" w:right="0" w:firstLine="492" w:firstLineChars="200"/>
        <w:rPr>
          <w:rFonts w:ascii="宋体" w:hAnsi="宋体" w:eastAsia="宋体" w:cs="宋体"/>
          <w:sz w:val="24"/>
          <w:szCs w:val="24"/>
        </w:rPr>
      </w:pPr>
      <w:r>
        <w:rPr>
          <w:rFonts w:ascii="宋体" w:hAnsi="宋体" w:eastAsia="宋体" w:cs="宋体"/>
          <w:spacing w:val="3"/>
          <w:sz w:val="24"/>
          <w:szCs w:val="24"/>
        </w:rPr>
        <w:t>3. 我方收到你方的书面索赔通知及相应的证明材料后7天内无条件支付。</w:t>
      </w:r>
    </w:p>
    <w:p w14:paraId="776FB874">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headerReference r:id="rId42" w:type="default"/>
          <w:footerReference r:id="rId43" w:type="default"/>
          <w:pgSz w:w="11906" w:h="16839"/>
          <w:pgMar w:top="1091" w:right="905" w:bottom="1007" w:left="1080" w:header="1076" w:footer="845" w:gutter="0"/>
          <w:pgNumType w:fmt="decimal"/>
          <w:cols w:space="720" w:num="1"/>
        </w:sectPr>
      </w:pPr>
    </w:p>
    <w:p w14:paraId="1454D79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D382CE4">
      <w:pPr>
        <w:keepNext w:val="0"/>
        <w:keepLines w:val="0"/>
        <w:pageBreakBefore w:val="0"/>
        <w:overflowPunct/>
        <w:topLinePunct w:val="0"/>
        <w:bidi w:val="0"/>
        <w:adjustRightInd w:val="0"/>
        <w:snapToGrid w:val="0"/>
        <w:spacing w:line="312" w:lineRule="auto"/>
        <w:ind w:left="0" w:leftChars="0" w:right="0" w:firstLine="472" w:firstLineChars="200"/>
        <w:outlineLvl w:val="0"/>
        <w:rPr>
          <w:rFonts w:ascii="宋体" w:hAnsi="宋体" w:eastAsia="宋体" w:cs="宋体"/>
          <w:sz w:val="24"/>
          <w:szCs w:val="24"/>
        </w:rPr>
      </w:pPr>
      <w:r>
        <w:rPr>
          <w:rFonts w:ascii="宋体" w:hAnsi="宋体" w:eastAsia="宋体" w:cs="宋体"/>
          <w:spacing w:val="-2"/>
          <w:sz w:val="24"/>
          <w:szCs w:val="24"/>
        </w:rPr>
        <w:t>五、保证责任的解除</w:t>
      </w:r>
    </w:p>
    <w:p w14:paraId="4194DA4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1. 在本保函承诺的保证期间内，你方未书面向我方主张保证责任的，</w:t>
      </w:r>
      <w:r>
        <w:rPr>
          <w:rFonts w:ascii="宋体" w:hAnsi="宋体" w:eastAsia="宋体" w:cs="宋体"/>
          <w:spacing w:val="-69"/>
          <w:sz w:val="24"/>
          <w:szCs w:val="24"/>
        </w:rPr>
        <w:t xml:space="preserve"> </w:t>
      </w:r>
      <w:r>
        <w:rPr>
          <w:rFonts w:ascii="宋体" w:hAnsi="宋体" w:eastAsia="宋体" w:cs="宋体"/>
          <w:spacing w:val="-2"/>
          <w:sz w:val="24"/>
          <w:szCs w:val="24"/>
        </w:rPr>
        <w:t>自保证期间届满次</w:t>
      </w:r>
      <w:r>
        <w:rPr>
          <w:rFonts w:ascii="宋体" w:hAnsi="宋体" w:eastAsia="宋体" w:cs="宋体"/>
          <w:spacing w:val="-5"/>
          <w:sz w:val="24"/>
          <w:szCs w:val="24"/>
        </w:rPr>
        <w:t>日起，我方保证责任解除。</w:t>
      </w:r>
    </w:p>
    <w:p w14:paraId="5B4DF047">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2. 发包人按主合同约定履行了工程款的全部支付义务的，</w:t>
      </w:r>
      <w:r>
        <w:rPr>
          <w:rFonts w:ascii="宋体" w:hAnsi="宋体" w:eastAsia="宋体" w:cs="宋体"/>
          <w:spacing w:val="-54"/>
          <w:sz w:val="24"/>
          <w:szCs w:val="24"/>
        </w:rPr>
        <w:t xml:space="preserve"> </w:t>
      </w:r>
      <w:r>
        <w:rPr>
          <w:rFonts w:ascii="宋体" w:hAnsi="宋体" w:eastAsia="宋体" w:cs="宋体"/>
          <w:spacing w:val="-2"/>
          <w:sz w:val="24"/>
          <w:szCs w:val="24"/>
        </w:rPr>
        <w:t>自本保函承诺的保证期间届满次日起，我方保证责任解除。</w:t>
      </w:r>
    </w:p>
    <w:p w14:paraId="4F8027B2">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4"/>
          <w:szCs w:val="24"/>
        </w:rPr>
      </w:pPr>
      <w:r>
        <w:rPr>
          <w:rFonts w:ascii="宋体" w:hAnsi="宋体" w:eastAsia="宋体" w:cs="宋体"/>
          <w:spacing w:val="-2"/>
          <w:sz w:val="24"/>
          <w:szCs w:val="24"/>
        </w:rPr>
        <w:t>3. 我方按照本保函向你方履行保证责任所支付金额达到本保函保证金额时，</w:t>
      </w:r>
      <w:r>
        <w:rPr>
          <w:rFonts w:ascii="宋体" w:hAnsi="宋体" w:eastAsia="宋体" w:cs="宋体"/>
          <w:spacing w:val="-56"/>
          <w:sz w:val="24"/>
          <w:szCs w:val="24"/>
        </w:rPr>
        <w:t xml:space="preserve"> </w:t>
      </w:r>
      <w:r>
        <w:rPr>
          <w:rFonts w:ascii="宋体" w:hAnsi="宋体" w:eastAsia="宋体" w:cs="宋体"/>
          <w:spacing w:val="-2"/>
          <w:sz w:val="24"/>
          <w:szCs w:val="24"/>
        </w:rPr>
        <w:t>自我方向你</w:t>
      </w:r>
      <w:r>
        <w:rPr>
          <w:rFonts w:ascii="宋体" w:hAnsi="宋体" w:eastAsia="宋体" w:cs="宋体"/>
          <w:spacing w:val="-1"/>
          <w:sz w:val="24"/>
          <w:szCs w:val="24"/>
        </w:rPr>
        <w:t>方支付（支付款项从我方账户划出）之日起，保证责任即解除。</w:t>
      </w:r>
    </w:p>
    <w:p w14:paraId="126F0119">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4. 按照法律法规的规定或出现应解除我方保证责任的其他情形的</w:t>
      </w:r>
      <w:r>
        <w:rPr>
          <w:rFonts w:ascii="宋体" w:hAnsi="宋体" w:eastAsia="宋体" w:cs="宋体"/>
          <w:spacing w:val="-1"/>
          <w:sz w:val="24"/>
          <w:szCs w:val="24"/>
        </w:rPr>
        <w:t>，我方在本保函项下的</w:t>
      </w:r>
      <w:r>
        <w:rPr>
          <w:rFonts w:ascii="宋体" w:hAnsi="宋体" w:eastAsia="宋体" w:cs="宋体"/>
          <w:spacing w:val="-2"/>
          <w:sz w:val="24"/>
          <w:szCs w:val="24"/>
        </w:rPr>
        <w:t>保证责任亦解除。</w:t>
      </w:r>
    </w:p>
    <w:p w14:paraId="388C1562">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5. 我方解除保证责任后，你方应自我方保证责任解除之日起</w:t>
      </w:r>
      <w:r>
        <w:rPr>
          <w:rFonts w:ascii="宋体" w:hAnsi="宋体" w:eastAsia="宋体" w:cs="宋体"/>
          <w:spacing w:val="-10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个工作日内，将本保函原</w:t>
      </w:r>
      <w:r>
        <w:rPr>
          <w:rFonts w:ascii="宋体" w:hAnsi="宋体" w:eastAsia="宋体" w:cs="宋体"/>
          <w:spacing w:val="-2"/>
          <w:sz w:val="24"/>
          <w:szCs w:val="24"/>
        </w:rPr>
        <w:t>件返还我方。</w:t>
      </w:r>
    </w:p>
    <w:p w14:paraId="2DDA5598">
      <w:pPr>
        <w:keepNext w:val="0"/>
        <w:keepLines w:val="0"/>
        <w:pageBreakBefore w:val="0"/>
        <w:overflowPunct/>
        <w:topLinePunct w:val="0"/>
        <w:bidi w:val="0"/>
        <w:adjustRightInd w:val="0"/>
        <w:snapToGrid w:val="0"/>
        <w:spacing w:line="312" w:lineRule="auto"/>
        <w:ind w:left="0" w:leftChars="0" w:right="0" w:firstLine="472" w:firstLineChars="200"/>
        <w:outlineLvl w:val="0"/>
        <w:rPr>
          <w:rFonts w:ascii="宋体" w:hAnsi="宋体" w:eastAsia="宋体" w:cs="宋体"/>
          <w:sz w:val="24"/>
          <w:szCs w:val="24"/>
        </w:rPr>
      </w:pPr>
      <w:r>
        <w:rPr>
          <w:rFonts w:ascii="宋体" w:hAnsi="宋体" w:eastAsia="宋体" w:cs="宋体"/>
          <w:spacing w:val="-2"/>
          <w:sz w:val="24"/>
          <w:szCs w:val="24"/>
        </w:rPr>
        <w:t>六、免责条款</w:t>
      </w:r>
    </w:p>
    <w:p w14:paraId="5160FF6E">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 因你方违约致使发包人不能履行义务的，我方不承担保证责任。</w:t>
      </w:r>
    </w:p>
    <w:p w14:paraId="7BFB7558">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2. 依照法律法规的规定或你方与发包人的另行约定，免</w:t>
      </w:r>
      <w:r>
        <w:rPr>
          <w:rFonts w:ascii="宋体" w:hAnsi="宋体" w:eastAsia="宋体" w:cs="宋体"/>
          <w:spacing w:val="-1"/>
          <w:sz w:val="24"/>
          <w:szCs w:val="24"/>
        </w:rPr>
        <w:t>除发包人部分或全部义务的，我方亦免除其相应的保证责任。</w:t>
      </w:r>
    </w:p>
    <w:p w14:paraId="653B071F">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3. 你方与发包人协议变更主合同的，如加重发包人</w:t>
      </w:r>
      <w:r>
        <w:rPr>
          <w:rFonts w:ascii="宋体" w:hAnsi="宋体" w:eastAsia="宋体" w:cs="宋体"/>
          <w:spacing w:val="-1"/>
          <w:sz w:val="24"/>
          <w:szCs w:val="24"/>
        </w:rPr>
        <w:t>责任致使我方保证责任加重的，需征得我方书面同意，否则我方不再承担因此而加重部分的保证责任，但主合</w:t>
      </w:r>
      <w:r>
        <w:rPr>
          <w:rFonts w:ascii="宋体" w:hAnsi="宋体" w:eastAsia="宋体" w:cs="宋体"/>
          <w:spacing w:val="-2"/>
          <w:sz w:val="24"/>
          <w:szCs w:val="24"/>
        </w:rPr>
        <w:t>同第</w:t>
      </w:r>
      <w:r>
        <w:rPr>
          <w:rFonts w:ascii="宋体" w:hAnsi="宋体" w:eastAsia="宋体" w:cs="宋体"/>
          <w:spacing w:val="-33"/>
          <w:sz w:val="24"/>
          <w:szCs w:val="24"/>
        </w:rPr>
        <w:t xml:space="preserve"> </w:t>
      </w:r>
      <w:r>
        <w:rPr>
          <w:rFonts w:ascii="宋体" w:hAnsi="宋体" w:eastAsia="宋体" w:cs="宋体"/>
          <w:spacing w:val="-2"/>
          <w:sz w:val="24"/>
          <w:szCs w:val="24"/>
        </w:rPr>
        <w:t>10</w:t>
      </w:r>
      <w:r>
        <w:rPr>
          <w:rFonts w:ascii="宋体" w:hAnsi="宋体" w:eastAsia="宋体" w:cs="宋体"/>
          <w:spacing w:val="-49"/>
          <w:sz w:val="24"/>
          <w:szCs w:val="24"/>
        </w:rPr>
        <w:t xml:space="preserve"> </w:t>
      </w:r>
      <w:r>
        <w:rPr>
          <w:rFonts w:ascii="宋体" w:hAnsi="宋体" w:eastAsia="宋体" w:cs="宋体"/>
          <w:spacing w:val="-2"/>
          <w:sz w:val="24"/>
          <w:szCs w:val="24"/>
        </w:rPr>
        <w:t>条〔变更〕</w:t>
      </w:r>
      <w:r>
        <w:rPr>
          <w:rFonts w:ascii="宋体" w:hAnsi="宋体" w:eastAsia="宋体" w:cs="宋体"/>
          <w:spacing w:val="-1"/>
          <w:sz w:val="24"/>
          <w:szCs w:val="24"/>
        </w:rPr>
        <w:t>约定的变更不受本款限制。</w:t>
      </w:r>
    </w:p>
    <w:p w14:paraId="633C590B">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4. 因不可抗力造成发包人不能履行义务的，</w:t>
      </w:r>
      <w:r>
        <w:rPr>
          <w:rFonts w:ascii="宋体" w:hAnsi="宋体" w:eastAsia="宋体" w:cs="宋体"/>
          <w:spacing w:val="-1"/>
          <w:sz w:val="24"/>
          <w:szCs w:val="24"/>
        </w:rPr>
        <w:t>我方不承担保证责任。</w:t>
      </w:r>
    </w:p>
    <w:p w14:paraId="014E48B5">
      <w:pPr>
        <w:keepNext w:val="0"/>
        <w:keepLines w:val="0"/>
        <w:pageBreakBefore w:val="0"/>
        <w:overflowPunct/>
        <w:topLinePunct w:val="0"/>
        <w:bidi w:val="0"/>
        <w:adjustRightInd w:val="0"/>
        <w:snapToGrid w:val="0"/>
        <w:spacing w:line="312" w:lineRule="auto"/>
        <w:ind w:left="0" w:leftChars="0" w:right="0" w:firstLine="472" w:firstLineChars="200"/>
        <w:outlineLvl w:val="0"/>
        <w:rPr>
          <w:rFonts w:ascii="宋体" w:hAnsi="宋体" w:eastAsia="宋体" w:cs="宋体"/>
          <w:sz w:val="24"/>
          <w:szCs w:val="24"/>
        </w:rPr>
      </w:pPr>
      <w:r>
        <w:rPr>
          <w:rFonts w:ascii="宋体" w:hAnsi="宋体" w:eastAsia="宋体" w:cs="宋体"/>
          <w:spacing w:val="-2"/>
          <w:sz w:val="24"/>
          <w:szCs w:val="24"/>
        </w:rPr>
        <w:t>七、争议解决</w:t>
      </w:r>
    </w:p>
    <w:p w14:paraId="3CAF0DA2">
      <w:pPr>
        <w:keepNext w:val="0"/>
        <w:keepLines w:val="0"/>
        <w:pageBreakBefore w:val="0"/>
        <w:overflowPunct/>
        <w:topLinePunct w:val="0"/>
        <w:bidi w:val="0"/>
        <w:adjustRightInd w:val="0"/>
        <w:snapToGrid w:val="0"/>
        <w:spacing w:line="312" w:lineRule="auto"/>
        <w:ind w:left="0" w:leftChars="0" w:right="0" w:firstLine="520" w:firstLineChars="200"/>
        <w:rPr>
          <w:rFonts w:ascii="宋体" w:hAnsi="宋体" w:eastAsia="宋体" w:cs="宋体"/>
          <w:sz w:val="24"/>
          <w:szCs w:val="24"/>
        </w:rPr>
      </w:pPr>
      <w:r>
        <w:rPr>
          <w:rFonts w:ascii="宋体" w:hAnsi="宋体" w:eastAsia="宋体" w:cs="宋体"/>
          <w:spacing w:val="10"/>
          <w:sz w:val="24"/>
          <w:szCs w:val="24"/>
        </w:rPr>
        <w:t>因本保函或本保函相关事项发生的纠纷，可由双方协商</w:t>
      </w:r>
      <w:r>
        <w:rPr>
          <w:rFonts w:ascii="宋体" w:hAnsi="宋体" w:eastAsia="宋体" w:cs="宋体"/>
          <w:spacing w:val="9"/>
          <w:sz w:val="24"/>
          <w:szCs w:val="24"/>
        </w:rPr>
        <w:t>解决，协商不成的，按下列第</w:t>
      </w:r>
      <w:r>
        <w:rPr>
          <w:rFonts w:ascii="宋体" w:hAnsi="宋体" w:eastAsia="宋体" w:cs="宋体"/>
          <w:spacing w:val="-2"/>
          <w:sz w:val="24"/>
          <w:szCs w:val="24"/>
        </w:rPr>
        <w:t>种方式解决：</w:t>
      </w:r>
    </w:p>
    <w:p w14:paraId="2BD158C8">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（1）向</w:t>
      </w:r>
      <w:r>
        <w:rPr>
          <w:rFonts w:ascii="宋体" w:hAnsi="宋体" w:eastAsia="宋体" w:cs="宋体"/>
          <w:spacing w:val="-1"/>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仲裁委员会申请仲裁；</w:t>
      </w:r>
    </w:p>
    <w:p w14:paraId="7B683959">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4"/>
          <w:szCs w:val="24"/>
        </w:rPr>
      </w:pPr>
      <w:r>
        <w:rPr>
          <w:rFonts w:ascii="宋体" w:hAnsi="宋体" w:eastAsia="宋体" w:cs="宋体"/>
          <w:spacing w:val="-1"/>
          <w:sz w:val="24"/>
          <w:szCs w:val="24"/>
        </w:rPr>
        <w:t>（2）向</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人民法院起</w:t>
      </w:r>
      <w:r>
        <w:rPr>
          <w:rFonts w:ascii="宋体" w:hAnsi="宋体" w:eastAsia="宋体" w:cs="宋体"/>
          <w:spacing w:val="-2"/>
          <w:sz w:val="24"/>
          <w:szCs w:val="24"/>
        </w:rPr>
        <w:t>诉。</w:t>
      </w:r>
    </w:p>
    <w:p w14:paraId="2896AD4A">
      <w:pPr>
        <w:keepNext w:val="0"/>
        <w:keepLines w:val="0"/>
        <w:pageBreakBefore w:val="0"/>
        <w:overflowPunct/>
        <w:topLinePunct w:val="0"/>
        <w:bidi w:val="0"/>
        <w:adjustRightInd w:val="0"/>
        <w:snapToGrid w:val="0"/>
        <w:spacing w:line="312" w:lineRule="auto"/>
        <w:ind w:left="0" w:leftChars="0" w:right="0" w:firstLine="472" w:firstLineChars="200"/>
        <w:outlineLvl w:val="0"/>
        <w:rPr>
          <w:rFonts w:ascii="宋体" w:hAnsi="宋体" w:eastAsia="宋体" w:cs="宋体"/>
          <w:sz w:val="24"/>
          <w:szCs w:val="24"/>
        </w:rPr>
      </w:pPr>
      <w:r>
        <w:rPr>
          <w:rFonts w:ascii="宋体" w:hAnsi="宋体" w:eastAsia="宋体" w:cs="宋体"/>
          <w:spacing w:val="-2"/>
          <w:sz w:val="24"/>
          <w:szCs w:val="24"/>
        </w:rPr>
        <w:t>八、保函的生效</w:t>
      </w:r>
    </w:p>
    <w:p w14:paraId="05A93255">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rPr>
        <w:t>本保函自我方法定代表人（或其授权代理人）签</w:t>
      </w:r>
      <w:r>
        <w:rPr>
          <w:rFonts w:ascii="宋体" w:hAnsi="宋体" w:eastAsia="宋体" w:cs="宋体"/>
          <w:spacing w:val="-1"/>
          <w:sz w:val="24"/>
          <w:szCs w:val="24"/>
        </w:rPr>
        <w:t>字并加盖公章之日起生效。</w:t>
      </w:r>
    </w:p>
    <w:p w14:paraId="544FFF22">
      <w:pPr>
        <w:pStyle w:val="3"/>
        <w:keepNext w:val="0"/>
        <w:keepLines w:val="0"/>
        <w:pageBreakBefore w:val="0"/>
        <w:tabs>
          <w:tab w:val="left" w:pos="1358"/>
        </w:tabs>
        <w:overflowPunct/>
        <w:topLinePunct w:val="0"/>
        <w:bidi w:val="0"/>
        <w:adjustRightInd w:val="0"/>
        <w:snapToGrid w:val="0"/>
        <w:spacing w:line="312" w:lineRule="auto"/>
        <w:ind w:right="0"/>
        <w:rPr>
          <w:rFonts w:hint="eastAsia" w:eastAsia="宋体"/>
          <w:lang w:eastAsia="zh-CN"/>
        </w:rPr>
      </w:pPr>
    </w:p>
    <w:p w14:paraId="5BD5EA60">
      <w:pPr>
        <w:keepNext w:val="0"/>
        <w:keepLines w:val="0"/>
        <w:pageBreakBefore w:val="0"/>
        <w:overflowPunct/>
        <w:topLinePunct w:val="0"/>
        <w:bidi w:val="0"/>
        <w:adjustRightInd w:val="0"/>
        <w:snapToGrid w:val="0"/>
        <w:spacing w:line="312" w:lineRule="auto"/>
        <w:ind w:left="0" w:leftChars="0" w:right="0" w:firstLine="496" w:firstLineChars="200"/>
        <w:rPr>
          <w:lang w:val="en-US" w:eastAsia="en-US"/>
        </w:rPr>
      </w:pPr>
      <w:r>
        <w:rPr>
          <w:rFonts w:ascii="宋体" w:hAnsi="宋体" w:eastAsia="宋体" w:cs="宋体"/>
          <w:spacing w:val="4"/>
          <w:sz w:val="24"/>
          <w:szCs w:val="24"/>
        </w:rPr>
        <w:t>担保人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4"/>
          <w:sz w:val="24"/>
          <w:szCs w:val="24"/>
        </w:rPr>
        <w:t>盖章）</w:t>
      </w:r>
    </w:p>
    <w:p w14:paraId="2DD11228">
      <w:pPr>
        <w:tabs>
          <w:tab w:val="left" w:pos="730"/>
        </w:tabs>
        <w:bidi w:val="0"/>
        <w:ind w:firstLine="484" w:firstLineChars="200"/>
        <w:jc w:val="left"/>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3"/>
          <w:sz w:val="24"/>
          <w:szCs w:val="24"/>
        </w:rPr>
        <w:t>：</w:t>
      </w:r>
      <w:r>
        <w:rPr>
          <w:rFonts w:ascii="宋体" w:hAnsi="宋体" w:eastAsia="宋体" w:cs="宋体"/>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1"/>
          <w:sz w:val="24"/>
          <w:szCs w:val="24"/>
        </w:rPr>
        <w:t>签字）</w:t>
      </w:r>
    </w:p>
    <w:p w14:paraId="5BC6C4D7">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4"/>
          <w:szCs w:val="24"/>
        </w:rPr>
      </w:pPr>
      <w:r>
        <w:rPr>
          <w:rFonts w:ascii="宋体" w:hAnsi="宋体" w:eastAsia="宋体" w:cs="宋体"/>
          <w:spacing w:val="-9"/>
          <w:sz w:val="24"/>
          <w:szCs w:val="24"/>
        </w:rPr>
        <w:t>地</w:t>
      </w:r>
      <w:r>
        <w:rPr>
          <w:rFonts w:ascii="宋体" w:hAnsi="宋体" w:eastAsia="宋体" w:cs="宋体"/>
          <w:spacing w:val="3"/>
          <w:sz w:val="24"/>
          <w:szCs w:val="24"/>
        </w:rPr>
        <w:t xml:space="preserve">    </w:t>
      </w:r>
      <w:r>
        <w:rPr>
          <w:rFonts w:ascii="宋体" w:hAnsi="宋体" w:eastAsia="宋体" w:cs="宋体"/>
          <w:spacing w:val="-9"/>
          <w:sz w:val="24"/>
          <w:szCs w:val="24"/>
        </w:rPr>
        <w:t>址</w:t>
      </w:r>
      <w:r>
        <w:rPr>
          <w:rFonts w:ascii="宋体" w:hAnsi="宋体" w:eastAsia="宋体" w:cs="宋体"/>
          <w:spacing w:val="-89"/>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u w:val="single" w:color="auto"/>
        </w:rPr>
        <w:t xml:space="preserve">                                           </w:t>
      </w:r>
    </w:p>
    <w:p w14:paraId="04D1A379">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4"/>
          <w:szCs w:val="24"/>
        </w:rPr>
      </w:pPr>
      <w:r>
        <w:rPr>
          <w:rFonts w:ascii="宋体" w:hAnsi="宋体" w:eastAsia="宋体" w:cs="宋体"/>
          <w:spacing w:val="-3"/>
          <w:sz w:val="24"/>
          <w:szCs w:val="24"/>
        </w:rPr>
        <w:t>邮政编码：</w:t>
      </w:r>
      <w:r>
        <w:rPr>
          <w:rFonts w:ascii="宋体" w:hAnsi="宋体" w:eastAsia="宋体" w:cs="宋体"/>
          <w:spacing w:val="-3"/>
          <w:sz w:val="24"/>
          <w:szCs w:val="24"/>
          <w:u w:val="single" w:color="auto"/>
        </w:rPr>
        <w:t xml:space="preserve">                              </w:t>
      </w:r>
      <w:r>
        <w:rPr>
          <w:rFonts w:ascii="宋体" w:hAnsi="宋体" w:eastAsia="宋体" w:cs="宋体"/>
          <w:spacing w:val="-4"/>
          <w:sz w:val="24"/>
          <w:szCs w:val="24"/>
          <w:u w:val="single" w:color="auto"/>
        </w:rPr>
        <w:t xml:space="preserve">           </w:t>
      </w:r>
    </w:p>
    <w:p w14:paraId="60ACB4CC">
      <w:pPr>
        <w:keepNext w:val="0"/>
        <w:keepLines w:val="0"/>
        <w:pageBreakBefore w:val="0"/>
        <w:overflowPunct/>
        <w:topLinePunct w:val="0"/>
        <w:bidi w:val="0"/>
        <w:adjustRightInd w:val="0"/>
        <w:snapToGrid w:val="0"/>
        <w:spacing w:line="312" w:lineRule="auto"/>
        <w:ind w:left="0" w:leftChars="0" w:right="0" w:firstLine="444" w:firstLineChars="200"/>
      </w:pPr>
      <w:r>
        <w:rPr>
          <w:rFonts w:ascii="宋体" w:hAnsi="宋体" w:eastAsia="宋体" w:cs="宋体"/>
          <w:spacing w:val="-9"/>
          <w:sz w:val="24"/>
          <w:szCs w:val="24"/>
        </w:rPr>
        <w:t>传</w:t>
      </w:r>
      <w:r>
        <w:rPr>
          <w:rFonts w:ascii="宋体" w:hAnsi="宋体" w:eastAsia="宋体" w:cs="宋体"/>
          <w:spacing w:val="3"/>
          <w:sz w:val="24"/>
          <w:szCs w:val="24"/>
        </w:rPr>
        <w:t xml:space="preserve">    </w:t>
      </w:r>
      <w:r>
        <w:rPr>
          <w:rFonts w:ascii="宋体" w:hAnsi="宋体" w:eastAsia="宋体" w:cs="宋体"/>
          <w:spacing w:val="-9"/>
          <w:sz w:val="24"/>
          <w:szCs w:val="24"/>
        </w:rPr>
        <w:t>真</w:t>
      </w:r>
      <w:r>
        <w:rPr>
          <w:rFonts w:ascii="宋体" w:hAnsi="宋体" w:eastAsia="宋体" w:cs="宋体"/>
          <w:spacing w:val="-87"/>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u w:val="single" w:color="auto"/>
        </w:rPr>
        <w:t xml:space="preserve">                                           </w:t>
      </w:r>
    </w:p>
    <w:p w14:paraId="46F31E56">
      <w:pPr>
        <w:keepNext w:val="0"/>
        <w:keepLines w:val="0"/>
        <w:pageBreakBefore w:val="0"/>
        <w:tabs>
          <w:tab w:val="left" w:pos="3840"/>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A199DD1">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headerReference r:id="rId44" w:type="default"/>
          <w:footerReference r:id="rId45" w:type="default"/>
          <w:pgSz w:w="11906" w:h="16839"/>
          <w:pgMar w:top="1091" w:right="1080" w:bottom="1007" w:left="1080" w:header="1076" w:footer="845" w:gutter="0"/>
          <w:pgNumType w:fmt="decimal"/>
          <w:cols w:space="720" w:num="1"/>
        </w:sectPr>
      </w:pPr>
    </w:p>
    <w:p w14:paraId="679D3FF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5A7CC10">
      <w:pPr>
        <w:keepNext w:val="0"/>
        <w:keepLines w:val="0"/>
        <w:pageBreakBefore w:val="0"/>
        <w:overflowPunct/>
        <w:topLinePunct w:val="0"/>
        <w:bidi w:val="0"/>
        <w:adjustRightInd w:val="0"/>
        <w:snapToGrid w:val="0"/>
        <w:spacing w:line="312" w:lineRule="auto"/>
        <w:ind w:left="0" w:leftChars="0" w:right="0" w:firstLine="426" w:firstLineChars="200"/>
        <w:rPr>
          <w:rFonts w:ascii="宋体" w:hAnsi="宋体" w:eastAsia="宋体" w:cs="宋体"/>
          <w:sz w:val="24"/>
          <w:szCs w:val="24"/>
        </w:rPr>
      </w:pPr>
      <w:r>
        <w:rPr>
          <w:rFonts w:ascii="宋体" w:hAnsi="宋体" w:eastAsia="宋体" w:cs="宋体"/>
          <w:b/>
          <w:bCs/>
          <w:spacing w:val="-14"/>
          <w:sz w:val="24"/>
          <w:szCs w:val="24"/>
        </w:rPr>
        <w:t>附件</w:t>
      </w:r>
      <w:r>
        <w:rPr>
          <w:rFonts w:ascii="宋体" w:hAnsi="宋体" w:eastAsia="宋体" w:cs="宋体"/>
          <w:spacing w:val="-30"/>
          <w:sz w:val="24"/>
          <w:szCs w:val="24"/>
        </w:rPr>
        <w:t xml:space="preserve"> </w:t>
      </w:r>
      <w:r>
        <w:rPr>
          <w:rFonts w:ascii="宋体" w:hAnsi="宋体" w:eastAsia="宋体" w:cs="宋体"/>
          <w:b/>
          <w:bCs/>
          <w:spacing w:val="-14"/>
          <w:sz w:val="24"/>
          <w:szCs w:val="24"/>
        </w:rPr>
        <w:t>11：</w:t>
      </w:r>
    </w:p>
    <w:p w14:paraId="6A36602C">
      <w:pPr>
        <w:keepNext w:val="0"/>
        <w:keepLines w:val="0"/>
        <w:pageBreakBefore w:val="0"/>
        <w:overflowPunct/>
        <w:topLinePunct w:val="0"/>
        <w:bidi w:val="0"/>
        <w:adjustRightInd w:val="0"/>
        <w:snapToGrid w:val="0"/>
        <w:spacing w:line="312" w:lineRule="auto"/>
        <w:ind w:left="0" w:leftChars="0" w:right="0" w:firstLine="418" w:firstLineChars="200"/>
        <w:rPr>
          <w:rFonts w:ascii="宋体" w:hAnsi="宋体" w:eastAsia="宋体" w:cs="宋体"/>
          <w:sz w:val="20"/>
          <w:szCs w:val="20"/>
        </w:rPr>
      </w:pPr>
      <w:r>
        <w:rPr>
          <w:rFonts w:ascii="宋体" w:hAnsi="宋体" w:eastAsia="宋体" w:cs="宋体"/>
          <w:b/>
          <w:bCs/>
          <w:spacing w:val="4"/>
          <w:sz w:val="20"/>
          <w:szCs w:val="20"/>
        </w:rPr>
        <w:t>11-1：材料暂估价表</w:t>
      </w:r>
    </w:p>
    <w:p w14:paraId="18262DE8">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8673" w:type="dxa"/>
        <w:tblInd w:w="5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8"/>
        <w:gridCol w:w="772"/>
        <w:gridCol w:w="1348"/>
        <w:gridCol w:w="1414"/>
        <w:gridCol w:w="1309"/>
      </w:tblGrid>
      <w:tr w14:paraId="3B137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04" w:type="dxa"/>
            <w:tcBorders>
              <w:top w:val="single" w:color="000000" w:sz="10" w:space="0"/>
              <w:left w:val="single" w:color="000000" w:sz="10" w:space="0"/>
            </w:tcBorders>
            <w:vAlign w:val="top"/>
          </w:tcPr>
          <w:p w14:paraId="4A04085A">
            <w:pPr>
              <w:pStyle w:val="9"/>
              <w:keepNext w:val="0"/>
              <w:keepLines w:val="0"/>
              <w:pageBreakBefore w:val="0"/>
              <w:overflowPunct/>
              <w:topLinePunct w:val="0"/>
              <w:bidi w:val="0"/>
              <w:adjustRightInd w:val="0"/>
              <w:snapToGrid w:val="0"/>
              <w:spacing w:line="312" w:lineRule="auto"/>
              <w:ind w:left="0" w:leftChars="0" w:right="0" w:firstLine="460" w:firstLineChars="200"/>
            </w:pPr>
            <w:r>
              <w:rPr>
                <w:spacing w:val="-5"/>
              </w:rPr>
              <w:t>序号</w:t>
            </w:r>
          </w:p>
        </w:tc>
        <w:tc>
          <w:tcPr>
            <w:tcW w:w="1978" w:type="dxa"/>
            <w:tcBorders>
              <w:top w:val="single" w:color="000000" w:sz="10" w:space="0"/>
            </w:tcBorders>
            <w:vAlign w:val="top"/>
          </w:tcPr>
          <w:p w14:paraId="536D9C16">
            <w:pPr>
              <w:pStyle w:val="9"/>
              <w:keepNext w:val="0"/>
              <w:keepLines w:val="0"/>
              <w:pageBreakBefore w:val="0"/>
              <w:overflowPunct/>
              <w:topLinePunct w:val="0"/>
              <w:bidi w:val="0"/>
              <w:adjustRightInd w:val="0"/>
              <w:snapToGrid w:val="0"/>
              <w:spacing w:line="312" w:lineRule="auto"/>
              <w:ind w:left="0" w:leftChars="0" w:right="0" w:firstLine="452" w:firstLineChars="200"/>
            </w:pPr>
            <w:r>
              <w:rPr>
                <w:spacing w:val="-7"/>
              </w:rPr>
              <w:t>名称</w:t>
            </w:r>
          </w:p>
        </w:tc>
        <w:tc>
          <w:tcPr>
            <w:tcW w:w="848" w:type="dxa"/>
            <w:tcBorders>
              <w:top w:val="single" w:color="000000" w:sz="10" w:space="0"/>
            </w:tcBorders>
            <w:vAlign w:val="top"/>
          </w:tcPr>
          <w:p w14:paraId="102A9D40">
            <w:pPr>
              <w:pStyle w:val="9"/>
              <w:keepNext w:val="0"/>
              <w:keepLines w:val="0"/>
              <w:pageBreakBefore w:val="0"/>
              <w:overflowPunct/>
              <w:topLinePunct w:val="0"/>
              <w:bidi w:val="0"/>
              <w:adjustRightInd w:val="0"/>
              <w:snapToGrid w:val="0"/>
              <w:spacing w:line="312" w:lineRule="auto"/>
              <w:ind w:right="0"/>
            </w:pPr>
            <w:r>
              <w:rPr>
                <w:spacing w:val="-6"/>
              </w:rPr>
              <w:t>单位</w:t>
            </w:r>
          </w:p>
        </w:tc>
        <w:tc>
          <w:tcPr>
            <w:tcW w:w="772" w:type="dxa"/>
            <w:tcBorders>
              <w:top w:val="single" w:color="000000" w:sz="10" w:space="0"/>
            </w:tcBorders>
            <w:vAlign w:val="top"/>
          </w:tcPr>
          <w:p w14:paraId="188F8A8B">
            <w:pPr>
              <w:pStyle w:val="9"/>
              <w:keepNext w:val="0"/>
              <w:keepLines w:val="0"/>
              <w:pageBreakBefore w:val="0"/>
              <w:overflowPunct/>
              <w:topLinePunct w:val="0"/>
              <w:bidi w:val="0"/>
              <w:adjustRightInd w:val="0"/>
              <w:snapToGrid w:val="0"/>
              <w:spacing w:line="312" w:lineRule="auto"/>
              <w:ind w:right="0"/>
            </w:pPr>
            <w:r>
              <w:rPr>
                <w:spacing w:val="-6"/>
              </w:rPr>
              <w:t>数量</w:t>
            </w:r>
          </w:p>
        </w:tc>
        <w:tc>
          <w:tcPr>
            <w:tcW w:w="1348" w:type="dxa"/>
            <w:tcBorders>
              <w:top w:val="single" w:color="000000" w:sz="10" w:space="0"/>
            </w:tcBorders>
            <w:vAlign w:val="top"/>
          </w:tcPr>
          <w:p w14:paraId="05790879">
            <w:pPr>
              <w:pStyle w:val="9"/>
              <w:keepNext w:val="0"/>
              <w:keepLines w:val="0"/>
              <w:pageBreakBefore w:val="0"/>
              <w:overflowPunct/>
              <w:topLinePunct w:val="0"/>
              <w:bidi w:val="0"/>
              <w:adjustRightInd w:val="0"/>
              <w:snapToGrid w:val="0"/>
              <w:spacing w:line="312" w:lineRule="auto"/>
              <w:ind w:right="0"/>
            </w:pPr>
            <w:r>
              <w:rPr>
                <w:spacing w:val="-3"/>
              </w:rPr>
              <w:t>单价（元）</w:t>
            </w:r>
          </w:p>
        </w:tc>
        <w:tc>
          <w:tcPr>
            <w:tcW w:w="1414" w:type="dxa"/>
            <w:tcBorders>
              <w:top w:val="single" w:color="000000" w:sz="10" w:space="0"/>
            </w:tcBorders>
            <w:vAlign w:val="top"/>
          </w:tcPr>
          <w:p w14:paraId="65DF17D1">
            <w:pPr>
              <w:pStyle w:val="9"/>
              <w:keepNext w:val="0"/>
              <w:keepLines w:val="0"/>
              <w:pageBreakBefore w:val="0"/>
              <w:overflowPunct/>
              <w:topLinePunct w:val="0"/>
              <w:bidi w:val="0"/>
              <w:adjustRightInd w:val="0"/>
              <w:snapToGrid w:val="0"/>
              <w:spacing w:line="312" w:lineRule="auto"/>
              <w:ind w:right="0"/>
            </w:pPr>
            <w:r>
              <w:rPr>
                <w:spacing w:val="-3"/>
              </w:rPr>
              <w:t>合价（元）</w:t>
            </w:r>
          </w:p>
        </w:tc>
        <w:tc>
          <w:tcPr>
            <w:tcW w:w="1309" w:type="dxa"/>
            <w:tcBorders>
              <w:top w:val="single" w:color="000000" w:sz="10" w:space="0"/>
              <w:right w:val="single" w:color="000000" w:sz="10" w:space="0"/>
            </w:tcBorders>
            <w:vAlign w:val="top"/>
          </w:tcPr>
          <w:p w14:paraId="5DB6F21E">
            <w:pPr>
              <w:pStyle w:val="9"/>
              <w:keepNext w:val="0"/>
              <w:keepLines w:val="0"/>
              <w:pageBreakBefore w:val="0"/>
              <w:overflowPunct/>
              <w:topLinePunct w:val="0"/>
              <w:bidi w:val="0"/>
              <w:adjustRightInd w:val="0"/>
              <w:snapToGrid w:val="0"/>
              <w:spacing w:line="312" w:lineRule="auto"/>
              <w:ind w:left="0" w:leftChars="0" w:right="0" w:firstLine="452" w:firstLineChars="200"/>
            </w:pPr>
            <w:r>
              <w:rPr>
                <w:spacing w:val="-7"/>
              </w:rPr>
              <w:t>备注</w:t>
            </w:r>
          </w:p>
        </w:tc>
      </w:tr>
      <w:tr w14:paraId="3326C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04" w:type="dxa"/>
            <w:tcBorders>
              <w:left w:val="single" w:color="000000" w:sz="10" w:space="0"/>
            </w:tcBorders>
            <w:vAlign w:val="top"/>
          </w:tcPr>
          <w:p w14:paraId="4C4511D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3312CA9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1FA5995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4F77098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528D507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24A213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78B203D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081A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17D2986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CB5036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4A3C689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620A358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7FA244B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1AD7D19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1A8C611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5C2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DEF02C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F1C98F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6C9D742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3F366C7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3588EC2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4F626B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72B6377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BAF5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016238F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2075AB3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208C61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67447D2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2839672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6CCDF9F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1CF9782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1F13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26CE512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578A0B0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4E69E38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1879156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3DE6002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1803F7B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27D50D8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F388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7B91BFB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5906C8B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4EBEC01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7D7967E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1EC226A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132B1B8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73AA3D3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68D2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78BB8ED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F7C54E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45489E5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0BE58DD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703F659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4B20ED1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7BD9377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147F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DDA975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61E55C4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B1EE6F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1D1DA7C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3BD8090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2BBEF40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0D13EE8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4AC9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51B1194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0BA2948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605A92F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308A32B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63B1EB9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4C1EE0A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286D461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5BC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5110A8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27E4A27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26BD51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5465043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30D4A8F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46C9F35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36234D6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0CB8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57D2F51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202D1F6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FEEF7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28878BE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72436E6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4C04C3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13B92F4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0B24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18BE563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6249BE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EC1AA4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2D5B035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3DC591E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109347E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53842BB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8398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1C65A12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719984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88FC12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2AF468F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61C2CDF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351B3F4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4B2CEB7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9877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F6BFA4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0C014B8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17B31C8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3CD01A8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56D5AD2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3E1732E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5AAB487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9419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026FB09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59091B0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12AF57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6A7277D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4DD3995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1C48FAE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62AE63A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CF58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E33C6F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B98494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55E5861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1C29B83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39BF5EF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2CCBE96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0D63E8B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A5B5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5B216C7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2A7E051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11A4C87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356218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34BDE0C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4B7AF37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6E636B5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89C8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791669D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EFA0C4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CBAB34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5EEAD9C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7F1305E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739ABF7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2E43665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431B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5510D62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476CF0F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2FF0CC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5526B66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6C6C6CB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15EDADD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2433C4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50AE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0A3FBA2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3D7066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418D11E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6148FB1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44E4DDD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2EEF56B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5227C78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2C2D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BB96E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21B7240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6D2F8C4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49FC9D0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40F652E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F0AEBA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3BF6100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F98A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B4AF84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1867AC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685F5C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64CD199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4426326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3909B9E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69D4CD5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844B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4" w:type="dxa"/>
            <w:tcBorders>
              <w:left w:val="single" w:color="000000" w:sz="10" w:space="0"/>
            </w:tcBorders>
            <w:vAlign w:val="top"/>
          </w:tcPr>
          <w:p w14:paraId="1BB0901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44DF264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DDFDD0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1215E64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40CFAA1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2FBD784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7ED36EC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EDEA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0ECE995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21158B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9F2F6C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54C7EE8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6FB44DA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6E8F116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right w:val="single" w:color="000000" w:sz="10" w:space="0"/>
            </w:tcBorders>
            <w:vAlign w:val="top"/>
          </w:tcPr>
          <w:p w14:paraId="4B73BC2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ED5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4" w:type="dxa"/>
            <w:tcBorders>
              <w:left w:val="single" w:color="000000" w:sz="10" w:space="0"/>
              <w:bottom w:val="single" w:color="000000" w:sz="10" w:space="0"/>
            </w:tcBorders>
            <w:vAlign w:val="top"/>
          </w:tcPr>
          <w:p w14:paraId="44E4DC1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tcBorders>
              <w:bottom w:val="single" w:color="000000" w:sz="10" w:space="0"/>
            </w:tcBorders>
            <w:vAlign w:val="top"/>
          </w:tcPr>
          <w:p w14:paraId="2F54F73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tcBorders>
              <w:bottom w:val="single" w:color="000000" w:sz="10" w:space="0"/>
            </w:tcBorders>
            <w:vAlign w:val="top"/>
          </w:tcPr>
          <w:p w14:paraId="2DB72F1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tcBorders>
              <w:bottom w:val="single" w:color="000000" w:sz="10" w:space="0"/>
            </w:tcBorders>
            <w:vAlign w:val="top"/>
          </w:tcPr>
          <w:p w14:paraId="173B18C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tcBorders>
              <w:bottom w:val="single" w:color="000000" w:sz="10" w:space="0"/>
            </w:tcBorders>
            <w:vAlign w:val="top"/>
          </w:tcPr>
          <w:p w14:paraId="5F8529B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tcBorders>
              <w:bottom w:val="single" w:color="000000" w:sz="10" w:space="0"/>
            </w:tcBorders>
            <w:vAlign w:val="top"/>
          </w:tcPr>
          <w:p w14:paraId="34CBCF1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9" w:type="dxa"/>
            <w:tcBorders>
              <w:bottom w:val="single" w:color="000000" w:sz="10" w:space="0"/>
              <w:right w:val="single" w:color="000000" w:sz="10" w:space="0"/>
            </w:tcBorders>
            <w:vAlign w:val="top"/>
          </w:tcPr>
          <w:p w14:paraId="11A9EAC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bl>
    <w:p w14:paraId="4DF9371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F20FB93">
      <w:pPr>
        <w:keepNext w:val="0"/>
        <w:keepLines w:val="0"/>
        <w:pageBreakBefore w:val="0"/>
        <w:overflowPunct/>
        <w:topLinePunct w:val="0"/>
        <w:bidi w:val="0"/>
        <w:adjustRightInd w:val="0"/>
        <w:snapToGrid w:val="0"/>
        <w:spacing w:line="312" w:lineRule="auto"/>
        <w:ind w:left="0" w:leftChars="0" w:right="0" w:firstLine="420" w:firstLineChars="200"/>
        <w:sectPr>
          <w:footerReference r:id="rId46" w:type="default"/>
          <w:pgSz w:w="11906" w:h="16839"/>
          <w:pgMar w:top="1440" w:right="1080" w:bottom="1440" w:left="1080" w:header="1076" w:footer="845" w:gutter="0"/>
          <w:pgNumType w:fmt="decimal"/>
          <w:cols w:space="720" w:num="1"/>
        </w:sectPr>
      </w:pPr>
    </w:p>
    <w:p w14:paraId="4B63DCA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7E35274">
      <w:pPr>
        <w:keepNext w:val="0"/>
        <w:keepLines w:val="0"/>
        <w:pageBreakBefore w:val="0"/>
        <w:overflowPunct/>
        <w:topLinePunct w:val="0"/>
        <w:bidi w:val="0"/>
        <w:adjustRightInd w:val="0"/>
        <w:snapToGrid w:val="0"/>
        <w:spacing w:line="312" w:lineRule="auto"/>
        <w:ind w:left="0" w:leftChars="0" w:right="0" w:firstLine="422" w:firstLineChars="200"/>
        <w:rPr>
          <w:rFonts w:ascii="宋体" w:hAnsi="宋体" w:eastAsia="宋体" w:cs="宋体"/>
          <w:sz w:val="20"/>
          <w:szCs w:val="20"/>
        </w:rPr>
      </w:pPr>
      <w:r>
        <w:rPr>
          <w:rFonts w:ascii="宋体" w:hAnsi="宋体" w:eastAsia="宋体" w:cs="宋体"/>
          <w:b/>
          <w:bCs/>
          <w:spacing w:val="5"/>
          <w:sz w:val="20"/>
          <w:szCs w:val="20"/>
        </w:rPr>
        <w:t>11-2：工程设备暂估价表</w:t>
      </w:r>
    </w:p>
    <w:p w14:paraId="65AC1F5B">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8553"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978"/>
        <w:gridCol w:w="848"/>
        <w:gridCol w:w="772"/>
        <w:gridCol w:w="1348"/>
        <w:gridCol w:w="1414"/>
        <w:gridCol w:w="1189"/>
      </w:tblGrid>
      <w:tr w14:paraId="731C7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04" w:type="dxa"/>
            <w:tcBorders>
              <w:top w:val="single" w:color="000000" w:sz="10" w:space="0"/>
              <w:left w:val="single" w:color="000000" w:sz="10" w:space="0"/>
            </w:tcBorders>
            <w:vAlign w:val="top"/>
          </w:tcPr>
          <w:p w14:paraId="1CF3B759">
            <w:pPr>
              <w:pStyle w:val="9"/>
              <w:keepNext w:val="0"/>
              <w:keepLines w:val="0"/>
              <w:pageBreakBefore w:val="0"/>
              <w:overflowPunct/>
              <w:topLinePunct w:val="0"/>
              <w:bidi w:val="0"/>
              <w:adjustRightInd w:val="0"/>
              <w:snapToGrid w:val="0"/>
              <w:spacing w:line="312" w:lineRule="auto"/>
              <w:ind w:left="0" w:leftChars="0" w:right="0" w:firstLine="460" w:firstLineChars="200"/>
            </w:pPr>
            <w:r>
              <w:rPr>
                <w:spacing w:val="-5"/>
              </w:rPr>
              <w:t>序号</w:t>
            </w:r>
          </w:p>
        </w:tc>
        <w:tc>
          <w:tcPr>
            <w:tcW w:w="1978" w:type="dxa"/>
            <w:tcBorders>
              <w:top w:val="single" w:color="000000" w:sz="10" w:space="0"/>
            </w:tcBorders>
            <w:vAlign w:val="top"/>
          </w:tcPr>
          <w:p w14:paraId="14ED1ACC">
            <w:pPr>
              <w:pStyle w:val="9"/>
              <w:keepNext w:val="0"/>
              <w:keepLines w:val="0"/>
              <w:pageBreakBefore w:val="0"/>
              <w:overflowPunct/>
              <w:topLinePunct w:val="0"/>
              <w:bidi w:val="0"/>
              <w:adjustRightInd w:val="0"/>
              <w:snapToGrid w:val="0"/>
              <w:spacing w:line="312" w:lineRule="auto"/>
              <w:ind w:left="0" w:leftChars="0" w:right="0" w:firstLine="452" w:firstLineChars="200"/>
            </w:pPr>
            <w:r>
              <w:rPr>
                <w:spacing w:val="-7"/>
              </w:rPr>
              <w:t>名称</w:t>
            </w:r>
          </w:p>
        </w:tc>
        <w:tc>
          <w:tcPr>
            <w:tcW w:w="848" w:type="dxa"/>
            <w:tcBorders>
              <w:top w:val="single" w:color="000000" w:sz="10" w:space="0"/>
            </w:tcBorders>
            <w:vAlign w:val="top"/>
          </w:tcPr>
          <w:p w14:paraId="302AA603">
            <w:pPr>
              <w:pStyle w:val="9"/>
              <w:keepNext w:val="0"/>
              <w:keepLines w:val="0"/>
              <w:pageBreakBefore w:val="0"/>
              <w:overflowPunct/>
              <w:topLinePunct w:val="0"/>
              <w:bidi w:val="0"/>
              <w:adjustRightInd w:val="0"/>
              <w:snapToGrid w:val="0"/>
              <w:spacing w:line="312" w:lineRule="auto"/>
              <w:ind w:right="0"/>
            </w:pPr>
            <w:r>
              <w:rPr>
                <w:spacing w:val="-6"/>
              </w:rPr>
              <w:t>单位</w:t>
            </w:r>
          </w:p>
        </w:tc>
        <w:tc>
          <w:tcPr>
            <w:tcW w:w="772" w:type="dxa"/>
            <w:tcBorders>
              <w:top w:val="single" w:color="000000" w:sz="10" w:space="0"/>
            </w:tcBorders>
            <w:vAlign w:val="top"/>
          </w:tcPr>
          <w:p w14:paraId="00AD33BC">
            <w:pPr>
              <w:pStyle w:val="9"/>
              <w:keepNext w:val="0"/>
              <w:keepLines w:val="0"/>
              <w:pageBreakBefore w:val="0"/>
              <w:overflowPunct/>
              <w:topLinePunct w:val="0"/>
              <w:bidi w:val="0"/>
              <w:adjustRightInd w:val="0"/>
              <w:snapToGrid w:val="0"/>
              <w:spacing w:line="312" w:lineRule="auto"/>
              <w:ind w:right="0"/>
            </w:pPr>
            <w:r>
              <w:rPr>
                <w:spacing w:val="-6"/>
              </w:rPr>
              <w:t>数量</w:t>
            </w:r>
          </w:p>
        </w:tc>
        <w:tc>
          <w:tcPr>
            <w:tcW w:w="1348" w:type="dxa"/>
            <w:tcBorders>
              <w:top w:val="single" w:color="000000" w:sz="10" w:space="0"/>
            </w:tcBorders>
            <w:vAlign w:val="top"/>
          </w:tcPr>
          <w:p w14:paraId="14952861">
            <w:pPr>
              <w:pStyle w:val="9"/>
              <w:keepNext w:val="0"/>
              <w:keepLines w:val="0"/>
              <w:pageBreakBefore w:val="0"/>
              <w:overflowPunct/>
              <w:topLinePunct w:val="0"/>
              <w:bidi w:val="0"/>
              <w:adjustRightInd w:val="0"/>
              <w:snapToGrid w:val="0"/>
              <w:spacing w:line="312" w:lineRule="auto"/>
              <w:ind w:right="0"/>
            </w:pPr>
            <w:r>
              <w:rPr>
                <w:spacing w:val="-3"/>
              </w:rPr>
              <w:t>单价（元）</w:t>
            </w:r>
          </w:p>
        </w:tc>
        <w:tc>
          <w:tcPr>
            <w:tcW w:w="1414" w:type="dxa"/>
            <w:tcBorders>
              <w:top w:val="single" w:color="000000" w:sz="10" w:space="0"/>
            </w:tcBorders>
            <w:vAlign w:val="top"/>
          </w:tcPr>
          <w:p w14:paraId="7154520E">
            <w:pPr>
              <w:pStyle w:val="9"/>
              <w:keepNext w:val="0"/>
              <w:keepLines w:val="0"/>
              <w:pageBreakBefore w:val="0"/>
              <w:overflowPunct/>
              <w:topLinePunct w:val="0"/>
              <w:bidi w:val="0"/>
              <w:adjustRightInd w:val="0"/>
              <w:snapToGrid w:val="0"/>
              <w:spacing w:line="312" w:lineRule="auto"/>
              <w:ind w:right="0"/>
            </w:pPr>
            <w:r>
              <w:rPr>
                <w:spacing w:val="-3"/>
              </w:rPr>
              <w:t>合价（元）</w:t>
            </w:r>
          </w:p>
        </w:tc>
        <w:tc>
          <w:tcPr>
            <w:tcW w:w="1189" w:type="dxa"/>
            <w:tcBorders>
              <w:top w:val="single" w:color="000000" w:sz="10" w:space="0"/>
              <w:right w:val="single" w:color="000000" w:sz="10" w:space="0"/>
            </w:tcBorders>
            <w:vAlign w:val="top"/>
          </w:tcPr>
          <w:p w14:paraId="41D5D138">
            <w:pPr>
              <w:pStyle w:val="9"/>
              <w:keepNext w:val="0"/>
              <w:keepLines w:val="0"/>
              <w:pageBreakBefore w:val="0"/>
              <w:overflowPunct/>
              <w:topLinePunct w:val="0"/>
              <w:bidi w:val="0"/>
              <w:adjustRightInd w:val="0"/>
              <w:snapToGrid w:val="0"/>
              <w:spacing w:line="312" w:lineRule="auto"/>
              <w:ind w:left="0" w:leftChars="0" w:right="0" w:firstLine="452" w:firstLineChars="200"/>
            </w:pPr>
            <w:r>
              <w:rPr>
                <w:spacing w:val="-7"/>
              </w:rPr>
              <w:t>备注</w:t>
            </w:r>
          </w:p>
        </w:tc>
      </w:tr>
      <w:tr w14:paraId="48EA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004" w:type="dxa"/>
            <w:tcBorders>
              <w:left w:val="single" w:color="000000" w:sz="10" w:space="0"/>
            </w:tcBorders>
            <w:vAlign w:val="top"/>
          </w:tcPr>
          <w:p w14:paraId="0C49CA6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24C1BE2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17B1856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595F89F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6EB4D0A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499C79B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43AAECA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717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2DF111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0C922D3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B195DE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34C7E98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0B840F2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2BCA677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40F4A5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8BC5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24A55B3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5F5A60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4585EBF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65DB5C0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385FB95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70CC376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2B7D038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655D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C34749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2115B95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140348D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0E895C7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380A1C6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EE3EE4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7B9D919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9269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59A7955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89C995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FE3FB2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37C66BB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12826CD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BC0A44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2BA8887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8566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3169F40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61527F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660D7DB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0B78FEF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038484B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3E00EE9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5C0DAD9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47F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4736B28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4BA1F1C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1A39780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1733F0D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2EB400A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06D411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719EC42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4F3D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124B4AF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316DCC3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2C23D18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3419201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4D5120F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090D146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3770714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9053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1627038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40B4F3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58F632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5031DF6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414C91F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7539898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0F3D971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279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BF5F4F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47BF0F2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BE817C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2712E46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16E889E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6DF7619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3A8E942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C3B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72525DC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6DD50C5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D02E17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05800CF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27F5C51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4DAD136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7ED8D98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3D3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D5FBF0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306FFEE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27DF1EA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41D2B47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72CAC06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095A36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3B52A0B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9E89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247AAA8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3CE6A27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47A9DD6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7A3D042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4B4B857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64D475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4D8C993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69DA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5CAFDD9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65ED8FD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52E693D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4B60EC1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115857C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1C00787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71DEE2F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1439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1D2DA47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E5D5A6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1E6FDE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63CDAD1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41BD40B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A03BE1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225A193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28F1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2A3158A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8C77AD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A29193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3EF1914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720A719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67E44B9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1F5D968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1F97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04" w:type="dxa"/>
            <w:tcBorders>
              <w:left w:val="single" w:color="000000" w:sz="10" w:space="0"/>
            </w:tcBorders>
            <w:vAlign w:val="top"/>
          </w:tcPr>
          <w:p w14:paraId="2D52A6F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0E81825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8B1167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793D2FA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02856AE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2AB2AB9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00A4D14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2D93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064F6D0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6AA71D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602796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215C761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6B5CF03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F6375D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4690486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D971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2510E2D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5D11815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3F25140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27887F6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0689D6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66A2528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0129D89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FCDE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7527F70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69CF237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710B1BF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28F381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540CFB3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566238A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3E49BC3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ED53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47310BC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3D9B559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268FB57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29B7AAB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1183BBE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753818E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396D432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0DE4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6BD55BF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3AE1DFC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01AB3A2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69B9FB0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5D73902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3FCF8C6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14E601D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3454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2E25E9C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3E1912C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62F3C4D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29F0CBF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7EFC9FB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28EE3B4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6327BC7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DAFE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004" w:type="dxa"/>
            <w:tcBorders>
              <w:left w:val="single" w:color="000000" w:sz="10" w:space="0"/>
            </w:tcBorders>
            <w:vAlign w:val="top"/>
          </w:tcPr>
          <w:p w14:paraId="4DE1B1F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4D43595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vAlign w:val="top"/>
          </w:tcPr>
          <w:p w14:paraId="183919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vAlign w:val="top"/>
          </w:tcPr>
          <w:p w14:paraId="79989ED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vAlign w:val="top"/>
          </w:tcPr>
          <w:p w14:paraId="5F76734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vAlign w:val="top"/>
          </w:tcPr>
          <w:p w14:paraId="2CEAD01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right w:val="single" w:color="000000" w:sz="10" w:space="0"/>
            </w:tcBorders>
            <w:vAlign w:val="top"/>
          </w:tcPr>
          <w:p w14:paraId="4024878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F48F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04" w:type="dxa"/>
            <w:tcBorders>
              <w:left w:val="single" w:color="000000" w:sz="10" w:space="0"/>
              <w:bottom w:val="single" w:color="000000" w:sz="10" w:space="0"/>
            </w:tcBorders>
            <w:vAlign w:val="top"/>
          </w:tcPr>
          <w:p w14:paraId="3CFDACE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tcBorders>
              <w:bottom w:val="single" w:color="000000" w:sz="10" w:space="0"/>
            </w:tcBorders>
            <w:vAlign w:val="top"/>
          </w:tcPr>
          <w:p w14:paraId="58DC660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8" w:type="dxa"/>
            <w:tcBorders>
              <w:bottom w:val="single" w:color="000000" w:sz="10" w:space="0"/>
            </w:tcBorders>
            <w:vAlign w:val="top"/>
          </w:tcPr>
          <w:p w14:paraId="0C6F543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772" w:type="dxa"/>
            <w:tcBorders>
              <w:bottom w:val="single" w:color="000000" w:sz="10" w:space="0"/>
            </w:tcBorders>
            <w:vAlign w:val="top"/>
          </w:tcPr>
          <w:p w14:paraId="3BCFA9A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48" w:type="dxa"/>
            <w:tcBorders>
              <w:bottom w:val="single" w:color="000000" w:sz="10" w:space="0"/>
            </w:tcBorders>
            <w:vAlign w:val="top"/>
          </w:tcPr>
          <w:p w14:paraId="4D30115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414" w:type="dxa"/>
            <w:tcBorders>
              <w:bottom w:val="single" w:color="000000" w:sz="10" w:space="0"/>
            </w:tcBorders>
            <w:vAlign w:val="top"/>
          </w:tcPr>
          <w:p w14:paraId="4874612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189" w:type="dxa"/>
            <w:tcBorders>
              <w:bottom w:val="single" w:color="000000" w:sz="10" w:space="0"/>
              <w:right w:val="single" w:color="000000" w:sz="10" w:space="0"/>
            </w:tcBorders>
            <w:vAlign w:val="top"/>
          </w:tcPr>
          <w:p w14:paraId="274AEB7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bl>
    <w:p w14:paraId="7D29341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E3F0986">
      <w:pPr>
        <w:keepNext w:val="0"/>
        <w:keepLines w:val="0"/>
        <w:pageBreakBefore w:val="0"/>
        <w:overflowPunct/>
        <w:topLinePunct w:val="0"/>
        <w:bidi w:val="0"/>
        <w:adjustRightInd w:val="0"/>
        <w:snapToGrid w:val="0"/>
        <w:spacing w:line="312" w:lineRule="auto"/>
        <w:ind w:left="0" w:leftChars="0" w:right="0" w:firstLine="420" w:firstLineChars="200"/>
        <w:sectPr>
          <w:footerReference r:id="rId47" w:type="default"/>
          <w:pgSz w:w="11906" w:h="16839"/>
          <w:pgMar w:top="1440" w:right="1080" w:bottom="1440" w:left="1080" w:header="1076" w:footer="845" w:gutter="0"/>
          <w:pgNumType w:fmt="decimal"/>
          <w:cols w:space="720" w:num="1"/>
        </w:sectPr>
      </w:pPr>
    </w:p>
    <w:p w14:paraId="177CCDC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F533B89">
      <w:pPr>
        <w:keepNext w:val="0"/>
        <w:keepLines w:val="0"/>
        <w:pageBreakBefore w:val="0"/>
        <w:overflowPunct/>
        <w:topLinePunct w:val="0"/>
        <w:bidi w:val="0"/>
        <w:adjustRightInd w:val="0"/>
        <w:snapToGrid w:val="0"/>
        <w:spacing w:line="312" w:lineRule="auto"/>
        <w:ind w:left="0" w:leftChars="0" w:right="0" w:firstLine="422" w:firstLineChars="200"/>
        <w:rPr>
          <w:rFonts w:ascii="宋体" w:hAnsi="宋体" w:eastAsia="宋体" w:cs="宋体"/>
          <w:sz w:val="20"/>
          <w:szCs w:val="20"/>
        </w:rPr>
      </w:pPr>
      <w:r>
        <w:rPr>
          <w:rFonts w:ascii="宋体" w:hAnsi="宋体" w:eastAsia="宋体" w:cs="宋体"/>
          <w:b/>
          <w:bCs/>
          <w:spacing w:val="5"/>
          <w:sz w:val="20"/>
          <w:szCs w:val="20"/>
        </w:rPr>
        <w:t>11-3：专业工程暂估价表</w:t>
      </w:r>
    </w:p>
    <w:p w14:paraId="15830A99">
      <w:pPr>
        <w:keepNext w:val="0"/>
        <w:keepLines w:val="0"/>
        <w:pageBreakBefore w:val="0"/>
        <w:overflowPunct/>
        <w:topLinePunct w:val="0"/>
        <w:bidi w:val="0"/>
        <w:adjustRightInd w:val="0"/>
        <w:snapToGrid w:val="0"/>
        <w:spacing w:line="312" w:lineRule="auto"/>
        <w:ind w:left="0" w:leftChars="0" w:right="0" w:firstLine="420" w:firstLineChars="200"/>
      </w:pPr>
    </w:p>
    <w:tbl>
      <w:tblPr>
        <w:tblStyle w:val="8"/>
        <w:tblW w:w="8407" w:type="dxa"/>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978"/>
        <w:gridCol w:w="4252"/>
        <w:gridCol w:w="1286"/>
      </w:tblGrid>
      <w:tr w14:paraId="4943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91" w:type="dxa"/>
            <w:tcBorders>
              <w:top w:val="single" w:color="000000" w:sz="10" w:space="0"/>
              <w:left w:val="single" w:color="000000" w:sz="10" w:space="0"/>
            </w:tcBorders>
            <w:vAlign w:val="top"/>
          </w:tcPr>
          <w:p w14:paraId="181782AA">
            <w:pPr>
              <w:pStyle w:val="9"/>
              <w:keepNext w:val="0"/>
              <w:keepLines w:val="0"/>
              <w:pageBreakBefore w:val="0"/>
              <w:overflowPunct/>
              <w:topLinePunct w:val="0"/>
              <w:bidi w:val="0"/>
              <w:adjustRightInd w:val="0"/>
              <w:snapToGrid w:val="0"/>
              <w:spacing w:line="312" w:lineRule="auto"/>
              <w:ind w:right="0"/>
            </w:pPr>
            <w:r>
              <w:rPr>
                <w:spacing w:val="-5"/>
              </w:rPr>
              <w:t>序号</w:t>
            </w:r>
          </w:p>
        </w:tc>
        <w:tc>
          <w:tcPr>
            <w:tcW w:w="1978" w:type="dxa"/>
            <w:tcBorders>
              <w:top w:val="single" w:color="000000" w:sz="10" w:space="0"/>
            </w:tcBorders>
            <w:vAlign w:val="top"/>
          </w:tcPr>
          <w:p w14:paraId="7670F123">
            <w:pPr>
              <w:pStyle w:val="9"/>
              <w:keepNext w:val="0"/>
              <w:keepLines w:val="0"/>
              <w:pageBreakBefore w:val="0"/>
              <w:overflowPunct/>
              <w:topLinePunct w:val="0"/>
              <w:bidi w:val="0"/>
              <w:adjustRightInd w:val="0"/>
              <w:snapToGrid w:val="0"/>
              <w:spacing w:line="312" w:lineRule="auto"/>
              <w:ind w:left="0" w:leftChars="0" w:right="0" w:firstLine="472" w:firstLineChars="200"/>
            </w:pPr>
            <w:r>
              <w:rPr>
                <w:spacing w:val="-2"/>
              </w:rPr>
              <w:t>专业工程名称</w:t>
            </w:r>
          </w:p>
        </w:tc>
        <w:tc>
          <w:tcPr>
            <w:tcW w:w="4252" w:type="dxa"/>
            <w:tcBorders>
              <w:top w:val="single" w:color="000000" w:sz="10" w:space="0"/>
            </w:tcBorders>
            <w:vAlign w:val="top"/>
          </w:tcPr>
          <w:p w14:paraId="1EEA988A">
            <w:pPr>
              <w:pStyle w:val="9"/>
              <w:keepNext w:val="0"/>
              <w:keepLines w:val="0"/>
              <w:pageBreakBefore w:val="0"/>
              <w:overflowPunct/>
              <w:topLinePunct w:val="0"/>
              <w:bidi w:val="0"/>
              <w:adjustRightInd w:val="0"/>
              <w:snapToGrid w:val="0"/>
              <w:spacing w:line="312" w:lineRule="auto"/>
              <w:ind w:left="0" w:leftChars="0" w:right="0" w:firstLine="464" w:firstLineChars="200"/>
            </w:pPr>
            <w:r>
              <w:rPr>
                <w:spacing w:val="-4"/>
              </w:rPr>
              <w:t>工程内容</w:t>
            </w:r>
          </w:p>
        </w:tc>
        <w:tc>
          <w:tcPr>
            <w:tcW w:w="1286" w:type="dxa"/>
            <w:tcBorders>
              <w:top w:val="single" w:color="000000" w:sz="10" w:space="0"/>
              <w:right w:val="single" w:color="000000" w:sz="10" w:space="0"/>
            </w:tcBorders>
            <w:vAlign w:val="top"/>
          </w:tcPr>
          <w:p w14:paraId="4133A0AF">
            <w:pPr>
              <w:pStyle w:val="9"/>
              <w:keepNext w:val="0"/>
              <w:keepLines w:val="0"/>
              <w:pageBreakBefore w:val="0"/>
              <w:overflowPunct/>
              <w:topLinePunct w:val="0"/>
              <w:bidi w:val="0"/>
              <w:adjustRightInd w:val="0"/>
              <w:snapToGrid w:val="0"/>
              <w:spacing w:line="312" w:lineRule="auto"/>
              <w:ind w:left="0" w:leftChars="0" w:right="0" w:firstLine="456" w:firstLineChars="200"/>
            </w:pPr>
            <w:r>
              <w:rPr>
                <w:spacing w:val="-6"/>
              </w:rPr>
              <w:t>金额</w:t>
            </w:r>
          </w:p>
        </w:tc>
      </w:tr>
      <w:tr w14:paraId="0ECC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91" w:type="dxa"/>
            <w:tcBorders>
              <w:left w:val="single" w:color="000000" w:sz="10" w:space="0"/>
            </w:tcBorders>
            <w:vAlign w:val="top"/>
          </w:tcPr>
          <w:p w14:paraId="4BCB4DE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E70059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1576961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5467993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26C0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127A2D4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223138B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5CC8B51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2A75BF7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9F17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5CBC1FB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AD5AEA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7D4D5AF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51A8E6D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48C3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1B1BA9E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CAEFAA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13B26CE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5EB479E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9D26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51EF55F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408820E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5AD171A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4ACEAFD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5EA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7AEE730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059F319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4FFBBAA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643D8B7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577B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75EF4A1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4821E3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2445FF9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442DFAB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DD29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7E7A4B4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5EDED30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320526C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25051B8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AEE5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3907F6B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119935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38C1AB8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53C79A8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A9A4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736531C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3ED8D5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590B7D3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25AD008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930A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620DACD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44DB7B4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32DEA2B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15A5E1E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7BF8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612B0CB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62600E0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51433E2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4E6BF07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CBF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7BAE44A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0B7DB37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0C463E8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511F706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010B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70CCDCB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06130A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590F202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42C2A5C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EA62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891" w:type="dxa"/>
            <w:tcBorders>
              <w:left w:val="single" w:color="000000" w:sz="10" w:space="0"/>
            </w:tcBorders>
            <w:vAlign w:val="top"/>
          </w:tcPr>
          <w:p w14:paraId="5D82425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FFD1DD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3804A22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12BC77B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12F8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2BE9D96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4DC6BD1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7477FF5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26C856E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231C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11A22DA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3DA9A9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2AC0802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0FF64D4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F807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038BD6A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1682A19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5E83923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7AD4C57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3E1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1EC5B72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0905349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1086892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47F0646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D2C4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4DC961D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2EED590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478361F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0EFF08E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D1A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781BB3F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4BBB7C1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788BB21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35261B2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5386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2C3E1AC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7D67B1C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32EC2E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6A3FFE9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3C52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36F2FD6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0F5FADD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76C26EA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018C2B5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6AF5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91" w:type="dxa"/>
            <w:tcBorders>
              <w:left w:val="single" w:color="000000" w:sz="10" w:space="0"/>
            </w:tcBorders>
            <w:vAlign w:val="top"/>
          </w:tcPr>
          <w:p w14:paraId="71406BC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978" w:type="dxa"/>
            <w:vAlign w:val="top"/>
          </w:tcPr>
          <w:p w14:paraId="3208F13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vAlign w:val="top"/>
          </w:tcPr>
          <w:p w14:paraId="02DBE33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right w:val="single" w:color="000000" w:sz="10" w:space="0"/>
            </w:tcBorders>
            <w:vAlign w:val="top"/>
          </w:tcPr>
          <w:p w14:paraId="6DFD6CB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BB86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91" w:type="dxa"/>
            <w:tcBorders>
              <w:left w:val="single" w:color="000000" w:sz="10" w:space="0"/>
              <w:bottom w:val="single" w:color="000000" w:sz="10" w:space="0"/>
              <w:right w:val="nil"/>
            </w:tcBorders>
            <w:vAlign w:val="top"/>
          </w:tcPr>
          <w:p w14:paraId="6DF81C93">
            <w:pPr>
              <w:pStyle w:val="9"/>
              <w:keepNext w:val="0"/>
              <w:keepLines w:val="0"/>
              <w:pageBreakBefore w:val="0"/>
              <w:overflowPunct/>
              <w:topLinePunct w:val="0"/>
              <w:bidi w:val="0"/>
              <w:adjustRightInd w:val="0"/>
              <w:snapToGrid w:val="0"/>
              <w:spacing w:line="312" w:lineRule="auto"/>
              <w:ind w:left="0" w:leftChars="0" w:right="0" w:firstLine="456" w:firstLineChars="200"/>
            </w:pPr>
            <w:r>
              <w:rPr>
                <w:spacing w:val="-6"/>
              </w:rPr>
              <w:t>小计：</w:t>
            </w:r>
          </w:p>
        </w:tc>
        <w:tc>
          <w:tcPr>
            <w:tcW w:w="1978" w:type="dxa"/>
            <w:tcBorders>
              <w:left w:val="nil"/>
              <w:bottom w:val="single" w:color="000000" w:sz="10" w:space="0"/>
              <w:right w:val="nil"/>
            </w:tcBorders>
            <w:vAlign w:val="top"/>
          </w:tcPr>
          <w:p w14:paraId="51C89D6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252" w:type="dxa"/>
            <w:tcBorders>
              <w:left w:val="nil"/>
              <w:bottom w:val="single" w:color="000000" w:sz="10" w:space="0"/>
              <w:right w:val="nil"/>
            </w:tcBorders>
            <w:vAlign w:val="top"/>
          </w:tcPr>
          <w:p w14:paraId="46A1FC0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86" w:type="dxa"/>
            <w:tcBorders>
              <w:left w:val="nil"/>
              <w:bottom w:val="single" w:color="000000" w:sz="10" w:space="0"/>
              <w:right w:val="single" w:color="000000" w:sz="10" w:space="0"/>
            </w:tcBorders>
            <w:vAlign w:val="top"/>
          </w:tcPr>
          <w:p w14:paraId="7E5F949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bl>
    <w:p w14:paraId="3D74BBC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30303D4">
      <w:pPr>
        <w:keepNext w:val="0"/>
        <w:keepLines w:val="0"/>
        <w:pageBreakBefore w:val="0"/>
        <w:overflowPunct/>
        <w:topLinePunct w:val="0"/>
        <w:bidi w:val="0"/>
        <w:adjustRightInd w:val="0"/>
        <w:snapToGrid w:val="0"/>
        <w:spacing w:line="312" w:lineRule="auto"/>
        <w:ind w:left="0" w:leftChars="0" w:right="0" w:firstLine="420" w:firstLineChars="200"/>
        <w:sectPr>
          <w:footerReference r:id="rId48" w:type="default"/>
          <w:pgSz w:w="11906" w:h="16839"/>
          <w:pgMar w:top="1440" w:right="1080" w:bottom="1440" w:left="1080" w:header="1076" w:footer="845" w:gutter="0"/>
          <w:pgNumType w:fmt="decimal"/>
          <w:cols w:space="720" w:num="1"/>
        </w:sectPr>
      </w:pPr>
    </w:p>
    <w:p w14:paraId="78C58358">
      <w:pPr>
        <w:keepNext w:val="0"/>
        <w:keepLines w:val="0"/>
        <w:pageBreakBefore w:val="0"/>
        <w:overflowPunct/>
        <w:topLinePunct w:val="0"/>
        <w:bidi w:val="0"/>
        <w:adjustRightInd w:val="0"/>
        <w:snapToGrid w:val="0"/>
        <w:spacing w:line="312" w:lineRule="auto"/>
        <w:ind w:left="0" w:leftChars="0" w:right="0" w:firstLine="879" w:firstLineChars="200"/>
        <w:jc w:val="center"/>
        <w:outlineLvl w:val="0"/>
        <w:rPr>
          <w:rFonts w:ascii="宋体" w:hAnsi="宋体" w:eastAsia="宋体" w:cs="宋体"/>
          <w:sz w:val="43"/>
          <w:szCs w:val="43"/>
        </w:rPr>
      </w:pPr>
      <w:bookmarkStart w:id="9" w:name="bookmark8"/>
      <w:bookmarkEnd w:id="9"/>
      <w:r>
        <w:rPr>
          <w:rFonts w:ascii="宋体" w:hAnsi="宋体" w:eastAsia="宋体" w:cs="宋体"/>
          <w:b/>
          <w:bCs/>
          <w:spacing w:val="4"/>
          <w:sz w:val="43"/>
          <w:szCs w:val="43"/>
        </w:rPr>
        <w:t>第五章</w:t>
      </w:r>
      <w:r>
        <w:rPr>
          <w:rFonts w:ascii="宋体" w:hAnsi="宋体" w:eastAsia="宋体" w:cs="宋体"/>
          <w:spacing w:val="4"/>
          <w:sz w:val="43"/>
          <w:szCs w:val="43"/>
        </w:rPr>
        <w:t xml:space="preserve">  </w:t>
      </w:r>
      <w:r>
        <w:rPr>
          <w:rFonts w:ascii="宋体" w:hAnsi="宋体" w:eastAsia="宋体" w:cs="宋体"/>
          <w:b/>
          <w:bCs/>
          <w:spacing w:val="4"/>
          <w:sz w:val="43"/>
          <w:szCs w:val="43"/>
        </w:rPr>
        <w:t>工程量清单</w:t>
      </w:r>
    </w:p>
    <w:p w14:paraId="0AC0AA59">
      <w:pPr>
        <w:keepNext w:val="0"/>
        <w:keepLines w:val="0"/>
        <w:pageBreakBefore w:val="0"/>
        <w:overflowPunct/>
        <w:topLinePunct w:val="0"/>
        <w:bidi w:val="0"/>
        <w:adjustRightInd w:val="0"/>
        <w:snapToGrid w:val="0"/>
        <w:spacing w:line="312" w:lineRule="auto"/>
        <w:ind w:left="0" w:leftChars="0" w:right="0" w:firstLine="827" w:firstLineChars="200"/>
        <w:jc w:val="center"/>
        <w:rPr>
          <w:rFonts w:ascii="宋体" w:hAnsi="宋体" w:eastAsia="宋体" w:cs="宋体"/>
          <w:sz w:val="43"/>
          <w:szCs w:val="43"/>
        </w:rPr>
      </w:pPr>
      <w:r>
        <w:rPr>
          <w:rFonts w:hint="eastAsia" w:ascii="宋体" w:hAnsi="宋体" w:eastAsia="宋体" w:cs="宋体"/>
          <w:b/>
          <w:bCs/>
          <w:spacing w:val="-9"/>
          <w:sz w:val="43"/>
          <w:szCs w:val="43"/>
          <w:lang w:eastAsia="zh-CN"/>
        </w:rPr>
        <w:t>（</w:t>
      </w:r>
      <w:r>
        <w:rPr>
          <w:rFonts w:ascii="宋体" w:hAnsi="宋体" w:eastAsia="宋体" w:cs="宋体"/>
          <w:b/>
          <w:bCs/>
          <w:spacing w:val="-9"/>
          <w:sz w:val="43"/>
          <w:szCs w:val="43"/>
        </w:rPr>
        <w:t>另册</w:t>
      </w:r>
      <w:r>
        <w:rPr>
          <w:rFonts w:hint="eastAsia" w:ascii="宋体" w:hAnsi="宋体" w:eastAsia="宋体" w:cs="宋体"/>
          <w:b/>
          <w:bCs/>
          <w:spacing w:val="-9"/>
          <w:sz w:val="43"/>
          <w:szCs w:val="43"/>
          <w:lang w:eastAsia="zh-CN"/>
        </w:rPr>
        <w:t>）</w:t>
      </w:r>
    </w:p>
    <w:p w14:paraId="3CAC1B20">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pacing w:val="9"/>
          <w:sz w:val="20"/>
          <w:szCs w:val="20"/>
        </w:rPr>
      </w:pPr>
      <w:r>
        <w:rPr>
          <w:rFonts w:ascii="宋体" w:hAnsi="宋体" w:eastAsia="宋体" w:cs="宋体"/>
          <w:spacing w:val="12"/>
          <w:sz w:val="20"/>
          <w:szCs w:val="20"/>
        </w:rPr>
        <w:t>注：要求供应商，尤其是编制响应报价一览表的人员，核实工程内容</w:t>
      </w:r>
      <w:r>
        <w:rPr>
          <w:rFonts w:ascii="宋体" w:hAnsi="宋体" w:eastAsia="宋体" w:cs="宋体"/>
          <w:spacing w:val="11"/>
          <w:sz w:val="20"/>
          <w:szCs w:val="20"/>
        </w:rPr>
        <w:t>及工程量；如有异议可向甲方申</w:t>
      </w:r>
      <w:r>
        <w:rPr>
          <w:rFonts w:ascii="宋体" w:hAnsi="宋体" w:eastAsia="宋体" w:cs="宋体"/>
          <w:spacing w:val="12"/>
          <w:sz w:val="20"/>
          <w:szCs w:val="20"/>
        </w:rPr>
        <w:t>请答疑，未提出异议的供应商就认为对磋商文件、工程量清单内容全</w:t>
      </w:r>
      <w:r>
        <w:rPr>
          <w:rFonts w:ascii="宋体" w:hAnsi="宋体" w:eastAsia="宋体" w:cs="宋体"/>
          <w:spacing w:val="11"/>
          <w:sz w:val="20"/>
          <w:szCs w:val="20"/>
        </w:rPr>
        <w:t>部认可。根据清单的标准和要求，认</w:t>
      </w:r>
      <w:r>
        <w:rPr>
          <w:rFonts w:ascii="宋体" w:hAnsi="宋体" w:eastAsia="宋体" w:cs="宋体"/>
          <w:spacing w:val="12"/>
          <w:sz w:val="20"/>
          <w:szCs w:val="20"/>
        </w:rPr>
        <w:t>真核实工程内容。报价中要考虑清单中未提供工程量的项目，包括：</w:t>
      </w:r>
      <w:r>
        <w:rPr>
          <w:rFonts w:ascii="宋体" w:hAnsi="宋体" w:eastAsia="宋体" w:cs="宋体"/>
          <w:spacing w:val="11"/>
          <w:sz w:val="20"/>
          <w:szCs w:val="20"/>
        </w:rPr>
        <w:t>破损处修补、拆除恢复、材料运输、</w:t>
      </w:r>
      <w:r>
        <w:rPr>
          <w:rFonts w:ascii="宋体" w:hAnsi="宋体" w:eastAsia="宋体" w:cs="宋体"/>
          <w:spacing w:val="9"/>
          <w:sz w:val="20"/>
          <w:szCs w:val="20"/>
        </w:rPr>
        <w:t>垃圾清运和垃圾的二次倒运、施工现场保洁、安全防护措施等。</w:t>
      </w:r>
    </w:p>
    <w:p w14:paraId="1B6E8C9C">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pacing w:val="9"/>
          <w:sz w:val="20"/>
          <w:szCs w:val="20"/>
        </w:rPr>
      </w:pPr>
    </w:p>
    <w:p w14:paraId="056E4ABA">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pacing w:val="9"/>
          <w:sz w:val="20"/>
          <w:szCs w:val="20"/>
        </w:rPr>
      </w:pPr>
    </w:p>
    <w:p w14:paraId="436D6681">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pacing w:val="9"/>
          <w:sz w:val="20"/>
          <w:szCs w:val="20"/>
        </w:rPr>
      </w:pPr>
    </w:p>
    <w:p w14:paraId="30DC46CB">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pacing w:val="9"/>
          <w:sz w:val="20"/>
          <w:szCs w:val="20"/>
        </w:rPr>
      </w:pPr>
    </w:p>
    <w:p w14:paraId="46C4FFDC">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pacing w:val="9"/>
          <w:sz w:val="20"/>
          <w:szCs w:val="20"/>
        </w:rPr>
      </w:pPr>
    </w:p>
    <w:p w14:paraId="2A8E625D">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pacing w:val="9"/>
          <w:sz w:val="20"/>
          <w:szCs w:val="20"/>
        </w:rPr>
      </w:pPr>
    </w:p>
    <w:p w14:paraId="14F70435">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49" w:type="default"/>
          <w:pgSz w:w="11906" w:h="16839"/>
          <w:pgMar w:top="1091" w:right="1080" w:bottom="1007" w:left="1080" w:header="1076" w:footer="845" w:gutter="0"/>
          <w:pgNumType w:fmt="decimal"/>
          <w:cols w:space="720" w:num="1"/>
        </w:sectPr>
      </w:pPr>
    </w:p>
    <w:p w14:paraId="1C4D4FBE">
      <w:pPr>
        <w:keepNext w:val="0"/>
        <w:keepLines w:val="0"/>
        <w:pageBreakBefore w:val="0"/>
        <w:numPr>
          <w:ilvl w:val="0"/>
          <w:numId w:val="5"/>
        </w:numPr>
        <w:overflowPunct/>
        <w:topLinePunct w:val="0"/>
        <w:bidi w:val="0"/>
        <w:adjustRightInd w:val="0"/>
        <w:snapToGrid w:val="0"/>
        <w:spacing w:line="312" w:lineRule="auto"/>
        <w:ind w:right="0"/>
        <w:jc w:val="center"/>
        <w:outlineLvl w:val="0"/>
        <w:rPr>
          <w:rFonts w:ascii="宋体" w:hAnsi="宋体" w:eastAsia="宋体" w:cs="宋体"/>
          <w:b/>
          <w:bCs/>
          <w:spacing w:val="5"/>
          <w:sz w:val="43"/>
          <w:szCs w:val="43"/>
        </w:rPr>
        <w:sectPr>
          <w:footerReference r:id="rId50" w:type="default"/>
          <w:type w:val="continuous"/>
          <w:pgSz w:w="11906" w:h="16839"/>
          <w:pgMar w:top="1091" w:right="1080" w:bottom="1007" w:left="1080" w:header="1076" w:footer="845" w:gutter="0"/>
          <w:pgNumType w:fmt="decimal"/>
          <w:cols w:equalWidth="0" w:num="1">
            <w:col w:w="9746"/>
          </w:cols>
        </w:sectPr>
      </w:pPr>
      <w:bookmarkStart w:id="10" w:name="bookmark10"/>
      <w:bookmarkEnd w:id="10"/>
      <w:bookmarkStart w:id="11" w:name="bookmark9"/>
      <w:bookmarkEnd w:id="11"/>
      <w:r>
        <w:rPr>
          <w:rFonts w:hint="eastAsia" w:ascii="宋体" w:hAnsi="宋体" w:eastAsia="宋体" w:cs="宋体"/>
          <w:b/>
          <w:bCs/>
          <w:spacing w:val="5"/>
          <w:sz w:val="43"/>
          <w:szCs w:val="43"/>
          <w:lang w:val="en-US" w:eastAsia="zh-CN"/>
        </w:rPr>
        <w:t>图纸</w:t>
      </w:r>
      <w:r>
        <w:rPr>
          <w:rFonts w:ascii="宋体" w:hAnsi="宋体" w:eastAsia="宋体" w:cs="宋体"/>
          <w:b/>
          <w:bCs/>
          <w:spacing w:val="5"/>
          <w:sz w:val="43"/>
          <w:szCs w:val="43"/>
        </w:rPr>
        <w:t xml:space="preserve"> </w:t>
      </w:r>
    </w:p>
    <w:p w14:paraId="6622CC3D">
      <w:pPr>
        <w:keepNext w:val="0"/>
        <w:keepLines w:val="0"/>
        <w:pageBreakBefore w:val="0"/>
        <w:numPr>
          <w:ilvl w:val="0"/>
          <w:numId w:val="5"/>
        </w:numPr>
        <w:overflowPunct/>
        <w:topLinePunct w:val="0"/>
        <w:bidi w:val="0"/>
        <w:adjustRightInd w:val="0"/>
        <w:snapToGrid w:val="0"/>
        <w:spacing w:line="312" w:lineRule="auto"/>
        <w:ind w:right="0"/>
        <w:jc w:val="center"/>
        <w:outlineLvl w:val="0"/>
        <w:rPr>
          <w:rFonts w:ascii="宋体" w:hAnsi="宋体" w:eastAsia="宋体" w:cs="宋体"/>
          <w:sz w:val="43"/>
          <w:szCs w:val="43"/>
        </w:rPr>
      </w:pPr>
      <w:r>
        <w:rPr>
          <w:rFonts w:ascii="宋体" w:hAnsi="宋体" w:eastAsia="宋体" w:cs="宋体"/>
          <w:b/>
          <w:bCs/>
          <w:spacing w:val="5"/>
          <w:sz w:val="43"/>
          <w:szCs w:val="43"/>
        </w:rPr>
        <w:t>准和要求技术标</w:t>
      </w:r>
    </w:p>
    <w:p w14:paraId="7E9B0F58">
      <w:pPr>
        <w:keepNext w:val="0"/>
        <w:keepLines w:val="0"/>
        <w:pageBreakBefore w:val="0"/>
        <w:overflowPunct/>
        <w:topLinePunct w:val="0"/>
        <w:bidi w:val="0"/>
        <w:adjustRightInd w:val="0"/>
        <w:snapToGrid w:val="0"/>
        <w:spacing w:line="312" w:lineRule="auto"/>
        <w:ind w:left="0" w:leftChars="0" w:right="0" w:firstLine="520" w:firstLineChars="200"/>
        <w:rPr>
          <w:rFonts w:ascii="宋体" w:hAnsi="宋体" w:eastAsia="宋体" w:cs="宋体"/>
          <w:sz w:val="24"/>
          <w:szCs w:val="24"/>
        </w:rPr>
      </w:pPr>
      <w:r>
        <w:rPr>
          <w:rFonts w:ascii="宋体" w:hAnsi="宋体" w:eastAsia="宋体" w:cs="宋体"/>
          <w:spacing w:val="10"/>
          <w:sz w:val="24"/>
          <w:szCs w:val="24"/>
        </w:rPr>
        <w:t>工程质量应符合现行国家及有关部委、行业</w:t>
      </w:r>
      <w:r>
        <w:rPr>
          <w:rFonts w:ascii="宋体" w:hAnsi="宋体" w:eastAsia="宋体" w:cs="宋体"/>
          <w:spacing w:val="9"/>
          <w:sz w:val="24"/>
          <w:szCs w:val="24"/>
        </w:rPr>
        <w:t>颁发的有关法律、法规、规定、标准、规范的要求。</w:t>
      </w:r>
    </w:p>
    <w:p w14:paraId="478573E3">
      <w:pPr>
        <w:keepNext w:val="0"/>
        <w:keepLines w:val="0"/>
        <w:pageBreakBefore w:val="0"/>
        <w:overflowPunct/>
        <w:topLinePunct w:val="0"/>
        <w:bidi w:val="0"/>
        <w:adjustRightInd w:val="0"/>
        <w:snapToGrid w:val="0"/>
        <w:spacing w:line="312" w:lineRule="auto"/>
        <w:ind w:left="0" w:leftChars="0" w:right="0" w:firstLine="508" w:firstLineChars="200"/>
        <w:rPr>
          <w:rFonts w:ascii="宋体" w:hAnsi="宋体" w:eastAsia="宋体" w:cs="宋体"/>
          <w:sz w:val="24"/>
          <w:szCs w:val="24"/>
        </w:rPr>
      </w:pPr>
      <w:r>
        <w:rPr>
          <w:rFonts w:ascii="宋体" w:hAnsi="宋体" w:eastAsia="宋体" w:cs="宋体"/>
          <w:spacing w:val="7"/>
          <w:sz w:val="24"/>
          <w:szCs w:val="24"/>
        </w:rPr>
        <w:t>一、工程概况</w:t>
      </w:r>
    </w:p>
    <w:p w14:paraId="10FF3823">
      <w:pPr>
        <w:keepNext w:val="0"/>
        <w:keepLines w:val="0"/>
        <w:pageBreakBefore w:val="0"/>
        <w:overflowPunct/>
        <w:topLinePunct w:val="0"/>
        <w:bidi w:val="0"/>
        <w:adjustRightInd w:val="0"/>
        <w:snapToGrid w:val="0"/>
        <w:spacing w:line="312" w:lineRule="auto"/>
        <w:ind w:left="0" w:leftChars="0" w:right="0" w:firstLine="512" w:firstLineChars="200"/>
        <w:rPr>
          <w:rFonts w:ascii="宋体" w:hAnsi="宋体" w:eastAsia="宋体" w:cs="宋体"/>
          <w:sz w:val="24"/>
          <w:szCs w:val="24"/>
        </w:rPr>
      </w:pPr>
      <w:r>
        <w:rPr>
          <w:rFonts w:ascii="宋体" w:hAnsi="宋体" w:eastAsia="宋体" w:cs="宋体"/>
          <w:spacing w:val="8"/>
          <w:sz w:val="24"/>
          <w:szCs w:val="24"/>
        </w:rPr>
        <w:t>1、建设单位：</w:t>
      </w:r>
      <w:r>
        <w:rPr>
          <w:rFonts w:hint="eastAsia" w:ascii="宋体" w:hAnsi="宋体" w:eastAsia="宋体" w:cs="宋体"/>
          <w:spacing w:val="8"/>
          <w:sz w:val="24"/>
          <w:szCs w:val="24"/>
        </w:rPr>
        <w:t>伊犁融媒体中心</w:t>
      </w:r>
    </w:p>
    <w:p w14:paraId="59257186">
      <w:pPr>
        <w:keepNext w:val="0"/>
        <w:keepLines w:val="0"/>
        <w:pageBreakBefore w:val="0"/>
        <w:overflowPunct/>
        <w:topLinePunct w:val="0"/>
        <w:bidi w:val="0"/>
        <w:adjustRightInd w:val="0"/>
        <w:snapToGrid w:val="0"/>
        <w:spacing w:line="312" w:lineRule="auto"/>
        <w:ind w:left="0" w:leftChars="0" w:right="0" w:firstLine="516" w:firstLineChars="200"/>
        <w:rPr>
          <w:rFonts w:hint="eastAsia" w:ascii="宋体" w:hAnsi="宋体" w:eastAsia="宋体" w:cs="宋体"/>
          <w:sz w:val="24"/>
          <w:szCs w:val="24"/>
          <w:lang w:eastAsia="zh-CN"/>
        </w:rPr>
      </w:pPr>
      <w:r>
        <w:rPr>
          <w:rFonts w:ascii="宋体" w:hAnsi="宋体" w:eastAsia="宋体" w:cs="宋体"/>
          <w:spacing w:val="9"/>
          <w:sz w:val="24"/>
          <w:szCs w:val="24"/>
        </w:rPr>
        <w:t>2、工程名称：</w:t>
      </w:r>
      <w:r>
        <w:rPr>
          <w:rFonts w:hint="eastAsia" w:ascii="宋体" w:hAnsi="宋体" w:eastAsia="宋体" w:cs="宋体"/>
          <w:spacing w:val="9"/>
          <w:sz w:val="24"/>
          <w:szCs w:val="24"/>
          <w:lang w:eastAsia="zh-CN"/>
        </w:rPr>
        <w:t>伊犁融媒体中心10KV电力双回路建设及现有配电室改造工程（</w:t>
      </w:r>
      <w:r>
        <w:rPr>
          <w:rFonts w:hint="eastAsia" w:ascii="宋体" w:hAnsi="宋体" w:eastAsia="宋体" w:cs="宋体"/>
          <w:spacing w:val="9"/>
          <w:sz w:val="24"/>
          <w:szCs w:val="24"/>
          <w:lang w:val="en-US" w:eastAsia="zh-CN"/>
        </w:rPr>
        <w:t>二次</w:t>
      </w:r>
      <w:r>
        <w:rPr>
          <w:rFonts w:hint="eastAsia" w:ascii="宋体" w:hAnsi="宋体" w:eastAsia="宋体" w:cs="宋体"/>
          <w:spacing w:val="9"/>
          <w:sz w:val="24"/>
          <w:szCs w:val="24"/>
          <w:lang w:eastAsia="zh-CN"/>
        </w:rPr>
        <w:t>）</w:t>
      </w:r>
    </w:p>
    <w:p w14:paraId="7BA3A952">
      <w:pPr>
        <w:keepNext w:val="0"/>
        <w:keepLines w:val="0"/>
        <w:pageBreakBefore w:val="0"/>
        <w:overflowPunct/>
        <w:topLinePunct w:val="0"/>
        <w:bidi w:val="0"/>
        <w:adjustRightInd w:val="0"/>
        <w:snapToGrid w:val="0"/>
        <w:spacing w:line="312" w:lineRule="auto"/>
        <w:ind w:left="0" w:leftChars="0" w:right="0" w:firstLine="512" w:firstLineChars="200"/>
        <w:rPr>
          <w:rFonts w:hint="eastAsia" w:ascii="宋体" w:hAnsi="宋体" w:eastAsia="宋体" w:cs="宋体"/>
          <w:sz w:val="24"/>
          <w:szCs w:val="24"/>
          <w:lang w:eastAsia="zh-CN"/>
        </w:rPr>
      </w:pPr>
      <w:r>
        <w:rPr>
          <w:rFonts w:ascii="宋体" w:hAnsi="宋体" w:eastAsia="宋体" w:cs="宋体"/>
          <w:spacing w:val="8"/>
          <w:sz w:val="24"/>
          <w:szCs w:val="24"/>
        </w:rPr>
        <w:t>3、建设地址：</w:t>
      </w:r>
      <w:r>
        <w:rPr>
          <w:rFonts w:hint="eastAsia" w:ascii="宋体" w:hAnsi="宋体" w:eastAsia="宋体" w:cs="宋体"/>
          <w:color w:val="auto"/>
          <w:spacing w:val="8"/>
          <w:sz w:val="24"/>
          <w:szCs w:val="24"/>
          <w:lang w:eastAsia="zh-CN"/>
        </w:rPr>
        <w:t>伊宁市</w:t>
      </w:r>
    </w:p>
    <w:p w14:paraId="0A4F570D">
      <w:pPr>
        <w:keepNext w:val="0"/>
        <w:keepLines w:val="0"/>
        <w:pageBreakBefore w:val="0"/>
        <w:overflowPunct/>
        <w:topLinePunct w:val="0"/>
        <w:bidi w:val="0"/>
        <w:adjustRightInd w:val="0"/>
        <w:snapToGrid w:val="0"/>
        <w:spacing w:line="312" w:lineRule="auto"/>
        <w:ind w:left="0" w:leftChars="0" w:right="0" w:firstLine="512" w:firstLineChars="200"/>
        <w:rPr>
          <w:rFonts w:hint="eastAsia" w:ascii="宋体" w:hAnsi="宋体" w:eastAsia="宋体" w:cs="宋体"/>
          <w:sz w:val="24"/>
          <w:szCs w:val="24"/>
          <w:lang w:eastAsia="zh-CN"/>
        </w:rPr>
      </w:pPr>
      <w:r>
        <w:rPr>
          <w:rFonts w:ascii="宋体" w:hAnsi="宋体" w:eastAsia="宋体" w:cs="宋体"/>
          <w:spacing w:val="8"/>
          <w:sz w:val="24"/>
          <w:szCs w:val="24"/>
        </w:rPr>
        <w:t>4、建筑性质：</w:t>
      </w:r>
      <w:r>
        <w:rPr>
          <w:rFonts w:hint="eastAsia" w:ascii="宋体" w:hAnsi="宋体" w:eastAsia="宋体" w:cs="宋体"/>
          <w:spacing w:val="8"/>
          <w:sz w:val="24"/>
          <w:szCs w:val="24"/>
          <w:lang w:val="en-US" w:eastAsia="zh-CN"/>
        </w:rPr>
        <w:t>建筑工程</w:t>
      </w:r>
    </w:p>
    <w:p w14:paraId="7817ECE3">
      <w:pPr>
        <w:keepNext w:val="0"/>
        <w:keepLines w:val="0"/>
        <w:pageBreakBefore w:val="0"/>
        <w:overflowPunct/>
        <w:topLinePunct w:val="0"/>
        <w:bidi w:val="0"/>
        <w:adjustRightInd w:val="0"/>
        <w:snapToGrid w:val="0"/>
        <w:spacing w:line="312" w:lineRule="auto"/>
        <w:ind w:left="0" w:leftChars="0" w:right="0" w:firstLine="512" w:firstLineChars="200"/>
        <w:rPr>
          <w:rFonts w:ascii="宋体" w:hAnsi="宋体" w:eastAsia="宋体" w:cs="宋体"/>
          <w:sz w:val="24"/>
          <w:szCs w:val="24"/>
        </w:rPr>
      </w:pPr>
      <w:r>
        <w:rPr>
          <w:rFonts w:ascii="宋体" w:hAnsi="宋体" w:eastAsia="宋体" w:cs="宋体"/>
          <w:spacing w:val="8"/>
          <w:sz w:val="24"/>
          <w:szCs w:val="24"/>
        </w:rPr>
        <w:t>5、建设规模及工程特征：</w:t>
      </w:r>
      <w:r>
        <w:rPr>
          <w:rFonts w:hint="eastAsia" w:ascii="宋体" w:hAnsi="宋体" w:eastAsia="宋体" w:cs="宋体"/>
          <w:spacing w:val="8"/>
          <w:sz w:val="24"/>
          <w:szCs w:val="24"/>
        </w:rPr>
        <w:t>伊犁融媒体中心10KV电力双回路建设及现有配电室改造部分</w:t>
      </w:r>
      <w:r>
        <w:rPr>
          <w:rFonts w:ascii="宋体" w:hAnsi="宋体" w:eastAsia="宋体" w:cs="宋体"/>
          <w:spacing w:val="8"/>
          <w:sz w:val="24"/>
          <w:szCs w:val="24"/>
        </w:rPr>
        <w:t>（具体内容详见本项目图纸及工程量清单）</w:t>
      </w:r>
    </w:p>
    <w:p w14:paraId="3A75745D">
      <w:pPr>
        <w:keepNext w:val="0"/>
        <w:keepLines w:val="0"/>
        <w:pageBreakBefore w:val="0"/>
        <w:overflowPunct/>
        <w:topLinePunct w:val="0"/>
        <w:bidi w:val="0"/>
        <w:adjustRightInd w:val="0"/>
        <w:snapToGrid w:val="0"/>
        <w:spacing w:line="312" w:lineRule="auto"/>
        <w:ind w:left="0" w:leftChars="0" w:right="0" w:firstLine="504" w:firstLineChars="200"/>
        <w:rPr>
          <w:rFonts w:ascii="宋体" w:hAnsi="宋体" w:eastAsia="宋体" w:cs="宋体"/>
          <w:sz w:val="24"/>
          <w:szCs w:val="24"/>
          <w:highlight w:val="none"/>
        </w:rPr>
      </w:pPr>
      <w:r>
        <w:rPr>
          <w:rFonts w:ascii="宋体" w:hAnsi="宋体" w:eastAsia="宋体" w:cs="宋体"/>
          <w:spacing w:val="6"/>
          <w:sz w:val="24"/>
          <w:szCs w:val="24"/>
        </w:rPr>
        <w:t>6、环保要求：符合国家现行环保法、加强建筑施工现场标准化建设工作的实施办法中的规定等相关的</w:t>
      </w:r>
      <w:r>
        <w:rPr>
          <w:rFonts w:ascii="宋体" w:hAnsi="宋体" w:eastAsia="宋体" w:cs="宋体"/>
          <w:spacing w:val="6"/>
          <w:sz w:val="24"/>
          <w:szCs w:val="24"/>
          <w:highlight w:val="none"/>
        </w:rPr>
        <w:t>法律、</w:t>
      </w:r>
      <w:r>
        <w:rPr>
          <w:rFonts w:ascii="宋体" w:hAnsi="宋体" w:eastAsia="宋体" w:cs="宋体"/>
          <w:spacing w:val="2"/>
          <w:sz w:val="24"/>
          <w:szCs w:val="24"/>
          <w:highlight w:val="none"/>
        </w:rPr>
        <w:t>法规。</w:t>
      </w:r>
    </w:p>
    <w:p w14:paraId="77D47449">
      <w:pPr>
        <w:keepNext w:val="0"/>
        <w:keepLines w:val="0"/>
        <w:pageBreakBefore w:val="0"/>
        <w:overflowPunct/>
        <w:topLinePunct w:val="0"/>
        <w:bidi w:val="0"/>
        <w:adjustRightInd w:val="0"/>
        <w:snapToGrid w:val="0"/>
        <w:spacing w:line="312" w:lineRule="auto"/>
        <w:ind w:left="0" w:leftChars="0" w:right="0" w:firstLine="492" w:firstLineChars="200"/>
        <w:rPr>
          <w:rFonts w:ascii="宋体" w:hAnsi="宋体" w:eastAsia="宋体" w:cs="宋体"/>
          <w:sz w:val="24"/>
          <w:szCs w:val="24"/>
          <w:highlight w:val="none"/>
        </w:rPr>
      </w:pPr>
      <w:r>
        <w:rPr>
          <w:rFonts w:ascii="宋体" w:hAnsi="宋体" w:eastAsia="宋体" w:cs="宋体"/>
          <w:spacing w:val="3"/>
          <w:sz w:val="24"/>
          <w:szCs w:val="24"/>
          <w:highlight w:val="none"/>
        </w:rPr>
        <w:t>7、工期：总工期:</w:t>
      </w:r>
      <w:r>
        <w:rPr>
          <w:rFonts w:hint="eastAsia" w:ascii="宋体" w:hAnsi="宋体" w:eastAsia="宋体" w:cs="宋体"/>
          <w:spacing w:val="3"/>
          <w:sz w:val="24"/>
          <w:szCs w:val="24"/>
          <w:highlight w:val="none"/>
          <w:lang w:val="en-US" w:eastAsia="zh-CN"/>
        </w:rPr>
        <w:t>30</w:t>
      </w:r>
      <w:r>
        <w:rPr>
          <w:rFonts w:ascii="宋体" w:hAnsi="宋体" w:eastAsia="宋体" w:cs="宋体"/>
          <w:spacing w:val="3"/>
          <w:sz w:val="24"/>
          <w:szCs w:val="24"/>
          <w:highlight w:val="none"/>
        </w:rPr>
        <w:t>日历天，20</w:t>
      </w:r>
      <w:r>
        <w:rPr>
          <w:rFonts w:ascii="宋体" w:hAnsi="宋体" w:eastAsia="宋体" w:cs="宋体"/>
          <w:spacing w:val="2"/>
          <w:sz w:val="24"/>
          <w:szCs w:val="24"/>
          <w:highlight w:val="none"/>
        </w:rPr>
        <w:t>26</w:t>
      </w:r>
      <w:r>
        <w:rPr>
          <w:rFonts w:ascii="宋体" w:hAnsi="宋体" w:eastAsia="宋体" w:cs="宋体"/>
          <w:spacing w:val="6"/>
          <w:sz w:val="24"/>
          <w:szCs w:val="24"/>
        </w:rPr>
        <w:t xml:space="preserve"> 年 </w:t>
      </w:r>
      <w:r>
        <w:rPr>
          <w:rFonts w:hint="eastAsia" w:ascii="宋体" w:hAnsi="宋体" w:eastAsia="宋体" w:cs="宋体"/>
          <w:spacing w:val="6"/>
          <w:sz w:val="24"/>
          <w:szCs w:val="24"/>
          <w:lang w:val="en-US" w:eastAsia="zh-CN"/>
        </w:rPr>
        <w:t xml:space="preserve">6 </w:t>
      </w:r>
      <w:r>
        <w:rPr>
          <w:rFonts w:ascii="宋体" w:hAnsi="宋体" w:eastAsia="宋体" w:cs="宋体"/>
          <w:spacing w:val="6"/>
          <w:sz w:val="24"/>
          <w:szCs w:val="24"/>
        </w:rPr>
        <w:t xml:space="preserve">月 </w:t>
      </w:r>
      <w:r>
        <w:rPr>
          <w:rFonts w:hint="eastAsia" w:ascii="宋体" w:hAnsi="宋体" w:eastAsia="宋体" w:cs="宋体"/>
          <w:spacing w:val="6"/>
          <w:sz w:val="24"/>
          <w:szCs w:val="24"/>
          <w:lang w:val="en-US" w:eastAsia="zh-CN"/>
        </w:rPr>
        <w:t xml:space="preserve">25 </w:t>
      </w:r>
      <w:r>
        <w:rPr>
          <w:rFonts w:ascii="宋体" w:hAnsi="宋体" w:eastAsia="宋体" w:cs="宋体"/>
          <w:spacing w:val="6"/>
          <w:sz w:val="24"/>
          <w:szCs w:val="24"/>
        </w:rPr>
        <w:t xml:space="preserve">日开工建设，2026 年 </w:t>
      </w:r>
      <w:r>
        <w:rPr>
          <w:rFonts w:hint="eastAsia" w:ascii="宋体" w:hAnsi="宋体" w:eastAsia="宋体" w:cs="宋体"/>
          <w:spacing w:val="6"/>
          <w:sz w:val="24"/>
          <w:szCs w:val="24"/>
          <w:lang w:val="en-US" w:eastAsia="zh-CN"/>
        </w:rPr>
        <w:t xml:space="preserve">7 </w:t>
      </w:r>
      <w:r>
        <w:rPr>
          <w:rFonts w:ascii="宋体" w:hAnsi="宋体" w:eastAsia="宋体" w:cs="宋体"/>
          <w:spacing w:val="6"/>
          <w:sz w:val="24"/>
          <w:szCs w:val="24"/>
        </w:rPr>
        <w:t>月</w:t>
      </w:r>
      <w:r>
        <w:rPr>
          <w:rFonts w:hint="eastAsia" w:ascii="宋体" w:hAnsi="宋体" w:eastAsia="宋体" w:cs="宋体"/>
          <w:spacing w:val="6"/>
          <w:sz w:val="24"/>
          <w:szCs w:val="24"/>
          <w:lang w:val="en-US" w:eastAsia="zh-CN"/>
        </w:rPr>
        <w:t xml:space="preserve"> 24  </w:t>
      </w:r>
      <w:r>
        <w:rPr>
          <w:rFonts w:ascii="宋体" w:hAnsi="宋体" w:eastAsia="宋体" w:cs="宋体"/>
          <w:spacing w:val="6"/>
          <w:sz w:val="24"/>
          <w:szCs w:val="24"/>
        </w:rPr>
        <w:t>日</w:t>
      </w:r>
      <w:r>
        <w:rPr>
          <w:rFonts w:ascii="宋体" w:hAnsi="宋体" w:eastAsia="宋体" w:cs="宋体"/>
          <w:spacing w:val="2"/>
          <w:sz w:val="24"/>
          <w:szCs w:val="24"/>
          <w:highlight w:val="none"/>
        </w:rPr>
        <w:t>竣工交付使用；</w:t>
      </w:r>
    </w:p>
    <w:p w14:paraId="6242AB5F">
      <w:pPr>
        <w:pStyle w:val="3"/>
        <w:keepNext w:val="0"/>
        <w:keepLines w:val="0"/>
        <w:pageBreakBefore w:val="0"/>
        <w:overflowPunct/>
        <w:topLinePunct w:val="0"/>
        <w:bidi w:val="0"/>
        <w:adjustRightInd w:val="0"/>
        <w:snapToGrid w:val="0"/>
        <w:spacing w:line="312" w:lineRule="auto"/>
        <w:ind w:right="0" w:firstLine="504" w:firstLineChars="200"/>
        <w:jc w:val="left"/>
        <w:rPr>
          <w:rFonts w:hint="eastAsia" w:ascii="宋体" w:hAnsi="宋体" w:eastAsia="宋体" w:cs="宋体"/>
          <w:b/>
          <w:bCs/>
          <w:sz w:val="24"/>
          <w:szCs w:val="24"/>
          <w:highlight w:val="none"/>
        </w:rPr>
        <w:sectPr>
          <w:pgSz w:w="11906" w:h="16839"/>
          <w:pgMar w:top="1440" w:right="1080" w:bottom="1440" w:left="1080" w:header="1076" w:footer="845" w:gutter="0"/>
          <w:pgNumType w:fmt="decimal"/>
          <w:cols w:equalWidth="0" w:num="1">
            <w:col w:w="9746"/>
          </w:cols>
        </w:sectPr>
      </w:pPr>
      <w:r>
        <w:rPr>
          <w:rFonts w:ascii="宋体" w:hAnsi="宋体" w:eastAsia="宋体" w:cs="宋体"/>
          <w:spacing w:val="6"/>
          <w:sz w:val="24"/>
          <w:szCs w:val="24"/>
          <w:highlight w:val="none"/>
        </w:rPr>
        <w:t>8、工程保修期：</w:t>
      </w:r>
      <w:r>
        <w:rPr>
          <w:rFonts w:hint="eastAsia" w:ascii="宋体" w:hAnsi="宋体" w:eastAsia="宋体" w:cs="宋体"/>
          <w:spacing w:val="6"/>
          <w:sz w:val="24"/>
          <w:szCs w:val="24"/>
          <w:highlight w:val="none"/>
          <w:lang w:val="en-US" w:eastAsia="zh-CN"/>
        </w:rPr>
        <w:t>2</w:t>
      </w:r>
      <w:r>
        <w:rPr>
          <w:rFonts w:ascii="宋体" w:hAnsi="宋体" w:eastAsia="宋体" w:cs="宋体"/>
          <w:spacing w:val="6"/>
          <w:sz w:val="24"/>
          <w:szCs w:val="24"/>
          <w:highlight w:val="none"/>
        </w:rPr>
        <w:t>年。</w:t>
      </w:r>
      <w:bookmarkStart w:id="12" w:name="bookmark11"/>
      <w:bookmarkEnd w:id="12"/>
      <w:bookmarkStart w:id="13" w:name="bookmark12"/>
      <w:bookmarkEnd w:id="13"/>
    </w:p>
    <w:p w14:paraId="5C038184">
      <w:pPr>
        <w:pStyle w:val="3"/>
        <w:keepNext w:val="0"/>
        <w:keepLines w:val="0"/>
        <w:pageBreakBefore w:val="0"/>
        <w:overflowPunct/>
        <w:topLinePunct w:val="0"/>
        <w:bidi w:val="0"/>
        <w:adjustRightInd w:val="0"/>
        <w:snapToGrid w:val="0"/>
        <w:spacing w:line="312" w:lineRule="auto"/>
        <w:ind w:right="0"/>
        <w:jc w:val="center"/>
        <w:rPr>
          <w:rFonts w:hint="eastAsia" w:ascii="宋体" w:hAnsi="宋体" w:eastAsia="宋体" w:cs="宋体"/>
          <w:b/>
          <w:bCs/>
          <w:sz w:val="44"/>
          <w:szCs w:val="44"/>
        </w:rPr>
      </w:pPr>
    </w:p>
    <w:p w14:paraId="66F6807B">
      <w:pPr>
        <w:pStyle w:val="3"/>
        <w:keepNext w:val="0"/>
        <w:keepLines w:val="0"/>
        <w:pageBreakBefore w:val="0"/>
        <w:overflowPunct/>
        <w:topLinePunct w:val="0"/>
        <w:bidi w:val="0"/>
        <w:adjustRightInd w:val="0"/>
        <w:snapToGrid w:val="0"/>
        <w:spacing w:line="312" w:lineRule="auto"/>
        <w:ind w:right="0"/>
        <w:jc w:val="center"/>
        <w:rPr>
          <w:rFonts w:hint="eastAsia" w:ascii="宋体" w:hAnsi="宋体" w:eastAsia="宋体" w:cs="宋体"/>
          <w:b/>
          <w:bCs/>
          <w:sz w:val="44"/>
          <w:szCs w:val="44"/>
        </w:rPr>
      </w:pPr>
    </w:p>
    <w:p w14:paraId="2D53B4A7">
      <w:pPr>
        <w:pStyle w:val="3"/>
        <w:keepNext w:val="0"/>
        <w:keepLines w:val="0"/>
        <w:pageBreakBefore w:val="0"/>
        <w:overflowPunct/>
        <w:topLinePunct w:val="0"/>
        <w:bidi w:val="0"/>
        <w:adjustRightInd w:val="0"/>
        <w:snapToGrid w:val="0"/>
        <w:spacing w:line="312" w:lineRule="auto"/>
        <w:ind w:right="0"/>
        <w:jc w:val="center"/>
        <w:outlineLvl w:val="0"/>
      </w:pPr>
      <w:r>
        <w:rPr>
          <w:rFonts w:hint="eastAsia" w:ascii="宋体" w:hAnsi="宋体" w:eastAsia="宋体" w:cs="宋体"/>
          <w:b/>
          <w:bCs/>
          <w:sz w:val="44"/>
          <w:szCs w:val="44"/>
        </w:rPr>
        <w:t>第</w:t>
      </w:r>
      <w:r>
        <w:rPr>
          <w:rFonts w:hint="eastAsia" w:ascii="宋体" w:hAnsi="宋体" w:eastAsia="宋体" w:cs="宋体"/>
          <w:b/>
          <w:bCs/>
          <w:sz w:val="44"/>
          <w:szCs w:val="44"/>
          <w:lang w:val="en-US" w:eastAsia="zh-CN"/>
        </w:rPr>
        <w:t>八</w:t>
      </w:r>
      <w:r>
        <w:rPr>
          <w:rFonts w:hint="eastAsia" w:ascii="宋体" w:hAnsi="宋体" w:eastAsia="宋体" w:cs="宋体"/>
          <w:b/>
          <w:bCs/>
          <w:sz w:val="44"/>
          <w:szCs w:val="44"/>
        </w:rPr>
        <w:t>章</w:t>
      </w:r>
      <w:bookmarkStart w:id="14" w:name="bookmark14"/>
      <w:bookmarkEnd w:id="14"/>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响应文件格式</w:t>
      </w:r>
    </w:p>
    <w:p w14:paraId="38E8DA4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9A3E71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C61781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D4F3846">
      <w:pPr>
        <w:keepNext w:val="0"/>
        <w:keepLines w:val="0"/>
        <w:pageBreakBefore w:val="0"/>
        <w:tabs>
          <w:tab w:val="left" w:pos="5152"/>
        </w:tabs>
        <w:overflowPunct/>
        <w:topLinePunct w:val="0"/>
        <w:bidi w:val="0"/>
        <w:adjustRightInd w:val="0"/>
        <w:snapToGrid w:val="0"/>
        <w:spacing w:line="312" w:lineRule="auto"/>
        <w:ind w:left="0" w:leftChars="0" w:right="0" w:firstLine="2520" w:firstLineChars="90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rPr>
        <w:t>（项目名称）</w:t>
      </w:r>
    </w:p>
    <w:p w14:paraId="7FDF929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ECF293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B5E0318">
      <w:pPr>
        <w:keepNext w:val="0"/>
        <w:keepLines w:val="0"/>
        <w:pageBreakBefore w:val="0"/>
        <w:overflowPunct/>
        <w:topLinePunct w:val="0"/>
        <w:bidi w:val="0"/>
        <w:adjustRightInd w:val="0"/>
        <w:snapToGrid w:val="0"/>
        <w:spacing w:line="312" w:lineRule="auto"/>
        <w:ind w:left="0" w:leftChars="0" w:right="0" w:firstLine="808" w:firstLineChars="200"/>
        <w:rPr>
          <w:rFonts w:ascii="宋体" w:hAnsi="宋体" w:eastAsia="宋体" w:cs="宋体"/>
          <w:spacing w:val="-13"/>
          <w:sz w:val="43"/>
          <w:szCs w:val="43"/>
        </w:rPr>
      </w:pPr>
    </w:p>
    <w:p w14:paraId="4943AF28">
      <w:pPr>
        <w:keepNext w:val="0"/>
        <w:keepLines w:val="0"/>
        <w:pageBreakBefore w:val="0"/>
        <w:overflowPunct/>
        <w:topLinePunct w:val="0"/>
        <w:bidi w:val="0"/>
        <w:adjustRightInd w:val="0"/>
        <w:snapToGrid w:val="0"/>
        <w:spacing w:line="312" w:lineRule="auto"/>
        <w:ind w:left="0" w:leftChars="0" w:right="0" w:firstLine="808" w:firstLineChars="200"/>
        <w:rPr>
          <w:rFonts w:ascii="宋体" w:hAnsi="宋体" w:eastAsia="宋体" w:cs="宋体"/>
          <w:spacing w:val="-13"/>
          <w:sz w:val="43"/>
          <w:szCs w:val="43"/>
        </w:rPr>
      </w:pPr>
    </w:p>
    <w:p w14:paraId="3A265414">
      <w:pPr>
        <w:keepNext w:val="0"/>
        <w:keepLines w:val="0"/>
        <w:pageBreakBefore w:val="0"/>
        <w:overflowPunct/>
        <w:topLinePunct w:val="0"/>
        <w:bidi w:val="0"/>
        <w:adjustRightInd w:val="0"/>
        <w:snapToGrid w:val="0"/>
        <w:spacing w:line="312" w:lineRule="auto"/>
        <w:ind w:left="0" w:leftChars="0" w:right="0" w:firstLine="808" w:firstLineChars="200"/>
        <w:rPr>
          <w:rFonts w:ascii="宋体" w:hAnsi="宋体" w:eastAsia="宋体" w:cs="宋体"/>
          <w:spacing w:val="-13"/>
          <w:sz w:val="43"/>
          <w:szCs w:val="43"/>
        </w:rPr>
      </w:pPr>
    </w:p>
    <w:p w14:paraId="17ED323B">
      <w:pPr>
        <w:keepNext w:val="0"/>
        <w:keepLines w:val="0"/>
        <w:pageBreakBefore w:val="0"/>
        <w:overflowPunct/>
        <w:topLinePunct w:val="0"/>
        <w:bidi w:val="0"/>
        <w:adjustRightInd w:val="0"/>
        <w:snapToGrid w:val="0"/>
        <w:spacing w:line="312" w:lineRule="auto"/>
        <w:ind w:left="0" w:leftChars="0" w:right="0" w:firstLine="808" w:firstLineChars="200"/>
        <w:jc w:val="center"/>
        <w:rPr>
          <w:rFonts w:ascii="宋体" w:hAnsi="宋体" w:eastAsia="宋体" w:cs="宋体"/>
          <w:sz w:val="43"/>
          <w:szCs w:val="43"/>
        </w:rPr>
      </w:pPr>
      <w:r>
        <w:rPr>
          <w:rFonts w:ascii="宋体" w:hAnsi="宋体" w:eastAsia="宋体" w:cs="宋体"/>
          <w:spacing w:val="-13"/>
          <w:sz w:val="43"/>
          <w:szCs w:val="43"/>
        </w:rPr>
        <w:t>响</w:t>
      </w:r>
      <w:r>
        <w:rPr>
          <w:rFonts w:ascii="宋体" w:hAnsi="宋体" w:eastAsia="宋体" w:cs="宋体"/>
          <w:spacing w:val="13"/>
          <w:sz w:val="43"/>
          <w:szCs w:val="43"/>
        </w:rPr>
        <w:t xml:space="preserve">  </w:t>
      </w:r>
      <w:r>
        <w:rPr>
          <w:rFonts w:ascii="宋体" w:hAnsi="宋体" w:eastAsia="宋体" w:cs="宋体"/>
          <w:spacing w:val="-13"/>
          <w:sz w:val="43"/>
          <w:szCs w:val="43"/>
        </w:rPr>
        <w:t>应</w:t>
      </w:r>
      <w:r>
        <w:rPr>
          <w:rFonts w:ascii="宋体" w:hAnsi="宋体" w:eastAsia="宋体" w:cs="宋体"/>
          <w:spacing w:val="16"/>
          <w:sz w:val="43"/>
          <w:szCs w:val="43"/>
        </w:rPr>
        <w:t xml:space="preserve">  </w:t>
      </w:r>
      <w:r>
        <w:rPr>
          <w:rFonts w:ascii="宋体" w:hAnsi="宋体" w:eastAsia="宋体" w:cs="宋体"/>
          <w:spacing w:val="-13"/>
          <w:sz w:val="43"/>
          <w:szCs w:val="43"/>
        </w:rPr>
        <w:t>文</w:t>
      </w:r>
      <w:r>
        <w:rPr>
          <w:rFonts w:ascii="宋体" w:hAnsi="宋体" w:eastAsia="宋体" w:cs="宋体"/>
          <w:spacing w:val="14"/>
          <w:sz w:val="43"/>
          <w:szCs w:val="43"/>
        </w:rPr>
        <w:t xml:space="preserve">  </w:t>
      </w:r>
      <w:r>
        <w:rPr>
          <w:rFonts w:ascii="宋体" w:hAnsi="宋体" w:eastAsia="宋体" w:cs="宋体"/>
          <w:spacing w:val="-13"/>
          <w:sz w:val="43"/>
          <w:szCs w:val="43"/>
        </w:rPr>
        <w:t>件</w:t>
      </w:r>
    </w:p>
    <w:p w14:paraId="53333C2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D875157">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734C47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6D9BB5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CE2721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98884A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7AAD7A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8DE743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E47A2F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DEA9C8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7C8F3B3">
      <w:pPr>
        <w:keepNext w:val="0"/>
        <w:keepLines w:val="0"/>
        <w:pageBreakBefore w:val="0"/>
        <w:overflowPunct/>
        <w:topLinePunct w:val="0"/>
        <w:bidi w:val="0"/>
        <w:adjustRightInd w:val="0"/>
        <w:snapToGrid w:val="0"/>
        <w:spacing w:line="312" w:lineRule="auto"/>
        <w:ind w:left="0" w:leftChars="0" w:right="0" w:firstLine="572" w:firstLineChars="200"/>
        <w:rPr>
          <w:rFonts w:ascii="宋体" w:hAnsi="宋体" w:eastAsia="宋体" w:cs="宋体"/>
          <w:sz w:val="28"/>
          <w:szCs w:val="28"/>
        </w:rPr>
      </w:pPr>
      <w:r>
        <w:rPr>
          <w:rFonts w:ascii="宋体" w:hAnsi="宋体" w:eastAsia="宋体" w:cs="宋体"/>
          <w:spacing w:val="3"/>
          <w:sz w:val="28"/>
          <w:szCs w:val="28"/>
        </w:rPr>
        <w:t>供应商</w:t>
      </w:r>
      <w:r>
        <w:rPr>
          <w:rFonts w:ascii="宋体" w:hAnsi="宋体" w:eastAsia="宋体" w:cs="宋体"/>
          <w:spacing w:val="-17"/>
          <w:sz w:val="28"/>
          <w:szCs w:val="28"/>
        </w:rPr>
        <w:t>：</w:t>
      </w:r>
      <w:r>
        <w:rPr>
          <w:rFonts w:ascii="宋体" w:hAnsi="宋体" w:eastAsia="宋体" w:cs="宋体"/>
          <w:sz w:val="28"/>
          <w:szCs w:val="28"/>
          <w:u w:val="single" w:color="auto"/>
        </w:rPr>
        <w:t xml:space="preserve">                              </w:t>
      </w:r>
      <w:r>
        <w:rPr>
          <w:rFonts w:ascii="宋体" w:hAnsi="宋体" w:eastAsia="宋体" w:cs="宋体"/>
          <w:spacing w:val="-17"/>
          <w:sz w:val="28"/>
          <w:szCs w:val="28"/>
        </w:rPr>
        <w:t>（</w:t>
      </w:r>
      <w:r>
        <w:rPr>
          <w:rFonts w:ascii="宋体" w:hAnsi="宋体" w:eastAsia="宋体" w:cs="宋体"/>
          <w:spacing w:val="3"/>
          <w:sz w:val="28"/>
          <w:szCs w:val="28"/>
        </w:rPr>
        <w:t>盖单位章）</w:t>
      </w:r>
    </w:p>
    <w:p w14:paraId="23AA3340">
      <w:pPr>
        <w:keepNext w:val="0"/>
        <w:keepLines w:val="0"/>
        <w:pageBreakBefore w:val="0"/>
        <w:tabs>
          <w:tab w:val="left" w:pos="3892"/>
        </w:tabs>
        <w:overflowPunct/>
        <w:topLinePunct w:val="0"/>
        <w:bidi w:val="0"/>
        <w:adjustRightInd w:val="0"/>
        <w:snapToGrid w:val="0"/>
        <w:spacing w:line="312" w:lineRule="auto"/>
        <w:ind w:left="0" w:leftChars="0" w:right="0" w:firstLine="560" w:firstLineChars="200"/>
        <w:rPr>
          <w:rFonts w:ascii="宋体" w:hAnsi="宋体" w:eastAsia="宋体" w:cs="宋体"/>
          <w:sz w:val="28"/>
          <w:szCs w:val="28"/>
        </w:rPr>
      </w:pPr>
      <w:r>
        <w:rPr>
          <w:rFonts w:ascii="宋体" w:hAnsi="宋体" w:eastAsia="宋体" w:cs="宋体"/>
          <w:sz w:val="28"/>
          <w:szCs w:val="28"/>
        </w:rPr>
        <w:t>法定代表人或其委托代理人</w:t>
      </w:r>
      <w:r>
        <w:rPr>
          <w:rFonts w:ascii="宋体" w:hAnsi="宋体" w:eastAsia="宋体" w:cs="宋体"/>
          <w:spacing w:val="-16"/>
          <w:sz w:val="28"/>
          <w:szCs w:val="28"/>
        </w:rPr>
        <w:t>：</w:t>
      </w:r>
      <w:r>
        <w:rPr>
          <w:rFonts w:ascii="宋体" w:hAnsi="宋体" w:eastAsia="宋体" w:cs="宋体"/>
          <w:sz w:val="28"/>
          <w:szCs w:val="28"/>
          <w:u w:val="single" w:color="auto"/>
        </w:rPr>
        <w:t xml:space="preserve">          </w:t>
      </w:r>
      <w:r>
        <w:rPr>
          <w:rFonts w:ascii="宋体" w:hAnsi="宋体" w:eastAsia="宋体" w:cs="宋体"/>
          <w:spacing w:val="-16"/>
          <w:sz w:val="28"/>
          <w:szCs w:val="28"/>
        </w:rPr>
        <w:t>（</w:t>
      </w:r>
      <w:r>
        <w:rPr>
          <w:rFonts w:ascii="宋体" w:hAnsi="宋体" w:eastAsia="宋体" w:cs="宋体"/>
          <w:sz w:val="28"/>
          <w:szCs w:val="28"/>
        </w:rPr>
        <w:t>签字或盖章）</w:t>
      </w:r>
    </w:p>
    <w:p w14:paraId="57040597">
      <w:pPr>
        <w:keepNext w:val="0"/>
        <w:keepLines w:val="0"/>
        <w:pageBreakBefore w:val="0"/>
        <w:tabs>
          <w:tab w:val="left" w:pos="3892"/>
        </w:tabs>
        <w:overflowPunct/>
        <w:topLinePunct w:val="0"/>
        <w:bidi w:val="0"/>
        <w:adjustRightInd w:val="0"/>
        <w:snapToGrid w:val="0"/>
        <w:spacing w:line="312" w:lineRule="auto"/>
        <w:ind w:left="0" w:leftChars="0" w:right="0" w:firstLine="2800" w:firstLineChars="1000"/>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6"/>
          <w:sz w:val="28"/>
          <w:szCs w:val="28"/>
        </w:rPr>
        <w:t xml:space="preserve"> </w:t>
      </w:r>
      <w:r>
        <w:rPr>
          <w:rFonts w:ascii="宋体" w:hAnsi="宋体" w:eastAsia="宋体" w:cs="宋体"/>
          <w:spacing w:val="-10"/>
          <w:sz w:val="28"/>
          <w:szCs w:val="28"/>
        </w:rPr>
        <w:t>年</w:t>
      </w:r>
      <w:r>
        <w:rPr>
          <w:rFonts w:ascii="宋体" w:hAnsi="宋体" w:eastAsia="宋体" w:cs="宋体"/>
          <w:spacing w:val="19"/>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10"/>
          <w:sz w:val="28"/>
          <w:szCs w:val="28"/>
        </w:rPr>
        <w:t>月</w:t>
      </w:r>
      <w:r>
        <w:rPr>
          <w:rFonts w:ascii="宋体" w:hAnsi="宋体" w:eastAsia="宋体" w:cs="宋体"/>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10"/>
          <w:sz w:val="28"/>
          <w:szCs w:val="28"/>
        </w:rPr>
        <w:t>日</w:t>
      </w:r>
    </w:p>
    <w:p w14:paraId="738DC27B">
      <w:pPr>
        <w:keepNext w:val="0"/>
        <w:keepLines w:val="0"/>
        <w:pageBreakBefore w:val="0"/>
        <w:overflowPunct/>
        <w:topLinePunct w:val="0"/>
        <w:bidi w:val="0"/>
        <w:adjustRightInd w:val="0"/>
        <w:snapToGrid w:val="0"/>
        <w:spacing w:line="312" w:lineRule="auto"/>
        <w:ind w:left="0" w:leftChars="0" w:right="0" w:firstLine="560" w:firstLineChars="200"/>
        <w:rPr>
          <w:rFonts w:ascii="宋体" w:hAnsi="宋体" w:eastAsia="宋体" w:cs="宋体"/>
          <w:sz w:val="28"/>
          <w:szCs w:val="28"/>
        </w:rPr>
        <w:sectPr>
          <w:pgSz w:w="11906" w:h="16839"/>
          <w:pgMar w:top="1440" w:right="1080" w:bottom="1440" w:left="1080" w:header="1076" w:footer="845" w:gutter="0"/>
          <w:pgNumType w:fmt="decimal"/>
          <w:cols w:equalWidth="0" w:num="1">
            <w:col w:w="9746"/>
          </w:cols>
        </w:sectPr>
      </w:pPr>
    </w:p>
    <w:p w14:paraId="02EBBE72">
      <w:pPr>
        <w:pStyle w:val="3"/>
        <w:keepNext w:val="0"/>
        <w:keepLines w:val="0"/>
        <w:pageBreakBefore w:val="0"/>
        <w:overflowPunct/>
        <w:topLinePunct w:val="0"/>
        <w:bidi w:val="0"/>
        <w:adjustRightInd w:val="0"/>
        <w:snapToGrid w:val="0"/>
        <w:spacing w:line="312" w:lineRule="auto"/>
        <w:ind w:left="0" w:leftChars="0" w:right="0" w:firstLine="420" w:firstLineChars="200"/>
      </w:pPr>
    </w:p>
    <w:sdt>
      <w:sdtPr>
        <w:rPr>
          <w:rFonts w:ascii="宋体" w:hAnsi="宋体" w:eastAsia="宋体" w:cs="宋体"/>
          <w:sz w:val="31"/>
          <w:szCs w:val="31"/>
        </w:rPr>
        <w:id w:val="147451460"/>
        <w:docPartObj>
          <w:docPartGallery w:val="Table of Contents"/>
          <w:docPartUnique/>
        </w:docPartObj>
      </w:sdtPr>
      <w:sdtEndPr>
        <w:rPr>
          <w:rFonts w:hint="eastAsia" w:asciiTheme="minorEastAsia" w:hAnsiTheme="minorEastAsia" w:eastAsiaTheme="minorEastAsia" w:cstheme="minorEastAsia"/>
          <w:sz w:val="21"/>
          <w:szCs w:val="21"/>
        </w:rPr>
      </w:sdtEndPr>
      <w:sdtContent>
        <w:p w14:paraId="0AB31154">
          <w:pPr>
            <w:keepNext w:val="0"/>
            <w:keepLines w:val="0"/>
            <w:pageBreakBefore w:val="0"/>
            <w:overflowPunct/>
            <w:topLinePunct w:val="0"/>
            <w:bidi w:val="0"/>
            <w:adjustRightInd w:val="0"/>
            <w:snapToGrid w:val="0"/>
            <w:spacing w:line="312" w:lineRule="auto"/>
            <w:ind w:left="0" w:leftChars="0" w:right="0" w:firstLine="620" w:firstLineChars="200"/>
            <w:jc w:val="center"/>
            <w:rPr>
              <w:rFonts w:ascii="宋体" w:hAnsi="宋体" w:eastAsia="宋体" w:cs="宋体"/>
              <w:sz w:val="31"/>
              <w:szCs w:val="31"/>
            </w:rPr>
          </w:pPr>
          <w:r>
            <w:rPr>
              <w:rFonts w:ascii="宋体" w:hAnsi="宋体" w:eastAsia="宋体" w:cs="宋体"/>
              <w:b/>
              <w:bCs/>
              <w:spacing w:val="-36"/>
              <w:sz w:val="31"/>
              <w:szCs w:val="31"/>
            </w:rPr>
            <w:t>目</w:t>
          </w:r>
          <w:r>
            <w:rPr>
              <w:rFonts w:ascii="宋体" w:hAnsi="宋体" w:eastAsia="宋体" w:cs="宋体"/>
              <w:spacing w:val="9"/>
              <w:sz w:val="31"/>
              <w:szCs w:val="31"/>
            </w:rPr>
            <w:t xml:space="preserve">    </w:t>
          </w:r>
          <w:r>
            <w:rPr>
              <w:rFonts w:ascii="宋体" w:hAnsi="宋体" w:eastAsia="宋体" w:cs="宋体"/>
              <w:b/>
              <w:bCs/>
              <w:spacing w:val="-36"/>
              <w:sz w:val="31"/>
              <w:szCs w:val="31"/>
            </w:rPr>
            <w:t>录</w:t>
          </w:r>
        </w:p>
        <w:p w14:paraId="1112E89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0B916B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5B8371F">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一、响应函及承诺</w:t>
          </w:r>
        </w:p>
        <w:p w14:paraId="252DFEE4">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二、法定代表人身份证明</w:t>
          </w:r>
        </w:p>
        <w:p w14:paraId="57639B40">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三、授权委托书</w:t>
          </w:r>
        </w:p>
        <w:p w14:paraId="7E28EB2E">
          <w:pPr>
            <w:keepNext w:val="0"/>
            <w:keepLines w:val="0"/>
            <w:pageBreakBefore w:val="0"/>
            <w:overflowPunct/>
            <w:topLinePunct w:val="0"/>
            <w:bidi w:val="0"/>
            <w:adjustRightInd w:val="0"/>
            <w:snapToGrid w:val="0"/>
            <w:spacing w:line="312" w:lineRule="auto"/>
            <w:ind w:left="0" w:leftChars="0" w:right="0" w:firstLine="440" w:firstLineChars="200"/>
            <w:rPr>
              <w:rFonts w:hint="eastAsia" w:asciiTheme="minorEastAsia" w:hAnsiTheme="minorEastAsia" w:eastAsiaTheme="minorEastAsia" w:cstheme="minorEastAsia"/>
              <w:spacing w:val="5"/>
              <w:sz w:val="21"/>
              <w:szCs w:val="21"/>
            </w:rPr>
          </w:pPr>
          <w:r>
            <w:rPr>
              <w:rFonts w:hint="eastAsia" w:asciiTheme="minorEastAsia" w:hAnsiTheme="minorEastAsia" w:eastAsiaTheme="minorEastAsia" w:cstheme="minorEastAsia"/>
              <w:spacing w:val="5"/>
              <w:sz w:val="21"/>
              <w:szCs w:val="21"/>
            </w:rPr>
            <w:t>四、磋商保证金</w:t>
          </w:r>
        </w:p>
        <w:p w14:paraId="6FA5E05D">
          <w:pPr>
            <w:keepNext w:val="0"/>
            <w:keepLines w:val="0"/>
            <w:pageBreakBefore w:val="0"/>
            <w:overflowPunct/>
            <w:topLinePunct w:val="0"/>
            <w:bidi w:val="0"/>
            <w:adjustRightInd w:val="0"/>
            <w:snapToGrid w:val="0"/>
            <w:spacing w:line="312" w:lineRule="auto"/>
            <w:ind w:left="0" w:leftChars="0" w:right="0" w:firstLine="440" w:firstLineChars="2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5"/>
              <w:sz w:val="21"/>
              <w:szCs w:val="21"/>
              <w:lang w:val="en-US" w:eastAsia="zh-CN"/>
            </w:rPr>
            <w:t>五、</w:t>
          </w:r>
          <w:r>
            <w:rPr>
              <w:rFonts w:hint="eastAsia" w:asciiTheme="minorEastAsia" w:hAnsiTheme="minorEastAsia" w:eastAsiaTheme="minorEastAsia" w:cstheme="minorEastAsia"/>
              <w:spacing w:val="8"/>
              <w:sz w:val="21"/>
              <w:szCs w:val="21"/>
            </w:rPr>
            <w:t>具有良好的商业信誉和健全的财务会</w:t>
          </w:r>
          <w:r>
            <w:rPr>
              <w:rFonts w:hint="eastAsia" w:asciiTheme="minorEastAsia" w:hAnsiTheme="minorEastAsia" w:eastAsiaTheme="minorEastAsia" w:cstheme="minorEastAsia"/>
              <w:spacing w:val="6"/>
              <w:sz w:val="21"/>
              <w:szCs w:val="21"/>
            </w:rPr>
            <w:t>计制度</w:t>
          </w:r>
        </w:p>
        <w:p w14:paraId="60EC57A3">
          <w:pPr>
            <w:keepNext w:val="0"/>
            <w:keepLines w:val="0"/>
            <w:pageBreakBefore w:val="0"/>
            <w:overflowPunct/>
            <w:topLinePunct w:val="0"/>
            <w:bidi w:val="0"/>
            <w:adjustRightInd w:val="0"/>
            <w:snapToGrid w:val="0"/>
            <w:spacing w:line="312" w:lineRule="auto"/>
            <w:ind w:left="0" w:leftChars="0" w:right="0" w:firstLine="444" w:firstLineChars="200"/>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六、</w:t>
          </w:r>
          <w:r>
            <w:rPr>
              <w:rFonts w:hint="eastAsia" w:asciiTheme="minorEastAsia" w:hAnsiTheme="minorEastAsia" w:eastAsiaTheme="minorEastAsia" w:cstheme="minorEastAsia"/>
              <w:spacing w:val="8"/>
              <w:sz w:val="21"/>
              <w:szCs w:val="21"/>
            </w:rPr>
            <w:t>有依法缴纳税收和依法缴纳社会保障</w:t>
          </w:r>
          <w:r>
            <w:rPr>
              <w:rFonts w:hint="eastAsia" w:asciiTheme="minorEastAsia" w:hAnsiTheme="minorEastAsia" w:eastAsiaTheme="minorEastAsia" w:cstheme="minorEastAsia"/>
              <w:spacing w:val="6"/>
              <w:sz w:val="21"/>
              <w:szCs w:val="21"/>
            </w:rPr>
            <w:t>资金的记录</w:t>
          </w:r>
        </w:p>
        <w:p w14:paraId="489F2BD6">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七</w:t>
          </w:r>
          <w:r>
            <w:rPr>
              <w:rFonts w:hint="eastAsia" w:asciiTheme="minorEastAsia" w:hAnsiTheme="minorEastAsia" w:eastAsiaTheme="minorEastAsia" w:cstheme="minorEastAsia"/>
              <w:spacing w:val="8"/>
              <w:sz w:val="21"/>
              <w:szCs w:val="21"/>
            </w:rPr>
            <w:t>、已标价工程量清单</w:t>
          </w:r>
        </w:p>
        <w:p w14:paraId="0A584431">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八</w:t>
          </w:r>
          <w:r>
            <w:rPr>
              <w:rFonts w:hint="eastAsia" w:asciiTheme="minorEastAsia" w:hAnsiTheme="minorEastAsia" w:eastAsiaTheme="minorEastAsia" w:cstheme="minorEastAsia"/>
              <w:spacing w:val="8"/>
              <w:sz w:val="21"/>
              <w:szCs w:val="21"/>
            </w:rPr>
            <w:t>、施工组织设计</w:t>
          </w:r>
        </w:p>
        <w:p w14:paraId="6233724A">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九</w:t>
          </w:r>
          <w:r>
            <w:rPr>
              <w:rFonts w:hint="eastAsia" w:asciiTheme="minorEastAsia" w:hAnsiTheme="minorEastAsia" w:eastAsiaTheme="minorEastAsia" w:cstheme="minorEastAsia"/>
              <w:spacing w:val="8"/>
              <w:sz w:val="21"/>
              <w:szCs w:val="21"/>
            </w:rPr>
            <w:t>、项目管理机构</w:t>
          </w:r>
        </w:p>
        <w:p w14:paraId="2788B4C7">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十</w:t>
          </w:r>
          <w:r>
            <w:rPr>
              <w:rFonts w:hint="eastAsia" w:asciiTheme="minorEastAsia" w:hAnsiTheme="minorEastAsia" w:eastAsiaTheme="minorEastAsia" w:cstheme="minorEastAsia"/>
              <w:spacing w:val="8"/>
              <w:sz w:val="21"/>
              <w:szCs w:val="21"/>
            </w:rPr>
            <w:t>、资格审查资料</w:t>
          </w:r>
        </w:p>
        <w:p w14:paraId="3263C873">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lang w:val="en-US" w:eastAsia="zh-CN"/>
            </w:rPr>
            <w:t>十一</w:t>
          </w:r>
          <w:r>
            <w:rPr>
              <w:rFonts w:hint="eastAsia" w:asciiTheme="minorEastAsia" w:hAnsiTheme="minorEastAsia" w:eastAsiaTheme="minorEastAsia" w:cstheme="minorEastAsia"/>
              <w:spacing w:val="8"/>
              <w:sz w:val="21"/>
              <w:szCs w:val="21"/>
            </w:rPr>
            <w:t>、质量保修期承诺</w:t>
          </w:r>
        </w:p>
        <w:p w14:paraId="48D46D8E">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十</w:t>
          </w:r>
          <w:r>
            <w:rPr>
              <w:rFonts w:hint="eastAsia" w:asciiTheme="minorEastAsia" w:hAnsiTheme="minorEastAsia" w:eastAsiaTheme="minorEastAsia" w:cstheme="minorEastAsia"/>
              <w:spacing w:val="8"/>
              <w:sz w:val="21"/>
              <w:szCs w:val="21"/>
              <w:lang w:val="en-US" w:eastAsia="zh-CN"/>
            </w:rPr>
            <w:t>二</w:t>
          </w:r>
          <w:r>
            <w:rPr>
              <w:rFonts w:hint="eastAsia" w:asciiTheme="minorEastAsia" w:hAnsiTheme="minorEastAsia" w:eastAsiaTheme="minorEastAsia" w:cstheme="minorEastAsia"/>
              <w:spacing w:val="8"/>
              <w:sz w:val="21"/>
              <w:szCs w:val="21"/>
            </w:rPr>
            <w:t>、中小企业声明函</w:t>
          </w:r>
        </w:p>
        <w:p w14:paraId="173D2C71">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十</w:t>
          </w:r>
          <w:r>
            <w:rPr>
              <w:rFonts w:hint="eastAsia" w:asciiTheme="minorEastAsia" w:hAnsiTheme="minorEastAsia" w:eastAsiaTheme="minorEastAsia" w:cstheme="minorEastAsia"/>
              <w:spacing w:val="8"/>
              <w:sz w:val="21"/>
              <w:szCs w:val="21"/>
              <w:lang w:val="en-US" w:eastAsia="zh-CN"/>
            </w:rPr>
            <w:t>三</w:t>
          </w:r>
          <w:r>
            <w:rPr>
              <w:rFonts w:hint="eastAsia" w:asciiTheme="minorEastAsia" w:hAnsiTheme="minorEastAsia" w:eastAsiaTheme="minorEastAsia" w:cstheme="minorEastAsia"/>
              <w:spacing w:val="8"/>
              <w:sz w:val="21"/>
              <w:szCs w:val="21"/>
            </w:rPr>
            <w:t>、监狱企业声明函</w:t>
          </w:r>
        </w:p>
        <w:p w14:paraId="28E6D7FC">
          <w:pPr>
            <w:keepNext w:val="0"/>
            <w:keepLines w:val="0"/>
            <w:pageBreakBefore w:val="0"/>
            <w:overflowPunct/>
            <w:topLinePunct w:val="0"/>
            <w:bidi w:val="0"/>
            <w:adjustRightInd w:val="0"/>
            <w:snapToGrid w:val="0"/>
            <w:spacing w:line="312" w:lineRule="auto"/>
            <w:ind w:left="0" w:leftChars="0" w:right="0" w:firstLine="456"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9"/>
              <w:sz w:val="21"/>
              <w:szCs w:val="21"/>
            </w:rPr>
            <w:t>十</w:t>
          </w:r>
          <w:r>
            <w:rPr>
              <w:rFonts w:hint="eastAsia" w:asciiTheme="minorEastAsia" w:hAnsiTheme="minorEastAsia" w:eastAsiaTheme="minorEastAsia" w:cstheme="minorEastAsia"/>
              <w:spacing w:val="9"/>
              <w:sz w:val="21"/>
              <w:szCs w:val="21"/>
              <w:lang w:val="en-US" w:eastAsia="zh-CN"/>
            </w:rPr>
            <w:t>四</w:t>
          </w:r>
          <w:r>
            <w:rPr>
              <w:rFonts w:hint="eastAsia" w:asciiTheme="minorEastAsia" w:hAnsiTheme="minorEastAsia" w:eastAsiaTheme="minorEastAsia" w:cstheme="minorEastAsia"/>
              <w:spacing w:val="9"/>
              <w:sz w:val="21"/>
              <w:szCs w:val="21"/>
            </w:rPr>
            <w:t>、残疾人福利性单位声明函</w:t>
          </w:r>
        </w:p>
        <w:p w14:paraId="0C4EE212">
          <w:pPr>
            <w:keepNext w:val="0"/>
            <w:keepLines w:val="0"/>
            <w:pageBreakBefore w:val="0"/>
            <w:overflowPunct/>
            <w:topLinePunct w:val="0"/>
            <w:bidi w:val="0"/>
            <w:adjustRightInd w:val="0"/>
            <w:snapToGrid w:val="0"/>
            <w:spacing w:line="312" w:lineRule="auto"/>
            <w:ind w:left="0" w:leftChars="0" w:right="0" w:firstLine="45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十</w:t>
          </w:r>
          <w:r>
            <w:rPr>
              <w:rFonts w:hint="eastAsia" w:asciiTheme="minorEastAsia" w:hAnsiTheme="minorEastAsia" w:eastAsiaTheme="minorEastAsia" w:cstheme="minorEastAsia"/>
              <w:spacing w:val="8"/>
              <w:sz w:val="21"/>
              <w:szCs w:val="21"/>
              <w:lang w:val="en-US" w:eastAsia="zh-CN"/>
            </w:rPr>
            <w:t>五</w:t>
          </w:r>
          <w:r>
            <w:rPr>
              <w:rFonts w:hint="eastAsia" w:asciiTheme="minorEastAsia" w:hAnsiTheme="minorEastAsia" w:eastAsiaTheme="minorEastAsia" w:cstheme="minorEastAsia"/>
              <w:spacing w:val="8"/>
              <w:sz w:val="21"/>
              <w:szCs w:val="21"/>
            </w:rPr>
            <w:t>、其他资料</w:t>
          </w:r>
        </w:p>
      </w:sdtContent>
    </w:sdt>
    <w:p w14:paraId="29F12F92">
      <w:pPr>
        <w:keepNext w:val="0"/>
        <w:keepLines w:val="0"/>
        <w:pageBreakBefore w:val="0"/>
        <w:overflowPunct/>
        <w:topLinePunct w:val="0"/>
        <w:bidi w:val="0"/>
        <w:adjustRightInd w:val="0"/>
        <w:snapToGrid w:val="0"/>
        <w:spacing w:line="312" w:lineRule="auto"/>
        <w:ind w:left="0" w:leftChars="0" w:right="0" w:firstLine="420" w:firstLineChars="200"/>
        <w:rPr>
          <w:rFonts w:hint="eastAsia" w:asciiTheme="minorEastAsia" w:hAnsiTheme="minorEastAsia" w:eastAsiaTheme="minorEastAsia" w:cstheme="minorEastAsia"/>
          <w:sz w:val="21"/>
          <w:szCs w:val="21"/>
        </w:rPr>
        <w:sectPr>
          <w:footerReference r:id="rId51" w:type="default"/>
          <w:pgSz w:w="11906" w:h="16839"/>
          <w:pgMar w:top="1440" w:right="1080" w:bottom="1440" w:left="1080" w:header="1076" w:footer="845" w:gutter="0"/>
          <w:pgNumType w:fmt="decimal"/>
          <w:cols w:space="720" w:num="1"/>
        </w:sectPr>
      </w:pPr>
    </w:p>
    <w:p w14:paraId="4E95E73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874CE22">
      <w:pPr>
        <w:keepNext w:val="0"/>
        <w:keepLines w:val="0"/>
        <w:pageBreakBefore w:val="0"/>
        <w:overflowPunct/>
        <w:topLinePunct w:val="0"/>
        <w:bidi w:val="0"/>
        <w:adjustRightInd w:val="0"/>
        <w:snapToGrid w:val="0"/>
        <w:spacing w:line="312" w:lineRule="auto"/>
        <w:ind w:left="0" w:leftChars="0" w:right="0" w:firstLine="642" w:firstLineChars="200"/>
        <w:outlineLvl w:val="1"/>
        <w:rPr>
          <w:rFonts w:ascii="宋体" w:hAnsi="宋体" w:eastAsia="宋体" w:cs="宋体"/>
          <w:sz w:val="31"/>
          <w:szCs w:val="31"/>
        </w:rPr>
      </w:pPr>
      <w:r>
        <w:rPr>
          <w:rFonts w:ascii="宋体" w:hAnsi="宋体" w:eastAsia="宋体" w:cs="宋体"/>
          <w:b/>
          <w:bCs/>
          <w:spacing w:val="5"/>
          <w:sz w:val="31"/>
          <w:szCs w:val="31"/>
        </w:rPr>
        <w:t>一、响应函及承诺函</w:t>
      </w:r>
    </w:p>
    <w:p w14:paraId="0E41D50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545E675">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r>
        <w:rPr>
          <w:rFonts w:ascii="宋体" w:hAnsi="宋体" w:eastAsia="宋体" w:cs="宋体"/>
          <w:b/>
          <w:bCs/>
          <w:spacing w:val="3"/>
          <w:sz w:val="31"/>
          <w:szCs w:val="31"/>
        </w:rPr>
        <w:t>（一）响应函</w:t>
      </w:r>
    </w:p>
    <w:p w14:paraId="367805C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DB4E625">
      <w:pPr>
        <w:keepNext w:val="0"/>
        <w:keepLines w:val="0"/>
        <w:pageBreakBefore w:val="0"/>
        <w:tabs>
          <w:tab w:val="left" w:pos="2520"/>
        </w:tabs>
        <w:overflowPunct/>
        <w:topLinePunct w:val="0"/>
        <w:bidi w:val="0"/>
        <w:adjustRightInd w:val="0"/>
        <w:snapToGrid w:val="0"/>
        <w:spacing w:line="312" w:lineRule="auto"/>
        <w:ind w:left="0" w:leftChars="0" w:right="0" w:firstLine="440" w:firstLineChars="200"/>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9"/>
          <w:sz w:val="22"/>
          <w:szCs w:val="22"/>
        </w:rPr>
        <w:t>（采购人名称</w:t>
      </w:r>
      <w:r>
        <w:rPr>
          <w:rFonts w:ascii="宋体" w:hAnsi="宋体" w:eastAsia="宋体" w:cs="宋体"/>
          <w:spacing w:val="1"/>
          <w:sz w:val="22"/>
          <w:szCs w:val="22"/>
        </w:rPr>
        <w:t>）：</w:t>
      </w:r>
    </w:p>
    <w:p w14:paraId="38FEA7FD">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3E1CB12">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0AEF37A">
      <w:pPr>
        <w:keepNext w:val="0"/>
        <w:keepLines w:val="0"/>
        <w:pageBreakBefore w:val="0"/>
        <w:tabs>
          <w:tab w:val="left" w:pos="118"/>
        </w:tabs>
        <w:overflowPunct/>
        <w:topLinePunct w:val="0"/>
        <w:bidi w:val="0"/>
        <w:adjustRightInd w:val="0"/>
        <w:snapToGrid w:val="0"/>
        <w:spacing w:line="312" w:lineRule="auto"/>
        <w:ind w:left="0" w:leftChars="0" w:right="0" w:firstLine="512" w:firstLineChars="200"/>
        <w:rPr>
          <w:rFonts w:ascii="宋体" w:hAnsi="宋体" w:eastAsia="宋体" w:cs="宋体"/>
          <w:sz w:val="22"/>
          <w:szCs w:val="22"/>
        </w:rPr>
      </w:pPr>
      <w:r>
        <w:rPr>
          <w:rFonts w:ascii="宋体" w:hAnsi="宋体" w:eastAsia="宋体" w:cs="宋体"/>
          <w:spacing w:val="18"/>
          <w:sz w:val="22"/>
          <w:szCs w:val="22"/>
        </w:rPr>
        <w:t>1</w:t>
      </w:r>
      <w:r>
        <w:rPr>
          <w:rFonts w:ascii="宋体" w:hAnsi="宋体" w:eastAsia="宋体" w:cs="宋体"/>
          <w:spacing w:val="-54"/>
          <w:sz w:val="22"/>
          <w:szCs w:val="22"/>
        </w:rPr>
        <w:t xml:space="preserve"> </w:t>
      </w:r>
      <w:r>
        <w:rPr>
          <w:rFonts w:ascii="宋体" w:hAnsi="宋体" w:eastAsia="宋体" w:cs="宋体"/>
          <w:spacing w:val="18"/>
          <w:sz w:val="22"/>
          <w:szCs w:val="22"/>
        </w:rPr>
        <w:t>．我方已仔细研究了</w:t>
      </w:r>
      <w:r>
        <w:rPr>
          <w:rFonts w:ascii="宋体" w:hAnsi="宋体" w:eastAsia="宋体" w:cs="宋体"/>
          <w:spacing w:val="-82"/>
          <w:sz w:val="22"/>
          <w:szCs w:val="22"/>
        </w:rPr>
        <w:t xml:space="preserve"> </w:t>
      </w:r>
      <w:r>
        <w:rPr>
          <w:rFonts w:ascii="宋体" w:hAnsi="宋体" w:eastAsia="宋体" w:cs="宋体"/>
          <w:spacing w:val="18"/>
          <w:sz w:val="22"/>
          <w:szCs w:val="22"/>
          <w:u w:val="single" w:color="auto"/>
        </w:rPr>
        <w:t xml:space="preserve">           </w:t>
      </w:r>
      <w:r>
        <w:rPr>
          <w:rFonts w:ascii="宋体" w:hAnsi="宋体" w:eastAsia="宋体" w:cs="宋体"/>
          <w:spacing w:val="18"/>
          <w:sz w:val="22"/>
          <w:szCs w:val="22"/>
        </w:rPr>
        <w:t>（项</w:t>
      </w:r>
      <w:r>
        <w:rPr>
          <w:rFonts w:ascii="宋体" w:hAnsi="宋体" w:eastAsia="宋体" w:cs="宋体"/>
          <w:spacing w:val="-33"/>
          <w:sz w:val="22"/>
          <w:szCs w:val="22"/>
        </w:rPr>
        <w:t xml:space="preserve"> </w:t>
      </w:r>
      <w:r>
        <w:rPr>
          <w:rFonts w:ascii="宋体" w:hAnsi="宋体" w:eastAsia="宋体" w:cs="宋体"/>
          <w:spacing w:val="18"/>
          <w:sz w:val="22"/>
          <w:szCs w:val="22"/>
        </w:rPr>
        <w:t>目名称）</w:t>
      </w:r>
      <w:r>
        <w:rPr>
          <w:rFonts w:ascii="宋体" w:hAnsi="宋体" w:eastAsia="宋体" w:cs="宋体"/>
          <w:spacing w:val="-43"/>
          <w:sz w:val="22"/>
          <w:szCs w:val="22"/>
        </w:rPr>
        <w:t xml:space="preserve"> </w:t>
      </w:r>
      <w:r>
        <w:rPr>
          <w:rFonts w:ascii="宋体" w:hAnsi="宋体" w:eastAsia="宋体" w:cs="宋体"/>
          <w:spacing w:val="18"/>
          <w:sz w:val="22"/>
          <w:szCs w:val="22"/>
        </w:rPr>
        <w:t>磋商文件的全部内容</w:t>
      </w:r>
      <w:r>
        <w:rPr>
          <w:rFonts w:ascii="宋体" w:hAnsi="宋体" w:eastAsia="宋体" w:cs="宋体"/>
          <w:spacing w:val="-53"/>
          <w:sz w:val="22"/>
          <w:szCs w:val="22"/>
        </w:rPr>
        <w:t xml:space="preserve"> </w:t>
      </w:r>
      <w:r>
        <w:rPr>
          <w:rFonts w:ascii="宋体" w:hAnsi="宋体" w:eastAsia="宋体" w:cs="宋体"/>
          <w:spacing w:val="18"/>
          <w:sz w:val="22"/>
          <w:szCs w:val="22"/>
        </w:rPr>
        <w:t>，愿意以人民币</w:t>
      </w:r>
      <w:r>
        <w:rPr>
          <w:rFonts w:hint="eastAsia" w:ascii="宋体" w:hAnsi="宋体" w:eastAsia="宋体" w:cs="宋体"/>
          <w:spacing w:val="18"/>
          <w:sz w:val="22"/>
          <w:szCs w:val="22"/>
          <w:lang w:val="en-US" w:eastAsia="zh-CN"/>
        </w:rPr>
        <w:t>（小写）</w:t>
      </w:r>
      <w:r>
        <w:rPr>
          <w:rFonts w:ascii="宋体" w:hAnsi="宋体" w:eastAsia="宋体" w:cs="宋体"/>
          <w:spacing w:val="5"/>
          <w:sz w:val="22"/>
          <w:szCs w:val="22"/>
        </w:rPr>
        <w:t>(¥</w:t>
      </w:r>
      <w:r>
        <w:rPr>
          <w:rFonts w:ascii="宋体" w:hAnsi="宋体" w:eastAsia="宋体" w:cs="宋体"/>
          <w:spacing w:val="-100"/>
          <w:sz w:val="22"/>
          <w:szCs w:val="22"/>
        </w:rPr>
        <w:t xml:space="preserve"> </w:t>
      </w:r>
      <w:r>
        <w:rPr>
          <w:rFonts w:ascii="宋体" w:hAnsi="宋体" w:eastAsia="宋体" w:cs="宋体"/>
          <w:spacing w:val="4"/>
          <w:sz w:val="22"/>
          <w:szCs w:val="22"/>
          <w:u w:val="single" w:color="auto"/>
        </w:rPr>
        <w:t xml:space="preserve">           </w:t>
      </w:r>
      <w:r>
        <w:rPr>
          <w:rFonts w:ascii="宋体" w:hAnsi="宋体" w:eastAsia="宋体" w:cs="宋体"/>
          <w:spacing w:val="-59"/>
          <w:sz w:val="22"/>
          <w:szCs w:val="22"/>
        </w:rPr>
        <w:t xml:space="preserve"> </w:t>
      </w:r>
      <w:r>
        <w:rPr>
          <w:rFonts w:ascii="宋体" w:hAnsi="宋体" w:eastAsia="宋体" w:cs="宋体"/>
          <w:spacing w:val="5"/>
          <w:sz w:val="22"/>
          <w:szCs w:val="22"/>
        </w:rPr>
        <w:t>)</w:t>
      </w:r>
      <w:r>
        <w:rPr>
          <w:rFonts w:ascii="宋体" w:hAnsi="宋体" w:eastAsia="宋体" w:cs="宋体"/>
          <w:spacing w:val="18"/>
          <w:sz w:val="22"/>
          <w:szCs w:val="22"/>
        </w:rPr>
        <w:t>（大写）</w:t>
      </w:r>
      <w:r>
        <w:rPr>
          <w:rFonts w:ascii="宋体" w:hAnsi="宋体" w:eastAsia="宋体" w:cs="宋体"/>
          <w:spacing w:val="5"/>
          <w:sz w:val="22"/>
          <w:szCs w:val="22"/>
        </w:rPr>
        <w:t>(¥</w:t>
      </w:r>
      <w:r>
        <w:rPr>
          <w:rFonts w:ascii="宋体" w:hAnsi="宋体" w:eastAsia="宋体" w:cs="宋体"/>
          <w:spacing w:val="-100"/>
          <w:sz w:val="22"/>
          <w:szCs w:val="22"/>
        </w:rPr>
        <w:t xml:space="preserve"> </w:t>
      </w:r>
      <w:r>
        <w:rPr>
          <w:rFonts w:ascii="宋体" w:hAnsi="宋体" w:eastAsia="宋体" w:cs="宋体"/>
          <w:spacing w:val="4"/>
          <w:sz w:val="22"/>
          <w:szCs w:val="22"/>
          <w:u w:val="single" w:color="auto"/>
        </w:rPr>
        <w:t xml:space="preserve">           </w:t>
      </w:r>
      <w:r>
        <w:rPr>
          <w:rFonts w:ascii="宋体" w:hAnsi="宋体" w:eastAsia="宋体" w:cs="宋体"/>
          <w:spacing w:val="-59"/>
          <w:sz w:val="22"/>
          <w:szCs w:val="22"/>
        </w:rPr>
        <w:t xml:space="preserve"> </w:t>
      </w:r>
      <w:r>
        <w:rPr>
          <w:rFonts w:ascii="宋体" w:hAnsi="宋体" w:eastAsia="宋体" w:cs="宋体"/>
          <w:spacing w:val="5"/>
          <w:sz w:val="22"/>
          <w:szCs w:val="22"/>
        </w:rPr>
        <w:t>)</w:t>
      </w:r>
      <w:r>
        <w:rPr>
          <w:rFonts w:ascii="宋体" w:hAnsi="宋体" w:eastAsia="宋体" w:cs="宋体"/>
          <w:spacing w:val="41"/>
          <w:sz w:val="22"/>
          <w:szCs w:val="22"/>
        </w:rPr>
        <w:t xml:space="preserve"> </w:t>
      </w:r>
      <w:r>
        <w:rPr>
          <w:rFonts w:ascii="宋体" w:hAnsi="宋体" w:eastAsia="宋体" w:cs="宋体"/>
          <w:spacing w:val="5"/>
          <w:sz w:val="22"/>
          <w:szCs w:val="22"/>
        </w:rPr>
        <w:t>的响应总报价，合同履行期限（工期</w:t>
      </w:r>
      <w:r>
        <w:rPr>
          <w:rFonts w:ascii="宋体" w:hAnsi="宋体" w:eastAsia="宋体" w:cs="宋体"/>
          <w:spacing w:val="7"/>
          <w:sz w:val="22"/>
          <w:szCs w:val="22"/>
        </w:rPr>
        <w:t>）：</w:t>
      </w:r>
      <w:r>
        <w:rPr>
          <w:rFonts w:ascii="宋体" w:hAnsi="宋体" w:eastAsia="宋体" w:cs="宋体"/>
          <w:sz w:val="22"/>
          <w:szCs w:val="22"/>
          <w:u w:val="single" w:color="auto"/>
        </w:rPr>
        <w:t xml:space="preserve">                        </w:t>
      </w:r>
      <w:r>
        <w:rPr>
          <w:rFonts w:ascii="宋体" w:hAnsi="宋体" w:eastAsia="宋体" w:cs="宋体"/>
          <w:spacing w:val="-57"/>
          <w:sz w:val="22"/>
          <w:szCs w:val="22"/>
        </w:rPr>
        <w:t xml:space="preserve"> </w:t>
      </w:r>
      <w:r>
        <w:rPr>
          <w:rFonts w:ascii="宋体" w:hAnsi="宋体" w:eastAsia="宋体" w:cs="宋体"/>
          <w:spacing w:val="7"/>
          <w:sz w:val="22"/>
          <w:szCs w:val="22"/>
        </w:rPr>
        <w:t>，</w:t>
      </w:r>
      <w:r>
        <w:rPr>
          <w:rFonts w:ascii="宋体" w:hAnsi="宋体" w:eastAsia="宋体" w:cs="宋体"/>
          <w:spacing w:val="5"/>
          <w:sz w:val="22"/>
          <w:szCs w:val="22"/>
        </w:rPr>
        <w:t>按合同约定实施和</w:t>
      </w:r>
      <w:r>
        <w:rPr>
          <w:rFonts w:ascii="宋体" w:hAnsi="宋体" w:eastAsia="宋体" w:cs="宋体"/>
          <w:spacing w:val="8"/>
          <w:sz w:val="22"/>
          <w:szCs w:val="22"/>
        </w:rPr>
        <w:t>完成承包工程，修补工程中的任何缺陷，工程质量达到</w:t>
      </w:r>
      <w:r>
        <w:rPr>
          <w:rFonts w:ascii="宋体" w:hAnsi="宋体" w:eastAsia="宋体" w:cs="宋体"/>
          <w:spacing w:val="-97"/>
          <w:sz w:val="22"/>
          <w:szCs w:val="22"/>
        </w:rPr>
        <w:t xml:space="preserve"> </w:t>
      </w:r>
      <w:r>
        <w:rPr>
          <w:rFonts w:ascii="宋体" w:hAnsi="宋体" w:eastAsia="宋体" w:cs="宋体"/>
          <w:spacing w:val="8"/>
          <w:sz w:val="22"/>
          <w:szCs w:val="22"/>
          <w:u w:val="single" w:color="auto"/>
        </w:rPr>
        <w:t xml:space="preserve">    </w:t>
      </w:r>
      <w:r>
        <w:rPr>
          <w:rFonts w:ascii="宋体" w:hAnsi="宋体" w:eastAsia="宋体" w:cs="宋体"/>
          <w:spacing w:val="7"/>
          <w:sz w:val="22"/>
          <w:szCs w:val="22"/>
          <w:u w:val="single" w:color="auto"/>
        </w:rPr>
        <w:t xml:space="preserve">       </w:t>
      </w:r>
      <w:r>
        <w:rPr>
          <w:rFonts w:ascii="宋体" w:hAnsi="宋体" w:eastAsia="宋体" w:cs="宋体"/>
          <w:spacing w:val="7"/>
          <w:sz w:val="22"/>
          <w:szCs w:val="22"/>
        </w:rPr>
        <w:t>。</w:t>
      </w:r>
    </w:p>
    <w:p w14:paraId="3272630A">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2"/>
          <w:szCs w:val="22"/>
        </w:rPr>
      </w:pPr>
      <w:r>
        <w:rPr>
          <w:rFonts w:ascii="宋体" w:hAnsi="宋体" w:eastAsia="宋体" w:cs="宋体"/>
          <w:spacing w:val="9"/>
          <w:sz w:val="22"/>
          <w:szCs w:val="22"/>
        </w:rPr>
        <w:t>2．我方承诺在磋商文件规定的响应有效期内不修改、撤销响应文件。</w:t>
      </w:r>
    </w:p>
    <w:p w14:paraId="53A5CE81">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2"/>
          <w:szCs w:val="22"/>
        </w:rPr>
      </w:pPr>
      <w:r>
        <w:rPr>
          <w:rFonts w:ascii="宋体" w:hAnsi="宋体" w:eastAsia="宋体" w:cs="宋体"/>
          <w:spacing w:val="7"/>
          <w:sz w:val="22"/>
          <w:szCs w:val="22"/>
        </w:rPr>
        <w:t>3．随同本响应函提交磋商保证金一份，金额为人民币（大写）</w:t>
      </w:r>
      <w:r>
        <w:rPr>
          <w:rFonts w:ascii="宋体" w:hAnsi="宋体" w:eastAsia="宋体" w:cs="宋体"/>
          <w:spacing w:val="7"/>
          <w:sz w:val="22"/>
          <w:szCs w:val="22"/>
          <w:u w:val="single" w:color="auto"/>
        </w:rPr>
        <w:t xml:space="preserve">        </w:t>
      </w:r>
      <w:r>
        <w:rPr>
          <w:rFonts w:ascii="宋体" w:hAnsi="宋体" w:eastAsia="宋体" w:cs="宋体"/>
          <w:spacing w:val="7"/>
          <w:sz w:val="22"/>
          <w:szCs w:val="22"/>
        </w:rPr>
        <w:t xml:space="preserve"> </w:t>
      </w:r>
      <w:r>
        <w:rPr>
          <w:rFonts w:ascii="宋体" w:hAnsi="宋体" w:eastAsia="宋体" w:cs="宋体"/>
          <w:spacing w:val="6"/>
          <w:sz w:val="22"/>
          <w:szCs w:val="22"/>
        </w:rPr>
        <w:t>(¥</w:t>
      </w:r>
      <w:r>
        <w:rPr>
          <w:rFonts w:ascii="宋体" w:hAnsi="宋体" w:eastAsia="宋体" w:cs="宋体"/>
          <w:spacing w:val="6"/>
          <w:sz w:val="22"/>
          <w:szCs w:val="22"/>
          <w:u w:val="single" w:color="auto"/>
        </w:rPr>
        <w:t xml:space="preserve">       </w:t>
      </w:r>
      <w:r>
        <w:rPr>
          <w:rFonts w:ascii="宋体" w:hAnsi="宋体" w:eastAsia="宋体" w:cs="宋体"/>
          <w:spacing w:val="-69"/>
          <w:sz w:val="22"/>
          <w:szCs w:val="22"/>
        </w:rPr>
        <w:t xml:space="preserve"> </w:t>
      </w:r>
      <w:r>
        <w:rPr>
          <w:rFonts w:ascii="宋体" w:hAnsi="宋体" w:eastAsia="宋体" w:cs="宋体"/>
          <w:spacing w:val="6"/>
          <w:sz w:val="22"/>
          <w:szCs w:val="22"/>
        </w:rPr>
        <w:t>) 。</w:t>
      </w:r>
    </w:p>
    <w:p w14:paraId="11DB96FA">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2"/>
          <w:szCs w:val="22"/>
        </w:rPr>
      </w:pPr>
      <w:r>
        <w:rPr>
          <w:rFonts w:ascii="宋体" w:hAnsi="宋体" w:eastAsia="宋体" w:cs="宋体"/>
          <w:spacing w:val="7"/>
          <w:sz w:val="22"/>
          <w:szCs w:val="22"/>
        </w:rPr>
        <w:t>4.我方承诺本项目响应有效期</w:t>
      </w:r>
      <w:r>
        <w:rPr>
          <w:rFonts w:ascii="宋体" w:hAnsi="宋体" w:eastAsia="宋体" w:cs="宋体"/>
          <w:spacing w:val="-96"/>
          <w:sz w:val="22"/>
          <w:szCs w:val="22"/>
        </w:rPr>
        <w:t xml:space="preserve"> </w:t>
      </w:r>
      <w:r>
        <w:rPr>
          <w:rFonts w:ascii="宋体" w:hAnsi="宋体" w:eastAsia="宋体" w:cs="宋体"/>
          <w:spacing w:val="5"/>
          <w:sz w:val="22"/>
          <w:szCs w:val="22"/>
          <w:u w:val="single" w:color="auto"/>
        </w:rPr>
        <w:t xml:space="preserve">           </w:t>
      </w:r>
      <w:r>
        <w:rPr>
          <w:rFonts w:ascii="宋体" w:hAnsi="宋体" w:eastAsia="宋体" w:cs="宋体"/>
          <w:spacing w:val="-85"/>
          <w:sz w:val="22"/>
          <w:szCs w:val="22"/>
        </w:rPr>
        <w:t xml:space="preserve"> </w:t>
      </w:r>
      <w:r>
        <w:rPr>
          <w:rFonts w:ascii="宋体" w:hAnsi="宋体" w:eastAsia="宋体" w:cs="宋体"/>
          <w:spacing w:val="7"/>
          <w:sz w:val="22"/>
          <w:szCs w:val="22"/>
        </w:rPr>
        <w:t>天。</w:t>
      </w:r>
    </w:p>
    <w:p w14:paraId="1E3D8DD8">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2"/>
          <w:szCs w:val="22"/>
        </w:rPr>
      </w:pPr>
      <w:r>
        <w:rPr>
          <w:rFonts w:ascii="宋体" w:hAnsi="宋体" w:eastAsia="宋体" w:cs="宋体"/>
          <w:spacing w:val="11"/>
          <w:sz w:val="22"/>
          <w:szCs w:val="22"/>
        </w:rPr>
        <w:t>5.如果我方成交，我方将按磋商文件规定的时间内签订承包合同。如果我方违约，除保证金外，我方</w:t>
      </w:r>
      <w:r>
        <w:rPr>
          <w:rFonts w:ascii="宋体" w:hAnsi="宋体" w:eastAsia="宋体" w:cs="宋体"/>
          <w:spacing w:val="9"/>
          <w:sz w:val="22"/>
          <w:szCs w:val="22"/>
        </w:rPr>
        <w:t>还将以成交价   %作为赔偿金，同时贵方有权终止我方成交并选择其它</w:t>
      </w:r>
      <w:r>
        <w:rPr>
          <w:rFonts w:ascii="宋体" w:hAnsi="宋体" w:eastAsia="宋体" w:cs="宋体"/>
          <w:spacing w:val="8"/>
          <w:sz w:val="22"/>
          <w:szCs w:val="22"/>
        </w:rPr>
        <w:t>成交人。</w:t>
      </w:r>
    </w:p>
    <w:p w14:paraId="0F08BF4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2"/>
          <w:szCs w:val="22"/>
        </w:rPr>
      </w:pPr>
      <w:r>
        <w:rPr>
          <w:rFonts w:ascii="宋体" w:hAnsi="宋体" w:eastAsia="宋体" w:cs="宋体"/>
          <w:spacing w:val="9"/>
          <w:sz w:val="22"/>
          <w:szCs w:val="22"/>
        </w:rPr>
        <w:t>6.贵方的磋商文件、成交通知书、我方的响应文件将构成约束双方的合同一部分。</w:t>
      </w:r>
    </w:p>
    <w:p w14:paraId="03591DF1">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2"/>
          <w:szCs w:val="22"/>
        </w:rPr>
      </w:pPr>
      <w:r>
        <w:rPr>
          <w:rFonts w:ascii="宋体" w:hAnsi="宋体" w:eastAsia="宋体" w:cs="宋体"/>
          <w:spacing w:val="9"/>
          <w:sz w:val="22"/>
          <w:szCs w:val="22"/>
        </w:rPr>
        <w:t>7.如果我方未成交，贵方没有必要对我方做出任何解释和说明，我方将充分尊重和理解贵方的选择。</w:t>
      </w:r>
    </w:p>
    <w:p w14:paraId="1E0C3DEF">
      <w:pPr>
        <w:keepNext w:val="0"/>
        <w:keepLines w:val="0"/>
        <w:pageBreakBefore w:val="0"/>
        <w:overflowPunct/>
        <w:topLinePunct w:val="0"/>
        <w:bidi w:val="0"/>
        <w:adjustRightInd w:val="0"/>
        <w:snapToGrid w:val="0"/>
        <w:spacing w:line="312" w:lineRule="auto"/>
        <w:ind w:left="0" w:leftChars="0" w:right="0" w:firstLine="488" w:firstLineChars="200"/>
        <w:rPr>
          <w:rFonts w:ascii="宋体" w:hAnsi="宋体" w:eastAsia="宋体" w:cs="宋体"/>
          <w:sz w:val="22"/>
          <w:szCs w:val="22"/>
        </w:rPr>
      </w:pPr>
      <w:r>
        <w:rPr>
          <w:rFonts w:ascii="宋体" w:hAnsi="宋体" w:eastAsia="宋体" w:cs="宋体"/>
          <w:spacing w:val="12"/>
          <w:sz w:val="22"/>
          <w:szCs w:val="22"/>
        </w:rPr>
        <w:t>8.我方不存在与采购单位有利害关系可能影响</w:t>
      </w:r>
      <w:r>
        <w:rPr>
          <w:rFonts w:ascii="宋体" w:hAnsi="宋体" w:eastAsia="宋体" w:cs="宋体"/>
          <w:spacing w:val="11"/>
          <w:sz w:val="22"/>
          <w:szCs w:val="22"/>
        </w:rPr>
        <w:t>磋商公正性的情形，且不存在与本工程同一标段（或未</w:t>
      </w:r>
      <w:r>
        <w:rPr>
          <w:rFonts w:ascii="宋体" w:hAnsi="宋体" w:eastAsia="宋体" w:cs="宋体"/>
          <w:spacing w:val="12"/>
          <w:sz w:val="22"/>
          <w:szCs w:val="22"/>
        </w:rPr>
        <w:t>划分标段的同一招标项目）其他供应商单位负责人为同一人或者存</w:t>
      </w:r>
      <w:r>
        <w:rPr>
          <w:rFonts w:ascii="宋体" w:hAnsi="宋体" w:eastAsia="宋体" w:cs="宋体"/>
          <w:spacing w:val="11"/>
          <w:sz w:val="22"/>
          <w:szCs w:val="22"/>
        </w:rPr>
        <w:t>在控股、管理关系的情形，如果我方所</w:t>
      </w:r>
      <w:r>
        <w:rPr>
          <w:rFonts w:ascii="宋体" w:hAnsi="宋体" w:eastAsia="宋体" w:cs="宋体"/>
          <w:spacing w:val="9"/>
          <w:sz w:val="22"/>
          <w:szCs w:val="22"/>
        </w:rPr>
        <w:t>承诺上述内容不属实，我方愿意承担由此造成的一切法律后果。</w:t>
      </w:r>
    </w:p>
    <w:p w14:paraId="52B1E042">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2"/>
          <w:szCs w:val="22"/>
        </w:rPr>
      </w:pPr>
      <w:r>
        <w:rPr>
          <w:rFonts w:ascii="宋体" w:hAnsi="宋体" w:eastAsia="宋体" w:cs="宋体"/>
          <w:spacing w:val="9"/>
          <w:sz w:val="22"/>
          <w:szCs w:val="22"/>
        </w:rPr>
        <w:t>9.如果我方成交，我方愿意向招标代理机构支付代</w:t>
      </w:r>
      <w:r>
        <w:rPr>
          <w:rFonts w:ascii="宋体" w:hAnsi="宋体" w:eastAsia="宋体" w:cs="宋体"/>
          <w:spacing w:val="8"/>
          <w:sz w:val="22"/>
          <w:szCs w:val="22"/>
        </w:rPr>
        <w:t>理服务费。</w:t>
      </w:r>
    </w:p>
    <w:p w14:paraId="58B5B835">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2"/>
          <w:szCs w:val="22"/>
        </w:rPr>
      </w:pPr>
      <w:r>
        <w:rPr>
          <w:rFonts w:ascii="宋体" w:hAnsi="宋体" w:eastAsia="宋体" w:cs="宋体"/>
          <w:spacing w:val="7"/>
          <w:sz w:val="22"/>
          <w:szCs w:val="22"/>
        </w:rPr>
        <w:t>10</w:t>
      </w:r>
      <w:r>
        <w:rPr>
          <w:rFonts w:ascii="宋体" w:hAnsi="宋体" w:eastAsia="宋体" w:cs="宋体"/>
          <w:spacing w:val="-3"/>
          <w:sz w:val="22"/>
          <w:szCs w:val="22"/>
        </w:rPr>
        <w:t>．</w:t>
      </w:r>
      <w:r>
        <w:rPr>
          <w:rFonts w:ascii="宋体" w:hAnsi="宋体" w:eastAsia="宋体" w:cs="宋体"/>
          <w:spacing w:val="2"/>
          <w:sz w:val="22"/>
          <w:szCs w:val="22"/>
          <w:u w:val="single" w:color="auto"/>
        </w:rPr>
        <w:t xml:space="preserve">                                        </w:t>
      </w:r>
      <w:r>
        <w:rPr>
          <w:rFonts w:ascii="宋体" w:hAnsi="宋体" w:eastAsia="宋体" w:cs="宋体"/>
          <w:spacing w:val="-3"/>
          <w:sz w:val="22"/>
          <w:szCs w:val="22"/>
        </w:rPr>
        <w:t>（</w:t>
      </w:r>
      <w:r>
        <w:rPr>
          <w:rFonts w:ascii="宋体" w:hAnsi="宋体" w:eastAsia="宋体" w:cs="宋体"/>
          <w:spacing w:val="7"/>
          <w:sz w:val="22"/>
          <w:szCs w:val="22"/>
        </w:rPr>
        <w:t>其他补充说明）。</w:t>
      </w:r>
    </w:p>
    <w:p w14:paraId="6EB2949E">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FCA6A6C">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726AB8E5">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2"/>
          <w:szCs w:val="22"/>
        </w:rPr>
      </w:pPr>
      <w:r>
        <w:rPr>
          <w:rFonts w:ascii="宋体" w:hAnsi="宋体" w:eastAsia="宋体" w:cs="宋体"/>
          <w:spacing w:val="11"/>
          <w:sz w:val="22"/>
          <w:szCs w:val="22"/>
        </w:rPr>
        <w:t>供应商</w:t>
      </w:r>
      <w:r>
        <w:rPr>
          <w:rFonts w:ascii="宋体" w:hAnsi="宋体" w:eastAsia="宋体" w:cs="宋体"/>
          <w:spacing w:val="-4"/>
          <w:sz w:val="22"/>
          <w:szCs w:val="22"/>
        </w:rPr>
        <w:t>：</w:t>
      </w:r>
      <w:r>
        <w:rPr>
          <w:rFonts w:ascii="宋体" w:hAnsi="宋体" w:eastAsia="宋体" w:cs="宋体"/>
          <w:sz w:val="22"/>
          <w:szCs w:val="22"/>
          <w:u w:val="single" w:color="auto"/>
        </w:rPr>
        <w:t xml:space="preserve">                       </w:t>
      </w:r>
      <w:r>
        <w:rPr>
          <w:rFonts w:ascii="宋体" w:hAnsi="宋体" w:eastAsia="宋体" w:cs="宋体"/>
          <w:spacing w:val="-4"/>
          <w:sz w:val="22"/>
          <w:szCs w:val="22"/>
        </w:rPr>
        <w:t>（</w:t>
      </w:r>
      <w:r>
        <w:rPr>
          <w:rFonts w:ascii="宋体" w:hAnsi="宋体" w:eastAsia="宋体" w:cs="宋体"/>
          <w:spacing w:val="11"/>
          <w:sz w:val="22"/>
          <w:szCs w:val="22"/>
        </w:rPr>
        <w:t>盖单位章）</w:t>
      </w:r>
    </w:p>
    <w:p w14:paraId="7F250319">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2"/>
          <w:szCs w:val="22"/>
        </w:rPr>
      </w:pPr>
      <w:r>
        <w:rPr>
          <w:rFonts w:ascii="宋体" w:hAnsi="宋体" w:eastAsia="宋体" w:cs="宋体"/>
          <w:spacing w:val="10"/>
          <w:sz w:val="22"/>
          <w:szCs w:val="22"/>
        </w:rPr>
        <w:t>法定代表人或其委托代理人</w:t>
      </w:r>
      <w:r>
        <w:rPr>
          <w:rFonts w:ascii="宋体" w:hAnsi="宋体" w:eastAsia="宋体" w:cs="宋体"/>
          <w:spacing w:val="-1"/>
          <w:sz w:val="22"/>
          <w:szCs w:val="22"/>
        </w:rPr>
        <w:t>：</w:t>
      </w:r>
      <w:r>
        <w:rPr>
          <w:rFonts w:ascii="宋体" w:hAnsi="宋体" w:eastAsia="宋体" w:cs="宋体"/>
          <w:spacing w:val="5"/>
          <w:sz w:val="22"/>
          <w:szCs w:val="22"/>
          <w:u w:val="single" w:color="auto"/>
        </w:rPr>
        <w:t xml:space="preserve">       </w:t>
      </w:r>
      <w:r>
        <w:rPr>
          <w:rFonts w:ascii="宋体" w:hAnsi="宋体" w:eastAsia="宋体" w:cs="宋体"/>
          <w:spacing w:val="-1"/>
          <w:sz w:val="22"/>
          <w:szCs w:val="22"/>
        </w:rPr>
        <w:t>（</w:t>
      </w:r>
      <w:r>
        <w:rPr>
          <w:rFonts w:ascii="宋体" w:hAnsi="宋体" w:eastAsia="宋体" w:cs="宋体"/>
          <w:spacing w:val="10"/>
          <w:sz w:val="22"/>
          <w:szCs w:val="22"/>
        </w:rPr>
        <w:t>签字或盖章）</w:t>
      </w:r>
    </w:p>
    <w:p w14:paraId="72972D05">
      <w:pPr>
        <w:keepNext w:val="0"/>
        <w:keepLines w:val="0"/>
        <w:pageBreakBefore w:val="0"/>
        <w:tabs>
          <w:tab w:val="left" w:pos="4407"/>
        </w:tabs>
        <w:overflowPunct/>
        <w:topLinePunct w:val="0"/>
        <w:bidi w:val="0"/>
        <w:adjustRightInd w:val="0"/>
        <w:snapToGrid w:val="0"/>
        <w:spacing w:line="312" w:lineRule="auto"/>
        <w:ind w:right="0" w:firstLine="684" w:firstLineChars="300"/>
        <w:outlineLvl w:val="9"/>
        <w:rPr>
          <w:rFonts w:ascii="宋体" w:hAnsi="宋体" w:eastAsia="宋体" w:cs="宋体"/>
          <w:sz w:val="22"/>
          <w:szCs w:val="22"/>
        </w:rPr>
      </w:pPr>
      <w:r>
        <w:rPr>
          <w:rFonts w:ascii="宋体" w:hAnsi="宋体" w:eastAsia="宋体" w:cs="宋体"/>
          <w:spacing w:val="4"/>
          <w:sz w:val="22"/>
          <w:szCs w:val="22"/>
          <w:u w:val="single" w:color="auto"/>
        </w:rPr>
        <w:t xml:space="preserve">      </w:t>
      </w:r>
      <w:r>
        <w:rPr>
          <w:rFonts w:ascii="宋体" w:hAnsi="宋体" w:eastAsia="宋体" w:cs="宋体"/>
          <w:spacing w:val="-80"/>
          <w:sz w:val="22"/>
          <w:szCs w:val="22"/>
        </w:rPr>
        <w:t xml:space="preserve"> </w:t>
      </w:r>
      <w:r>
        <w:rPr>
          <w:rFonts w:hint="eastAsia" w:ascii="宋体" w:hAnsi="宋体" w:eastAsia="宋体" w:cs="宋体"/>
          <w:spacing w:val="4"/>
          <w:sz w:val="22"/>
          <w:szCs w:val="22"/>
          <w:u w:val="none" w:color="auto"/>
          <w:lang w:eastAsia="zh-CN"/>
        </w:rPr>
        <w:t>年</w:t>
      </w:r>
      <w:r>
        <w:rPr>
          <w:rFonts w:ascii="宋体" w:hAnsi="宋体" w:eastAsia="宋体" w:cs="宋体"/>
          <w:spacing w:val="4"/>
          <w:sz w:val="22"/>
          <w:szCs w:val="22"/>
          <w:u w:val="single" w:color="auto"/>
        </w:rPr>
        <w:t xml:space="preserve">      </w:t>
      </w:r>
      <w:r>
        <w:rPr>
          <w:rFonts w:ascii="宋体" w:hAnsi="宋体" w:eastAsia="宋体" w:cs="宋体"/>
          <w:spacing w:val="-80"/>
          <w:sz w:val="22"/>
          <w:szCs w:val="22"/>
        </w:rPr>
        <w:t xml:space="preserve"> </w:t>
      </w:r>
      <w:r>
        <w:rPr>
          <w:rFonts w:ascii="宋体" w:hAnsi="宋体" w:eastAsia="宋体" w:cs="宋体"/>
          <w:spacing w:val="-2"/>
          <w:sz w:val="22"/>
          <w:szCs w:val="22"/>
        </w:rPr>
        <w:t>月</w:t>
      </w:r>
      <w:r>
        <w:rPr>
          <w:rFonts w:ascii="宋体" w:hAnsi="宋体" w:eastAsia="宋体" w:cs="宋体"/>
          <w:spacing w:val="-99"/>
          <w:sz w:val="22"/>
          <w:szCs w:val="22"/>
        </w:rPr>
        <w:t xml:space="preserve"> </w:t>
      </w:r>
      <w:r>
        <w:rPr>
          <w:rFonts w:ascii="宋体" w:hAnsi="宋体" w:eastAsia="宋体" w:cs="宋体"/>
          <w:spacing w:val="5"/>
          <w:sz w:val="22"/>
          <w:szCs w:val="22"/>
          <w:u w:val="single" w:color="auto"/>
        </w:rPr>
        <w:t xml:space="preserve">       </w:t>
      </w:r>
      <w:r>
        <w:rPr>
          <w:rFonts w:ascii="宋体" w:hAnsi="宋体" w:eastAsia="宋体" w:cs="宋体"/>
          <w:spacing w:val="-55"/>
          <w:sz w:val="22"/>
          <w:szCs w:val="22"/>
        </w:rPr>
        <w:t xml:space="preserve"> </w:t>
      </w:r>
      <w:r>
        <w:rPr>
          <w:rFonts w:ascii="宋体" w:hAnsi="宋体" w:eastAsia="宋体" w:cs="宋体"/>
          <w:spacing w:val="-2"/>
          <w:sz w:val="22"/>
          <w:szCs w:val="22"/>
        </w:rPr>
        <w:t>日</w:t>
      </w:r>
    </w:p>
    <w:p w14:paraId="2F352615">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headerReference r:id="rId52" w:type="default"/>
          <w:footerReference r:id="rId53" w:type="default"/>
          <w:pgSz w:w="11906" w:h="16839"/>
          <w:pgMar w:top="1440" w:right="1080" w:bottom="1440" w:left="1080" w:header="1076" w:footer="845" w:gutter="0"/>
          <w:pgNumType w:fmt="decimal"/>
          <w:cols w:space="720" w:num="1"/>
        </w:sectPr>
      </w:pPr>
    </w:p>
    <w:p w14:paraId="4CE18AA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40D4597">
      <w:pPr>
        <w:keepNext w:val="0"/>
        <w:keepLines w:val="0"/>
        <w:pageBreakBefore w:val="0"/>
        <w:overflowPunct/>
        <w:topLinePunct w:val="0"/>
        <w:bidi w:val="0"/>
        <w:adjustRightInd w:val="0"/>
        <w:snapToGrid w:val="0"/>
        <w:spacing w:line="312" w:lineRule="auto"/>
        <w:ind w:left="0" w:leftChars="0" w:right="0" w:firstLine="634" w:firstLineChars="200"/>
        <w:outlineLvl w:val="2"/>
        <w:rPr>
          <w:rFonts w:ascii="宋体" w:hAnsi="宋体" w:eastAsia="宋体" w:cs="宋体"/>
          <w:sz w:val="31"/>
          <w:szCs w:val="31"/>
        </w:rPr>
      </w:pPr>
      <w:bookmarkStart w:id="15" w:name="bookmark15"/>
      <w:bookmarkEnd w:id="15"/>
      <w:r>
        <w:rPr>
          <w:rFonts w:ascii="宋体" w:hAnsi="宋体" w:eastAsia="宋体" w:cs="宋体"/>
          <w:b/>
          <w:bCs/>
          <w:spacing w:val="3"/>
          <w:sz w:val="31"/>
          <w:szCs w:val="31"/>
        </w:rPr>
        <w:t>（二）承诺函</w:t>
      </w:r>
    </w:p>
    <w:p w14:paraId="525994D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133572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58224C7">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7810C31">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2"/>
          <w:szCs w:val="22"/>
        </w:rPr>
      </w:pPr>
      <w:r>
        <w:rPr>
          <w:rFonts w:ascii="宋体" w:hAnsi="宋体" w:eastAsia="宋体" w:cs="宋体"/>
          <w:spacing w:val="8"/>
          <w:sz w:val="22"/>
          <w:szCs w:val="22"/>
        </w:rPr>
        <w:t>采购单位：</w:t>
      </w:r>
      <w:r>
        <w:rPr>
          <w:rFonts w:ascii="宋体" w:hAnsi="宋体" w:eastAsia="宋体" w:cs="宋体"/>
          <w:sz w:val="22"/>
          <w:szCs w:val="22"/>
          <w:u w:val="single" w:color="auto"/>
        </w:rPr>
        <w:t xml:space="preserve">                  </w:t>
      </w:r>
    </w:p>
    <w:p w14:paraId="65DDCB29">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1B0A7FDC">
      <w:pPr>
        <w:keepNext w:val="0"/>
        <w:keepLines w:val="0"/>
        <w:pageBreakBefore w:val="0"/>
        <w:tabs>
          <w:tab w:val="left" w:pos="2520"/>
        </w:tabs>
        <w:overflowPunct/>
        <w:topLinePunct w:val="0"/>
        <w:bidi w:val="0"/>
        <w:adjustRightInd w:val="0"/>
        <w:snapToGrid w:val="0"/>
        <w:spacing w:line="312" w:lineRule="auto"/>
        <w:ind w:left="0" w:leftChars="0" w:right="0" w:firstLine="480" w:firstLineChars="200"/>
        <w:rPr>
          <w:sz w:val="24"/>
          <w:szCs w:val="24"/>
        </w:rPr>
      </w:pPr>
    </w:p>
    <w:p w14:paraId="2DEDF0ED">
      <w:pPr>
        <w:keepNext w:val="0"/>
        <w:keepLines w:val="0"/>
        <w:pageBreakBefore w:val="0"/>
        <w:overflowPunct/>
        <w:topLinePunct w:val="0"/>
        <w:bidi w:val="0"/>
        <w:adjustRightInd w:val="0"/>
        <w:snapToGrid w:val="0"/>
        <w:spacing w:line="312" w:lineRule="auto"/>
        <w:ind w:left="0" w:leftChars="0" w:right="0" w:firstLine="472" w:firstLineChars="200"/>
        <w:rPr>
          <w:rFonts w:ascii="宋体" w:hAnsi="宋体" w:eastAsia="宋体" w:cs="宋体"/>
          <w:sz w:val="22"/>
          <w:szCs w:val="22"/>
        </w:rPr>
      </w:pPr>
      <w:r>
        <w:rPr>
          <w:rFonts w:ascii="宋体" w:hAnsi="宋体" w:eastAsia="宋体" w:cs="宋体"/>
          <w:spacing w:val="8"/>
          <w:sz w:val="22"/>
          <w:szCs w:val="22"/>
        </w:rPr>
        <w:t>如果我方成交，施工项目负责人为：</w:t>
      </w:r>
    </w:p>
    <w:p w14:paraId="74FBB4C0">
      <w:pPr>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6F546CD7">
      <w:pPr>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tbl>
      <w:tblPr>
        <w:tblStyle w:val="8"/>
        <w:tblW w:w="9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387"/>
        <w:gridCol w:w="2393"/>
        <w:gridCol w:w="2392"/>
      </w:tblGrid>
      <w:tr w14:paraId="0C367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2396" w:type="dxa"/>
            <w:vAlign w:val="top"/>
          </w:tcPr>
          <w:p w14:paraId="4E730A6A">
            <w:pPr>
              <w:pStyle w:val="9"/>
              <w:keepNext w:val="0"/>
              <w:keepLines w:val="0"/>
              <w:pageBreakBefore w:val="0"/>
              <w:overflowPunct/>
              <w:topLinePunct w:val="0"/>
              <w:bidi w:val="0"/>
              <w:adjustRightInd w:val="0"/>
              <w:snapToGrid w:val="0"/>
              <w:spacing w:line="312" w:lineRule="auto"/>
              <w:ind w:left="0" w:leftChars="0" w:right="0" w:firstLine="456" w:firstLineChars="200"/>
              <w:rPr>
                <w:sz w:val="22"/>
                <w:szCs w:val="22"/>
              </w:rPr>
            </w:pPr>
            <w:r>
              <w:rPr>
                <w:spacing w:val="4"/>
                <w:sz w:val="22"/>
                <w:szCs w:val="22"/>
              </w:rPr>
              <w:t>姓名</w:t>
            </w:r>
          </w:p>
        </w:tc>
        <w:tc>
          <w:tcPr>
            <w:tcW w:w="2387" w:type="dxa"/>
            <w:vAlign w:val="top"/>
          </w:tcPr>
          <w:p w14:paraId="0299BAFE">
            <w:pPr>
              <w:keepNext w:val="0"/>
              <w:keepLines w:val="0"/>
              <w:pageBreakBefore w:val="0"/>
              <w:overflowPunct/>
              <w:topLinePunct w:val="0"/>
              <w:bidi w:val="0"/>
              <w:adjustRightInd w:val="0"/>
              <w:snapToGrid w:val="0"/>
              <w:spacing w:line="312" w:lineRule="auto"/>
              <w:ind w:left="0" w:leftChars="0" w:right="0" w:firstLine="480" w:firstLineChars="200"/>
              <w:rPr>
                <w:rFonts w:ascii="Arial"/>
                <w:sz w:val="24"/>
                <w:szCs w:val="24"/>
              </w:rPr>
            </w:pPr>
          </w:p>
        </w:tc>
        <w:tc>
          <w:tcPr>
            <w:tcW w:w="2393" w:type="dxa"/>
            <w:vAlign w:val="top"/>
          </w:tcPr>
          <w:p w14:paraId="2CE719AD">
            <w:pPr>
              <w:pStyle w:val="9"/>
              <w:keepNext w:val="0"/>
              <w:keepLines w:val="0"/>
              <w:pageBreakBefore w:val="0"/>
              <w:overflowPunct/>
              <w:topLinePunct w:val="0"/>
              <w:bidi w:val="0"/>
              <w:adjustRightInd w:val="0"/>
              <w:snapToGrid w:val="0"/>
              <w:spacing w:line="312" w:lineRule="auto"/>
              <w:ind w:left="0" w:leftChars="0" w:right="0" w:firstLine="456" w:firstLineChars="200"/>
              <w:rPr>
                <w:sz w:val="22"/>
                <w:szCs w:val="22"/>
              </w:rPr>
            </w:pPr>
            <w:r>
              <w:rPr>
                <w:spacing w:val="4"/>
                <w:sz w:val="22"/>
                <w:szCs w:val="22"/>
              </w:rPr>
              <w:t>职称</w:t>
            </w:r>
          </w:p>
        </w:tc>
        <w:tc>
          <w:tcPr>
            <w:tcW w:w="2392" w:type="dxa"/>
            <w:vAlign w:val="top"/>
          </w:tcPr>
          <w:p w14:paraId="5A08849F">
            <w:pPr>
              <w:keepNext w:val="0"/>
              <w:keepLines w:val="0"/>
              <w:pageBreakBefore w:val="0"/>
              <w:overflowPunct/>
              <w:topLinePunct w:val="0"/>
              <w:bidi w:val="0"/>
              <w:adjustRightInd w:val="0"/>
              <w:snapToGrid w:val="0"/>
              <w:spacing w:line="312" w:lineRule="auto"/>
              <w:ind w:left="0" w:leftChars="0" w:right="0" w:firstLine="480" w:firstLineChars="200"/>
              <w:rPr>
                <w:rFonts w:ascii="Arial"/>
                <w:sz w:val="24"/>
                <w:szCs w:val="24"/>
              </w:rPr>
            </w:pPr>
          </w:p>
        </w:tc>
      </w:tr>
      <w:tr w14:paraId="5CFD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396" w:type="dxa"/>
            <w:vAlign w:val="top"/>
          </w:tcPr>
          <w:p w14:paraId="57158C2B">
            <w:pPr>
              <w:pStyle w:val="9"/>
              <w:keepNext w:val="0"/>
              <w:keepLines w:val="0"/>
              <w:pageBreakBefore w:val="0"/>
              <w:overflowPunct/>
              <w:topLinePunct w:val="0"/>
              <w:bidi w:val="0"/>
              <w:adjustRightInd w:val="0"/>
              <w:snapToGrid w:val="0"/>
              <w:spacing w:line="312" w:lineRule="auto"/>
              <w:ind w:left="0" w:leftChars="0" w:right="0" w:firstLine="472" w:firstLineChars="200"/>
              <w:rPr>
                <w:sz w:val="22"/>
                <w:szCs w:val="22"/>
              </w:rPr>
            </w:pPr>
            <w:r>
              <w:rPr>
                <w:spacing w:val="8"/>
                <w:sz w:val="22"/>
                <w:szCs w:val="22"/>
              </w:rPr>
              <w:t>注册建造师等级</w:t>
            </w:r>
          </w:p>
        </w:tc>
        <w:tc>
          <w:tcPr>
            <w:tcW w:w="2387" w:type="dxa"/>
            <w:tcBorders>
              <w:bottom w:val="single" w:color="auto" w:sz="4" w:space="0"/>
            </w:tcBorders>
            <w:vAlign w:val="top"/>
          </w:tcPr>
          <w:p w14:paraId="51F1BF4F">
            <w:pPr>
              <w:keepNext w:val="0"/>
              <w:keepLines w:val="0"/>
              <w:pageBreakBefore w:val="0"/>
              <w:overflowPunct/>
              <w:topLinePunct w:val="0"/>
              <w:bidi w:val="0"/>
              <w:adjustRightInd w:val="0"/>
              <w:snapToGrid w:val="0"/>
              <w:spacing w:line="312" w:lineRule="auto"/>
              <w:ind w:left="0" w:leftChars="0" w:right="0" w:firstLine="480" w:firstLineChars="200"/>
              <w:rPr>
                <w:rFonts w:ascii="Arial"/>
                <w:sz w:val="24"/>
                <w:szCs w:val="24"/>
              </w:rPr>
            </w:pPr>
          </w:p>
        </w:tc>
        <w:tc>
          <w:tcPr>
            <w:tcW w:w="2393" w:type="dxa"/>
            <w:tcBorders>
              <w:bottom w:val="single" w:color="auto" w:sz="4" w:space="0"/>
            </w:tcBorders>
            <w:vAlign w:val="top"/>
          </w:tcPr>
          <w:p w14:paraId="01760AA6">
            <w:pPr>
              <w:pStyle w:val="9"/>
              <w:keepNext w:val="0"/>
              <w:keepLines w:val="0"/>
              <w:pageBreakBefore w:val="0"/>
              <w:overflowPunct/>
              <w:topLinePunct w:val="0"/>
              <w:bidi w:val="0"/>
              <w:adjustRightInd w:val="0"/>
              <w:snapToGrid w:val="0"/>
              <w:spacing w:line="312" w:lineRule="auto"/>
              <w:ind w:right="0"/>
              <w:rPr>
                <w:sz w:val="22"/>
                <w:szCs w:val="22"/>
              </w:rPr>
            </w:pPr>
            <w:r>
              <w:rPr>
                <w:spacing w:val="8"/>
                <w:sz w:val="22"/>
                <w:szCs w:val="22"/>
              </w:rPr>
              <w:t>注册建造师证书编号</w:t>
            </w:r>
          </w:p>
        </w:tc>
        <w:tc>
          <w:tcPr>
            <w:tcW w:w="2392" w:type="dxa"/>
            <w:tcBorders>
              <w:bottom w:val="single" w:color="auto" w:sz="4" w:space="0"/>
            </w:tcBorders>
            <w:vAlign w:val="top"/>
          </w:tcPr>
          <w:p w14:paraId="4872EB97">
            <w:pPr>
              <w:keepNext w:val="0"/>
              <w:keepLines w:val="0"/>
              <w:pageBreakBefore w:val="0"/>
              <w:overflowPunct/>
              <w:topLinePunct w:val="0"/>
              <w:bidi w:val="0"/>
              <w:adjustRightInd w:val="0"/>
              <w:snapToGrid w:val="0"/>
              <w:spacing w:line="312" w:lineRule="auto"/>
              <w:ind w:left="0" w:leftChars="0" w:right="0" w:firstLine="480" w:firstLineChars="200"/>
              <w:rPr>
                <w:rFonts w:ascii="Arial"/>
                <w:sz w:val="24"/>
                <w:szCs w:val="24"/>
              </w:rPr>
            </w:pPr>
          </w:p>
        </w:tc>
      </w:tr>
      <w:tr w14:paraId="1508F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396" w:type="dxa"/>
            <w:tcBorders>
              <w:right w:val="single" w:color="auto" w:sz="4" w:space="0"/>
            </w:tcBorders>
            <w:vAlign w:val="top"/>
          </w:tcPr>
          <w:p w14:paraId="43DE9FF3">
            <w:pPr>
              <w:pStyle w:val="9"/>
              <w:keepNext w:val="0"/>
              <w:keepLines w:val="0"/>
              <w:pageBreakBefore w:val="0"/>
              <w:overflowPunct/>
              <w:topLinePunct w:val="0"/>
              <w:bidi w:val="0"/>
              <w:adjustRightInd w:val="0"/>
              <w:snapToGrid w:val="0"/>
              <w:spacing w:line="312" w:lineRule="auto"/>
              <w:ind w:left="0" w:leftChars="0" w:right="0" w:firstLine="468" w:firstLineChars="200"/>
              <w:rPr>
                <w:sz w:val="22"/>
                <w:szCs w:val="22"/>
              </w:rPr>
            </w:pPr>
            <w:r>
              <w:rPr>
                <w:spacing w:val="7"/>
                <w:sz w:val="22"/>
                <w:szCs w:val="22"/>
              </w:rPr>
              <w:t>身份证号码</w:t>
            </w:r>
          </w:p>
        </w:tc>
        <w:tc>
          <w:tcPr>
            <w:tcW w:w="2387" w:type="dxa"/>
            <w:tcBorders>
              <w:top w:val="single" w:color="auto" w:sz="4" w:space="0"/>
              <w:left w:val="single" w:color="auto" w:sz="4" w:space="0"/>
              <w:bottom w:val="single" w:color="auto" w:sz="4" w:space="0"/>
              <w:right w:val="single" w:color="auto" w:sz="4" w:space="0"/>
            </w:tcBorders>
            <w:vAlign w:val="top"/>
          </w:tcPr>
          <w:p w14:paraId="6CBFE456">
            <w:pPr>
              <w:keepNext w:val="0"/>
              <w:keepLines w:val="0"/>
              <w:pageBreakBefore w:val="0"/>
              <w:overflowPunct/>
              <w:topLinePunct w:val="0"/>
              <w:bidi w:val="0"/>
              <w:adjustRightInd w:val="0"/>
              <w:snapToGrid w:val="0"/>
              <w:spacing w:line="312" w:lineRule="auto"/>
              <w:ind w:left="0" w:leftChars="0" w:right="0" w:firstLine="480" w:firstLineChars="200"/>
              <w:rPr>
                <w:rFonts w:ascii="Arial"/>
                <w:sz w:val="24"/>
                <w:szCs w:val="24"/>
              </w:rPr>
            </w:pPr>
          </w:p>
        </w:tc>
        <w:tc>
          <w:tcPr>
            <w:tcW w:w="2393" w:type="dxa"/>
            <w:tcBorders>
              <w:top w:val="single" w:color="auto" w:sz="4" w:space="0"/>
              <w:left w:val="single" w:color="auto" w:sz="4" w:space="0"/>
              <w:bottom w:val="single" w:color="auto" w:sz="4" w:space="0"/>
              <w:right w:val="single" w:color="auto" w:sz="4" w:space="0"/>
            </w:tcBorders>
            <w:vAlign w:val="top"/>
          </w:tcPr>
          <w:p w14:paraId="149A9C11">
            <w:pPr>
              <w:keepNext w:val="0"/>
              <w:keepLines w:val="0"/>
              <w:pageBreakBefore w:val="0"/>
              <w:overflowPunct/>
              <w:topLinePunct w:val="0"/>
              <w:bidi w:val="0"/>
              <w:adjustRightInd w:val="0"/>
              <w:snapToGrid w:val="0"/>
              <w:spacing w:line="312" w:lineRule="auto"/>
              <w:ind w:left="0" w:leftChars="0" w:right="0" w:firstLine="480" w:firstLineChars="200"/>
              <w:rPr>
                <w:rFonts w:ascii="Arial"/>
                <w:sz w:val="24"/>
                <w:szCs w:val="24"/>
              </w:rPr>
            </w:pPr>
          </w:p>
        </w:tc>
        <w:tc>
          <w:tcPr>
            <w:tcW w:w="2392" w:type="dxa"/>
            <w:tcBorders>
              <w:top w:val="single" w:color="auto" w:sz="4" w:space="0"/>
              <w:left w:val="single" w:color="auto" w:sz="4" w:space="0"/>
              <w:bottom w:val="single" w:color="auto" w:sz="4" w:space="0"/>
              <w:right w:val="single" w:color="auto" w:sz="4" w:space="0"/>
            </w:tcBorders>
            <w:vAlign w:val="top"/>
          </w:tcPr>
          <w:p w14:paraId="06E3FAA7">
            <w:pPr>
              <w:keepNext w:val="0"/>
              <w:keepLines w:val="0"/>
              <w:pageBreakBefore w:val="0"/>
              <w:overflowPunct/>
              <w:topLinePunct w:val="0"/>
              <w:bidi w:val="0"/>
              <w:adjustRightInd w:val="0"/>
              <w:snapToGrid w:val="0"/>
              <w:spacing w:line="312" w:lineRule="auto"/>
              <w:ind w:left="0" w:leftChars="0" w:right="0" w:firstLine="480" w:firstLineChars="200"/>
              <w:rPr>
                <w:rFonts w:ascii="Arial"/>
                <w:sz w:val="24"/>
                <w:szCs w:val="24"/>
              </w:rPr>
            </w:pPr>
          </w:p>
        </w:tc>
      </w:tr>
    </w:tbl>
    <w:p w14:paraId="6AD43000">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6B525B53">
      <w:pPr>
        <w:keepNext w:val="0"/>
        <w:keepLines w:val="0"/>
        <w:pageBreakBefore w:val="0"/>
        <w:overflowPunct/>
        <w:topLinePunct w:val="0"/>
        <w:bidi w:val="0"/>
        <w:adjustRightInd w:val="0"/>
        <w:snapToGrid w:val="0"/>
        <w:spacing w:line="312" w:lineRule="auto"/>
        <w:ind w:left="0" w:leftChars="0" w:right="0" w:firstLine="488" w:firstLineChars="200"/>
        <w:jc w:val="both"/>
        <w:rPr>
          <w:rFonts w:ascii="宋体" w:hAnsi="宋体" w:eastAsia="宋体" w:cs="宋体"/>
          <w:sz w:val="22"/>
          <w:szCs w:val="22"/>
        </w:rPr>
      </w:pPr>
      <w:r>
        <w:rPr>
          <w:rFonts w:ascii="宋体" w:hAnsi="宋体" w:eastAsia="宋体" w:cs="宋体"/>
          <w:spacing w:val="12"/>
          <w:sz w:val="22"/>
          <w:szCs w:val="22"/>
        </w:rPr>
        <w:t>成交后，若由于特殊原因须更换施工项目负责人时，我方将以资</w:t>
      </w:r>
      <w:r>
        <w:rPr>
          <w:rFonts w:ascii="宋体" w:hAnsi="宋体" w:eastAsia="宋体" w:cs="宋体"/>
          <w:spacing w:val="11"/>
          <w:sz w:val="22"/>
          <w:szCs w:val="22"/>
        </w:rPr>
        <w:t>质、业绩以及信誉不低于此注册建造</w:t>
      </w:r>
      <w:r>
        <w:rPr>
          <w:rFonts w:ascii="宋体" w:hAnsi="宋体" w:eastAsia="宋体" w:cs="宋体"/>
          <w:spacing w:val="12"/>
          <w:sz w:val="22"/>
          <w:szCs w:val="22"/>
        </w:rPr>
        <w:t>师的人员替换，并报业主审查。经审查通过后，方可更换。</w:t>
      </w:r>
      <w:r>
        <w:rPr>
          <w:rFonts w:ascii="宋体" w:hAnsi="宋体" w:eastAsia="宋体" w:cs="宋体"/>
          <w:spacing w:val="11"/>
          <w:sz w:val="22"/>
          <w:szCs w:val="22"/>
        </w:rPr>
        <w:t>若未经业主批准，我方擅自更换施工项目负责</w:t>
      </w:r>
      <w:r>
        <w:rPr>
          <w:rFonts w:ascii="宋体" w:hAnsi="宋体" w:eastAsia="宋体" w:cs="宋体"/>
          <w:spacing w:val="8"/>
          <w:sz w:val="22"/>
          <w:szCs w:val="22"/>
        </w:rPr>
        <w:t>人，我方愿以合同价的</w:t>
      </w:r>
      <w:r>
        <w:rPr>
          <w:rFonts w:ascii="宋体" w:hAnsi="宋体" w:eastAsia="宋体" w:cs="宋体"/>
          <w:spacing w:val="-95"/>
          <w:sz w:val="22"/>
          <w:szCs w:val="22"/>
        </w:rPr>
        <w:t xml:space="preserve"> </w:t>
      </w:r>
      <w:r>
        <w:rPr>
          <w:rFonts w:ascii="宋体" w:hAnsi="宋体" w:eastAsia="宋体" w:cs="宋体"/>
          <w:spacing w:val="5"/>
          <w:sz w:val="22"/>
          <w:szCs w:val="22"/>
          <w:u w:val="single" w:color="auto"/>
        </w:rPr>
        <w:t xml:space="preserve">    </w:t>
      </w:r>
      <w:r>
        <w:rPr>
          <w:rFonts w:ascii="宋体" w:hAnsi="宋体" w:eastAsia="宋体" w:cs="宋体"/>
          <w:spacing w:val="-98"/>
          <w:sz w:val="22"/>
          <w:szCs w:val="22"/>
        </w:rPr>
        <w:t xml:space="preserve"> </w:t>
      </w:r>
      <w:r>
        <w:rPr>
          <w:rFonts w:ascii="宋体" w:hAnsi="宋体" w:eastAsia="宋体" w:cs="宋体"/>
          <w:spacing w:val="8"/>
          <w:sz w:val="22"/>
          <w:szCs w:val="22"/>
        </w:rPr>
        <w:t>%作为赔偿金。</w:t>
      </w:r>
    </w:p>
    <w:p w14:paraId="4F110863">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04D9FDAC">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1EAD7FDF">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1E7C46EE">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21D87D9">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2"/>
          <w:szCs w:val="22"/>
        </w:rPr>
      </w:pPr>
      <w:r>
        <w:rPr>
          <w:rFonts w:ascii="宋体" w:hAnsi="宋体" w:eastAsia="宋体" w:cs="宋体"/>
          <w:spacing w:val="11"/>
          <w:sz w:val="22"/>
          <w:szCs w:val="22"/>
        </w:rPr>
        <w:t>供应商</w:t>
      </w:r>
      <w:r>
        <w:rPr>
          <w:rFonts w:ascii="宋体" w:hAnsi="宋体" w:eastAsia="宋体" w:cs="宋体"/>
          <w:spacing w:val="-4"/>
          <w:sz w:val="22"/>
          <w:szCs w:val="22"/>
        </w:rPr>
        <w:t>：</w:t>
      </w:r>
      <w:r>
        <w:rPr>
          <w:rFonts w:ascii="宋体" w:hAnsi="宋体" w:eastAsia="宋体" w:cs="宋体"/>
          <w:sz w:val="22"/>
          <w:szCs w:val="22"/>
          <w:u w:val="single" w:color="auto"/>
        </w:rPr>
        <w:t xml:space="preserve">                       </w:t>
      </w:r>
      <w:r>
        <w:rPr>
          <w:rFonts w:ascii="宋体" w:hAnsi="宋体" w:eastAsia="宋体" w:cs="宋体"/>
          <w:spacing w:val="-4"/>
          <w:sz w:val="22"/>
          <w:szCs w:val="22"/>
        </w:rPr>
        <w:t>（</w:t>
      </w:r>
      <w:r>
        <w:rPr>
          <w:rFonts w:ascii="宋体" w:hAnsi="宋体" w:eastAsia="宋体" w:cs="宋体"/>
          <w:spacing w:val="11"/>
          <w:sz w:val="22"/>
          <w:szCs w:val="22"/>
        </w:rPr>
        <w:t>盖单位章）</w:t>
      </w:r>
    </w:p>
    <w:p w14:paraId="79F108DC">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2"/>
          <w:szCs w:val="22"/>
        </w:rPr>
      </w:pPr>
      <w:r>
        <w:rPr>
          <w:rFonts w:ascii="宋体" w:hAnsi="宋体" w:eastAsia="宋体" w:cs="宋体"/>
          <w:spacing w:val="10"/>
          <w:sz w:val="22"/>
          <w:szCs w:val="22"/>
        </w:rPr>
        <w:t>法定代表人或其委托代理人</w:t>
      </w:r>
      <w:r>
        <w:rPr>
          <w:rFonts w:ascii="宋体" w:hAnsi="宋体" w:eastAsia="宋体" w:cs="宋体"/>
          <w:spacing w:val="-1"/>
          <w:sz w:val="22"/>
          <w:szCs w:val="22"/>
        </w:rPr>
        <w:t>：</w:t>
      </w:r>
      <w:r>
        <w:rPr>
          <w:rFonts w:ascii="宋体" w:hAnsi="宋体" w:eastAsia="宋体" w:cs="宋体"/>
          <w:spacing w:val="5"/>
          <w:sz w:val="22"/>
          <w:szCs w:val="22"/>
          <w:u w:val="single" w:color="auto"/>
        </w:rPr>
        <w:t xml:space="preserve">       </w:t>
      </w:r>
      <w:r>
        <w:rPr>
          <w:rFonts w:ascii="宋体" w:hAnsi="宋体" w:eastAsia="宋体" w:cs="宋体"/>
          <w:spacing w:val="-1"/>
          <w:sz w:val="22"/>
          <w:szCs w:val="22"/>
        </w:rPr>
        <w:t>（</w:t>
      </w:r>
      <w:r>
        <w:rPr>
          <w:rFonts w:ascii="宋体" w:hAnsi="宋体" w:eastAsia="宋体" w:cs="宋体"/>
          <w:spacing w:val="10"/>
          <w:sz w:val="22"/>
          <w:szCs w:val="22"/>
        </w:rPr>
        <w:t>签字或盖章）</w:t>
      </w:r>
    </w:p>
    <w:p w14:paraId="7819C692">
      <w:pPr>
        <w:keepNext w:val="0"/>
        <w:keepLines w:val="0"/>
        <w:pageBreakBefore w:val="0"/>
        <w:tabs>
          <w:tab w:val="left" w:pos="4407"/>
        </w:tabs>
        <w:overflowPunct/>
        <w:topLinePunct w:val="0"/>
        <w:bidi w:val="0"/>
        <w:adjustRightInd w:val="0"/>
        <w:snapToGrid w:val="0"/>
        <w:spacing w:line="312" w:lineRule="auto"/>
        <w:ind w:right="0" w:firstLine="684" w:firstLineChars="300"/>
        <w:outlineLvl w:val="9"/>
        <w:rPr>
          <w:rFonts w:ascii="宋体" w:hAnsi="宋体" w:eastAsia="宋体" w:cs="宋体"/>
          <w:sz w:val="22"/>
          <w:szCs w:val="22"/>
        </w:rPr>
      </w:pPr>
      <w:r>
        <w:rPr>
          <w:rFonts w:ascii="宋体" w:hAnsi="宋体" w:eastAsia="宋体" w:cs="宋体"/>
          <w:spacing w:val="4"/>
          <w:sz w:val="22"/>
          <w:szCs w:val="22"/>
          <w:u w:val="single" w:color="auto"/>
        </w:rPr>
        <w:t xml:space="preserve">      </w:t>
      </w:r>
      <w:r>
        <w:rPr>
          <w:rFonts w:ascii="宋体" w:hAnsi="宋体" w:eastAsia="宋体" w:cs="宋体"/>
          <w:spacing w:val="-80"/>
          <w:sz w:val="22"/>
          <w:szCs w:val="22"/>
        </w:rPr>
        <w:t xml:space="preserve"> </w:t>
      </w:r>
      <w:r>
        <w:rPr>
          <w:rFonts w:hint="eastAsia" w:ascii="宋体" w:hAnsi="宋体" w:eastAsia="宋体" w:cs="宋体"/>
          <w:spacing w:val="4"/>
          <w:sz w:val="22"/>
          <w:szCs w:val="22"/>
          <w:u w:val="none" w:color="auto"/>
          <w:lang w:eastAsia="zh-CN"/>
        </w:rPr>
        <w:t>年</w:t>
      </w:r>
      <w:r>
        <w:rPr>
          <w:rFonts w:ascii="宋体" w:hAnsi="宋体" w:eastAsia="宋体" w:cs="宋体"/>
          <w:spacing w:val="4"/>
          <w:sz w:val="22"/>
          <w:szCs w:val="22"/>
          <w:u w:val="single" w:color="auto"/>
        </w:rPr>
        <w:t xml:space="preserve">      </w:t>
      </w:r>
      <w:r>
        <w:rPr>
          <w:rFonts w:ascii="宋体" w:hAnsi="宋体" w:eastAsia="宋体" w:cs="宋体"/>
          <w:spacing w:val="-80"/>
          <w:sz w:val="22"/>
          <w:szCs w:val="22"/>
        </w:rPr>
        <w:t xml:space="preserve"> </w:t>
      </w:r>
      <w:r>
        <w:rPr>
          <w:rFonts w:ascii="宋体" w:hAnsi="宋体" w:eastAsia="宋体" w:cs="宋体"/>
          <w:spacing w:val="-2"/>
          <w:sz w:val="22"/>
          <w:szCs w:val="22"/>
        </w:rPr>
        <w:t>月</w:t>
      </w:r>
      <w:r>
        <w:rPr>
          <w:rFonts w:ascii="宋体" w:hAnsi="宋体" w:eastAsia="宋体" w:cs="宋体"/>
          <w:spacing w:val="-99"/>
          <w:sz w:val="22"/>
          <w:szCs w:val="22"/>
        </w:rPr>
        <w:t xml:space="preserve"> </w:t>
      </w:r>
      <w:r>
        <w:rPr>
          <w:rFonts w:ascii="宋体" w:hAnsi="宋体" w:eastAsia="宋体" w:cs="宋体"/>
          <w:spacing w:val="5"/>
          <w:sz w:val="22"/>
          <w:szCs w:val="22"/>
          <w:u w:val="single" w:color="auto"/>
        </w:rPr>
        <w:t xml:space="preserve">       </w:t>
      </w:r>
      <w:r>
        <w:rPr>
          <w:rFonts w:ascii="宋体" w:hAnsi="宋体" w:eastAsia="宋体" w:cs="宋体"/>
          <w:spacing w:val="-55"/>
          <w:sz w:val="22"/>
          <w:szCs w:val="22"/>
        </w:rPr>
        <w:t xml:space="preserve"> </w:t>
      </w:r>
      <w:r>
        <w:rPr>
          <w:rFonts w:ascii="宋体" w:hAnsi="宋体" w:eastAsia="宋体" w:cs="宋体"/>
          <w:spacing w:val="-2"/>
          <w:sz w:val="22"/>
          <w:szCs w:val="22"/>
        </w:rPr>
        <w:t>日</w:t>
      </w:r>
    </w:p>
    <w:p w14:paraId="10CAFA8B">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headerReference r:id="rId54" w:type="default"/>
          <w:footerReference r:id="rId55" w:type="default"/>
          <w:pgSz w:w="11906" w:h="16839"/>
          <w:pgMar w:top="1440" w:right="1080" w:bottom="1440" w:left="1080" w:header="1076" w:footer="845" w:gutter="0"/>
          <w:pgNumType w:fmt="decimal"/>
          <w:cols w:space="720" w:num="1"/>
        </w:sectPr>
      </w:pPr>
    </w:p>
    <w:p w14:paraId="5755DEF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08B0BEC">
      <w:pPr>
        <w:keepNext w:val="0"/>
        <w:keepLines w:val="0"/>
        <w:pageBreakBefore w:val="0"/>
        <w:overflowPunct/>
        <w:topLinePunct w:val="0"/>
        <w:bidi w:val="0"/>
        <w:adjustRightInd w:val="0"/>
        <w:snapToGrid w:val="0"/>
        <w:spacing w:line="312" w:lineRule="auto"/>
        <w:ind w:left="0" w:leftChars="0" w:right="0" w:firstLine="646" w:firstLineChars="200"/>
        <w:outlineLvl w:val="1"/>
        <w:rPr>
          <w:rFonts w:ascii="宋体" w:hAnsi="宋体" w:eastAsia="宋体" w:cs="宋体"/>
          <w:sz w:val="31"/>
          <w:szCs w:val="31"/>
        </w:rPr>
      </w:pPr>
      <w:bookmarkStart w:id="16" w:name="bookmark16"/>
      <w:bookmarkEnd w:id="16"/>
      <w:r>
        <w:rPr>
          <w:rFonts w:ascii="宋体" w:hAnsi="宋体" w:eastAsia="宋体" w:cs="宋体"/>
          <w:b/>
          <w:bCs/>
          <w:spacing w:val="6"/>
          <w:sz w:val="31"/>
          <w:szCs w:val="31"/>
        </w:rPr>
        <w:t>二、法定代表人身份证明</w:t>
      </w:r>
    </w:p>
    <w:p w14:paraId="0828F5BE">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D99AA4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9A73E6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9DD5E6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CEA1DF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6EDF2AF">
      <w:pPr>
        <w:keepNext w:val="0"/>
        <w:keepLines w:val="0"/>
        <w:pageBreakBefore w:val="0"/>
        <w:overflowPunct/>
        <w:topLinePunct w:val="0"/>
        <w:bidi w:val="0"/>
        <w:adjustRightInd w:val="0"/>
        <w:snapToGrid w:val="0"/>
        <w:spacing w:line="312" w:lineRule="auto"/>
        <w:ind w:left="0" w:leftChars="0" w:right="0" w:firstLine="512" w:firstLineChars="200"/>
        <w:rPr>
          <w:rFonts w:ascii="宋体" w:hAnsi="宋体" w:eastAsia="宋体" w:cs="宋体"/>
          <w:sz w:val="24"/>
          <w:szCs w:val="24"/>
        </w:rPr>
      </w:pPr>
      <w:r>
        <w:rPr>
          <w:rFonts w:ascii="宋体" w:hAnsi="宋体" w:eastAsia="宋体" w:cs="宋体"/>
          <w:spacing w:val="8"/>
          <w:sz w:val="24"/>
          <w:szCs w:val="24"/>
        </w:rPr>
        <w:t>供应商名称：</w:t>
      </w:r>
      <w:r>
        <w:rPr>
          <w:rFonts w:ascii="宋体" w:hAnsi="宋体" w:eastAsia="宋体" w:cs="宋体"/>
          <w:sz w:val="24"/>
          <w:szCs w:val="24"/>
          <w:u w:val="single" w:color="auto"/>
        </w:rPr>
        <w:t xml:space="preserve">                              </w:t>
      </w:r>
    </w:p>
    <w:p w14:paraId="4F2AC429">
      <w:pPr>
        <w:keepNext w:val="0"/>
        <w:keepLines w:val="0"/>
        <w:pageBreakBefore w:val="0"/>
        <w:overflowPunct/>
        <w:topLinePunct w:val="0"/>
        <w:bidi w:val="0"/>
        <w:adjustRightInd w:val="0"/>
        <w:snapToGrid w:val="0"/>
        <w:spacing w:line="312" w:lineRule="auto"/>
        <w:ind w:left="0" w:leftChars="0" w:right="0" w:firstLine="508" w:firstLineChars="200"/>
        <w:rPr>
          <w:rFonts w:ascii="宋体" w:hAnsi="宋体" w:eastAsia="宋体" w:cs="宋体"/>
          <w:sz w:val="24"/>
          <w:szCs w:val="24"/>
        </w:rPr>
      </w:pPr>
      <w:r>
        <w:rPr>
          <w:rFonts w:ascii="宋体" w:hAnsi="宋体" w:eastAsia="宋体" w:cs="宋体"/>
          <w:spacing w:val="7"/>
          <w:sz w:val="24"/>
          <w:szCs w:val="24"/>
        </w:rPr>
        <w:t>单位性质：</w:t>
      </w:r>
      <w:r>
        <w:rPr>
          <w:rFonts w:ascii="宋体" w:hAnsi="宋体" w:eastAsia="宋体" w:cs="宋体"/>
          <w:sz w:val="24"/>
          <w:szCs w:val="24"/>
          <w:u w:val="single" w:color="auto"/>
        </w:rPr>
        <w:t xml:space="preserve">                                 </w:t>
      </w:r>
    </w:p>
    <w:p w14:paraId="506701E2">
      <w:pPr>
        <w:keepNext w:val="0"/>
        <w:keepLines w:val="0"/>
        <w:pageBreakBefore w:val="0"/>
        <w:overflowPunct/>
        <w:topLinePunct w:val="0"/>
        <w:bidi w:val="0"/>
        <w:adjustRightInd w:val="0"/>
        <w:snapToGrid w:val="0"/>
        <w:spacing w:line="312" w:lineRule="auto"/>
        <w:ind w:left="0" w:leftChars="0" w:right="0" w:firstLine="504" w:firstLineChars="200"/>
        <w:rPr>
          <w:rFonts w:ascii="宋体" w:hAnsi="宋体" w:eastAsia="宋体" w:cs="宋体"/>
          <w:sz w:val="24"/>
          <w:szCs w:val="24"/>
        </w:rPr>
      </w:pPr>
      <w:r>
        <w:rPr>
          <w:rFonts w:ascii="宋体" w:hAnsi="宋体" w:eastAsia="宋体" w:cs="宋体"/>
          <w:spacing w:val="6"/>
          <w:sz w:val="24"/>
          <w:szCs w:val="24"/>
        </w:rPr>
        <w:t>地址：</w:t>
      </w:r>
      <w:r>
        <w:rPr>
          <w:rFonts w:ascii="宋体" w:hAnsi="宋体" w:eastAsia="宋体" w:cs="宋体"/>
          <w:sz w:val="24"/>
          <w:szCs w:val="24"/>
          <w:u w:val="single" w:color="auto"/>
        </w:rPr>
        <w:t xml:space="preserve">                                     </w:t>
      </w:r>
    </w:p>
    <w:p w14:paraId="07036501">
      <w:pPr>
        <w:keepNext w:val="0"/>
        <w:keepLines w:val="0"/>
        <w:pageBreakBefore w:val="0"/>
        <w:overflowPunct/>
        <w:topLinePunct w:val="0"/>
        <w:bidi w:val="0"/>
        <w:adjustRightInd w:val="0"/>
        <w:snapToGrid w:val="0"/>
        <w:spacing w:line="312" w:lineRule="auto"/>
        <w:ind w:left="0" w:leftChars="0" w:right="0" w:firstLine="496" w:firstLineChars="200"/>
        <w:rPr>
          <w:rFonts w:ascii="宋体" w:hAnsi="宋体" w:eastAsia="宋体" w:cs="宋体"/>
          <w:sz w:val="24"/>
          <w:szCs w:val="24"/>
        </w:rPr>
      </w:pPr>
      <w:r>
        <w:rPr>
          <w:rFonts w:ascii="宋体" w:hAnsi="宋体" w:eastAsia="宋体" w:cs="宋体"/>
          <w:spacing w:val="4"/>
          <w:sz w:val="24"/>
          <w:szCs w:val="24"/>
        </w:rPr>
        <w:t>成立时间：</w:t>
      </w:r>
      <w:r>
        <w:rPr>
          <w:rFonts w:ascii="宋体" w:hAnsi="宋体" w:eastAsia="宋体" w:cs="宋体"/>
          <w:spacing w:val="5"/>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4"/>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4"/>
          <w:sz w:val="24"/>
          <w:szCs w:val="24"/>
        </w:rPr>
        <w:t>月</w:t>
      </w:r>
      <w:r>
        <w:rPr>
          <w:rFonts w:ascii="宋体" w:hAnsi="宋体" w:eastAsia="宋体" w:cs="宋体"/>
          <w:spacing w:val="-97"/>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6"/>
          <w:sz w:val="24"/>
          <w:szCs w:val="24"/>
        </w:rPr>
        <w:t xml:space="preserve"> </w:t>
      </w:r>
      <w:r>
        <w:rPr>
          <w:rFonts w:ascii="宋体" w:hAnsi="宋体" w:eastAsia="宋体" w:cs="宋体"/>
          <w:spacing w:val="4"/>
          <w:sz w:val="24"/>
          <w:szCs w:val="24"/>
        </w:rPr>
        <w:t>日</w:t>
      </w:r>
    </w:p>
    <w:p w14:paraId="48F06068">
      <w:pPr>
        <w:keepNext w:val="0"/>
        <w:keepLines w:val="0"/>
        <w:pageBreakBefore w:val="0"/>
        <w:overflowPunct/>
        <w:topLinePunct w:val="0"/>
        <w:bidi w:val="0"/>
        <w:adjustRightInd w:val="0"/>
        <w:snapToGrid w:val="0"/>
        <w:spacing w:line="312" w:lineRule="auto"/>
        <w:ind w:left="0" w:leftChars="0" w:right="0" w:firstLine="508" w:firstLineChars="200"/>
        <w:rPr>
          <w:rFonts w:ascii="宋体" w:hAnsi="宋体" w:eastAsia="宋体" w:cs="宋体"/>
          <w:sz w:val="24"/>
          <w:szCs w:val="24"/>
        </w:rPr>
      </w:pPr>
      <w:r>
        <w:rPr>
          <w:rFonts w:ascii="宋体" w:hAnsi="宋体" w:eastAsia="宋体" w:cs="宋体"/>
          <w:spacing w:val="7"/>
          <w:sz w:val="24"/>
          <w:szCs w:val="24"/>
        </w:rPr>
        <w:t>经营期限：</w:t>
      </w:r>
      <w:r>
        <w:rPr>
          <w:rFonts w:ascii="宋体" w:hAnsi="宋体" w:eastAsia="宋体" w:cs="宋体"/>
          <w:sz w:val="24"/>
          <w:szCs w:val="24"/>
          <w:u w:val="single" w:color="auto"/>
        </w:rPr>
        <w:t xml:space="preserve">                                 </w:t>
      </w:r>
    </w:p>
    <w:p w14:paraId="44FEF752">
      <w:pPr>
        <w:keepNext w:val="0"/>
        <w:keepLines w:val="0"/>
        <w:pageBreakBefore w:val="0"/>
        <w:overflowPunct/>
        <w:topLinePunct w:val="0"/>
        <w:bidi w:val="0"/>
        <w:adjustRightInd w:val="0"/>
        <w:snapToGrid w:val="0"/>
        <w:spacing w:line="312" w:lineRule="auto"/>
        <w:ind w:left="0" w:leftChars="0" w:right="0" w:firstLine="504" w:firstLineChars="200"/>
        <w:rPr>
          <w:rFonts w:ascii="宋体" w:hAnsi="宋体" w:eastAsia="宋体" w:cs="宋体"/>
          <w:spacing w:val="5"/>
          <w:sz w:val="24"/>
          <w:szCs w:val="24"/>
          <w:u w:val="single" w:color="auto"/>
        </w:rPr>
      </w:pPr>
      <w:r>
        <w:rPr>
          <w:rFonts w:ascii="宋体" w:hAnsi="宋体" w:eastAsia="宋体" w:cs="宋体"/>
          <w:spacing w:val="6"/>
          <w:sz w:val="24"/>
          <w:szCs w:val="24"/>
        </w:rPr>
        <w:t>姓名：</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 xml:space="preserve"> 性别：</w:t>
      </w:r>
      <w:r>
        <w:rPr>
          <w:rFonts w:ascii="宋体" w:hAnsi="宋体" w:eastAsia="宋体" w:cs="宋体"/>
          <w:spacing w:val="5"/>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6"/>
          <w:sz w:val="24"/>
          <w:szCs w:val="24"/>
        </w:rPr>
        <w:t>年龄：</w:t>
      </w:r>
      <w:r>
        <w:rPr>
          <w:rFonts w:ascii="宋体" w:hAnsi="宋体" w:eastAsia="宋体" w:cs="宋体"/>
          <w:spacing w:val="5"/>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6"/>
          <w:sz w:val="24"/>
          <w:szCs w:val="24"/>
        </w:rPr>
        <w:t>职务：</w:t>
      </w:r>
      <w:r>
        <w:rPr>
          <w:rFonts w:ascii="宋体" w:hAnsi="宋体" w:eastAsia="宋体" w:cs="宋体"/>
          <w:spacing w:val="5"/>
          <w:sz w:val="24"/>
          <w:szCs w:val="24"/>
          <w:u w:val="single" w:color="auto"/>
        </w:rPr>
        <w:t xml:space="preserve">        </w:t>
      </w:r>
    </w:p>
    <w:p w14:paraId="238A4BC1">
      <w:pPr>
        <w:keepNext w:val="0"/>
        <w:keepLines w:val="0"/>
        <w:pageBreakBefore w:val="0"/>
        <w:overflowPunct/>
        <w:topLinePunct w:val="0"/>
        <w:bidi w:val="0"/>
        <w:adjustRightInd w:val="0"/>
        <w:snapToGrid w:val="0"/>
        <w:spacing w:line="312" w:lineRule="auto"/>
        <w:ind w:left="0" w:leftChars="0" w:right="0" w:firstLine="504" w:firstLineChars="200"/>
        <w:rPr>
          <w:rFonts w:ascii="宋体" w:hAnsi="宋体" w:eastAsia="宋体" w:cs="宋体"/>
          <w:sz w:val="24"/>
          <w:szCs w:val="24"/>
        </w:rPr>
      </w:pPr>
      <w:r>
        <w:rPr>
          <w:rFonts w:ascii="宋体" w:hAnsi="宋体" w:eastAsia="宋体" w:cs="宋体"/>
          <w:spacing w:val="6"/>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6"/>
          <w:sz w:val="24"/>
          <w:szCs w:val="24"/>
        </w:rPr>
        <w:t xml:space="preserve"> （供应商名称）的法定代表人。</w:t>
      </w:r>
    </w:p>
    <w:p w14:paraId="0B839918">
      <w:pPr>
        <w:keepNext w:val="0"/>
        <w:keepLines w:val="0"/>
        <w:pageBreakBefore w:val="0"/>
        <w:overflowPunct/>
        <w:topLinePunct w:val="0"/>
        <w:bidi w:val="0"/>
        <w:adjustRightInd w:val="0"/>
        <w:snapToGrid w:val="0"/>
        <w:spacing w:line="312" w:lineRule="auto"/>
        <w:ind w:left="0" w:leftChars="0" w:right="0" w:firstLine="500" w:firstLineChars="200"/>
        <w:rPr>
          <w:rFonts w:ascii="宋体" w:hAnsi="宋体" w:eastAsia="宋体" w:cs="宋体"/>
          <w:sz w:val="24"/>
          <w:szCs w:val="24"/>
        </w:rPr>
      </w:pPr>
      <w:r>
        <w:rPr>
          <w:rFonts w:ascii="宋体" w:hAnsi="宋体" w:eastAsia="宋体" w:cs="宋体"/>
          <w:spacing w:val="5"/>
          <w:sz w:val="24"/>
          <w:szCs w:val="24"/>
        </w:rPr>
        <w:t>特此证明。</w:t>
      </w:r>
    </w:p>
    <w:p w14:paraId="0181F432">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474E18E">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6F706123">
      <w:pPr>
        <w:keepNext w:val="0"/>
        <w:keepLines w:val="0"/>
        <w:pageBreakBefore w:val="0"/>
        <w:overflowPunct/>
        <w:topLinePunct w:val="0"/>
        <w:bidi w:val="0"/>
        <w:adjustRightInd w:val="0"/>
        <w:snapToGrid w:val="0"/>
        <w:spacing w:line="312" w:lineRule="auto"/>
        <w:ind w:left="0" w:leftChars="0" w:right="0" w:firstLine="508" w:firstLineChars="200"/>
        <w:rPr>
          <w:rFonts w:ascii="宋体" w:hAnsi="宋体" w:eastAsia="宋体" w:cs="宋体"/>
          <w:sz w:val="24"/>
          <w:szCs w:val="24"/>
        </w:rPr>
      </w:pPr>
      <w:r>
        <w:rPr>
          <w:rFonts w:ascii="宋体" w:hAnsi="宋体" w:eastAsia="宋体" w:cs="宋体"/>
          <w:spacing w:val="7"/>
          <w:sz w:val="24"/>
          <w:szCs w:val="24"/>
        </w:rPr>
        <w:t>法人身份证正反面：</w:t>
      </w:r>
    </w:p>
    <w:p w14:paraId="6CA37F95">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80CB33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A75A5A7">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C18A03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3166E0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173C7E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623D8AF">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0BC01AF">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14088982">
      <w:pPr>
        <w:keepNext w:val="0"/>
        <w:keepLines w:val="0"/>
        <w:pageBreakBefore w:val="0"/>
        <w:overflowPunct/>
        <w:topLinePunct w:val="0"/>
        <w:bidi w:val="0"/>
        <w:adjustRightInd w:val="0"/>
        <w:snapToGrid w:val="0"/>
        <w:spacing w:line="312" w:lineRule="auto"/>
        <w:ind w:left="0" w:leftChars="0" w:right="0" w:firstLine="524" w:firstLineChars="200"/>
        <w:rPr>
          <w:rFonts w:ascii="宋体" w:hAnsi="宋体" w:eastAsia="宋体" w:cs="宋体"/>
          <w:sz w:val="24"/>
          <w:szCs w:val="24"/>
        </w:rPr>
      </w:pPr>
      <w:r>
        <w:rPr>
          <w:rFonts w:ascii="宋体" w:hAnsi="宋体" w:eastAsia="宋体" w:cs="宋体"/>
          <w:spacing w:val="11"/>
          <w:sz w:val="24"/>
          <w:szCs w:val="24"/>
        </w:rPr>
        <w:t>供应商</w:t>
      </w:r>
      <w:r>
        <w:rPr>
          <w:rFonts w:ascii="宋体" w:hAnsi="宋体" w:eastAsia="宋体" w:cs="宋体"/>
          <w:spacing w:val="-5"/>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r>
        <w:rPr>
          <w:rFonts w:ascii="宋体" w:hAnsi="宋体" w:eastAsia="宋体" w:cs="宋体"/>
          <w:spacing w:val="11"/>
          <w:sz w:val="24"/>
          <w:szCs w:val="24"/>
        </w:rPr>
        <w:t>盖单位章）</w:t>
      </w:r>
    </w:p>
    <w:p w14:paraId="731BD375">
      <w:pPr>
        <w:keepNext w:val="0"/>
        <w:keepLines w:val="0"/>
        <w:pageBreakBefore w:val="0"/>
        <w:tabs>
          <w:tab w:val="left" w:pos="4407"/>
        </w:tabs>
        <w:overflowPunct/>
        <w:topLinePunct w:val="0"/>
        <w:bidi w:val="0"/>
        <w:adjustRightInd w:val="0"/>
        <w:snapToGrid w:val="0"/>
        <w:spacing w:line="312" w:lineRule="auto"/>
        <w:ind w:right="0" w:firstLine="744" w:firstLineChars="300"/>
        <w:outlineLvl w:val="9"/>
        <w:rPr>
          <w:rFonts w:ascii="宋体" w:hAnsi="宋体" w:eastAsia="宋体" w:cs="宋体"/>
          <w:sz w:val="24"/>
          <w:szCs w:val="24"/>
        </w:rPr>
      </w:pPr>
      <w:r>
        <w:rPr>
          <w:rFonts w:ascii="宋体" w:hAnsi="宋体" w:eastAsia="宋体" w:cs="宋体"/>
          <w:spacing w:val="4"/>
          <w:sz w:val="24"/>
          <w:szCs w:val="24"/>
          <w:u w:val="single" w:color="auto"/>
        </w:rPr>
        <w:t xml:space="preserve">      </w:t>
      </w:r>
      <w:r>
        <w:rPr>
          <w:rFonts w:ascii="宋体" w:hAnsi="宋体" w:eastAsia="宋体" w:cs="宋体"/>
          <w:spacing w:val="-80"/>
          <w:sz w:val="24"/>
          <w:szCs w:val="24"/>
        </w:rPr>
        <w:t xml:space="preserve"> </w:t>
      </w:r>
      <w:r>
        <w:rPr>
          <w:rFonts w:hint="eastAsia" w:ascii="宋体" w:hAnsi="宋体" w:eastAsia="宋体" w:cs="宋体"/>
          <w:spacing w:val="4"/>
          <w:sz w:val="24"/>
          <w:szCs w:val="24"/>
          <w:u w:val="none" w:color="auto"/>
          <w:lang w:eastAsia="zh-CN"/>
        </w:rPr>
        <w:t>年</w:t>
      </w:r>
      <w:r>
        <w:rPr>
          <w:rFonts w:ascii="宋体" w:hAnsi="宋体" w:eastAsia="宋体" w:cs="宋体"/>
          <w:spacing w:val="4"/>
          <w:sz w:val="24"/>
          <w:szCs w:val="24"/>
          <w:u w:val="single" w:color="auto"/>
        </w:rPr>
        <w:t xml:space="preserve">      </w:t>
      </w:r>
      <w:r>
        <w:rPr>
          <w:rFonts w:ascii="宋体" w:hAnsi="宋体" w:eastAsia="宋体" w:cs="宋体"/>
          <w:spacing w:val="-80"/>
          <w:sz w:val="24"/>
          <w:szCs w:val="24"/>
        </w:rPr>
        <w:t xml:space="preserve"> </w:t>
      </w:r>
      <w:r>
        <w:rPr>
          <w:rFonts w:ascii="宋体" w:hAnsi="宋体" w:eastAsia="宋体" w:cs="宋体"/>
          <w:spacing w:val="-2"/>
          <w:sz w:val="24"/>
          <w:szCs w:val="24"/>
        </w:rPr>
        <w:t>月</w:t>
      </w:r>
      <w:r>
        <w:rPr>
          <w:rFonts w:ascii="宋体" w:hAnsi="宋体" w:eastAsia="宋体" w:cs="宋体"/>
          <w:spacing w:val="-99"/>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5"/>
          <w:sz w:val="24"/>
          <w:szCs w:val="24"/>
        </w:rPr>
        <w:t xml:space="preserve"> </w:t>
      </w:r>
      <w:r>
        <w:rPr>
          <w:rFonts w:ascii="宋体" w:hAnsi="宋体" w:eastAsia="宋体" w:cs="宋体"/>
          <w:spacing w:val="-2"/>
          <w:sz w:val="24"/>
          <w:szCs w:val="24"/>
        </w:rPr>
        <w:t>日</w:t>
      </w:r>
    </w:p>
    <w:p w14:paraId="01F313DA">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56" w:type="default"/>
          <w:pgSz w:w="11906" w:h="16839"/>
          <w:pgMar w:top="1440" w:right="1080" w:bottom="1440" w:left="1080" w:header="1076" w:footer="845" w:gutter="0"/>
          <w:pgNumType w:fmt="decimal"/>
          <w:cols w:space="720" w:num="1"/>
        </w:sectPr>
      </w:pPr>
    </w:p>
    <w:p w14:paraId="55CEC9F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2E02AB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4B96281">
      <w:pPr>
        <w:keepNext w:val="0"/>
        <w:keepLines w:val="0"/>
        <w:pageBreakBefore w:val="0"/>
        <w:overflowPunct/>
        <w:topLinePunct w:val="0"/>
        <w:bidi w:val="0"/>
        <w:adjustRightInd w:val="0"/>
        <w:snapToGrid w:val="0"/>
        <w:spacing w:line="312" w:lineRule="auto"/>
        <w:ind w:left="0" w:leftChars="0" w:right="0" w:firstLine="642" w:firstLineChars="200"/>
        <w:outlineLvl w:val="1"/>
        <w:rPr>
          <w:rFonts w:ascii="宋体" w:hAnsi="宋体" w:eastAsia="宋体" w:cs="宋体"/>
          <w:sz w:val="31"/>
          <w:szCs w:val="31"/>
        </w:rPr>
      </w:pPr>
      <w:r>
        <w:rPr>
          <w:rFonts w:ascii="宋体" w:hAnsi="宋体" w:eastAsia="宋体" w:cs="宋体"/>
          <w:b/>
          <w:bCs/>
          <w:spacing w:val="5"/>
          <w:sz w:val="31"/>
          <w:szCs w:val="31"/>
        </w:rPr>
        <w:t>三、授权委托书</w:t>
      </w:r>
    </w:p>
    <w:p w14:paraId="15D009E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7AA31F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81635F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1A3A168">
      <w:pPr>
        <w:keepNext w:val="0"/>
        <w:keepLines w:val="0"/>
        <w:pageBreakBefore w:val="0"/>
        <w:overflowPunct/>
        <w:topLinePunct w:val="0"/>
        <w:bidi w:val="0"/>
        <w:adjustRightInd w:val="0"/>
        <w:snapToGrid w:val="0"/>
        <w:spacing w:line="312" w:lineRule="auto"/>
        <w:ind w:left="0" w:leftChars="0" w:right="0" w:firstLine="512" w:firstLineChars="200"/>
        <w:jc w:val="both"/>
        <w:rPr>
          <w:rFonts w:ascii="宋体" w:hAnsi="宋体" w:eastAsia="宋体" w:cs="宋体"/>
          <w:sz w:val="24"/>
          <w:szCs w:val="24"/>
        </w:rPr>
      </w:pPr>
      <w:r>
        <w:rPr>
          <w:rFonts w:ascii="宋体" w:hAnsi="宋体" w:eastAsia="宋体" w:cs="宋体"/>
          <w:spacing w:val="8"/>
          <w:sz w:val="24"/>
          <w:szCs w:val="24"/>
        </w:rPr>
        <w:t>本人</w:t>
      </w:r>
      <w:r>
        <w:rPr>
          <w:rFonts w:ascii="宋体" w:hAnsi="宋体" w:eastAsia="宋体" w:cs="宋体"/>
          <w:spacing w:val="-97"/>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（姓名）系</w:t>
      </w:r>
      <w:r>
        <w:rPr>
          <w:rFonts w:ascii="宋体" w:hAnsi="宋体" w:eastAsia="宋体" w:cs="宋体"/>
          <w:spacing w:val="8"/>
          <w:sz w:val="24"/>
          <w:szCs w:val="24"/>
          <w:u w:val="single" w:color="auto"/>
        </w:rPr>
        <w:t xml:space="preserve">     </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（供应商名称）的法定代表人，现委托</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（姓名）为我方代理</w:t>
      </w:r>
      <w:r>
        <w:rPr>
          <w:rFonts w:ascii="宋体" w:hAnsi="宋体" w:eastAsia="宋体" w:cs="宋体"/>
          <w:spacing w:val="8"/>
          <w:sz w:val="24"/>
          <w:szCs w:val="24"/>
        </w:rPr>
        <w:t>人。代理人根据授权，</w:t>
      </w:r>
      <w:r>
        <w:rPr>
          <w:rFonts w:ascii="宋体" w:hAnsi="宋体" w:eastAsia="宋体" w:cs="宋体"/>
          <w:spacing w:val="-59"/>
          <w:sz w:val="24"/>
          <w:szCs w:val="24"/>
        </w:rPr>
        <w:t xml:space="preserve"> </w:t>
      </w:r>
      <w:r>
        <w:rPr>
          <w:rFonts w:ascii="宋体" w:hAnsi="宋体" w:eastAsia="宋体" w:cs="宋体"/>
          <w:spacing w:val="8"/>
          <w:sz w:val="24"/>
          <w:szCs w:val="24"/>
        </w:rPr>
        <w:t>以我方名义签署、澄清、说明、补正、递交</w:t>
      </w:r>
      <w:r>
        <w:rPr>
          <w:rFonts w:ascii="宋体" w:hAnsi="宋体" w:eastAsia="宋体" w:cs="宋体"/>
          <w:spacing w:val="7"/>
          <w:sz w:val="24"/>
          <w:szCs w:val="24"/>
        </w:rPr>
        <w:t>、撤回、修改</w:t>
      </w:r>
      <w:r>
        <w:rPr>
          <w:rFonts w:ascii="宋体" w:hAnsi="宋体" w:eastAsia="宋体" w:cs="宋体"/>
          <w:spacing w:val="7"/>
          <w:sz w:val="24"/>
          <w:szCs w:val="24"/>
          <w:u w:val="single" w:color="auto"/>
        </w:rPr>
        <w:t xml:space="preserve">           </w:t>
      </w:r>
      <w:r>
        <w:rPr>
          <w:rFonts w:ascii="宋体" w:hAnsi="宋体" w:eastAsia="宋体" w:cs="宋体"/>
          <w:spacing w:val="7"/>
          <w:sz w:val="24"/>
          <w:szCs w:val="24"/>
        </w:rPr>
        <w:t>（项目名称）</w:t>
      </w:r>
      <w:r>
        <w:rPr>
          <w:rFonts w:ascii="宋体" w:hAnsi="宋体" w:eastAsia="宋体" w:cs="宋体"/>
          <w:spacing w:val="9"/>
          <w:sz w:val="24"/>
          <w:szCs w:val="24"/>
        </w:rPr>
        <w:t>响应文件、签订合同和处理有关事宜，其法律后果由我方承担。</w:t>
      </w:r>
    </w:p>
    <w:p w14:paraId="22ABC143">
      <w:pPr>
        <w:keepNext w:val="0"/>
        <w:keepLines w:val="0"/>
        <w:pageBreakBefore w:val="0"/>
        <w:overflowPunct/>
        <w:topLinePunct w:val="0"/>
        <w:bidi w:val="0"/>
        <w:adjustRightInd w:val="0"/>
        <w:snapToGrid w:val="0"/>
        <w:spacing w:line="312" w:lineRule="auto"/>
        <w:ind w:left="0" w:leftChars="0" w:right="0" w:firstLine="500" w:firstLineChars="200"/>
        <w:rPr>
          <w:rFonts w:ascii="宋体" w:hAnsi="宋体" w:eastAsia="宋体" w:cs="宋体"/>
          <w:sz w:val="24"/>
          <w:szCs w:val="24"/>
        </w:rPr>
      </w:pPr>
      <w:r>
        <w:rPr>
          <w:rFonts w:ascii="宋体" w:hAnsi="宋体" w:eastAsia="宋体" w:cs="宋体"/>
          <w:spacing w:val="5"/>
          <w:sz w:val="24"/>
          <w:szCs w:val="24"/>
        </w:rPr>
        <w:t>委托期限：</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w:t>
      </w:r>
    </w:p>
    <w:p w14:paraId="225792FC">
      <w:pPr>
        <w:keepNext w:val="0"/>
        <w:keepLines w:val="0"/>
        <w:pageBreakBefore w:val="0"/>
        <w:overflowPunct/>
        <w:topLinePunct w:val="0"/>
        <w:bidi w:val="0"/>
        <w:adjustRightInd w:val="0"/>
        <w:snapToGrid w:val="0"/>
        <w:spacing w:line="312" w:lineRule="auto"/>
        <w:ind w:left="0" w:leftChars="0" w:right="0" w:firstLine="508" w:firstLineChars="200"/>
        <w:rPr>
          <w:rFonts w:ascii="宋体" w:hAnsi="宋体" w:eastAsia="宋体" w:cs="宋体"/>
          <w:sz w:val="24"/>
          <w:szCs w:val="24"/>
        </w:rPr>
      </w:pPr>
      <w:r>
        <w:rPr>
          <w:rFonts w:ascii="宋体" w:hAnsi="宋体" w:eastAsia="宋体" w:cs="宋体"/>
          <w:spacing w:val="7"/>
          <w:sz w:val="24"/>
          <w:szCs w:val="24"/>
        </w:rPr>
        <w:t>代理人无转委托权。</w:t>
      </w:r>
    </w:p>
    <w:p w14:paraId="49E8FF46">
      <w:pPr>
        <w:keepNext w:val="0"/>
        <w:keepLines w:val="0"/>
        <w:pageBreakBefore w:val="0"/>
        <w:overflowPunct/>
        <w:topLinePunct w:val="0"/>
        <w:bidi w:val="0"/>
        <w:adjustRightInd w:val="0"/>
        <w:snapToGrid w:val="0"/>
        <w:spacing w:line="312" w:lineRule="auto"/>
        <w:ind w:left="0" w:leftChars="0" w:right="0" w:firstLine="512" w:firstLineChars="200"/>
        <w:rPr>
          <w:rFonts w:ascii="宋体" w:hAnsi="宋体" w:eastAsia="宋体" w:cs="宋体"/>
          <w:sz w:val="24"/>
          <w:szCs w:val="24"/>
        </w:rPr>
      </w:pPr>
      <w:r>
        <w:rPr>
          <w:rFonts w:ascii="宋体" w:hAnsi="宋体" w:eastAsia="宋体" w:cs="宋体"/>
          <w:spacing w:val="8"/>
          <w:sz w:val="24"/>
          <w:szCs w:val="24"/>
        </w:rPr>
        <w:t>附：法定代表人及授权委托人身份证正反面</w:t>
      </w:r>
      <w:r>
        <w:rPr>
          <w:rFonts w:ascii="宋体" w:hAnsi="宋体" w:eastAsia="宋体" w:cs="宋体"/>
          <w:spacing w:val="-58"/>
          <w:sz w:val="24"/>
          <w:szCs w:val="24"/>
        </w:rPr>
        <w:t xml:space="preserve"> </w:t>
      </w:r>
      <w:r>
        <w:rPr>
          <w:rFonts w:ascii="宋体" w:hAnsi="宋体" w:eastAsia="宋体" w:cs="宋体"/>
          <w:spacing w:val="8"/>
          <w:sz w:val="24"/>
          <w:szCs w:val="24"/>
        </w:rPr>
        <w:t>:</w:t>
      </w:r>
    </w:p>
    <w:p w14:paraId="14F3DB60">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F166B14">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12BEC233">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830467C">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A8280B0">
      <w:pPr>
        <w:pStyle w:val="3"/>
        <w:keepNext w:val="0"/>
        <w:keepLines w:val="0"/>
        <w:pageBreakBefore w:val="0"/>
        <w:overflowPunct/>
        <w:topLinePunct w:val="0"/>
        <w:bidi w:val="0"/>
        <w:adjustRightInd w:val="0"/>
        <w:snapToGrid w:val="0"/>
        <w:spacing w:line="312" w:lineRule="auto"/>
        <w:ind w:right="0"/>
        <w:rPr>
          <w:sz w:val="24"/>
          <w:szCs w:val="24"/>
        </w:rPr>
      </w:pPr>
    </w:p>
    <w:p w14:paraId="1EC58CDD">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73B4E366">
      <w:pPr>
        <w:keepNext w:val="0"/>
        <w:keepLines w:val="0"/>
        <w:pageBreakBefore w:val="0"/>
        <w:overflowPunct/>
        <w:topLinePunct w:val="0"/>
        <w:bidi w:val="0"/>
        <w:adjustRightInd w:val="0"/>
        <w:snapToGrid w:val="0"/>
        <w:spacing w:line="312" w:lineRule="auto"/>
        <w:ind w:left="0" w:leftChars="0" w:right="0" w:firstLine="524" w:firstLineChars="200"/>
        <w:rPr>
          <w:rFonts w:ascii="宋体" w:hAnsi="宋体" w:eastAsia="宋体" w:cs="宋体"/>
          <w:sz w:val="24"/>
          <w:szCs w:val="24"/>
        </w:rPr>
      </w:pPr>
      <w:r>
        <w:rPr>
          <w:rFonts w:ascii="宋体" w:hAnsi="宋体" w:eastAsia="宋体" w:cs="宋体"/>
          <w:spacing w:val="11"/>
          <w:sz w:val="24"/>
          <w:szCs w:val="24"/>
        </w:rPr>
        <w:t>供应商</w:t>
      </w:r>
      <w:r>
        <w:rPr>
          <w:rFonts w:ascii="宋体" w:hAnsi="宋体" w:eastAsia="宋体" w:cs="宋体"/>
          <w:spacing w:val="-4"/>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4"/>
          <w:sz w:val="24"/>
          <w:szCs w:val="24"/>
        </w:rPr>
        <w:t>（</w:t>
      </w:r>
      <w:r>
        <w:rPr>
          <w:rFonts w:ascii="宋体" w:hAnsi="宋体" w:eastAsia="宋体" w:cs="宋体"/>
          <w:spacing w:val="11"/>
          <w:sz w:val="24"/>
          <w:szCs w:val="24"/>
        </w:rPr>
        <w:t>盖单位章）</w:t>
      </w:r>
    </w:p>
    <w:p w14:paraId="03FC22CE">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7927D5C">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DD68126">
      <w:pPr>
        <w:keepNext w:val="0"/>
        <w:keepLines w:val="0"/>
        <w:pageBreakBefore w:val="0"/>
        <w:overflowPunct/>
        <w:topLinePunct w:val="0"/>
        <w:bidi w:val="0"/>
        <w:adjustRightInd w:val="0"/>
        <w:snapToGrid w:val="0"/>
        <w:spacing w:line="312" w:lineRule="auto"/>
        <w:ind w:left="0" w:leftChars="0" w:right="0" w:firstLine="520" w:firstLineChars="200"/>
        <w:rPr>
          <w:rFonts w:ascii="宋体" w:hAnsi="宋体" w:eastAsia="宋体" w:cs="宋体"/>
          <w:sz w:val="24"/>
          <w:szCs w:val="24"/>
        </w:rPr>
      </w:pPr>
      <w:r>
        <w:rPr>
          <w:rFonts w:ascii="宋体" w:hAnsi="宋体" w:eastAsia="宋体" w:cs="宋体"/>
          <w:spacing w:val="10"/>
          <w:sz w:val="24"/>
          <w:szCs w:val="24"/>
        </w:rPr>
        <w:t>法定代表人</w:t>
      </w:r>
      <w:r>
        <w:rPr>
          <w:rFonts w:ascii="宋体" w:hAnsi="宋体" w:eastAsia="宋体" w:cs="宋体"/>
          <w:spacing w:val="-1"/>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1"/>
          <w:sz w:val="24"/>
          <w:szCs w:val="24"/>
        </w:rPr>
        <w:t>（</w:t>
      </w:r>
      <w:r>
        <w:rPr>
          <w:rFonts w:ascii="宋体" w:hAnsi="宋体" w:eastAsia="宋体" w:cs="宋体"/>
          <w:spacing w:val="10"/>
          <w:sz w:val="24"/>
          <w:szCs w:val="24"/>
        </w:rPr>
        <w:t>签字或盖章）</w:t>
      </w:r>
    </w:p>
    <w:p w14:paraId="1D2F2367">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0DD07E3A">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DCB9178">
      <w:pPr>
        <w:keepNext w:val="0"/>
        <w:keepLines w:val="0"/>
        <w:pageBreakBefore w:val="0"/>
        <w:overflowPunct/>
        <w:topLinePunct w:val="0"/>
        <w:bidi w:val="0"/>
        <w:adjustRightInd w:val="0"/>
        <w:snapToGrid w:val="0"/>
        <w:spacing w:line="312" w:lineRule="auto"/>
        <w:ind w:left="0" w:leftChars="0" w:right="0" w:firstLine="508" w:firstLineChars="200"/>
        <w:rPr>
          <w:rFonts w:ascii="宋体" w:hAnsi="宋体" w:eastAsia="宋体" w:cs="宋体"/>
          <w:sz w:val="24"/>
          <w:szCs w:val="24"/>
        </w:rPr>
      </w:pPr>
      <w:r>
        <w:rPr>
          <w:rFonts w:ascii="宋体" w:hAnsi="宋体" w:eastAsia="宋体" w:cs="宋体"/>
          <w:spacing w:val="7"/>
          <w:sz w:val="24"/>
          <w:szCs w:val="24"/>
        </w:rPr>
        <w:t>身份证号码：</w:t>
      </w:r>
      <w:r>
        <w:rPr>
          <w:rFonts w:ascii="宋体" w:hAnsi="宋体" w:eastAsia="宋体" w:cs="宋体"/>
          <w:sz w:val="24"/>
          <w:szCs w:val="24"/>
          <w:u w:val="single" w:color="auto"/>
        </w:rPr>
        <w:t xml:space="preserve">                                       </w:t>
      </w:r>
    </w:p>
    <w:p w14:paraId="385826D1">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138F800B">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DAEDEB1">
      <w:pPr>
        <w:keepNext w:val="0"/>
        <w:keepLines w:val="0"/>
        <w:pageBreakBefore w:val="0"/>
        <w:overflowPunct/>
        <w:topLinePunct w:val="0"/>
        <w:bidi w:val="0"/>
        <w:adjustRightInd w:val="0"/>
        <w:snapToGrid w:val="0"/>
        <w:spacing w:line="312" w:lineRule="auto"/>
        <w:ind w:left="0" w:leftChars="0" w:right="0" w:firstLine="520" w:firstLineChars="200"/>
        <w:rPr>
          <w:rFonts w:ascii="宋体" w:hAnsi="宋体" w:eastAsia="宋体" w:cs="宋体"/>
          <w:sz w:val="24"/>
          <w:szCs w:val="24"/>
        </w:rPr>
      </w:pPr>
      <w:r>
        <w:rPr>
          <w:rFonts w:ascii="宋体" w:hAnsi="宋体" w:eastAsia="宋体" w:cs="宋体"/>
          <w:spacing w:val="10"/>
          <w:sz w:val="24"/>
          <w:szCs w:val="24"/>
        </w:rPr>
        <w:t>委托代理人</w:t>
      </w:r>
      <w:r>
        <w:rPr>
          <w:rFonts w:ascii="宋体" w:hAnsi="宋体" w:eastAsia="宋体" w:cs="宋体"/>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rPr>
        <w:t>（</w:t>
      </w:r>
      <w:r>
        <w:rPr>
          <w:rFonts w:ascii="宋体" w:hAnsi="宋体" w:eastAsia="宋体" w:cs="宋体"/>
          <w:spacing w:val="10"/>
          <w:sz w:val="24"/>
          <w:szCs w:val="24"/>
        </w:rPr>
        <w:t>签字或盖章）</w:t>
      </w:r>
    </w:p>
    <w:p w14:paraId="5C90EF14">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60A41F9">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64F95884">
      <w:pPr>
        <w:keepNext w:val="0"/>
        <w:keepLines w:val="0"/>
        <w:pageBreakBefore w:val="0"/>
        <w:overflowPunct/>
        <w:topLinePunct w:val="0"/>
        <w:bidi w:val="0"/>
        <w:adjustRightInd w:val="0"/>
        <w:snapToGrid w:val="0"/>
        <w:spacing w:line="312" w:lineRule="auto"/>
        <w:ind w:left="0" w:leftChars="0" w:right="0" w:firstLine="508" w:firstLineChars="200"/>
        <w:rPr>
          <w:rFonts w:ascii="宋体" w:hAnsi="宋体" w:eastAsia="宋体" w:cs="宋体"/>
          <w:sz w:val="24"/>
          <w:szCs w:val="24"/>
        </w:rPr>
      </w:pPr>
      <w:r>
        <w:rPr>
          <w:rFonts w:ascii="宋体" w:hAnsi="宋体" w:eastAsia="宋体" w:cs="宋体"/>
          <w:spacing w:val="7"/>
          <w:sz w:val="24"/>
          <w:szCs w:val="24"/>
        </w:rPr>
        <w:t>身份证号码：</w:t>
      </w:r>
      <w:r>
        <w:rPr>
          <w:rFonts w:ascii="宋体" w:hAnsi="宋体" w:eastAsia="宋体" w:cs="宋体"/>
          <w:sz w:val="24"/>
          <w:szCs w:val="24"/>
          <w:u w:val="single" w:color="auto"/>
        </w:rPr>
        <w:t xml:space="preserve">                                        </w:t>
      </w:r>
    </w:p>
    <w:p w14:paraId="15B4DF04">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2169672">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078408C">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77F7569C">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70C8BE83">
      <w:pPr>
        <w:keepNext w:val="0"/>
        <w:keepLines w:val="0"/>
        <w:pageBreakBefore w:val="0"/>
        <w:tabs>
          <w:tab w:val="left" w:pos="3045"/>
        </w:tabs>
        <w:overflowPunct/>
        <w:topLinePunct w:val="0"/>
        <w:bidi w:val="0"/>
        <w:adjustRightInd w:val="0"/>
        <w:snapToGrid w:val="0"/>
        <w:spacing w:line="312" w:lineRule="auto"/>
        <w:ind w:right="0" w:firstLine="3472" w:firstLineChars="1400"/>
        <w:rPr>
          <w:rFonts w:ascii="宋体" w:hAnsi="宋体" w:eastAsia="宋体" w:cs="宋体"/>
          <w:sz w:val="24"/>
          <w:szCs w:val="24"/>
        </w:rPr>
      </w:pPr>
      <w:r>
        <w:rPr>
          <w:rFonts w:ascii="宋体" w:hAnsi="宋体" w:eastAsia="宋体" w:cs="宋体"/>
          <w:spacing w:val="4"/>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2"/>
          <w:sz w:val="24"/>
          <w:szCs w:val="24"/>
        </w:rPr>
        <w:t>年</w:t>
      </w:r>
      <w:r>
        <w:rPr>
          <w:rFonts w:ascii="宋体" w:hAnsi="宋体" w:eastAsia="宋体" w:cs="宋体"/>
          <w:spacing w:val="4"/>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2"/>
          <w:sz w:val="24"/>
          <w:szCs w:val="24"/>
        </w:rPr>
        <w:t>月</w:t>
      </w:r>
      <w:r>
        <w:rPr>
          <w:rFonts w:ascii="宋体" w:hAnsi="宋体" w:eastAsia="宋体" w:cs="宋体"/>
          <w:spacing w:val="-98"/>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6"/>
          <w:sz w:val="24"/>
          <w:szCs w:val="24"/>
        </w:rPr>
        <w:t xml:space="preserve"> </w:t>
      </w:r>
      <w:r>
        <w:rPr>
          <w:rFonts w:ascii="宋体" w:hAnsi="宋体" w:eastAsia="宋体" w:cs="宋体"/>
          <w:spacing w:val="-2"/>
          <w:sz w:val="24"/>
          <w:szCs w:val="24"/>
        </w:rPr>
        <w:t>日</w:t>
      </w:r>
    </w:p>
    <w:p w14:paraId="027FC9BE">
      <w:pPr>
        <w:keepNext w:val="0"/>
        <w:keepLines w:val="0"/>
        <w:pageBreakBefore w:val="0"/>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sectPr>
          <w:footerReference r:id="rId57" w:type="default"/>
          <w:pgSz w:w="11906" w:h="16839"/>
          <w:pgMar w:top="1440" w:right="1080" w:bottom="1440" w:left="1080" w:header="1076" w:footer="845" w:gutter="0"/>
          <w:pgNumType w:fmt="decimal"/>
          <w:cols w:space="720" w:num="1"/>
        </w:sectPr>
      </w:pPr>
    </w:p>
    <w:p w14:paraId="0607100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0CC2872">
      <w:pPr>
        <w:keepNext w:val="0"/>
        <w:keepLines w:val="0"/>
        <w:pageBreakBefore w:val="0"/>
        <w:overflowPunct/>
        <w:topLinePunct w:val="0"/>
        <w:bidi w:val="0"/>
        <w:adjustRightInd w:val="0"/>
        <w:snapToGrid w:val="0"/>
        <w:spacing w:line="312" w:lineRule="auto"/>
        <w:ind w:left="0" w:leftChars="0" w:right="0" w:firstLine="626" w:firstLineChars="200"/>
        <w:outlineLvl w:val="1"/>
        <w:rPr>
          <w:rFonts w:ascii="宋体" w:hAnsi="宋体" w:eastAsia="宋体" w:cs="宋体"/>
          <w:sz w:val="31"/>
          <w:szCs w:val="31"/>
        </w:rPr>
      </w:pPr>
      <w:r>
        <w:rPr>
          <w:rFonts w:ascii="宋体" w:hAnsi="宋体" w:eastAsia="宋体" w:cs="宋体"/>
          <w:b/>
          <w:bCs/>
          <w:spacing w:val="1"/>
          <w:sz w:val="31"/>
          <w:szCs w:val="31"/>
        </w:rPr>
        <w:t>四、磋商保证金</w:t>
      </w:r>
    </w:p>
    <w:p w14:paraId="28EA62C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429AF9A">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7388EB0">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8C8E4B6">
      <w:pPr>
        <w:keepNext w:val="0"/>
        <w:keepLines w:val="0"/>
        <w:pageBreakBefore w:val="0"/>
        <w:tabs>
          <w:tab w:val="left" w:pos="1886"/>
        </w:tabs>
        <w:overflowPunct/>
        <w:topLinePunct w:val="0"/>
        <w:bidi w:val="0"/>
        <w:adjustRightInd w:val="0"/>
        <w:snapToGrid w:val="0"/>
        <w:spacing w:line="312" w:lineRule="auto"/>
        <w:ind w:left="0" w:leftChars="0" w:right="0" w:firstLine="480" w:firstLineChars="20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9"/>
          <w:sz w:val="24"/>
          <w:szCs w:val="24"/>
        </w:rPr>
        <w:t>（采购人名称</w:t>
      </w:r>
      <w:r>
        <w:rPr>
          <w:rFonts w:ascii="宋体" w:hAnsi="宋体" w:eastAsia="宋体" w:cs="宋体"/>
          <w:spacing w:val="2"/>
          <w:sz w:val="24"/>
          <w:szCs w:val="24"/>
        </w:rPr>
        <w:t>）：</w:t>
      </w:r>
    </w:p>
    <w:p w14:paraId="4D6C0553">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72D374FB">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06CC4C3">
      <w:pPr>
        <w:keepNext w:val="0"/>
        <w:keepLines w:val="0"/>
        <w:pageBreakBefore w:val="0"/>
        <w:overflowPunct/>
        <w:topLinePunct w:val="0"/>
        <w:bidi w:val="0"/>
        <w:adjustRightInd w:val="0"/>
        <w:snapToGrid w:val="0"/>
        <w:spacing w:line="312" w:lineRule="auto"/>
        <w:ind w:left="0" w:leftChars="0" w:right="0" w:firstLine="504" w:firstLineChars="200"/>
        <w:jc w:val="left"/>
        <w:rPr>
          <w:rFonts w:ascii="宋体" w:hAnsi="宋体" w:eastAsia="宋体" w:cs="宋体"/>
          <w:sz w:val="24"/>
          <w:szCs w:val="24"/>
        </w:rPr>
      </w:pPr>
      <w:r>
        <w:rPr>
          <w:rFonts w:ascii="宋体" w:hAnsi="宋体" w:eastAsia="宋体" w:cs="宋体"/>
          <w:spacing w:val="6"/>
          <w:sz w:val="24"/>
          <w:szCs w:val="24"/>
        </w:rPr>
        <w:t>鉴于</w:t>
      </w:r>
      <w:r>
        <w:rPr>
          <w:rFonts w:ascii="宋体" w:hAnsi="宋体" w:eastAsia="宋体" w:cs="宋体"/>
          <w:spacing w:val="-90"/>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（供应商名称）于</w:t>
      </w:r>
      <w:r>
        <w:rPr>
          <w:rFonts w:ascii="宋体" w:hAnsi="宋体" w:eastAsia="宋体" w:cs="宋体"/>
          <w:spacing w:val="-98"/>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6"/>
          <w:sz w:val="24"/>
          <w:szCs w:val="24"/>
        </w:rPr>
        <w:t>年</w:t>
      </w:r>
      <w:r>
        <w:rPr>
          <w:rFonts w:ascii="宋体" w:hAnsi="宋体" w:eastAsia="宋体" w:cs="宋体"/>
          <w:spacing w:val="-99"/>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6"/>
          <w:sz w:val="24"/>
          <w:szCs w:val="24"/>
        </w:rPr>
        <w:t>月</w:t>
      </w:r>
      <w:r>
        <w:rPr>
          <w:rFonts w:ascii="宋体" w:hAnsi="宋体" w:eastAsia="宋体" w:cs="宋体"/>
          <w:spacing w:val="-98"/>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54"/>
          <w:sz w:val="24"/>
          <w:szCs w:val="24"/>
        </w:rPr>
        <w:t xml:space="preserve"> </w:t>
      </w:r>
      <w:r>
        <w:rPr>
          <w:rFonts w:ascii="宋体" w:hAnsi="宋体" w:eastAsia="宋体" w:cs="宋体"/>
          <w:spacing w:val="6"/>
          <w:sz w:val="24"/>
          <w:szCs w:val="24"/>
        </w:rPr>
        <w:t>日参加</w:t>
      </w:r>
      <w:r>
        <w:rPr>
          <w:rFonts w:ascii="宋体" w:hAnsi="宋体" w:eastAsia="宋体" w:cs="宋体"/>
          <w:spacing w:val="-98"/>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（项目名称）</w:t>
      </w:r>
      <w:r>
        <w:rPr>
          <w:rFonts w:ascii="宋体" w:hAnsi="宋体" w:eastAsia="宋体" w:cs="宋体"/>
          <w:spacing w:val="-59"/>
          <w:sz w:val="24"/>
          <w:szCs w:val="24"/>
        </w:rPr>
        <w:t xml:space="preserve"> </w:t>
      </w:r>
      <w:r>
        <w:rPr>
          <w:rFonts w:ascii="宋体" w:hAnsi="宋体" w:eastAsia="宋体" w:cs="宋体"/>
          <w:spacing w:val="6"/>
          <w:sz w:val="24"/>
          <w:szCs w:val="24"/>
        </w:rPr>
        <w:t>的投标，</w:t>
      </w:r>
      <w:r>
        <w:rPr>
          <w:rFonts w:ascii="宋体" w:hAnsi="宋体" w:eastAsia="宋体" w:cs="宋体"/>
          <w:spacing w:val="6"/>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6"/>
          <w:sz w:val="24"/>
          <w:szCs w:val="24"/>
        </w:rPr>
        <w:t>我方</w:t>
      </w:r>
      <w:r>
        <w:rPr>
          <w:rFonts w:ascii="宋体" w:hAnsi="宋体" w:eastAsia="宋体" w:cs="宋体"/>
          <w:spacing w:val="12"/>
          <w:sz w:val="24"/>
          <w:szCs w:val="24"/>
        </w:rPr>
        <w:t>保证：供应商在规定的响应文件有效期内撤销或修改其响应文</w:t>
      </w:r>
      <w:r>
        <w:rPr>
          <w:rFonts w:ascii="宋体" w:hAnsi="宋体" w:eastAsia="宋体" w:cs="宋体"/>
          <w:spacing w:val="11"/>
          <w:sz w:val="24"/>
          <w:szCs w:val="24"/>
        </w:rPr>
        <w:t>件的，或者供应商在收到成交通知书后无正</w:t>
      </w:r>
      <w:r>
        <w:rPr>
          <w:rFonts w:ascii="宋体" w:hAnsi="宋体" w:eastAsia="宋体" w:cs="宋体"/>
          <w:spacing w:val="9"/>
          <w:sz w:val="24"/>
          <w:szCs w:val="24"/>
        </w:rPr>
        <w:t>当理由拒签合同或拒交规定履约保证金的，我方承</w:t>
      </w:r>
      <w:r>
        <w:rPr>
          <w:rFonts w:ascii="宋体" w:hAnsi="宋体" w:eastAsia="宋体" w:cs="宋体"/>
          <w:spacing w:val="8"/>
          <w:sz w:val="24"/>
          <w:szCs w:val="24"/>
        </w:rPr>
        <w:t>担保证责任。</w:t>
      </w:r>
    </w:p>
    <w:p w14:paraId="73203C60">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34CB28E">
      <w:pPr>
        <w:keepNext w:val="0"/>
        <w:keepLines w:val="0"/>
        <w:pageBreakBefore w:val="0"/>
        <w:overflowPunct/>
        <w:topLinePunct w:val="0"/>
        <w:bidi w:val="0"/>
        <w:adjustRightInd w:val="0"/>
        <w:snapToGrid w:val="0"/>
        <w:spacing w:line="312" w:lineRule="auto"/>
        <w:ind w:left="0" w:leftChars="0" w:right="0" w:firstLine="512" w:firstLineChars="200"/>
        <w:rPr>
          <w:rFonts w:ascii="宋体" w:hAnsi="宋体" w:eastAsia="宋体" w:cs="宋体"/>
          <w:sz w:val="24"/>
          <w:szCs w:val="24"/>
        </w:rPr>
      </w:pPr>
      <w:r>
        <w:rPr>
          <w:rFonts w:ascii="宋体" w:hAnsi="宋体" w:eastAsia="宋体" w:cs="宋体"/>
          <w:spacing w:val="8"/>
          <w:sz w:val="24"/>
          <w:szCs w:val="24"/>
        </w:rPr>
        <w:t>后附磋商保证金打款凭证：</w:t>
      </w:r>
    </w:p>
    <w:p w14:paraId="514BF62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3619E3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205D04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2595B0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57CC70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BB7AAE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5B7CA7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4F0B66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FAB020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FF26FA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3FF8D6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EBACFF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92D2B6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344C2C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F5622F1">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C967648">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0C6B24A6">
      <w:pPr>
        <w:keepNext w:val="0"/>
        <w:keepLines w:val="0"/>
        <w:pageBreakBefore w:val="0"/>
        <w:overflowPunct/>
        <w:topLinePunct w:val="0"/>
        <w:bidi w:val="0"/>
        <w:adjustRightInd w:val="0"/>
        <w:snapToGrid w:val="0"/>
        <w:spacing w:line="312" w:lineRule="auto"/>
        <w:ind w:left="0" w:leftChars="0" w:right="0" w:firstLine="524" w:firstLineChars="200"/>
        <w:rPr>
          <w:rFonts w:ascii="宋体" w:hAnsi="宋体" w:eastAsia="宋体" w:cs="宋体"/>
          <w:sz w:val="24"/>
          <w:szCs w:val="24"/>
        </w:rPr>
      </w:pPr>
      <w:r>
        <w:rPr>
          <w:rFonts w:ascii="宋体" w:hAnsi="宋体" w:eastAsia="宋体" w:cs="宋体"/>
          <w:spacing w:val="11"/>
          <w:sz w:val="24"/>
          <w:szCs w:val="24"/>
        </w:rPr>
        <w:t>供应商名称</w:t>
      </w:r>
      <w:r>
        <w:rPr>
          <w:rFonts w:ascii="宋体" w:hAnsi="宋体" w:eastAsia="宋体" w:cs="宋体"/>
          <w:spacing w:val="-5"/>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5"/>
          <w:sz w:val="24"/>
          <w:szCs w:val="24"/>
        </w:rPr>
        <w:t>（</w:t>
      </w:r>
      <w:r>
        <w:rPr>
          <w:rFonts w:ascii="宋体" w:hAnsi="宋体" w:eastAsia="宋体" w:cs="宋体"/>
          <w:spacing w:val="11"/>
          <w:sz w:val="24"/>
          <w:szCs w:val="24"/>
        </w:rPr>
        <w:t>盖单位章）</w:t>
      </w:r>
    </w:p>
    <w:p w14:paraId="59F3F551">
      <w:pPr>
        <w:keepNext w:val="0"/>
        <w:keepLines w:val="0"/>
        <w:pageBreakBefore w:val="0"/>
        <w:tabs>
          <w:tab w:val="left" w:pos="4620"/>
        </w:tabs>
        <w:overflowPunct/>
        <w:topLinePunct w:val="0"/>
        <w:bidi w:val="0"/>
        <w:adjustRightInd w:val="0"/>
        <w:snapToGrid w:val="0"/>
        <w:spacing w:line="312" w:lineRule="auto"/>
        <w:ind w:left="0" w:leftChars="0" w:right="0" w:firstLine="520" w:firstLineChars="200"/>
        <w:rPr>
          <w:rFonts w:ascii="宋体" w:hAnsi="宋体" w:eastAsia="宋体" w:cs="宋体"/>
          <w:spacing w:val="10"/>
          <w:sz w:val="24"/>
          <w:szCs w:val="24"/>
        </w:rPr>
      </w:pPr>
      <w:r>
        <w:rPr>
          <w:rFonts w:ascii="宋体" w:hAnsi="宋体" w:eastAsia="宋体" w:cs="宋体"/>
          <w:spacing w:val="10"/>
          <w:sz w:val="24"/>
          <w:szCs w:val="24"/>
        </w:rPr>
        <w:t>法定代表人或其委托代理人</w:t>
      </w:r>
      <w:r>
        <w:rPr>
          <w:rFonts w:ascii="宋体" w:hAnsi="宋体" w:eastAsia="宋体" w:cs="宋体"/>
          <w:spacing w:val="-6"/>
          <w:sz w:val="24"/>
          <w:szCs w:val="24"/>
        </w:rPr>
        <w:t>：</w:t>
      </w:r>
      <w:r>
        <w:rPr>
          <w:rFonts w:ascii="宋体" w:hAnsi="宋体" w:eastAsia="宋体" w:cs="宋体"/>
          <w:spacing w:val="5"/>
          <w:sz w:val="24"/>
          <w:szCs w:val="24"/>
          <w:u w:val="single" w:color="auto"/>
        </w:rPr>
        <w:t xml:space="preserve">              </w:t>
      </w:r>
      <w:r>
        <w:rPr>
          <w:rFonts w:ascii="宋体" w:hAnsi="宋体" w:eastAsia="宋体" w:cs="宋体"/>
          <w:spacing w:val="-6"/>
          <w:sz w:val="24"/>
          <w:szCs w:val="24"/>
        </w:rPr>
        <w:t>（</w:t>
      </w:r>
      <w:r>
        <w:rPr>
          <w:rFonts w:ascii="宋体" w:hAnsi="宋体" w:eastAsia="宋体" w:cs="宋体"/>
          <w:spacing w:val="10"/>
          <w:sz w:val="24"/>
          <w:szCs w:val="24"/>
        </w:rPr>
        <w:t>签字或盖章）</w:t>
      </w:r>
    </w:p>
    <w:p w14:paraId="509BA8E5">
      <w:pPr>
        <w:keepNext w:val="0"/>
        <w:keepLines w:val="0"/>
        <w:pageBreakBefore w:val="0"/>
        <w:tabs>
          <w:tab w:val="left" w:pos="4620"/>
        </w:tabs>
        <w:overflowPunct/>
        <w:topLinePunct w:val="0"/>
        <w:bidi w:val="0"/>
        <w:adjustRightInd w:val="0"/>
        <w:snapToGrid w:val="0"/>
        <w:spacing w:line="312" w:lineRule="auto"/>
        <w:ind w:left="0" w:leftChars="0" w:right="0" w:firstLine="3750" w:firstLineChars="1500"/>
        <w:rPr>
          <w:rFonts w:ascii="宋体" w:hAnsi="宋体" w:eastAsia="宋体" w:cs="宋体"/>
          <w:sz w:val="24"/>
          <w:szCs w:val="24"/>
        </w:rPr>
      </w:pPr>
      <w:r>
        <w:rPr>
          <w:rFonts w:ascii="宋体" w:hAnsi="宋体" w:eastAsia="宋体" w:cs="宋体"/>
          <w:spacing w:val="5"/>
          <w:sz w:val="24"/>
          <w:szCs w:val="24"/>
          <w:u w:val="single" w:color="auto"/>
        </w:rPr>
        <w:t xml:space="preserve">      </w:t>
      </w:r>
      <w:r>
        <w:rPr>
          <w:rFonts w:ascii="宋体" w:hAnsi="宋体" w:eastAsia="宋体" w:cs="宋体"/>
          <w:spacing w:val="-2"/>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2"/>
          <w:sz w:val="24"/>
          <w:szCs w:val="24"/>
        </w:rPr>
        <w:t>月</w:t>
      </w:r>
      <w:r>
        <w:rPr>
          <w:rFonts w:ascii="宋体" w:hAnsi="宋体" w:eastAsia="宋体" w:cs="宋体"/>
          <w:spacing w:val="5"/>
          <w:sz w:val="24"/>
          <w:szCs w:val="24"/>
          <w:u w:val="single" w:color="auto"/>
        </w:rPr>
        <w:t xml:space="preserve">      </w:t>
      </w:r>
      <w:r>
        <w:rPr>
          <w:rFonts w:ascii="宋体" w:hAnsi="宋体" w:eastAsia="宋体" w:cs="宋体"/>
          <w:spacing w:val="-55"/>
          <w:sz w:val="24"/>
          <w:szCs w:val="24"/>
        </w:rPr>
        <w:t xml:space="preserve"> </w:t>
      </w:r>
      <w:r>
        <w:rPr>
          <w:rFonts w:ascii="宋体" w:hAnsi="宋体" w:eastAsia="宋体" w:cs="宋体"/>
          <w:spacing w:val="-2"/>
          <w:sz w:val="24"/>
          <w:szCs w:val="24"/>
        </w:rPr>
        <w:t>日</w:t>
      </w:r>
    </w:p>
    <w:p w14:paraId="4FF5C243">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58" w:type="default"/>
          <w:pgSz w:w="11906" w:h="16839"/>
          <w:pgMar w:top="1440" w:right="1080" w:bottom="1440" w:left="1080" w:header="1076" w:footer="845" w:gutter="0"/>
          <w:pgNumType w:fmt="decimal"/>
          <w:cols w:space="720" w:num="1"/>
        </w:sectPr>
      </w:pPr>
    </w:p>
    <w:p w14:paraId="096257D9">
      <w:pPr>
        <w:pStyle w:val="3"/>
        <w:keepNext w:val="0"/>
        <w:keepLines w:val="0"/>
        <w:pageBreakBefore w:val="0"/>
        <w:overflowPunct/>
        <w:topLinePunct w:val="0"/>
        <w:bidi w:val="0"/>
        <w:adjustRightInd w:val="0"/>
        <w:snapToGrid w:val="0"/>
        <w:spacing w:line="312" w:lineRule="auto"/>
        <w:ind w:left="0" w:leftChars="0" w:right="0" w:firstLine="626" w:firstLineChars="200"/>
        <w:rPr>
          <w:rFonts w:ascii="宋体" w:hAnsi="宋体" w:eastAsia="宋体" w:cs="宋体"/>
          <w:b/>
          <w:bCs/>
          <w:snapToGrid w:val="0"/>
          <w:color w:val="000000"/>
          <w:spacing w:val="1"/>
          <w:kern w:val="0"/>
          <w:sz w:val="31"/>
          <w:szCs w:val="31"/>
          <w:lang w:val="en-US" w:eastAsia="en-US" w:bidi="ar-SA"/>
        </w:rPr>
      </w:pPr>
    </w:p>
    <w:p w14:paraId="3E00ED15">
      <w:pPr>
        <w:keepNext w:val="0"/>
        <w:keepLines w:val="0"/>
        <w:pageBreakBefore w:val="0"/>
        <w:overflowPunct/>
        <w:topLinePunct w:val="0"/>
        <w:bidi w:val="0"/>
        <w:adjustRightInd w:val="0"/>
        <w:snapToGrid w:val="0"/>
        <w:spacing w:line="312" w:lineRule="auto"/>
        <w:ind w:left="0" w:leftChars="0" w:right="0" w:firstLine="626" w:firstLineChars="200"/>
        <w:outlineLvl w:val="1"/>
        <w:rPr>
          <w:rFonts w:ascii="宋体" w:hAnsi="宋体" w:eastAsia="宋体" w:cs="宋体"/>
          <w:b/>
          <w:bCs/>
          <w:snapToGrid w:val="0"/>
          <w:color w:val="000000"/>
          <w:spacing w:val="1"/>
          <w:kern w:val="0"/>
          <w:sz w:val="31"/>
          <w:szCs w:val="31"/>
          <w:lang w:val="en-US" w:eastAsia="en-US" w:bidi="ar-SA"/>
        </w:rPr>
      </w:pPr>
      <w:r>
        <w:rPr>
          <w:rFonts w:hint="eastAsia" w:ascii="宋体" w:hAnsi="宋体" w:eastAsia="宋体" w:cs="宋体"/>
          <w:b/>
          <w:bCs/>
          <w:snapToGrid w:val="0"/>
          <w:color w:val="000000"/>
          <w:spacing w:val="1"/>
          <w:kern w:val="0"/>
          <w:sz w:val="31"/>
          <w:szCs w:val="31"/>
          <w:lang w:val="en-US" w:eastAsia="zh-CN" w:bidi="ar-SA"/>
        </w:rPr>
        <w:t>五、</w:t>
      </w:r>
      <w:r>
        <w:rPr>
          <w:rFonts w:ascii="宋体" w:hAnsi="宋体" w:eastAsia="宋体" w:cs="宋体"/>
          <w:b/>
          <w:bCs/>
          <w:snapToGrid w:val="0"/>
          <w:color w:val="000000"/>
          <w:spacing w:val="1"/>
          <w:kern w:val="0"/>
          <w:sz w:val="31"/>
          <w:szCs w:val="31"/>
          <w:lang w:val="en-US" w:eastAsia="en-US" w:bidi="ar-SA"/>
        </w:rPr>
        <w:t>具有良好的商业信誉和健全的财务会计制度</w:t>
      </w:r>
    </w:p>
    <w:p w14:paraId="685DEFE6">
      <w:pPr>
        <w:keepNext w:val="0"/>
        <w:keepLines w:val="0"/>
        <w:pageBreakBefore w:val="0"/>
        <w:overflowPunct/>
        <w:topLinePunct w:val="0"/>
        <w:bidi w:val="0"/>
        <w:adjustRightInd w:val="0"/>
        <w:snapToGrid w:val="0"/>
        <w:spacing w:line="312" w:lineRule="auto"/>
        <w:ind w:left="0" w:leftChars="0" w:right="0" w:firstLine="504" w:firstLineChars="200"/>
        <w:rPr>
          <w:rFonts w:hint="eastAsia" w:ascii="宋体" w:hAnsi="宋体" w:eastAsia="宋体" w:cs="宋体"/>
          <w:b/>
          <w:bCs/>
          <w:snapToGrid w:val="0"/>
          <w:color w:val="000000"/>
          <w:spacing w:val="1"/>
          <w:kern w:val="0"/>
          <w:sz w:val="32"/>
          <w:szCs w:val="32"/>
          <w:lang w:val="en-US" w:eastAsia="zh-CN" w:bidi="ar-SA"/>
        </w:rPr>
      </w:pPr>
      <w:r>
        <w:rPr>
          <w:rFonts w:hint="eastAsia" w:eastAsia="宋体"/>
          <w:spacing w:val="6"/>
          <w:sz w:val="24"/>
          <w:szCs w:val="24"/>
          <w:lang w:eastAsia="zh-CN"/>
        </w:rPr>
        <w:t>（</w:t>
      </w:r>
      <w:r>
        <w:rPr>
          <w:spacing w:val="6"/>
          <w:sz w:val="24"/>
          <w:szCs w:val="24"/>
        </w:rPr>
        <w:t>须提供会计师事务所出具的</w:t>
      </w:r>
      <w:r>
        <w:rPr>
          <w:spacing w:val="-37"/>
          <w:sz w:val="24"/>
          <w:szCs w:val="24"/>
        </w:rPr>
        <w:t xml:space="preserve"> </w:t>
      </w:r>
      <w:r>
        <w:rPr>
          <w:spacing w:val="6"/>
          <w:sz w:val="24"/>
          <w:szCs w:val="24"/>
        </w:rPr>
        <w:t>202</w:t>
      </w:r>
      <w:r>
        <w:rPr>
          <w:rFonts w:hint="eastAsia" w:eastAsia="宋体"/>
          <w:spacing w:val="6"/>
          <w:sz w:val="24"/>
          <w:szCs w:val="24"/>
          <w:lang w:val="en-US" w:eastAsia="zh-CN"/>
        </w:rPr>
        <w:t>4</w:t>
      </w:r>
      <w:r>
        <w:rPr>
          <w:spacing w:val="6"/>
          <w:sz w:val="24"/>
          <w:szCs w:val="24"/>
        </w:rPr>
        <w:t>年度的财务审计报告（成</w:t>
      </w:r>
      <w:r>
        <w:rPr>
          <w:spacing w:val="5"/>
          <w:sz w:val="24"/>
          <w:szCs w:val="24"/>
        </w:rPr>
        <w:t>立不足</w:t>
      </w:r>
      <w:r>
        <w:rPr>
          <w:spacing w:val="8"/>
          <w:sz w:val="24"/>
          <w:szCs w:val="24"/>
        </w:rPr>
        <w:t>一年的需提供银行出具的资信证明）</w:t>
      </w:r>
      <w:r>
        <w:rPr>
          <w:rFonts w:hint="eastAsia" w:eastAsia="宋体"/>
          <w:spacing w:val="6"/>
          <w:sz w:val="24"/>
          <w:szCs w:val="24"/>
          <w:lang w:eastAsia="zh-CN"/>
        </w:rPr>
        <w:t>）</w:t>
      </w:r>
      <w:r>
        <w:rPr>
          <w:spacing w:val="8"/>
          <w:sz w:val="24"/>
          <w:szCs w:val="24"/>
        </w:rPr>
        <w:t>。</w:t>
      </w:r>
    </w:p>
    <w:p w14:paraId="20B8C9EE">
      <w:pPr>
        <w:keepNext w:val="0"/>
        <w:keepLines w:val="0"/>
        <w:pageBreakBefore w:val="0"/>
        <w:overflowPunct/>
        <w:topLinePunct w:val="0"/>
        <w:bidi w:val="0"/>
        <w:adjustRightInd w:val="0"/>
        <w:snapToGrid w:val="0"/>
        <w:spacing w:line="312" w:lineRule="auto"/>
        <w:ind w:left="0" w:leftChars="0" w:right="0" w:firstLine="626" w:firstLineChars="200"/>
        <w:rPr>
          <w:rFonts w:hint="eastAsia" w:ascii="宋体" w:hAnsi="宋体" w:eastAsia="宋体" w:cs="宋体"/>
          <w:b/>
          <w:bCs/>
          <w:snapToGrid w:val="0"/>
          <w:color w:val="000000"/>
          <w:spacing w:val="1"/>
          <w:kern w:val="0"/>
          <w:sz w:val="31"/>
          <w:szCs w:val="31"/>
          <w:lang w:val="en-US" w:eastAsia="zh-CN" w:bidi="ar-SA"/>
        </w:rPr>
      </w:pPr>
    </w:p>
    <w:p w14:paraId="6F94A84B">
      <w:pPr>
        <w:keepNext w:val="0"/>
        <w:keepLines w:val="0"/>
        <w:pageBreakBefore w:val="0"/>
        <w:overflowPunct/>
        <w:topLinePunct w:val="0"/>
        <w:bidi w:val="0"/>
        <w:adjustRightInd w:val="0"/>
        <w:snapToGrid w:val="0"/>
        <w:spacing w:line="312" w:lineRule="auto"/>
        <w:ind w:left="0" w:leftChars="0" w:right="0" w:firstLine="626" w:firstLineChars="200"/>
        <w:rPr>
          <w:rFonts w:hint="eastAsia" w:ascii="宋体" w:hAnsi="宋体" w:eastAsia="宋体" w:cs="宋体"/>
          <w:b/>
          <w:bCs/>
          <w:snapToGrid w:val="0"/>
          <w:color w:val="000000"/>
          <w:spacing w:val="1"/>
          <w:kern w:val="0"/>
          <w:sz w:val="31"/>
          <w:szCs w:val="31"/>
          <w:lang w:val="en-US" w:eastAsia="zh-CN" w:bidi="ar-SA"/>
        </w:rPr>
      </w:pPr>
    </w:p>
    <w:p w14:paraId="4AAFCF81">
      <w:pPr>
        <w:keepNext w:val="0"/>
        <w:keepLines w:val="0"/>
        <w:pageBreakBefore w:val="0"/>
        <w:overflowPunct/>
        <w:topLinePunct w:val="0"/>
        <w:bidi w:val="0"/>
        <w:adjustRightInd w:val="0"/>
        <w:snapToGrid w:val="0"/>
        <w:spacing w:line="312" w:lineRule="auto"/>
        <w:ind w:left="0" w:leftChars="0" w:right="0" w:firstLine="626" w:firstLineChars="200"/>
        <w:rPr>
          <w:rFonts w:hint="eastAsia" w:ascii="宋体" w:hAnsi="宋体" w:eastAsia="宋体" w:cs="宋体"/>
          <w:b/>
          <w:bCs/>
          <w:snapToGrid w:val="0"/>
          <w:color w:val="000000"/>
          <w:spacing w:val="1"/>
          <w:kern w:val="0"/>
          <w:sz w:val="31"/>
          <w:szCs w:val="31"/>
          <w:lang w:val="en-US" w:eastAsia="zh-CN" w:bidi="ar-SA"/>
        </w:rPr>
      </w:pPr>
    </w:p>
    <w:p w14:paraId="50206CD2">
      <w:pPr>
        <w:keepNext w:val="0"/>
        <w:keepLines w:val="0"/>
        <w:pageBreakBefore w:val="0"/>
        <w:overflowPunct/>
        <w:topLinePunct w:val="0"/>
        <w:bidi w:val="0"/>
        <w:adjustRightInd w:val="0"/>
        <w:snapToGrid w:val="0"/>
        <w:spacing w:line="312" w:lineRule="auto"/>
        <w:ind w:left="0" w:leftChars="0" w:right="0" w:firstLine="626" w:firstLineChars="200"/>
        <w:rPr>
          <w:rFonts w:hint="eastAsia" w:ascii="宋体" w:hAnsi="宋体" w:eastAsia="宋体" w:cs="宋体"/>
          <w:b/>
          <w:bCs/>
          <w:snapToGrid w:val="0"/>
          <w:color w:val="000000"/>
          <w:spacing w:val="1"/>
          <w:kern w:val="0"/>
          <w:sz w:val="31"/>
          <w:szCs w:val="31"/>
          <w:lang w:val="en-US" w:eastAsia="zh-CN" w:bidi="ar-SA"/>
        </w:rPr>
      </w:pPr>
    </w:p>
    <w:p w14:paraId="0FFFD30E">
      <w:pPr>
        <w:keepNext w:val="0"/>
        <w:keepLines w:val="0"/>
        <w:pageBreakBefore w:val="0"/>
        <w:overflowPunct/>
        <w:topLinePunct w:val="0"/>
        <w:bidi w:val="0"/>
        <w:adjustRightInd w:val="0"/>
        <w:snapToGrid w:val="0"/>
        <w:spacing w:line="312" w:lineRule="auto"/>
        <w:ind w:left="0" w:leftChars="0" w:right="0" w:firstLine="626" w:firstLineChars="200"/>
        <w:rPr>
          <w:rFonts w:hint="eastAsia" w:ascii="宋体" w:hAnsi="宋体" w:eastAsia="宋体" w:cs="宋体"/>
          <w:b/>
          <w:bCs/>
          <w:snapToGrid w:val="0"/>
          <w:color w:val="000000"/>
          <w:spacing w:val="1"/>
          <w:kern w:val="0"/>
          <w:sz w:val="31"/>
          <w:szCs w:val="31"/>
          <w:lang w:val="en-US" w:eastAsia="zh-CN" w:bidi="ar-SA"/>
        </w:rPr>
      </w:pPr>
    </w:p>
    <w:p w14:paraId="2E687942">
      <w:pPr>
        <w:keepNext w:val="0"/>
        <w:keepLines w:val="0"/>
        <w:pageBreakBefore w:val="0"/>
        <w:overflowPunct/>
        <w:topLinePunct w:val="0"/>
        <w:bidi w:val="0"/>
        <w:adjustRightInd w:val="0"/>
        <w:snapToGrid w:val="0"/>
        <w:spacing w:line="312" w:lineRule="auto"/>
        <w:ind w:left="0" w:leftChars="0" w:right="0" w:firstLine="626" w:firstLineChars="200"/>
        <w:rPr>
          <w:rFonts w:hint="eastAsia" w:ascii="宋体" w:hAnsi="宋体" w:eastAsia="宋体" w:cs="宋体"/>
          <w:b/>
          <w:bCs/>
          <w:snapToGrid w:val="0"/>
          <w:color w:val="000000"/>
          <w:spacing w:val="1"/>
          <w:kern w:val="0"/>
          <w:sz w:val="31"/>
          <w:szCs w:val="31"/>
          <w:lang w:val="en-US" w:eastAsia="zh-CN" w:bidi="ar-SA"/>
        </w:rPr>
      </w:pPr>
    </w:p>
    <w:p w14:paraId="52C45C2F">
      <w:pPr>
        <w:keepNext w:val="0"/>
        <w:keepLines w:val="0"/>
        <w:pageBreakBefore w:val="0"/>
        <w:overflowPunct/>
        <w:topLinePunct w:val="0"/>
        <w:bidi w:val="0"/>
        <w:adjustRightInd w:val="0"/>
        <w:snapToGrid w:val="0"/>
        <w:spacing w:line="312" w:lineRule="auto"/>
        <w:ind w:left="0" w:leftChars="0" w:right="0" w:firstLine="626" w:firstLineChars="200"/>
        <w:rPr>
          <w:rFonts w:hint="eastAsia" w:ascii="宋体" w:hAnsi="宋体" w:eastAsia="宋体" w:cs="宋体"/>
          <w:b/>
          <w:bCs/>
          <w:snapToGrid w:val="0"/>
          <w:color w:val="000000"/>
          <w:spacing w:val="1"/>
          <w:kern w:val="0"/>
          <w:sz w:val="31"/>
          <w:szCs w:val="31"/>
          <w:lang w:val="en-US" w:eastAsia="zh-CN" w:bidi="ar-SA"/>
        </w:rPr>
      </w:pPr>
    </w:p>
    <w:p w14:paraId="72C1B7AB">
      <w:pPr>
        <w:keepNext w:val="0"/>
        <w:keepLines w:val="0"/>
        <w:pageBreakBefore w:val="0"/>
        <w:overflowPunct/>
        <w:topLinePunct w:val="0"/>
        <w:bidi w:val="0"/>
        <w:adjustRightInd w:val="0"/>
        <w:snapToGrid w:val="0"/>
        <w:spacing w:line="312" w:lineRule="auto"/>
        <w:ind w:left="0" w:leftChars="0" w:right="0" w:firstLine="626" w:firstLineChars="200"/>
        <w:outlineLvl w:val="1"/>
        <w:rPr>
          <w:rFonts w:hint="eastAsia" w:ascii="宋体" w:hAnsi="宋体" w:eastAsia="宋体" w:cs="宋体"/>
          <w:b/>
          <w:bCs/>
          <w:snapToGrid w:val="0"/>
          <w:color w:val="000000"/>
          <w:spacing w:val="1"/>
          <w:kern w:val="0"/>
          <w:sz w:val="31"/>
          <w:szCs w:val="31"/>
          <w:lang w:val="en-US" w:eastAsia="zh-CN" w:bidi="ar-SA"/>
        </w:rPr>
      </w:pPr>
      <w:r>
        <w:rPr>
          <w:rFonts w:hint="eastAsia" w:ascii="宋体" w:hAnsi="宋体" w:eastAsia="宋体" w:cs="宋体"/>
          <w:b/>
          <w:bCs/>
          <w:snapToGrid w:val="0"/>
          <w:color w:val="000000"/>
          <w:spacing w:val="1"/>
          <w:kern w:val="0"/>
          <w:sz w:val="31"/>
          <w:szCs w:val="31"/>
          <w:lang w:val="en-US" w:eastAsia="zh-CN" w:bidi="ar-SA"/>
        </w:rPr>
        <w:t>六、</w:t>
      </w:r>
      <w:r>
        <w:rPr>
          <w:rFonts w:ascii="宋体" w:hAnsi="宋体" w:eastAsia="宋体" w:cs="宋体"/>
          <w:b/>
          <w:bCs/>
          <w:snapToGrid w:val="0"/>
          <w:color w:val="000000"/>
          <w:spacing w:val="1"/>
          <w:kern w:val="0"/>
          <w:sz w:val="31"/>
          <w:szCs w:val="31"/>
          <w:lang w:val="en-US" w:eastAsia="en-US" w:bidi="ar-SA"/>
        </w:rPr>
        <w:t>有依法缴纳税收和依法缴纳社会保障资金的记录</w:t>
      </w:r>
    </w:p>
    <w:p w14:paraId="7EB3792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BA9E52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4E56F3B">
      <w:pPr>
        <w:pStyle w:val="3"/>
        <w:keepNext w:val="0"/>
        <w:keepLines w:val="0"/>
        <w:pageBreakBefore w:val="0"/>
        <w:overflowPunct/>
        <w:topLinePunct w:val="0"/>
        <w:bidi w:val="0"/>
        <w:adjustRightInd w:val="0"/>
        <w:snapToGrid w:val="0"/>
        <w:spacing w:line="312" w:lineRule="auto"/>
        <w:ind w:left="0" w:leftChars="0" w:right="0" w:firstLine="420" w:firstLineChars="200"/>
        <w:sectPr>
          <w:footerReference r:id="rId59" w:type="default"/>
          <w:pgSz w:w="11906" w:h="16839"/>
          <w:pgMar w:top="1440" w:right="1080" w:bottom="1440" w:left="1080" w:header="0" w:footer="845" w:gutter="0"/>
          <w:pgNumType w:fmt="decimal"/>
          <w:cols w:space="720" w:num="1"/>
        </w:sectPr>
      </w:pPr>
    </w:p>
    <w:p w14:paraId="42DC2BB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7579ADD">
      <w:pPr>
        <w:keepNext w:val="0"/>
        <w:keepLines w:val="0"/>
        <w:pageBreakBefore w:val="0"/>
        <w:overflowPunct/>
        <w:topLinePunct w:val="0"/>
        <w:bidi w:val="0"/>
        <w:adjustRightInd w:val="0"/>
        <w:snapToGrid w:val="0"/>
        <w:spacing w:line="312" w:lineRule="auto"/>
        <w:ind w:left="0" w:leftChars="0" w:right="0" w:firstLine="646" w:firstLineChars="200"/>
        <w:outlineLvl w:val="1"/>
        <w:rPr>
          <w:rFonts w:ascii="宋体" w:hAnsi="宋体" w:eastAsia="宋体" w:cs="宋体"/>
          <w:sz w:val="31"/>
          <w:szCs w:val="31"/>
        </w:rPr>
      </w:pPr>
      <w:r>
        <w:rPr>
          <w:rFonts w:hint="eastAsia" w:ascii="宋体" w:hAnsi="宋体" w:eastAsia="宋体" w:cs="宋体"/>
          <w:b/>
          <w:bCs/>
          <w:spacing w:val="6"/>
          <w:sz w:val="31"/>
          <w:szCs w:val="31"/>
          <w:lang w:val="en-US" w:eastAsia="zh-CN"/>
        </w:rPr>
        <w:t>七</w:t>
      </w:r>
      <w:r>
        <w:rPr>
          <w:rFonts w:ascii="宋体" w:hAnsi="宋体" w:eastAsia="宋体" w:cs="宋体"/>
          <w:b/>
          <w:bCs/>
          <w:spacing w:val="6"/>
          <w:sz w:val="31"/>
          <w:szCs w:val="31"/>
        </w:rPr>
        <w:t>、已标价工程量清单</w:t>
      </w:r>
    </w:p>
    <w:p w14:paraId="2AE74E3E">
      <w:pPr>
        <w:keepNext w:val="0"/>
        <w:keepLines w:val="0"/>
        <w:pageBreakBefore w:val="0"/>
        <w:overflowPunct/>
        <w:topLinePunct w:val="0"/>
        <w:bidi w:val="0"/>
        <w:adjustRightInd w:val="0"/>
        <w:snapToGrid w:val="0"/>
        <w:spacing w:line="312" w:lineRule="auto"/>
        <w:ind w:left="0" w:leftChars="0" w:right="0" w:firstLine="620" w:firstLineChars="200"/>
        <w:rPr>
          <w:rFonts w:ascii="宋体" w:hAnsi="宋体" w:eastAsia="宋体" w:cs="宋体"/>
          <w:sz w:val="31"/>
          <w:szCs w:val="31"/>
        </w:rPr>
        <w:sectPr>
          <w:pgSz w:w="11906" w:h="16839"/>
          <w:pgMar w:top="1440" w:right="1080" w:bottom="1440" w:left="1080" w:header="0" w:footer="845" w:gutter="0"/>
          <w:pgNumType w:fmt="decimal"/>
          <w:cols w:space="720" w:num="1"/>
        </w:sectPr>
      </w:pPr>
    </w:p>
    <w:p w14:paraId="6E93E04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3603D72">
      <w:pPr>
        <w:keepNext w:val="0"/>
        <w:keepLines w:val="0"/>
        <w:pageBreakBefore w:val="0"/>
        <w:overflowPunct/>
        <w:topLinePunct w:val="0"/>
        <w:bidi w:val="0"/>
        <w:adjustRightInd w:val="0"/>
        <w:snapToGrid w:val="0"/>
        <w:spacing w:line="312" w:lineRule="auto"/>
        <w:ind w:left="0" w:leftChars="0" w:right="0" w:firstLine="642" w:firstLineChars="200"/>
        <w:outlineLvl w:val="1"/>
        <w:rPr>
          <w:rFonts w:ascii="宋体" w:hAnsi="宋体" w:eastAsia="宋体" w:cs="宋体"/>
          <w:sz w:val="31"/>
          <w:szCs w:val="31"/>
        </w:rPr>
      </w:pPr>
      <w:r>
        <w:rPr>
          <w:rFonts w:hint="eastAsia" w:ascii="宋体" w:hAnsi="宋体" w:eastAsia="宋体" w:cs="宋体"/>
          <w:b/>
          <w:bCs/>
          <w:spacing w:val="5"/>
          <w:sz w:val="31"/>
          <w:szCs w:val="31"/>
          <w:lang w:val="en-US" w:eastAsia="zh-CN"/>
        </w:rPr>
        <w:t>八</w:t>
      </w:r>
      <w:r>
        <w:rPr>
          <w:rFonts w:ascii="宋体" w:hAnsi="宋体" w:eastAsia="宋体" w:cs="宋体"/>
          <w:b/>
          <w:bCs/>
          <w:spacing w:val="5"/>
          <w:sz w:val="31"/>
          <w:szCs w:val="31"/>
        </w:rPr>
        <w:t>、施工组织设计</w:t>
      </w:r>
    </w:p>
    <w:p w14:paraId="5A18743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8F60AE7">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CF3306D">
      <w:pPr>
        <w:keepNext w:val="0"/>
        <w:keepLines w:val="0"/>
        <w:pageBreakBefore w:val="0"/>
        <w:overflowPunct/>
        <w:topLinePunct w:val="0"/>
        <w:bidi w:val="0"/>
        <w:adjustRightInd w:val="0"/>
        <w:snapToGrid w:val="0"/>
        <w:spacing w:line="312" w:lineRule="auto"/>
        <w:ind w:left="0" w:leftChars="0" w:right="0" w:firstLine="524" w:firstLineChars="200"/>
        <w:rPr>
          <w:rFonts w:ascii="宋体" w:hAnsi="宋体" w:eastAsia="宋体" w:cs="宋体"/>
          <w:sz w:val="24"/>
          <w:szCs w:val="24"/>
        </w:rPr>
      </w:pPr>
      <w:r>
        <w:rPr>
          <w:rFonts w:ascii="宋体" w:hAnsi="宋体" w:eastAsia="宋体" w:cs="宋体"/>
          <w:spacing w:val="11"/>
          <w:sz w:val="24"/>
          <w:szCs w:val="24"/>
        </w:rPr>
        <w:t>1.  供应商编制施工组织设计的要求：编制时应简明扼要地说明施工方法，施工准备</w:t>
      </w:r>
      <w:r>
        <w:rPr>
          <w:rFonts w:ascii="宋体" w:hAnsi="宋体" w:eastAsia="宋体" w:cs="宋体"/>
          <w:spacing w:val="10"/>
          <w:sz w:val="24"/>
          <w:szCs w:val="24"/>
        </w:rPr>
        <w:t>计划、需求量计</w:t>
      </w:r>
      <w:r>
        <w:rPr>
          <w:rFonts w:ascii="宋体" w:hAnsi="宋体" w:eastAsia="宋体" w:cs="宋体"/>
          <w:spacing w:val="12"/>
          <w:sz w:val="24"/>
          <w:szCs w:val="24"/>
        </w:rPr>
        <w:t>划（劳动力、材料、机械设备）、工程进度、工程质量、安全生产</w:t>
      </w:r>
      <w:r>
        <w:rPr>
          <w:rFonts w:ascii="宋体" w:hAnsi="宋体" w:eastAsia="宋体" w:cs="宋体"/>
          <w:spacing w:val="11"/>
          <w:sz w:val="24"/>
          <w:szCs w:val="24"/>
        </w:rPr>
        <w:t>、文明施工、环境保护、冬雨季施工、</w:t>
      </w:r>
      <w:r>
        <w:rPr>
          <w:rFonts w:ascii="宋体" w:hAnsi="宋体" w:eastAsia="宋体" w:cs="宋体"/>
          <w:spacing w:val="12"/>
          <w:sz w:val="24"/>
          <w:szCs w:val="24"/>
        </w:rPr>
        <w:t>施工现场扬尘防治方案、技术组织等主要措施。用图表形式阐明本</w:t>
      </w:r>
      <w:r>
        <w:rPr>
          <w:rFonts w:ascii="宋体" w:hAnsi="宋体" w:eastAsia="宋体" w:cs="宋体"/>
          <w:spacing w:val="11"/>
          <w:sz w:val="24"/>
          <w:szCs w:val="24"/>
        </w:rPr>
        <w:t>项目的施工总平面、进度计划以及拟投</w:t>
      </w:r>
      <w:r>
        <w:rPr>
          <w:rFonts w:ascii="宋体" w:hAnsi="宋体" w:eastAsia="宋体" w:cs="宋体"/>
          <w:spacing w:val="9"/>
          <w:sz w:val="24"/>
          <w:szCs w:val="24"/>
        </w:rPr>
        <w:t>入主要施工设备、劳动力、项目管理机构等。</w:t>
      </w:r>
    </w:p>
    <w:p w14:paraId="4A26C862">
      <w:pPr>
        <w:keepNext w:val="0"/>
        <w:keepLines w:val="0"/>
        <w:pageBreakBefore w:val="0"/>
        <w:overflowPunct/>
        <w:topLinePunct w:val="0"/>
        <w:bidi w:val="0"/>
        <w:adjustRightInd w:val="0"/>
        <w:snapToGrid w:val="0"/>
        <w:spacing w:line="312" w:lineRule="auto"/>
        <w:ind w:left="0" w:leftChars="0" w:right="0" w:firstLine="492" w:firstLineChars="200"/>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41"/>
          <w:sz w:val="24"/>
          <w:szCs w:val="24"/>
        </w:rPr>
        <w:t xml:space="preserve"> </w:t>
      </w:r>
      <w:r>
        <w:rPr>
          <w:rFonts w:ascii="宋体" w:hAnsi="宋体" w:eastAsia="宋体" w:cs="宋体"/>
          <w:spacing w:val="3"/>
          <w:sz w:val="24"/>
          <w:szCs w:val="24"/>
        </w:rPr>
        <w:t>图表及格式要求：</w:t>
      </w:r>
    </w:p>
    <w:p w14:paraId="44391D00">
      <w:pPr>
        <w:keepNext w:val="0"/>
        <w:keepLines w:val="0"/>
        <w:pageBreakBefore w:val="0"/>
        <w:overflowPunct/>
        <w:topLinePunct w:val="0"/>
        <w:bidi w:val="0"/>
        <w:adjustRightInd w:val="0"/>
        <w:snapToGrid w:val="0"/>
        <w:spacing w:line="312" w:lineRule="auto"/>
        <w:ind w:left="0" w:leftChars="0" w:right="0" w:firstLine="508" w:firstLineChars="200"/>
        <w:rPr>
          <w:rFonts w:ascii="宋体" w:hAnsi="宋体" w:eastAsia="宋体" w:cs="宋体"/>
          <w:sz w:val="24"/>
          <w:szCs w:val="24"/>
        </w:rPr>
      </w:pPr>
      <w:r>
        <w:rPr>
          <w:rFonts w:ascii="宋体" w:hAnsi="宋体" w:eastAsia="宋体" w:cs="宋体"/>
          <w:spacing w:val="7"/>
          <w:sz w:val="24"/>
          <w:szCs w:val="24"/>
        </w:rPr>
        <w:t>附表一  拟投入的主要施工设备表</w:t>
      </w:r>
    </w:p>
    <w:p w14:paraId="1EC76F72">
      <w:pPr>
        <w:keepNext w:val="0"/>
        <w:keepLines w:val="0"/>
        <w:pageBreakBefore w:val="0"/>
        <w:overflowPunct/>
        <w:topLinePunct w:val="0"/>
        <w:bidi w:val="0"/>
        <w:adjustRightInd w:val="0"/>
        <w:snapToGrid w:val="0"/>
        <w:spacing w:line="312" w:lineRule="auto"/>
        <w:ind w:left="0" w:leftChars="0" w:right="0" w:firstLine="500" w:firstLineChars="200"/>
        <w:rPr>
          <w:rFonts w:ascii="宋体" w:hAnsi="宋体" w:eastAsia="宋体" w:cs="宋体"/>
          <w:sz w:val="24"/>
          <w:szCs w:val="24"/>
        </w:rPr>
      </w:pPr>
      <w:r>
        <w:rPr>
          <w:rFonts w:ascii="宋体" w:hAnsi="宋体" w:eastAsia="宋体" w:cs="宋体"/>
          <w:spacing w:val="5"/>
          <w:sz w:val="24"/>
          <w:szCs w:val="24"/>
        </w:rPr>
        <w:t>附表二</w:t>
      </w:r>
      <w:r>
        <w:rPr>
          <w:rFonts w:ascii="宋体" w:hAnsi="宋体" w:eastAsia="宋体" w:cs="宋体"/>
          <w:spacing w:val="13"/>
          <w:sz w:val="24"/>
          <w:szCs w:val="24"/>
        </w:rPr>
        <w:t xml:space="preserve">  </w:t>
      </w:r>
      <w:r>
        <w:rPr>
          <w:rFonts w:ascii="宋体" w:hAnsi="宋体" w:eastAsia="宋体" w:cs="宋体"/>
          <w:spacing w:val="5"/>
          <w:sz w:val="24"/>
          <w:szCs w:val="24"/>
        </w:rPr>
        <w:t>劳动力计划表</w:t>
      </w:r>
    </w:p>
    <w:p w14:paraId="3370C31C">
      <w:pPr>
        <w:keepNext w:val="0"/>
        <w:keepLines w:val="0"/>
        <w:pageBreakBefore w:val="0"/>
        <w:overflowPunct/>
        <w:topLinePunct w:val="0"/>
        <w:bidi w:val="0"/>
        <w:adjustRightInd w:val="0"/>
        <w:snapToGrid w:val="0"/>
        <w:spacing w:line="312" w:lineRule="auto"/>
        <w:ind w:left="0" w:leftChars="0" w:right="0" w:firstLine="500" w:firstLineChars="200"/>
        <w:rPr>
          <w:rFonts w:ascii="宋体" w:hAnsi="宋体" w:eastAsia="宋体" w:cs="宋体"/>
          <w:sz w:val="24"/>
          <w:szCs w:val="24"/>
        </w:rPr>
      </w:pPr>
      <w:r>
        <w:rPr>
          <w:rFonts w:ascii="宋体" w:hAnsi="宋体" w:eastAsia="宋体" w:cs="宋体"/>
          <w:spacing w:val="5"/>
          <w:sz w:val="24"/>
          <w:szCs w:val="24"/>
        </w:rPr>
        <w:t>附表三  进度计划</w:t>
      </w:r>
    </w:p>
    <w:p w14:paraId="7521526C">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60" w:type="default"/>
          <w:pgSz w:w="11906" w:h="16839"/>
          <w:pgMar w:top="1091" w:right="1080" w:bottom="1007" w:left="1080" w:header="1076" w:footer="845" w:gutter="0"/>
          <w:pgNumType w:fmt="decimal"/>
          <w:cols w:space="720" w:num="1"/>
        </w:sectPr>
      </w:pPr>
    </w:p>
    <w:p w14:paraId="5E40B1D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48DE3B8">
      <w:pPr>
        <w:keepNext w:val="0"/>
        <w:keepLines w:val="0"/>
        <w:pageBreakBefore w:val="0"/>
        <w:overflowPunct/>
        <w:topLinePunct w:val="0"/>
        <w:bidi w:val="0"/>
        <w:adjustRightInd w:val="0"/>
        <w:snapToGrid w:val="0"/>
        <w:spacing w:line="312" w:lineRule="auto"/>
        <w:ind w:left="0" w:leftChars="0" w:right="0" w:firstLine="642" w:firstLineChars="200"/>
        <w:outlineLvl w:val="9"/>
        <w:rPr>
          <w:rFonts w:ascii="宋体" w:hAnsi="宋体" w:eastAsia="宋体" w:cs="宋体"/>
          <w:sz w:val="31"/>
          <w:szCs w:val="31"/>
        </w:rPr>
      </w:pPr>
      <w:r>
        <w:rPr>
          <w:rFonts w:ascii="宋体" w:hAnsi="宋体" w:eastAsia="宋体" w:cs="宋体"/>
          <w:b/>
          <w:bCs/>
          <w:spacing w:val="5"/>
          <w:sz w:val="31"/>
          <w:szCs w:val="31"/>
        </w:rPr>
        <w:t>附表一：拟投入本项目的主要施工设备表</w:t>
      </w:r>
    </w:p>
    <w:tbl>
      <w:tblPr>
        <w:tblStyle w:val="8"/>
        <w:tblW w:w="9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27"/>
        <w:gridCol w:w="999"/>
        <w:gridCol w:w="987"/>
        <w:gridCol w:w="523"/>
        <w:gridCol w:w="976"/>
        <w:gridCol w:w="992"/>
        <w:gridCol w:w="1794"/>
        <w:gridCol w:w="984"/>
        <w:gridCol w:w="1469"/>
        <w:gridCol w:w="501"/>
      </w:tblGrid>
      <w:tr w14:paraId="7C94E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vAlign w:val="center"/>
          </w:tcPr>
          <w:p w14:paraId="1AEABCC3">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5"/>
                <w:sz w:val="28"/>
                <w:szCs w:val="28"/>
              </w:rPr>
              <w:t>序号</w:t>
            </w:r>
          </w:p>
        </w:tc>
        <w:tc>
          <w:tcPr>
            <w:tcW w:w="0" w:type="auto"/>
            <w:vAlign w:val="center"/>
          </w:tcPr>
          <w:p w14:paraId="6D453677">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6"/>
                <w:sz w:val="28"/>
                <w:szCs w:val="28"/>
              </w:rPr>
              <w:t>设备名称</w:t>
            </w:r>
          </w:p>
        </w:tc>
        <w:tc>
          <w:tcPr>
            <w:tcW w:w="0" w:type="auto"/>
            <w:vAlign w:val="center"/>
          </w:tcPr>
          <w:p w14:paraId="7BB4098E">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1"/>
                <w:sz w:val="28"/>
                <w:szCs w:val="28"/>
              </w:rPr>
              <w:t>型号</w:t>
            </w:r>
            <w:r>
              <w:rPr>
                <w:rFonts w:hint="eastAsia" w:asciiTheme="minorEastAsia" w:hAnsiTheme="minorEastAsia" w:eastAsiaTheme="minorEastAsia" w:cstheme="minorEastAsia"/>
                <w:b/>
                <w:spacing w:val="4"/>
                <w:sz w:val="28"/>
                <w:szCs w:val="28"/>
              </w:rPr>
              <w:t>规格</w:t>
            </w:r>
          </w:p>
        </w:tc>
        <w:tc>
          <w:tcPr>
            <w:tcW w:w="0" w:type="auto"/>
            <w:vAlign w:val="center"/>
          </w:tcPr>
          <w:p w14:paraId="4FD61B66">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3"/>
                <w:sz w:val="28"/>
                <w:szCs w:val="28"/>
              </w:rPr>
              <w:t>数量</w:t>
            </w:r>
          </w:p>
        </w:tc>
        <w:tc>
          <w:tcPr>
            <w:tcW w:w="0" w:type="auto"/>
            <w:vAlign w:val="center"/>
          </w:tcPr>
          <w:p w14:paraId="6D98FE14">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6"/>
                <w:sz w:val="28"/>
                <w:szCs w:val="28"/>
              </w:rPr>
              <w:t>国别</w:t>
            </w:r>
            <w:r>
              <w:rPr>
                <w:rFonts w:hint="eastAsia" w:asciiTheme="minorEastAsia" w:hAnsiTheme="minorEastAsia" w:eastAsiaTheme="minorEastAsia" w:cstheme="minorEastAsia"/>
                <w:b/>
                <w:spacing w:val="4"/>
                <w:sz w:val="28"/>
                <w:szCs w:val="28"/>
              </w:rPr>
              <w:t>产地</w:t>
            </w:r>
          </w:p>
        </w:tc>
        <w:tc>
          <w:tcPr>
            <w:tcW w:w="0" w:type="auto"/>
            <w:vAlign w:val="center"/>
          </w:tcPr>
          <w:p w14:paraId="5A8D0B36">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4"/>
                <w:sz w:val="28"/>
                <w:szCs w:val="28"/>
              </w:rPr>
              <w:t>制造年份</w:t>
            </w:r>
          </w:p>
        </w:tc>
        <w:tc>
          <w:tcPr>
            <w:tcW w:w="0" w:type="auto"/>
            <w:vAlign w:val="center"/>
          </w:tcPr>
          <w:p w14:paraId="0176223C">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7"/>
                <w:sz w:val="28"/>
                <w:szCs w:val="28"/>
              </w:rPr>
              <w:t>额定功率</w:t>
            </w:r>
            <w:r>
              <w:rPr>
                <w:rFonts w:hint="eastAsia" w:asciiTheme="minorEastAsia" w:hAnsiTheme="minorEastAsia" w:eastAsiaTheme="minorEastAsia" w:cstheme="minorEastAsia"/>
                <w:b/>
                <w:sz w:val="28"/>
                <w:szCs w:val="28"/>
              </w:rPr>
              <w:t>（kW）</w:t>
            </w:r>
          </w:p>
        </w:tc>
        <w:tc>
          <w:tcPr>
            <w:tcW w:w="0" w:type="auto"/>
            <w:vAlign w:val="center"/>
          </w:tcPr>
          <w:p w14:paraId="75EBD52C">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3"/>
                <w:sz w:val="28"/>
                <w:szCs w:val="28"/>
              </w:rPr>
              <w:t>生产</w:t>
            </w:r>
            <w:r>
              <w:rPr>
                <w:rFonts w:hint="eastAsia" w:asciiTheme="minorEastAsia" w:hAnsiTheme="minorEastAsia" w:eastAsiaTheme="minorEastAsia" w:cstheme="minorEastAsia"/>
                <w:b/>
                <w:sz w:val="28"/>
                <w:szCs w:val="28"/>
              </w:rPr>
              <w:t>能力</w:t>
            </w:r>
          </w:p>
        </w:tc>
        <w:tc>
          <w:tcPr>
            <w:tcW w:w="0" w:type="auto"/>
            <w:vAlign w:val="center"/>
          </w:tcPr>
          <w:p w14:paraId="6E53EAB0">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6"/>
                <w:sz w:val="28"/>
                <w:szCs w:val="28"/>
              </w:rPr>
              <w:t>用于施工部位</w:t>
            </w:r>
          </w:p>
        </w:tc>
        <w:tc>
          <w:tcPr>
            <w:tcW w:w="502" w:type="dxa"/>
            <w:vAlign w:val="center"/>
          </w:tcPr>
          <w:p w14:paraId="1F04DE57">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pacing w:val="3"/>
                <w:sz w:val="28"/>
                <w:szCs w:val="28"/>
              </w:rPr>
              <w:t>备注</w:t>
            </w:r>
          </w:p>
        </w:tc>
      </w:tr>
      <w:tr w14:paraId="5B174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3244603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0E5C2F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CDCAFD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450664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3DADBF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DC6F89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ED956F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C6C555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3E3A55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280B2AD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59AF3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6EE1352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7765FB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4D442A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7C21F6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7D3948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6C01F6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59BFB3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352BB9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F62B74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5A6FB4B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6715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0974BF6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56A170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6C7862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BE85DD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0F6AC2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3A8097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F5DAB6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C11F6C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9FB26C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1C885C8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7BD19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2233A11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54E765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621E9C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A45C14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E9784D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A7803A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749ED2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8E6F5E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337215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30E1125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1CB2F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178B8C1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23BC34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7ABF47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B499E7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2CED67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3190A5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B531FC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5854CD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27F059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712BC4A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554A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5119306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33AB39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CD39AA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44529A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5B54E7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7EB743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59F643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9D5055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8B7B61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7CB0832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7B8F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307C73E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4047BD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E4750D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5C2733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A0389E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91323B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A86D44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76714E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290F2F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369F1E9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2F1E2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5393560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5DE98A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12B730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851B24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AF49E3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6B5E32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58534B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4A2399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13C830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5E54803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59A6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606FFB6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F68504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D1F881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27990C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D851E5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E77D7F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4B6F79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266F30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322340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15EC455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5CE4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2EA923F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8FEC66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05D1E0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4383A4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56E207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B394FF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0A9535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F495CE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5E84D3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296D503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3822E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338BA80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E67C62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6C3748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6A5138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0D91CC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5703D9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03E480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B25969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367796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5D84AF8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3B568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2A4D787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4EE509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0BD3D8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0691E9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CCDCBC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443A25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2242E1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DF6663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BA6780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162FD96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7D406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3F3E86C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F77A62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B373DA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69AB70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B28738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84C00F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2B8A11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12D1B4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D0D0B2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0045E6D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0726B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3F69123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2695E0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1FE5DD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7025A9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32D49E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E24DD9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4FF5F2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E4A53E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46D474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5F64C56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07998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09CDDC1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726C9C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1EF2D4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4987E9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816DF5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2EDA6A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3EB65F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D5D2AA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CE27BE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5A8B0F1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695C4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46EF326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D68EF2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A71B1F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A147ED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6683EA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EB305C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5C160D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29FF63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91B395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48AFE32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0D7CC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73567B6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9B0440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F377E8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B12E21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D0CAFB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4279CE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2DC733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2037949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31F58D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4BE5E4A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1A740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0" w:type="auto"/>
            <w:vAlign w:val="center"/>
          </w:tcPr>
          <w:p w14:paraId="1509140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6C81F6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B69B0B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102616F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7700412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938FCA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E1388A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8F2E11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3D96BA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4BFB11D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r w14:paraId="3D64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0" w:type="auto"/>
            <w:vAlign w:val="center"/>
          </w:tcPr>
          <w:p w14:paraId="3E36D57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34E27B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62A3595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06E788D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47A53C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9B5E5E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51A686D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36F626F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0" w:type="auto"/>
            <w:vAlign w:val="center"/>
          </w:tcPr>
          <w:p w14:paraId="4022655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c>
          <w:tcPr>
            <w:tcW w:w="502" w:type="dxa"/>
            <w:vAlign w:val="center"/>
          </w:tcPr>
          <w:p w14:paraId="0B864B9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Theme="minorEastAsia" w:hAnsiTheme="minorEastAsia" w:eastAsiaTheme="minorEastAsia" w:cstheme="minorEastAsia"/>
                <w:sz w:val="32"/>
                <w:szCs w:val="32"/>
              </w:rPr>
            </w:pPr>
          </w:p>
        </w:tc>
      </w:tr>
    </w:tbl>
    <w:p w14:paraId="2CFD98A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C978131">
      <w:pPr>
        <w:keepNext w:val="0"/>
        <w:keepLines w:val="0"/>
        <w:pageBreakBefore w:val="0"/>
        <w:overflowPunct/>
        <w:topLinePunct w:val="0"/>
        <w:bidi w:val="0"/>
        <w:adjustRightInd w:val="0"/>
        <w:snapToGrid w:val="0"/>
        <w:spacing w:line="312" w:lineRule="auto"/>
        <w:ind w:left="0" w:leftChars="0" w:right="0" w:firstLine="420" w:firstLineChars="200"/>
        <w:sectPr>
          <w:footerReference r:id="rId61" w:type="default"/>
          <w:pgSz w:w="11906" w:h="16839"/>
          <w:pgMar w:top="1091" w:right="1080" w:bottom="1007" w:left="1080" w:header="1076" w:footer="845" w:gutter="0"/>
          <w:pgNumType w:fmt="decimal"/>
          <w:cols w:space="720" w:num="1"/>
        </w:sectPr>
      </w:pPr>
    </w:p>
    <w:p w14:paraId="1B2FE24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9637468">
      <w:pPr>
        <w:keepNext w:val="0"/>
        <w:keepLines w:val="0"/>
        <w:pageBreakBefore w:val="0"/>
        <w:overflowPunct/>
        <w:topLinePunct w:val="0"/>
        <w:bidi w:val="0"/>
        <w:adjustRightInd w:val="0"/>
        <w:snapToGrid w:val="0"/>
        <w:spacing w:line="312" w:lineRule="auto"/>
        <w:ind w:left="0" w:leftChars="0" w:right="0" w:firstLine="638" w:firstLineChars="200"/>
        <w:rPr>
          <w:rFonts w:ascii="宋体" w:hAnsi="宋体" w:eastAsia="宋体" w:cs="宋体"/>
          <w:sz w:val="31"/>
          <w:szCs w:val="31"/>
        </w:rPr>
      </w:pPr>
      <w:r>
        <w:rPr>
          <w:rFonts w:ascii="宋体" w:hAnsi="宋体" w:eastAsia="宋体" w:cs="宋体"/>
          <w:b/>
          <w:bCs/>
          <w:spacing w:val="4"/>
          <w:sz w:val="31"/>
          <w:szCs w:val="31"/>
        </w:rPr>
        <w:t>附表二：劳动力计划表</w:t>
      </w:r>
    </w:p>
    <w:p w14:paraId="34140A5D">
      <w:pPr>
        <w:keepNext w:val="0"/>
        <w:keepLines w:val="0"/>
        <w:pageBreakBefore w:val="0"/>
        <w:overflowPunct/>
        <w:topLinePunct w:val="0"/>
        <w:bidi w:val="0"/>
        <w:adjustRightInd w:val="0"/>
        <w:snapToGrid w:val="0"/>
        <w:spacing w:line="312" w:lineRule="auto"/>
        <w:ind w:left="0" w:leftChars="0" w:right="0" w:firstLine="448" w:firstLineChars="200"/>
        <w:rPr>
          <w:rFonts w:ascii="宋体" w:hAnsi="宋体" w:eastAsia="宋体" w:cs="宋体"/>
          <w:sz w:val="21"/>
          <w:szCs w:val="21"/>
        </w:rPr>
      </w:pPr>
      <w:r>
        <w:rPr>
          <w:rFonts w:ascii="宋体" w:hAnsi="宋体" w:eastAsia="宋体" w:cs="宋体"/>
          <w:spacing w:val="7"/>
          <w:sz w:val="21"/>
          <w:szCs w:val="21"/>
        </w:rPr>
        <w:t>单位：人</w:t>
      </w:r>
    </w:p>
    <w:p w14:paraId="7AB28721">
      <w:pPr>
        <w:keepNext w:val="0"/>
        <w:keepLines w:val="0"/>
        <w:pageBreakBefore w:val="0"/>
        <w:overflowPunct/>
        <w:topLinePunct w:val="0"/>
        <w:bidi w:val="0"/>
        <w:adjustRightInd w:val="0"/>
        <w:snapToGrid w:val="0"/>
        <w:spacing w:line="312" w:lineRule="auto"/>
        <w:ind w:left="0" w:leftChars="0" w:right="0" w:firstLine="440" w:firstLineChars="200"/>
        <w:rPr>
          <w:sz w:val="22"/>
          <w:szCs w:val="22"/>
        </w:rPr>
      </w:pPr>
    </w:p>
    <w:tbl>
      <w:tblPr>
        <w:tblStyle w:val="8"/>
        <w:tblW w:w="8526" w:type="dxa"/>
        <w:tblInd w:w="6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303"/>
        <w:gridCol w:w="1064"/>
        <w:gridCol w:w="1064"/>
        <w:gridCol w:w="1064"/>
        <w:gridCol w:w="1065"/>
        <w:gridCol w:w="1065"/>
        <w:gridCol w:w="1068"/>
      </w:tblGrid>
      <w:tr w14:paraId="209DB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33" w:type="dxa"/>
            <w:vAlign w:val="top"/>
          </w:tcPr>
          <w:p w14:paraId="3B91BB71">
            <w:pPr>
              <w:pStyle w:val="9"/>
              <w:keepNext w:val="0"/>
              <w:keepLines w:val="0"/>
              <w:pageBreakBefore w:val="0"/>
              <w:overflowPunct/>
              <w:topLinePunct w:val="0"/>
              <w:bidi w:val="0"/>
              <w:adjustRightInd w:val="0"/>
              <w:snapToGrid w:val="0"/>
              <w:spacing w:line="312" w:lineRule="auto"/>
              <w:ind w:right="0"/>
              <w:rPr>
                <w:sz w:val="21"/>
                <w:szCs w:val="21"/>
              </w:rPr>
            </w:pPr>
            <w:r>
              <w:rPr>
                <w:spacing w:val="3"/>
                <w:sz w:val="21"/>
                <w:szCs w:val="21"/>
              </w:rPr>
              <w:t>工种</w:t>
            </w:r>
          </w:p>
        </w:tc>
        <w:tc>
          <w:tcPr>
            <w:tcW w:w="7693" w:type="dxa"/>
            <w:gridSpan w:val="7"/>
            <w:vAlign w:val="top"/>
          </w:tcPr>
          <w:p w14:paraId="5DCF6EB9">
            <w:pPr>
              <w:pStyle w:val="9"/>
              <w:keepNext w:val="0"/>
              <w:keepLines w:val="0"/>
              <w:pageBreakBefore w:val="0"/>
              <w:overflowPunct/>
              <w:topLinePunct w:val="0"/>
              <w:bidi w:val="0"/>
              <w:adjustRightInd w:val="0"/>
              <w:snapToGrid w:val="0"/>
              <w:spacing w:line="312" w:lineRule="auto"/>
              <w:ind w:left="0" w:leftChars="0" w:right="0" w:firstLine="456" w:firstLineChars="200"/>
              <w:rPr>
                <w:sz w:val="21"/>
                <w:szCs w:val="21"/>
              </w:rPr>
            </w:pPr>
            <w:r>
              <w:rPr>
                <w:spacing w:val="9"/>
                <w:sz w:val="21"/>
                <w:szCs w:val="21"/>
              </w:rPr>
              <w:t>按工程施工阶段投入劳动力情况</w:t>
            </w:r>
          </w:p>
        </w:tc>
      </w:tr>
      <w:tr w14:paraId="0F29E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3" w:type="dxa"/>
            <w:vAlign w:val="top"/>
          </w:tcPr>
          <w:p w14:paraId="2C1E2C9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512B6C8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66B70E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19DD20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A842EB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2F9189A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580DA7B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1F5505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E9B9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3" w:type="dxa"/>
            <w:vAlign w:val="top"/>
          </w:tcPr>
          <w:p w14:paraId="2286685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65FDC4C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4E24CE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F61FCB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424F85D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76E0CAA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570A0EA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6AB84BB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EA21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3" w:type="dxa"/>
            <w:vAlign w:val="top"/>
          </w:tcPr>
          <w:p w14:paraId="6EA5607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70DA3BE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D8C1BD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3100620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123385A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02D886C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078FAD7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50B7DC1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3328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63CF5A5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686FD60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A7292C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D05A04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6EC478E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0E908E5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5398B9A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7D1EF10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CA5D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4A50C8E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42A53B5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1C01A37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AD3C8F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F32187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5A6214A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7E84CF1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04DEDE9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5211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50F1D63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39D91C9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317DA86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BC8759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58EC53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62747BE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17AB14C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7E28E05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7904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7D82978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3A15942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AB8F8A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540242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319F5A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44E3976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398E2D1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39E916C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8379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158C561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162B315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B5A3B4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655CAF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934761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32625F2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1E8EBB1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7ADBD40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E12D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1C0E556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07D4F8B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15EF646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3CE886B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1FFA995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533CBE5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52531E8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36040DC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64B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20C72D9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5693C69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39A1DB6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9234DB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1748257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44A66EF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62A5562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0C5E7FA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0CB4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5188F85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0489CAA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7A31CE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14C4F0E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94D576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3A104CE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7F6A033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0F79479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273E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36E7B31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46E3D1C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6967B6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C159AE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90254D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0B9D6D4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5FEC839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2B960DE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819C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6BDDBE0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6470C89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389E26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0011E3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0D0D79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60E929B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7D91C39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1675284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E609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06E2AFB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1B47B5B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864D3F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0B883F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809C8C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35E85FE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2544F60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5E54D6D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3CF3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18EC7B4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417BCDC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67285AE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3DEAF6E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11685DF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3DC6393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4659C0A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1EF7414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183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7A3BFA0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34E8DD1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6E004DA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244325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0468AB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70A30D0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7CF05CA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2182957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4C8C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33" w:type="dxa"/>
            <w:vAlign w:val="top"/>
          </w:tcPr>
          <w:p w14:paraId="42E5D1F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21865A6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38BAC04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2F1A1F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62B8AAE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54A7819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013CCE6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77B320E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B9B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4C762A0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395C13C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4E866D6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405F6BD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A3AE48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49F3C22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7CAEFC1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7DA2122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90CE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5EA2162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6C7D966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1BB2340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4B1F16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65BB652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0032C8F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118A1B1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5421C9D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627F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7C8A6E3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0429338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4D36408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2C5247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0E6FDF1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3BB4DA1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088C3B2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3652CC7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5D68F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2A12C4C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166C1DA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B47D3E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9D53A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5E71D79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27031C9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4B6645D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70B3E5E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86D5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18319D9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76F03BA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628A11A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B3C9C8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733EB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5F0CC1F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14207EF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227BF2F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97D7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33" w:type="dxa"/>
            <w:vAlign w:val="top"/>
          </w:tcPr>
          <w:p w14:paraId="0616A65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4B83F6E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46F1B7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73265A1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DD3B08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14E8954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767CA94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3A54760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390D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33" w:type="dxa"/>
            <w:vAlign w:val="top"/>
          </w:tcPr>
          <w:p w14:paraId="6C50A27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303" w:type="dxa"/>
            <w:vAlign w:val="top"/>
          </w:tcPr>
          <w:p w14:paraId="4A3C35B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62A8054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3B88407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4" w:type="dxa"/>
            <w:vAlign w:val="top"/>
          </w:tcPr>
          <w:p w14:paraId="2115F50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6F529BA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5" w:type="dxa"/>
            <w:vAlign w:val="top"/>
          </w:tcPr>
          <w:p w14:paraId="2A579B6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68" w:type="dxa"/>
            <w:vAlign w:val="top"/>
          </w:tcPr>
          <w:p w14:paraId="20A1118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bl>
    <w:p w14:paraId="40D2EBA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8D302CA">
      <w:pPr>
        <w:keepNext w:val="0"/>
        <w:keepLines w:val="0"/>
        <w:pageBreakBefore w:val="0"/>
        <w:overflowPunct/>
        <w:topLinePunct w:val="0"/>
        <w:bidi w:val="0"/>
        <w:adjustRightInd w:val="0"/>
        <w:snapToGrid w:val="0"/>
        <w:spacing w:line="312" w:lineRule="auto"/>
        <w:ind w:left="0" w:leftChars="0" w:right="0" w:firstLine="420" w:firstLineChars="200"/>
        <w:sectPr>
          <w:footerReference r:id="rId62" w:type="default"/>
          <w:pgSz w:w="11906" w:h="16839"/>
          <w:pgMar w:top="1091" w:right="1080" w:bottom="1007" w:left="1080" w:header="1076" w:footer="845" w:gutter="0"/>
          <w:pgNumType w:fmt="decimal"/>
          <w:cols w:space="720" w:num="1"/>
        </w:sectPr>
      </w:pPr>
    </w:p>
    <w:p w14:paraId="2674AA82">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77400FC">
      <w:pPr>
        <w:keepNext w:val="0"/>
        <w:keepLines w:val="0"/>
        <w:pageBreakBefore w:val="0"/>
        <w:overflowPunct/>
        <w:topLinePunct w:val="0"/>
        <w:bidi w:val="0"/>
        <w:adjustRightInd w:val="0"/>
        <w:snapToGrid w:val="0"/>
        <w:spacing w:line="312" w:lineRule="auto"/>
        <w:ind w:left="0" w:leftChars="0" w:right="0" w:firstLine="634" w:firstLineChars="200"/>
        <w:outlineLvl w:val="9"/>
        <w:rPr>
          <w:rFonts w:ascii="宋体" w:hAnsi="宋体" w:eastAsia="宋体" w:cs="宋体"/>
          <w:sz w:val="31"/>
          <w:szCs w:val="31"/>
        </w:rPr>
      </w:pPr>
      <w:r>
        <w:rPr>
          <w:rFonts w:ascii="宋体" w:hAnsi="宋体" w:eastAsia="宋体" w:cs="宋体"/>
          <w:b/>
          <w:bCs/>
          <w:spacing w:val="3"/>
          <w:sz w:val="31"/>
          <w:szCs w:val="31"/>
        </w:rPr>
        <w:t>附表三：进度计划</w:t>
      </w:r>
    </w:p>
    <w:p w14:paraId="0073FE6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CEC107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3E52626">
      <w:pPr>
        <w:keepNext w:val="0"/>
        <w:keepLines w:val="0"/>
        <w:pageBreakBefore w:val="0"/>
        <w:overflowPunct/>
        <w:topLinePunct w:val="0"/>
        <w:bidi w:val="0"/>
        <w:adjustRightInd w:val="0"/>
        <w:snapToGrid w:val="0"/>
        <w:spacing w:line="312" w:lineRule="auto"/>
        <w:ind w:left="0" w:leftChars="0" w:right="0" w:firstLine="516" w:firstLineChars="200"/>
        <w:rPr>
          <w:rFonts w:ascii="宋体" w:hAnsi="宋体" w:eastAsia="宋体" w:cs="宋体"/>
          <w:sz w:val="24"/>
          <w:szCs w:val="24"/>
        </w:rPr>
      </w:pPr>
      <w:r>
        <w:rPr>
          <w:rFonts w:ascii="宋体" w:hAnsi="宋体" w:eastAsia="宋体" w:cs="宋体"/>
          <w:spacing w:val="9"/>
          <w:sz w:val="24"/>
          <w:szCs w:val="24"/>
        </w:rPr>
        <w:t>1. 供应商应递交施工进度网络图或施工进度表，说明按磋商文件要</w:t>
      </w:r>
      <w:r>
        <w:rPr>
          <w:rFonts w:ascii="宋体" w:hAnsi="宋体" w:eastAsia="宋体" w:cs="宋体"/>
          <w:spacing w:val="8"/>
          <w:sz w:val="24"/>
          <w:szCs w:val="24"/>
        </w:rPr>
        <w:t>求的计划工期进行施工的各个关键</w:t>
      </w:r>
      <w:r>
        <w:rPr>
          <w:rFonts w:ascii="宋体" w:hAnsi="宋体" w:eastAsia="宋体" w:cs="宋体"/>
          <w:spacing w:val="-9"/>
          <w:sz w:val="24"/>
          <w:szCs w:val="24"/>
        </w:rPr>
        <w:t>日期。</w:t>
      </w:r>
    </w:p>
    <w:p w14:paraId="2E32613B">
      <w:pPr>
        <w:keepNext w:val="0"/>
        <w:keepLines w:val="0"/>
        <w:pageBreakBefore w:val="0"/>
        <w:overflowPunct/>
        <w:topLinePunct w:val="0"/>
        <w:bidi w:val="0"/>
        <w:adjustRightInd w:val="0"/>
        <w:snapToGrid w:val="0"/>
        <w:spacing w:line="312" w:lineRule="auto"/>
        <w:ind w:left="0" w:leftChars="0" w:right="0" w:firstLine="512" w:firstLineChars="200"/>
        <w:rPr>
          <w:rFonts w:ascii="宋体" w:hAnsi="宋体" w:eastAsia="宋体" w:cs="宋体"/>
          <w:sz w:val="24"/>
          <w:szCs w:val="24"/>
        </w:rPr>
      </w:pPr>
      <w:r>
        <w:rPr>
          <w:rFonts w:ascii="宋体" w:hAnsi="宋体" w:eastAsia="宋体" w:cs="宋体"/>
          <w:spacing w:val="8"/>
          <w:sz w:val="24"/>
          <w:szCs w:val="24"/>
        </w:rPr>
        <w:t>2. 施工进度表可采用网络图或横道图表示。</w:t>
      </w:r>
    </w:p>
    <w:p w14:paraId="2831C840">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63" w:type="default"/>
          <w:pgSz w:w="11906" w:h="16839"/>
          <w:pgMar w:top="1091" w:right="1080" w:bottom="1007" w:left="1080" w:header="1076" w:footer="845" w:gutter="0"/>
          <w:pgNumType w:fmt="decimal"/>
          <w:cols w:space="720" w:num="1"/>
        </w:sectPr>
      </w:pPr>
    </w:p>
    <w:p w14:paraId="590391E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3D964D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50F532F">
      <w:pPr>
        <w:keepNext w:val="0"/>
        <w:keepLines w:val="0"/>
        <w:pageBreakBefore w:val="0"/>
        <w:overflowPunct/>
        <w:topLinePunct w:val="0"/>
        <w:bidi w:val="0"/>
        <w:adjustRightInd w:val="0"/>
        <w:snapToGrid w:val="0"/>
        <w:spacing w:line="312" w:lineRule="auto"/>
        <w:ind w:left="0" w:leftChars="0" w:right="0" w:firstLine="646" w:firstLineChars="200"/>
        <w:outlineLvl w:val="1"/>
        <w:rPr>
          <w:rFonts w:ascii="宋体" w:hAnsi="宋体" w:eastAsia="宋体" w:cs="宋体"/>
          <w:sz w:val="31"/>
          <w:szCs w:val="31"/>
        </w:rPr>
      </w:pPr>
      <w:r>
        <w:rPr>
          <w:rFonts w:hint="eastAsia" w:ascii="宋体" w:hAnsi="宋体" w:eastAsia="宋体" w:cs="宋体"/>
          <w:b/>
          <w:bCs/>
          <w:spacing w:val="6"/>
          <w:sz w:val="31"/>
          <w:szCs w:val="31"/>
          <w:lang w:val="en-US" w:eastAsia="zh-CN"/>
        </w:rPr>
        <w:t>九</w:t>
      </w:r>
      <w:r>
        <w:rPr>
          <w:rFonts w:ascii="宋体" w:hAnsi="宋体" w:eastAsia="宋体" w:cs="宋体"/>
          <w:b/>
          <w:bCs/>
          <w:spacing w:val="6"/>
          <w:sz w:val="31"/>
          <w:szCs w:val="31"/>
        </w:rPr>
        <w:t>、项目管理机构</w:t>
      </w:r>
    </w:p>
    <w:p w14:paraId="0D19140A">
      <w:pPr>
        <w:keepNext w:val="0"/>
        <w:keepLines w:val="0"/>
        <w:pageBreakBefore w:val="0"/>
        <w:overflowPunct/>
        <w:topLinePunct w:val="0"/>
        <w:bidi w:val="0"/>
        <w:adjustRightInd w:val="0"/>
        <w:snapToGrid w:val="0"/>
        <w:spacing w:line="312" w:lineRule="auto"/>
        <w:ind w:left="0" w:leftChars="0" w:right="0" w:firstLine="642" w:firstLineChars="200"/>
        <w:outlineLvl w:val="2"/>
        <w:rPr>
          <w:rFonts w:ascii="宋体" w:hAnsi="宋体" w:eastAsia="宋体" w:cs="宋体"/>
          <w:sz w:val="31"/>
          <w:szCs w:val="31"/>
        </w:rPr>
      </w:pPr>
      <w:r>
        <w:rPr>
          <w:rFonts w:ascii="宋体" w:hAnsi="宋体" w:eastAsia="宋体" w:cs="宋体"/>
          <w:b/>
          <w:bCs/>
          <w:spacing w:val="5"/>
          <w:sz w:val="31"/>
          <w:szCs w:val="31"/>
        </w:rPr>
        <w:t>（一）项目管理机构组成表</w:t>
      </w:r>
    </w:p>
    <w:tbl>
      <w:tblPr>
        <w:tblStyle w:val="8"/>
        <w:tblW w:w="9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89"/>
        <w:gridCol w:w="889"/>
        <w:gridCol w:w="890"/>
        <w:gridCol w:w="1732"/>
        <w:gridCol w:w="1793"/>
        <w:gridCol w:w="886"/>
        <w:gridCol w:w="890"/>
        <w:gridCol w:w="897"/>
        <w:gridCol w:w="886"/>
      </w:tblGrid>
      <w:tr w14:paraId="508DD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vMerge w:val="restart"/>
            <w:tcBorders>
              <w:bottom w:val="nil"/>
            </w:tcBorders>
            <w:noWrap w:val="0"/>
            <w:tcMar>
              <w:top w:w="-1" w:type="dxa"/>
              <w:left w:w="-1" w:type="dxa"/>
              <w:bottom w:w="-1" w:type="dxa"/>
              <w:right w:w="-1" w:type="dxa"/>
            </w:tcMar>
            <w:vAlign w:val="center"/>
          </w:tcPr>
          <w:p w14:paraId="3F297B7E">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szCs w:val="20"/>
              </w:rPr>
            </w:pPr>
            <w:r>
              <w:rPr>
                <w:rFonts w:ascii="宋体" w:eastAsia="宋体"/>
                <w:b/>
                <w:spacing w:val="4"/>
                <w:sz w:val="20"/>
                <w:szCs w:val="20"/>
              </w:rPr>
              <w:t>职务</w:t>
            </w:r>
          </w:p>
        </w:tc>
        <w:tc>
          <w:tcPr>
            <w:tcW w:w="0" w:type="auto"/>
            <w:vMerge w:val="restart"/>
            <w:tcBorders>
              <w:bottom w:val="nil"/>
            </w:tcBorders>
            <w:noWrap w:val="0"/>
            <w:tcMar>
              <w:top w:w="-1" w:type="dxa"/>
              <w:left w:w="-1" w:type="dxa"/>
              <w:bottom w:w="-1" w:type="dxa"/>
              <w:right w:w="-1" w:type="dxa"/>
            </w:tcMar>
            <w:vAlign w:val="center"/>
          </w:tcPr>
          <w:p w14:paraId="232ED77A">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szCs w:val="20"/>
              </w:rPr>
            </w:pPr>
            <w:r>
              <w:rPr>
                <w:rFonts w:ascii="宋体" w:eastAsia="宋体"/>
                <w:b/>
                <w:spacing w:val="4"/>
                <w:sz w:val="20"/>
                <w:szCs w:val="20"/>
              </w:rPr>
              <w:t>姓名</w:t>
            </w:r>
          </w:p>
        </w:tc>
        <w:tc>
          <w:tcPr>
            <w:tcW w:w="0" w:type="auto"/>
            <w:vMerge w:val="restart"/>
            <w:tcBorders>
              <w:bottom w:val="nil"/>
            </w:tcBorders>
            <w:noWrap w:val="0"/>
            <w:tcMar>
              <w:top w:w="-1" w:type="dxa"/>
              <w:left w:w="-1" w:type="dxa"/>
              <w:bottom w:w="-1" w:type="dxa"/>
              <w:right w:w="-1" w:type="dxa"/>
            </w:tcMar>
            <w:vAlign w:val="center"/>
          </w:tcPr>
          <w:p w14:paraId="2EC8A868">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szCs w:val="20"/>
              </w:rPr>
            </w:pPr>
            <w:r>
              <w:rPr>
                <w:rFonts w:ascii="宋体" w:eastAsia="宋体"/>
                <w:b/>
                <w:spacing w:val="4"/>
                <w:sz w:val="20"/>
                <w:szCs w:val="20"/>
              </w:rPr>
              <w:t>职称</w:t>
            </w:r>
          </w:p>
        </w:tc>
        <w:tc>
          <w:tcPr>
            <w:tcW w:w="0" w:type="auto"/>
            <w:gridSpan w:val="5"/>
            <w:noWrap w:val="0"/>
            <w:tcMar>
              <w:top w:w="-1" w:type="dxa"/>
              <w:left w:w="-1" w:type="dxa"/>
              <w:bottom w:w="-1" w:type="dxa"/>
              <w:right w:w="-1" w:type="dxa"/>
            </w:tcMar>
            <w:vAlign w:val="center"/>
          </w:tcPr>
          <w:p w14:paraId="51D5868E">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szCs w:val="20"/>
              </w:rPr>
            </w:pPr>
            <w:r>
              <w:rPr>
                <w:rFonts w:ascii="宋体" w:eastAsia="宋体"/>
                <w:b/>
                <w:spacing w:val="8"/>
                <w:sz w:val="20"/>
                <w:szCs w:val="20"/>
              </w:rPr>
              <w:t>执业或职业资格证明</w:t>
            </w:r>
          </w:p>
        </w:tc>
        <w:tc>
          <w:tcPr>
            <w:tcW w:w="886" w:type="dxa"/>
            <w:noWrap w:val="0"/>
            <w:tcMar>
              <w:top w:w="-1" w:type="dxa"/>
              <w:left w:w="-1" w:type="dxa"/>
              <w:bottom w:w="-1" w:type="dxa"/>
              <w:right w:w="-1" w:type="dxa"/>
            </w:tcMar>
            <w:vAlign w:val="center"/>
          </w:tcPr>
          <w:p w14:paraId="5D361519">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szCs w:val="20"/>
              </w:rPr>
            </w:pPr>
            <w:r>
              <w:rPr>
                <w:rFonts w:ascii="宋体" w:eastAsia="宋体"/>
                <w:b/>
                <w:spacing w:val="3"/>
                <w:sz w:val="20"/>
                <w:szCs w:val="20"/>
              </w:rPr>
              <w:t>备注</w:t>
            </w:r>
          </w:p>
        </w:tc>
      </w:tr>
      <w:tr w14:paraId="44393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0" w:type="auto"/>
            <w:vMerge w:val="continue"/>
            <w:tcBorders>
              <w:top w:val="nil"/>
            </w:tcBorders>
            <w:noWrap w:val="0"/>
            <w:tcMar>
              <w:top w:w="-1" w:type="dxa"/>
              <w:left w:w="-1" w:type="dxa"/>
              <w:bottom w:w="-1" w:type="dxa"/>
              <w:right w:w="-1" w:type="dxa"/>
            </w:tcMar>
            <w:vAlign w:val="center"/>
          </w:tcPr>
          <w:p w14:paraId="5C3427B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rPr>
            </w:pPr>
          </w:p>
        </w:tc>
        <w:tc>
          <w:tcPr>
            <w:tcW w:w="0" w:type="auto"/>
            <w:vMerge w:val="continue"/>
            <w:tcBorders>
              <w:top w:val="nil"/>
            </w:tcBorders>
            <w:noWrap w:val="0"/>
            <w:tcMar>
              <w:top w:w="-1" w:type="dxa"/>
              <w:left w:w="-1" w:type="dxa"/>
              <w:bottom w:w="-1" w:type="dxa"/>
              <w:right w:w="-1" w:type="dxa"/>
            </w:tcMar>
            <w:vAlign w:val="center"/>
          </w:tcPr>
          <w:p w14:paraId="2D7DB85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rPr>
            </w:pPr>
          </w:p>
        </w:tc>
        <w:tc>
          <w:tcPr>
            <w:tcW w:w="0" w:type="auto"/>
            <w:vMerge w:val="continue"/>
            <w:tcBorders>
              <w:top w:val="nil"/>
            </w:tcBorders>
            <w:noWrap w:val="0"/>
            <w:tcMar>
              <w:top w:w="-1" w:type="dxa"/>
              <w:left w:w="-1" w:type="dxa"/>
              <w:bottom w:w="-1" w:type="dxa"/>
              <w:right w:w="-1" w:type="dxa"/>
            </w:tcMar>
            <w:vAlign w:val="center"/>
          </w:tcPr>
          <w:p w14:paraId="1D81A12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rPr>
            </w:pPr>
          </w:p>
        </w:tc>
        <w:tc>
          <w:tcPr>
            <w:tcW w:w="0" w:type="auto"/>
            <w:noWrap w:val="0"/>
            <w:tcMar>
              <w:top w:w="-1" w:type="dxa"/>
              <w:left w:w="-1" w:type="dxa"/>
              <w:bottom w:w="-1" w:type="dxa"/>
              <w:right w:w="-1" w:type="dxa"/>
            </w:tcMar>
            <w:vAlign w:val="center"/>
          </w:tcPr>
          <w:p w14:paraId="3E872C80">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hint="eastAsia" w:ascii="宋体" w:eastAsia="宋体"/>
                <w:b/>
                <w:sz w:val="20"/>
                <w:szCs w:val="20"/>
                <w:lang w:eastAsia="zh-CN"/>
              </w:rPr>
            </w:pPr>
            <w:r>
              <w:rPr>
                <w:rFonts w:hint="eastAsia" w:ascii="宋体" w:eastAsia="宋体"/>
                <w:b/>
                <w:sz w:val="20"/>
                <w:szCs w:val="20"/>
                <w:lang w:eastAsia="zh-CN"/>
              </w:rPr>
              <w:t>从业年限</w:t>
            </w:r>
          </w:p>
        </w:tc>
        <w:tc>
          <w:tcPr>
            <w:tcW w:w="0" w:type="auto"/>
            <w:noWrap w:val="0"/>
            <w:tcMar>
              <w:top w:w="-1" w:type="dxa"/>
              <w:left w:w="-1" w:type="dxa"/>
              <w:bottom w:w="-1" w:type="dxa"/>
              <w:right w:w="-1" w:type="dxa"/>
            </w:tcMar>
            <w:vAlign w:val="center"/>
          </w:tcPr>
          <w:p w14:paraId="4A62A8E9">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szCs w:val="20"/>
              </w:rPr>
            </w:pPr>
            <w:r>
              <w:rPr>
                <w:rFonts w:ascii="宋体" w:eastAsia="宋体"/>
                <w:b/>
                <w:spacing w:val="7"/>
                <w:sz w:val="20"/>
                <w:szCs w:val="20"/>
              </w:rPr>
              <w:t>证书名称</w:t>
            </w:r>
          </w:p>
        </w:tc>
        <w:tc>
          <w:tcPr>
            <w:tcW w:w="0" w:type="auto"/>
            <w:noWrap w:val="0"/>
            <w:tcMar>
              <w:top w:w="-1" w:type="dxa"/>
              <w:left w:w="-1" w:type="dxa"/>
              <w:bottom w:w="-1" w:type="dxa"/>
              <w:right w:w="-1" w:type="dxa"/>
            </w:tcMar>
            <w:vAlign w:val="center"/>
          </w:tcPr>
          <w:p w14:paraId="4E5D4703">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szCs w:val="20"/>
              </w:rPr>
            </w:pPr>
            <w:r>
              <w:rPr>
                <w:rFonts w:ascii="宋体" w:eastAsia="宋体"/>
                <w:b/>
                <w:spacing w:val="3"/>
                <w:sz w:val="20"/>
                <w:szCs w:val="20"/>
              </w:rPr>
              <w:t>级别</w:t>
            </w:r>
          </w:p>
        </w:tc>
        <w:tc>
          <w:tcPr>
            <w:tcW w:w="0" w:type="auto"/>
            <w:noWrap w:val="0"/>
            <w:tcMar>
              <w:top w:w="-1" w:type="dxa"/>
              <w:left w:w="-1" w:type="dxa"/>
              <w:bottom w:w="-1" w:type="dxa"/>
              <w:right w:w="-1" w:type="dxa"/>
            </w:tcMar>
            <w:vAlign w:val="center"/>
          </w:tcPr>
          <w:p w14:paraId="443F5B71">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szCs w:val="20"/>
              </w:rPr>
            </w:pPr>
            <w:r>
              <w:rPr>
                <w:rFonts w:ascii="宋体" w:eastAsia="宋体"/>
                <w:b/>
                <w:spacing w:val="4"/>
                <w:sz w:val="20"/>
                <w:szCs w:val="20"/>
              </w:rPr>
              <w:t>证号</w:t>
            </w:r>
          </w:p>
        </w:tc>
        <w:tc>
          <w:tcPr>
            <w:tcW w:w="0" w:type="auto"/>
            <w:noWrap w:val="0"/>
            <w:tcMar>
              <w:top w:w="-1" w:type="dxa"/>
              <w:left w:w="-1" w:type="dxa"/>
              <w:bottom w:w="-1" w:type="dxa"/>
              <w:right w:w="-1" w:type="dxa"/>
            </w:tcMar>
            <w:vAlign w:val="center"/>
          </w:tcPr>
          <w:p w14:paraId="656E9DBE">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szCs w:val="20"/>
              </w:rPr>
            </w:pPr>
            <w:r>
              <w:rPr>
                <w:rFonts w:ascii="宋体" w:eastAsia="宋体"/>
                <w:b/>
                <w:spacing w:val="4"/>
                <w:sz w:val="20"/>
                <w:szCs w:val="20"/>
              </w:rPr>
              <w:t>专业</w:t>
            </w:r>
          </w:p>
        </w:tc>
        <w:tc>
          <w:tcPr>
            <w:tcW w:w="886" w:type="dxa"/>
            <w:noWrap w:val="0"/>
            <w:tcMar>
              <w:top w:w="-1" w:type="dxa"/>
              <w:left w:w="-1" w:type="dxa"/>
              <w:bottom w:w="-1" w:type="dxa"/>
              <w:right w:w="-1" w:type="dxa"/>
            </w:tcMar>
            <w:vAlign w:val="center"/>
          </w:tcPr>
          <w:p w14:paraId="19D7886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0"/>
              </w:rPr>
            </w:pPr>
          </w:p>
        </w:tc>
      </w:tr>
      <w:tr w14:paraId="716C6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0" w:type="auto"/>
            <w:noWrap w:val="0"/>
            <w:tcMar>
              <w:top w:w="-1" w:type="dxa"/>
              <w:left w:w="-1" w:type="dxa"/>
              <w:bottom w:w="-1" w:type="dxa"/>
              <w:right w:w="-1" w:type="dxa"/>
            </w:tcMar>
            <w:vAlign w:val="center"/>
          </w:tcPr>
          <w:p w14:paraId="68141DB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91B7E8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DE9D09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D2D5F5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71C4A8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04482F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84E228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F92305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29F128B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16C06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0" w:type="auto"/>
            <w:noWrap w:val="0"/>
            <w:tcMar>
              <w:top w:w="-1" w:type="dxa"/>
              <w:left w:w="-1" w:type="dxa"/>
              <w:bottom w:w="-1" w:type="dxa"/>
              <w:right w:w="-1" w:type="dxa"/>
            </w:tcMar>
            <w:vAlign w:val="center"/>
          </w:tcPr>
          <w:p w14:paraId="6D0557C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B5C083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1F319B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866D7C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BCAC7E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F5D8FE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BDD488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4AE37AB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2F6F7FA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40A87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0" w:type="auto"/>
            <w:noWrap w:val="0"/>
            <w:tcMar>
              <w:top w:w="-1" w:type="dxa"/>
              <w:left w:w="-1" w:type="dxa"/>
              <w:bottom w:w="-1" w:type="dxa"/>
              <w:right w:w="-1" w:type="dxa"/>
            </w:tcMar>
            <w:vAlign w:val="center"/>
          </w:tcPr>
          <w:p w14:paraId="19FDB62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E0A339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F9EA9C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3E4E0E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D226EF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859FC0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42D99B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672517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355F69A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6FE1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0" w:type="auto"/>
            <w:noWrap w:val="0"/>
            <w:tcMar>
              <w:top w:w="-1" w:type="dxa"/>
              <w:left w:w="-1" w:type="dxa"/>
              <w:bottom w:w="-1" w:type="dxa"/>
              <w:right w:w="-1" w:type="dxa"/>
            </w:tcMar>
            <w:vAlign w:val="center"/>
          </w:tcPr>
          <w:p w14:paraId="74350AA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6AB266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D0F81A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E03999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43DC3A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C39B9E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27F69B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4513FF9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220422C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BF18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0" w:type="auto"/>
            <w:noWrap w:val="0"/>
            <w:tcMar>
              <w:top w:w="-1" w:type="dxa"/>
              <w:left w:w="-1" w:type="dxa"/>
              <w:bottom w:w="-1" w:type="dxa"/>
              <w:right w:w="-1" w:type="dxa"/>
            </w:tcMar>
            <w:vAlign w:val="center"/>
          </w:tcPr>
          <w:p w14:paraId="4E6DB0B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9D5CC5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3BFE74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6ADD57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CB07BA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163141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9E82CB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131D27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7D0FBB3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1758D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0" w:type="auto"/>
            <w:noWrap w:val="0"/>
            <w:tcMar>
              <w:top w:w="-1" w:type="dxa"/>
              <w:left w:w="-1" w:type="dxa"/>
              <w:bottom w:w="-1" w:type="dxa"/>
              <w:right w:w="-1" w:type="dxa"/>
            </w:tcMar>
            <w:vAlign w:val="center"/>
          </w:tcPr>
          <w:p w14:paraId="6919B31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439FA1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5FBFB4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2400DF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40A14C8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587ADF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4A9CEFC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E69693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00F8E41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28A4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0" w:type="auto"/>
            <w:noWrap w:val="0"/>
            <w:tcMar>
              <w:top w:w="-1" w:type="dxa"/>
              <w:left w:w="-1" w:type="dxa"/>
              <w:bottom w:w="-1" w:type="dxa"/>
              <w:right w:w="-1" w:type="dxa"/>
            </w:tcMar>
            <w:vAlign w:val="center"/>
          </w:tcPr>
          <w:p w14:paraId="0CA3A78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1406F6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DCC2C4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63AE87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88066F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8F638E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C6B3B0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8E66FD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5D833C6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1A1DB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0" w:type="auto"/>
            <w:noWrap w:val="0"/>
            <w:tcMar>
              <w:top w:w="-1" w:type="dxa"/>
              <w:left w:w="-1" w:type="dxa"/>
              <w:bottom w:w="-1" w:type="dxa"/>
              <w:right w:w="-1" w:type="dxa"/>
            </w:tcMar>
            <w:vAlign w:val="center"/>
          </w:tcPr>
          <w:p w14:paraId="4027F97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70AD74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448744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48C842B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40503F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7F594C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04F96F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5881FB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3294C5A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284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0" w:type="auto"/>
            <w:noWrap w:val="0"/>
            <w:tcMar>
              <w:top w:w="-1" w:type="dxa"/>
              <w:left w:w="-1" w:type="dxa"/>
              <w:bottom w:w="-1" w:type="dxa"/>
              <w:right w:w="-1" w:type="dxa"/>
            </w:tcMar>
            <w:vAlign w:val="center"/>
          </w:tcPr>
          <w:p w14:paraId="702957D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69DB55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0180E7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316492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E12C5F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46C4B4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2933BF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D4D489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384E5B7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19FA9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0" w:type="auto"/>
            <w:noWrap w:val="0"/>
            <w:tcMar>
              <w:top w:w="-1" w:type="dxa"/>
              <w:left w:w="-1" w:type="dxa"/>
              <w:bottom w:w="-1" w:type="dxa"/>
              <w:right w:w="-1" w:type="dxa"/>
            </w:tcMar>
            <w:vAlign w:val="center"/>
          </w:tcPr>
          <w:p w14:paraId="09CAEA8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B6061B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411BF5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9A3FA9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DE8C9C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52B23A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42C983B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260202F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3762EFB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14E49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0" w:type="auto"/>
            <w:noWrap w:val="0"/>
            <w:tcMar>
              <w:top w:w="-1" w:type="dxa"/>
              <w:left w:w="-1" w:type="dxa"/>
              <w:bottom w:w="-1" w:type="dxa"/>
              <w:right w:w="-1" w:type="dxa"/>
            </w:tcMar>
            <w:vAlign w:val="center"/>
          </w:tcPr>
          <w:p w14:paraId="128D9AC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7CFC94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52689C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A4FBE2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839777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066628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C68F76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C7E402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46E1B2C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0B3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0" w:type="auto"/>
            <w:noWrap w:val="0"/>
            <w:tcMar>
              <w:top w:w="-1" w:type="dxa"/>
              <w:left w:w="-1" w:type="dxa"/>
              <w:bottom w:w="-1" w:type="dxa"/>
              <w:right w:w="-1" w:type="dxa"/>
            </w:tcMar>
            <w:vAlign w:val="center"/>
          </w:tcPr>
          <w:p w14:paraId="1AE84A5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742BE1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D1D3B5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D2ACC1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4D9389E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52ED4F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E452BC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206660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68D9F08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F377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0" w:type="auto"/>
            <w:noWrap w:val="0"/>
            <w:tcMar>
              <w:top w:w="-1" w:type="dxa"/>
              <w:left w:w="-1" w:type="dxa"/>
              <w:bottom w:w="-1" w:type="dxa"/>
              <w:right w:w="-1" w:type="dxa"/>
            </w:tcMar>
            <w:vAlign w:val="center"/>
          </w:tcPr>
          <w:p w14:paraId="58E6102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EEDAB7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F3953F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0EB05D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4A7F16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F8AE10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12503AE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5F7D237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3FA4A8D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4C95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0" w:type="auto"/>
            <w:noWrap w:val="0"/>
            <w:tcMar>
              <w:top w:w="-1" w:type="dxa"/>
              <w:left w:w="-1" w:type="dxa"/>
              <w:bottom w:w="-1" w:type="dxa"/>
              <w:right w:w="-1" w:type="dxa"/>
            </w:tcMar>
            <w:vAlign w:val="center"/>
          </w:tcPr>
          <w:p w14:paraId="7A320B2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42E08A6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4D7C0A5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1F8852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78DB8E0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64843DF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099C681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0" w:type="auto"/>
            <w:noWrap w:val="0"/>
            <w:tcMar>
              <w:top w:w="-1" w:type="dxa"/>
              <w:left w:w="-1" w:type="dxa"/>
              <w:bottom w:w="-1" w:type="dxa"/>
              <w:right w:w="-1" w:type="dxa"/>
            </w:tcMar>
            <w:vAlign w:val="center"/>
          </w:tcPr>
          <w:p w14:paraId="37A6C10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26BB0EF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65A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89" w:type="dxa"/>
            <w:noWrap w:val="0"/>
            <w:tcMar>
              <w:top w:w="-1" w:type="dxa"/>
              <w:left w:w="-1" w:type="dxa"/>
              <w:bottom w:w="-1" w:type="dxa"/>
              <w:right w:w="-1" w:type="dxa"/>
            </w:tcMar>
            <w:vAlign w:val="center"/>
          </w:tcPr>
          <w:p w14:paraId="357979C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9" w:type="dxa"/>
            <w:noWrap w:val="0"/>
            <w:tcMar>
              <w:top w:w="-1" w:type="dxa"/>
              <w:left w:w="-1" w:type="dxa"/>
              <w:bottom w:w="-1" w:type="dxa"/>
              <w:right w:w="-1" w:type="dxa"/>
            </w:tcMar>
            <w:vAlign w:val="center"/>
          </w:tcPr>
          <w:p w14:paraId="7C05299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90" w:type="dxa"/>
            <w:noWrap w:val="0"/>
            <w:tcMar>
              <w:top w:w="-1" w:type="dxa"/>
              <w:left w:w="-1" w:type="dxa"/>
              <w:bottom w:w="-1" w:type="dxa"/>
              <w:right w:w="-1" w:type="dxa"/>
            </w:tcMar>
            <w:vAlign w:val="center"/>
          </w:tcPr>
          <w:p w14:paraId="4D35E9B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732" w:type="dxa"/>
            <w:noWrap w:val="0"/>
            <w:tcMar>
              <w:top w:w="-1" w:type="dxa"/>
              <w:left w:w="-1" w:type="dxa"/>
              <w:bottom w:w="-1" w:type="dxa"/>
              <w:right w:w="-1" w:type="dxa"/>
            </w:tcMar>
            <w:vAlign w:val="center"/>
          </w:tcPr>
          <w:p w14:paraId="308CD0F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793" w:type="dxa"/>
            <w:noWrap w:val="0"/>
            <w:tcMar>
              <w:top w:w="-1" w:type="dxa"/>
              <w:left w:w="-1" w:type="dxa"/>
              <w:bottom w:w="-1" w:type="dxa"/>
              <w:right w:w="-1" w:type="dxa"/>
            </w:tcMar>
            <w:vAlign w:val="center"/>
          </w:tcPr>
          <w:p w14:paraId="74A8E75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2D75ABD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90" w:type="dxa"/>
            <w:noWrap w:val="0"/>
            <w:tcMar>
              <w:top w:w="-1" w:type="dxa"/>
              <w:left w:w="-1" w:type="dxa"/>
              <w:bottom w:w="-1" w:type="dxa"/>
              <w:right w:w="-1" w:type="dxa"/>
            </w:tcMar>
            <w:vAlign w:val="center"/>
          </w:tcPr>
          <w:p w14:paraId="5D857F2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97" w:type="dxa"/>
            <w:noWrap w:val="0"/>
            <w:tcMar>
              <w:top w:w="-1" w:type="dxa"/>
              <w:left w:w="-1" w:type="dxa"/>
              <w:bottom w:w="-1" w:type="dxa"/>
              <w:right w:w="-1" w:type="dxa"/>
            </w:tcMar>
            <w:vAlign w:val="center"/>
          </w:tcPr>
          <w:p w14:paraId="1B9F051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886" w:type="dxa"/>
            <w:noWrap w:val="0"/>
            <w:tcMar>
              <w:top w:w="-1" w:type="dxa"/>
              <w:left w:w="-1" w:type="dxa"/>
              <w:bottom w:w="-1" w:type="dxa"/>
              <w:right w:w="-1" w:type="dxa"/>
            </w:tcMar>
            <w:vAlign w:val="center"/>
          </w:tcPr>
          <w:p w14:paraId="27E022A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bl>
    <w:p w14:paraId="1E89AFBD">
      <w:pPr>
        <w:keepNext w:val="0"/>
        <w:keepLines w:val="0"/>
        <w:pageBreakBefore w:val="0"/>
        <w:overflowPunct/>
        <w:topLinePunct w:val="0"/>
        <w:bidi w:val="0"/>
        <w:adjustRightInd w:val="0"/>
        <w:snapToGrid w:val="0"/>
        <w:spacing w:line="312" w:lineRule="auto"/>
        <w:ind w:left="0" w:leftChars="0" w:right="0" w:firstLine="440" w:firstLineChars="200"/>
        <w:rPr>
          <w:rFonts w:ascii="宋体" w:hAnsi="宋体" w:eastAsia="宋体" w:cs="宋体"/>
          <w:sz w:val="20"/>
          <w:szCs w:val="20"/>
        </w:rPr>
      </w:pPr>
      <w:r>
        <w:rPr>
          <w:rFonts w:ascii="宋体" w:hAnsi="宋体" w:eastAsia="宋体" w:cs="宋体"/>
          <w:spacing w:val="10"/>
          <w:sz w:val="20"/>
          <w:szCs w:val="20"/>
        </w:rPr>
        <w:t>注：1.项目管理人员应包括：项目工程师、技术负责人</w:t>
      </w:r>
      <w:r>
        <w:rPr>
          <w:rFonts w:ascii="宋体" w:hAnsi="宋体" w:eastAsia="宋体" w:cs="宋体"/>
          <w:spacing w:val="9"/>
          <w:sz w:val="20"/>
          <w:szCs w:val="20"/>
        </w:rPr>
        <w:t>、质量管理员、安全管理员、材料管理员、计划管理员和项目负责人认为需要配备的其他关键人员。</w:t>
      </w:r>
    </w:p>
    <w:p w14:paraId="59B3C9EF">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2.上述人员简历介绍应包括姓名、职称、提供近三个月本单位的缴纳社保证明等基本信息。</w:t>
      </w:r>
    </w:p>
    <w:p w14:paraId="01C142F5">
      <w:pPr>
        <w:keepNext w:val="0"/>
        <w:keepLines w:val="0"/>
        <w:pageBreakBefore w:val="0"/>
        <w:overflowPunct/>
        <w:topLinePunct w:val="0"/>
        <w:bidi w:val="0"/>
        <w:adjustRightInd w:val="0"/>
        <w:snapToGrid w:val="0"/>
        <w:spacing w:line="312" w:lineRule="auto"/>
        <w:ind w:left="0" w:leftChars="0" w:right="0" w:firstLine="436" w:firstLineChars="200"/>
        <w:rPr>
          <w:rFonts w:ascii="宋体" w:hAnsi="宋体" w:eastAsia="宋体" w:cs="宋体"/>
          <w:sz w:val="20"/>
          <w:szCs w:val="20"/>
        </w:rPr>
      </w:pPr>
      <w:r>
        <w:rPr>
          <w:rFonts w:ascii="宋体" w:hAnsi="宋体" w:eastAsia="宋体" w:cs="宋体"/>
          <w:spacing w:val="9"/>
          <w:sz w:val="20"/>
          <w:szCs w:val="20"/>
        </w:rPr>
        <w:t>3.项目管理人员简历中项目工程师须附职称证书，其他人员须附</w:t>
      </w:r>
      <w:r>
        <w:rPr>
          <w:rFonts w:ascii="宋体" w:hAnsi="宋体" w:eastAsia="宋体" w:cs="宋体"/>
          <w:spacing w:val="8"/>
          <w:sz w:val="20"/>
          <w:szCs w:val="20"/>
        </w:rPr>
        <w:t>上岗证。</w:t>
      </w:r>
    </w:p>
    <w:p w14:paraId="444EA1BE">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64" w:type="default"/>
          <w:pgSz w:w="11906" w:h="16839"/>
          <w:pgMar w:top="1091" w:right="1080" w:bottom="1007" w:left="1080" w:header="1076" w:footer="845" w:gutter="0"/>
          <w:pgNumType w:fmt="decimal"/>
          <w:cols w:space="720" w:num="1"/>
        </w:sectPr>
      </w:pPr>
    </w:p>
    <w:p w14:paraId="4B33836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345883F">
      <w:pPr>
        <w:keepNext w:val="0"/>
        <w:keepLines w:val="0"/>
        <w:pageBreakBefore w:val="0"/>
        <w:overflowPunct/>
        <w:topLinePunct w:val="0"/>
        <w:bidi w:val="0"/>
        <w:adjustRightInd w:val="0"/>
        <w:snapToGrid w:val="0"/>
        <w:spacing w:line="312" w:lineRule="auto"/>
        <w:ind w:left="0" w:leftChars="0" w:right="0" w:firstLine="642" w:firstLineChars="200"/>
        <w:rPr>
          <w:rFonts w:ascii="宋体" w:hAnsi="宋体" w:eastAsia="宋体" w:cs="宋体"/>
          <w:sz w:val="31"/>
          <w:szCs w:val="31"/>
        </w:rPr>
      </w:pPr>
      <w:r>
        <w:rPr>
          <w:rFonts w:ascii="宋体" w:hAnsi="宋体" w:eastAsia="宋体" w:cs="宋体"/>
          <w:b/>
          <w:bCs/>
          <w:spacing w:val="5"/>
          <w:sz w:val="31"/>
          <w:szCs w:val="31"/>
        </w:rPr>
        <w:t>（二）项目负责人简历表</w:t>
      </w:r>
    </w:p>
    <w:p w14:paraId="1B0E2668">
      <w:pPr>
        <w:pStyle w:val="9"/>
        <w:keepNext w:val="0"/>
        <w:keepLines w:val="0"/>
        <w:pageBreakBefore w:val="0"/>
        <w:widowControl/>
        <w:kinsoku w:val="0"/>
        <w:wordWrap/>
        <w:overflowPunct/>
        <w:topLinePunct w:val="0"/>
        <w:autoSpaceDE w:val="0"/>
        <w:autoSpaceDN w:val="0"/>
        <w:bidi w:val="0"/>
        <w:adjustRightInd w:val="0"/>
        <w:snapToGrid w:val="0"/>
        <w:spacing w:line="312" w:lineRule="auto"/>
        <w:ind w:left="0" w:leftChars="0" w:right="0" w:firstLine="0" w:firstLineChars="0"/>
        <w:jc w:val="left"/>
        <w:textAlignment w:val="baseline"/>
        <w:rPr>
          <w:rFonts w:hint="eastAsia" w:ascii="宋体" w:hAnsi="宋体" w:eastAsia="宋体" w:cs="宋体"/>
          <w:spacing w:val="12"/>
          <w:sz w:val="22"/>
          <w:szCs w:val="22"/>
          <w:lang w:val="en-US" w:eastAsia="zh-CN"/>
        </w:rPr>
      </w:pPr>
      <w:r>
        <w:rPr>
          <w:rFonts w:ascii="宋体" w:hAnsi="宋体" w:eastAsia="宋体" w:cs="宋体"/>
          <w:spacing w:val="12"/>
          <w:sz w:val="22"/>
          <w:szCs w:val="22"/>
        </w:rPr>
        <w:t>应附注册建造师执业资格证书、安全生产考核证书、身份证、职称证</w:t>
      </w:r>
      <w:r>
        <w:rPr>
          <w:rFonts w:ascii="宋体" w:hAnsi="宋体" w:eastAsia="宋体" w:cs="宋体"/>
          <w:spacing w:val="11"/>
          <w:sz w:val="22"/>
          <w:szCs w:val="22"/>
        </w:rPr>
        <w:t>、学历证、近三个月本单位的缴</w:t>
      </w:r>
      <w:r>
        <w:rPr>
          <w:rFonts w:ascii="宋体" w:hAnsi="宋体" w:eastAsia="宋体" w:cs="宋体"/>
          <w:spacing w:val="10"/>
          <w:sz w:val="22"/>
          <w:szCs w:val="22"/>
        </w:rPr>
        <w:t>纳社保证明材料复印件，管理过的类似项目</w:t>
      </w:r>
      <w:r>
        <w:rPr>
          <w:rFonts w:ascii="宋体" w:hAnsi="宋体" w:eastAsia="宋体" w:cs="宋体"/>
          <w:spacing w:val="12"/>
          <w:sz w:val="22"/>
          <w:szCs w:val="22"/>
        </w:rPr>
        <w:t>业绩须</w:t>
      </w:r>
      <w:r>
        <w:rPr>
          <w:rFonts w:hint="eastAsia" w:ascii="宋体" w:hAnsi="宋体" w:eastAsia="宋体" w:cs="宋体"/>
          <w:spacing w:val="12"/>
          <w:sz w:val="22"/>
          <w:szCs w:val="22"/>
          <w:lang w:val="en-US" w:eastAsia="en-US"/>
        </w:rPr>
        <w:t>(须提供合同、中标（成交）通知书、竣工或验收报告证明</w:t>
      </w:r>
      <w:r>
        <w:rPr>
          <w:rFonts w:ascii="宋体" w:hAnsi="宋体" w:eastAsia="宋体" w:cs="宋体"/>
          <w:spacing w:val="12"/>
          <w:sz w:val="22"/>
          <w:szCs w:val="22"/>
        </w:rPr>
        <w:t>（加盖公章）</w:t>
      </w:r>
      <w:r>
        <w:rPr>
          <w:rFonts w:hint="eastAsia" w:ascii="宋体" w:hAnsi="宋体" w:eastAsia="宋体" w:cs="宋体"/>
          <w:spacing w:val="12"/>
          <w:sz w:val="22"/>
          <w:szCs w:val="22"/>
          <w:lang w:val="en-US" w:eastAsia="zh-CN"/>
        </w:rPr>
        <w:t>。</w:t>
      </w:r>
    </w:p>
    <w:p w14:paraId="5F107C8D">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w:t>
      </w:r>
    </w:p>
    <w:tbl>
      <w:tblPr>
        <w:tblStyle w:val="8"/>
        <w:tblW w:w="989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14"/>
        <w:gridCol w:w="1384"/>
        <w:gridCol w:w="1921"/>
        <w:gridCol w:w="2410"/>
        <w:gridCol w:w="2961"/>
      </w:tblGrid>
      <w:tr w14:paraId="1D5BC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blHeader/>
          <w:jc w:val="center"/>
        </w:trPr>
        <w:tc>
          <w:tcPr>
            <w:tcW w:w="1214" w:type="dxa"/>
            <w:vAlign w:val="center"/>
          </w:tcPr>
          <w:p w14:paraId="39A75E02">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2"/>
                <w:szCs w:val="22"/>
              </w:rPr>
            </w:pPr>
            <w:r>
              <w:rPr>
                <w:rFonts w:ascii="宋体" w:eastAsia="宋体"/>
                <w:b/>
                <w:sz w:val="22"/>
                <w:szCs w:val="22"/>
              </w:rPr>
              <w:t>姓名</w:t>
            </w:r>
          </w:p>
        </w:tc>
        <w:tc>
          <w:tcPr>
            <w:tcW w:w="1384" w:type="dxa"/>
            <w:vAlign w:val="center"/>
          </w:tcPr>
          <w:p w14:paraId="23DC2FF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2"/>
                <w:szCs w:val="24"/>
              </w:rPr>
            </w:pPr>
          </w:p>
        </w:tc>
        <w:tc>
          <w:tcPr>
            <w:tcW w:w="1921" w:type="dxa"/>
            <w:vAlign w:val="center"/>
          </w:tcPr>
          <w:p w14:paraId="58D21BA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2"/>
                <w:szCs w:val="24"/>
              </w:rPr>
            </w:pPr>
            <w:r>
              <w:rPr>
                <w:rFonts w:ascii="宋体" w:eastAsia="宋体"/>
                <w:b/>
                <w:sz w:val="22"/>
                <w:szCs w:val="22"/>
              </w:rPr>
              <w:t>年龄</w:t>
            </w:r>
          </w:p>
        </w:tc>
        <w:tc>
          <w:tcPr>
            <w:tcW w:w="2410" w:type="dxa"/>
            <w:vAlign w:val="center"/>
          </w:tcPr>
          <w:p w14:paraId="71DFAB3E">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2"/>
                <w:szCs w:val="22"/>
              </w:rPr>
            </w:pPr>
            <w:r>
              <w:rPr>
                <w:rFonts w:ascii="宋体" w:eastAsia="宋体"/>
                <w:b/>
                <w:spacing w:val="2"/>
                <w:sz w:val="22"/>
                <w:szCs w:val="22"/>
              </w:rPr>
              <w:t>学历</w:t>
            </w:r>
          </w:p>
        </w:tc>
        <w:tc>
          <w:tcPr>
            <w:tcW w:w="2961" w:type="dxa"/>
            <w:vAlign w:val="center"/>
          </w:tcPr>
          <w:p w14:paraId="3521607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b/>
                <w:sz w:val="22"/>
                <w:szCs w:val="24"/>
              </w:rPr>
            </w:pPr>
          </w:p>
        </w:tc>
      </w:tr>
      <w:tr w14:paraId="36031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1214" w:type="dxa"/>
            <w:vAlign w:val="center"/>
          </w:tcPr>
          <w:p w14:paraId="5DD98F13">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sz w:val="22"/>
                <w:szCs w:val="22"/>
              </w:rPr>
            </w:pPr>
            <w:r>
              <w:rPr>
                <w:rFonts w:ascii="宋体" w:eastAsia="宋体"/>
                <w:sz w:val="22"/>
                <w:szCs w:val="22"/>
              </w:rPr>
              <w:t>职</w:t>
            </w:r>
            <w:r>
              <w:rPr>
                <w:rFonts w:ascii="宋体" w:eastAsia="宋体"/>
                <w:spacing w:val="9"/>
                <w:sz w:val="22"/>
                <w:szCs w:val="22"/>
              </w:rPr>
              <w:t xml:space="preserve">  </w:t>
            </w:r>
            <w:r>
              <w:rPr>
                <w:rFonts w:ascii="宋体" w:eastAsia="宋体"/>
                <w:sz w:val="22"/>
                <w:szCs w:val="22"/>
              </w:rPr>
              <w:t>称</w:t>
            </w:r>
          </w:p>
        </w:tc>
        <w:tc>
          <w:tcPr>
            <w:tcW w:w="1384" w:type="dxa"/>
            <w:vAlign w:val="center"/>
          </w:tcPr>
          <w:p w14:paraId="278C36CA">
            <w:pPr>
              <w:keepNext w:val="0"/>
              <w:keepLines w:val="0"/>
              <w:pageBreakBefore w:val="0"/>
              <w:overflowPunct/>
              <w:topLinePunct w:val="0"/>
              <w:bidi w:val="0"/>
              <w:adjustRightInd w:val="0"/>
              <w:snapToGrid w:val="0"/>
              <w:spacing w:line="240" w:lineRule="auto"/>
              <w:ind w:left="0" w:leftChars="0" w:right="0" w:rightChars="0" w:firstLine="0" w:firstLineChars="0"/>
              <w:jc w:val="left"/>
              <w:rPr>
                <w:rFonts w:ascii="宋体" w:eastAsia="宋体"/>
                <w:sz w:val="22"/>
                <w:szCs w:val="24"/>
              </w:rPr>
            </w:pPr>
          </w:p>
        </w:tc>
        <w:tc>
          <w:tcPr>
            <w:tcW w:w="1921" w:type="dxa"/>
            <w:vAlign w:val="center"/>
          </w:tcPr>
          <w:p w14:paraId="7BDD361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sz w:val="22"/>
                <w:szCs w:val="24"/>
              </w:rPr>
            </w:pPr>
            <w:r>
              <w:rPr>
                <w:rFonts w:ascii="宋体" w:eastAsia="宋体"/>
                <w:sz w:val="22"/>
                <w:szCs w:val="22"/>
              </w:rPr>
              <w:t>职</w:t>
            </w:r>
            <w:r>
              <w:rPr>
                <w:rFonts w:ascii="宋体" w:eastAsia="宋体"/>
                <w:spacing w:val="17"/>
                <w:sz w:val="22"/>
                <w:szCs w:val="22"/>
              </w:rPr>
              <w:t xml:space="preserve"> </w:t>
            </w:r>
            <w:r>
              <w:rPr>
                <w:rFonts w:ascii="宋体" w:eastAsia="宋体"/>
                <w:sz w:val="22"/>
                <w:szCs w:val="22"/>
              </w:rPr>
              <w:t>务</w:t>
            </w:r>
          </w:p>
        </w:tc>
        <w:tc>
          <w:tcPr>
            <w:tcW w:w="2410" w:type="dxa"/>
            <w:vAlign w:val="center"/>
          </w:tcPr>
          <w:p w14:paraId="0A853A73">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sz w:val="22"/>
                <w:szCs w:val="22"/>
              </w:rPr>
            </w:pPr>
            <w:r>
              <w:rPr>
                <w:rFonts w:ascii="宋体" w:eastAsia="宋体"/>
                <w:spacing w:val="8"/>
                <w:sz w:val="22"/>
                <w:szCs w:val="22"/>
              </w:rPr>
              <w:t>拟在本合同任职</w:t>
            </w:r>
          </w:p>
        </w:tc>
        <w:tc>
          <w:tcPr>
            <w:tcW w:w="2961" w:type="dxa"/>
            <w:vAlign w:val="center"/>
          </w:tcPr>
          <w:p w14:paraId="1033624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sz w:val="22"/>
                <w:szCs w:val="24"/>
              </w:rPr>
            </w:pPr>
          </w:p>
        </w:tc>
      </w:tr>
      <w:tr w14:paraId="15D26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214" w:type="dxa"/>
            <w:vAlign w:val="center"/>
          </w:tcPr>
          <w:p w14:paraId="3AECFB9C">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宋体" w:eastAsia="宋体"/>
                <w:sz w:val="22"/>
                <w:szCs w:val="22"/>
              </w:rPr>
            </w:pPr>
            <w:r>
              <w:rPr>
                <w:rFonts w:ascii="宋体" w:eastAsia="宋体"/>
                <w:spacing w:val="6"/>
                <w:sz w:val="22"/>
                <w:szCs w:val="22"/>
              </w:rPr>
              <w:t>毕业学校</w:t>
            </w:r>
          </w:p>
        </w:tc>
        <w:tc>
          <w:tcPr>
            <w:tcW w:w="8676" w:type="dxa"/>
            <w:gridSpan w:val="4"/>
            <w:vAlign w:val="center"/>
          </w:tcPr>
          <w:p w14:paraId="6EC349C6">
            <w:pPr>
              <w:pStyle w:val="9"/>
              <w:keepNext w:val="0"/>
              <w:keepLines w:val="0"/>
              <w:pageBreakBefore w:val="0"/>
              <w:overflowPunct/>
              <w:topLinePunct w:val="0"/>
              <w:bidi w:val="0"/>
              <w:adjustRightInd w:val="0"/>
              <w:snapToGrid w:val="0"/>
              <w:spacing w:line="240" w:lineRule="auto"/>
              <w:ind w:left="0" w:leftChars="0" w:right="0" w:rightChars="0" w:firstLine="230" w:firstLineChars="100"/>
              <w:jc w:val="left"/>
              <w:rPr>
                <w:rFonts w:ascii="宋体" w:eastAsia="宋体"/>
                <w:sz w:val="22"/>
                <w:szCs w:val="22"/>
              </w:rPr>
            </w:pPr>
            <w:r>
              <w:rPr>
                <w:rFonts w:ascii="宋体" w:eastAsia="宋体"/>
                <w:spacing w:val="5"/>
                <w:sz w:val="22"/>
                <w:szCs w:val="22"/>
              </w:rPr>
              <w:t>年</w:t>
            </w:r>
            <w:r>
              <w:rPr>
                <w:rFonts w:hint="eastAsia"/>
                <w:spacing w:val="5"/>
                <w:sz w:val="22"/>
                <w:szCs w:val="22"/>
                <w:lang w:val="en-US" w:eastAsia="zh-CN"/>
              </w:rPr>
              <w:t xml:space="preserve">         </w:t>
            </w:r>
            <w:r>
              <w:rPr>
                <w:rFonts w:ascii="宋体" w:eastAsia="宋体"/>
                <w:spacing w:val="5"/>
                <w:sz w:val="22"/>
                <w:szCs w:val="22"/>
              </w:rPr>
              <w:t>毕业于</w:t>
            </w:r>
            <w:r>
              <w:rPr>
                <w:rFonts w:ascii="宋体" w:eastAsia="宋体"/>
                <w:spacing w:val="6"/>
                <w:sz w:val="22"/>
                <w:szCs w:val="22"/>
              </w:rPr>
              <w:t xml:space="preserve">            </w:t>
            </w:r>
            <w:r>
              <w:rPr>
                <w:rFonts w:ascii="宋体" w:eastAsia="宋体"/>
                <w:spacing w:val="5"/>
                <w:sz w:val="22"/>
                <w:szCs w:val="22"/>
              </w:rPr>
              <w:t>学校</w:t>
            </w:r>
            <w:r>
              <w:rPr>
                <w:rFonts w:ascii="宋体" w:eastAsia="宋体"/>
                <w:spacing w:val="6"/>
                <w:sz w:val="22"/>
                <w:szCs w:val="22"/>
              </w:rPr>
              <w:t xml:space="preserve">        </w:t>
            </w:r>
            <w:r>
              <w:rPr>
                <w:rFonts w:ascii="宋体" w:eastAsia="宋体"/>
                <w:spacing w:val="5"/>
                <w:sz w:val="22"/>
                <w:szCs w:val="22"/>
              </w:rPr>
              <w:t>专业</w:t>
            </w:r>
          </w:p>
        </w:tc>
      </w:tr>
      <w:tr w14:paraId="38311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jc w:val="center"/>
        </w:trPr>
        <w:tc>
          <w:tcPr>
            <w:tcW w:w="9890" w:type="dxa"/>
            <w:gridSpan w:val="5"/>
            <w:vAlign w:val="center"/>
          </w:tcPr>
          <w:p w14:paraId="6D1F1A49">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sz w:val="22"/>
                <w:szCs w:val="22"/>
              </w:rPr>
            </w:pPr>
            <w:r>
              <w:rPr>
                <w:spacing w:val="7"/>
                <w:sz w:val="22"/>
                <w:szCs w:val="22"/>
              </w:rPr>
              <w:t>主要工作经历</w:t>
            </w:r>
          </w:p>
        </w:tc>
      </w:tr>
      <w:tr w14:paraId="1EB54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2598" w:type="dxa"/>
            <w:gridSpan w:val="2"/>
            <w:vAlign w:val="center"/>
          </w:tcPr>
          <w:p w14:paraId="169C1C1D">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sz w:val="22"/>
                <w:szCs w:val="22"/>
              </w:rPr>
            </w:pPr>
            <w:r>
              <w:rPr>
                <w:spacing w:val="-5"/>
                <w:sz w:val="22"/>
                <w:szCs w:val="22"/>
              </w:rPr>
              <w:t>时</w:t>
            </w:r>
            <w:r>
              <w:rPr>
                <w:spacing w:val="17"/>
                <w:sz w:val="22"/>
                <w:szCs w:val="22"/>
              </w:rPr>
              <w:t xml:space="preserve">  </w:t>
            </w:r>
            <w:r>
              <w:rPr>
                <w:spacing w:val="-5"/>
                <w:sz w:val="22"/>
                <w:szCs w:val="22"/>
              </w:rPr>
              <w:t>间</w:t>
            </w:r>
          </w:p>
        </w:tc>
        <w:tc>
          <w:tcPr>
            <w:tcW w:w="1921" w:type="dxa"/>
            <w:vAlign w:val="center"/>
          </w:tcPr>
          <w:p w14:paraId="4E7C8426">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sz w:val="22"/>
                <w:szCs w:val="22"/>
              </w:rPr>
            </w:pPr>
            <w:r>
              <w:rPr>
                <w:spacing w:val="8"/>
                <w:sz w:val="22"/>
                <w:szCs w:val="22"/>
              </w:rPr>
              <w:t>参加过的类似项目</w:t>
            </w:r>
          </w:p>
        </w:tc>
        <w:tc>
          <w:tcPr>
            <w:tcW w:w="2410" w:type="dxa"/>
            <w:vAlign w:val="center"/>
          </w:tcPr>
          <w:p w14:paraId="0426C91D">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sz w:val="22"/>
                <w:szCs w:val="22"/>
              </w:rPr>
            </w:pPr>
            <w:r>
              <w:rPr>
                <w:spacing w:val="7"/>
                <w:sz w:val="22"/>
                <w:szCs w:val="22"/>
              </w:rPr>
              <w:t>担任职务</w:t>
            </w:r>
          </w:p>
        </w:tc>
        <w:tc>
          <w:tcPr>
            <w:tcW w:w="2961" w:type="dxa"/>
            <w:vAlign w:val="center"/>
          </w:tcPr>
          <w:p w14:paraId="49891EBF">
            <w:pPr>
              <w:pStyle w:val="9"/>
              <w:keepNext w:val="0"/>
              <w:keepLines w:val="0"/>
              <w:pageBreakBefore w:val="0"/>
              <w:overflowPunct/>
              <w:topLinePunct w:val="0"/>
              <w:bidi w:val="0"/>
              <w:adjustRightInd w:val="0"/>
              <w:snapToGrid w:val="0"/>
              <w:spacing w:line="240" w:lineRule="auto"/>
              <w:ind w:left="0" w:leftChars="0" w:right="0" w:rightChars="0" w:firstLine="0" w:firstLineChars="0"/>
              <w:jc w:val="center"/>
              <w:rPr>
                <w:sz w:val="22"/>
                <w:szCs w:val="22"/>
              </w:rPr>
            </w:pPr>
            <w:r>
              <w:rPr>
                <w:spacing w:val="8"/>
                <w:sz w:val="22"/>
                <w:szCs w:val="22"/>
              </w:rPr>
              <w:t>发包人及联系电话</w:t>
            </w:r>
          </w:p>
        </w:tc>
      </w:tr>
      <w:tr w14:paraId="486C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2598" w:type="dxa"/>
            <w:gridSpan w:val="2"/>
            <w:vAlign w:val="center"/>
          </w:tcPr>
          <w:p w14:paraId="7E28BFF8">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6A933FE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074AA0E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4B10D5F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EC6E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2598" w:type="dxa"/>
            <w:gridSpan w:val="2"/>
            <w:vAlign w:val="center"/>
          </w:tcPr>
          <w:p w14:paraId="65E8C719">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1044D96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18AE726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0D96DFA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7969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2598" w:type="dxa"/>
            <w:gridSpan w:val="2"/>
            <w:vAlign w:val="center"/>
          </w:tcPr>
          <w:p w14:paraId="6A6061E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77FB7AD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140E851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38DC1E2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549A7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2598" w:type="dxa"/>
            <w:gridSpan w:val="2"/>
            <w:vAlign w:val="center"/>
          </w:tcPr>
          <w:p w14:paraId="5948A24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143AA1B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52A7F5D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74BFF6B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C209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2598" w:type="dxa"/>
            <w:gridSpan w:val="2"/>
            <w:vAlign w:val="center"/>
          </w:tcPr>
          <w:p w14:paraId="715D099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44DF947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5E52DA6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37D7E11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17B0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2598" w:type="dxa"/>
            <w:gridSpan w:val="2"/>
            <w:vAlign w:val="center"/>
          </w:tcPr>
          <w:p w14:paraId="1AD3721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227783A6">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725DA1A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0724056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C1A3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2598" w:type="dxa"/>
            <w:gridSpan w:val="2"/>
            <w:vAlign w:val="center"/>
          </w:tcPr>
          <w:p w14:paraId="7BBB6D21">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436DBC32">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1D2C01A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2CCBB39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0B513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2598" w:type="dxa"/>
            <w:gridSpan w:val="2"/>
            <w:vAlign w:val="center"/>
          </w:tcPr>
          <w:p w14:paraId="6D7AE0D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7BBC631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55195C3C">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6FBF58E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6752B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2598" w:type="dxa"/>
            <w:gridSpan w:val="2"/>
            <w:vAlign w:val="center"/>
          </w:tcPr>
          <w:p w14:paraId="0CD5153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7BA7C677">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78C80BCA">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14810FE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601BA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jc w:val="center"/>
        </w:trPr>
        <w:tc>
          <w:tcPr>
            <w:tcW w:w="2598" w:type="dxa"/>
            <w:gridSpan w:val="2"/>
            <w:vAlign w:val="center"/>
          </w:tcPr>
          <w:p w14:paraId="12819653">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469E9C7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27DFDB1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641F6440">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19DCD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2598" w:type="dxa"/>
            <w:gridSpan w:val="2"/>
            <w:vAlign w:val="center"/>
          </w:tcPr>
          <w:p w14:paraId="3CFD625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59C2CAA4">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59096E6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23470A85">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r w14:paraId="2DEB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2598" w:type="dxa"/>
            <w:gridSpan w:val="2"/>
            <w:vAlign w:val="center"/>
          </w:tcPr>
          <w:p w14:paraId="1069D66D">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1921" w:type="dxa"/>
            <w:vAlign w:val="center"/>
          </w:tcPr>
          <w:p w14:paraId="1BA235EF">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410" w:type="dxa"/>
            <w:vAlign w:val="center"/>
          </w:tcPr>
          <w:p w14:paraId="2993705E">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c>
          <w:tcPr>
            <w:tcW w:w="2961" w:type="dxa"/>
            <w:vAlign w:val="center"/>
          </w:tcPr>
          <w:p w14:paraId="6EB53C8B">
            <w:pPr>
              <w:keepNext w:val="0"/>
              <w:keepLines w:val="0"/>
              <w:pageBreakBefore w:val="0"/>
              <w:overflowPunct/>
              <w:topLinePunct w:val="0"/>
              <w:bidi w:val="0"/>
              <w:adjustRightInd w:val="0"/>
              <w:snapToGrid w:val="0"/>
              <w:spacing w:line="240" w:lineRule="auto"/>
              <w:ind w:left="0" w:leftChars="0" w:right="0" w:rightChars="0" w:firstLine="0" w:firstLineChars="0"/>
              <w:jc w:val="center"/>
              <w:rPr>
                <w:rFonts w:ascii="Arial"/>
                <w:sz w:val="21"/>
              </w:rPr>
            </w:pPr>
          </w:p>
        </w:tc>
      </w:tr>
    </w:tbl>
    <w:p w14:paraId="27D004D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418B4A9">
      <w:pPr>
        <w:keepNext w:val="0"/>
        <w:keepLines w:val="0"/>
        <w:pageBreakBefore w:val="0"/>
        <w:overflowPunct/>
        <w:topLinePunct w:val="0"/>
        <w:bidi w:val="0"/>
        <w:adjustRightInd w:val="0"/>
        <w:snapToGrid w:val="0"/>
        <w:spacing w:line="312" w:lineRule="auto"/>
        <w:ind w:left="0" w:leftChars="0" w:right="0" w:firstLine="420" w:firstLineChars="200"/>
        <w:sectPr>
          <w:headerReference r:id="rId65" w:type="default"/>
          <w:footerReference r:id="rId66" w:type="default"/>
          <w:pgSz w:w="11906" w:h="16839"/>
          <w:pgMar w:top="1091" w:right="1080" w:bottom="1007" w:left="944" w:header="1076" w:footer="845" w:gutter="0"/>
          <w:pgNumType w:fmt="decimal"/>
          <w:cols w:space="720" w:num="1"/>
        </w:sectPr>
      </w:pPr>
    </w:p>
    <w:p w14:paraId="7DFB40DE">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CF3ED61">
      <w:pPr>
        <w:keepNext w:val="0"/>
        <w:keepLines w:val="0"/>
        <w:pageBreakBefore w:val="0"/>
        <w:overflowPunct/>
        <w:topLinePunct w:val="0"/>
        <w:bidi w:val="0"/>
        <w:adjustRightInd w:val="0"/>
        <w:snapToGrid w:val="0"/>
        <w:spacing w:line="312" w:lineRule="auto"/>
        <w:ind w:left="0" w:leftChars="0" w:right="0" w:firstLine="642" w:firstLineChars="200"/>
        <w:outlineLvl w:val="1"/>
        <w:rPr>
          <w:rFonts w:ascii="宋体" w:hAnsi="宋体" w:eastAsia="宋体" w:cs="宋体"/>
          <w:sz w:val="31"/>
          <w:szCs w:val="31"/>
        </w:rPr>
      </w:pP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、资格审查资料</w:t>
      </w:r>
    </w:p>
    <w:p w14:paraId="3DE09A40">
      <w:pPr>
        <w:keepNext w:val="0"/>
        <w:keepLines w:val="0"/>
        <w:pageBreakBefore w:val="0"/>
        <w:overflowPunct/>
        <w:topLinePunct w:val="0"/>
        <w:bidi w:val="0"/>
        <w:adjustRightInd w:val="0"/>
        <w:snapToGrid w:val="0"/>
        <w:spacing w:line="312" w:lineRule="auto"/>
        <w:ind w:left="0" w:leftChars="0" w:right="0" w:firstLine="642" w:firstLineChars="200"/>
        <w:outlineLvl w:val="2"/>
        <w:rPr>
          <w:rFonts w:ascii="宋体" w:hAnsi="宋体" w:eastAsia="宋体" w:cs="宋体"/>
          <w:sz w:val="31"/>
          <w:szCs w:val="31"/>
        </w:rPr>
      </w:pPr>
      <w:r>
        <w:rPr>
          <w:rFonts w:ascii="宋体" w:hAnsi="宋体" w:eastAsia="宋体" w:cs="宋体"/>
          <w:b/>
          <w:bCs/>
          <w:spacing w:val="5"/>
          <w:sz w:val="31"/>
          <w:szCs w:val="31"/>
        </w:rPr>
        <w:t>（一）供应商基本情况表</w:t>
      </w:r>
    </w:p>
    <w:tbl>
      <w:tblPr>
        <w:tblStyle w:val="8"/>
        <w:tblW w:w="8572" w:type="dxa"/>
        <w:tblInd w:w="5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7"/>
        <w:gridCol w:w="950"/>
        <w:gridCol w:w="840"/>
        <w:gridCol w:w="420"/>
        <w:gridCol w:w="311"/>
        <w:gridCol w:w="1077"/>
        <w:gridCol w:w="490"/>
        <w:gridCol w:w="859"/>
        <w:gridCol w:w="996"/>
      </w:tblGrid>
      <w:tr w14:paraId="2A452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32" w:type="dxa"/>
            <w:vAlign w:val="top"/>
          </w:tcPr>
          <w:p w14:paraId="2280D541">
            <w:pPr>
              <w:pStyle w:val="9"/>
              <w:keepNext w:val="0"/>
              <w:keepLines w:val="0"/>
              <w:pageBreakBefore w:val="0"/>
              <w:overflowPunct/>
              <w:topLinePunct w:val="0"/>
              <w:bidi w:val="0"/>
              <w:adjustRightInd w:val="0"/>
              <w:snapToGrid w:val="0"/>
              <w:spacing w:line="312" w:lineRule="auto"/>
              <w:ind w:left="0" w:leftChars="0" w:right="0" w:firstLine="432" w:firstLineChars="200"/>
              <w:rPr>
                <w:sz w:val="20"/>
                <w:szCs w:val="20"/>
              </w:rPr>
            </w:pPr>
            <w:r>
              <w:rPr>
                <w:spacing w:val="8"/>
                <w:sz w:val="20"/>
                <w:szCs w:val="20"/>
              </w:rPr>
              <w:t>供应商名称</w:t>
            </w:r>
          </w:p>
        </w:tc>
        <w:tc>
          <w:tcPr>
            <w:tcW w:w="6840" w:type="dxa"/>
            <w:gridSpan w:val="9"/>
            <w:vAlign w:val="top"/>
          </w:tcPr>
          <w:p w14:paraId="55B1ADE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F518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2" w:type="dxa"/>
            <w:vAlign w:val="top"/>
          </w:tcPr>
          <w:p w14:paraId="0B7AE08A">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注册地址</w:t>
            </w:r>
          </w:p>
        </w:tc>
        <w:tc>
          <w:tcPr>
            <w:tcW w:w="3418" w:type="dxa"/>
            <w:gridSpan w:val="5"/>
            <w:vAlign w:val="top"/>
          </w:tcPr>
          <w:p w14:paraId="50DBCCE6">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77" w:type="dxa"/>
            <w:vAlign w:val="top"/>
          </w:tcPr>
          <w:p w14:paraId="4A2521AE">
            <w:pPr>
              <w:pStyle w:val="9"/>
              <w:keepNext w:val="0"/>
              <w:keepLines w:val="0"/>
              <w:pageBreakBefore w:val="0"/>
              <w:overflowPunct/>
              <w:topLinePunct w:val="0"/>
              <w:bidi w:val="0"/>
              <w:adjustRightInd w:val="0"/>
              <w:snapToGrid w:val="0"/>
              <w:spacing w:line="312" w:lineRule="auto"/>
              <w:ind w:right="0"/>
              <w:rPr>
                <w:sz w:val="20"/>
                <w:szCs w:val="20"/>
              </w:rPr>
            </w:pPr>
            <w:r>
              <w:rPr>
                <w:spacing w:val="3"/>
                <w:sz w:val="20"/>
                <w:szCs w:val="20"/>
              </w:rPr>
              <w:t>邮政编码</w:t>
            </w:r>
          </w:p>
        </w:tc>
        <w:tc>
          <w:tcPr>
            <w:tcW w:w="2345" w:type="dxa"/>
            <w:gridSpan w:val="3"/>
            <w:vAlign w:val="top"/>
          </w:tcPr>
          <w:p w14:paraId="6C7D89C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CA0E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732" w:type="dxa"/>
            <w:vMerge w:val="restart"/>
            <w:tcBorders>
              <w:bottom w:val="nil"/>
            </w:tcBorders>
            <w:vAlign w:val="top"/>
          </w:tcPr>
          <w:p w14:paraId="3A8CB58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0B9E22B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3350DAA6">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联系方式</w:t>
            </w:r>
          </w:p>
        </w:tc>
        <w:tc>
          <w:tcPr>
            <w:tcW w:w="897" w:type="dxa"/>
            <w:vAlign w:val="top"/>
          </w:tcPr>
          <w:p w14:paraId="713291E4">
            <w:pPr>
              <w:pStyle w:val="9"/>
              <w:keepNext w:val="0"/>
              <w:keepLines w:val="0"/>
              <w:pageBreakBefore w:val="0"/>
              <w:overflowPunct/>
              <w:topLinePunct w:val="0"/>
              <w:bidi w:val="0"/>
              <w:adjustRightInd w:val="0"/>
              <w:snapToGrid w:val="0"/>
              <w:spacing w:line="312" w:lineRule="auto"/>
              <w:ind w:right="0"/>
              <w:rPr>
                <w:sz w:val="20"/>
                <w:szCs w:val="20"/>
              </w:rPr>
            </w:pPr>
            <w:r>
              <w:rPr>
                <w:spacing w:val="6"/>
                <w:sz w:val="20"/>
                <w:szCs w:val="20"/>
              </w:rPr>
              <w:t>联系人</w:t>
            </w:r>
          </w:p>
        </w:tc>
        <w:tc>
          <w:tcPr>
            <w:tcW w:w="2521" w:type="dxa"/>
            <w:gridSpan w:val="4"/>
            <w:vAlign w:val="top"/>
          </w:tcPr>
          <w:p w14:paraId="26BDB74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77" w:type="dxa"/>
            <w:vAlign w:val="top"/>
          </w:tcPr>
          <w:p w14:paraId="30ED7DEC">
            <w:pPr>
              <w:pStyle w:val="9"/>
              <w:keepNext w:val="0"/>
              <w:keepLines w:val="0"/>
              <w:pageBreakBefore w:val="0"/>
              <w:overflowPunct/>
              <w:topLinePunct w:val="0"/>
              <w:bidi w:val="0"/>
              <w:adjustRightInd w:val="0"/>
              <w:snapToGrid w:val="0"/>
              <w:spacing w:line="312" w:lineRule="auto"/>
              <w:ind w:left="0" w:leftChars="0" w:right="0" w:firstLine="352" w:firstLineChars="200"/>
              <w:rPr>
                <w:sz w:val="20"/>
                <w:szCs w:val="20"/>
              </w:rPr>
            </w:pPr>
            <w:r>
              <w:rPr>
                <w:spacing w:val="-12"/>
                <w:sz w:val="20"/>
                <w:szCs w:val="20"/>
              </w:rPr>
              <w:t>电</w:t>
            </w:r>
            <w:r>
              <w:rPr>
                <w:spacing w:val="16"/>
                <w:sz w:val="20"/>
                <w:szCs w:val="20"/>
              </w:rPr>
              <w:t xml:space="preserve"> </w:t>
            </w:r>
            <w:r>
              <w:rPr>
                <w:spacing w:val="-12"/>
                <w:sz w:val="20"/>
                <w:szCs w:val="20"/>
              </w:rPr>
              <w:t>话</w:t>
            </w:r>
          </w:p>
        </w:tc>
        <w:tc>
          <w:tcPr>
            <w:tcW w:w="2345" w:type="dxa"/>
            <w:gridSpan w:val="3"/>
            <w:vAlign w:val="top"/>
          </w:tcPr>
          <w:p w14:paraId="6C5156E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0CF7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2" w:type="dxa"/>
            <w:vMerge w:val="continue"/>
            <w:tcBorders>
              <w:top w:val="nil"/>
            </w:tcBorders>
            <w:vAlign w:val="top"/>
          </w:tcPr>
          <w:p w14:paraId="46A412D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97" w:type="dxa"/>
            <w:vAlign w:val="top"/>
          </w:tcPr>
          <w:p w14:paraId="15BD25CB">
            <w:pPr>
              <w:pStyle w:val="9"/>
              <w:keepNext w:val="0"/>
              <w:keepLines w:val="0"/>
              <w:pageBreakBefore w:val="0"/>
              <w:overflowPunct/>
              <w:topLinePunct w:val="0"/>
              <w:bidi w:val="0"/>
              <w:adjustRightInd w:val="0"/>
              <w:snapToGrid w:val="0"/>
              <w:spacing w:line="312" w:lineRule="auto"/>
              <w:ind w:right="0"/>
              <w:rPr>
                <w:sz w:val="20"/>
                <w:szCs w:val="20"/>
              </w:rPr>
            </w:pPr>
            <w:r>
              <w:rPr>
                <w:spacing w:val="1"/>
                <w:sz w:val="20"/>
                <w:szCs w:val="20"/>
              </w:rPr>
              <w:t>传</w:t>
            </w:r>
            <w:r>
              <w:rPr>
                <w:spacing w:val="10"/>
                <w:sz w:val="20"/>
                <w:szCs w:val="20"/>
              </w:rPr>
              <w:t xml:space="preserve">  </w:t>
            </w:r>
            <w:r>
              <w:rPr>
                <w:spacing w:val="1"/>
                <w:sz w:val="20"/>
                <w:szCs w:val="20"/>
              </w:rPr>
              <w:t>真</w:t>
            </w:r>
          </w:p>
        </w:tc>
        <w:tc>
          <w:tcPr>
            <w:tcW w:w="2521" w:type="dxa"/>
            <w:gridSpan w:val="4"/>
            <w:vAlign w:val="top"/>
          </w:tcPr>
          <w:p w14:paraId="36F2506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077" w:type="dxa"/>
            <w:vAlign w:val="top"/>
          </w:tcPr>
          <w:p w14:paraId="4A05F572">
            <w:pPr>
              <w:pStyle w:val="9"/>
              <w:keepNext w:val="0"/>
              <w:keepLines w:val="0"/>
              <w:pageBreakBefore w:val="0"/>
              <w:overflowPunct/>
              <w:topLinePunct w:val="0"/>
              <w:bidi w:val="0"/>
              <w:adjustRightInd w:val="0"/>
              <w:snapToGrid w:val="0"/>
              <w:spacing w:line="312" w:lineRule="auto"/>
              <w:ind w:left="0" w:leftChars="0" w:right="0" w:firstLine="368" w:firstLineChars="200"/>
              <w:rPr>
                <w:sz w:val="20"/>
                <w:szCs w:val="20"/>
              </w:rPr>
            </w:pPr>
            <w:r>
              <w:rPr>
                <w:spacing w:val="-8"/>
                <w:sz w:val="20"/>
                <w:szCs w:val="20"/>
              </w:rPr>
              <w:t>网</w:t>
            </w:r>
            <w:r>
              <w:rPr>
                <w:spacing w:val="16"/>
                <w:sz w:val="20"/>
                <w:szCs w:val="20"/>
              </w:rPr>
              <w:t xml:space="preserve"> </w:t>
            </w:r>
            <w:r>
              <w:rPr>
                <w:spacing w:val="-8"/>
                <w:sz w:val="20"/>
                <w:szCs w:val="20"/>
              </w:rPr>
              <w:t>址</w:t>
            </w:r>
          </w:p>
        </w:tc>
        <w:tc>
          <w:tcPr>
            <w:tcW w:w="2345" w:type="dxa"/>
            <w:gridSpan w:val="3"/>
            <w:vAlign w:val="top"/>
          </w:tcPr>
          <w:p w14:paraId="778A8A3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FA17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32" w:type="dxa"/>
            <w:vAlign w:val="top"/>
          </w:tcPr>
          <w:p w14:paraId="2CFD790A">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组织结构</w:t>
            </w:r>
          </w:p>
        </w:tc>
        <w:tc>
          <w:tcPr>
            <w:tcW w:w="6840" w:type="dxa"/>
            <w:gridSpan w:val="9"/>
            <w:vAlign w:val="top"/>
          </w:tcPr>
          <w:p w14:paraId="4AF8912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D776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732" w:type="dxa"/>
            <w:vAlign w:val="top"/>
          </w:tcPr>
          <w:p w14:paraId="450E0CD1">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法定代表人</w:t>
            </w:r>
          </w:p>
        </w:tc>
        <w:tc>
          <w:tcPr>
            <w:tcW w:w="897" w:type="dxa"/>
            <w:vAlign w:val="top"/>
          </w:tcPr>
          <w:p w14:paraId="1A8C2D33">
            <w:pPr>
              <w:pStyle w:val="9"/>
              <w:keepNext w:val="0"/>
              <w:keepLines w:val="0"/>
              <w:pageBreakBefore w:val="0"/>
              <w:overflowPunct/>
              <w:topLinePunct w:val="0"/>
              <w:bidi w:val="0"/>
              <w:adjustRightInd w:val="0"/>
              <w:snapToGrid w:val="0"/>
              <w:spacing w:line="312" w:lineRule="auto"/>
              <w:ind w:left="0" w:leftChars="0" w:right="0" w:firstLine="416" w:firstLineChars="200"/>
              <w:rPr>
                <w:sz w:val="20"/>
                <w:szCs w:val="20"/>
              </w:rPr>
            </w:pPr>
            <w:r>
              <w:rPr>
                <w:spacing w:val="4"/>
                <w:sz w:val="20"/>
                <w:szCs w:val="20"/>
              </w:rPr>
              <w:t>姓名</w:t>
            </w:r>
          </w:p>
        </w:tc>
        <w:tc>
          <w:tcPr>
            <w:tcW w:w="950" w:type="dxa"/>
            <w:vAlign w:val="top"/>
          </w:tcPr>
          <w:p w14:paraId="70A5E0F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60" w:type="dxa"/>
            <w:gridSpan w:val="2"/>
            <w:vAlign w:val="top"/>
          </w:tcPr>
          <w:p w14:paraId="422C14F5">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技术职称</w:t>
            </w:r>
          </w:p>
        </w:tc>
        <w:tc>
          <w:tcPr>
            <w:tcW w:w="1878" w:type="dxa"/>
            <w:gridSpan w:val="3"/>
            <w:vAlign w:val="top"/>
          </w:tcPr>
          <w:p w14:paraId="655B486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59" w:type="dxa"/>
            <w:vAlign w:val="top"/>
          </w:tcPr>
          <w:p w14:paraId="1F0914D5">
            <w:pPr>
              <w:pStyle w:val="9"/>
              <w:keepNext w:val="0"/>
              <w:keepLines w:val="0"/>
              <w:pageBreakBefore w:val="0"/>
              <w:overflowPunct/>
              <w:topLinePunct w:val="0"/>
              <w:bidi w:val="0"/>
              <w:adjustRightInd w:val="0"/>
              <w:snapToGrid w:val="0"/>
              <w:spacing w:line="312" w:lineRule="auto"/>
              <w:ind w:left="0" w:leftChars="0" w:right="0" w:firstLine="368" w:firstLineChars="200"/>
              <w:rPr>
                <w:sz w:val="20"/>
                <w:szCs w:val="20"/>
              </w:rPr>
            </w:pPr>
            <w:r>
              <w:rPr>
                <w:spacing w:val="-8"/>
                <w:sz w:val="20"/>
                <w:szCs w:val="20"/>
              </w:rPr>
              <w:t>电话</w:t>
            </w:r>
          </w:p>
        </w:tc>
        <w:tc>
          <w:tcPr>
            <w:tcW w:w="996" w:type="dxa"/>
            <w:vAlign w:val="top"/>
          </w:tcPr>
          <w:p w14:paraId="57527D9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7261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32" w:type="dxa"/>
            <w:vAlign w:val="top"/>
          </w:tcPr>
          <w:p w14:paraId="3B6C7E52">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技术负责人</w:t>
            </w:r>
          </w:p>
        </w:tc>
        <w:tc>
          <w:tcPr>
            <w:tcW w:w="897" w:type="dxa"/>
            <w:vAlign w:val="top"/>
          </w:tcPr>
          <w:p w14:paraId="2F14BEBD">
            <w:pPr>
              <w:pStyle w:val="9"/>
              <w:keepNext w:val="0"/>
              <w:keepLines w:val="0"/>
              <w:pageBreakBefore w:val="0"/>
              <w:overflowPunct/>
              <w:topLinePunct w:val="0"/>
              <w:bidi w:val="0"/>
              <w:adjustRightInd w:val="0"/>
              <w:snapToGrid w:val="0"/>
              <w:spacing w:line="312" w:lineRule="auto"/>
              <w:ind w:left="0" w:leftChars="0" w:right="0" w:firstLine="416" w:firstLineChars="200"/>
              <w:rPr>
                <w:sz w:val="20"/>
                <w:szCs w:val="20"/>
              </w:rPr>
            </w:pPr>
            <w:r>
              <w:rPr>
                <w:spacing w:val="4"/>
                <w:sz w:val="20"/>
                <w:szCs w:val="20"/>
              </w:rPr>
              <w:t>姓名</w:t>
            </w:r>
          </w:p>
        </w:tc>
        <w:tc>
          <w:tcPr>
            <w:tcW w:w="950" w:type="dxa"/>
            <w:vAlign w:val="top"/>
          </w:tcPr>
          <w:p w14:paraId="46F22DE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1260" w:type="dxa"/>
            <w:gridSpan w:val="2"/>
            <w:vAlign w:val="top"/>
          </w:tcPr>
          <w:p w14:paraId="0F8B4693">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技术职称</w:t>
            </w:r>
          </w:p>
        </w:tc>
        <w:tc>
          <w:tcPr>
            <w:tcW w:w="1878" w:type="dxa"/>
            <w:gridSpan w:val="3"/>
            <w:vAlign w:val="top"/>
          </w:tcPr>
          <w:p w14:paraId="08C0368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59" w:type="dxa"/>
            <w:vAlign w:val="top"/>
          </w:tcPr>
          <w:p w14:paraId="221B9171">
            <w:pPr>
              <w:pStyle w:val="9"/>
              <w:keepNext w:val="0"/>
              <w:keepLines w:val="0"/>
              <w:pageBreakBefore w:val="0"/>
              <w:overflowPunct/>
              <w:topLinePunct w:val="0"/>
              <w:bidi w:val="0"/>
              <w:adjustRightInd w:val="0"/>
              <w:snapToGrid w:val="0"/>
              <w:spacing w:line="312" w:lineRule="auto"/>
              <w:ind w:left="0" w:leftChars="0" w:right="0" w:firstLine="368" w:firstLineChars="200"/>
              <w:rPr>
                <w:sz w:val="20"/>
                <w:szCs w:val="20"/>
              </w:rPr>
            </w:pPr>
            <w:r>
              <w:rPr>
                <w:spacing w:val="-8"/>
                <w:sz w:val="20"/>
                <w:szCs w:val="20"/>
              </w:rPr>
              <w:t>电话</w:t>
            </w:r>
          </w:p>
        </w:tc>
        <w:tc>
          <w:tcPr>
            <w:tcW w:w="996" w:type="dxa"/>
            <w:vAlign w:val="top"/>
          </w:tcPr>
          <w:p w14:paraId="234771C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72E5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vAlign w:val="top"/>
          </w:tcPr>
          <w:p w14:paraId="1BC86E28">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成立时间</w:t>
            </w:r>
          </w:p>
        </w:tc>
        <w:tc>
          <w:tcPr>
            <w:tcW w:w="1847" w:type="dxa"/>
            <w:gridSpan w:val="2"/>
            <w:vAlign w:val="top"/>
          </w:tcPr>
          <w:p w14:paraId="79D05F3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4993" w:type="dxa"/>
            <w:gridSpan w:val="7"/>
            <w:vAlign w:val="top"/>
          </w:tcPr>
          <w:p w14:paraId="32C5B754">
            <w:pPr>
              <w:pStyle w:val="9"/>
              <w:keepNext w:val="0"/>
              <w:keepLines w:val="0"/>
              <w:pageBreakBefore w:val="0"/>
              <w:overflowPunct/>
              <w:topLinePunct w:val="0"/>
              <w:bidi w:val="0"/>
              <w:adjustRightInd w:val="0"/>
              <w:snapToGrid w:val="0"/>
              <w:spacing w:line="312" w:lineRule="auto"/>
              <w:ind w:left="0" w:leftChars="0" w:right="0" w:firstLine="420" w:firstLineChars="200"/>
              <w:rPr>
                <w:sz w:val="20"/>
                <w:szCs w:val="20"/>
              </w:rPr>
            </w:pPr>
            <w:r>
              <w:rPr>
                <w:spacing w:val="5"/>
                <w:sz w:val="20"/>
                <w:szCs w:val="20"/>
              </w:rPr>
              <w:t>员工总人数：</w:t>
            </w:r>
          </w:p>
        </w:tc>
      </w:tr>
      <w:tr w14:paraId="05A7A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32" w:type="dxa"/>
            <w:vAlign w:val="top"/>
          </w:tcPr>
          <w:p w14:paraId="3A2C3581">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企业资质等级</w:t>
            </w:r>
          </w:p>
        </w:tc>
        <w:tc>
          <w:tcPr>
            <w:tcW w:w="1847" w:type="dxa"/>
            <w:gridSpan w:val="2"/>
            <w:vAlign w:val="top"/>
          </w:tcPr>
          <w:p w14:paraId="4BD10E2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0" w:type="dxa"/>
            <w:vMerge w:val="restart"/>
            <w:tcBorders>
              <w:bottom w:val="nil"/>
            </w:tcBorders>
            <w:vAlign w:val="top"/>
          </w:tcPr>
          <w:p w14:paraId="19266C3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46FB288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F2E998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3A39E38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798ACC2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6DFE0E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0796D68B">
            <w:pPr>
              <w:pStyle w:val="9"/>
              <w:keepNext w:val="0"/>
              <w:keepLines w:val="0"/>
              <w:pageBreakBefore w:val="0"/>
              <w:overflowPunct/>
              <w:topLinePunct w:val="0"/>
              <w:bidi w:val="0"/>
              <w:adjustRightInd w:val="0"/>
              <w:snapToGrid w:val="0"/>
              <w:spacing w:line="312" w:lineRule="auto"/>
              <w:ind w:left="0" w:leftChars="0" w:right="0" w:firstLine="416" w:firstLineChars="200"/>
              <w:rPr>
                <w:sz w:val="20"/>
                <w:szCs w:val="20"/>
              </w:rPr>
            </w:pPr>
            <w:r>
              <w:rPr>
                <w:spacing w:val="4"/>
                <w:sz w:val="20"/>
                <w:szCs w:val="20"/>
              </w:rPr>
              <w:t>其中</w:t>
            </w:r>
          </w:p>
        </w:tc>
        <w:tc>
          <w:tcPr>
            <w:tcW w:w="2298" w:type="dxa"/>
            <w:gridSpan w:val="4"/>
            <w:vAlign w:val="top"/>
          </w:tcPr>
          <w:p w14:paraId="03A03CB2">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项目负责人</w:t>
            </w:r>
          </w:p>
        </w:tc>
        <w:tc>
          <w:tcPr>
            <w:tcW w:w="1855" w:type="dxa"/>
            <w:gridSpan w:val="2"/>
            <w:vAlign w:val="top"/>
          </w:tcPr>
          <w:p w14:paraId="71AD7BB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8BB3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732" w:type="dxa"/>
            <w:vAlign w:val="top"/>
          </w:tcPr>
          <w:p w14:paraId="65242478">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营业执照号</w:t>
            </w:r>
          </w:p>
        </w:tc>
        <w:tc>
          <w:tcPr>
            <w:tcW w:w="1847" w:type="dxa"/>
            <w:gridSpan w:val="2"/>
            <w:vAlign w:val="top"/>
          </w:tcPr>
          <w:p w14:paraId="1F817FC1">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0" w:type="dxa"/>
            <w:vMerge w:val="continue"/>
            <w:tcBorders>
              <w:top w:val="nil"/>
              <w:bottom w:val="nil"/>
            </w:tcBorders>
            <w:vAlign w:val="top"/>
          </w:tcPr>
          <w:p w14:paraId="1BD9B02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2298" w:type="dxa"/>
            <w:gridSpan w:val="4"/>
            <w:vAlign w:val="top"/>
          </w:tcPr>
          <w:p w14:paraId="118BE062">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高级职称人员</w:t>
            </w:r>
          </w:p>
        </w:tc>
        <w:tc>
          <w:tcPr>
            <w:tcW w:w="1855" w:type="dxa"/>
            <w:gridSpan w:val="2"/>
            <w:vAlign w:val="top"/>
          </w:tcPr>
          <w:p w14:paraId="2566C30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2945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top"/>
          </w:tcPr>
          <w:p w14:paraId="0BFFCCF2">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注册资金</w:t>
            </w:r>
          </w:p>
        </w:tc>
        <w:tc>
          <w:tcPr>
            <w:tcW w:w="1847" w:type="dxa"/>
            <w:gridSpan w:val="2"/>
            <w:vAlign w:val="top"/>
          </w:tcPr>
          <w:p w14:paraId="74A9BA5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0" w:type="dxa"/>
            <w:vMerge w:val="continue"/>
            <w:tcBorders>
              <w:top w:val="nil"/>
              <w:bottom w:val="nil"/>
            </w:tcBorders>
            <w:vAlign w:val="top"/>
          </w:tcPr>
          <w:p w14:paraId="6BFF63F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2298" w:type="dxa"/>
            <w:gridSpan w:val="4"/>
            <w:vAlign w:val="top"/>
          </w:tcPr>
          <w:p w14:paraId="434BB6CC">
            <w:pPr>
              <w:pStyle w:val="9"/>
              <w:keepNext w:val="0"/>
              <w:keepLines w:val="0"/>
              <w:pageBreakBefore w:val="0"/>
              <w:overflowPunct/>
              <w:topLinePunct w:val="0"/>
              <w:bidi w:val="0"/>
              <w:adjustRightInd w:val="0"/>
              <w:snapToGrid w:val="0"/>
              <w:spacing w:line="312" w:lineRule="auto"/>
              <w:ind w:left="0" w:leftChars="0" w:right="0" w:firstLine="416" w:firstLineChars="200"/>
              <w:rPr>
                <w:sz w:val="20"/>
                <w:szCs w:val="20"/>
              </w:rPr>
            </w:pPr>
            <w:r>
              <w:rPr>
                <w:spacing w:val="4"/>
                <w:sz w:val="20"/>
                <w:szCs w:val="20"/>
              </w:rPr>
              <w:t>中级职称人员</w:t>
            </w:r>
          </w:p>
        </w:tc>
        <w:tc>
          <w:tcPr>
            <w:tcW w:w="1855" w:type="dxa"/>
            <w:gridSpan w:val="2"/>
            <w:vAlign w:val="top"/>
          </w:tcPr>
          <w:p w14:paraId="47CC0C8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DCD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32" w:type="dxa"/>
            <w:vAlign w:val="top"/>
          </w:tcPr>
          <w:p w14:paraId="7C4AA2B4">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开户银行</w:t>
            </w:r>
          </w:p>
        </w:tc>
        <w:tc>
          <w:tcPr>
            <w:tcW w:w="1847" w:type="dxa"/>
            <w:gridSpan w:val="2"/>
            <w:vAlign w:val="top"/>
          </w:tcPr>
          <w:p w14:paraId="66FC7D8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0" w:type="dxa"/>
            <w:vMerge w:val="continue"/>
            <w:tcBorders>
              <w:top w:val="nil"/>
              <w:bottom w:val="nil"/>
            </w:tcBorders>
            <w:vAlign w:val="top"/>
          </w:tcPr>
          <w:p w14:paraId="5792130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2298" w:type="dxa"/>
            <w:gridSpan w:val="4"/>
            <w:vAlign w:val="top"/>
          </w:tcPr>
          <w:p w14:paraId="28D008C2">
            <w:pPr>
              <w:pStyle w:val="9"/>
              <w:keepNext w:val="0"/>
              <w:keepLines w:val="0"/>
              <w:pageBreakBefore w:val="0"/>
              <w:overflowPunct/>
              <w:topLinePunct w:val="0"/>
              <w:bidi w:val="0"/>
              <w:adjustRightInd w:val="0"/>
              <w:snapToGrid w:val="0"/>
              <w:spacing w:line="312" w:lineRule="auto"/>
              <w:ind w:left="0" w:leftChars="0" w:right="0" w:firstLine="432" w:firstLineChars="200"/>
              <w:rPr>
                <w:sz w:val="20"/>
                <w:szCs w:val="20"/>
              </w:rPr>
            </w:pPr>
            <w:r>
              <w:rPr>
                <w:spacing w:val="8"/>
                <w:sz w:val="20"/>
                <w:szCs w:val="20"/>
              </w:rPr>
              <w:t>初级职称人员</w:t>
            </w:r>
          </w:p>
        </w:tc>
        <w:tc>
          <w:tcPr>
            <w:tcW w:w="1855" w:type="dxa"/>
            <w:gridSpan w:val="2"/>
            <w:vAlign w:val="top"/>
          </w:tcPr>
          <w:p w14:paraId="275F6A9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8721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32" w:type="dxa"/>
            <w:vAlign w:val="top"/>
          </w:tcPr>
          <w:p w14:paraId="72902047">
            <w:pPr>
              <w:pStyle w:val="9"/>
              <w:keepNext w:val="0"/>
              <w:keepLines w:val="0"/>
              <w:pageBreakBefore w:val="0"/>
              <w:overflowPunct/>
              <w:topLinePunct w:val="0"/>
              <w:bidi w:val="0"/>
              <w:adjustRightInd w:val="0"/>
              <w:snapToGrid w:val="0"/>
              <w:spacing w:line="312" w:lineRule="auto"/>
              <w:ind w:left="0" w:leftChars="0" w:right="0" w:firstLine="412" w:firstLineChars="200"/>
              <w:rPr>
                <w:sz w:val="20"/>
                <w:szCs w:val="20"/>
              </w:rPr>
            </w:pPr>
            <w:r>
              <w:rPr>
                <w:spacing w:val="3"/>
                <w:sz w:val="20"/>
                <w:szCs w:val="20"/>
              </w:rPr>
              <w:t>账号</w:t>
            </w:r>
          </w:p>
        </w:tc>
        <w:tc>
          <w:tcPr>
            <w:tcW w:w="1847" w:type="dxa"/>
            <w:gridSpan w:val="2"/>
            <w:vAlign w:val="top"/>
          </w:tcPr>
          <w:p w14:paraId="1F0A8DDC">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840" w:type="dxa"/>
            <w:vMerge w:val="continue"/>
            <w:tcBorders>
              <w:top w:val="nil"/>
            </w:tcBorders>
            <w:vAlign w:val="top"/>
          </w:tcPr>
          <w:p w14:paraId="714BA25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c>
          <w:tcPr>
            <w:tcW w:w="2298" w:type="dxa"/>
            <w:gridSpan w:val="4"/>
            <w:vAlign w:val="top"/>
          </w:tcPr>
          <w:p w14:paraId="0BABA531">
            <w:pPr>
              <w:pStyle w:val="9"/>
              <w:keepNext w:val="0"/>
              <w:keepLines w:val="0"/>
              <w:pageBreakBefore w:val="0"/>
              <w:overflowPunct/>
              <w:topLinePunct w:val="0"/>
              <w:bidi w:val="0"/>
              <w:adjustRightInd w:val="0"/>
              <w:snapToGrid w:val="0"/>
              <w:spacing w:line="312" w:lineRule="auto"/>
              <w:ind w:left="0" w:leftChars="0" w:right="0" w:firstLine="400" w:firstLineChars="200"/>
              <w:rPr>
                <w:sz w:val="20"/>
                <w:szCs w:val="20"/>
              </w:rPr>
            </w:pPr>
            <w:r>
              <w:rPr>
                <w:sz w:val="20"/>
                <w:szCs w:val="20"/>
              </w:rPr>
              <w:t>技</w:t>
            </w:r>
            <w:r>
              <w:rPr>
                <w:spacing w:val="10"/>
                <w:sz w:val="20"/>
                <w:szCs w:val="20"/>
              </w:rPr>
              <w:t xml:space="preserve">  </w:t>
            </w:r>
            <w:r>
              <w:rPr>
                <w:sz w:val="20"/>
                <w:szCs w:val="20"/>
              </w:rPr>
              <w:t>工</w:t>
            </w:r>
          </w:p>
        </w:tc>
        <w:tc>
          <w:tcPr>
            <w:tcW w:w="1855" w:type="dxa"/>
            <w:gridSpan w:val="2"/>
            <w:vAlign w:val="top"/>
          </w:tcPr>
          <w:p w14:paraId="5FBEE3A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2F72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1732" w:type="dxa"/>
            <w:vAlign w:val="top"/>
          </w:tcPr>
          <w:p w14:paraId="3B77BB8E">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6D26BA9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3F475D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4691F6B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61A876E7">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经营范围</w:t>
            </w:r>
          </w:p>
        </w:tc>
        <w:tc>
          <w:tcPr>
            <w:tcW w:w="6840" w:type="dxa"/>
            <w:gridSpan w:val="9"/>
            <w:vAlign w:val="top"/>
          </w:tcPr>
          <w:p w14:paraId="6BD81BF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FBB0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32" w:type="dxa"/>
            <w:vAlign w:val="top"/>
          </w:tcPr>
          <w:p w14:paraId="1563293E">
            <w:pPr>
              <w:pStyle w:val="9"/>
              <w:keepNext w:val="0"/>
              <w:keepLines w:val="0"/>
              <w:pageBreakBefore w:val="0"/>
              <w:overflowPunct/>
              <w:topLinePunct w:val="0"/>
              <w:bidi w:val="0"/>
              <w:adjustRightInd w:val="0"/>
              <w:snapToGrid w:val="0"/>
              <w:spacing w:line="312" w:lineRule="auto"/>
              <w:ind w:left="0" w:leftChars="0" w:right="0" w:firstLine="412" w:firstLineChars="200"/>
              <w:rPr>
                <w:sz w:val="20"/>
                <w:szCs w:val="20"/>
              </w:rPr>
            </w:pPr>
            <w:r>
              <w:rPr>
                <w:spacing w:val="3"/>
                <w:sz w:val="20"/>
                <w:szCs w:val="20"/>
              </w:rPr>
              <w:t>备注</w:t>
            </w:r>
          </w:p>
        </w:tc>
        <w:tc>
          <w:tcPr>
            <w:tcW w:w="6840" w:type="dxa"/>
            <w:gridSpan w:val="9"/>
            <w:vAlign w:val="top"/>
          </w:tcPr>
          <w:p w14:paraId="624497B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bl>
    <w:p w14:paraId="45E52772">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注：1.供应商应根据供应商须知第 3.5.1 项的要求在本表后附相关证明材料。</w:t>
      </w:r>
    </w:p>
    <w:p w14:paraId="688BF0C2">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67" w:type="default"/>
          <w:pgSz w:w="11906" w:h="16839"/>
          <w:pgMar w:top="1091" w:right="1080" w:bottom="1007" w:left="1080" w:header="1076" w:footer="845" w:gutter="0"/>
          <w:pgNumType w:fmt="decimal"/>
          <w:cols w:space="720" w:num="1"/>
        </w:sectPr>
      </w:pPr>
    </w:p>
    <w:p w14:paraId="7D963E4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2FC29FE">
      <w:pPr>
        <w:keepNext w:val="0"/>
        <w:keepLines w:val="0"/>
        <w:pageBreakBefore w:val="0"/>
        <w:overflowPunct/>
        <w:topLinePunct w:val="0"/>
        <w:bidi w:val="0"/>
        <w:adjustRightInd w:val="0"/>
        <w:snapToGrid w:val="0"/>
        <w:spacing w:line="312" w:lineRule="auto"/>
        <w:ind w:left="0" w:leftChars="0" w:right="0" w:firstLine="634" w:firstLineChars="200"/>
        <w:outlineLvl w:val="3"/>
        <w:rPr>
          <w:rFonts w:ascii="宋体" w:hAnsi="宋体" w:eastAsia="宋体" w:cs="宋体"/>
          <w:sz w:val="31"/>
          <w:szCs w:val="31"/>
        </w:rPr>
      </w:pPr>
      <w:r>
        <w:rPr>
          <w:rFonts w:ascii="宋体" w:hAnsi="宋体" w:eastAsia="宋体" w:cs="宋体"/>
          <w:b/>
          <w:bCs/>
          <w:spacing w:val="3"/>
          <w:sz w:val="31"/>
          <w:szCs w:val="31"/>
        </w:rPr>
        <w:t>附件一：书面声明</w:t>
      </w:r>
    </w:p>
    <w:p w14:paraId="0A015C0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2600F61">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5FA5219">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2"/>
          <w:szCs w:val="22"/>
        </w:rPr>
      </w:pPr>
      <w:r>
        <w:rPr>
          <w:rFonts w:ascii="宋体" w:hAnsi="宋体" w:eastAsia="宋体" w:cs="宋体"/>
          <w:spacing w:val="5"/>
          <w:sz w:val="22"/>
          <w:szCs w:val="22"/>
        </w:rPr>
        <w:t>致：</w:t>
      </w:r>
      <w:r>
        <w:rPr>
          <w:rFonts w:ascii="宋体" w:hAnsi="宋体" w:eastAsia="宋体" w:cs="宋体"/>
          <w:sz w:val="22"/>
          <w:szCs w:val="22"/>
          <w:u w:val="single" w:color="auto"/>
        </w:rPr>
        <w:t xml:space="preserve">                </w:t>
      </w:r>
    </w:p>
    <w:p w14:paraId="4EE79A8B">
      <w:pPr>
        <w:keepNext w:val="0"/>
        <w:keepLines w:val="0"/>
        <w:pageBreakBefore w:val="0"/>
        <w:overflowPunct/>
        <w:topLinePunct w:val="0"/>
        <w:bidi w:val="0"/>
        <w:adjustRightInd w:val="0"/>
        <w:snapToGrid w:val="0"/>
        <w:spacing w:line="312" w:lineRule="auto"/>
        <w:ind w:left="0" w:leftChars="0" w:right="0" w:firstLine="488" w:firstLineChars="200"/>
        <w:rPr>
          <w:rFonts w:ascii="宋体" w:hAnsi="宋体" w:eastAsia="宋体" w:cs="宋体"/>
          <w:sz w:val="22"/>
          <w:szCs w:val="22"/>
        </w:rPr>
      </w:pPr>
      <w:r>
        <w:rPr>
          <w:rFonts w:ascii="宋体" w:hAnsi="宋体" w:eastAsia="宋体" w:cs="宋体"/>
          <w:spacing w:val="12"/>
          <w:sz w:val="22"/>
          <w:szCs w:val="22"/>
        </w:rPr>
        <w:t>本公司郑重声明，近三年内没有被建设管理部门予以行政处罚（责</w:t>
      </w:r>
      <w:r>
        <w:rPr>
          <w:rFonts w:ascii="宋体" w:hAnsi="宋体" w:eastAsia="宋体" w:cs="宋体"/>
          <w:spacing w:val="11"/>
          <w:sz w:val="22"/>
          <w:szCs w:val="22"/>
        </w:rPr>
        <w:t>令整改、警告处分除外）或有关部</w:t>
      </w:r>
      <w:r>
        <w:rPr>
          <w:rFonts w:ascii="宋体" w:hAnsi="宋体" w:eastAsia="宋体" w:cs="宋体"/>
          <w:spacing w:val="8"/>
          <w:sz w:val="22"/>
          <w:szCs w:val="22"/>
        </w:rPr>
        <w:t>门予以禁入处理等记录；具有良好的信誉，诚实信用，没有不良记录。</w:t>
      </w:r>
    </w:p>
    <w:p w14:paraId="534BD58F">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2"/>
          <w:szCs w:val="22"/>
        </w:rPr>
      </w:pPr>
      <w:r>
        <w:rPr>
          <w:rFonts w:ascii="宋体" w:hAnsi="宋体" w:eastAsia="宋体" w:cs="宋体"/>
          <w:spacing w:val="9"/>
          <w:sz w:val="22"/>
          <w:szCs w:val="22"/>
        </w:rPr>
        <w:t>本公司对上述声明的真实性负责。如有虚假，将依法承担相应责任。</w:t>
      </w:r>
    </w:p>
    <w:p w14:paraId="2DFEC419">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7FB51CD">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0A9317B3">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6B6A19A">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F452F96">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D0EC8CE">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658AC0EB">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7BA41D5D">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603E957">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057A8AE1">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2"/>
          <w:szCs w:val="22"/>
        </w:rPr>
      </w:pPr>
      <w:r>
        <w:rPr>
          <w:rFonts w:ascii="宋体" w:hAnsi="宋体" w:eastAsia="宋体" w:cs="宋体"/>
          <w:spacing w:val="11"/>
          <w:sz w:val="22"/>
          <w:szCs w:val="22"/>
        </w:rPr>
        <w:t>供应商名称</w:t>
      </w:r>
      <w:r>
        <w:rPr>
          <w:rFonts w:ascii="宋体" w:hAnsi="宋体" w:eastAsia="宋体" w:cs="宋体"/>
          <w:spacing w:val="-5"/>
          <w:sz w:val="22"/>
          <w:szCs w:val="22"/>
        </w:rPr>
        <w:t>：</w:t>
      </w:r>
      <w:r>
        <w:rPr>
          <w:rFonts w:ascii="宋体" w:hAnsi="宋体" w:eastAsia="宋体" w:cs="宋体"/>
          <w:spacing w:val="1"/>
          <w:sz w:val="22"/>
          <w:szCs w:val="22"/>
          <w:u w:val="single" w:color="auto"/>
        </w:rPr>
        <w:t xml:space="preserve">                               </w:t>
      </w:r>
      <w:r>
        <w:rPr>
          <w:rFonts w:ascii="宋体" w:hAnsi="宋体" w:eastAsia="宋体" w:cs="宋体"/>
          <w:spacing w:val="-5"/>
          <w:sz w:val="22"/>
          <w:szCs w:val="22"/>
        </w:rPr>
        <w:t>（</w:t>
      </w:r>
      <w:r>
        <w:rPr>
          <w:rFonts w:ascii="宋体" w:hAnsi="宋体" w:eastAsia="宋体" w:cs="宋体"/>
          <w:spacing w:val="11"/>
          <w:sz w:val="22"/>
          <w:szCs w:val="22"/>
        </w:rPr>
        <w:t>盖单位章）</w:t>
      </w:r>
    </w:p>
    <w:p w14:paraId="4F740C3B">
      <w:pPr>
        <w:keepNext w:val="0"/>
        <w:keepLines w:val="0"/>
        <w:pageBreakBefore w:val="0"/>
        <w:tabs>
          <w:tab w:val="left" w:pos="4620"/>
        </w:tabs>
        <w:overflowPunct/>
        <w:topLinePunct w:val="0"/>
        <w:bidi w:val="0"/>
        <w:adjustRightInd w:val="0"/>
        <w:snapToGrid w:val="0"/>
        <w:spacing w:line="312" w:lineRule="auto"/>
        <w:ind w:left="0" w:leftChars="0" w:right="0" w:firstLine="480" w:firstLineChars="200"/>
        <w:rPr>
          <w:rFonts w:ascii="宋体" w:hAnsi="宋体" w:eastAsia="宋体" w:cs="宋体"/>
          <w:spacing w:val="10"/>
          <w:sz w:val="22"/>
          <w:szCs w:val="22"/>
        </w:rPr>
      </w:pPr>
      <w:r>
        <w:rPr>
          <w:rFonts w:ascii="宋体" w:hAnsi="宋体" w:eastAsia="宋体" w:cs="宋体"/>
          <w:spacing w:val="10"/>
          <w:sz w:val="22"/>
          <w:szCs w:val="22"/>
        </w:rPr>
        <w:t>法定代表人或其委托代理人</w:t>
      </w:r>
      <w:r>
        <w:rPr>
          <w:rFonts w:ascii="宋体" w:hAnsi="宋体" w:eastAsia="宋体" w:cs="宋体"/>
          <w:spacing w:val="-6"/>
          <w:sz w:val="22"/>
          <w:szCs w:val="22"/>
        </w:rPr>
        <w:t>：</w:t>
      </w:r>
      <w:r>
        <w:rPr>
          <w:rFonts w:ascii="宋体" w:hAnsi="宋体" w:eastAsia="宋体" w:cs="宋体"/>
          <w:spacing w:val="5"/>
          <w:sz w:val="22"/>
          <w:szCs w:val="22"/>
          <w:u w:val="single" w:color="auto"/>
        </w:rPr>
        <w:t xml:space="preserve">              </w:t>
      </w:r>
      <w:r>
        <w:rPr>
          <w:rFonts w:ascii="宋体" w:hAnsi="宋体" w:eastAsia="宋体" w:cs="宋体"/>
          <w:spacing w:val="-6"/>
          <w:sz w:val="22"/>
          <w:szCs w:val="22"/>
        </w:rPr>
        <w:t>（</w:t>
      </w:r>
      <w:r>
        <w:rPr>
          <w:rFonts w:ascii="宋体" w:hAnsi="宋体" w:eastAsia="宋体" w:cs="宋体"/>
          <w:spacing w:val="10"/>
          <w:sz w:val="22"/>
          <w:szCs w:val="22"/>
        </w:rPr>
        <w:t>签字或盖章）</w:t>
      </w:r>
    </w:p>
    <w:p w14:paraId="3A794F29">
      <w:pPr>
        <w:keepNext w:val="0"/>
        <w:keepLines w:val="0"/>
        <w:pageBreakBefore w:val="0"/>
        <w:tabs>
          <w:tab w:val="left" w:pos="4620"/>
        </w:tabs>
        <w:overflowPunct/>
        <w:topLinePunct w:val="0"/>
        <w:bidi w:val="0"/>
        <w:adjustRightInd w:val="0"/>
        <w:snapToGrid w:val="0"/>
        <w:spacing w:line="312" w:lineRule="auto"/>
        <w:ind w:left="0" w:leftChars="0" w:right="0" w:firstLine="3220" w:firstLineChars="1400"/>
        <w:rPr>
          <w:rFonts w:ascii="宋体" w:hAnsi="宋体" w:eastAsia="宋体" w:cs="宋体"/>
          <w:sz w:val="22"/>
          <w:szCs w:val="22"/>
        </w:rPr>
      </w:pPr>
      <w:r>
        <w:rPr>
          <w:rFonts w:ascii="宋体" w:hAnsi="宋体" w:eastAsia="宋体" w:cs="宋体"/>
          <w:spacing w:val="5"/>
          <w:sz w:val="22"/>
          <w:szCs w:val="22"/>
          <w:u w:val="single" w:color="auto"/>
        </w:rPr>
        <w:t xml:space="preserve">      </w:t>
      </w:r>
      <w:r>
        <w:rPr>
          <w:rFonts w:ascii="宋体" w:hAnsi="宋体" w:eastAsia="宋体" w:cs="宋体"/>
          <w:spacing w:val="-2"/>
          <w:sz w:val="22"/>
          <w:szCs w:val="22"/>
        </w:rPr>
        <w:t>年</w:t>
      </w:r>
      <w:r>
        <w:rPr>
          <w:rFonts w:ascii="宋体" w:hAnsi="宋体" w:eastAsia="宋体" w:cs="宋体"/>
          <w:spacing w:val="5"/>
          <w:sz w:val="22"/>
          <w:szCs w:val="22"/>
          <w:u w:val="single" w:color="auto"/>
        </w:rPr>
        <w:t xml:space="preserve">      </w:t>
      </w:r>
      <w:r>
        <w:rPr>
          <w:rFonts w:ascii="宋体" w:hAnsi="宋体" w:eastAsia="宋体" w:cs="宋体"/>
          <w:spacing w:val="-85"/>
          <w:sz w:val="22"/>
          <w:szCs w:val="22"/>
        </w:rPr>
        <w:t xml:space="preserve"> </w:t>
      </w:r>
      <w:r>
        <w:rPr>
          <w:rFonts w:ascii="宋体" w:hAnsi="宋体" w:eastAsia="宋体" w:cs="宋体"/>
          <w:spacing w:val="-2"/>
          <w:sz w:val="22"/>
          <w:szCs w:val="22"/>
        </w:rPr>
        <w:t>月</w:t>
      </w:r>
      <w:r>
        <w:rPr>
          <w:rFonts w:ascii="宋体" w:hAnsi="宋体" w:eastAsia="宋体" w:cs="宋体"/>
          <w:spacing w:val="5"/>
          <w:sz w:val="22"/>
          <w:szCs w:val="22"/>
          <w:u w:val="single" w:color="auto"/>
        </w:rPr>
        <w:t xml:space="preserve">      </w:t>
      </w:r>
      <w:r>
        <w:rPr>
          <w:rFonts w:ascii="宋体" w:hAnsi="宋体" w:eastAsia="宋体" w:cs="宋体"/>
          <w:spacing w:val="-55"/>
          <w:sz w:val="22"/>
          <w:szCs w:val="22"/>
        </w:rPr>
        <w:t xml:space="preserve"> </w:t>
      </w:r>
      <w:r>
        <w:rPr>
          <w:rFonts w:ascii="宋体" w:hAnsi="宋体" w:eastAsia="宋体" w:cs="宋体"/>
          <w:spacing w:val="-2"/>
          <w:sz w:val="22"/>
          <w:szCs w:val="22"/>
        </w:rPr>
        <w:t>日</w:t>
      </w:r>
    </w:p>
    <w:p w14:paraId="6719FA4C">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6C3953D">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E83F7E5">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2334081">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6C566AB1">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1F0FA30B">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2"/>
          <w:szCs w:val="22"/>
        </w:rPr>
      </w:pPr>
      <w:r>
        <w:rPr>
          <w:rFonts w:ascii="宋体" w:hAnsi="宋体" w:eastAsia="宋体" w:cs="宋体"/>
          <w:spacing w:val="9"/>
          <w:sz w:val="22"/>
          <w:szCs w:val="22"/>
        </w:rPr>
        <w:t>注：没有提供此项声明的，将视同缺少实质性的内容，按无效投标处理。</w:t>
      </w:r>
    </w:p>
    <w:p w14:paraId="68CF1633">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68" w:type="default"/>
          <w:pgSz w:w="11906" w:h="16839"/>
          <w:pgMar w:top="1091" w:right="1080" w:bottom="1007" w:left="1080" w:header="1076" w:footer="845" w:gutter="0"/>
          <w:pgNumType w:fmt="decimal"/>
          <w:cols w:space="720" w:num="1"/>
        </w:sectPr>
      </w:pPr>
    </w:p>
    <w:p w14:paraId="0C949F3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8831D47">
      <w:pPr>
        <w:keepNext w:val="0"/>
        <w:keepLines w:val="0"/>
        <w:pageBreakBefore w:val="0"/>
        <w:overflowPunct/>
        <w:topLinePunct w:val="0"/>
        <w:bidi w:val="0"/>
        <w:adjustRightInd w:val="0"/>
        <w:snapToGrid w:val="0"/>
        <w:spacing w:line="312" w:lineRule="auto"/>
        <w:ind w:left="0" w:leftChars="0" w:right="0" w:firstLine="642" w:firstLineChars="200"/>
        <w:outlineLvl w:val="3"/>
        <w:rPr>
          <w:rFonts w:ascii="宋体" w:hAnsi="宋体" w:eastAsia="宋体" w:cs="宋体"/>
          <w:sz w:val="31"/>
          <w:szCs w:val="31"/>
        </w:rPr>
      </w:pPr>
      <w:r>
        <w:rPr>
          <w:rFonts w:ascii="宋体" w:hAnsi="宋体" w:eastAsia="宋体" w:cs="宋体"/>
          <w:b/>
          <w:bCs/>
          <w:spacing w:val="5"/>
          <w:sz w:val="31"/>
          <w:szCs w:val="31"/>
        </w:rPr>
        <w:t>附件二：没有重大违法记录的书面声明</w:t>
      </w:r>
    </w:p>
    <w:p w14:paraId="6F0E8E03">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0E1A0159">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9CBDDC0">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2"/>
          <w:szCs w:val="22"/>
        </w:rPr>
      </w:pPr>
      <w:r>
        <w:rPr>
          <w:rFonts w:ascii="宋体" w:hAnsi="宋体" w:eastAsia="宋体" w:cs="宋体"/>
          <w:spacing w:val="5"/>
          <w:sz w:val="22"/>
          <w:szCs w:val="22"/>
        </w:rPr>
        <w:t>致：</w:t>
      </w:r>
      <w:r>
        <w:rPr>
          <w:rFonts w:ascii="宋体" w:hAnsi="宋体" w:eastAsia="宋体" w:cs="宋体"/>
          <w:sz w:val="22"/>
          <w:szCs w:val="22"/>
          <w:u w:val="single" w:color="auto"/>
        </w:rPr>
        <w:t xml:space="preserve">                </w:t>
      </w:r>
    </w:p>
    <w:p w14:paraId="1A784E42">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2"/>
          <w:szCs w:val="22"/>
        </w:rPr>
      </w:pPr>
      <w:r>
        <w:rPr>
          <w:rFonts w:ascii="宋体" w:hAnsi="宋体" w:eastAsia="宋体" w:cs="宋体"/>
          <w:spacing w:val="11"/>
          <w:sz w:val="22"/>
          <w:szCs w:val="22"/>
        </w:rPr>
        <w:t>根据《中国人民共和国政府采购法》第二十二条的规定，本公司郑重声明：</w:t>
      </w:r>
      <w:r>
        <w:rPr>
          <w:rFonts w:ascii="宋体" w:hAnsi="宋体" w:eastAsia="宋体" w:cs="宋体"/>
          <w:b/>
          <w:bCs/>
          <w:spacing w:val="11"/>
          <w:sz w:val="22"/>
          <w:szCs w:val="22"/>
        </w:rPr>
        <w:t>参加此次采购活动前三年</w:t>
      </w:r>
      <w:r>
        <w:rPr>
          <w:rFonts w:ascii="宋体" w:hAnsi="宋体" w:eastAsia="宋体" w:cs="宋体"/>
          <w:b/>
          <w:bCs/>
          <w:spacing w:val="6"/>
          <w:sz w:val="22"/>
          <w:szCs w:val="22"/>
        </w:rPr>
        <w:t>内在经营活动中没有发生过以下重大违法记录</w:t>
      </w:r>
      <w:r>
        <w:rPr>
          <w:rFonts w:ascii="宋体" w:hAnsi="宋体" w:eastAsia="宋体" w:cs="宋体"/>
          <w:spacing w:val="6"/>
          <w:sz w:val="22"/>
          <w:szCs w:val="22"/>
        </w:rPr>
        <w:t>：</w:t>
      </w:r>
    </w:p>
    <w:p w14:paraId="60E25916">
      <w:pPr>
        <w:keepNext w:val="0"/>
        <w:keepLines w:val="0"/>
        <w:pageBreakBefore w:val="0"/>
        <w:overflowPunct/>
        <w:topLinePunct w:val="0"/>
        <w:bidi w:val="0"/>
        <w:adjustRightInd w:val="0"/>
        <w:snapToGrid w:val="0"/>
        <w:spacing w:line="312" w:lineRule="auto"/>
        <w:ind w:left="0" w:leftChars="0" w:right="0" w:firstLine="468" w:firstLineChars="200"/>
        <w:rPr>
          <w:rFonts w:ascii="宋体" w:hAnsi="宋体" w:eastAsia="宋体" w:cs="宋体"/>
          <w:sz w:val="22"/>
          <w:szCs w:val="22"/>
        </w:rPr>
      </w:pPr>
      <w:r>
        <w:rPr>
          <w:rFonts w:ascii="宋体" w:hAnsi="宋体" w:eastAsia="宋体" w:cs="宋体"/>
          <w:spacing w:val="7"/>
          <w:sz w:val="22"/>
          <w:szCs w:val="22"/>
        </w:rPr>
        <w:t>（一）因违法经营受到刑事处罚；</w:t>
      </w:r>
    </w:p>
    <w:p w14:paraId="1DE5C43A">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2"/>
          <w:szCs w:val="22"/>
        </w:rPr>
      </w:pPr>
      <w:r>
        <w:rPr>
          <w:rFonts w:ascii="宋体" w:hAnsi="宋体" w:eastAsia="宋体" w:cs="宋体"/>
          <w:spacing w:val="9"/>
          <w:sz w:val="22"/>
          <w:szCs w:val="22"/>
        </w:rPr>
        <w:t>（二）因违法经营受到责令停产停业、吊销许可证或者执照、较大数额罚款等行政处罚。</w:t>
      </w:r>
    </w:p>
    <w:p w14:paraId="6B099DF9">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2"/>
          <w:szCs w:val="22"/>
        </w:rPr>
      </w:pPr>
      <w:r>
        <w:rPr>
          <w:rFonts w:ascii="宋体" w:hAnsi="宋体" w:eastAsia="宋体" w:cs="宋体"/>
          <w:spacing w:val="9"/>
          <w:sz w:val="22"/>
          <w:szCs w:val="22"/>
        </w:rPr>
        <w:t>（三）无法律、行政法规规定的其他不允许参与政府采购活动的情形。</w:t>
      </w:r>
    </w:p>
    <w:p w14:paraId="0BFFCE86">
      <w:pPr>
        <w:keepNext w:val="0"/>
        <w:keepLines w:val="0"/>
        <w:pageBreakBefore w:val="0"/>
        <w:overflowPunct/>
        <w:topLinePunct w:val="0"/>
        <w:bidi w:val="0"/>
        <w:adjustRightInd w:val="0"/>
        <w:snapToGrid w:val="0"/>
        <w:spacing w:line="312" w:lineRule="auto"/>
        <w:ind w:left="0" w:leftChars="0" w:right="0" w:firstLine="476" w:firstLineChars="200"/>
        <w:rPr>
          <w:rFonts w:ascii="宋体" w:hAnsi="宋体" w:eastAsia="宋体" w:cs="宋体"/>
          <w:sz w:val="22"/>
          <w:szCs w:val="22"/>
        </w:rPr>
      </w:pPr>
      <w:r>
        <w:rPr>
          <w:rFonts w:ascii="宋体" w:hAnsi="宋体" w:eastAsia="宋体" w:cs="宋体"/>
          <w:spacing w:val="9"/>
          <w:sz w:val="22"/>
          <w:szCs w:val="22"/>
        </w:rPr>
        <w:t>本公司对上述声明的真实性负责。如有虚假，将依法承担相应责任。</w:t>
      </w:r>
    </w:p>
    <w:p w14:paraId="2B0F58E2">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51B9F45">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75F6805B">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638DD29">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7D0DF34">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4880780">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FB9E920">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6C4EE0D7">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253752A">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86D4194">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2"/>
          <w:szCs w:val="22"/>
        </w:rPr>
      </w:pPr>
      <w:r>
        <w:rPr>
          <w:rFonts w:ascii="宋体" w:hAnsi="宋体" w:eastAsia="宋体" w:cs="宋体"/>
          <w:spacing w:val="11"/>
          <w:sz w:val="22"/>
          <w:szCs w:val="22"/>
        </w:rPr>
        <w:t>供应商名称</w:t>
      </w:r>
      <w:r>
        <w:rPr>
          <w:rFonts w:ascii="宋体" w:hAnsi="宋体" w:eastAsia="宋体" w:cs="宋体"/>
          <w:spacing w:val="-5"/>
          <w:sz w:val="22"/>
          <w:szCs w:val="22"/>
        </w:rPr>
        <w:t>：</w:t>
      </w:r>
      <w:r>
        <w:rPr>
          <w:rFonts w:ascii="宋体" w:hAnsi="宋体" w:eastAsia="宋体" w:cs="宋体"/>
          <w:spacing w:val="1"/>
          <w:sz w:val="22"/>
          <w:szCs w:val="22"/>
          <w:u w:val="single" w:color="auto"/>
        </w:rPr>
        <w:t xml:space="preserve">                               </w:t>
      </w:r>
      <w:r>
        <w:rPr>
          <w:rFonts w:ascii="宋体" w:hAnsi="宋体" w:eastAsia="宋体" w:cs="宋体"/>
          <w:spacing w:val="-5"/>
          <w:sz w:val="22"/>
          <w:szCs w:val="22"/>
        </w:rPr>
        <w:t>（</w:t>
      </w:r>
      <w:r>
        <w:rPr>
          <w:rFonts w:ascii="宋体" w:hAnsi="宋体" w:eastAsia="宋体" w:cs="宋体"/>
          <w:spacing w:val="11"/>
          <w:sz w:val="22"/>
          <w:szCs w:val="22"/>
        </w:rPr>
        <w:t>盖单位章）</w:t>
      </w:r>
    </w:p>
    <w:p w14:paraId="79E477EC">
      <w:pPr>
        <w:keepNext w:val="0"/>
        <w:keepLines w:val="0"/>
        <w:pageBreakBefore w:val="0"/>
        <w:tabs>
          <w:tab w:val="left" w:pos="4620"/>
        </w:tabs>
        <w:overflowPunct/>
        <w:topLinePunct w:val="0"/>
        <w:bidi w:val="0"/>
        <w:adjustRightInd w:val="0"/>
        <w:snapToGrid w:val="0"/>
        <w:spacing w:line="312" w:lineRule="auto"/>
        <w:ind w:left="0" w:leftChars="0" w:right="0" w:firstLine="480" w:firstLineChars="200"/>
        <w:rPr>
          <w:rFonts w:ascii="宋体" w:hAnsi="宋体" w:eastAsia="宋体" w:cs="宋体"/>
          <w:spacing w:val="10"/>
          <w:sz w:val="22"/>
          <w:szCs w:val="22"/>
        </w:rPr>
      </w:pPr>
      <w:r>
        <w:rPr>
          <w:rFonts w:ascii="宋体" w:hAnsi="宋体" w:eastAsia="宋体" w:cs="宋体"/>
          <w:spacing w:val="10"/>
          <w:sz w:val="22"/>
          <w:szCs w:val="22"/>
        </w:rPr>
        <w:t>法定代表人或其委托代理人</w:t>
      </w:r>
      <w:r>
        <w:rPr>
          <w:rFonts w:ascii="宋体" w:hAnsi="宋体" w:eastAsia="宋体" w:cs="宋体"/>
          <w:spacing w:val="-6"/>
          <w:sz w:val="22"/>
          <w:szCs w:val="22"/>
        </w:rPr>
        <w:t>：</w:t>
      </w:r>
      <w:r>
        <w:rPr>
          <w:rFonts w:ascii="宋体" w:hAnsi="宋体" w:eastAsia="宋体" w:cs="宋体"/>
          <w:spacing w:val="5"/>
          <w:sz w:val="22"/>
          <w:szCs w:val="22"/>
          <w:u w:val="single" w:color="auto"/>
        </w:rPr>
        <w:t xml:space="preserve">              </w:t>
      </w:r>
      <w:r>
        <w:rPr>
          <w:rFonts w:ascii="宋体" w:hAnsi="宋体" w:eastAsia="宋体" w:cs="宋体"/>
          <w:spacing w:val="-6"/>
          <w:sz w:val="22"/>
          <w:szCs w:val="22"/>
        </w:rPr>
        <w:t>（</w:t>
      </w:r>
      <w:r>
        <w:rPr>
          <w:rFonts w:ascii="宋体" w:hAnsi="宋体" w:eastAsia="宋体" w:cs="宋体"/>
          <w:spacing w:val="10"/>
          <w:sz w:val="22"/>
          <w:szCs w:val="22"/>
        </w:rPr>
        <w:t>签字或盖章）</w:t>
      </w:r>
    </w:p>
    <w:p w14:paraId="2E138E6B">
      <w:pPr>
        <w:keepNext w:val="0"/>
        <w:keepLines w:val="0"/>
        <w:pageBreakBefore w:val="0"/>
        <w:tabs>
          <w:tab w:val="left" w:pos="4620"/>
        </w:tabs>
        <w:overflowPunct/>
        <w:topLinePunct w:val="0"/>
        <w:bidi w:val="0"/>
        <w:adjustRightInd w:val="0"/>
        <w:snapToGrid w:val="0"/>
        <w:spacing w:line="312" w:lineRule="auto"/>
        <w:ind w:left="0" w:leftChars="0" w:right="0" w:firstLine="3450" w:firstLineChars="1500"/>
        <w:rPr>
          <w:rFonts w:ascii="宋体" w:hAnsi="宋体" w:eastAsia="宋体" w:cs="宋体"/>
          <w:sz w:val="22"/>
          <w:szCs w:val="22"/>
        </w:rPr>
      </w:pPr>
      <w:r>
        <w:rPr>
          <w:rFonts w:ascii="宋体" w:hAnsi="宋体" w:eastAsia="宋体" w:cs="宋体"/>
          <w:spacing w:val="5"/>
          <w:sz w:val="22"/>
          <w:szCs w:val="22"/>
          <w:u w:val="single" w:color="auto"/>
        </w:rPr>
        <w:t xml:space="preserve">      </w:t>
      </w:r>
      <w:r>
        <w:rPr>
          <w:rFonts w:ascii="宋体" w:hAnsi="宋体" w:eastAsia="宋体" w:cs="宋体"/>
          <w:spacing w:val="-55"/>
          <w:sz w:val="22"/>
          <w:szCs w:val="22"/>
        </w:rPr>
        <w:t xml:space="preserve"> </w:t>
      </w:r>
      <w:r>
        <w:rPr>
          <w:rFonts w:ascii="宋体" w:hAnsi="宋体" w:eastAsia="宋体" w:cs="宋体"/>
          <w:spacing w:val="-2"/>
          <w:sz w:val="22"/>
          <w:szCs w:val="22"/>
        </w:rPr>
        <w:t>年</w:t>
      </w:r>
      <w:r>
        <w:rPr>
          <w:rFonts w:ascii="宋体" w:hAnsi="宋体" w:eastAsia="宋体" w:cs="宋体"/>
          <w:spacing w:val="5"/>
          <w:sz w:val="22"/>
          <w:szCs w:val="22"/>
          <w:u w:val="single" w:color="auto"/>
        </w:rPr>
        <w:t xml:space="preserve">      </w:t>
      </w:r>
      <w:r>
        <w:rPr>
          <w:rFonts w:ascii="宋体" w:hAnsi="宋体" w:eastAsia="宋体" w:cs="宋体"/>
          <w:spacing w:val="-85"/>
          <w:sz w:val="22"/>
          <w:szCs w:val="22"/>
        </w:rPr>
        <w:t xml:space="preserve"> </w:t>
      </w:r>
      <w:r>
        <w:rPr>
          <w:rFonts w:ascii="宋体" w:hAnsi="宋体" w:eastAsia="宋体" w:cs="宋体"/>
          <w:spacing w:val="-2"/>
          <w:sz w:val="22"/>
          <w:szCs w:val="22"/>
        </w:rPr>
        <w:t>月</w:t>
      </w:r>
      <w:r>
        <w:rPr>
          <w:rFonts w:ascii="宋体" w:hAnsi="宋体" w:eastAsia="宋体" w:cs="宋体"/>
          <w:spacing w:val="5"/>
          <w:sz w:val="22"/>
          <w:szCs w:val="22"/>
          <w:u w:val="single" w:color="auto"/>
        </w:rPr>
        <w:t xml:space="preserve">      </w:t>
      </w:r>
      <w:r>
        <w:rPr>
          <w:rFonts w:ascii="宋体" w:hAnsi="宋体" w:eastAsia="宋体" w:cs="宋体"/>
          <w:spacing w:val="-55"/>
          <w:sz w:val="22"/>
          <w:szCs w:val="22"/>
        </w:rPr>
        <w:t xml:space="preserve"> </w:t>
      </w:r>
      <w:r>
        <w:rPr>
          <w:rFonts w:ascii="宋体" w:hAnsi="宋体" w:eastAsia="宋体" w:cs="宋体"/>
          <w:spacing w:val="-2"/>
          <w:sz w:val="22"/>
          <w:szCs w:val="22"/>
        </w:rPr>
        <w:t>日</w:t>
      </w:r>
    </w:p>
    <w:p w14:paraId="7A323B0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2D02B2E">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373FA0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261ECE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D51FC2C">
      <w:pPr>
        <w:pStyle w:val="3"/>
        <w:keepNext w:val="0"/>
        <w:keepLines w:val="0"/>
        <w:pageBreakBefore w:val="0"/>
        <w:overflowPunct/>
        <w:topLinePunct w:val="0"/>
        <w:bidi w:val="0"/>
        <w:adjustRightInd w:val="0"/>
        <w:snapToGrid w:val="0"/>
        <w:spacing w:line="312" w:lineRule="auto"/>
        <w:ind w:left="0" w:leftChars="0" w:right="0" w:firstLine="440" w:firstLineChars="200"/>
        <w:rPr>
          <w:sz w:val="22"/>
          <w:szCs w:val="22"/>
        </w:rPr>
      </w:pPr>
    </w:p>
    <w:p w14:paraId="06E8C259">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注：1、供应商在参加此次采购活动前三年内因违法经营被禁止在一定期限内参加政府采购活动，期限届满</w:t>
      </w:r>
      <w:r>
        <w:rPr>
          <w:rFonts w:ascii="宋体" w:hAnsi="宋体" w:eastAsia="宋体" w:cs="宋体"/>
          <w:spacing w:val="7"/>
          <w:sz w:val="21"/>
          <w:szCs w:val="21"/>
        </w:rPr>
        <w:t>的，可以参加此次采购活动。</w:t>
      </w:r>
    </w:p>
    <w:p w14:paraId="4EC3066D">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2、没有提供此项声明的，将视同缺少实质性的内容，按无效投标处理。</w:t>
      </w:r>
    </w:p>
    <w:p w14:paraId="70681C28">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69" w:type="default"/>
          <w:pgSz w:w="11906" w:h="16839"/>
          <w:pgMar w:top="1091" w:right="1080" w:bottom="1007" w:left="1080" w:header="1076" w:footer="845" w:gutter="0"/>
          <w:pgNumType w:fmt="decimal"/>
          <w:cols w:space="720" w:num="1"/>
        </w:sectPr>
      </w:pPr>
    </w:p>
    <w:p w14:paraId="43EC451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56AD73B">
      <w:pPr>
        <w:keepNext w:val="0"/>
        <w:keepLines w:val="0"/>
        <w:pageBreakBefore w:val="0"/>
        <w:overflowPunct/>
        <w:topLinePunct w:val="0"/>
        <w:bidi w:val="0"/>
        <w:adjustRightInd w:val="0"/>
        <w:snapToGrid w:val="0"/>
        <w:spacing w:line="312" w:lineRule="auto"/>
        <w:ind w:left="0" w:leftChars="0" w:right="0" w:firstLine="562" w:firstLineChars="200"/>
        <w:outlineLvl w:val="3"/>
        <w:rPr>
          <w:rFonts w:ascii="宋体" w:hAnsi="宋体" w:eastAsia="宋体" w:cs="宋体"/>
          <w:sz w:val="30"/>
          <w:szCs w:val="30"/>
        </w:rPr>
      </w:pPr>
      <w:r>
        <w:rPr>
          <w:rFonts w:ascii="宋体" w:hAnsi="宋体" w:eastAsia="宋体" w:cs="宋体"/>
          <w:b/>
          <w:bCs/>
          <w:spacing w:val="-10"/>
          <w:sz w:val="30"/>
          <w:szCs w:val="30"/>
        </w:rPr>
        <w:t>附件三</w:t>
      </w:r>
      <w:r>
        <w:rPr>
          <w:rFonts w:ascii="宋体" w:hAnsi="宋体" w:eastAsia="宋体" w:cs="宋体"/>
          <w:spacing w:val="22"/>
          <w:sz w:val="30"/>
          <w:szCs w:val="30"/>
        </w:rPr>
        <w:t xml:space="preserve">   </w:t>
      </w:r>
      <w:r>
        <w:rPr>
          <w:rFonts w:ascii="宋体" w:hAnsi="宋体" w:eastAsia="宋体" w:cs="宋体"/>
          <w:b/>
          <w:bCs/>
          <w:spacing w:val="-10"/>
          <w:sz w:val="30"/>
          <w:szCs w:val="30"/>
        </w:rPr>
        <w:t>良好商业信誉的承诺书</w:t>
      </w:r>
    </w:p>
    <w:p w14:paraId="7352B94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42D1AA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55FC31D">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62395B2">
      <w:pPr>
        <w:keepNext w:val="0"/>
        <w:keepLines w:val="0"/>
        <w:pageBreakBefore w:val="0"/>
        <w:overflowPunct/>
        <w:topLinePunct w:val="0"/>
        <w:bidi w:val="0"/>
        <w:adjustRightInd w:val="0"/>
        <w:snapToGrid w:val="0"/>
        <w:spacing w:line="312" w:lineRule="auto"/>
        <w:ind w:left="0" w:leftChars="0" w:right="0" w:firstLine="488" w:firstLineChars="200"/>
        <w:rPr>
          <w:rFonts w:ascii="宋体" w:hAnsi="宋体" w:eastAsia="宋体" w:cs="宋体"/>
          <w:sz w:val="22"/>
          <w:szCs w:val="22"/>
        </w:rPr>
      </w:pPr>
      <w:r>
        <w:rPr>
          <w:rFonts w:ascii="宋体" w:hAnsi="宋体" w:eastAsia="宋体" w:cs="宋体"/>
          <w:spacing w:val="12"/>
          <w:sz w:val="22"/>
          <w:szCs w:val="22"/>
        </w:rPr>
        <w:t>我公司承诺在近三年营业期间，无因围标串标、偷税漏税、提供</w:t>
      </w:r>
      <w:r>
        <w:rPr>
          <w:rFonts w:ascii="宋体" w:hAnsi="宋体" w:eastAsia="宋体" w:cs="宋体"/>
          <w:spacing w:val="11"/>
          <w:sz w:val="22"/>
          <w:szCs w:val="22"/>
        </w:rPr>
        <w:t>假冒伪劣商品等行为被有关行政部门</w:t>
      </w:r>
      <w:r>
        <w:rPr>
          <w:rFonts w:ascii="宋体" w:hAnsi="宋体" w:eastAsia="宋体" w:cs="宋体"/>
          <w:spacing w:val="8"/>
          <w:sz w:val="22"/>
          <w:szCs w:val="22"/>
        </w:rPr>
        <w:t>处罚（处理）记录；具备良好的商业信誉。</w:t>
      </w:r>
    </w:p>
    <w:p w14:paraId="31B96BE2">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BCBC601">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066C9E12">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6F444C0C">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173C47D">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6F98F9F">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0ADA2DC3">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74828595">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2C7EE454">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AF63B19">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34435C4">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46BB171D">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020B1F19">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F19ABB0">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AAEFC13">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5CB4A070">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34F5C696">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1EC108ED">
      <w:pPr>
        <w:pStyle w:val="3"/>
        <w:keepNext w:val="0"/>
        <w:keepLines w:val="0"/>
        <w:pageBreakBefore w:val="0"/>
        <w:overflowPunct/>
        <w:topLinePunct w:val="0"/>
        <w:bidi w:val="0"/>
        <w:adjustRightInd w:val="0"/>
        <w:snapToGrid w:val="0"/>
        <w:spacing w:line="312" w:lineRule="auto"/>
        <w:ind w:left="0" w:leftChars="0" w:right="0" w:firstLine="480" w:firstLineChars="200"/>
        <w:rPr>
          <w:sz w:val="24"/>
          <w:szCs w:val="24"/>
        </w:rPr>
      </w:pPr>
    </w:p>
    <w:p w14:paraId="62053CF4">
      <w:pPr>
        <w:keepNext w:val="0"/>
        <w:keepLines w:val="0"/>
        <w:pageBreakBefore w:val="0"/>
        <w:overflowPunct/>
        <w:topLinePunct w:val="0"/>
        <w:bidi w:val="0"/>
        <w:adjustRightInd w:val="0"/>
        <w:snapToGrid w:val="0"/>
        <w:spacing w:line="312" w:lineRule="auto"/>
        <w:ind w:left="0" w:leftChars="0" w:right="0" w:firstLine="484" w:firstLineChars="200"/>
        <w:rPr>
          <w:rFonts w:ascii="宋体" w:hAnsi="宋体" w:eastAsia="宋体" w:cs="宋体"/>
          <w:sz w:val="22"/>
          <w:szCs w:val="22"/>
        </w:rPr>
      </w:pPr>
      <w:r>
        <w:rPr>
          <w:rFonts w:ascii="宋体" w:hAnsi="宋体" w:eastAsia="宋体" w:cs="宋体"/>
          <w:spacing w:val="11"/>
          <w:sz w:val="22"/>
          <w:szCs w:val="22"/>
        </w:rPr>
        <w:t>供应商名称</w:t>
      </w:r>
      <w:r>
        <w:rPr>
          <w:rFonts w:ascii="宋体" w:hAnsi="宋体" w:eastAsia="宋体" w:cs="宋体"/>
          <w:spacing w:val="-5"/>
          <w:sz w:val="22"/>
          <w:szCs w:val="22"/>
        </w:rPr>
        <w:t>：</w:t>
      </w:r>
      <w:r>
        <w:rPr>
          <w:rFonts w:ascii="宋体" w:hAnsi="宋体" w:eastAsia="宋体" w:cs="宋体"/>
          <w:spacing w:val="1"/>
          <w:sz w:val="22"/>
          <w:szCs w:val="22"/>
          <w:u w:val="single" w:color="auto"/>
        </w:rPr>
        <w:t xml:space="preserve">                               </w:t>
      </w:r>
      <w:r>
        <w:rPr>
          <w:rFonts w:ascii="宋体" w:hAnsi="宋体" w:eastAsia="宋体" w:cs="宋体"/>
          <w:spacing w:val="-5"/>
          <w:sz w:val="22"/>
          <w:szCs w:val="22"/>
        </w:rPr>
        <w:t>（</w:t>
      </w:r>
      <w:r>
        <w:rPr>
          <w:rFonts w:ascii="宋体" w:hAnsi="宋体" w:eastAsia="宋体" w:cs="宋体"/>
          <w:spacing w:val="11"/>
          <w:sz w:val="22"/>
          <w:szCs w:val="22"/>
        </w:rPr>
        <w:t>盖单位章）</w:t>
      </w:r>
    </w:p>
    <w:p w14:paraId="0961930C">
      <w:pPr>
        <w:keepNext w:val="0"/>
        <w:keepLines w:val="0"/>
        <w:pageBreakBefore w:val="0"/>
        <w:tabs>
          <w:tab w:val="left" w:pos="4620"/>
        </w:tabs>
        <w:overflowPunct/>
        <w:topLinePunct w:val="0"/>
        <w:bidi w:val="0"/>
        <w:adjustRightInd w:val="0"/>
        <w:snapToGrid w:val="0"/>
        <w:spacing w:line="312" w:lineRule="auto"/>
        <w:ind w:left="0" w:leftChars="0" w:right="0" w:firstLine="480" w:firstLineChars="200"/>
        <w:rPr>
          <w:rFonts w:ascii="宋体" w:hAnsi="宋体" w:eastAsia="宋体" w:cs="宋体"/>
          <w:spacing w:val="10"/>
          <w:sz w:val="22"/>
          <w:szCs w:val="22"/>
        </w:rPr>
      </w:pPr>
      <w:r>
        <w:rPr>
          <w:rFonts w:ascii="宋体" w:hAnsi="宋体" w:eastAsia="宋体" w:cs="宋体"/>
          <w:spacing w:val="10"/>
          <w:sz w:val="22"/>
          <w:szCs w:val="22"/>
        </w:rPr>
        <w:t>法定代表人或其委托代理人</w:t>
      </w:r>
      <w:r>
        <w:rPr>
          <w:rFonts w:ascii="宋体" w:hAnsi="宋体" w:eastAsia="宋体" w:cs="宋体"/>
          <w:spacing w:val="-6"/>
          <w:sz w:val="22"/>
          <w:szCs w:val="22"/>
        </w:rPr>
        <w:t>：</w:t>
      </w:r>
      <w:r>
        <w:rPr>
          <w:rFonts w:ascii="宋体" w:hAnsi="宋体" w:eastAsia="宋体" w:cs="宋体"/>
          <w:spacing w:val="5"/>
          <w:sz w:val="22"/>
          <w:szCs w:val="22"/>
          <w:u w:val="single" w:color="auto"/>
        </w:rPr>
        <w:t xml:space="preserve">              </w:t>
      </w:r>
      <w:r>
        <w:rPr>
          <w:rFonts w:ascii="宋体" w:hAnsi="宋体" w:eastAsia="宋体" w:cs="宋体"/>
          <w:spacing w:val="-6"/>
          <w:sz w:val="22"/>
          <w:szCs w:val="22"/>
        </w:rPr>
        <w:t>（</w:t>
      </w:r>
      <w:r>
        <w:rPr>
          <w:rFonts w:ascii="宋体" w:hAnsi="宋体" w:eastAsia="宋体" w:cs="宋体"/>
          <w:spacing w:val="10"/>
          <w:sz w:val="22"/>
          <w:szCs w:val="22"/>
        </w:rPr>
        <w:t>签字或盖章）</w:t>
      </w:r>
    </w:p>
    <w:p w14:paraId="4C93E2EF">
      <w:pPr>
        <w:keepNext w:val="0"/>
        <w:keepLines w:val="0"/>
        <w:pageBreakBefore w:val="0"/>
        <w:tabs>
          <w:tab w:val="left" w:pos="4620"/>
        </w:tabs>
        <w:overflowPunct/>
        <w:topLinePunct w:val="0"/>
        <w:bidi w:val="0"/>
        <w:adjustRightInd w:val="0"/>
        <w:snapToGrid w:val="0"/>
        <w:spacing w:line="312" w:lineRule="auto"/>
        <w:ind w:left="0" w:leftChars="0" w:right="0" w:firstLine="3680" w:firstLineChars="1600"/>
        <w:rPr>
          <w:rFonts w:ascii="宋体" w:hAnsi="宋体" w:eastAsia="宋体" w:cs="宋体"/>
          <w:sz w:val="22"/>
          <w:szCs w:val="22"/>
        </w:rPr>
      </w:pPr>
      <w:r>
        <w:rPr>
          <w:rFonts w:ascii="宋体" w:hAnsi="宋体" w:eastAsia="宋体" w:cs="宋体"/>
          <w:spacing w:val="5"/>
          <w:sz w:val="22"/>
          <w:szCs w:val="22"/>
          <w:u w:val="single" w:color="auto"/>
        </w:rPr>
        <w:t xml:space="preserve"> </w:t>
      </w:r>
      <w:r>
        <w:rPr>
          <w:rFonts w:hint="eastAsia" w:ascii="宋体" w:hAnsi="宋体" w:eastAsia="宋体" w:cs="宋体"/>
          <w:spacing w:val="5"/>
          <w:sz w:val="22"/>
          <w:szCs w:val="22"/>
          <w:u w:val="single" w:color="auto"/>
          <w:lang w:val="en-US" w:eastAsia="zh-CN"/>
        </w:rPr>
        <w:t xml:space="preserve">  </w:t>
      </w:r>
      <w:r>
        <w:rPr>
          <w:rFonts w:ascii="宋体" w:hAnsi="宋体" w:eastAsia="宋体" w:cs="宋体"/>
          <w:spacing w:val="5"/>
          <w:sz w:val="22"/>
          <w:szCs w:val="22"/>
          <w:u w:val="single" w:color="auto"/>
        </w:rPr>
        <w:t xml:space="preserve">    </w:t>
      </w:r>
      <w:r>
        <w:rPr>
          <w:rFonts w:ascii="宋体" w:hAnsi="宋体" w:eastAsia="宋体" w:cs="宋体"/>
          <w:spacing w:val="-2"/>
          <w:sz w:val="22"/>
          <w:szCs w:val="22"/>
        </w:rPr>
        <w:t>年</w:t>
      </w:r>
      <w:r>
        <w:rPr>
          <w:rFonts w:ascii="宋体" w:hAnsi="宋体" w:eastAsia="宋体" w:cs="宋体"/>
          <w:spacing w:val="5"/>
          <w:sz w:val="22"/>
          <w:szCs w:val="22"/>
          <w:u w:val="single" w:color="auto"/>
        </w:rPr>
        <w:t xml:space="preserve">      </w:t>
      </w:r>
      <w:r>
        <w:rPr>
          <w:rFonts w:ascii="宋体" w:hAnsi="宋体" w:eastAsia="宋体" w:cs="宋体"/>
          <w:spacing w:val="-85"/>
          <w:sz w:val="22"/>
          <w:szCs w:val="22"/>
        </w:rPr>
        <w:t xml:space="preserve"> </w:t>
      </w:r>
      <w:r>
        <w:rPr>
          <w:rFonts w:ascii="宋体" w:hAnsi="宋体" w:eastAsia="宋体" w:cs="宋体"/>
          <w:spacing w:val="-2"/>
          <w:sz w:val="22"/>
          <w:szCs w:val="22"/>
        </w:rPr>
        <w:t>月</w:t>
      </w:r>
      <w:r>
        <w:rPr>
          <w:rFonts w:ascii="宋体" w:hAnsi="宋体" w:eastAsia="宋体" w:cs="宋体"/>
          <w:spacing w:val="5"/>
          <w:sz w:val="22"/>
          <w:szCs w:val="22"/>
          <w:u w:val="single" w:color="auto"/>
        </w:rPr>
        <w:t xml:space="preserve">      </w:t>
      </w:r>
      <w:r>
        <w:rPr>
          <w:rFonts w:ascii="宋体" w:hAnsi="宋体" w:eastAsia="宋体" w:cs="宋体"/>
          <w:spacing w:val="-55"/>
          <w:sz w:val="22"/>
          <w:szCs w:val="22"/>
        </w:rPr>
        <w:t xml:space="preserve"> </w:t>
      </w:r>
      <w:r>
        <w:rPr>
          <w:rFonts w:ascii="宋体" w:hAnsi="宋体" w:eastAsia="宋体" w:cs="宋体"/>
          <w:spacing w:val="-2"/>
          <w:sz w:val="22"/>
          <w:szCs w:val="22"/>
        </w:rPr>
        <w:t>日</w:t>
      </w:r>
    </w:p>
    <w:p w14:paraId="28F43EF8">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70" w:type="default"/>
          <w:pgSz w:w="11906" w:h="16839"/>
          <w:pgMar w:top="1091" w:right="1080" w:bottom="1007" w:left="1080" w:header="1076" w:footer="845" w:gutter="0"/>
          <w:pgNumType w:fmt="decimal"/>
          <w:cols w:space="720" w:num="1"/>
        </w:sectPr>
      </w:pPr>
    </w:p>
    <w:p w14:paraId="1A5EB97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F055809">
      <w:pPr>
        <w:keepNext w:val="0"/>
        <w:keepLines w:val="0"/>
        <w:pageBreakBefore w:val="0"/>
        <w:overflowPunct/>
        <w:topLinePunct w:val="0"/>
        <w:bidi w:val="0"/>
        <w:adjustRightInd w:val="0"/>
        <w:snapToGrid w:val="0"/>
        <w:spacing w:line="312" w:lineRule="auto"/>
        <w:ind w:left="0" w:leftChars="0" w:right="0" w:firstLine="646" w:firstLineChars="200"/>
        <w:outlineLvl w:val="3"/>
        <w:rPr>
          <w:rFonts w:ascii="宋体" w:hAnsi="宋体" w:eastAsia="宋体" w:cs="宋体"/>
          <w:sz w:val="31"/>
          <w:szCs w:val="31"/>
        </w:rPr>
      </w:pPr>
      <w:r>
        <w:rPr>
          <w:rFonts w:ascii="宋体" w:hAnsi="宋体" w:eastAsia="宋体" w:cs="宋体"/>
          <w:b/>
          <w:bCs/>
          <w:spacing w:val="6"/>
          <w:sz w:val="31"/>
          <w:szCs w:val="31"/>
        </w:rPr>
        <w:t>（三）近年完成的类似项目情况表</w:t>
      </w:r>
    </w:p>
    <w:tbl>
      <w:tblPr>
        <w:tblStyle w:val="8"/>
        <w:tblW w:w="8526" w:type="dxa"/>
        <w:tblInd w:w="6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2"/>
        <w:gridCol w:w="6254"/>
      </w:tblGrid>
      <w:tr w14:paraId="1DEB5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72" w:type="dxa"/>
            <w:vAlign w:val="top"/>
          </w:tcPr>
          <w:p w14:paraId="70E5956F">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项目名称</w:t>
            </w:r>
          </w:p>
        </w:tc>
        <w:tc>
          <w:tcPr>
            <w:tcW w:w="6254" w:type="dxa"/>
            <w:vAlign w:val="top"/>
          </w:tcPr>
          <w:p w14:paraId="66DB2EE3">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DD65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272" w:type="dxa"/>
            <w:vAlign w:val="top"/>
          </w:tcPr>
          <w:p w14:paraId="076FEA15">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项目所在地</w:t>
            </w:r>
          </w:p>
        </w:tc>
        <w:tc>
          <w:tcPr>
            <w:tcW w:w="6254" w:type="dxa"/>
            <w:vAlign w:val="top"/>
          </w:tcPr>
          <w:p w14:paraId="70BB3BED">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0002E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72" w:type="dxa"/>
            <w:vAlign w:val="top"/>
          </w:tcPr>
          <w:p w14:paraId="0EDE075C">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发包人名称</w:t>
            </w:r>
          </w:p>
        </w:tc>
        <w:tc>
          <w:tcPr>
            <w:tcW w:w="6254" w:type="dxa"/>
            <w:vAlign w:val="top"/>
          </w:tcPr>
          <w:p w14:paraId="00F59369">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DEC4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vAlign w:val="top"/>
          </w:tcPr>
          <w:p w14:paraId="053B97B4">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发包人地址</w:t>
            </w:r>
          </w:p>
        </w:tc>
        <w:tc>
          <w:tcPr>
            <w:tcW w:w="6254" w:type="dxa"/>
            <w:vAlign w:val="top"/>
          </w:tcPr>
          <w:p w14:paraId="186E8D0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7199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272" w:type="dxa"/>
            <w:vAlign w:val="top"/>
          </w:tcPr>
          <w:p w14:paraId="7F18457B">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发包人电话</w:t>
            </w:r>
          </w:p>
        </w:tc>
        <w:tc>
          <w:tcPr>
            <w:tcW w:w="6254" w:type="dxa"/>
            <w:vAlign w:val="top"/>
          </w:tcPr>
          <w:p w14:paraId="785712AF">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A82A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272" w:type="dxa"/>
            <w:vAlign w:val="top"/>
          </w:tcPr>
          <w:p w14:paraId="0B3BBEC2">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合同价格</w:t>
            </w:r>
          </w:p>
        </w:tc>
        <w:tc>
          <w:tcPr>
            <w:tcW w:w="6254" w:type="dxa"/>
            <w:vAlign w:val="top"/>
          </w:tcPr>
          <w:p w14:paraId="77AB413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2DEF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272" w:type="dxa"/>
            <w:vAlign w:val="top"/>
          </w:tcPr>
          <w:p w14:paraId="105DA08C">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开工日期</w:t>
            </w:r>
          </w:p>
        </w:tc>
        <w:tc>
          <w:tcPr>
            <w:tcW w:w="6254" w:type="dxa"/>
            <w:vAlign w:val="top"/>
          </w:tcPr>
          <w:p w14:paraId="48AB12D0">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47451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72" w:type="dxa"/>
            <w:vAlign w:val="top"/>
          </w:tcPr>
          <w:p w14:paraId="17FDE9CE">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竣工日期</w:t>
            </w:r>
          </w:p>
        </w:tc>
        <w:tc>
          <w:tcPr>
            <w:tcW w:w="6254" w:type="dxa"/>
            <w:vAlign w:val="top"/>
          </w:tcPr>
          <w:p w14:paraId="7CAD9EA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71AF3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272" w:type="dxa"/>
            <w:vAlign w:val="top"/>
          </w:tcPr>
          <w:p w14:paraId="0F5C8F37">
            <w:pPr>
              <w:pStyle w:val="9"/>
              <w:keepNext w:val="0"/>
              <w:keepLines w:val="0"/>
              <w:pageBreakBefore w:val="0"/>
              <w:overflowPunct/>
              <w:topLinePunct w:val="0"/>
              <w:bidi w:val="0"/>
              <w:adjustRightInd w:val="0"/>
              <w:snapToGrid w:val="0"/>
              <w:spacing w:line="312" w:lineRule="auto"/>
              <w:ind w:left="0" w:leftChars="0" w:right="0" w:firstLine="432" w:firstLineChars="200"/>
              <w:rPr>
                <w:sz w:val="20"/>
                <w:szCs w:val="20"/>
              </w:rPr>
            </w:pPr>
            <w:r>
              <w:rPr>
                <w:spacing w:val="8"/>
                <w:sz w:val="20"/>
                <w:szCs w:val="20"/>
              </w:rPr>
              <w:t>承担的工作</w:t>
            </w:r>
          </w:p>
        </w:tc>
        <w:tc>
          <w:tcPr>
            <w:tcW w:w="6254" w:type="dxa"/>
            <w:vAlign w:val="top"/>
          </w:tcPr>
          <w:p w14:paraId="6C8341C2">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2AA7B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272" w:type="dxa"/>
            <w:vAlign w:val="top"/>
          </w:tcPr>
          <w:p w14:paraId="567209D7">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工程质量</w:t>
            </w:r>
          </w:p>
        </w:tc>
        <w:tc>
          <w:tcPr>
            <w:tcW w:w="6254" w:type="dxa"/>
            <w:vAlign w:val="top"/>
          </w:tcPr>
          <w:p w14:paraId="4134F474">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1A1D9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272" w:type="dxa"/>
            <w:vAlign w:val="top"/>
          </w:tcPr>
          <w:p w14:paraId="35E1AD46">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项目负责人</w:t>
            </w:r>
          </w:p>
        </w:tc>
        <w:tc>
          <w:tcPr>
            <w:tcW w:w="6254" w:type="dxa"/>
            <w:vAlign w:val="top"/>
          </w:tcPr>
          <w:p w14:paraId="6A1EFB8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34167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272" w:type="dxa"/>
            <w:vAlign w:val="top"/>
          </w:tcPr>
          <w:p w14:paraId="447D67AA">
            <w:pPr>
              <w:pStyle w:val="9"/>
              <w:keepNext w:val="0"/>
              <w:keepLines w:val="0"/>
              <w:pageBreakBefore w:val="0"/>
              <w:overflowPunct/>
              <w:topLinePunct w:val="0"/>
              <w:bidi w:val="0"/>
              <w:adjustRightInd w:val="0"/>
              <w:snapToGrid w:val="0"/>
              <w:spacing w:line="312" w:lineRule="auto"/>
              <w:ind w:left="0" w:leftChars="0" w:right="0" w:firstLine="428" w:firstLineChars="200"/>
              <w:rPr>
                <w:sz w:val="20"/>
                <w:szCs w:val="20"/>
              </w:rPr>
            </w:pPr>
            <w:r>
              <w:rPr>
                <w:spacing w:val="7"/>
                <w:sz w:val="20"/>
                <w:szCs w:val="20"/>
              </w:rPr>
              <w:t>技术负责人</w:t>
            </w:r>
          </w:p>
        </w:tc>
        <w:tc>
          <w:tcPr>
            <w:tcW w:w="6254" w:type="dxa"/>
            <w:vAlign w:val="top"/>
          </w:tcPr>
          <w:p w14:paraId="0C493A8B">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660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272" w:type="dxa"/>
            <w:vAlign w:val="top"/>
          </w:tcPr>
          <w:p w14:paraId="2C18D9B5">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287DEEE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F39397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F5A8F0A">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58A8E59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p w14:paraId="761D6D18">
            <w:pPr>
              <w:pStyle w:val="9"/>
              <w:keepNext w:val="0"/>
              <w:keepLines w:val="0"/>
              <w:pageBreakBefore w:val="0"/>
              <w:overflowPunct/>
              <w:topLinePunct w:val="0"/>
              <w:bidi w:val="0"/>
              <w:adjustRightInd w:val="0"/>
              <w:snapToGrid w:val="0"/>
              <w:spacing w:line="312" w:lineRule="auto"/>
              <w:ind w:left="0" w:leftChars="0" w:right="0" w:firstLine="424" w:firstLineChars="200"/>
              <w:rPr>
                <w:sz w:val="20"/>
                <w:szCs w:val="20"/>
              </w:rPr>
            </w:pPr>
            <w:r>
              <w:rPr>
                <w:spacing w:val="6"/>
                <w:sz w:val="20"/>
                <w:szCs w:val="20"/>
              </w:rPr>
              <w:t>项目描述</w:t>
            </w:r>
          </w:p>
        </w:tc>
        <w:tc>
          <w:tcPr>
            <w:tcW w:w="6254" w:type="dxa"/>
            <w:vAlign w:val="top"/>
          </w:tcPr>
          <w:p w14:paraId="656B1737">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r w14:paraId="62DD1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72" w:type="dxa"/>
            <w:vAlign w:val="top"/>
          </w:tcPr>
          <w:p w14:paraId="13B00B51">
            <w:pPr>
              <w:pStyle w:val="9"/>
              <w:keepNext w:val="0"/>
              <w:keepLines w:val="0"/>
              <w:pageBreakBefore w:val="0"/>
              <w:overflowPunct/>
              <w:topLinePunct w:val="0"/>
              <w:bidi w:val="0"/>
              <w:adjustRightInd w:val="0"/>
              <w:snapToGrid w:val="0"/>
              <w:spacing w:line="312" w:lineRule="auto"/>
              <w:ind w:left="0" w:leftChars="0" w:right="0" w:firstLine="412" w:firstLineChars="200"/>
              <w:rPr>
                <w:sz w:val="20"/>
                <w:szCs w:val="20"/>
              </w:rPr>
            </w:pPr>
            <w:r>
              <w:rPr>
                <w:spacing w:val="3"/>
                <w:sz w:val="20"/>
                <w:szCs w:val="20"/>
              </w:rPr>
              <w:t>备注</w:t>
            </w:r>
          </w:p>
        </w:tc>
        <w:tc>
          <w:tcPr>
            <w:tcW w:w="6254" w:type="dxa"/>
            <w:vAlign w:val="top"/>
          </w:tcPr>
          <w:p w14:paraId="70F4E9A8">
            <w:pPr>
              <w:keepNext w:val="0"/>
              <w:keepLines w:val="0"/>
              <w:pageBreakBefore w:val="0"/>
              <w:overflowPunct/>
              <w:topLinePunct w:val="0"/>
              <w:bidi w:val="0"/>
              <w:adjustRightInd w:val="0"/>
              <w:snapToGrid w:val="0"/>
              <w:spacing w:line="312" w:lineRule="auto"/>
              <w:ind w:left="0" w:leftChars="0" w:right="0" w:firstLine="420" w:firstLineChars="200"/>
              <w:rPr>
                <w:rFonts w:ascii="Arial"/>
                <w:sz w:val="21"/>
              </w:rPr>
            </w:pPr>
          </w:p>
        </w:tc>
      </w:tr>
    </w:tbl>
    <w:p w14:paraId="4C507854">
      <w:pPr>
        <w:keepNext w:val="0"/>
        <w:keepLines w:val="0"/>
        <w:pageBreakBefore w:val="0"/>
        <w:overflowPunct/>
        <w:topLinePunct w:val="0"/>
        <w:bidi w:val="0"/>
        <w:adjustRightInd w:val="0"/>
        <w:snapToGrid w:val="0"/>
        <w:spacing w:line="312" w:lineRule="auto"/>
        <w:ind w:left="0" w:leftChars="0" w:right="0" w:firstLine="432" w:firstLineChars="200"/>
        <w:rPr>
          <w:rFonts w:ascii="宋体" w:hAnsi="宋体" w:eastAsia="宋体" w:cs="宋体"/>
          <w:sz w:val="20"/>
          <w:szCs w:val="20"/>
        </w:rPr>
      </w:pPr>
      <w:r>
        <w:rPr>
          <w:rFonts w:ascii="宋体" w:hAnsi="宋体" w:eastAsia="宋体" w:cs="宋体"/>
          <w:spacing w:val="8"/>
          <w:sz w:val="20"/>
          <w:szCs w:val="20"/>
        </w:rPr>
        <w:t>注：供应商应根据供应商须知第 3.5.3 项的要求在本表后附相关证明材料。</w:t>
      </w:r>
    </w:p>
    <w:p w14:paraId="4DF01D5A">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71" w:type="default"/>
          <w:pgSz w:w="11906" w:h="16839"/>
          <w:pgMar w:top="1091" w:right="1080" w:bottom="1007" w:left="1080" w:header="1076" w:footer="845" w:gutter="0"/>
          <w:pgNumType w:fmt="decimal"/>
          <w:cols w:space="720" w:num="1"/>
        </w:sectPr>
      </w:pPr>
    </w:p>
    <w:p w14:paraId="048FB307">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7639995">
      <w:pPr>
        <w:keepNext w:val="0"/>
        <w:keepLines w:val="0"/>
        <w:pageBreakBefore w:val="0"/>
        <w:overflowPunct/>
        <w:topLinePunct w:val="0"/>
        <w:bidi w:val="0"/>
        <w:adjustRightInd w:val="0"/>
        <w:snapToGrid w:val="0"/>
        <w:spacing w:line="312" w:lineRule="auto"/>
        <w:ind w:left="0" w:leftChars="0" w:right="0" w:firstLine="642" w:firstLineChars="200"/>
        <w:outlineLvl w:val="2"/>
        <w:rPr>
          <w:rFonts w:ascii="宋体" w:hAnsi="宋体" w:eastAsia="宋体" w:cs="宋体"/>
          <w:sz w:val="31"/>
          <w:szCs w:val="31"/>
        </w:rPr>
      </w:pPr>
      <w:r>
        <w:rPr>
          <w:rFonts w:hint="eastAsia" w:ascii="宋体" w:hAnsi="宋体" w:eastAsia="宋体" w:cs="宋体"/>
          <w:b/>
          <w:bCs/>
          <w:spacing w:val="5"/>
          <w:sz w:val="31"/>
          <w:szCs w:val="31"/>
          <w:lang w:val="en-US" w:eastAsia="zh-CN"/>
        </w:rPr>
        <w:t>十一</w:t>
      </w:r>
      <w:r>
        <w:rPr>
          <w:rFonts w:ascii="宋体" w:hAnsi="宋体" w:eastAsia="宋体" w:cs="宋体"/>
          <w:b/>
          <w:bCs/>
          <w:spacing w:val="5"/>
          <w:sz w:val="31"/>
          <w:szCs w:val="31"/>
        </w:rPr>
        <w:t>、质量保修期承诺</w:t>
      </w:r>
    </w:p>
    <w:p w14:paraId="63D1F433">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69D6F0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32DAF36">
      <w:pPr>
        <w:keepNext w:val="0"/>
        <w:keepLines w:val="0"/>
        <w:pageBreakBefore w:val="0"/>
        <w:tabs>
          <w:tab w:val="left" w:pos="2520"/>
        </w:tabs>
        <w:overflowPunct/>
        <w:topLinePunct w:val="0"/>
        <w:bidi w:val="0"/>
        <w:adjustRightInd w:val="0"/>
        <w:snapToGrid w:val="0"/>
        <w:spacing w:line="312" w:lineRule="auto"/>
        <w:ind w:left="0" w:leftChars="0" w:right="0" w:firstLine="420" w:firstLineChars="20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
          <w:sz w:val="21"/>
          <w:szCs w:val="21"/>
        </w:rPr>
        <w:t>（采购人名称</w:t>
      </w:r>
      <w:r>
        <w:rPr>
          <w:rFonts w:ascii="宋体" w:hAnsi="宋体" w:eastAsia="宋体" w:cs="宋体"/>
          <w:spacing w:val="1"/>
          <w:sz w:val="21"/>
          <w:szCs w:val="21"/>
        </w:rPr>
        <w:t>）：</w:t>
      </w:r>
    </w:p>
    <w:p w14:paraId="188DFEC1">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178B8F88">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70E0486E">
      <w:pPr>
        <w:keepNext w:val="0"/>
        <w:keepLines w:val="0"/>
        <w:pageBreakBefore w:val="0"/>
        <w:tabs>
          <w:tab w:val="left" w:pos="1166"/>
        </w:tabs>
        <w:overflowPunct/>
        <w:topLinePunct w:val="0"/>
        <w:bidi w:val="0"/>
        <w:adjustRightInd w:val="0"/>
        <w:snapToGrid w:val="0"/>
        <w:spacing w:line="312" w:lineRule="auto"/>
        <w:ind w:left="0" w:leftChars="0" w:right="0" w:firstLine="420" w:firstLineChars="200"/>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6"/>
          <w:sz w:val="21"/>
          <w:szCs w:val="21"/>
          <w:u w:val="single" w:color="auto"/>
        </w:rPr>
        <w:t xml:space="preserve">（供应商名称）       </w:t>
      </w:r>
      <w:r>
        <w:rPr>
          <w:rFonts w:ascii="宋体" w:hAnsi="宋体" w:eastAsia="宋体" w:cs="宋体"/>
          <w:spacing w:val="-90"/>
          <w:sz w:val="21"/>
          <w:szCs w:val="21"/>
        </w:rPr>
        <w:t xml:space="preserve"> </w:t>
      </w:r>
      <w:r>
        <w:rPr>
          <w:rFonts w:ascii="宋体" w:hAnsi="宋体" w:eastAsia="宋体" w:cs="宋体"/>
          <w:spacing w:val="6"/>
          <w:sz w:val="21"/>
          <w:szCs w:val="21"/>
        </w:rPr>
        <w:t>参加贵方组织的</w:t>
      </w:r>
      <w:r>
        <w:rPr>
          <w:rFonts w:ascii="宋体" w:hAnsi="宋体" w:eastAsia="宋体" w:cs="宋体"/>
          <w:spacing w:val="5"/>
          <w:sz w:val="21"/>
          <w:szCs w:val="21"/>
        </w:rPr>
        <w:t xml:space="preserve"> </w:t>
      </w:r>
      <w:r>
        <w:rPr>
          <w:rFonts w:ascii="宋体" w:hAnsi="宋体" w:eastAsia="宋体" w:cs="宋体"/>
          <w:spacing w:val="9"/>
          <w:sz w:val="21"/>
          <w:szCs w:val="21"/>
          <w:u w:val="single" w:color="auto"/>
        </w:rPr>
        <w:t xml:space="preserve">   </w:t>
      </w:r>
      <w:r>
        <w:rPr>
          <w:rFonts w:ascii="宋体" w:hAnsi="宋体" w:eastAsia="宋体" w:cs="宋体"/>
          <w:spacing w:val="5"/>
          <w:sz w:val="21"/>
          <w:szCs w:val="21"/>
          <w:u w:val="single" w:color="auto"/>
        </w:rPr>
        <w:t>（项目名称）</w:t>
      </w:r>
      <w:r>
        <w:rPr>
          <w:rFonts w:ascii="宋体" w:hAnsi="宋体" w:eastAsia="宋体" w:cs="宋体"/>
          <w:spacing w:val="9"/>
          <w:sz w:val="21"/>
          <w:szCs w:val="21"/>
          <w:u w:val="single" w:color="auto"/>
        </w:rPr>
        <w:t xml:space="preserve">    </w:t>
      </w:r>
      <w:r>
        <w:rPr>
          <w:rFonts w:ascii="宋体" w:hAnsi="宋体" w:eastAsia="宋体" w:cs="宋体"/>
          <w:spacing w:val="-86"/>
          <w:sz w:val="21"/>
          <w:szCs w:val="21"/>
        </w:rPr>
        <w:t xml:space="preserve"> </w:t>
      </w:r>
      <w:r>
        <w:rPr>
          <w:rFonts w:ascii="宋体" w:hAnsi="宋体" w:eastAsia="宋体" w:cs="宋体"/>
          <w:spacing w:val="5"/>
          <w:sz w:val="21"/>
          <w:szCs w:val="21"/>
        </w:rPr>
        <w:t>项目（项目编号为</w:t>
      </w:r>
      <w:r>
        <w:rPr>
          <w:rFonts w:ascii="宋体" w:hAnsi="宋体" w:eastAsia="宋体" w:cs="宋体"/>
          <w:spacing w:val="-96"/>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5"/>
          <w:sz w:val="21"/>
          <w:szCs w:val="21"/>
        </w:rPr>
        <w:t>）</w:t>
      </w:r>
      <w:r>
        <w:rPr>
          <w:rFonts w:ascii="宋体" w:hAnsi="宋体" w:eastAsia="宋体" w:cs="宋体"/>
          <w:spacing w:val="8"/>
          <w:sz w:val="21"/>
          <w:szCs w:val="21"/>
        </w:rPr>
        <w:t>的投标，如我单位中标，我方就本次质量保修期承诺如下：</w:t>
      </w:r>
    </w:p>
    <w:p w14:paraId="09C24369">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1.我方承诺本项目所有实施内容质量保修期自</w:t>
      </w:r>
      <w:r>
        <w:rPr>
          <w:rFonts w:ascii="宋体" w:hAnsi="宋体" w:eastAsia="宋体" w:cs="宋体"/>
          <w:spacing w:val="8"/>
          <w:sz w:val="21"/>
          <w:szCs w:val="21"/>
        </w:rPr>
        <w:t>工程竣工验收合格之日起计算。</w:t>
      </w:r>
    </w:p>
    <w:p w14:paraId="00E24C99">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1"/>
          <w:szCs w:val="21"/>
        </w:rPr>
      </w:pPr>
      <w:r>
        <w:rPr>
          <w:rFonts w:ascii="宋体" w:hAnsi="宋体" w:eastAsia="宋体" w:cs="宋体"/>
          <w:spacing w:val="8"/>
          <w:sz w:val="21"/>
          <w:szCs w:val="21"/>
        </w:rPr>
        <w:t>2.质量保修范围包括工程量清单全部内容。</w:t>
      </w:r>
    </w:p>
    <w:p w14:paraId="3901FE01">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3.属于保修范围、</w:t>
      </w:r>
      <w:r>
        <w:rPr>
          <w:rFonts w:ascii="宋体" w:hAnsi="宋体" w:eastAsia="宋体" w:cs="宋体"/>
          <w:spacing w:val="-58"/>
          <w:sz w:val="21"/>
          <w:szCs w:val="21"/>
        </w:rPr>
        <w:t xml:space="preserve"> </w:t>
      </w:r>
      <w:r>
        <w:rPr>
          <w:rFonts w:ascii="宋体" w:hAnsi="宋体" w:eastAsia="宋体" w:cs="宋体"/>
          <w:spacing w:val="9"/>
          <w:sz w:val="21"/>
          <w:szCs w:val="21"/>
        </w:rPr>
        <w:t>内容的项目，我方在接到保修通知之</w:t>
      </w:r>
      <w:r>
        <w:rPr>
          <w:rFonts w:ascii="宋体" w:hAnsi="宋体" w:eastAsia="宋体" w:cs="宋体"/>
          <w:spacing w:val="8"/>
          <w:sz w:val="21"/>
          <w:szCs w:val="21"/>
        </w:rPr>
        <w:t>日起</w:t>
      </w:r>
      <w:r>
        <w:rPr>
          <w:rFonts w:ascii="宋体" w:hAnsi="宋体" w:eastAsia="宋体" w:cs="宋体"/>
          <w:spacing w:val="-98"/>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85"/>
          <w:sz w:val="21"/>
          <w:szCs w:val="21"/>
        </w:rPr>
        <w:t xml:space="preserve"> </w:t>
      </w:r>
      <w:r>
        <w:rPr>
          <w:rFonts w:ascii="宋体" w:hAnsi="宋体" w:eastAsia="宋体" w:cs="宋体"/>
          <w:spacing w:val="8"/>
          <w:sz w:val="21"/>
          <w:szCs w:val="21"/>
        </w:rPr>
        <w:t>天内派人保修。如我方不在约定期限</w:t>
      </w:r>
      <w:r>
        <w:rPr>
          <w:rFonts w:ascii="宋体" w:hAnsi="宋体" w:eastAsia="宋体" w:cs="宋体"/>
          <w:spacing w:val="7"/>
          <w:sz w:val="21"/>
          <w:szCs w:val="21"/>
        </w:rPr>
        <w:t>内派人保修的，采购人可以委托他人修理。</w:t>
      </w:r>
    </w:p>
    <w:p w14:paraId="6885B83D">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4.发生紧急事故需抢修的，我方在接到事故通知后，应当立即到达事故现场抢修。</w:t>
      </w:r>
    </w:p>
    <w:p w14:paraId="2BD220B0">
      <w:pPr>
        <w:keepNext w:val="0"/>
        <w:keepLines w:val="0"/>
        <w:pageBreakBefore w:val="0"/>
        <w:overflowPunct/>
        <w:topLinePunct w:val="0"/>
        <w:bidi w:val="0"/>
        <w:adjustRightInd w:val="0"/>
        <w:snapToGrid w:val="0"/>
        <w:spacing w:line="312" w:lineRule="auto"/>
        <w:ind w:left="0" w:leftChars="0" w:right="0" w:firstLine="452" w:firstLineChars="200"/>
        <w:rPr>
          <w:rFonts w:ascii="宋体" w:hAnsi="宋体" w:eastAsia="宋体" w:cs="宋体"/>
          <w:sz w:val="21"/>
          <w:szCs w:val="21"/>
        </w:rPr>
      </w:pPr>
      <w:r>
        <w:rPr>
          <w:rFonts w:ascii="宋体" w:hAnsi="宋体" w:eastAsia="宋体" w:cs="宋体"/>
          <w:spacing w:val="8"/>
          <w:sz w:val="21"/>
          <w:szCs w:val="21"/>
        </w:rPr>
        <w:t>5.我方承诺为本项目所有实施内容提供</w:t>
      </w:r>
      <w:r>
        <w:rPr>
          <w:rFonts w:ascii="宋体" w:hAnsi="宋体" w:eastAsia="宋体" w:cs="宋体"/>
          <w:spacing w:val="-93"/>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8"/>
          <w:sz w:val="21"/>
          <w:szCs w:val="21"/>
        </w:rPr>
        <w:t>年的工程质保期。</w:t>
      </w:r>
    </w:p>
    <w:p w14:paraId="62C6677A">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6</w:t>
      </w:r>
      <w:r>
        <w:rPr>
          <w:rFonts w:ascii="宋体" w:hAnsi="宋体" w:eastAsia="宋体" w:cs="宋体"/>
          <w:spacing w:val="-5"/>
          <w:sz w:val="21"/>
          <w:szCs w:val="21"/>
        </w:rPr>
        <w:t>．</w:t>
      </w:r>
      <w:r>
        <w:rPr>
          <w:rFonts w:ascii="宋体" w:hAnsi="宋体" w:eastAsia="宋体" w:cs="宋体"/>
          <w:spacing w:val="2"/>
          <w:sz w:val="21"/>
          <w:szCs w:val="21"/>
          <w:u w:val="single" w:color="auto"/>
        </w:rPr>
        <w:t xml:space="preserve">                                        </w:t>
      </w:r>
      <w:r>
        <w:rPr>
          <w:rFonts w:ascii="宋体" w:hAnsi="宋体" w:eastAsia="宋体" w:cs="宋体"/>
          <w:spacing w:val="-5"/>
          <w:sz w:val="21"/>
          <w:szCs w:val="21"/>
        </w:rPr>
        <w:t>（</w:t>
      </w:r>
      <w:r>
        <w:rPr>
          <w:rFonts w:ascii="宋体" w:hAnsi="宋体" w:eastAsia="宋体" w:cs="宋体"/>
          <w:spacing w:val="9"/>
          <w:sz w:val="21"/>
          <w:szCs w:val="21"/>
        </w:rPr>
        <w:t>其他补充说明）。</w:t>
      </w:r>
    </w:p>
    <w:p w14:paraId="71BF4AFA">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1EF231C9">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4016F29B">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355FCA08">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0CDE49CA">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75338FE6">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686A904D">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5A9944BA">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5E39C459">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6335F7F0">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1"/>
          <w:szCs w:val="21"/>
        </w:rPr>
      </w:pPr>
      <w:r>
        <w:rPr>
          <w:rFonts w:ascii="宋体" w:hAnsi="宋体" w:eastAsia="宋体" w:cs="宋体"/>
          <w:spacing w:val="11"/>
          <w:sz w:val="21"/>
          <w:szCs w:val="21"/>
        </w:rPr>
        <w:t>供应商</w:t>
      </w:r>
      <w:r>
        <w:rPr>
          <w:rFonts w:ascii="宋体" w:hAnsi="宋体" w:eastAsia="宋体" w:cs="宋体"/>
          <w:spacing w:val="-4"/>
          <w:sz w:val="21"/>
          <w:szCs w:val="21"/>
        </w:rPr>
        <w:t>：</w:t>
      </w:r>
      <w:r>
        <w:rPr>
          <w:rFonts w:ascii="宋体" w:hAnsi="宋体" w:eastAsia="宋体" w:cs="宋体"/>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11"/>
          <w:sz w:val="21"/>
          <w:szCs w:val="21"/>
        </w:rPr>
        <w:t>盖单位章）</w:t>
      </w:r>
    </w:p>
    <w:p w14:paraId="7BCF1270">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1"/>
          <w:szCs w:val="21"/>
        </w:rPr>
      </w:pPr>
      <w:r>
        <w:rPr>
          <w:rFonts w:ascii="宋体" w:hAnsi="宋体" w:eastAsia="宋体" w:cs="宋体"/>
          <w:spacing w:val="10"/>
          <w:sz w:val="21"/>
          <w:szCs w:val="21"/>
        </w:rPr>
        <w:t>法定代表人或其委托代理人</w:t>
      </w:r>
      <w:r>
        <w:rPr>
          <w:rFonts w:ascii="宋体" w:hAnsi="宋体" w:eastAsia="宋体" w:cs="宋体"/>
          <w:spacing w:val="-1"/>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10"/>
          <w:sz w:val="21"/>
          <w:szCs w:val="21"/>
        </w:rPr>
        <w:t>签字或盖章）</w:t>
      </w:r>
    </w:p>
    <w:p w14:paraId="3EA47E93">
      <w:pPr>
        <w:keepNext w:val="0"/>
        <w:keepLines w:val="0"/>
        <w:pageBreakBefore w:val="0"/>
        <w:tabs>
          <w:tab w:val="left" w:pos="5880"/>
        </w:tabs>
        <w:overflowPunct/>
        <w:topLinePunct w:val="0"/>
        <w:bidi w:val="0"/>
        <w:adjustRightInd w:val="0"/>
        <w:snapToGrid w:val="0"/>
        <w:spacing w:line="312" w:lineRule="auto"/>
        <w:ind w:left="0" w:leftChars="0" w:right="0" w:firstLine="1962" w:firstLineChars="900"/>
        <w:rPr>
          <w:rFonts w:ascii="宋体" w:hAnsi="宋体" w:eastAsia="宋体" w:cs="宋体"/>
          <w:sz w:val="21"/>
          <w:szCs w:val="21"/>
        </w:rPr>
      </w:pPr>
      <w:r>
        <w:rPr>
          <w:rFonts w:ascii="宋体" w:hAnsi="宋体" w:eastAsia="宋体" w:cs="宋体"/>
          <w:spacing w:val="4"/>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2"/>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2"/>
          <w:sz w:val="21"/>
          <w:szCs w:val="21"/>
        </w:rPr>
        <w:t>月</w:t>
      </w:r>
      <w:r>
        <w:rPr>
          <w:rFonts w:ascii="宋体" w:hAnsi="宋体" w:eastAsia="宋体" w:cs="宋体"/>
          <w:spacing w:val="-97"/>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2"/>
          <w:sz w:val="21"/>
          <w:szCs w:val="21"/>
        </w:rPr>
        <w:t>日</w:t>
      </w:r>
    </w:p>
    <w:p w14:paraId="2A502981">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72" w:type="default"/>
          <w:pgSz w:w="11906" w:h="16839"/>
          <w:pgMar w:top="1091" w:right="1080" w:bottom="1007" w:left="1080" w:header="1076" w:footer="845" w:gutter="0"/>
          <w:pgNumType w:fmt="decimal"/>
          <w:cols w:space="720" w:num="1"/>
        </w:sectPr>
      </w:pPr>
    </w:p>
    <w:p w14:paraId="264E6EB7">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75756F3">
      <w:pPr>
        <w:keepNext w:val="0"/>
        <w:keepLines w:val="0"/>
        <w:pageBreakBefore w:val="0"/>
        <w:overflowPunct/>
        <w:topLinePunct w:val="0"/>
        <w:bidi w:val="0"/>
        <w:adjustRightInd w:val="0"/>
        <w:snapToGrid w:val="0"/>
        <w:spacing w:line="312" w:lineRule="auto"/>
        <w:ind w:left="0" w:leftChars="0" w:right="0" w:firstLine="646" w:firstLineChars="200"/>
        <w:outlineLvl w:val="2"/>
        <w:rPr>
          <w:rFonts w:ascii="宋体" w:hAnsi="宋体" w:eastAsia="宋体" w:cs="宋体"/>
          <w:sz w:val="31"/>
          <w:szCs w:val="31"/>
        </w:rPr>
      </w:pPr>
      <w:r>
        <w:rPr>
          <w:rFonts w:ascii="宋体" w:hAnsi="宋体" w:eastAsia="宋体" w:cs="宋体"/>
          <w:b/>
          <w:bCs/>
          <w:spacing w:val="6"/>
          <w:sz w:val="31"/>
          <w:szCs w:val="31"/>
        </w:rPr>
        <w:t>十</w:t>
      </w:r>
      <w:r>
        <w:rPr>
          <w:rFonts w:hint="eastAsia" w:ascii="宋体" w:hAnsi="宋体" w:eastAsia="宋体" w:cs="宋体"/>
          <w:b/>
          <w:bCs/>
          <w:spacing w:val="6"/>
          <w:sz w:val="31"/>
          <w:szCs w:val="31"/>
          <w:lang w:val="en-US" w:eastAsia="zh-CN"/>
        </w:rPr>
        <w:t>二</w:t>
      </w:r>
      <w:r>
        <w:rPr>
          <w:rFonts w:ascii="宋体" w:hAnsi="宋体" w:eastAsia="宋体" w:cs="宋体"/>
          <w:b/>
          <w:bCs/>
          <w:spacing w:val="6"/>
          <w:sz w:val="31"/>
          <w:szCs w:val="31"/>
        </w:rPr>
        <w:t>、中小企业声明函</w:t>
      </w:r>
    </w:p>
    <w:p w14:paraId="315805C9">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7807DD8">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76A11A5C">
      <w:pPr>
        <w:keepNext w:val="0"/>
        <w:keepLines w:val="0"/>
        <w:pageBreakBefore w:val="0"/>
        <w:overflowPunct/>
        <w:topLinePunct w:val="0"/>
        <w:bidi w:val="0"/>
        <w:adjustRightInd w:val="0"/>
        <w:snapToGrid w:val="0"/>
        <w:spacing w:line="312" w:lineRule="auto"/>
        <w:ind w:left="0" w:leftChars="0" w:right="0" w:firstLine="456" w:firstLineChars="200"/>
        <w:jc w:val="both"/>
        <w:rPr>
          <w:rFonts w:ascii="宋体" w:hAnsi="宋体" w:eastAsia="宋体" w:cs="宋体"/>
          <w:sz w:val="21"/>
          <w:szCs w:val="21"/>
        </w:rPr>
      </w:pPr>
      <w:r>
        <w:rPr>
          <w:rFonts w:ascii="宋体" w:hAnsi="宋体" w:eastAsia="宋体" w:cs="宋体"/>
          <w:spacing w:val="9"/>
          <w:sz w:val="21"/>
          <w:szCs w:val="21"/>
        </w:rPr>
        <w:t>本公司（联合体）郑重声明，根据《政府采购促进中小企业发展管理</w:t>
      </w:r>
      <w:r>
        <w:rPr>
          <w:rFonts w:ascii="宋体" w:hAnsi="宋体" w:eastAsia="宋体" w:cs="宋体"/>
          <w:spacing w:val="8"/>
          <w:sz w:val="21"/>
          <w:szCs w:val="21"/>
        </w:rPr>
        <w:t>办法》（财库﹝2020﹞46 号）的</w:t>
      </w:r>
      <w:r>
        <w:rPr>
          <w:rFonts w:ascii="宋体" w:hAnsi="宋体" w:eastAsia="宋体" w:cs="宋体"/>
          <w:spacing w:val="6"/>
          <w:sz w:val="21"/>
          <w:szCs w:val="21"/>
        </w:rPr>
        <w:t>规定，本公司</w:t>
      </w:r>
      <w:r>
        <w:rPr>
          <w:rFonts w:ascii="宋体" w:hAnsi="宋体" w:eastAsia="宋体" w:cs="宋体"/>
          <w:spacing w:val="-20"/>
          <w:sz w:val="21"/>
          <w:szCs w:val="21"/>
        </w:rPr>
        <w:t xml:space="preserve"> </w:t>
      </w:r>
      <w:r>
        <w:rPr>
          <w:rFonts w:ascii="宋体" w:hAnsi="宋体" w:eastAsia="宋体" w:cs="宋体"/>
          <w:spacing w:val="6"/>
          <w:sz w:val="21"/>
          <w:szCs w:val="21"/>
        </w:rPr>
        <w:t>（联合体）参加</w:t>
      </w:r>
      <w:r>
        <w:rPr>
          <w:rFonts w:ascii="宋体" w:hAnsi="宋体" w:eastAsia="宋体" w:cs="宋体"/>
          <w:spacing w:val="-99"/>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73"/>
          <w:sz w:val="21"/>
          <w:szCs w:val="21"/>
        </w:rPr>
        <w:t xml:space="preserve"> </w:t>
      </w:r>
      <w:r>
        <w:rPr>
          <w:rFonts w:ascii="宋体" w:hAnsi="宋体" w:eastAsia="宋体" w:cs="宋体"/>
          <w:spacing w:val="6"/>
          <w:sz w:val="21"/>
          <w:szCs w:val="21"/>
        </w:rPr>
        <w:t>的</w:t>
      </w:r>
      <w:r>
        <w:rPr>
          <w:rFonts w:ascii="宋体" w:hAnsi="宋体" w:eastAsia="宋体" w:cs="宋体"/>
          <w:spacing w:val="6"/>
          <w:sz w:val="21"/>
          <w:szCs w:val="21"/>
          <w:u w:val="single" w:color="auto"/>
        </w:rPr>
        <w:t xml:space="preserve">      </w:t>
      </w:r>
      <w:r>
        <w:rPr>
          <w:rFonts w:ascii="宋体" w:hAnsi="宋体" w:eastAsia="宋体" w:cs="宋体"/>
          <w:spacing w:val="-91"/>
          <w:sz w:val="21"/>
          <w:szCs w:val="21"/>
        </w:rPr>
        <w:t xml:space="preserve"> </w:t>
      </w:r>
      <w:r>
        <w:rPr>
          <w:rFonts w:ascii="宋体" w:hAnsi="宋体" w:eastAsia="宋体" w:cs="宋体"/>
          <w:spacing w:val="6"/>
          <w:sz w:val="21"/>
          <w:szCs w:val="21"/>
        </w:rPr>
        <w:t>招标活</w:t>
      </w:r>
      <w:r>
        <w:rPr>
          <w:rFonts w:ascii="宋体" w:hAnsi="宋体" w:eastAsia="宋体" w:cs="宋体"/>
          <w:spacing w:val="5"/>
          <w:sz w:val="21"/>
          <w:szCs w:val="21"/>
        </w:rPr>
        <w:t>动，工程的施工单位全部为符合政策要求的中小企业。</w:t>
      </w:r>
      <w:r>
        <w:rPr>
          <w:rFonts w:ascii="宋体" w:hAnsi="宋体" w:eastAsia="宋体" w:cs="宋体"/>
          <w:spacing w:val="9"/>
          <w:sz w:val="21"/>
          <w:szCs w:val="21"/>
        </w:rPr>
        <w:t>相关企业（含联合体中的中小企业、签订分包意向协议的中小企业）的具体情况如下：</w:t>
      </w:r>
    </w:p>
    <w:p w14:paraId="246F7237">
      <w:pPr>
        <w:keepNext w:val="0"/>
        <w:keepLines w:val="0"/>
        <w:pageBreakBefore w:val="0"/>
        <w:tabs>
          <w:tab w:val="left" w:pos="9745"/>
        </w:tabs>
        <w:overflowPunct/>
        <w:topLinePunct w:val="0"/>
        <w:bidi w:val="0"/>
        <w:adjustRightInd w:val="0"/>
        <w:snapToGrid w:val="0"/>
        <w:spacing w:line="312" w:lineRule="auto"/>
        <w:ind w:left="0" w:leftChars="0" w:right="0" w:firstLine="432" w:firstLineChars="200"/>
        <w:jc w:val="both"/>
        <w:rPr>
          <w:rFonts w:ascii="宋体" w:hAnsi="宋体" w:eastAsia="宋体" w:cs="宋体"/>
          <w:sz w:val="21"/>
          <w:szCs w:val="21"/>
        </w:rPr>
      </w:pPr>
      <w:r>
        <w:rPr>
          <w:rFonts w:ascii="宋体" w:hAnsi="宋体" w:eastAsia="宋体" w:cs="宋体"/>
          <w:spacing w:val="3"/>
          <w:sz w:val="21"/>
          <w:szCs w:val="21"/>
        </w:rPr>
        <w:t>1.</w:t>
      </w:r>
      <w:r>
        <w:rPr>
          <w:rFonts w:ascii="宋体" w:hAnsi="宋体" w:eastAsia="宋体" w:cs="宋体"/>
          <w:spacing w:val="3"/>
          <w:sz w:val="21"/>
          <w:szCs w:val="21"/>
          <w:u w:val="single" w:color="auto"/>
        </w:rPr>
        <w:t xml:space="preserve">                  </w:t>
      </w:r>
      <w:r>
        <w:rPr>
          <w:rFonts w:ascii="宋体" w:hAnsi="宋体" w:eastAsia="宋体" w:cs="宋体"/>
          <w:spacing w:val="3"/>
          <w:sz w:val="21"/>
          <w:szCs w:val="21"/>
        </w:rPr>
        <w:t>，属于</w:t>
      </w:r>
      <w:r>
        <w:rPr>
          <w:rFonts w:ascii="宋体" w:hAnsi="宋体" w:eastAsia="宋体" w:cs="宋体"/>
          <w:spacing w:val="3"/>
          <w:sz w:val="21"/>
          <w:szCs w:val="21"/>
          <w:u w:val="single" w:color="auto"/>
        </w:rPr>
        <w:t>（采购文件中明确的所</w:t>
      </w:r>
      <w:r>
        <w:rPr>
          <w:rFonts w:ascii="宋体" w:hAnsi="宋体" w:eastAsia="宋体" w:cs="宋体"/>
          <w:spacing w:val="2"/>
          <w:sz w:val="21"/>
          <w:szCs w:val="21"/>
          <w:u w:val="single" w:color="auto"/>
        </w:rPr>
        <w:t>属行业</w:t>
      </w:r>
      <w:r>
        <w:rPr>
          <w:rFonts w:ascii="宋体" w:hAnsi="宋体" w:eastAsia="宋体" w:cs="宋体"/>
          <w:spacing w:val="-29"/>
          <w:sz w:val="21"/>
          <w:szCs w:val="21"/>
          <w:u w:val="single" w:color="auto"/>
        </w:rPr>
        <w:t>）；</w:t>
      </w:r>
      <w:r>
        <w:rPr>
          <w:rFonts w:ascii="宋体" w:hAnsi="宋体" w:eastAsia="宋体" w:cs="宋体"/>
          <w:spacing w:val="15"/>
          <w:sz w:val="21"/>
          <w:szCs w:val="21"/>
        </w:rPr>
        <w:t xml:space="preserve"> </w:t>
      </w:r>
      <w:r>
        <w:rPr>
          <w:rFonts w:ascii="宋体" w:hAnsi="宋体" w:eastAsia="宋体" w:cs="宋体"/>
          <w:spacing w:val="2"/>
          <w:sz w:val="21"/>
          <w:szCs w:val="21"/>
        </w:rPr>
        <w:t>承接（承建）企业为</w:t>
      </w:r>
      <w:r>
        <w:rPr>
          <w:rFonts w:ascii="宋体" w:hAnsi="宋体" w:eastAsia="宋体" w:cs="宋体"/>
          <w:spacing w:val="2"/>
          <w:sz w:val="21"/>
          <w:szCs w:val="21"/>
          <w:u w:val="single" w:color="auto"/>
        </w:rPr>
        <w:t xml:space="preserve">   （企业名称</w:t>
      </w:r>
      <w:r>
        <w:rPr>
          <w:rFonts w:ascii="宋体" w:hAnsi="宋体" w:eastAsia="宋体" w:cs="宋体"/>
          <w:spacing w:val="-29"/>
          <w:sz w:val="21"/>
          <w:szCs w:val="21"/>
          <w:u w:val="single" w:color="auto"/>
        </w:rPr>
        <w:t>）</w:t>
      </w:r>
      <w:r>
        <w:rPr>
          <w:rFonts w:ascii="宋体" w:hAnsi="宋体" w:eastAsia="宋体" w:cs="宋体"/>
          <w:spacing w:val="16"/>
          <w:sz w:val="21"/>
          <w:szCs w:val="21"/>
          <w:u w:val="single" w:color="auto"/>
        </w:rPr>
        <w:t xml:space="preserve"> </w:t>
      </w:r>
      <w:r>
        <w:rPr>
          <w:rFonts w:ascii="宋体" w:hAnsi="宋体" w:eastAsia="宋体" w:cs="宋体"/>
          <w:spacing w:val="-29"/>
          <w:sz w:val="21"/>
          <w:szCs w:val="21"/>
        </w:rPr>
        <w:t>，</w:t>
      </w:r>
      <w:r>
        <w:rPr>
          <w:rFonts w:ascii="宋体" w:hAnsi="宋体" w:eastAsia="宋体" w:cs="宋体"/>
          <w:spacing w:val="4"/>
          <w:sz w:val="21"/>
          <w:szCs w:val="21"/>
        </w:rPr>
        <w:t>从业人员</w:t>
      </w:r>
      <w:r>
        <w:rPr>
          <w:rFonts w:ascii="宋体" w:hAnsi="宋体" w:eastAsia="宋体" w:cs="宋体"/>
          <w:spacing w:val="-90"/>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87"/>
          <w:sz w:val="21"/>
          <w:szCs w:val="21"/>
        </w:rPr>
        <w:t xml:space="preserve"> </w:t>
      </w:r>
      <w:r>
        <w:rPr>
          <w:rFonts w:ascii="宋体" w:hAnsi="宋体" w:eastAsia="宋体" w:cs="宋体"/>
          <w:spacing w:val="4"/>
          <w:sz w:val="21"/>
          <w:szCs w:val="21"/>
        </w:rPr>
        <w:t>人，营业收入为</w:t>
      </w:r>
      <w:r>
        <w:rPr>
          <w:rFonts w:ascii="宋体" w:hAnsi="宋体" w:eastAsia="宋体" w:cs="宋体"/>
          <w:spacing w:val="-98"/>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84"/>
          <w:sz w:val="21"/>
          <w:szCs w:val="21"/>
        </w:rPr>
        <w:t xml:space="preserve"> </w:t>
      </w:r>
      <w:r>
        <w:rPr>
          <w:rFonts w:ascii="宋体" w:hAnsi="宋体" w:eastAsia="宋体" w:cs="宋体"/>
          <w:spacing w:val="4"/>
          <w:sz w:val="21"/>
          <w:szCs w:val="21"/>
        </w:rPr>
        <w:t>万元，资产总额为</w:t>
      </w:r>
      <w:r>
        <w:rPr>
          <w:rFonts w:ascii="宋体" w:hAnsi="宋体" w:eastAsia="宋体" w:cs="宋体"/>
          <w:spacing w:val="-98"/>
          <w:sz w:val="21"/>
          <w:szCs w:val="21"/>
        </w:rPr>
        <w:t xml:space="preserve"> </w:t>
      </w:r>
      <w:r>
        <w:rPr>
          <w:rFonts w:ascii="宋体" w:hAnsi="宋体" w:eastAsia="宋体" w:cs="宋体"/>
          <w:spacing w:val="6"/>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4"/>
          <w:sz w:val="21"/>
          <w:szCs w:val="21"/>
        </w:rPr>
        <w:t>万元，属于（</w:t>
      </w:r>
      <w:r>
        <w:rPr>
          <w:rFonts w:ascii="宋体" w:hAnsi="宋体" w:eastAsia="宋体" w:cs="宋体"/>
          <w:spacing w:val="-68"/>
          <w:sz w:val="21"/>
          <w:szCs w:val="21"/>
        </w:rPr>
        <w:t xml:space="preserve"> </w:t>
      </w:r>
      <w:r>
        <w:rPr>
          <w:rFonts w:ascii="宋体" w:hAnsi="宋体" w:eastAsia="宋体" w:cs="宋体"/>
          <w:spacing w:val="-72"/>
          <w:sz w:val="21"/>
          <w:szCs w:val="21"/>
          <w:u w:val="single" w:color="auto"/>
        </w:rPr>
        <w:t xml:space="preserve"> </w:t>
      </w:r>
      <w:r>
        <w:rPr>
          <w:rFonts w:ascii="宋体" w:hAnsi="宋体" w:eastAsia="宋体" w:cs="宋体"/>
          <w:spacing w:val="4"/>
          <w:sz w:val="21"/>
          <w:szCs w:val="21"/>
          <w:u w:val="single" w:color="auto"/>
        </w:rPr>
        <w:t>中型企业    、</w:t>
      </w:r>
      <w:r>
        <w:rPr>
          <w:rFonts w:ascii="宋体" w:hAnsi="宋体" w:eastAsia="宋体" w:cs="宋体"/>
          <w:spacing w:val="28"/>
          <w:sz w:val="21"/>
          <w:szCs w:val="21"/>
          <w:u w:val="single" w:color="auto"/>
        </w:rPr>
        <w:t xml:space="preserve"> </w:t>
      </w:r>
      <w:r>
        <w:rPr>
          <w:rFonts w:ascii="宋体" w:hAnsi="宋体" w:eastAsia="宋体" w:cs="宋体"/>
          <w:spacing w:val="4"/>
          <w:sz w:val="21"/>
          <w:szCs w:val="21"/>
          <w:u w:val="single" w:color="auto"/>
        </w:rPr>
        <w:t>小型企业   、</w:t>
      </w:r>
      <w:r>
        <w:rPr>
          <w:rFonts w:ascii="宋体" w:hAnsi="宋体" w:eastAsia="宋体" w:cs="宋体"/>
          <w:sz w:val="21"/>
          <w:szCs w:val="21"/>
          <w:u w:val="single" w:color="auto"/>
        </w:rPr>
        <w:tab/>
      </w:r>
      <w:r>
        <w:rPr>
          <w:rFonts w:ascii="宋体" w:hAnsi="宋体" w:eastAsia="宋体" w:cs="宋体"/>
          <w:sz w:val="21"/>
          <w:szCs w:val="21"/>
        </w:rPr>
        <w:t xml:space="preserve"> </w:t>
      </w:r>
      <w:r>
        <w:rPr>
          <w:rFonts w:ascii="宋体" w:hAnsi="宋体" w:eastAsia="宋体" w:cs="宋体"/>
          <w:spacing w:val="10"/>
          <w:sz w:val="21"/>
          <w:szCs w:val="21"/>
          <w:u w:val="single" w:color="auto"/>
        </w:rPr>
        <w:t xml:space="preserve">微型企业    </w:t>
      </w:r>
      <w:r>
        <w:rPr>
          <w:rFonts w:ascii="宋体" w:hAnsi="宋体" w:eastAsia="宋体" w:cs="宋体"/>
          <w:spacing w:val="-69"/>
          <w:sz w:val="21"/>
          <w:szCs w:val="21"/>
        </w:rPr>
        <w:t xml:space="preserve"> </w:t>
      </w:r>
      <w:r>
        <w:rPr>
          <w:rFonts w:ascii="宋体" w:hAnsi="宋体" w:eastAsia="宋体" w:cs="宋体"/>
          <w:sz w:val="21"/>
          <w:szCs w:val="21"/>
        </w:rPr>
        <w:t>）；</w:t>
      </w:r>
      <w:r>
        <w:rPr>
          <w:rFonts w:ascii="宋体" w:hAnsi="宋体" w:eastAsia="宋体" w:cs="宋体"/>
          <w:spacing w:val="-57"/>
          <w:sz w:val="21"/>
          <w:szCs w:val="21"/>
        </w:rPr>
        <w:t xml:space="preserve"> </w:t>
      </w:r>
      <w:r>
        <w:rPr>
          <w:rFonts w:ascii="宋体" w:hAnsi="宋体" w:eastAsia="宋体" w:cs="宋体"/>
          <w:spacing w:val="10"/>
          <w:sz w:val="21"/>
          <w:szCs w:val="21"/>
        </w:rPr>
        <w:t>以上企业，不属于大企业的分支机构，不存在控股股东为大企业的情形，也不存在与大企业的负责人为同一人的情形。本企业对上述声明内容的</w:t>
      </w:r>
      <w:r>
        <w:rPr>
          <w:rFonts w:ascii="宋体" w:hAnsi="宋体" w:eastAsia="宋体" w:cs="宋体"/>
          <w:spacing w:val="9"/>
          <w:sz w:val="21"/>
          <w:szCs w:val="21"/>
        </w:rPr>
        <w:t>真实性负责。如有虚假，将依法承担相应责任。</w:t>
      </w:r>
    </w:p>
    <w:p w14:paraId="032162D5">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907016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8081B8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4AEB123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D31A4D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E63BE8F">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4531E6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829012C">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9C2955E">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D342ECD">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32D25D4">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24E16E10">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0B766F5B">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3CCF4A6">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55E2506C">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5D74FA29">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49056E05">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22216A87">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21E495FD">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1"/>
          <w:szCs w:val="21"/>
        </w:rPr>
      </w:pPr>
      <w:r>
        <w:rPr>
          <w:rFonts w:ascii="宋体" w:hAnsi="宋体" w:eastAsia="宋体" w:cs="宋体"/>
          <w:spacing w:val="11"/>
          <w:sz w:val="21"/>
          <w:szCs w:val="21"/>
        </w:rPr>
        <w:t>供应商</w:t>
      </w:r>
      <w:r>
        <w:rPr>
          <w:rFonts w:ascii="宋体" w:hAnsi="宋体" w:eastAsia="宋体" w:cs="宋体"/>
          <w:spacing w:val="-4"/>
          <w:sz w:val="21"/>
          <w:szCs w:val="21"/>
        </w:rPr>
        <w:t>：</w:t>
      </w:r>
      <w:r>
        <w:rPr>
          <w:rFonts w:ascii="宋体" w:hAnsi="宋体" w:eastAsia="宋体" w:cs="宋体"/>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11"/>
          <w:sz w:val="21"/>
          <w:szCs w:val="21"/>
        </w:rPr>
        <w:t>盖单位章）</w:t>
      </w:r>
    </w:p>
    <w:p w14:paraId="4CCDBF39">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1"/>
          <w:szCs w:val="21"/>
        </w:rPr>
      </w:pPr>
      <w:r>
        <w:rPr>
          <w:rFonts w:ascii="宋体" w:hAnsi="宋体" w:eastAsia="宋体" w:cs="宋体"/>
          <w:spacing w:val="10"/>
          <w:sz w:val="21"/>
          <w:szCs w:val="21"/>
        </w:rPr>
        <w:t>法定代表人或其委托代理人</w:t>
      </w:r>
      <w:r>
        <w:rPr>
          <w:rFonts w:ascii="宋体" w:hAnsi="宋体" w:eastAsia="宋体" w:cs="宋体"/>
          <w:spacing w:val="-1"/>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10"/>
          <w:sz w:val="21"/>
          <w:szCs w:val="21"/>
        </w:rPr>
        <w:t>签字或盖章）</w:t>
      </w:r>
    </w:p>
    <w:p w14:paraId="51580DD5">
      <w:pPr>
        <w:keepNext w:val="0"/>
        <w:keepLines w:val="0"/>
        <w:pageBreakBefore w:val="0"/>
        <w:tabs>
          <w:tab w:val="left" w:pos="5880"/>
        </w:tabs>
        <w:overflowPunct/>
        <w:topLinePunct w:val="0"/>
        <w:bidi w:val="0"/>
        <w:adjustRightInd w:val="0"/>
        <w:snapToGrid w:val="0"/>
        <w:spacing w:line="312" w:lineRule="auto"/>
        <w:ind w:left="0" w:leftChars="0" w:right="0" w:firstLine="2200" w:firstLineChars="1000"/>
        <w:rPr>
          <w:rFonts w:ascii="宋体" w:hAnsi="宋体" w:eastAsia="宋体" w:cs="宋体"/>
          <w:sz w:val="21"/>
          <w:szCs w:val="21"/>
        </w:rPr>
      </w:pPr>
      <w:r>
        <w:rPr>
          <w:rFonts w:ascii="宋体" w:hAnsi="宋体" w:eastAsia="宋体" w:cs="宋体"/>
          <w:spacing w:val="5"/>
          <w:sz w:val="21"/>
          <w:szCs w:val="21"/>
          <w:u w:val="single" w:color="auto"/>
        </w:rPr>
        <w:t xml:space="preserve"> </w:t>
      </w:r>
      <w:r>
        <w:rPr>
          <w:rFonts w:hint="eastAsia" w:ascii="宋体" w:hAnsi="宋体" w:eastAsia="宋体" w:cs="宋体"/>
          <w:spacing w:val="5"/>
          <w:sz w:val="21"/>
          <w:szCs w:val="21"/>
          <w:u w:val="single" w:color="auto"/>
          <w:lang w:val="en-US" w:eastAsia="zh-CN"/>
        </w:rPr>
        <w:t xml:space="preserve">  </w:t>
      </w:r>
      <w:r>
        <w:rPr>
          <w:rFonts w:ascii="宋体" w:hAnsi="宋体" w:eastAsia="宋体" w:cs="宋体"/>
          <w:spacing w:val="5"/>
          <w:sz w:val="21"/>
          <w:szCs w:val="21"/>
          <w:u w:val="single" w:color="auto"/>
        </w:rPr>
        <w:t xml:space="preserve">     </w:t>
      </w:r>
      <w:r>
        <w:rPr>
          <w:rFonts w:ascii="宋体" w:hAnsi="宋体" w:eastAsia="宋体" w:cs="宋体"/>
          <w:spacing w:val="-2"/>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2"/>
          <w:sz w:val="21"/>
          <w:szCs w:val="21"/>
        </w:rPr>
        <w:t>月</w:t>
      </w:r>
      <w:r>
        <w:rPr>
          <w:rFonts w:ascii="宋体" w:hAnsi="宋体" w:eastAsia="宋体" w:cs="宋体"/>
          <w:spacing w:val="-97"/>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2"/>
          <w:sz w:val="21"/>
          <w:szCs w:val="21"/>
        </w:rPr>
        <w:t>日</w:t>
      </w:r>
    </w:p>
    <w:p w14:paraId="18192184">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footerReference r:id="rId73" w:type="default"/>
          <w:pgSz w:w="11906" w:h="16839"/>
          <w:pgMar w:top="1091" w:right="1011" w:bottom="1007" w:left="1080" w:header="1076" w:footer="845" w:gutter="0"/>
          <w:pgNumType w:fmt="decimal"/>
          <w:cols w:space="720" w:num="1"/>
        </w:sectPr>
      </w:pPr>
    </w:p>
    <w:p w14:paraId="4B6F1BD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31137E85">
      <w:pPr>
        <w:keepNext w:val="0"/>
        <w:keepLines w:val="0"/>
        <w:pageBreakBefore w:val="0"/>
        <w:overflowPunct/>
        <w:topLinePunct w:val="0"/>
        <w:bidi w:val="0"/>
        <w:adjustRightInd w:val="0"/>
        <w:snapToGrid w:val="0"/>
        <w:spacing w:line="312" w:lineRule="auto"/>
        <w:ind w:left="0" w:leftChars="0" w:right="0" w:firstLine="646" w:firstLineChars="200"/>
        <w:outlineLvl w:val="2"/>
        <w:rPr>
          <w:rFonts w:ascii="宋体" w:hAnsi="宋体" w:eastAsia="宋体" w:cs="宋体"/>
          <w:sz w:val="31"/>
          <w:szCs w:val="31"/>
        </w:rPr>
      </w:pPr>
      <w:r>
        <w:rPr>
          <w:rFonts w:ascii="宋体" w:hAnsi="宋体" w:eastAsia="宋体" w:cs="宋体"/>
          <w:b/>
          <w:bCs/>
          <w:spacing w:val="6"/>
          <w:sz w:val="31"/>
          <w:szCs w:val="31"/>
        </w:rPr>
        <w:t>十</w:t>
      </w:r>
      <w:r>
        <w:rPr>
          <w:rFonts w:hint="eastAsia" w:ascii="宋体" w:hAnsi="宋体" w:eastAsia="宋体" w:cs="宋体"/>
          <w:b/>
          <w:bCs/>
          <w:spacing w:val="6"/>
          <w:sz w:val="31"/>
          <w:szCs w:val="31"/>
          <w:lang w:val="en-US" w:eastAsia="zh-CN"/>
        </w:rPr>
        <w:t>三</w:t>
      </w:r>
      <w:r>
        <w:rPr>
          <w:rFonts w:ascii="宋体" w:hAnsi="宋体" w:eastAsia="宋体" w:cs="宋体"/>
          <w:b/>
          <w:bCs/>
          <w:spacing w:val="6"/>
          <w:sz w:val="31"/>
          <w:szCs w:val="31"/>
        </w:rPr>
        <w:t>、监狱企业声明函</w:t>
      </w:r>
    </w:p>
    <w:p w14:paraId="53F50878">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1CBA7CE6">
      <w:pPr>
        <w:keepNext w:val="0"/>
        <w:keepLines w:val="0"/>
        <w:pageBreakBefore w:val="0"/>
        <w:overflowPunct/>
        <w:topLinePunct w:val="0"/>
        <w:bidi w:val="0"/>
        <w:adjustRightInd w:val="0"/>
        <w:snapToGrid w:val="0"/>
        <w:spacing w:line="312" w:lineRule="auto"/>
        <w:ind w:left="0" w:leftChars="0" w:right="0" w:firstLine="444" w:firstLineChars="200"/>
        <w:rPr>
          <w:rFonts w:ascii="宋体" w:hAnsi="宋体" w:eastAsia="宋体" w:cs="宋体"/>
          <w:sz w:val="21"/>
          <w:szCs w:val="21"/>
        </w:rPr>
      </w:pPr>
      <w:r>
        <w:rPr>
          <w:rFonts w:ascii="宋体" w:hAnsi="宋体" w:eastAsia="宋体" w:cs="宋体"/>
          <w:spacing w:val="6"/>
          <w:sz w:val="21"/>
          <w:szCs w:val="21"/>
        </w:rPr>
        <w:t>（监狱企业适用）</w:t>
      </w:r>
    </w:p>
    <w:p w14:paraId="6AF04178">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1035A10F">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670BD12C">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本公司郑重声明，根据《关于政府采购支持监狱企业发展有关问题的通知》（财库[2014]68</w:t>
      </w:r>
      <w:r>
        <w:rPr>
          <w:rFonts w:ascii="宋体" w:hAnsi="宋体" w:eastAsia="宋体" w:cs="宋体"/>
          <w:spacing w:val="-16"/>
          <w:sz w:val="21"/>
          <w:szCs w:val="21"/>
        </w:rPr>
        <w:t xml:space="preserve"> </w:t>
      </w:r>
      <w:r>
        <w:rPr>
          <w:rFonts w:ascii="宋体" w:hAnsi="宋体" w:eastAsia="宋体" w:cs="宋体"/>
          <w:spacing w:val="9"/>
          <w:sz w:val="21"/>
          <w:szCs w:val="21"/>
        </w:rPr>
        <w:t>号）的规</w:t>
      </w:r>
      <w:r>
        <w:rPr>
          <w:rFonts w:ascii="宋体" w:hAnsi="宋体" w:eastAsia="宋体" w:cs="宋体"/>
          <w:spacing w:val="7"/>
          <w:sz w:val="21"/>
          <w:szCs w:val="21"/>
        </w:rPr>
        <w:t>定，本公司为监狱企业。</w:t>
      </w:r>
    </w:p>
    <w:p w14:paraId="0639733A">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1"/>
          <w:szCs w:val="21"/>
        </w:rPr>
      </w:pPr>
      <w:r>
        <w:rPr>
          <w:rFonts w:ascii="宋体" w:hAnsi="宋体" w:eastAsia="宋体" w:cs="宋体"/>
          <w:spacing w:val="10"/>
          <w:sz w:val="21"/>
          <w:szCs w:val="21"/>
        </w:rPr>
        <w:t>本公司参加</w:t>
      </w:r>
      <w:r>
        <w:rPr>
          <w:rFonts w:ascii="宋体" w:hAnsi="宋体" w:eastAsia="宋体" w:cs="宋体"/>
          <w:spacing w:val="10"/>
          <w:sz w:val="21"/>
          <w:szCs w:val="21"/>
          <w:u w:val="none" w:color="auto"/>
        </w:rPr>
        <w:t>______</w:t>
      </w:r>
      <w:r>
        <w:rPr>
          <w:rFonts w:ascii="宋体" w:hAnsi="宋体" w:eastAsia="宋体" w:cs="宋体"/>
          <w:spacing w:val="10"/>
          <w:sz w:val="21"/>
          <w:szCs w:val="21"/>
        </w:rPr>
        <w:t>单位的</w:t>
      </w:r>
      <w:r>
        <w:rPr>
          <w:rFonts w:ascii="宋体" w:hAnsi="宋体" w:eastAsia="宋体" w:cs="宋体"/>
          <w:spacing w:val="10"/>
          <w:sz w:val="21"/>
          <w:szCs w:val="21"/>
          <w:u w:val="none" w:color="auto"/>
        </w:rPr>
        <w:t>______</w:t>
      </w:r>
      <w:r>
        <w:rPr>
          <w:rFonts w:ascii="宋体" w:hAnsi="宋体" w:eastAsia="宋体" w:cs="宋体"/>
          <w:spacing w:val="10"/>
          <w:sz w:val="21"/>
          <w:szCs w:val="21"/>
        </w:rPr>
        <w:t>项</w:t>
      </w:r>
      <w:r>
        <w:rPr>
          <w:rFonts w:ascii="宋体" w:hAnsi="宋体" w:eastAsia="宋体" w:cs="宋体"/>
          <w:spacing w:val="9"/>
          <w:sz w:val="21"/>
          <w:szCs w:val="21"/>
        </w:rPr>
        <w:t>目采购活动，采购活动提供本企业（填写制造的货物，</w:t>
      </w:r>
      <w:r>
        <w:rPr>
          <w:rFonts w:ascii="宋体" w:hAnsi="宋体" w:eastAsia="宋体" w:cs="宋体"/>
          <w:spacing w:val="-58"/>
          <w:sz w:val="21"/>
          <w:szCs w:val="21"/>
        </w:rPr>
        <w:t xml:space="preserve"> </w:t>
      </w:r>
      <w:r>
        <w:rPr>
          <w:rFonts w:ascii="宋体" w:hAnsi="宋体" w:eastAsia="宋体" w:cs="宋体"/>
          <w:spacing w:val="9"/>
          <w:sz w:val="21"/>
          <w:szCs w:val="21"/>
        </w:rPr>
        <w:t>由本企业承</w:t>
      </w:r>
      <w:r>
        <w:rPr>
          <w:rFonts w:ascii="宋体" w:hAnsi="宋体" w:eastAsia="宋体" w:cs="宋体"/>
          <w:spacing w:val="6"/>
          <w:sz w:val="21"/>
          <w:szCs w:val="21"/>
        </w:rPr>
        <w:t>担工程、提供服务）。</w:t>
      </w:r>
    </w:p>
    <w:p w14:paraId="043375A3">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本条所称货物不包括使用大型企业注册商标的货物和服务。</w:t>
      </w:r>
    </w:p>
    <w:p w14:paraId="5759D00C">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本公司对上述声明的真实性负责。如有虚假，将依法承担相应责任。</w:t>
      </w:r>
    </w:p>
    <w:p w14:paraId="27DFF3B8">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51ACA11C">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2B74AAAC">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5D93CCDA">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0C7AC92E">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1E7C4B48">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68DEA5FC">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502B80D0">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5D03DB5C">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26B7B078">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1"/>
          <w:szCs w:val="21"/>
        </w:rPr>
      </w:pPr>
      <w:r>
        <w:rPr>
          <w:rFonts w:ascii="宋体" w:hAnsi="宋体" w:eastAsia="宋体" w:cs="宋体"/>
          <w:spacing w:val="11"/>
          <w:sz w:val="21"/>
          <w:szCs w:val="21"/>
        </w:rPr>
        <w:t>供应商</w:t>
      </w:r>
      <w:r>
        <w:rPr>
          <w:rFonts w:ascii="宋体" w:hAnsi="宋体" w:eastAsia="宋体" w:cs="宋体"/>
          <w:spacing w:val="-4"/>
          <w:sz w:val="21"/>
          <w:szCs w:val="21"/>
        </w:rPr>
        <w:t>：</w:t>
      </w:r>
      <w:r>
        <w:rPr>
          <w:rFonts w:ascii="宋体" w:hAnsi="宋体" w:eastAsia="宋体" w:cs="宋体"/>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11"/>
          <w:sz w:val="21"/>
          <w:szCs w:val="21"/>
        </w:rPr>
        <w:t>盖单位章）</w:t>
      </w:r>
    </w:p>
    <w:p w14:paraId="680C8255">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1"/>
          <w:szCs w:val="21"/>
        </w:rPr>
      </w:pPr>
      <w:r>
        <w:rPr>
          <w:rFonts w:ascii="宋体" w:hAnsi="宋体" w:eastAsia="宋体" w:cs="宋体"/>
          <w:spacing w:val="10"/>
          <w:sz w:val="21"/>
          <w:szCs w:val="21"/>
        </w:rPr>
        <w:t>法定代表人或其委托代理人</w:t>
      </w:r>
      <w:r>
        <w:rPr>
          <w:rFonts w:ascii="宋体" w:hAnsi="宋体" w:eastAsia="宋体" w:cs="宋体"/>
          <w:spacing w:val="-1"/>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10"/>
          <w:sz w:val="21"/>
          <w:szCs w:val="21"/>
        </w:rPr>
        <w:t>签字或盖章）</w:t>
      </w:r>
    </w:p>
    <w:p w14:paraId="0DF8CA3E">
      <w:pPr>
        <w:keepNext w:val="0"/>
        <w:keepLines w:val="0"/>
        <w:pageBreakBefore w:val="0"/>
        <w:tabs>
          <w:tab w:val="left" w:pos="5880"/>
        </w:tabs>
        <w:overflowPunct/>
        <w:topLinePunct w:val="0"/>
        <w:bidi w:val="0"/>
        <w:adjustRightInd w:val="0"/>
        <w:snapToGrid w:val="0"/>
        <w:spacing w:line="312" w:lineRule="auto"/>
        <w:ind w:left="0" w:leftChars="0" w:right="0" w:firstLine="1980" w:firstLineChars="900"/>
        <w:rPr>
          <w:rFonts w:ascii="宋体" w:hAnsi="宋体" w:eastAsia="宋体" w:cs="宋体"/>
          <w:sz w:val="21"/>
          <w:szCs w:val="21"/>
        </w:rPr>
      </w:pPr>
      <w:r>
        <w:rPr>
          <w:rFonts w:ascii="宋体" w:hAnsi="宋体" w:eastAsia="宋体" w:cs="宋体"/>
          <w:spacing w:val="5"/>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91"/>
          <w:sz w:val="21"/>
          <w:szCs w:val="21"/>
        </w:rPr>
        <w:t xml:space="preserve"> </w:t>
      </w:r>
      <w:r>
        <w:rPr>
          <w:rFonts w:ascii="宋体" w:hAnsi="宋体" w:eastAsia="宋体" w:cs="宋体"/>
          <w:spacing w:val="-2"/>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2"/>
          <w:sz w:val="21"/>
          <w:szCs w:val="21"/>
        </w:rPr>
        <w:t>月</w:t>
      </w:r>
      <w:r>
        <w:rPr>
          <w:rFonts w:ascii="宋体" w:hAnsi="宋体" w:eastAsia="宋体" w:cs="宋体"/>
          <w:spacing w:val="-97"/>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2"/>
          <w:sz w:val="21"/>
          <w:szCs w:val="21"/>
        </w:rPr>
        <w:t>日</w:t>
      </w:r>
    </w:p>
    <w:p w14:paraId="18F456CE">
      <w:pPr>
        <w:keepNext w:val="0"/>
        <w:keepLines w:val="0"/>
        <w:pageBreakBefore w:val="0"/>
        <w:overflowPunct/>
        <w:topLinePunct w:val="0"/>
        <w:bidi w:val="0"/>
        <w:adjustRightInd w:val="0"/>
        <w:snapToGrid w:val="0"/>
        <w:spacing w:line="312" w:lineRule="auto"/>
        <w:ind w:left="0" w:leftChars="0" w:right="0" w:firstLine="400" w:firstLineChars="200"/>
        <w:rPr>
          <w:rFonts w:ascii="宋体" w:hAnsi="宋体" w:eastAsia="宋体" w:cs="宋体"/>
          <w:sz w:val="20"/>
          <w:szCs w:val="20"/>
        </w:rPr>
        <w:sectPr>
          <w:headerReference r:id="rId74" w:type="default"/>
          <w:footerReference r:id="rId75" w:type="default"/>
          <w:pgSz w:w="11906" w:h="16839"/>
          <w:pgMar w:top="1091" w:right="1079" w:bottom="1007" w:left="1080" w:header="1076" w:footer="845" w:gutter="0"/>
          <w:pgNumType w:fmt="decimal"/>
          <w:cols w:space="720" w:num="1"/>
        </w:sectPr>
      </w:pPr>
    </w:p>
    <w:p w14:paraId="6D456ECA">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63591413">
      <w:pPr>
        <w:keepNext w:val="0"/>
        <w:keepLines w:val="0"/>
        <w:pageBreakBefore w:val="0"/>
        <w:overflowPunct/>
        <w:topLinePunct w:val="0"/>
        <w:bidi w:val="0"/>
        <w:adjustRightInd w:val="0"/>
        <w:snapToGrid w:val="0"/>
        <w:spacing w:line="312" w:lineRule="auto"/>
        <w:ind w:left="0" w:leftChars="0" w:right="0" w:firstLine="646" w:firstLineChars="200"/>
        <w:outlineLvl w:val="2"/>
        <w:rPr>
          <w:rFonts w:ascii="宋体" w:hAnsi="宋体" w:eastAsia="宋体" w:cs="宋体"/>
          <w:sz w:val="31"/>
          <w:szCs w:val="31"/>
        </w:rPr>
      </w:pPr>
      <w:r>
        <w:rPr>
          <w:rFonts w:ascii="宋体" w:hAnsi="宋体" w:eastAsia="宋体" w:cs="宋体"/>
          <w:b/>
          <w:bCs/>
          <w:spacing w:val="6"/>
          <w:sz w:val="31"/>
          <w:szCs w:val="31"/>
        </w:rPr>
        <w:t>十</w:t>
      </w:r>
      <w:r>
        <w:rPr>
          <w:rFonts w:hint="eastAsia" w:ascii="宋体" w:hAnsi="宋体" w:eastAsia="宋体" w:cs="宋体"/>
          <w:b/>
          <w:bCs/>
          <w:spacing w:val="6"/>
          <w:sz w:val="31"/>
          <w:szCs w:val="31"/>
          <w:lang w:val="en-US" w:eastAsia="zh-CN"/>
        </w:rPr>
        <w:t>四</w:t>
      </w:r>
      <w:r>
        <w:rPr>
          <w:rFonts w:ascii="宋体" w:hAnsi="宋体" w:eastAsia="宋体" w:cs="宋体"/>
          <w:b/>
          <w:bCs/>
          <w:spacing w:val="6"/>
          <w:sz w:val="31"/>
          <w:szCs w:val="31"/>
        </w:rPr>
        <w:t>、残疾人福利性单位声明函</w:t>
      </w:r>
    </w:p>
    <w:p w14:paraId="66573681">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25DA91BD">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5F5A9D86">
      <w:pPr>
        <w:keepNext w:val="0"/>
        <w:keepLines w:val="0"/>
        <w:pageBreakBefore w:val="0"/>
        <w:overflowPunct/>
        <w:topLinePunct w:val="0"/>
        <w:bidi w:val="0"/>
        <w:adjustRightInd w:val="0"/>
        <w:snapToGrid w:val="0"/>
        <w:spacing w:line="312" w:lineRule="auto"/>
        <w:ind w:left="0" w:leftChars="0" w:right="0" w:firstLine="464" w:firstLineChars="200"/>
        <w:jc w:val="both"/>
        <w:rPr>
          <w:rFonts w:ascii="宋体" w:hAnsi="宋体" w:eastAsia="宋体" w:cs="宋体"/>
          <w:sz w:val="21"/>
          <w:szCs w:val="21"/>
        </w:rPr>
      </w:pPr>
      <w:r>
        <w:rPr>
          <w:rFonts w:ascii="宋体" w:hAnsi="宋体" w:eastAsia="宋体" w:cs="宋体"/>
          <w:spacing w:val="11"/>
          <w:sz w:val="21"/>
          <w:szCs w:val="21"/>
        </w:rPr>
        <w:t>本单位郑重声明，根据《财政部民政部中国残疾人联合会关于促进残疾人就业政府采购政策的通知》</w:t>
      </w:r>
      <w:r>
        <w:rPr>
          <w:rFonts w:ascii="宋体" w:hAnsi="宋体" w:eastAsia="宋体" w:cs="宋体"/>
          <w:spacing w:val="17"/>
          <w:sz w:val="21"/>
          <w:szCs w:val="21"/>
        </w:rPr>
        <w:t xml:space="preserve"> </w:t>
      </w:r>
      <w:r>
        <w:rPr>
          <w:rFonts w:ascii="宋体" w:hAnsi="宋体" w:eastAsia="宋体" w:cs="宋体"/>
          <w:spacing w:val="2"/>
          <w:sz w:val="21"/>
          <w:szCs w:val="21"/>
        </w:rPr>
        <w:t>（财库〔2018〕</w:t>
      </w:r>
      <w:r>
        <w:rPr>
          <w:rFonts w:ascii="宋体" w:hAnsi="宋体" w:eastAsia="宋体" w:cs="宋体"/>
          <w:spacing w:val="-38"/>
          <w:sz w:val="21"/>
          <w:szCs w:val="21"/>
        </w:rPr>
        <w:t xml:space="preserve"> </w:t>
      </w:r>
      <w:r>
        <w:rPr>
          <w:rFonts w:ascii="宋体" w:hAnsi="宋体" w:eastAsia="宋体" w:cs="宋体"/>
          <w:spacing w:val="2"/>
          <w:sz w:val="21"/>
          <w:szCs w:val="21"/>
        </w:rPr>
        <w:t>141</w:t>
      </w:r>
      <w:r>
        <w:rPr>
          <w:rFonts w:ascii="宋体" w:hAnsi="宋体" w:eastAsia="宋体" w:cs="宋体"/>
          <w:spacing w:val="-35"/>
          <w:sz w:val="21"/>
          <w:szCs w:val="21"/>
        </w:rPr>
        <w:t xml:space="preserve"> </w:t>
      </w:r>
      <w:r>
        <w:rPr>
          <w:rFonts w:ascii="宋体" w:hAnsi="宋体" w:eastAsia="宋体" w:cs="宋体"/>
          <w:spacing w:val="2"/>
          <w:sz w:val="21"/>
          <w:szCs w:val="21"/>
        </w:rPr>
        <w:t>号）的规定，本单位为符合条件的残疾人福利性单位，且本单位参加</w:t>
      </w:r>
      <w:r>
        <w:rPr>
          <w:rFonts w:ascii="宋体" w:hAnsi="宋体" w:eastAsia="宋体" w:cs="宋体"/>
          <w:spacing w:val="2"/>
          <w:sz w:val="21"/>
          <w:szCs w:val="21"/>
          <w:u w:val="none"/>
        </w:rPr>
        <w:t>______</w:t>
      </w:r>
      <w:r>
        <w:rPr>
          <w:rFonts w:ascii="宋体" w:hAnsi="宋体" w:eastAsia="宋体" w:cs="宋体"/>
          <w:spacing w:val="2"/>
          <w:sz w:val="21"/>
          <w:szCs w:val="21"/>
        </w:rPr>
        <w:t>单位的</w:t>
      </w:r>
      <w:r>
        <w:rPr>
          <w:rFonts w:ascii="宋体" w:hAnsi="宋体" w:eastAsia="宋体" w:cs="宋体"/>
          <w:spacing w:val="1"/>
          <w:sz w:val="21"/>
          <w:szCs w:val="21"/>
        </w:rPr>
        <w:t>______</w:t>
      </w:r>
      <w:r>
        <w:rPr>
          <w:rFonts w:ascii="宋体" w:hAnsi="宋体" w:eastAsia="宋体" w:cs="宋体"/>
          <w:spacing w:val="9"/>
          <w:sz w:val="21"/>
          <w:szCs w:val="21"/>
        </w:rPr>
        <w:t>项目采购活动提供由本单位承担工程（由本单位制造的货物/提供服务</w:t>
      </w:r>
      <w:r>
        <w:rPr>
          <w:rFonts w:ascii="宋体" w:hAnsi="宋体" w:eastAsia="宋体" w:cs="宋体"/>
          <w:spacing w:val="13"/>
          <w:sz w:val="21"/>
          <w:szCs w:val="21"/>
        </w:rPr>
        <w:t>），</w:t>
      </w:r>
      <w:r>
        <w:rPr>
          <w:rFonts w:ascii="宋体" w:hAnsi="宋体" w:eastAsia="宋体" w:cs="宋体"/>
          <w:spacing w:val="9"/>
          <w:sz w:val="21"/>
          <w:szCs w:val="21"/>
        </w:rPr>
        <w:t>或者提供其他残疾人福利性单位制造的货物（不包括使用非残疾人福利性单位注册商标的货</w:t>
      </w:r>
      <w:r>
        <w:rPr>
          <w:rFonts w:ascii="宋体" w:hAnsi="宋体" w:eastAsia="宋体" w:cs="宋体"/>
          <w:spacing w:val="8"/>
          <w:sz w:val="21"/>
          <w:szCs w:val="21"/>
        </w:rPr>
        <w:t>物）。</w:t>
      </w:r>
    </w:p>
    <w:p w14:paraId="3A398AAB">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本单位对上述声明的真实性负责。如有虚假，将依法承担相应责任。</w:t>
      </w:r>
    </w:p>
    <w:p w14:paraId="78290D4A">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728707FB">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4114E3F0">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4D3C5C22">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10A6F760">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5EC40A2C">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406993CD">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1A79A736">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1D3006DB">
      <w:pPr>
        <w:pStyle w:val="3"/>
        <w:keepNext w:val="0"/>
        <w:keepLines w:val="0"/>
        <w:pageBreakBefore w:val="0"/>
        <w:overflowPunct/>
        <w:topLinePunct w:val="0"/>
        <w:bidi w:val="0"/>
        <w:adjustRightInd w:val="0"/>
        <w:snapToGrid w:val="0"/>
        <w:spacing w:line="312" w:lineRule="auto"/>
        <w:ind w:left="0" w:leftChars="0" w:right="0" w:firstLine="420" w:firstLineChars="200"/>
        <w:rPr>
          <w:sz w:val="21"/>
          <w:szCs w:val="21"/>
        </w:rPr>
      </w:pPr>
    </w:p>
    <w:p w14:paraId="270268E9">
      <w:pPr>
        <w:keepNext w:val="0"/>
        <w:keepLines w:val="0"/>
        <w:pageBreakBefore w:val="0"/>
        <w:overflowPunct/>
        <w:topLinePunct w:val="0"/>
        <w:bidi w:val="0"/>
        <w:adjustRightInd w:val="0"/>
        <w:snapToGrid w:val="0"/>
        <w:spacing w:line="312" w:lineRule="auto"/>
        <w:ind w:left="0" w:leftChars="0" w:right="0" w:firstLine="464" w:firstLineChars="200"/>
        <w:rPr>
          <w:rFonts w:ascii="宋体" w:hAnsi="宋体" w:eastAsia="宋体" w:cs="宋体"/>
          <w:sz w:val="21"/>
          <w:szCs w:val="21"/>
        </w:rPr>
      </w:pPr>
      <w:r>
        <w:rPr>
          <w:rFonts w:ascii="宋体" w:hAnsi="宋体" w:eastAsia="宋体" w:cs="宋体"/>
          <w:spacing w:val="11"/>
          <w:sz w:val="21"/>
          <w:szCs w:val="21"/>
        </w:rPr>
        <w:t>供应商</w:t>
      </w:r>
      <w:r>
        <w:rPr>
          <w:rFonts w:ascii="宋体" w:hAnsi="宋体" w:eastAsia="宋体" w:cs="宋体"/>
          <w:spacing w:val="-4"/>
          <w:sz w:val="21"/>
          <w:szCs w:val="21"/>
        </w:rPr>
        <w:t>：</w:t>
      </w:r>
      <w:r>
        <w:rPr>
          <w:rFonts w:ascii="宋体" w:hAnsi="宋体" w:eastAsia="宋体" w:cs="宋体"/>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11"/>
          <w:sz w:val="21"/>
          <w:szCs w:val="21"/>
        </w:rPr>
        <w:t>盖单位章）</w:t>
      </w:r>
    </w:p>
    <w:p w14:paraId="6D9B2038">
      <w:pPr>
        <w:keepNext w:val="0"/>
        <w:keepLines w:val="0"/>
        <w:pageBreakBefore w:val="0"/>
        <w:overflowPunct/>
        <w:topLinePunct w:val="0"/>
        <w:bidi w:val="0"/>
        <w:adjustRightInd w:val="0"/>
        <w:snapToGrid w:val="0"/>
        <w:spacing w:line="312" w:lineRule="auto"/>
        <w:ind w:left="0" w:leftChars="0" w:right="0" w:firstLine="460" w:firstLineChars="200"/>
        <w:rPr>
          <w:rFonts w:ascii="宋体" w:hAnsi="宋体" w:eastAsia="宋体" w:cs="宋体"/>
          <w:sz w:val="21"/>
          <w:szCs w:val="21"/>
        </w:rPr>
      </w:pPr>
      <w:r>
        <w:rPr>
          <w:rFonts w:ascii="宋体" w:hAnsi="宋体" w:eastAsia="宋体" w:cs="宋体"/>
          <w:spacing w:val="10"/>
          <w:sz w:val="21"/>
          <w:szCs w:val="21"/>
        </w:rPr>
        <w:t>法定代表人或其委托代理人</w:t>
      </w:r>
      <w:r>
        <w:rPr>
          <w:rFonts w:ascii="宋体" w:hAnsi="宋体" w:eastAsia="宋体" w:cs="宋体"/>
          <w:spacing w:val="-1"/>
          <w:sz w:val="21"/>
          <w:szCs w:val="21"/>
        </w:rPr>
        <w:t>：</w:t>
      </w:r>
      <w:r>
        <w:rPr>
          <w:rFonts w:ascii="宋体" w:hAnsi="宋体" w:eastAsia="宋体" w:cs="宋体"/>
          <w:spacing w:val="5"/>
          <w:sz w:val="21"/>
          <w:szCs w:val="21"/>
          <w:u w:val="single" w:color="auto"/>
        </w:rPr>
        <w:t xml:space="preserve">       </w:t>
      </w:r>
      <w:r>
        <w:rPr>
          <w:rFonts w:ascii="宋体" w:hAnsi="宋体" w:eastAsia="宋体" w:cs="宋体"/>
          <w:spacing w:val="-1"/>
          <w:sz w:val="21"/>
          <w:szCs w:val="21"/>
        </w:rPr>
        <w:t>（</w:t>
      </w:r>
      <w:r>
        <w:rPr>
          <w:rFonts w:ascii="宋体" w:hAnsi="宋体" w:eastAsia="宋体" w:cs="宋体"/>
          <w:spacing w:val="10"/>
          <w:sz w:val="21"/>
          <w:szCs w:val="21"/>
        </w:rPr>
        <w:t>签字或盖章）</w:t>
      </w:r>
    </w:p>
    <w:p w14:paraId="233BB48E">
      <w:pPr>
        <w:keepNext w:val="0"/>
        <w:keepLines w:val="0"/>
        <w:pageBreakBefore w:val="0"/>
        <w:tabs>
          <w:tab w:val="left" w:pos="5880"/>
        </w:tabs>
        <w:overflowPunct/>
        <w:topLinePunct w:val="0"/>
        <w:bidi w:val="0"/>
        <w:adjustRightInd w:val="0"/>
        <w:snapToGrid w:val="0"/>
        <w:spacing w:line="312" w:lineRule="auto"/>
        <w:ind w:left="0" w:leftChars="0" w:right="0" w:firstLine="2200" w:firstLineChars="1000"/>
        <w:rPr>
          <w:rFonts w:ascii="宋体" w:hAnsi="宋体" w:eastAsia="宋体" w:cs="宋体"/>
          <w:sz w:val="20"/>
          <w:szCs w:val="20"/>
        </w:rPr>
        <w:sectPr>
          <w:footerReference r:id="rId76" w:type="default"/>
          <w:pgSz w:w="11906" w:h="16839"/>
          <w:pgMar w:top="1091" w:right="1080" w:bottom="1007" w:left="1080" w:header="1076" w:footer="845" w:gutter="0"/>
          <w:pgNumType w:fmt="decimal"/>
          <w:cols w:space="720" w:num="1"/>
        </w:sectPr>
      </w:pPr>
      <w:r>
        <w:rPr>
          <w:rFonts w:ascii="宋体" w:hAnsi="宋体" w:eastAsia="宋体" w:cs="宋体"/>
          <w:spacing w:val="5"/>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2"/>
          <w:sz w:val="21"/>
          <w:szCs w:val="21"/>
        </w:rPr>
        <w:t>年</w:t>
      </w:r>
      <w:r>
        <w:rPr>
          <w:rFonts w:ascii="宋体" w:hAnsi="宋体" w:eastAsia="宋体" w:cs="宋体"/>
          <w:spacing w:val="4"/>
          <w:sz w:val="21"/>
          <w:szCs w:val="21"/>
          <w:u w:val="single" w:color="auto"/>
        </w:rPr>
        <w:t xml:space="preserve">        </w:t>
      </w:r>
      <w:r>
        <w:rPr>
          <w:rFonts w:ascii="宋体" w:hAnsi="宋体" w:eastAsia="宋体" w:cs="宋体"/>
          <w:spacing w:val="-79"/>
          <w:sz w:val="21"/>
          <w:szCs w:val="21"/>
        </w:rPr>
        <w:t xml:space="preserve"> </w:t>
      </w:r>
      <w:r>
        <w:rPr>
          <w:rFonts w:ascii="宋体" w:hAnsi="宋体" w:eastAsia="宋体" w:cs="宋体"/>
          <w:spacing w:val="-2"/>
          <w:sz w:val="21"/>
          <w:szCs w:val="21"/>
        </w:rPr>
        <w:t>月</w:t>
      </w:r>
      <w:r>
        <w:rPr>
          <w:rFonts w:ascii="宋体" w:hAnsi="宋体" w:eastAsia="宋体" w:cs="宋体"/>
          <w:spacing w:val="-97"/>
          <w:sz w:val="21"/>
          <w:szCs w:val="21"/>
        </w:rPr>
        <w:t xml:space="preserve"> </w:t>
      </w:r>
      <w:r>
        <w:rPr>
          <w:rFonts w:ascii="宋体" w:hAnsi="宋体" w:eastAsia="宋体" w:cs="宋体"/>
          <w:spacing w:val="5"/>
          <w:sz w:val="21"/>
          <w:szCs w:val="21"/>
          <w:u w:val="single" w:color="auto"/>
        </w:rPr>
        <w:t xml:space="preserve">        </w:t>
      </w:r>
      <w:r>
        <w:rPr>
          <w:rFonts w:ascii="宋体" w:hAnsi="宋体" w:eastAsia="宋体" w:cs="宋体"/>
          <w:spacing w:val="-56"/>
          <w:sz w:val="21"/>
          <w:szCs w:val="21"/>
        </w:rPr>
        <w:t xml:space="preserve"> </w:t>
      </w:r>
      <w:r>
        <w:rPr>
          <w:rFonts w:ascii="宋体" w:hAnsi="宋体" w:eastAsia="宋体" w:cs="宋体"/>
          <w:spacing w:val="-2"/>
          <w:sz w:val="21"/>
          <w:szCs w:val="21"/>
        </w:rPr>
        <w:t>日</w:t>
      </w:r>
    </w:p>
    <w:p w14:paraId="7EC394C4">
      <w:pPr>
        <w:pStyle w:val="3"/>
        <w:keepNext w:val="0"/>
        <w:keepLines w:val="0"/>
        <w:pageBreakBefore w:val="0"/>
        <w:overflowPunct/>
        <w:topLinePunct w:val="0"/>
        <w:bidi w:val="0"/>
        <w:adjustRightInd w:val="0"/>
        <w:snapToGrid w:val="0"/>
        <w:spacing w:line="312" w:lineRule="auto"/>
        <w:ind w:right="0"/>
      </w:pPr>
    </w:p>
    <w:p w14:paraId="7628F5E1">
      <w:pPr>
        <w:pStyle w:val="3"/>
        <w:keepNext w:val="0"/>
        <w:keepLines w:val="0"/>
        <w:pageBreakBefore w:val="0"/>
        <w:overflowPunct/>
        <w:topLinePunct w:val="0"/>
        <w:bidi w:val="0"/>
        <w:adjustRightInd w:val="0"/>
        <w:snapToGrid w:val="0"/>
        <w:spacing w:line="312" w:lineRule="auto"/>
        <w:ind w:left="0" w:leftChars="0" w:right="0" w:firstLine="420" w:firstLineChars="200"/>
      </w:pPr>
    </w:p>
    <w:p w14:paraId="7B1FCA16">
      <w:pPr>
        <w:keepNext w:val="0"/>
        <w:keepLines w:val="0"/>
        <w:pageBreakBefore w:val="0"/>
        <w:overflowPunct/>
        <w:topLinePunct w:val="0"/>
        <w:bidi w:val="0"/>
        <w:adjustRightInd w:val="0"/>
        <w:snapToGrid w:val="0"/>
        <w:spacing w:line="312" w:lineRule="auto"/>
        <w:ind w:left="0" w:leftChars="0" w:right="0" w:firstLine="642" w:firstLineChars="200"/>
        <w:outlineLvl w:val="2"/>
        <w:rPr>
          <w:rFonts w:ascii="宋体" w:hAnsi="宋体" w:eastAsia="宋体" w:cs="宋体"/>
          <w:sz w:val="31"/>
          <w:szCs w:val="31"/>
        </w:rPr>
      </w:pPr>
      <w:r>
        <w:rPr>
          <w:rFonts w:ascii="宋体" w:hAnsi="宋体" w:eastAsia="宋体" w:cs="宋体"/>
          <w:b/>
          <w:bCs/>
          <w:spacing w:val="5"/>
          <w:sz w:val="31"/>
          <w:szCs w:val="31"/>
        </w:rPr>
        <w:t>十</w:t>
      </w:r>
      <w:r>
        <w:rPr>
          <w:rFonts w:hint="eastAsia" w:ascii="宋体" w:hAnsi="宋体" w:eastAsia="宋体" w:cs="宋体"/>
          <w:b/>
          <w:bCs/>
          <w:spacing w:val="5"/>
          <w:sz w:val="31"/>
          <w:szCs w:val="31"/>
          <w:lang w:val="en-US" w:eastAsia="zh-CN"/>
        </w:rPr>
        <w:t>五</w:t>
      </w:r>
      <w:r>
        <w:rPr>
          <w:rFonts w:ascii="宋体" w:hAnsi="宋体" w:eastAsia="宋体" w:cs="宋体"/>
          <w:b/>
          <w:bCs/>
          <w:spacing w:val="5"/>
          <w:sz w:val="31"/>
          <w:szCs w:val="31"/>
        </w:rPr>
        <w:t>、其他资料</w:t>
      </w:r>
    </w:p>
    <w:p w14:paraId="740451BF">
      <w:pPr>
        <w:keepNext w:val="0"/>
        <w:keepLines w:val="0"/>
        <w:pageBreakBefore w:val="0"/>
        <w:overflowPunct/>
        <w:topLinePunct w:val="0"/>
        <w:bidi w:val="0"/>
        <w:adjustRightInd w:val="0"/>
        <w:snapToGrid w:val="0"/>
        <w:spacing w:line="312" w:lineRule="auto"/>
        <w:ind w:left="0" w:leftChars="0" w:right="0" w:firstLine="456" w:firstLineChars="200"/>
        <w:rPr>
          <w:rFonts w:ascii="宋体" w:hAnsi="宋体" w:eastAsia="宋体" w:cs="宋体"/>
          <w:sz w:val="21"/>
          <w:szCs w:val="21"/>
        </w:rPr>
      </w:pPr>
      <w:r>
        <w:rPr>
          <w:rFonts w:ascii="宋体" w:hAnsi="宋体" w:eastAsia="宋体" w:cs="宋体"/>
          <w:spacing w:val="9"/>
          <w:sz w:val="21"/>
          <w:szCs w:val="21"/>
        </w:rPr>
        <w:t>供应商认为需要提供的其他资料（参照评分标准及磋商文件放置本内容）</w:t>
      </w:r>
    </w:p>
    <w:sectPr>
      <w:footerReference r:id="rId77" w:type="default"/>
      <w:pgSz w:w="11906" w:h="16839"/>
      <w:pgMar w:top="1440" w:right="1080" w:bottom="1440" w:left="1080" w:header="0" w:footer="84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44827">
    <w:pPr>
      <w:spacing w:line="176" w:lineRule="auto"/>
      <w:jc w:val="center"/>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7531">
    <w:pPr>
      <w:spacing w:line="176"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04034">
                          <w:pPr>
                            <w:pStyle w:val="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F004034">
                    <w:pPr>
                      <w:pStyle w:val="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281A">
    <w:pPr>
      <w:spacing w:line="184" w:lineRule="auto"/>
      <w:ind w:left="405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FD02F">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634FD02F">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AD52">
    <w:pPr>
      <w:spacing w:line="184" w:lineRule="auto"/>
      <w:ind w:left="405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44E9D">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63844E9D">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8B1C0">
    <w:pPr>
      <w:spacing w:line="184" w:lineRule="auto"/>
      <w:ind w:left="405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0548A1">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10548A1">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6016">
    <w:pPr>
      <w:spacing w:line="184" w:lineRule="auto"/>
      <w:ind w:left="4059"/>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BF100">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546BF100">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8188">
    <w:pPr>
      <w:spacing w:line="181" w:lineRule="auto"/>
      <w:ind w:left="4500"/>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F531B">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4FAF531B">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DDEF">
    <w:pPr>
      <w:spacing w:line="176" w:lineRule="auto"/>
      <w:ind w:left="48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E6CE4">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387E6CE4">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C8F5">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7D591">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1837D591">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B94ED">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AAFB9">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709AAFB9">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E04EE">
    <w:pPr>
      <w:spacing w:line="176" w:lineRule="auto"/>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4F7FC">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33D4F7FC">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073C">
    <w:pPr>
      <w:spacing w:line="176" w:lineRule="auto"/>
      <w:ind w:left="4824"/>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8088">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E04A">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55CBE04A">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9630B">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EFC9B">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EFEFC9B">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F4FFE">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CEE03">
                          <w:pPr>
                            <w:pStyle w:val="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60ECEE03">
                    <w:pPr>
                      <w:pStyle w:val="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C1268">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9EEFD">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51D9EEFD">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EE43">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5C96C">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7355C96C">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C950">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3E341">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28E3E341">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8EDD">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1FF24">
                          <w:pPr>
                            <w:pStyle w:val="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3121FF24">
                    <w:pPr>
                      <w:pStyle w:val="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BE0A3">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73F9F">
                          <w:pPr>
                            <w:pStyle w:val="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33573F9F">
                    <w:pPr>
                      <w:pStyle w:val="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2DDB">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F0391">
                          <w:pPr>
                            <w:pStyle w:val="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69DF0391">
                    <w:pPr>
                      <w:pStyle w:val="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CCBA">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AD064">
                          <w:pPr>
                            <w:pStyle w:val="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6B7AD064">
                    <w:pPr>
                      <w:pStyle w:val="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7B2B">
    <w:pPr>
      <w:spacing w:line="173" w:lineRule="auto"/>
      <w:jc w:val="center"/>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19AE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1A319AE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CA9E">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F01DE">
                          <w:pPr>
                            <w:pStyle w:val="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74FF01DE">
                    <w:pPr>
                      <w:pStyle w:val="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94E8B">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766B0">
                          <w:pPr>
                            <w:pStyle w:val="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2BD766B0">
                    <w:pPr>
                      <w:pStyle w:val="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2C58">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8E5D">
                          <w:pPr>
                            <w:pStyle w:val="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60898E5D">
                    <w:pPr>
                      <w:pStyle w:val="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D336">
    <w:pPr>
      <w:spacing w:line="173"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8C1BB">
                          <w:pPr>
                            <w:pStyle w:val="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4B18C1BB">
                    <w:pPr>
                      <w:pStyle w:val="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907F">
    <w:pPr>
      <w:spacing w:line="176" w:lineRule="auto"/>
      <w:ind w:left="49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C15F6">
                          <w:pPr>
                            <w:pStyle w:val="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553C15F6">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48BC">
    <w:pPr>
      <w:spacing w:line="173"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D8686C">
                          <w:pPr>
                            <w:pStyle w:val="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71D8686C">
                    <w:pPr>
                      <w:pStyle w:val="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CB97">
    <w:pPr>
      <w:spacing w:line="176" w:lineRule="auto"/>
      <w:ind w:left="47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83799">
                          <w:pPr>
                            <w:pStyle w:val="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56B83799">
                    <w:pPr>
                      <w:pStyle w:val="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0C0B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078AC">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2C9078AC">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A53ED">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1EE47">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4011EE47">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22B97">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A7406">
                          <w:pPr>
                            <w:pStyle w:val="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24A7406">
                    <w:pPr>
                      <w:pStyle w:val="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4189">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B4D67">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85B4D67">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DBE01">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88BBC">
                          <w:pPr>
                            <w:pStyle w:val="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06588BBC">
                    <w:pPr>
                      <w:pStyle w:val="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5B92">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BFF99">
                          <w:pPr>
                            <w:pStyle w:val="4"/>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41CBFF99">
                    <w:pPr>
                      <w:pStyle w:val="4"/>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4C25B">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97127">
                          <w:pPr>
                            <w:pStyle w:val="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6E597127">
                    <w:pPr>
                      <w:pStyle w:val="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16237">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B2CF7">
                          <w:pPr>
                            <w:pStyle w:val="4"/>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17DB2CF7">
                    <w:pPr>
                      <w:pStyle w:val="4"/>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64CA6">
    <w:pPr>
      <w:spacing w:line="176" w:lineRule="auto"/>
      <w:ind w:left="49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3BC64">
                          <w:pPr>
                            <w:pStyle w:val="4"/>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2813BC64">
                    <w:pPr>
                      <w:pStyle w:val="4"/>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5DADA">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C7B9">
                          <w:pPr>
                            <w:pStyle w:val="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712AC7B9">
                    <w:pPr>
                      <w:pStyle w:val="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7B13">
    <w:pPr>
      <w:spacing w:line="176" w:lineRule="auto"/>
      <w:ind w:left="47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8EE4D">
                          <w:pPr>
                            <w:pStyle w:val="4"/>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6078EE4D">
                    <w:pPr>
                      <w:pStyle w:val="4"/>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E90F9">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27435">
                          <w:pPr>
                            <w:pStyle w:val="4"/>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01927435">
                    <w:pPr>
                      <w:pStyle w:val="4"/>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FD3C">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65B20">
                          <w:pPr>
                            <w:pStyle w:val="4"/>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5BA65B20">
                    <w:pPr>
                      <w:pStyle w:val="4"/>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C544">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05925">
                          <w:pPr>
                            <w:pStyle w:val="4"/>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32605925">
                    <w:pPr>
                      <w:pStyle w:val="4"/>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BEC1">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6A0F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7CE6A0F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885E">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DAC3">
                          <w:pPr>
                            <w:pStyle w:val="4"/>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4516DAC3">
                    <w:pPr>
                      <w:pStyle w:val="4"/>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E072">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269D5">
                          <w:pPr>
                            <w:pStyle w:val="4"/>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7BA269D5">
                    <w:pPr>
                      <w:pStyle w:val="4"/>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597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DC070">
                          <w:pPr>
                            <w:pStyle w:val="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649DC070">
                    <w:pPr>
                      <w:pStyle w:val="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B3BD">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EED5A">
                          <w:pPr>
                            <w:pStyle w:val="4"/>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5ACEED5A">
                    <w:pPr>
                      <w:pStyle w:val="4"/>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EC1FB">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AC77B">
                          <w:pPr>
                            <w:pStyle w:val="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241AC77B">
                    <w:pPr>
                      <w:pStyle w:val="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25B3">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8C84E">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BE8C84E">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D290B">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9F6A7">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4AF9F6A7">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CB07">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1DCB7">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1AF1DCB7">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BC0B7">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A075D">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050A075D">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55327">
    <w:pPr>
      <w:pStyle w:val="5"/>
      <w:tabs>
        <w:tab w:val="clear" w:pos="4153"/>
      </w:tabs>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119C">
    <w:pPr>
      <w:pStyle w:val="3"/>
      <w:spacing w:line="46"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0BE9">
    <w:pPr>
      <w:pStyle w:val="3"/>
      <w:spacing w:line="46"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2DCD">
    <w:pPr>
      <w:pStyle w:val="3"/>
      <w:spacing w:line="46"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ACB2">
    <w:pPr>
      <w:pStyle w:val="3"/>
      <w:spacing w:line="46"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1A918">
    <w:pPr>
      <w:pStyle w:val="3"/>
      <w:spacing w:line="46"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BD9BE">
    <w:pPr>
      <w:pStyle w:val="5"/>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D134">
    <w:pPr>
      <w:pStyle w:val="3"/>
      <w:spacing w:line="46"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87B1">
    <w:pPr>
      <w:pStyle w:val="5"/>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3489">
    <w:pPr>
      <w:pStyle w:val="5"/>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97A2">
    <w:pPr>
      <w:pStyle w:val="3"/>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CBB5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1E31E">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9234">
    <w:pPr>
      <w:pStyle w:val="3"/>
      <w:spacing w:line="46"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2B8D0">
    <w:pPr>
      <w:pStyle w:val="3"/>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2425">
    <w:pPr>
      <w:pStyle w:val="5"/>
      <w:tabs>
        <w:tab w:val="clear" w:pos="4153"/>
      </w:tabs>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7F893">
    <w:pPr>
      <w:pStyle w:val="3"/>
      <w:spacing w:line="46"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DDB03">
    <w:pPr>
      <w:pStyle w:val="3"/>
      <w:spacing w:line="46"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D86F">
    <w:pPr>
      <w:pStyle w:val="3"/>
      <w:spacing w:line="46"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FB2EC"/>
    <w:multiLevelType w:val="singleLevel"/>
    <w:tmpl w:val="994FB2EC"/>
    <w:lvl w:ilvl="0" w:tentative="0">
      <w:start w:val="1"/>
      <w:numFmt w:val="decimal"/>
      <w:suff w:val="nothing"/>
      <w:lvlText w:val="%1、"/>
      <w:lvlJc w:val="left"/>
    </w:lvl>
  </w:abstractNum>
  <w:abstractNum w:abstractNumId="1">
    <w:nsid w:val="BCDE47A0"/>
    <w:multiLevelType w:val="singleLevel"/>
    <w:tmpl w:val="BCDE47A0"/>
    <w:lvl w:ilvl="0" w:tentative="0">
      <w:start w:val="1"/>
      <w:numFmt w:val="decimal"/>
      <w:suff w:val="nothing"/>
      <w:lvlText w:val="（%1）"/>
      <w:lvlJc w:val="left"/>
      <w:rPr>
        <w:rFonts w:hint="default"/>
        <w:b w:val="0"/>
        <w:bCs w:val="0"/>
      </w:rPr>
    </w:lvl>
  </w:abstractNum>
  <w:abstractNum w:abstractNumId="2">
    <w:nsid w:val="1EE8A802"/>
    <w:multiLevelType w:val="singleLevel"/>
    <w:tmpl w:val="1EE8A802"/>
    <w:lvl w:ilvl="0" w:tentative="0">
      <w:start w:val="6"/>
      <w:numFmt w:val="chineseCounting"/>
      <w:suff w:val="space"/>
      <w:lvlText w:val="第%1章"/>
      <w:lvlJc w:val="left"/>
      <w:rPr>
        <w:rFonts w:hint="eastAsia"/>
      </w:rPr>
    </w:lvl>
  </w:abstractNum>
  <w:abstractNum w:abstractNumId="3">
    <w:nsid w:val="53F6CF63"/>
    <w:multiLevelType w:val="singleLevel"/>
    <w:tmpl w:val="53F6CF63"/>
    <w:lvl w:ilvl="0" w:tentative="0">
      <w:start w:val="1"/>
      <w:numFmt w:val="decimal"/>
      <w:suff w:val="nothing"/>
      <w:lvlText w:val="%1、"/>
      <w:lvlJc w:val="left"/>
    </w:lvl>
  </w:abstractNum>
  <w:abstractNum w:abstractNumId="4">
    <w:nsid w:val="6826CE70"/>
    <w:multiLevelType w:val="singleLevel"/>
    <w:tmpl w:val="6826CE70"/>
    <w:lvl w:ilvl="0" w:tentative="0">
      <w:start w:val="1"/>
      <w:numFmt w:val="decimal"/>
      <w:lvlText w:val="%1."/>
      <w:lvlJc w:val="left"/>
      <w:pPr>
        <w:tabs>
          <w:tab w:val="left" w:pos="312"/>
        </w:tabs>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96DA9"/>
    <w:rsid w:val="04C72683"/>
    <w:rsid w:val="04ED7CE0"/>
    <w:rsid w:val="074375DE"/>
    <w:rsid w:val="0BC2061F"/>
    <w:rsid w:val="0D3E36DB"/>
    <w:rsid w:val="0EA1373A"/>
    <w:rsid w:val="13625732"/>
    <w:rsid w:val="1B1463F0"/>
    <w:rsid w:val="1DB853FC"/>
    <w:rsid w:val="1E783683"/>
    <w:rsid w:val="1FC72F48"/>
    <w:rsid w:val="2177623C"/>
    <w:rsid w:val="23115623"/>
    <w:rsid w:val="24BB6B27"/>
    <w:rsid w:val="26BE72FA"/>
    <w:rsid w:val="270E63BF"/>
    <w:rsid w:val="28ED1AE6"/>
    <w:rsid w:val="2B6526BF"/>
    <w:rsid w:val="2BD33847"/>
    <w:rsid w:val="2DC23E4E"/>
    <w:rsid w:val="346534AA"/>
    <w:rsid w:val="3A4202D8"/>
    <w:rsid w:val="3CB067D2"/>
    <w:rsid w:val="493279A7"/>
    <w:rsid w:val="4BB60631"/>
    <w:rsid w:val="511D6454"/>
    <w:rsid w:val="52CB6777"/>
    <w:rsid w:val="533067AF"/>
    <w:rsid w:val="537B1F4B"/>
    <w:rsid w:val="54C33BA9"/>
    <w:rsid w:val="54FC70BB"/>
    <w:rsid w:val="578B5092"/>
    <w:rsid w:val="583E73F8"/>
    <w:rsid w:val="5F630463"/>
    <w:rsid w:val="633C3182"/>
    <w:rsid w:val="69CB1BD7"/>
    <w:rsid w:val="6ACE736C"/>
    <w:rsid w:val="6AF97D82"/>
    <w:rsid w:val="74D1687D"/>
    <w:rsid w:val="7D765317"/>
    <w:rsid w:val="7E604E0D"/>
    <w:rsid w:val="7EA42656"/>
    <w:rsid w:val="7EEE4334"/>
    <w:rsid w:val="7F666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2" Type="http://schemas.openxmlformats.org/officeDocument/2006/relationships/fontTable" Target="fontTable.xml"/><Relationship Id="rId81" Type="http://schemas.openxmlformats.org/officeDocument/2006/relationships/numbering" Target="numbering.xml"/><Relationship Id="rId80" Type="http://schemas.openxmlformats.org/officeDocument/2006/relationships/customXml" Target="../customXml/item1.xml"/><Relationship Id="rId8" Type="http://schemas.openxmlformats.org/officeDocument/2006/relationships/footer" Target="footer3.xml"/><Relationship Id="rId79" Type="http://schemas.openxmlformats.org/officeDocument/2006/relationships/image" Target="media/image1.png"/><Relationship Id="rId78" Type="http://schemas.openxmlformats.org/officeDocument/2006/relationships/theme" Target="theme/theme1.xml"/><Relationship Id="rId77" Type="http://schemas.openxmlformats.org/officeDocument/2006/relationships/footer" Target="footer54.xml"/><Relationship Id="rId76" Type="http://schemas.openxmlformats.org/officeDocument/2006/relationships/footer" Target="footer53.xml"/><Relationship Id="rId75" Type="http://schemas.openxmlformats.org/officeDocument/2006/relationships/footer" Target="footer52.xml"/><Relationship Id="rId74" Type="http://schemas.openxmlformats.org/officeDocument/2006/relationships/header" Target="header19.xml"/><Relationship Id="rId73" Type="http://schemas.openxmlformats.org/officeDocument/2006/relationships/footer" Target="footer51.xml"/><Relationship Id="rId72" Type="http://schemas.openxmlformats.org/officeDocument/2006/relationships/footer" Target="footer50.xml"/><Relationship Id="rId71" Type="http://schemas.openxmlformats.org/officeDocument/2006/relationships/footer" Target="footer49.xml"/><Relationship Id="rId70" Type="http://schemas.openxmlformats.org/officeDocument/2006/relationships/footer" Target="footer48.xml"/><Relationship Id="rId7" Type="http://schemas.openxmlformats.org/officeDocument/2006/relationships/header" Target="header1.xml"/><Relationship Id="rId69" Type="http://schemas.openxmlformats.org/officeDocument/2006/relationships/footer" Target="footer47.xml"/><Relationship Id="rId68" Type="http://schemas.openxmlformats.org/officeDocument/2006/relationships/footer" Target="footer46.xml"/><Relationship Id="rId67" Type="http://schemas.openxmlformats.org/officeDocument/2006/relationships/footer" Target="footer45.xml"/><Relationship Id="rId66" Type="http://schemas.openxmlformats.org/officeDocument/2006/relationships/footer" Target="footer44.xml"/><Relationship Id="rId65" Type="http://schemas.openxmlformats.org/officeDocument/2006/relationships/header" Target="header18.xml"/><Relationship Id="rId64" Type="http://schemas.openxmlformats.org/officeDocument/2006/relationships/footer" Target="footer43.xml"/><Relationship Id="rId63" Type="http://schemas.openxmlformats.org/officeDocument/2006/relationships/footer" Target="footer42.xml"/><Relationship Id="rId62" Type="http://schemas.openxmlformats.org/officeDocument/2006/relationships/footer" Target="footer41.xml"/><Relationship Id="rId61" Type="http://schemas.openxmlformats.org/officeDocument/2006/relationships/footer" Target="footer40.xml"/><Relationship Id="rId60" Type="http://schemas.openxmlformats.org/officeDocument/2006/relationships/footer" Target="footer39.xml"/><Relationship Id="rId6" Type="http://schemas.openxmlformats.org/officeDocument/2006/relationships/footer" Target="footer2.xml"/><Relationship Id="rId59" Type="http://schemas.openxmlformats.org/officeDocument/2006/relationships/footer" Target="footer38.xml"/><Relationship Id="rId58" Type="http://schemas.openxmlformats.org/officeDocument/2006/relationships/footer" Target="footer37.xml"/><Relationship Id="rId57" Type="http://schemas.openxmlformats.org/officeDocument/2006/relationships/footer" Target="footer36.xml"/><Relationship Id="rId56" Type="http://schemas.openxmlformats.org/officeDocument/2006/relationships/footer" Target="footer35.xml"/><Relationship Id="rId55" Type="http://schemas.openxmlformats.org/officeDocument/2006/relationships/footer" Target="footer34.xml"/><Relationship Id="rId54" Type="http://schemas.openxmlformats.org/officeDocument/2006/relationships/header" Target="header17.xml"/><Relationship Id="rId53" Type="http://schemas.openxmlformats.org/officeDocument/2006/relationships/footer" Target="footer33.xml"/><Relationship Id="rId52" Type="http://schemas.openxmlformats.org/officeDocument/2006/relationships/header" Target="header16.xml"/><Relationship Id="rId51" Type="http://schemas.openxmlformats.org/officeDocument/2006/relationships/footer" Target="footer32.xml"/><Relationship Id="rId50" Type="http://schemas.openxmlformats.org/officeDocument/2006/relationships/footer" Target="footer31.xml"/><Relationship Id="rId5" Type="http://schemas.openxmlformats.org/officeDocument/2006/relationships/footer" Target="footer1.xml"/><Relationship Id="rId49" Type="http://schemas.openxmlformats.org/officeDocument/2006/relationships/footer" Target="footer30.xml"/><Relationship Id="rId48" Type="http://schemas.openxmlformats.org/officeDocument/2006/relationships/footer" Target="footer29.xml"/><Relationship Id="rId47" Type="http://schemas.openxmlformats.org/officeDocument/2006/relationships/footer" Target="footer28.xml"/><Relationship Id="rId46" Type="http://schemas.openxmlformats.org/officeDocument/2006/relationships/footer" Target="footer27.xml"/><Relationship Id="rId45" Type="http://schemas.openxmlformats.org/officeDocument/2006/relationships/footer" Target="footer26.xml"/><Relationship Id="rId44" Type="http://schemas.openxmlformats.org/officeDocument/2006/relationships/header" Target="header15.xml"/><Relationship Id="rId43" Type="http://schemas.openxmlformats.org/officeDocument/2006/relationships/footer" Target="footer25.xml"/><Relationship Id="rId42" Type="http://schemas.openxmlformats.org/officeDocument/2006/relationships/header" Target="header14.xml"/><Relationship Id="rId41" Type="http://schemas.openxmlformats.org/officeDocument/2006/relationships/footer" Target="footer24.xml"/><Relationship Id="rId40" Type="http://schemas.openxmlformats.org/officeDocument/2006/relationships/header" Target="header13.xml"/><Relationship Id="rId4" Type="http://schemas.openxmlformats.org/officeDocument/2006/relationships/endnotes" Target="endnotes.xml"/><Relationship Id="rId39" Type="http://schemas.openxmlformats.org/officeDocument/2006/relationships/footer" Target="footer23.xml"/><Relationship Id="rId38" Type="http://schemas.openxmlformats.org/officeDocument/2006/relationships/header" Target="header12.xml"/><Relationship Id="rId37" Type="http://schemas.openxmlformats.org/officeDocument/2006/relationships/footer" Target="footer22.xml"/><Relationship Id="rId36" Type="http://schemas.openxmlformats.org/officeDocument/2006/relationships/footer" Target="footer21.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footer" Target="footer18.xml"/><Relationship Id="rId32" Type="http://schemas.openxmlformats.org/officeDocument/2006/relationships/header" Target="header11.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2"/>
    <customShpInfo spid="_x0000_s1034"/>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6068</Words>
  <Characters>6810</Characters>
  <TotalTime>42</TotalTime>
  <ScaleCrop>false</ScaleCrop>
  <LinksUpToDate>false</LinksUpToDate>
  <CharactersWithSpaces>7095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2026-03-10T10:42:00Z</dcterms:created>
  <dc:creator>訾王贝</dc:creator>
  <cp:lastModifiedBy>閘</cp:lastModifiedBy>
  <dcterms:modified xsi:type="dcterms:W3CDTF">2026-06-05T10:11:11Z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2026-03-18T12:53:42Z</vt:filetime>
  </property>
  <property fmtid="{D5CDD505-2E9C-101B-9397-08002B2CF9AE}" pid="4" name="KSOTemplateDocerSaveRecord">
    <vt:lpwstr>eyJoZGlkIjoiNTZmMGFhYjFiNWM0ZWI3ZjlkZTM0MjdiODFhNmE4OGIiLCJ1c2VySWQiOiI1NDQwMDU5MDgifQ==</vt:lpwstr>
  </property>
  <property fmtid="{D5CDD505-2E9C-101B-9397-08002B2CF9AE}" pid="5" name="KSOProductBuildVer">
    <vt:lpwstr>2052-12.1.0.26375</vt:lpwstr>
  </property>
  <property fmtid="{D5CDD505-2E9C-101B-9397-08002B2CF9AE}" pid="6" name="ICV">
    <vt:lpwstr>FB8B07B1715646F4B3353C4091EAD7E7_13</vt:lpwstr>
  </property>
</Properties>
</file>