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6CE3A5">
      <w:pPr>
        <w:pStyle w:val="11"/>
        <w:ind w:left="0" w:leftChars="0" w:firstLine="640" w:firstLineChars="200"/>
        <w:jc w:val="center"/>
        <w:rPr>
          <w:rFonts w:hint="default" w:ascii="仿宋" w:hAnsi="仿宋" w:eastAsia="仿宋" w:cs="仿宋"/>
          <w:color w:val="000000"/>
          <w:sz w:val="32"/>
          <w:szCs w:val="22"/>
          <w:lang w:val="en-US" w:eastAsia="zh-CN"/>
        </w:rPr>
      </w:pPr>
      <w:r>
        <w:rPr>
          <w:rFonts w:hint="eastAsia" w:ascii="仿宋" w:hAnsi="仿宋" w:eastAsia="仿宋" w:cs="仿宋"/>
          <w:color w:val="000000"/>
          <w:sz w:val="32"/>
          <w:szCs w:val="22"/>
          <w:lang w:val="en-US" w:eastAsia="zh-CN"/>
        </w:rPr>
        <w:t>合同范本</w:t>
      </w:r>
    </w:p>
    <w:p w14:paraId="5D7FB6BB">
      <w:pPr>
        <w:pStyle w:val="11"/>
        <w:ind w:left="0" w:leftChars="0" w:firstLine="480" w:firstLineChars="200"/>
        <w:rPr>
          <w:rFonts w:hint="eastAsia" w:ascii="仿宋" w:hAnsi="仿宋" w:eastAsia="仿宋" w:cs="仿宋"/>
          <w:color w:val="000000"/>
          <w:sz w:val="24"/>
        </w:rPr>
      </w:pPr>
    </w:p>
    <w:p w14:paraId="6FDE2D8B">
      <w:pPr>
        <w:pStyle w:val="11"/>
        <w:ind w:left="0" w:leftChars="0" w:firstLine="480" w:firstLineChars="200"/>
        <w:rPr>
          <w:rFonts w:hint="eastAsia" w:ascii="仿宋" w:hAnsi="仿宋" w:eastAsia="仿宋" w:cs="仿宋"/>
          <w:color w:val="000000"/>
          <w:sz w:val="24"/>
        </w:rPr>
      </w:pPr>
      <w:r>
        <w:rPr>
          <w:rFonts w:hint="eastAsia" w:ascii="仿宋" w:hAnsi="仿宋" w:eastAsia="仿宋" w:cs="仿宋"/>
          <w:color w:val="000000"/>
          <w:sz w:val="24"/>
        </w:rPr>
        <w:t>根据《中华人民共和国政府采购法》、《中华人民共和国民法典》及成都市商务局关于</w:t>
      </w:r>
      <w:r>
        <w:rPr>
          <w:rFonts w:hint="eastAsia" w:ascii="仿宋" w:hAnsi="仿宋" w:eastAsia="仿宋" w:cs="仿宋"/>
          <w:color w:val="000000"/>
          <w:sz w:val="24"/>
        </w:rPr>
        <w:t>蓉品出川市场拓展系列活动</w:t>
      </w:r>
      <w:r>
        <w:rPr>
          <w:rFonts w:hint="eastAsia" w:ascii="仿宋" w:hAnsi="仿宋" w:eastAsia="仿宋" w:cs="仿宋"/>
          <w:color w:val="000000"/>
          <w:sz w:val="24"/>
        </w:rPr>
        <w:t>项目（以下简称“本项目”或“项目”）（项目编号：</w:t>
      </w:r>
      <w:r>
        <w:rPr>
          <w:rFonts w:hint="eastAsia" w:ascii="仿宋" w:hAnsi="仿宋" w:eastAsia="仿宋" w:cs="仿宋"/>
          <w:color w:val="000000"/>
          <w:sz w:val="24"/>
        </w:rPr>
        <w:t>xxxxxxx</w:t>
      </w:r>
      <w:r>
        <w:rPr>
          <w:rFonts w:hint="eastAsia" w:ascii="仿宋" w:hAnsi="仿宋" w:eastAsia="仿宋" w:cs="仿宋"/>
          <w:color w:val="000000"/>
          <w:sz w:val="24"/>
        </w:rPr>
        <w:t>）的《</w:t>
      </w:r>
      <w:r>
        <w:rPr>
          <w:rFonts w:hint="eastAsia" w:ascii="仿宋" w:hAnsi="仿宋" w:eastAsia="仿宋" w:cs="仿宋"/>
          <w:color w:val="000000"/>
          <w:sz w:val="24"/>
        </w:rPr>
        <w:t>竞争性</w:t>
      </w:r>
      <w:r>
        <w:rPr>
          <w:rFonts w:hint="eastAsia" w:ascii="仿宋" w:hAnsi="仿宋" w:eastAsia="仿宋" w:cs="仿宋"/>
          <w:color w:val="000000"/>
          <w:sz w:val="24"/>
        </w:rPr>
        <w:t>磋商文件》、乙方的《响应文件》及《成交通知书》，甲、乙双方同意签订本合同。详细技术说明及其他有关合同项目的特定信息由合同附件予以说明，合同附件及本项目的《</w:t>
      </w:r>
      <w:r>
        <w:rPr>
          <w:rFonts w:hint="eastAsia" w:ascii="仿宋" w:hAnsi="仿宋" w:eastAsia="仿宋" w:cs="仿宋"/>
          <w:color w:val="000000"/>
          <w:sz w:val="24"/>
        </w:rPr>
        <w:t>竞争性</w:t>
      </w:r>
      <w:r>
        <w:rPr>
          <w:rFonts w:hint="eastAsia" w:ascii="仿宋" w:hAnsi="仿宋" w:eastAsia="仿宋" w:cs="仿宋"/>
          <w:color w:val="000000"/>
          <w:sz w:val="24"/>
        </w:rPr>
        <w:t>磋商文件》、《响应文件》、《成交通知书》等均为本合同不可分割的部分，与本合同共同构成完整协议。双方同意共同遵守如下条款：</w:t>
      </w:r>
    </w:p>
    <w:p w14:paraId="7DD8DDB9">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服务时间及服务地点</w:t>
      </w:r>
    </w:p>
    <w:p w14:paraId="7BAEB27A">
      <w:pPr>
        <w:pStyle w:val="11"/>
        <w:ind w:left="0" w:leftChars="0" w:firstLine="480" w:firstLineChars="200"/>
        <w:rPr>
          <w:rFonts w:hint="eastAsia" w:ascii="仿宋" w:hAnsi="仿宋" w:eastAsia="仿宋" w:cs="仿宋"/>
          <w:color w:val="000000"/>
          <w:sz w:val="24"/>
        </w:rPr>
      </w:pPr>
      <w:r>
        <w:rPr>
          <w:rFonts w:hint="eastAsia" w:ascii="仿宋" w:hAnsi="仿宋" w:eastAsia="仿宋" w:cs="仿宋"/>
          <w:color w:val="000000"/>
          <w:sz w:val="24"/>
        </w:rPr>
        <w:t>服务时间：合同签订生效之日起</w:t>
      </w:r>
      <w:bookmarkStart w:id="0" w:name="_GoBack"/>
      <w:r>
        <w:rPr>
          <w:rFonts w:hint="eastAsia" w:ascii="仿宋" w:hAnsi="仿宋" w:eastAsia="仿宋" w:cs="仿宋"/>
          <w:color w:val="000000"/>
          <w:sz w:val="24"/>
        </w:rPr>
        <w:t>预计</w:t>
      </w:r>
      <w:bookmarkEnd w:id="0"/>
      <w:r>
        <w:rPr>
          <w:rFonts w:hint="eastAsia" w:ascii="仿宋" w:hAnsi="仿宋" w:eastAsia="仿宋" w:cs="仿宋"/>
          <w:color w:val="000000"/>
          <w:sz w:val="24"/>
        </w:rPr>
        <w:t>至2026年12月底，执行至所有服务内容完成并通过甲方验收合格，具体完成时间以甲方确定为准。</w:t>
      </w:r>
    </w:p>
    <w:p w14:paraId="30AEF7E5">
      <w:pPr>
        <w:pStyle w:val="11"/>
        <w:ind w:left="0" w:leftChars="0" w:firstLine="480" w:firstLineChars="200"/>
        <w:rPr>
          <w:rFonts w:hint="eastAsia" w:ascii="仿宋" w:hAnsi="仿宋" w:eastAsia="仿宋" w:cs="仿宋"/>
          <w:color w:val="000000"/>
          <w:sz w:val="24"/>
        </w:rPr>
      </w:pPr>
      <w:r>
        <w:rPr>
          <w:rFonts w:hint="eastAsia" w:ascii="仿宋" w:hAnsi="仿宋" w:eastAsia="仿宋" w:cs="仿宋"/>
          <w:color w:val="000000"/>
          <w:sz w:val="24"/>
        </w:rPr>
        <w:t>服务地点：上海、长沙、杭州、沈阳、北京等地（暂定，实际以甲方要求为准）。</w:t>
      </w:r>
    </w:p>
    <w:p w14:paraId="781BD8C4">
      <w:pPr>
        <w:pStyle w:val="2"/>
        <w:numPr>
          <w:ilvl w:val="0"/>
          <w:numId w:val="1"/>
        </w:numPr>
        <w:tabs>
          <w:tab w:val="left" w:pos="1323"/>
          <w:tab w:val="clear" w:pos="210"/>
        </w:tabs>
        <w:ind w:left="0" w:leftChars="0" w:firstLine="482" w:firstLineChars="200"/>
        <w:rPr>
          <w:rFonts w:hint="eastAsia" w:ascii="仿宋" w:hAnsi="仿宋" w:eastAsia="仿宋" w:cs="仿宋"/>
        </w:rPr>
      </w:pPr>
      <w:r>
        <w:rPr>
          <w:rFonts w:hint="eastAsia" w:ascii="仿宋" w:hAnsi="仿宋" w:eastAsia="仿宋" w:cs="仿宋"/>
        </w:rPr>
        <w:t>服务内容及要求</w:t>
      </w:r>
    </w:p>
    <w:p w14:paraId="3E704C5A">
      <w:pPr>
        <w:pStyle w:val="3"/>
        <w:numPr>
          <w:ilvl w:val="0"/>
          <w:numId w:val="2"/>
        </w:numPr>
        <w:tabs>
          <w:tab w:val="left" w:pos="1202"/>
        </w:tabs>
        <w:topLinePunct w:val="0"/>
        <w:ind w:left="0" w:leftChars="0" w:firstLine="482" w:firstLineChars="200"/>
        <w:rPr>
          <w:rFonts w:hint="eastAsia" w:ascii="仿宋" w:hAnsi="仿宋" w:eastAsia="仿宋" w:cs="仿宋"/>
          <w:b/>
          <w:bdr w:val="none" w:sz="0" w:space="0"/>
        </w:rPr>
      </w:pPr>
      <w:r>
        <w:rPr>
          <w:rFonts w:hint="eastAsia" w:ascii="仿宋" w:hAnsi="仿宋" w:eastAsia="仿宋" w:cs="仿宋"/>
        </w:rPr>
        <w:t>服务内容</w:t>
      </w:r>
    </w:p>
    <w:p w14:paraId="0182176C">
      <w:pPr>
        <w:pStyle w:val="11"/>
        <w:numPr>
          <w:ilvl w:val="0"/>
          <w:numId w:val="3"/>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策划“蓉品出川”市场拓展系列活动7场次，负责活动内容策划落地、商家组织、氛围营造及后勤保障服务。其中执行策划落地包括：编制活动整体策划内容、具体执行工作、应急执行工作；商家组织包括：参展企业联系对接、参展企业活动地市内出行保障、接待服务工作；氛围营造包括：活动主视觉及延展设计、展位展陈设计、活动现场搭建及活动所需物料设计及制作；后勤保障包括：活动所需物资物料保障、后勤支持（含住宿和餐食安排）、人员保障。</w:t>
      </w:r>
    </w:p>
    <w:p w14:paraId="3A48F57B">
      <w:pPr>
        <w:pStyle w:val="11"/>
        <w:numPr>
          <w:ilvl w:val="0"/>
          <w:numId w:val="3"/>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活动主题为：2026“蓉品出川”市场拓展活动（华东上海站、联名产品专场、华中长沙站、华南广州站、华东杭州站、东北沈阳站）、2026“天府好物”展示展销活动。</w:t>
      </w:r>
    </w:p>
    <w:p w14:paraId="2C8C621E">
      <w:pPr>
        <w:pStyle w:val="11"/>
        <w:numPr>
          <w:ilvl w:val="0"/>
          <w:numId w:val="3"/>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活动规模：乙方负责总共组织100家以上企业参加活动（包括7场活动线上线下参与）。</w:t>
      </w:r>
    </w:p>
    <w:p w14:paraId="0F5D4C75">
      <w:pPr>
        <w:pStyle w:val="11"/>
        <w:numPr>
          <w:ilvl w:val="0"/>
          <w:numId w:val="3"/>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应按照甲方对本项目的要求提供最终活动执行内容（至少包含服务工作、设计工作、应急工作、宣传工作）并于每场活动正式开始前5个工作日提交采购人，经采购人审核确认后负责具体执行。</w:t>
      </w:r>
    </w:p>
    <w:p w14:paraId="04030674">
      <w:pPr>
        <w:pStyle w:val="11"/>
        <w:numPr>
          <w:ilvl w:val="0"/>
          <w:numId w:val="3"/>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乙方负责收集每场次活动相关资料（至少包括：图片、成果和活动会议数据资料）并撰写活动总结，在本项目全部结束后10个工作日内将总结报告提交甲方；</w:t>
      </w:r>
    </w:p>
    <w:p w14:paraId="5C4D466A">
      <w:pPr>
        <w:pStyle w:val="11"/>
        <w:numPr>
          <w:ilvl w:val="0"/>
          <w:numId w:val="3"/>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负责每场活动宣传稿件、宣发图片及影像采集输出。整合传统媒体与新媒体资源，围绕“蓉品出川出海”“天府好物”的关键词，注重活动宣发、蓉品蓉企推广，策划热点话题和场景化打造，每场活动制作不少于1个快剪短视频（每个视频不少于30秒），构建“预热种草—执行引爆—沉淀转化”的全周期传播。</w:t>
      </w:r>
    </w:p>
    <w:p w14:paraId="472D14C0">
      <w:pPr>
        <w:pStyle w:val="11"/>
        <w:numPr>
          <w:ilvl w:val="0"/>
          <w:numId w:val="3"/>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乙方负责甲方活动相关需求落实及采购人临时交办的其他工作。</w:t>
      </w:r>
    </w:p>
    <w:p w14:paraId="5C5F4545">
      <w:pPr>
        <w:pStyle w:val="3"/>
        <w:numPr>
          <w:ilvl w:val="0"/>
          <w:numId w:val="2"/>
        </w:numPr>
        <w:tabs>
          <w:tab w:val="left" w:pos="1202"/>
        </w:tabs>
        <w:topLinePunct w:val="0"/>
        <w:ind w:left="0" w:leftChars="0" w:firstLine="482" w:firstLineChars="200"/>
        <w:rPr>
          <w:rFonts w:hint="eastAsia" w:ascii="仿宋" w:hAnsi="仿宋" w:eastAsia="仿宋" w:cs="仿宋"/>
          <w:b/>
          <w:bdr w:val="none" w:sz="0" w:space="0"/>
        </w:rPr>
      </w:pPr>
      <w:r>
        <w:rPr>
          <w:rFonts w:hint="eastAsia" w:ascii="仿宋" w:hAnsi="仿宋" w:eastAsia="仿宋" w:cs="仿宋"/>
        </w:rPr>
        <w:t>服务要求</w:t>
      </w:r>
    </w:p>
    <w:p w14:paraId="365DAC5A">
      <w:pPr>
        <w:pStyle w:val="11"/>
        <w:numPr>
          <w:ilvl w:val="0"/>
          <w:numId w:val="4"/>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乙方为本项目提供不少于5人的专业服务团队并设置1名主要负责人负责项目对接。乙方项目负责人具体信息如下：姓名：【    】，联系方式：【    】。</w:t>
      </w:r>
    </w:p>
    <w:p w14:paraId="3CBCB379">
      <w:pPr>
        <w:pStyle w:val="11"/>
        <w:numPr>
          <w:ilvl w:val="0"/>
          <w:numId w:val="4"/>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提供的所有服务工作和内容需符合国家强制标准和要求。乙方应当遵守当地有关消防和生产操作和劳动保护等方面的规定。在履行本合同过程中，乙方工作人员发生人身财产损害事故，由乙方自行负责，与甲方无关，乙方应妥善处理、解决。</w:t>
      </w:r>
    </w:p>
    <w:p w14:paraId="76FBE7CD">
      <w:pPr>
        <w:pStyle w:val="11"/>
        <w:numPr>
          <w:ilvl w:val="0"/>
          <w:numId w:val="4"/>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负责本合同项下活动范围内的安全措施，充分预警并解决各项安全隐患，确保本项目活动安全，并在规范的程序中合理使用活动物料。如因安全措施不到位或未合理使用活动物料或未能有效识别处理风险等导致发生安全事故的，乙方应承担全部责任。对乙方及任何第三人造成人身、财产等损失的，由乙方独自承担全部法律责任。由此给甲方造成损失的，应当承担赔偿责任。</w:t>
      </w:r>
    </w:p>
    <w:p w14:paraId="7B47DFC6">
      <w:pPr>
        <w:pStyle w:val="11"/>
        <w:numPr>
          <w:ilvl w:val="0"/>
          <w:numId w:val="4"/>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应保证依法合规开展活动宣传工作。甲方有权根据相关规定严格审核乙方所提供的宣传方案、影像采集、宣传稿件等材料的合法合规性。若乙方所提供活动宣传内容涉及违法违规的，由此引发的一切责任及后果由乙方自行承担，甲方有权要求乙方承担由此给甲方造成的损失。</w:t>
      </w:r>
    </w:p>
    <w:p w14:paraId="4B621044">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甲方的权利和义务</w:t>
      </w:r>
    </w:p>
    <w:p w14:paraId="07383C85">
      <w:pPr>
        <w:pStyle w:val="11"/>
        <w:numPr>
          <w:ilvl w:val="0"/>
          <w:numId w:val="5"/>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甲方有权对合同规定范围内乙方的服务行为进行监督和检查，拥有监管权。有权定期核对乙方提供服务所配备的人员数量。对甲方有正当理由认为不合理的部分有权下达整改通知书，并要求乙方限期整改。</w:t>
      </w:r>
    </w:p>
    <w:p w14:paraId="2492229F">
      <w:pPr>
        <w:pStyle w:val="11"/>
        <w:numPr>
          <w:ilvl w:val="0"/>
          <w:numId w:val="5"/>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负责检查监督乙方管理工作的实施及制度的执行情况以及本合同项下服务内容的履行情况。</w:t>
      </w:r>
    </w:p>
    <w:p w14:paraId="5CD5C056">
      <w:pPr>
        <w:pStyle w:val="11"/>
        <w:numPr>
          <w:ilvl w:val="0"/>
          <w:numId w:val="5"/>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根据本合同规定，按时足额地向乙方支付应付的服务费用。</w:t>
      </w:r>
    </w:p>
    <w:p w14:paraId="748F7599">
      <w:pPr>
        <w:pStyle w:val="11"/>
        <w:numPr>
          <w:ilvl w:val="0"/>
          <w:numId w:val="5"/>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国家法律、法规所规定由甲方承担的其它责任。</w:t>
      </w:r>
    </w:p>
    <w:p w14:paraId="4CD5E194">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乙方的权利和义务</w:t>
      </w:r>
    </w:p>
    <w:p w14:paraId="416FCB1A">
      <w:pPr>
        <w:pStyle w:val="11"/>
        <w:numPr>
          <w:ilvl w:val="0"/>
          <w:numId w:val="6"/>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及其工作人员对甲方提供及因履行合同知悉的任何与采购项目及甲方有关的非公开材料、信息进行保密，除用于本合同约定目的外，不得用于任何其他目的，也不得以任何形式向第三方披露、泄露或公开甲方提供的非公开信息。否则，乙方应承担全部法律责任，包括但不限于对因此给甲方造成的损失予以赔偿。本款约定在本合同终止后依然有效。</w:t>
      </w:r>
    </w:p>
    <w:p w14:paraId="2C86D482">
      <w:pPr>
        <w:pStyle w:val="11"/>
        <w:numPr>
          <w:ilvl w:val="0"/>
          <w:numId w:val="6"/>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及时向甲方通告本项目服务范围内有关服务的重大事项，及时配合协调处理。</w:t>
      </w:r>
    </w:p>
    <w:p w14:paraId="73A92480">
      <w:pPr>
        <w:pStyle w:val="11"/>
        <w:numPr>
          <w:ilvl w:val="0"/>
          <w:numId w:val="6"/>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接受项目行业管理部门及政府有关部门的指导，接受甲方的监督。</w:t>
      </w:r>
    </w:p>
    <w:p w14:paraId="34A42D72">
      <w:pPr>
        <w:pStyle w:val="11"/>
        <w:numPr>
          <w:ilvl w:val="0"/>
          <w:numId w:val="6"/>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乙方应按照经甲方最终审核确认的服务方案及甲方的要求配合甲方的各种工作安排，同时对乙方提供的各阶段工作及成果，甲方提出修改意见的，乙方应当按照甲方要求限期进行修改完善。</w:t>
      </w:r>
    </w:p>
    <w:p w14:paraId="6F8D743C">
      <w:pPr>
        <w:pStyle w:val="11"/>
        <w:numPr>
          <w:ilvl w:val="0"/>
          <w:numId w:val="6"/>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如乙方为履行本合同需使用甲方提供的资料，乙方应妥善保管甲方提供的资料，并在本项目服务工作完成后归还甲方或按甲方要求予以妥善处理。</w:t>
      </w:r>
    </w:p>
    <w:p w14:paraId="517E6397">
      <w:pPr>
        <w:pStyle w:val="11"/>
        <w:numPr>
          <w:ilvl w:val="0"/>
          <w:numId w:val="6"/>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未经甲方书面许可，乙方不得擅自将本合同项下的工作内容全部或部分转交给其他任何第三方完成。</w:t>
      </w:r>
    </w:p>
    <w:p w14:paraId="72717956">
      <w:pPr>
        <w:pStyle w:val="11"/>
        <w:numPr>
          <w:ilvl w:val="0"/>
          <w:numId w:val="6"/>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国家法律、法规所规定由乙方承担的其它责任。</w:t>
      </w:r>
    </w:p>
    <w:p w14:paraId="6C86418B">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服务费用及支付方式</w:t>
      </w:r>
    </w:p>
    <w:p w14:paraId="6B2AD431">
      <w:pPr>
        <w:pStyle w:val="3"/>
        <w:numPr>
          <w:ilvl w:val="0"/>
          <w:numId w:val="7"/>
        </w:numPr>
        <w:tabs>
          <w:tab w:val="left" w:pos="1202"/>
        </w:tabs>
        <w:topLinePunct w:val="0"/>
        <w:ind w:left="0" w:leftChars="0" w:firstLine="482" w:firstLineChars="200"/>
        <w:rPr>
          <w:rFonts w:hint="eastAsia" w:ascii="仿宋" w:hAnsi="仿宋" w:eastAsia="仿宋" w:cs="仿宋"/>
          <w:b/>
          <w:bdr w:val="none" w:sz="0" w:space="0"/>
        </w:rPr>
      </w:pPr>
      <w:r>
        <w:rPr>
          <w:rFonts w:hint="eastAsia" w:ascii="仿宋" w:hAnsi="仿宋" w:eastAsia="仿宋" w:cs="仿宋"/>
        </w:rPr>
        <w:t>服务费用</w:t>
      </w:r>
    </w:p>
    <w:p w14:paraId="257EF09C">
      <w:pPr>
        <w:pStyle w:val="11"/>
        <w:ind w:left="0" w:leftChars="0" w:firstLine="480" w:firstLineChars="200"/>
        <w:rPr>
          <w:rFonts w:hint="eastAsia" w:ascii="仿宋" w:hAnsi="仿宋" w:eastAsia="仿宋" w:cs="仿宋"/>
          <w:color w:val="000000"/>
          <w:sz w:val="24"/>
        </w:rPr>
      </w:pPr>
      <w:r>
        <w:rPr>
          <w:rFonts w:hint="eastAsia" w:ascii="仿宋" w:hAnsi="仿宋" w:eastAsia="仿宋" w:cs="仿宋"/>
          <w:color w:val="000000"/>
          <w:sz w:val="24"/>
        </w:rPr>
        <w:t>本合同服务费用金额总计【】万元，人民币大写：【】元整。该费用包含管理服务费、税费及商家服务接待费、氛围营造、物料设计制作、场地租赁、搭建安装、后勤服务、宣传等完成本项目各类活动所需的全部费用，除此以外，甲方不支付乙方其他任何费用；</w:t>
      </w:r>
    </w:p>
    <w:p w14:paraId="596EFC19">
      <w:pPr>
        <w:pStyle w:val="3"/>
        <w:numPr>
          <w:ilvl w:val="0"/>
          <w:numId w:val="7"/>
        </w:numPr>
        <w:tabs>
          <w:tab w:val="left" w:pos="1202"/>
        </w:tabs>
        <w:topLinePunct w:val="0"/>
        <w:ind w:left="0" w:leftChars="0" w:firstLine="482" w:firstLineChars="200"/>
        <w:rPr>
          <w:rFonts w:hint="eastAsia" w:ascii="仿宋" w:hAnsi="仿宋" w:eastAsia="仿宋" w:cs="仿宋"/>
          <w:b/>
          <w:bdr w:val="none" w:sz="0" w:space="0"/>
        </w:rPr>
      </w:pPr>
      <w:r>
        <w:rPr>
          <w:rFonts w:hint="eastAsia" w:ascii="仿宋" w:hAnsi="仿宋" w:eastAsia="仿宋" w:cs="仿宋"/>
        </w:rPr>
        <w:t>付款方法和条件</w:t>
      </w:r>
    </w:p>
    <w:p w14:paraId="53AEE3CF">
      <w:pPr>
        <w:pStyle w:val="11"/>
        <w:numPr>
          <w:ilvl w:val="0"/>
          <w:numId w:val="8"/>
        </w:numPr>
        <w:tabs>
          <w:tab w:val="left" w:pos="108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合同生效且甲方收到乙方出具的合法有效等额的增值税发票后10日内支付70%的合同金额；</w:t>
      </w:r>
    </w:p>
    <w:p w14:paraId="64CD07BA">
      <w:pPr>
        <w:pStyle w:val="11"/>
        <w:numPr>
          <w:ilvl w:val="0"/>
          <w:numId w:val="8"/>
        </w:numPr>
        <w:tabs>
          <w:tab w:val="left" w:pos="108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所有履约内容完成并经甲方履约验收合格，且收到乙方出具的合法有效等额的增值税发票后10日内支付剩余30%合同金额。</w:t>
      </w:r>
    </w:p>
    <w:p w14:paraId="1E249A00">
      <w:pPr>
        <w:pStyle w:val="11"/>
        <w:numPr>
          <w:ilvl w:val="0"/>
          <w:numId w:val="8"/>
        </w:numPr>
        <w:tabs>
          <w:tab w:val="left" w:pos="108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若乙方延迟开票或开票不符合甲方要求的，甲方有权顺延付款时间且不承担违约责任。</w:t>
      </w:r>
    </w:p>
    <w:p w14:paraId="38EC5525">
      <w:pPr>
        <w:pStyle w:val="11"/>
        <w:numPr>
          <w:ilvl w:val="0"/>
          <w:numId w:val="8"/>
        </w:numPr>
        <w:tabs>
          <w:tab w:val="left" w:pos="108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付款均以银行转账方式进行，乙方账户信息如下：</w:t>
      </w:r>
    </w:p>
    <w:p w14:paraId="548FC202">
      <w:pPr>
        <w:pStyle w:val="11"/>
        <w:ind w:left="0" w:leftChars="0"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单位名称： xxxx                   </w:t>
      </w:r>
    </w:p>
    <w:p w14:paraId="5B17C248">
      <w:pPr>
        <w:pStyle w:val="11"/>
        <w:ind w:left="0" w:leftChars="0"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开户银行： xxxx        </w:t>
      </w:r>
    </w:p>
    <w:p w14:paraId="6C8BBB31">
      <w:pPr>
        <w:pStyle w:val="11"/>
        <w:ind w:left="0" w:leftChars="0"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银行账号： xxxx         </w:t>
      </w:r>
    </w:p>
    <w:p w14:paraId="57AA4687">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知识产权</w:t>
      </w:r>
    </w:p>
    <w:p w14:paraId="4215703E">
      <w:pPr>
        <w:pStyle w:val="11"/>
        <w:numPr>
          <w:ilvl w:val="0"/>
          <w:numId w:val="9"/>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乙方应保证所提供的服务、采用的素材、成果或其任何一部分均不会侵犯任何第三方的专利权、商标权或著作权或其他任何权益。如有违反，乙方应自行承担一切责任及后果并负责赔偿，并应保证甲方免于遭受任何损害、损失。本条约定在本合同终止后依然有效。</w:t>
      </w:r>
    </w:p>
    <w:p w14:paraId="2274C324">
      <w:pPr>
        <w:pStyle w:val="11"/>
        <w:numPr>
          <w:ilvl w:val="0"/>
          <w:numId w:val="9"/>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本合同项下形成的知识产权均归甲方所有。非经甲方事先书面同意，乙方不得于本合同之外擅自使用或向任何第三方提供。</w:t>
      </w:r>
    </w:p>
    <w:p w14:paraId="6D640F96">
      <w:pPr>
        <w:pStyle w:val="11"/>
        <w:numPr>
          <w:ilvl w:val="0"/>
          <w:numId w:val="9"/>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本第六条约定在本合同无论任何原因终止后依然有效。</w:t>
      </w:r>
    </w:p>
    <w:p w14:paraId="1CE3E2D2">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无产权瑕疵条款</w:t>
      </w:r>
    </w:p>
    <w:p w14:paraId="13C375B3">
      <w:pPr>
        <w:pStyle w:val="11"/>
        <w:ind w:left="0" w:leftChars="0" w:firstLine="480" w:firstLineChars="200"/>
        <w:rPr>
          <w:rFonts w:hint="eastAsia" w:ascii="仿宋" w:hAnsi="仿宋" w:eastAsia="仿宋" w:cs="仿宋"/>
          <w:color w:val="000000"/>
          <w:sz w:val="24"/>
        </w:rPr>
      </w:pPr>
      <w:r>
        <w:rPr>
          <w:rFonts w:hint="eastAsia" w:ascii="仿宋" w:hAnsi="仿宋" w:eastAsia="仿宋" w:cs="仿宋"/>
          <w:color w:val="000000"/>
          <w:sz w:val="24"/>
        </w:rPr>
        <w:t>乙方保证所提供的服务及其任何一部分无权利瑕疵，且无任何抵押、查封等产权瑕疵。如有违反，视为乙方违约，乙方应负担由此而产生的一切责任及损失。本条约定在本合同终止后依然有效。</w:t>
      </w:r>
    </w:p>
    <w:p w14:paraId="0916626F">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违约责任</w:t>
      </w:r>
    </w:p>
    <w:p w14:paraId="7C7FADA0">
      <w:pPr>
        <w:pStyle w:val="11"/>
        <w:numPr>
          <w:ilvl w:val="0"/>
          <w:numId w:val="10"/>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甲乙双方必须遵守本合同并执行合同中的各项规定，保证本合同的正常履行。</w:t>
      </w:r>
    </w:p>
    <w:p w14:paraId="532EDD9D">
      <w:pPr>
        <w:pStyle w:val="11"/>
        <w:numPr>
          <w:ilvl w:val="0"/>
          <w:numId w:val="10"/>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如因乙方工作人员在履行合同过程中的疏忽、失职、过错等故意或者过失原因给甲方造成损失或侵害，包括但不限于甲方本身的财产损失、由此而导致的甲方对任何第三方的法律责任等，乙方对此均应承担全部的赔偿责任。</w:t>
      </w:r>
    </w:p>
    <w:p w14:paraId="0E6272D3">
      <w:pPr>
        <w:pStyle w:val="11"/>
        <w:numPr>
          <w:ilvl w:val="0"/>
          <w:numId w:val="10"/>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如乙方提供服务不符合合同约定或甲方要求的，甲方有权要求乙方在合理的期限内整改。如乙方拒绝整改或经整改【】次仍不符合要求的，甲方有权解除合同，并要求乙方退还已支付但尚未执行的费用、支付本合同总金额【】%的违约金，同时乙方应赔偿因此给甲方造成的损失。</w:t>
      </w:r>
    </w:p>
    <w:p w14:paraId="3AFE8A8E">
      <w:pPr>
        <w:pStyle w:val="11"/>
        <w:numPr>
          <w:ilvl w:val="0"/>
          <w:numId w:val="10"/>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如乙方未在本合同约定或甲方要求的时间内完成约定服务内容，每逾期一日，乙方应向甲方支付合同总金额1‰的违约金；累计逾期达30日以上或者甲方认为再履行已不必要的，甲方有权单方解除本合同，有权要求乙方退还已收取的费用并向甲方支付本合同总金额10%的违约金，同时乙方应赔偿因此给甲方造成的损失。</w:t>
      </w:r>
    </w:p>
    <w:p w14:paraId="278D0A76">
      <w:pPr>
        <w:pStyle w:val="11"/>
        <w:numPr>
          <w:ilvl w:val="0"/>
          <w:numId w:val="10"/>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本合同所称甲方损失包括直接损失、预期利益损失以及甲方为主张权利支出的律师费、保全费、公证费、保险费、案件受理费等全部费用。</w:t>
      </w:r>
    </w:p>
    <w:p w14:paraId="51BFC064">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不可抗力事件处理</w:t>
      </w:r>
    </w:p>
    <w:p w14:paraId="3C5C98E4">
      <w:pPr>
        <w:pStyle w:val="11"/>
        <w:numPr>
          <w:ilvl w:val="0"/>
          <w:numId w:val="11"/>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在合同有效期内，任何一方因不可抗力事件导致不能履行合同，应立即通知对方，并寄送有关权威机构出具的发生不可抗力的证明以及该方遭受不可抗力影响的相关证明文件。在此情况下，合同履行期经双方确认后可延长，其延长期与不可抗力影响期相同。</w:t>
      </w:r>
    </w:p>
    <w:p w14:paraId="15C443AC">
      <w:pPr>
        <w:pStyle w:val="11"/>
        <w:numPr>
          <w:ilvl w:val="0"/>
          <w:numId w:val="11"/>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不可抗力事件延续30天以上，双方应通过友好协商，确定是否继续履行合同。发生不可抗力事件导致合同无法履行而解除的，经双方确认后互不承担责任，不可抗力终止合同之前已经发生的服务费用由双方据实结算。</w:t>
      </w:r>
    </w:p>
    <w:p w14:paraId="196AF862">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解决合同纠纷的方式</w:t>
      </w:r>
    </w:p>
    <w:p w14:paraId="5236F5ED">
      <w:pPr>
        <w:pStyle w:val="11"/>
        <w:numPr>
          <w:ilvl w:val="0"/>
          <w:numId w:val="12"/>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在执行本合同中发生的或与本合同有关的争端，双方应通过友好协商解决，经协商不能达成协议时，双方均有权向甲方所在地有管辖权的人民法院提起诉讼。</w:t>
      </w:r>
    </w:p>
    <w:p w14:paraId="568D1E92">
      <w:pPr>
        <w:pStyle w:val="11"/>
        <w:numPr>
          <w:ilvl w:val="0"/>
          <w:numId w:val="12"/>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在诉讼期间，除正在进行诉讼部分外，合同其他部分继续执行。</w:t>
      </w:r>
    </w:p>
    <w:p w14:paraId="61CF2EAA">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合同生效</w:t>
      </w:r>
    </w:p>
    <w:p w14:paraId="60C996CA">
      <w:pPr>
        <w:pStyle w:val="11"/>
        <w:numPr>
          <w:ilvl w:val="0"/>
          <w:numId w:val="13"/>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合同经双方法定代表人或授权代表签字并加盖单位公章后生效。</w:t>
      </w:r>
    </w:p>
    <w:p w14:paraId="7E7C152F">
      <w:pPr>
        <w:pStyle w:val="11"/>
        <w:numPr>
          <w:ilvl w:val="0"/>
          <w:numId w:val="13"/>
        </w:numPr>
        <w:tabs>
          <w:tab w:val="left" w:pos="780"/>
          <w:tab w:val="clear" w:pos="210"/>
        </w:tabs>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合同执行中涉及采购资金和采购内容修改或补充的，须经政府采购监管部门审批，并签书面补充协议报政府采购监督管理部门备案，方可作为主合同不可分割的一部分。</w:t>
      </w:r>
    </w:p>
    <w:p w14:paraId="56DFB81B">
      <w:pPr>
        <w:pStyle w:val="2"/>
        <w:numPr>
          <w:ilvl w:val="0"/>
          <w:numId w:val="1"/>
        </w:numPr>
        <w:tabs>
          <w:tab w:val="left" w:pos="1323"/>
          <w:tab w:val="clear" w:pos="210"/>
        </w:tabs>
        <w:ind w:left="0" w:leftChars="0" w:firstLine="482" w:firstLineChars="200"/>
        <w:rPr>
          <w:rFonts w:hint="eastAsia" w:ascii="仿宋" w:hAnsi="仿宋" w:eastAsia="仿宋" w:cs="仿宋"/>
          <w:b/>
          <w:bdr w:val="none" w:sz="0" w:space="0"/>
        </w:rPr>
      </w:pPr>
      <w:r>
        <w:rPr>
          <w:rFonts w:hint="eastAsia" w:ascii="仿宋" w:hAnsi="仿宋" w:eastAsia="仿宋" w:cs="仿宋"/>
        </w:rPr>
        <w:t>其他</w:t>
      </w:r>
    </w:p>
    <w:p w14:paraId="065B9420">
      <w:pPr>
        <w:pStyle w:val="11"/>
        <w:numPr>
          <w:ilvl w:val="0"/>
          <w:numId w:val="14"/>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如有未尽事宜，由双方依法订立补充合同，补充合同与本合同具有同等法律效力。</w:t>
      </w:r>
    </w:p>
    <w:p w14:paraId="2C439276">
      <w:pPr>
        <w:pStyle w:val="11"/>
        <w:numPr>
          <w:ilvl w:val="0"/>
          <w:numId w:val="14"/>
        </w:numPr>
        <w:tabs>
          <w:tab w:val="left" w:pos="840"/>
        </w:tabs>
        <w:topLinePunct w:val="0"/>
        <w:ind w:left="0" w:leftChars="0" w:firstLine="480" w:firstLineChars="200"/>
        <w:rPr>
          <w:rFonts w:hint="eastAsia" w:ascii="仿宋" w:hAnsi="仿宋" w:eastAsia="仿宋" w:cs="仿宋"/>
          <w:b w:val="0"/>
          <w:color w:val="000000"/>
          <w:sz w:val="24"/>
          <w:bdr w:val="none" w:sz="0" w:space="0"/>
        </w:rPr>
      </w:pPr>
      <w:r>
        <w:rPr>
          <w:rFonts w:hint="eastAsia" w:ascii="仿宋" w:hAnsi="仿宋" w:eastAsia="仿宋" w:cs="仿宋"/>
          <w:color w:val="000000"/>
          <w:sz w:val="24"/>
        </w:rPr>
        <w:t xml:space="preserve">本合同一式捌份，甲方肆份，乙方贰份、政府采购管理部门、采购代理机构各壹份，均具有同等法律效力。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60842"/>
    <w:multiLevelType w:val="singleLevel"/>
    <w:tmpl w:val="99C60842"/>
    <w:lvl w:ilvl="0" w:tentative="0">
      <w:start w:val="1"/>
      <w:numFmt w:val="decimal"/>
      <w:suff w:val="nothing"/>
      <w:lvlText w:val="%1、"/>
      <w:lvlJc w:val="left"/>
      <w:pPr>
        <w:ind w:left="0" w:firstLine="480"/>
      </w:pPr>
      <w:rPr>
        <w:rFonts w:hint="default"/>
      </w:rPr>
    </w:lvl>
  </w:abstractNum>
  <w:abstractNum w:abstractNumId="1">
    <w:nsid w:val="9AA019D8"/>
    <w:multiLevelType w:val="singleLevel"/>
    <w:tmpl w:val="9AA019D8"/>
    <w:lvl w:ilvl="0" w:tentative="0">
      <w:start w:val="1"/>
      <w:numFmt w:val="decimal"/>
      <w:suff w:val="nothing"/>
      <w:lvlText w:val="%1、"/>
      <w:lvlJc w:val="left"/>
      <w:pPr>
        <w:ind w:left="0" w:firstLine="480"/>
      </w:pPr>
      <w:rPr>
        <w:rFonts w:hint="default"/>
      </w:rPr>
    </w:lvl>
  </w:abstractNum>
  <w:abstractNum w:abstractNumId="2">
    <w:nsid w:val="A55AFE7C"/>
    <w:multiLevelType w:val="singleLevel"/>
    <w:tmpl w:val="A55AFE7C"/>
    <w:lvl w:ilvl="0" w:tentative="0">
      <w:start w:val="1"/>
      <w:numFmt w:val="decimal"/>
      <w:lvlText w:val="%1."/>
      <w:lvlJc w:val="left"/>
      <w:pPr>
        <w:tabs>
          <w:tab w:val="left" w:pos="210"/>
        </w:tabs>
        <w:ind w:left="0" w:firstLine="480"/>
      </w:pPr>
      <w:rPr>
        <w:rFonts w:hint="default"/>
      </w:rPr>
    </w:lvl>
  </w:abstractNum>
  <w:abstractNum w:abstractNumId="3">
    <w:nsid w:val="C93DB259"/>
    <w:multiLevelType w:val="singleLevel"/>
    <w:tmpl w:val="C93DB259"/>
    <w:lvl w:ilvl="0" w:tentative="0">
      <w:start w:val="1"/>
      <w:numFmt w:val="decimal"/>
      <w:lvlText w:val="%1."/>
      <w:lvlJc w:val="left"/>
      <w:pPr>
        <w:tabs>
          <w:tab w:val="left" w:pos="210"/>
        </w:tabs>
        <w:ind w:left="0" w:firstLine="480"/>
      </w:pPr>
      <w:rPr>
        <w:rFonts w:hint="default"/>
      </w:rPr>
    </w:lvl>
  </w:abstractNum>
  <w:abstractNum w:abstractNumId="4">
    <w:nsid w:val="EF4DA292"/>
    <w:multiLevelType w:val="singleLevel"/>
    <w:tmpl w:val="EF4DA292"/>
    <w:lvl w:ilvl="0" w:tentative="0">
      <w:start w:val="1"/>
      <w:numFmt w:val="chineseCounting"/>
      <w:suff w:val="nothing"/>
      <w:lvlText w:val="（%1）"/>
      <w:lvlJc w:val="left"/>
      <w:pPr>
        <w:ind w:left="0" w:firstLine="0"/>
      </w:pPr>
      <w:rPr>
        <w:rFonts w:hint="eastAsia"/>
      </w:rPr>
    </w:lvl>
  </w:abstractNum>
  <w:abstractNum w:abstractNumId="5">
    <w:nsid w:val="F68C6613"/>
    <w:multiLevelType w:val="singleLevel"/>
    <w:tmpl w:val="F68C6613"/>
    <w:lvl w:ilvl="0" w:tentative="0">
      <w:start w:val="1"/>
      <w:numFmt w:val="chineseCounting"/>
      <w:lvlText w:val="第%1条"/>
      <w:lvlJc w:val="left"/>
      <w:pPr>
        <w:tabs>
          <w:tab w:val="left" w:pos="210"/>
        </w:tabs>
        <w:ind w:firstLine="0"/>
      </w:pPr>
      <w:rPr>
        <w:rFonts w:hint="eastAsia"/>
      </w:rPr>
    </w:lvl>
  </w:abstractNum>
  <w:abstractNum w:abstractNumId="6">
    <w:nsid w:val="F8D674B3"/>
    <w:multiLevelType w:val="singleLevel"/>
    <w:tmpl w:val="F8D674B3"/>
    <w:lvl w:ilvl="0" w:tentative="0">
      <w:start w:val="1"/>
      <w:numFmt w:val="decimal"/>
      <w:lvlText w:val="%1."/>
      <w:lvlJc w:val="left"/>
      <w:pPr>
        <w:tabs>
          <w:tab w:val="left" w:pos="210"/>
        </w:tabs>
        <w:ind w:left="0" w:firstLine="480"/>
      </w:pPr>
      <w:rPr>
        <w:rFonts w:hint="default"/>
      </w:rPr>
    </w:lvl>
  </w:abstractNum>
  <w:abstractNum w:abstractNumId="7">
    <w:nsid w:val="FC99353A"/>
    <w:multiLevelType w:val="singleLevel"/>
    <w:tmpl w:val="FC99353A"/>
    <w:lvl w:ilvl="0" w:tentative="0">
      <w:start w:val="1"/>
      <w:numFmt w:val="chineseCounting"/>
      <w:suff w:val="nothing"/>
      <w:lvlText w:val="（%1）"/>
      <w:lvlJc w:val="left"/>
      <w:pPr>
        <w:ind w:left="0" w:firstLine="0"/>
      </w:pPr>
      <w:rPr>
        <w:rFonts w:hint="eastAsia"/>
      </w:rPr>
    </w:lvl>
  </w:abstractNum>
  <w:abstractNum w:abstractNumId="8">
    <w:nsid w:val="1CB18813"/>
    <w:multiLevelType w:val="singleLevel"/>
    <w:tmpl w:val="1CB18813"/>
    <w:lvl w:ilvl="0" w:tentative="0">
      <w:start w:val="1"/>
      <w:numFmt w:val="decimal"/>
      <w:suff w:val="nothing"/>
      <w:lvlText w:val="（%1）"/>
      <w:lvlJc w:val="left"/>
      <w:pPr>
        <w:ind w:left="0" w:firstLine="480"/>
      </w:pPr>
      <w:rPr>
        <w:rFonts w:hint="default"/>
      </w:rPr>
    </w:lvl>
  </w:abstractNum>
  <w:abstractNum w:abstractNumId="9">
    <w:nsid w:val="1FA52C1C"/>
    <w:multiLevelType w:val="singleLevel"/>
    <w:tmpl w:val="1FA52C1C"/>
    <w:lvl w:ilvl="0" w:tentative="0">
      <w:start w:val="1"/>
      <w:numFmt w:val="decimal"/>
      <w:lvlText w:val="%1."/>
      <w:lvlJc w:val="left"/>
      <w:pPr>
        <w:tabs>
          <w:tab w:val="left" w:pos="210"/>
        </w:tabs>
        <w:ind w:left="0" w:firstLine="480"/>
      </w:pPr>
      <w:rPr>
        <w:rFonts w:hint="default"/>
      </w:rPr>
    </w:lvl>
  </w:abstractNum>
  <w:abstractNum w:abstractNumId="10">
    <w:nsid w:val="2832E139"/>
    <w:multiLevelType w:val="singleLevel"/>
    <w:tmpl w:val="2832E139"/>
    <w:lvl w:ilvl="0" w:tentative="0">
      <w:start w:val="1"/>
      <w:numFmt w:val="decimal"/>
      <w:lvlText w:val="%1."/>
      <w:lvlJc w:val="left"/>
      <w:pPr>
        <w:tabs>
          <w:tab w:val="left" w:pos="210"/>
        </w:tabs>
        <w:ind w:left="0" w:firstLine="480"/>
      </w:pPr>
      <w:rPr>
        <w:rFonts w:hint="default"/>
      </w:rPr>
    </w:lvl>
  </w:abstractNum>
  <w:abstractNum w:abstractNumId="11">
    <w:nsid w:val="2B5D1213"/>
    <w:multiLevelType w:val="singleLevel"/>
    <w:tmpl w:val="2B5D1213"/>
    <w:lvl w:ilvl="0" w:tentative="0">
      <w:start w:val="1"/>
      <w:numFmt w:val="decimal"/>
      <w:suff w:val="nothing"/>
      <w:lvlText w:val="%1。"/>
      <w:lvlJc w:val="left"/>
      <w:pPr>
        <w:ind w:left="0" w:firstLine="480"/>
      </w:pPr>
      <w:rPr>
        <w:rFonts w:hint="default"/>
      </w:rPr>
    </w:lvl>
  </w:abstractNum>
  <w:abstractNum w:abstractNumId="12">
    <w:nsid w:val="5DE11FFD"/>
    <w:multiLevelType w:val="singleLevel"/>
    <w:tmpl w:val="5DE11FFD"/>
    <w:lvl w:ilvl="0" w:tentative="0">
      <w:start w:val="1"/>
      <w:numFmt w:val="decimal"/>
      <w:suff w:val="nothing"/>
      <w:lvlText w:val="%1、"/>
      <w:lvlJc w:val="left"/>
      <w:pPr>
        <w:ind w:left="0" w:firstLine="480"/>
      </w:pPr>
      <w:rPr>
        <w:rFonts w:hint="default"/>
      </w:rPr>
    </w:lvl>
  </w:abstractNum>
  <w:abstractNum w:abstractNumId="13">
    <w:nsid w:val="7E01F9BB"/>
    <w:multiLevelType w:val="singleLevel"/>
    <w:tmpl w:val="7E01F9BB"/>
    <w:lvl w:ilvl="0" w:tentative="0">
      <w:start w:val="1"/>
      <w:numFmt w:val="decimal"/>
      <w:suff w:val="nothing"/>
      <w:lvlText w:val="%1、"/>
      <w:lvlJc w:val="left"/>
      <w:pPr>
        <w:ind w:left="0" w:firstLine="480"/>
      </w:pPr>
      <w:rPr>
        <w:rFonts w:hint="default"/>
      </w:rPr>
    </w:lvl>
  </w:abstractNum>
  <w:num w:numId="1">
    <w:abstractNumId w:val="5"/>
  </w:num>
  <w:num w:numId="2">
    <w:abstractNumId w:val="4"/>
  </w:num>
  <w:num w:numId="3">
    <w:abstractNumId w:val="0"/>
  </w:num>
  <w:num w:numId="4">
    <w:abstractNumId w:val="12"/>
  </w:num>
  <w:num w:numId="5">
    <w:abstractNumId w:val="1"/>
  </w:num>
  <w:num w:numId="6">
    <w:abstractNumId w:val="11"/>
  </w:num>
  <w:num w:numId="7">
    <w:abstractNumId w:val="7"/>
  </w:num>
  <w:num w:numId="8">
    <w:abstractNumId w:val="8"/>
  </w:num>
  <w:num w:numId="9">
    <w:abstractNumId w:val="9"/>
  </w:num>
  <w:num w:numId="10">
    <w:abstractNumId w:val="3"/>
  </w:num>
  <w:num w:numId="11">
    <w:abstractNumId w:val="10"/>
  </w:num>
  <w:num w:numId="12">
    <w:abstractNumId w:val="2"/>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EA3695"/>
    <w:rsid w:val="52E35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val="0"/>
      <w:keepLines w:val="0"/>
      <w:widowControl w:val="0"/>
      <w:spacing w:before="240" w:beforeLines="0" w:after="120" w:afterLines="0" w:line="360" w:lineRule="auto"/>
      <w:jc w:val="left"/>
      <w:outlineLvl w:val="0"/>
    </w:pPr>
    <w:rPr>
      <w:rFonts w:ascii="宋体" w:hAnsi="宋体" w:eastAsia="宋体" w:cs="宋体"/>
      <w:b/>
      <w:bCs/>
      <w:kern w:val="44"/>
      <w:sz w:val="24"/>
      <w:szCs w:val="30"/>
    </w:rPr>
  </w:style>
  <w:style w:type="paragraph" w:styleId="3">
    <w:name w:val="heading 2"/>
    <w:next w:val="1"/>
    <w:unhideWhenUsed/>
    <w:qFormat/>
    <w:uiPriority w:val="0"/>
    <w:pPr>
      <w:keepNext w:val="0"/>
      <w:keepLines w:val="0"/>
      <w:widowControl w:val="0"/>
      <w:spacing w:before="120" w:beforeAutospacing="0" w:after="120" w:afterAutospacing="0" w:line="360" w:lineRule="auto"/>
      <w:jc w:val="left"/>
      <w:outlineLvl w:val="1"/>
    </w:pPr>
    <w:rPr>
      <w:rFonts w:ascii="Times New Roman" w:hAnsi="Times New Roman" w:eastAsia="宋体" w:cs="Times New Roman"/>
      <w:b/>
      <w:sz w:val="24"/>
    </w:rPr>
  </w:style>
  <w:style w:type="paragraph" w:styleId="4">
    <w:name w:val="heading 3"/>
    <w:next w:val="1"/>
    <w:semiHidden/>
    <w:unhideWhenUsed/>
    <w:qFormat/>
    <w:uiPriority w:val="0"/>
    <w:pPr>
      <w:keepNext w:val="0"/>
      <w:keepLines w:val="0"/>
      <w:widowControl w:val="0"/>
      <w:spacing w:beforeAutospacing="0" w:after="120" w:afterAutospacing="0" w:line="300" w:lineRule="auto"/>
      <w:jc w:val="left"/>
      <w:outlineLvl w:val="2"/>
    </w:pPr>
    <w:rPr>
      <w:rFonts w:ascii="Times New Roman" w:hAnsi="Times New Roman" w:eastAsia="宋体" w:cs="Times New Roman"/>
      <w:sz w:val="24"/>
    </w:rPr>
  </w:style>
  <w:style w:type="paragraph" w:styleId="5">
    <w:name w:val="heading 4"/>
    <w:next w:val="1"/>
    <w:semiHidden/>
    <w:unhideWhenUsed/>
    <w:qFormat/>
    <w:uiPriority w:val="0"/>
    <w:pPr>
      <w:keepNext w:val="0"/>
      <w:keepLines w:val="0"/>
      <w:widowControl w:val="0"/>
      <w:spacing w:beforeAutospacing="0" w:after="120" w:afterAutospacing="0" w:line="300" w:lineRule="auto"/>
      <w:outlineLvl w:val="3"/>
    </w:pPr>
    <w:rPr>
      <w:rFonts w:ascii="Times New Roman" w:hAnsi="Times New Roman" w:eastAsia="宋体" w:cs="Times New Roman"/>
      <w:sz w:val="24"/>
    </w:rPr>
  </w:style>
  <w:style w:type="paragraph" w:styleId="6">
    <w:name w:val="heading 5"/>
    <w:next w:val="1"/>
    <w:semiHidden/>
    <w:unhideWhenUsed/>
    <w:qFormat/>
    <w:uiPriority w:val="0"/>
    <w:pPr>
      <w:keepNext w:val="0"/>
      <w:keepLines w:val="0"/>
      <w:spacing w:beforeLines="0" w:beforeAutospacing="0" w:after="120" w:afterLines="0" w:afterAutospacing="0" w:line="300" w:lineRule="auto"/>
      <w:jc w:val="left"/>
      <w:outlineLvl w:val="4"/>
    </w:pPr>
    <w:rPr>
      <w:rFonts w:ascii="Times New Roman" w:hAnsi="Times New Roman" w:eastAsia="宋体" w:cs="Times New Roman"/>
      <w:sz w:val="24"/>
    </w:rPr>
  </w:style>
  <w:style w:type="paragraph" w:styleId="7">
    <w:name w:val="heading 6"/>
    <w:next w:val="1"/>
    <w:semiHidden/>
    <w:unhideWhenUsed/>
    <w:qFormat/>
    <w:uiPriority w:val="0"/>
    <w:pPr>
      <w:keepNext w:val="0"/>
      <w:keepLines w:val="0"/>
      <w:spacing w:beforeLines="0" w:beforeAutospacing="0" w:after="120" w:afterLines="0" w:afterAutospacing="0" w:line="300" w:lineRule="auto"/>
      <w:jc w:val="left"/>
      <w:outlineLvl w:val="5"/>
    </w:pPr>
    <w:rPr>
      <w:rFonts w:ascii="Times New Roman" w:hAnsi="Times New Roman" w:eastAsia="宋体" w:cs="Times New Roman"/>
      <w:sz w:val="24"/>
    </w:rPr>
  </w:style>
  <w:style w:type="paragraph" w:styleId="8">
    <w:name w:val="heading 7"/>
    <w:next w:val="1"/>
    <w:semiHidden/>
    <w:unhideWhenUsed/>
    <w:qFormat/>
    <w:uiPriority w:val="0"/>
    <w:pPr>
      <w:keepNext w:val="0"/>
      <w:keepLines w:val="0"/>
      <w:spacing w:beforeLines="0" w:beforeAutospacing="0" w:after="120" w:afterLines="0" w:afterAutospacing="0" w:line="300" w:lineRule="auto"/>
      <w:jc w:val="left"/>
      <w:outlineLvl w:val="6"/>
    </w:pPr>
    <w:rPr>
      <w:rFonts w:ascii="Times New Roman" w:hAnsi="Times New Roman" w:eastAsia="宋体" w:cs="Times New Roman"/>
      <w:sz w:val="24"/>
    </w:rPr>
  </w:style>
  <w:style w:type="paragraph" w:styleId="9">
    <w:name w:val="heading 8"/>
    <w:next w:val="1"/>
    <w:semiHidden/>
    <w:unhideWhenUsed/>
    <w:qFormat/>
    <w:uiPriority w:val="0"/>
    <w:pPr>
      <w:keepNext w:val="0"/>
      <w:keepLines w:val="0"/>
      <w:spacing w:beforeLines="0" w:beforeAutospacing="0" w:after="120" w:afterLines="0" w:afterAutospacing="0" w:line="300" w:lineRule="auto"/>
      <w:jc w:val="left"/>
      <w:outlineLvl w:val="7"/>
    </w:pPr>
    <w:rPr>
      <w:rFonts w:ascii="Times New Roman" w:hAnsi="Times New Roman" w:eastAsia="宋体" w:cs="Times New Roman"/>
      <w:sz w:val="24"/>
    </w:rPr>
  </w:style>
  <w:style w:type="paragraph" w:styleId="10">
    <w:name w:val="heading 9"/>
    <w:next w:val="1"/>
    <w:semiHidden/>
    <w:unhideWhenUsed/>
    <w:qFormat/>
    <w:uiPriority w:val="0"/>
    <w:pPr>
      <w:keepNext w:val="0"/>
      <w:keepLines w:val="0"/>
      <w:spacing w:beforeLines="0" w:beforeAutospacing="0" w:after="120" w:afterLines="0" w:afterAutospacing="0" w:line="300" w:lineRule="auto"/>
      <w:jc w:val="left"/>
      <w:outlineLvl w:val="8"/>
    </w:pPr>
    <w:rPr>
      <w:rFonts w:ascii="Times New Roman" w:hAnsi="Times New Roman" w:eastAsia="宋体" w:cs="Times New Roman"/>
      <w:sz w:val="24"/>
    </w:rPr>
  </w:style>
  <w:style w:type="character" w:default="1" w:styleId="15">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11">
    <w:name w:val="Body Text"/>
    <w:uiPriority w:val="0"/>
    <w:pPr>
      <w:spacing w:after="120" w:afterAutospacing="0" w:line="300" w:lineRule="auto"/>
      <w:ind w:firstLine="420" w:firstLineChars="200"/>
    </w:pPr>
    <w:rPr>
      <w:rFonts w:ascii="Times New Roman" w:hAnsi="Times New Roman" w:eastAsia="宋体" w:cs="Times New Roman"/>
      <w:sz w:val="24"/>
    </w:rPr>
  </w:style>
  <w:style w:type="paragraph" w:styleId="12">
    <w:name w:val="Subtitle"/>
    <w:qFormat/>
    <w:uiPriority w:val="0"/>
    <w:pPr>
      <w:widowControl w:val="0"/>
      <w:spacing w:before="120" w:beforeLines="0" w:beforeAutospacing="0" w:after="240" w:afterAutospacing="0" w:line="360" w:lineRule="auto"/>
      <w:jc w:val="center"/>
      <w:outlineLvl w:val="9"/>
    </w:pPr>
    <w:rPr>
      <w:rFonts w:ascii="Calibri" w:hAnsi="Calibri" w:eastAsia="宋体" w:cs="Times New Roman"/>
      <w:b/>
      <w:kern w:val="28"/>
      <w:sz w:val="24"/>
    </w:rPr>
  </w:style>
  <w:style w:type="paragraph" w:styleId="13">
    <w:name w:val="Title"/>
    <w:qFormat/>
    <w:uiPriority w:val="0"/>
    <w:pPr>
      <w:widowControl w:val="0"/>
      <w:spacing w:beforeAutospacing="0" w:afterAutospacing="0" w:line="360" w:lineRule="auto"/>
      <w:jc w:val="center"/>
      <w:outlineLvl w:val="9"/>
    </w:pPr>
    <w:rPr>
      <w:rFonts w:ascii="Times New Roman" w:hAnsi="Times New Roman" w:eastAsia="黑体" w:cs="Times New Roman"/>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e55b19eb-a9f0-4fa9-aaad-2937784074f5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6FDE2D8B</paraID>
      <start>15</start>
      <end>18</end>
      <status>unmodified</status>
      <modifiedWord/>
      <trackRevisions>false</trackRevisions>
    </reviewItem>
    <reviewItem>
      <errorID>9b4044e4-7bcb-45b0-9221-91d491c29bde</errorID>
      <errorWord>及</errorWord>
      <group>L1_Grammar</group>
      <groupName>语法问题</groupName>
      <ability>L2_Grammar</ability>
      <abilityName>语法错误</abilityName>
      <candidateList>
        <item>，以及</item>
      </candidateList>
      <explain/>
      <paraID>6FDE2D8B</paraID>
      <start>29</start>
      <end>30</end>
      <status>unmodified</status>
      <modifiedWord/>
      <trackRevisions>false</trackRevisions>
    </reviewItem>
    <reviewItem>
      <errorID>43fc97c5-a958-48ae-95ad-5ab8ec0f4e57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6FDE2D8B</paraID>
      <start>171</start>
      <end>174</end>
      <status>unmodified</status>
      <modifiedWord/>
      <trackRevisions>false</trackRevisions>
    </reviewItem>
    <reviewItem>
      <errorID>09cc0c1d-2890-4787-9b73-23f9f6863986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6FDE2D8B</paraID>
      <start>178</start>
      <end>181</end>
      <status>unmodified</status>
      <modifiedWord/>
      <trackRevisions>false</trackRevisions>
    </reviewItem>
    <reviewItem>
      <errorID>3376130c-9b7f-4fc7-bc05-0635f51af065</errorID>
      <errorWord>合同</errorWord>
      <group>L1_Word</group>
      <groupName>字词问题</groupName>
      <ability>L2_Typo</ability>
      <abilityName>字词错误</abilityName>
      <candidateList>
        <item>自合同</item>
      </candidateList>
      <explain/>
      <paraID>7BAEB27A</paraID>
      <start>5</start>
      <end>7</end>
      <status>unmodified</status>
      <modifiedWord/>
      <trackRevisions>false</trackRevisions>
    </reviewItem>
    <reviewItem>
      <errorID>3dbecdbd-c940-4fd3-88a3-d44c3e42f3e3</errorID>
      <errorWord>预计</errorWord>
      <group>L1_Punc</group>
      <groupName>标点问题</groupName>
      <ability>L2_Punc</ability>
      <abilityName>标点符号检查</abilityName>
      <candidateList>
        <item>，预计</item>
      </candidateList>
      <explain/>
      <paraID>7BAEB27A</paraID>
      <start>14</start>
      <end>16</end>
      <status>unmodified</status>
      <modifiedWord/>
      <trackRevisions>false</trackRevisions>
    </reviewItem>
    <reviewItem>
      <errorID>4609cf50-9212-4f1c-8020-d918cb91cb89</errorID>
      <errorWord>执行策划</errorWord>
      <group>L1_Word</group>
      <groupName>字词问题</groupName>
      <ability>L2_Typo</ability>
      <abilityName>字词错误</abilityName>
      <candidateList>
        <item>，策划执行</item>
      </candidateList>
      <explain/>
      <paraID> 182176C</paraID>
      <start>52</start>
      <end>56</end>
      <status>unmodified</status>
      <modifiedWord/>
      <trackRevisions>false</trackRevisions>
    </reviewItem>
    <reviewItem>
      <errorID>afc3e0a3-b367-42e6-9774-389c99838a4e</errorID>
      <errorWord>及</errorWord>
      <group>L1_Word</group>
      <groupName>字词问题</groupName>
      <ability>L2_Typo</ability>
      <abilityName>字词错误</abilityName>
      <candidateList>
        <item>与</item>
      </candidateList>
      <explain/>
      <paraID> 182176C</paraID>
      <start>163</start>
      <end>164</end>
      <status>unmodified</status>
      <modifiedWord/>
      <trackRevisions>false</trackRevisions>
    </reviewItem>
    <reviewItem>
      <errorID>67cc1785-4dde-4f8a-ad3b-8b8ed4fda26e</errorID>
      <errorWord>、</errorWord>
      <group>L1_Punc</group>
      <groupName>标点问题</groupName>
      <ability>L2_Punc</ability>
      <abilityName>标点符号检查</abilityName>
      <candidateList>
        <item>，</item>
      </candidateList>
      <explain/>
      <paraID>3A48F57B</paraID>
      <start>60</start>
      <end>61</end>
      <status>unmodified</status>
      <modifiedWord/>
      <trackRevisions>false</trackRevisions>
    </reviewItem>
    <reviewItem>
      <errorID>acbcf204-9601-4bc2-8425-557649aea6db</errorID>
      <errorWord>线</errorWord>
      <group>L1_Word</group>
      <groupName>字词问题</groupName>
      <ability>L2_Typo</ability>
      <abilityName>字词错误</abilityName>
      <candidateList>
        <item>的线</item>
      </candidateList>
      <explain/>
      <paraID>2C8C621E</paraID>
      <start>32</start>
      <end>33</end>
      <status>unmodified</status>
      <modifiedWord/>
      <trackRevisions>false</trackRevisions>
    </reviewItem>
    <reviewItem>
      <errorID>9650f34b-58b9-4198-bac1-1dd07f858796</errorID>
      <errorWord>提供</errorWord>
      <group>L1_Punc</group>
      <groupName>标点问题</groupName>
      <ability>L2_Punc</ability>
      <abilityName>标点符号检查</abilityName>
      <candidateList>
        <item>，提供</item>
      </candidateList>
      <explain/>
      <paraID> F5D4C75</paraID>
      <start>12</start>
      <end>14</end>
      <status>unmodified</status>
      <modifiedWord/>
      <trackRevisions>false</trackRevisions>
    </reviewItem>
    <reviewItem>
      <errorID>a64e2428-351e-452f-83f8-48edd48f6fb4</errorID>
      <errorWord>并</errorWord>
      <group>L1_Punc</group>
      <groupName>标点问题</groupName>
      <ability>L2_Punc</ability>
      <abilityName>标点符号检查</abilityName>
      <candidateList>
        <item>，并</item>
      </candidateList>
      <explain/>
      <paraID> F5D4C75</paraID>
      <start>47</start>
      <end>48</end>
      <status>unmodified</status>
      <modifiedWord/>
      <trackRevisions>false</trackRevisions>
    </reviewItem>
    <reviewItem>
      <errorID>37b42240-4d05-41e5-9099-9691ec795180</errorID>
      <errorWord>日</errorWord>
      <group>L1_Word</group>
      <groupName>字词问题</groupName>
      <ability>L2_Typo</ability>
      <abilityName>字词错误</abilityName>
      <candidateList>
        <item>日内</item>
      </candidateList>
      <explain/>
      <paraID> F5D4C75</paraID>
      <start>62</start>
      <end>63</end>
      <status>unmodified</status>
      <modifiedWord/>
      <trackRevisions>false</trackRevisions>
    </reviewItem>
    <reviewItem>
      <errorID>7e154798-4e7e-460a-af7a-0e277c5dbbbb</errorID>
      <errorWord>并</errorWord>
      <group>L1_Punc</group>
      <groupName>标点问题</groupName>
      <ability>L2_Punc</ability>
      <abilityName>标点符号检查</abilityName>
      <candidateList>
        <item>，并</item>
      </candidateList>
      <explain/>
      <paraID> 4030674</paraID>
      <start>36</start>
      <end>37</end>
      <status>unmodified</status>
      <modifiedWord/>
      <trackRevisions>false</trackRevisions>
    </reviewItem>
    <reviewItem>
      <errorID>7e7e0764-c84a-41c2-96ca-aca68d05303d</errorID>
      <errorWord>；</errorWord>
      <group>L1_Punc</group>
      <groupName>标点问题</groupName>
      <ability>L2_Punc</ability>
      <abilityName>标点符号检查</abilityName>
      <candidateList>
        <item>。</item>
      </candidateList>
      <explain/>
      <paraID> 4030674</paraID>
      <start>69</start>
      <end>70</end>
      <status>unmodified</status>
      <modifiedWord/>
      <trackRevisions>false</trackRevisions>
    </reviewItem>
    <reviewItem>
      <errorID>e3f18ee7-3ebf-4fab-afe9-337bd8c4546a</errorID>
      <errorWord>。</errorWord>
      <group>L1_Punc</group>
      <groupName>标点问题</groupName>
      <ability>L2_Punc</ability>
      <abilityName>标点符号检查</abilityName>
      <candidateList>
        <item>，</item>
      </candidateList>
      <explain/>
      <paraID>5C4D466A</paraID>
      <start>24</start>
      <end>25</end>
      <status>unmodified</status>
      <modifiedWord/>
      <trackRevisions>false</trackRevisions>
    </reviewItem>
    <reviewItem>
      <errorID>1dc031ba-98ff-42c9-aa63-d1a4eba9f74c</errorID>
      <errorWord>。</errorWord>
      <group>L1_Grammar</group>
      <groupName>语法问题</groupName>
      <ability>L2_Grammar</ability>
      <abilityName>语法错误</abilityName>
      <candidateList>
        <item>体系。</item>
      </candidateList>
      <explain/>
      <paraID>5C4D466A</paraID>
      <start>139</start>
      <end>140</end>
      <status>unmodified</status>
      <modifiedWord/>
      <trackRevisions>false</trackRevisions>
    </reviewItem>
    <reviewItem>
      <errorID>f92c49a9-7cd3-4bca-a809-b53e11f57e6f</errorID>
      <errorWord>甲方活动相关需求落实</errorWord>
      <group>L1_Word</group>
      <groupName>字词问题</groupName>
      <ability>L2_Typo</ability>
      <abilityName>字词错误</abilityName>
      <candidateList>
        <item>落实甲方活动相关需求</item>
      </candidateList>
      <explain/>
      <paraID>472D14C0</paraID>
      <start>4</start>
      <end>14</end>
      <status>unmodified</status>
      <modifiedWord/>
      <trackRevisions>false</trackRevisions>
    </reviewItem>
    <reviewItem>
      <errorID>274fc7e3-740f-4256-8b3b-646d094e3791</errorID>
      <errorWord>并</errorWord>
      <group>L1_Punc</group>
      <groupName>标点问题</groupName>
      <ability>L2_Punc</ability>
      <abilityName>标点符号检查</abilityName>
      <candidateList>
        <item>，并</item>
      </candidateList>
      <explain/>
      <paraID>365DAC5A</paraID>
      <start>20</start>
      <end>21</end>
      <status>unmodified</status>
      <modifiedWord/>
      <trackRevisions>false</trackRevisions>
    </reviewItem>
    <reviewItem>
      <errorID>4d60bf77-4bc2-483a-a30c-28d4db44d5bc</errorID>
      <errorWord>和</errorWord>
      <group>L1_Word</group>
      <groupName>字词问题</groupName>
      <ability>L2_Typo</ability>
      <abilityName>字词错误</abilityName>
      <candidateList>
        <item>、</item>
      </candidateList>
      <explain/>
      <paraID>3CBCB379</paraID>
      <start>39</start>
      <end>40</end>
      <status>unmodified</status>
      <modifiedWord/>
      <trackRevisions>false</trackRevisions>
    </reviewItem>
    <reviewItem>
      <errorID>c7e858a4-9ad1-4602-a786-65ed1846cfff</errorID>
      <errorWord>妥善处理、解决</errorWord>
      <group>L1_Grammar</group>
      <groupName>语法问题</groupName>
      <ability>L2_Grammar</ability>
      <abilityName>语法错误</abilityName>
      <candidateList>
        <item>妥善处理</item>
      </candidateList>
      <explain/>
      <paraID>3CBCB379</paraID>
      <start>100</start>
      <end>107</end>
      <status>unmodified</status>
      <modifiedWord/>
      <trackRevisions>false</trackRevisions>
    </reviewItem>
    <reviewItem>
      <errorID>8c62679b-4ffb-4131-a12f-f369e7294485</errorID>
      <errorWord>或</errorWord>
      <group>L1_Word</group>
      <groupName>字词问题</groupName>
      <ability>L2_Typo</ability>
      <abilityName>字词错误</abilityName>
      <candidateList>
        <item>、</item>
      </candidateList>
      <explain/>
      <paraID>76FBE7CD</paraID>
      <start>70</start>
      <end>71</end>
      <status>unmodified</status>
      <modifiedWord/>
      <trackRevisions>false</trackRevisions>
    </reviewItem>
    <reviewItem>
      <errorID>70da88ca-df65-4bfb-b08d-615e3e0c34c1</errorID>
      <errorWord>应当</errorWord>
      <group>L1_Grammar</group>
      <groupName>语法问题</groupName>
      <ability>L2_Grammar</ability>
      <abilityName>语法错误</abilityName>
      <candidateList>
        <item>乙方应当</item>
      </candidateList>
      <explain/>
      <paraID>76FBE7CD</paraID>
      <start>158</start>
      <end>160</end>
      <status>unmodified</status>
      <modifiedWord/>
      <trackRevisions>false</trackRevisions>
    </reviewItem>
    <reviewItem>
      <errorID>56635fd0-c815-4632-a1d6-a2a9a551d4fb</errorID>
      <errorWord>有权</errorWord>
      <group>L1_Punc</group>
      <groupName>标点问题</groupName>
      <ability>L2_Punc</ability>
      <abilityName>标点符号检查</abilityName>
      <candidateList>
        <item>，有权</item>
      </candidateList>
      <explain/>
      <paraID> 7383C85</paraID>
      <start>70</start>
      <end>72</end>
      <status>unmodified</status>
      <modifiedWord/>
      <trackRevisions>false</trackRevisions>
    </reviewItem>
    <reviewItem>
      <errorID>58466de0-8921-4123-b9c8-21dcff98ffe9</errorID>
      <errorWord>及</errorWord>
      <group>L1_Word</group>
      <groupName>字词问题</groupName>
      <ability>L2_Typo</ability>
      <abilityName>字词错误</abilityName>
      <candidateList>
        <item>、</item>
      </candidateList>
      <explain/>
      <paraID>2492229F</paraID>
      <start>15</start>
      <end>16</end>
      <status>unmodified</status>
      <modifiedWord/>
      <trackRevisions>false</trackRevisions>
    </reviewItem>
    <reviewItem>
      <errorID>1cb75cf9-a80e-4802-9760-79175840ade5</errorID>
      <errorWord>法律、法规</errorWord>
      <group>L1_Word</group>
      <groupName>字词问题</groupName>
      <ability>L2_Typo</ability>
      <abilityName>字词错误</abilityName>
      <candidateList>
        <item>法律法规</item>
      </candidateList>
      <explain/>
      <paraID>748F7599</paraID>
      <start>2</start>
      <end>7</end>
      <status>unmodified</status>
      <modifiedWord/>
      <trackRevisions>false</trackRevisions>
    </reviewItem>
    <reviewItem>
      <errorID>c8dd02a3-bf18-4d93-8b15-33c8a579284e</errorID>
      <errorWord>其它</errorWord>
      <group>L1_Word</group>
      <groupName>字词问题</groupName>
      <ability>L2_Typo</ability>
      <abilityName>字词错误</abilityName>
      <candidateList>
        <item>其他</item>
      </candidateList>
      <explain/>
      <paraID>748F7599</paraID>
      <start>16</start>
      <end>18</end>
      <status>unmodified</status>
      <modifiedWord/>
      <trackRevisions>false</trackRevisions>
    </reviewItem>
    <reviewItem>
      <errorID>dd0529a7-8a3f-4ff9-b84b-c51fcd14986a</errorID>
      <errorWord>及时</errorWord>
      <group>L1_Word</group>
      <groupName>字词问题</groupName>
      <ability>L2_Typo</ability>
      <abilityName>字词错误</abilityName>
      <candidateList>
        <item>并及时</item>
      </candidateList>
      <explain/>
      <paraID>2C86D482</paraID>
      <start>25</start>
      <end>27</end>
      <status>unmodified</status>
      <modifiedWord/>
      <trackRevisions>false</trackRevisions>
    </reviewItem>
    <reviewItem>
      <errorID>ba91802f-b8f5-41ff-83d1-44e268566550</errorID>
      <errorWord>，同时</errorWord>
      <group>L1_Word</group>
      <groupName>字词问题</groupName>
      <ability>L2_Typo</ability>
      <abilityName>字词错误</abilityName>
      <candidateList>
        <item>。同时，</item>
      </candidateList>
      <explain/>
      <paraID>34A42D72</paraID>
      <start>36</start>
      <end>39</end>
      <status>unmodified</status>
      <modifiedWord/>
      <trackRevisions>false</trackRevisions>
    </reviewItem>
    <reviewItem>
      <errorID>f2a41363-3217-404b-8df6-a56a91e4b372</errorID>
      <errorWord>法律、法规</errorWord>
      <group>L1_Word</group>
      <groupName>字词问题</groupName>
      <ability>L2_Typo</ability>
      <abilityName>字词错误</abilityName>
      <candidateList>
        <item>法律法规</item>
      </candidateList>
      <explain/>
      <paraID>72717956</paraID>
      <start>2</start>
      <end>7</end>
      <status>unmodified</status>
      <modifiedWord/>
      <trackRevisions>false</trackRevisions>
    </reviewItem>
    <reviewItem>
      <errorID>a26a85d4-8ed7-474d-9e38-751df4f4b08a</errorID>
      <errorWord>其它</errorWord>
      <group>L1_Word</group>
      <groupName>字词问题</groupName>
      <ability>L2_Typo</ability>
      <abilityName>字词错误</abilityName>
      <candidateList>
        <item>其他</item>
      </candidateList>
      <explain/>
      <paraID>72717956</paraID>
      <start>16</start>
      <end>18</end>
      <status>unmodified</status>
      <modifiedWord/>
      <trackRevisions>false</trackRevisions>
    </reviewItem>
    <reviewItem>
      <errorID>e9507774-c7eb-4bb4-99b6-ee2f8683a94e</errorID>
      <errorWord>，</errorWord>
      <group>L1_Punc</group>
      <groupName>标点问题</groupName>
      <ability>L2_Punc</ability>
      <abilityName>标点符号检查</abilityName>
      <candidateList>
        <item>。</item>
      </candidateList>
      <explain/>
      <paraID>257EF09C</paraID>
      <start>95</start>
      <end>96</end>
      <status>unmodified</status>
      <modifiedWord/>
      <trackRevisions>false</trackRevisions>
    </reviewItem>
    <reviewItem>
      <errorID>31b6b9d0-3c81-4c32-8610-71454aed9305</errorID>
      <errorWord>；</errorWord>
      <group>L1_Punc</group>
      <groupName>标点问题</groupName>
      <ability>L2_Punc</ability>
      <abilityName>标点符号检查</abilityName>
      <candidateList>
        <item>。</item>
      </candidateList>
      <explain/>
      <paraID>257EF09C</paraID>
      <start>114</start>
      <end>115</end>
      <status>unmodified</status>
      <modifiedWord/>
      <trackRevisions>false</trackRevisions>
    </reviewItem>
    <reviewItem>
      <errorID>a0fa0391-7a74-4ebf-b8b2-8e67086a6d06</errorID>
      <errorWord>合同</errorWord>
      <group>L1_Word</group>
      <groupName>字词问题</groupName>
      <ability>L2_Typo</ability>
      <abilityName>字词错误</abilityName>
      <candidateList>
        <item>的合同</item>
      </candidateList>
      <explain/>
      <paraID>64CD07BA</paraID>
      <start>51</start>
      <end>53</end>
      <status>unmodified</status>
      <modifiedWord/>
      <trackRevisions>false</trackRevisions>
    </reviewItem>
    <reviewItem>
      <errorID>e7dcf14d-60ff-4ff6-a27e-a94569174cb6</errorID>
      <errorWord>要求的</errorWord>
      <group>L1_Word</group>
      <groupName>字词问题</groupName>
      <ability>L2_Typo</ability>
      <abilityName>字词错误</abilityName>
      <candidateList>
        <item>要求</item>
      </candidateList>
      <explain/>
      <paraID>1E249A00</paraID>
      <start>15</start>
      <end>18</end>
      <status>unmodified</status>
      <modifiedWord/>
      <trackRevisions>false</trackRevisions>
    </reviewItem>
    <reviewItem>
      <errorID>2acf1e72-5acb-4868-a8e5-7a45f20b79ca</errorID>
      <errorWord>任何</errorWord>
      <group>L1_Word</group>
      <groupName>字词问题</groupName>
      <ability>L2_Typo</ability>
      <abilityName>字词错误</abilityName>
      <candidateList>
        <item>因任何</item>
      </candidateList>
      <explain/>
      <paraID>6D640F96</paraID>
      <start>12</start>
      <end>14</end>
      <status>unmodified</status>
      <modifiedWord/>
      <trackRevisions>false</trackRevisions>
    </reviewItem>
    <reviewItem>
      <errorID>5ef5a716-7cb4-4318-9da8-dbee33530dfe</errorID>
      <errorWord>并签书面补充协议</errorWord>
      <group>L1_Word</group>
      <groupName>字词问题</groupName>
      <ability>L2_Typo</ability>
      <abilityName>字词错误</abilityName>
      <candidateList>
        <item>并签订书面补充协议</item>
      </candidateList>
      <explain/>
      <paraID>7E7C152F</paraID>
      <start>36</start>
      <end>44</end>
      <status>unmodified</status>
      <modifiedWord/>
      <trackRevisions>false</trackRevisions>
    </reviewItem>
    <reviewItem>
      <errorID>c372af79-4b3d-4f48-93a7-886425197c36</errorID>
      <errorWord>、</errorWord>
      <group>L1_Punc</group>
      <groupName>标点问题</groupName>
      <ability>L2_Punc</ability>
      <abilityName>标点符号检查</abilityName>
      <candidateList>
        <item>，</item>
      </candidateList>
      <explain/>
      <paraID>2C439276</paraID>
      <start>17</start>
      <end>18</end>
      <status>unmodified</status>
      <modifiedWord/>
      <trackRevisions>false</trackRevisions>
    </reviewItem>
  </reviewItems>
  <config/>
</contractReview>
</file>

<file path=customXml/itemProps1.xml><?xml version="1.0" encoding="utf-8"?>
<ds:datastoreItem xmlns:ds="http://schemas.openxmlformats.org/officeDocument/2006/customXml" ds:itemID="{ca3a85c7-c7ba-40e1-8f0a-7107fd3aed30}">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2026-05-08T07:25:42Z</dcterms:created>
  <dc:creator>admin</dc:creator>
  <cp:lastModifiedBy></cp:lastModifiedBy>
  <dcterms:modified xsi:type="dcterms:W3CDTF">2026-05-08T07:27:29Z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eyJoZGlkIjoiMmQ4ZDBiMDg5YjljNzhlMDBjZWQ5YjdkNzAyZTQwY2YiLCJ1c2VySWQiOiI0MDU0MDcxMTMifQ==</vt:lpwstr>
  </property>
  <property fmtid="{D5CDD505-2E9C-101B-9397-08002B2CF9AE}" pid="4" name="ICV">
    <vt:lpwstr>2B5421B869324AF78F8963080F17D4EF_12</vt:lpwstr>
  </property>
</Properties>
</file>