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3EC49">
      <w:pPr>
        <w:tabs>
          <w:tab w:val="left" w:pos="1134"/>
          <w:tab w:val="left" w:pos="5481"/>
          <w:tab w:val="left" w:pos="5859"/>
        </w:tabs>
        <w:jc w:val="center"/>
        <w:rPr>
          <w:rFonts w:hint="eastAsia" w:asciiTheme="minorEastAsia" w:hAnsiTheme="minorEastAsia" w:eastAsiaTheme="minorEastAsia" w:cstheme="minorEastAsia"/>
          <w:b/>
          <w:color w:val="auto"/>
          <w:sz w:val="52"/>
          <w:highlight w:val="none"/>
          <w:lang w:val="en-US" w:eastAsia="zh-CN"/>
        </w:rPr>
      </w:pPr>
      <w:r>
        <w:rPr>
          <w:rFonts w:hint="eastAsia" w:asciiTheme="minorEastAsia" w:hAnsiTheme="minorEastAsia" w:eastAsiaTheme="minorEastAsia" w:cstheme="minorEastAsia"/>
          <w:b/>
          <w:color w:val="auto"/>
          <w:sz w:val="52"/>
          <w:highlight w:val="none"/>
          <w:lang w:val="en-US" w:eastAsia="zh-CN"/>
        </w:rPr>
        <w:tab/>
      </w:r>
    </w:p>
    <w:p w14:paraId="58F9FAF7">
      <w:pPr>
        <w:tabs>
          <w:tab w:val="left" w:pos="1134"/>
          <w:tab w:val="left" w:pos="5481"/>
          <w:tab w:val="left" w:pos="5859"/>
        </w:tabs>
        <w:jc w:val="center"/>
        <w:rPr>
          <w:rFonts w:hint="eastAsia" w:asciiTheme="minorEastAsia" w:hAnsiTheme="minorEastAsia" w:eastAsiaTheme="minorEastAsia" w:cstheme="minorEastAsia"/>
          <w:b/>
          <w:color w:val="auto"/>
          <w:sz w:val="44"/>
          <w:szCs w:val="20"/>
          <w:highlight w:val="none"/>
        </w:rPr>
      </w:pPr>
    </w:p>
    <w:p w14:paraId="3D9CA384">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政府采购</w:t>
      </w:r>
    </w:p>
    <w:p w14:paraId="6B950676">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lang w:eastAsia="zh-CN"/>
        </w:rPr>
        <w:t>公开</w:t>
      </w:r>
      <w:r>
        <w:rPr>
          <w:rFonts w:hint="eastAsia" w:asciiTheme="minorEastAsia" w:hAnsiTheme="minorEastAsia" w:eastAsiaTheme="minorEastAsia" w:cstheme="minorEastAsia"/>
          <w:color w:val="auto"/>
          <w:sz w:val="72"/>
          <w:szCs w:val="72"/>
          <w:highlight w:val="none"/>
        </w:rPr>
        <w:t>招标文件</w:t>
      </w:r>
    </w:p>
    <w:p w14:paraId="10B1334E">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color w:val="auto"/>
          <w:sz w:val="36"/>
          <w:szCs w:val="36"/>
          <w:highlight w:val="none"/>
        </w:rPr>
      </w:pPr>
    </w:p>
    <w:p w14:paraId="3090410C">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t>（货物类）</w:t>
      </w:r>
    </w:p>
    <w:p w14:paraId="184D3621">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5"/>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pPr>
    </w:p>
    <w:p w14:paraId="5F610132">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5"/>
          <w:rFonts w:hint="default" w:asciiTheme="minorEastAsia" w:hAnsiTheme="minorEastAsia" w:eastAsiaTheme="minorEastAsia" w:cstheme="minorEastAsia"/>
          <w:b/>
          <w:i w:val="0"/>
          <w:caps w:val="0"/>
          <w:color w:val="auto"/>
          <w:spacing w:val="0"/>
          <w:w w:val="100"/>
          <w:kern w:val="2"/>
          <w:sz w:val="32"/>
          <w:szCs w:val="22"/>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t>招标编号：2026(JKJ）214</w:t>
      </w:r>
    </w:p>
    <w:p w14:paraId="3DAE2EDA">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b/>
          <w:color w:val="auto"/>
          <w:sz w:val="32"/>
          <w:highlight w:val="none"/>
          <w:lang w:val="en-US" w:eastAsia="zh-CN"/>
        </w:rPr>
      </w:pPr>
    </w:p>
    <w:p w14:paraId="22043D24">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t>项目名称：新疆维吾尔自治区计量测试研究院2026年医学专业设备采购项目</w:t>
      </w:r>
    </w:p>
    <w:p w14:paraId="7E4704E7">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采购人：</w:t>
      </w:r>
      <w:r>
        <w:rPr>
          <w:rStyle w:val="25"/>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新疆维吾尔自治区计量测试研究院</w:t>
      </w: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14:paraId="1E490CDE">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r>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t>采购联系人：贾欣     联系电话：13999261321</w:t>
      </w:r>
    </w:p>
    <w:p w14:paraId="153CD001">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联系地址：乌鲁木齐市新市区河北东路188号</w:t>
      </w:r>
    </w:p>
    <w:p w14:paraId="083460ED">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u w:val="single" w:color="000000"/>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代理机构：</w:t>
      </w:r>
      <w:r>
        <w:rPr>
          <w:rStyle w:val="25"/>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新疆君凯杰工程项目管理有限公司</w:t>
      </w: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14:paraId="2EEFC797">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r>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t>联系人：岑小龙、吕砚君、胡雪玲、周芸</w:t>
      </w:r>
    </w:p>
    <w:p w14:paraId="2E28F87B">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r>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t>联系电话：16699887301</w:t>
      </w:r>
    </w:p>
    <w:p w14:paraId="0999C30D">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auto"/>
          <w:spacing w:val="0"/>
          <w:w w:val="100"/>
          <w:kern w:val="2"/>
          <w:sz w:val="28"/>
          <w:szCs w:val="22"/>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联系地址：乌鲁木齐市会展大道1119号大成尔雅A座807室</w:t>
      </w:r>
    </w:p>
    <w:p w14:paraId="71309B4B">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14:paraId="56AB439E">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日期：2026年06月</w:t>
      </w:r>
    </w:p>
    <w:p w14:paraId="1ABA66C3">
      <w:pPr>
        <w:pStyle w:val="32"/>
        <w:widowControl/>
        <w:snapToGrid/>
        <w:spacing w:before="0" w:beforeAutospacing="0" w:after="0" w:afterAutospacing="0" w:line="240" w:lineRule="auto"/>
        <w:ind w:left="0" w:leftChars="0" w:firstLine="433" w:firstLineChars="0"/>
        <w:jc w:val="center"/>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pPr>
    </w:p>
    <w:p w14:paraId="0E5E7618">
      <w:pPr>
        <w:pStyle w:val="32"/>
        <w:widowControl/>
        <w:snapToGrid/>
        <w:spacing w:before="0" w:beforeAutospacing="0" w:after="0" w:afterAutospacing="0" w:line="240" w:lineRule="auto"/>
        <w:ind w:left="0" w:leftChars="0" w:firstLine="433" w:firstLineChars="0"/>
        <w:jc w:val="center"/>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14:paraId="1AA9E299">
      <w:pPr>
        <w:spacing w:line="360" w:lineRule="auto"/>
        <w:ind w:firstLine="4357" w:firstLineChars="155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zh-CN"/>
        </w:rPr>
        <w:t>目 录</w:t>
      </w:r>
    </w:p>
    <w:p w14:paraId="266317DB">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第一部分  招标公告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1</w:t>
      </w:r>
    </w:p>
    <w:p w14:paraId="0945B62B">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第二部分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4</w:t>
      </w:r>
    </w:p>
    <w:p w14:paraId="02831941">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第三部分   采购需求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31</w:t>
      </w:r>
    </w:p>
    <w:p w14:paraId="768F42F1">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第四部分   评审方法（综合评分法）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33</w:t>
      </w:r>
    </w:p>
    <w:p w14:paraId="2A3E4A4B">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第五部分   政府采购合同</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_Toc22459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82</w:t>
      </w:r>
      <w:r>
        <w:rPr>
          <w:rFonts w:hint="eastAsia" w:asciiTheme="minorEastAsia" w:hAnsiTheme="minorEastAsia" w:eastAsiaTheme="minorEastAsia" w:cstheme="minorEastAsia"/>
          <w:color w:val="auto"/>
          <w:sz w:val="24"/>
          <w:szCs w:val="24"/>
          <w:highlight w:val="none"/>
        </w:rPr>
        <w:fldChar w:fldCharType="end"/>
      </w:r>
    </w:p>
    <w:p w14:paraId="7C15060D">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第六部分   投标文件格式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50</w:t>
      </w:r>
    </w:p>
    <w:p w14:paraId="4170403B">
      <w:pPr>
        <w:pStyle w:val="13"/>
        <w:tabs>
          <w:tab w:val="right" w:leader="dot" w:pos="8312"/>
        </w:tabs>
        <w:rPr>
          <w:rFonts w:hint="eastAsia" w:asciiTheme="minorEastAsia" w:hAnsiTheme="minorEastAsia" w:eastAsiaTheme="minorEastAsia" w:cstheme="minorEastAsia"/>
          <w:color w:val="auto"/>
          <w:highlight w:val="none"/>
        </w:rPr>
      </w:pPr>
    </w:p>
    <w:p w14:paraId="34DAD497">
      <w:pPr>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color w:val="auto"/>
          <w:highlight w:val="none"/>
        </w:rPr>
        <w:fldChar w:fldCharType="end"/>
      </w:r>
    </w:p>
    <w:p w14:paraId="1D3F4EB9">
      <w:pPr>
        <w:pStyle w:val="11"/>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z w:val="28"/>
          <w:szCs w:val="28"/>
          <w:highlight w:val="none"/>
          <w:lang w:val="en-US" w:eastAsia="zh-CN"/>
        </w:rPr>
        <w:sectPr>
          <w:footerReference r:id="rId8" w:type="first"/>
          <w:footerReference r:id="rId7" w:type="default"/>
          <w:pgSz w:w="11906" w:h="16838"/>
          <w:pgMar w:top="1440" w:right="1080" w:bottom="1440" w:left="1080" w:header="851" w:footer="992" w:gutter="0"/>
          <w:pgNumType w:start="0"/>
          <w:cols w:space="720" w:num="1"/>
          <w:titlePg/>
          <w:docGrid w:type="lines" w:linePitch="312" w:charSpace="0"/>
        </w:sectPr>
      </w:pPr>
      <w:bookmarkStart w:id="0" w:name="_Toc4964"/>
    </w:p>
    <w:p w14:paraId="7D641AD2">
      <w:pPr>
        <w:pStyle w:val="11"/>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第一部分  招标公告</w:t>
      </w:r>
      <w:bookmarkEnd w:id="0"/>
    </w:p>
    <w:p w14:paraId="266ACB9F">
      <w:pPr>
        <w:keepNext w:val="0"/>
        <w:keepLines w:val="0"/>
        <w:pageBreakBefore w:val="0"/>
        <w:widowControl/>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kern w:val="0"/>
          <w:sz w:val="28"/>
          <w:szCs w:val="28"/>
          <w:highlight w:val="none"/>
          <w:lang w:eastAsia="zh-CN"/>
        </w:rPr>
        <w:t>新疆维吾尔自治区计量测试研究院2026年医学专业设备采购项目</w:t>
      </w:r>
      <w:r>
        <w:rPr>
          <w:rFonts w:hint="eastAsia" w:asciiTheme="minorEastAsia" w:hAnsiTheme="minorEastAsia" w:eastAsiaTheme="minorEastAsia" w:cstheme="minorEastAsia"/>
          <w:b/>
          <w:color w:val="auto"/>
          <w:kern w:val="0"/>
          <w:sz w:val="28"/>
          <w:szCs w:val="28"/>
          <w:highlight w:val="none"/>
        </w:rPr>
        <w:t>招标公告</w:t>
      </w:r>
    </w:p>
    <w:tbl>
      <w:tblPr>
        <w:tblStyle w:val="22"/>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14:paraId="6F63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38" w:type="dxa"/>
            <w:noWrap w:val="0"/>
            <w:vAlign w:val="top"/>
          </w:tcPr>
          <w:p w14:paraId="550D3EAF">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项目概况</w:t>
            </w:r>
          </w:p>
          <w:p w14:paraId="22414C29">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r>
              <w:rPr>
                <w:rFonts w:hint="eastAsia" w:asciiTheme="minorEastAsia" w:hAnsiTheme="minorEastAsia" w:eastAsiaTheme="minorEastAsia" w:cstheme="minorEastAsia"/>
                <w:i w:val="0"/>
                <w:iCs w:val="0"/>
                <w:color w:val="auto"/>
                <w:highlight w:val="none"/>
                <w:u w:val="single"/>
                <w:lang w:eastAsia="zh-CN"/>
              </w:rPr>
              <w:t>新疆维吾尔自治区计量测试研究院2026年医学专业设备采购项目</w:t>
            </w:r>
            <w:r>
              <w:rPr>
                <w:rFonts w:hint="eastAsia" w:asciiTheme="minorEastAsia" w:hAnsiTheme="minorEastAsia" w:eastAsiaTheme="minorEastAsia" w:cstheme="minorEastAsia"/>
                <w:color w:val="auto"/>
                <w:highlight w:val="none"/>
              </w:rPr>
              <w:t>招标项目的潜在投标人应在</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t>政采云线上平台</w:t>
            </w:r>
            <w:r>
              <w:rPr>
                <w:rFonts w:hint="eastAsia" w:asciiTheme="minorEastAsia" w:hAnsiTheme="minorEastAsia" w:eastAsiaTheme="minorEastAsia" w:cstheme="minorEastAsia"/>
                <w:color w:val="auto"/>
                <w:highlight w:val="none"/>
              </w:rPr>
              <w:t>获取招标文件，并于</w:t>
            </w:r>
            <w:r>
              <w:rPr>
                <w:rFonts w:hint="eastAsia" w:asciiTheme="minorEastAsia" w:hAnsiTheme="minorEastAsia" w:eastAsiaTheme="minorEastAsia" w:cstheme="minorEastAsia"/>
                <w:color w:val="auto"/>
                <w:highlight w:val="none"/>
                <w:u w:val="single"/>
                <w:lang w:val="en-US" w:eastAsia="zh-CN"/>
              </w:rPr>
              <w:t>2026年06月29日11:00</w:t>
            </w:r>
            <w:r>
              <w:rPr>
                <w:rStyle w:val="2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u w:val="single"/>
                <w:lang w:val="en-US" w:eastAsia="zh-CN" w:bidi="ar-SA"/>
                <w14:textFill>
                  <w14:solidFill>
                    <w14:schemeClr w14:val="tx1"/>
                  </w14:solidFill>
                </w14:textFill>
              </w:rPr>
              <w:t>（</w:t>
            </w:r>
            <w:r>
              <w:rPr>
                <w:rStyle w:val="25"/>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single"/>
                <w:lang w:val="en-US" w:eastAsia="zh-CN" w:bidi="ar-SA"/>
              </w:rPr>
              <w:t>北京时间）</w:t>
            </w:r>
            <w:r>
              <w:rPr>
                <w:rFonts w:hint="eastAsia" w:asciiTheme="minorEastAsia" w:hAnsiTheme="minorEastAsia" w:eastAsiaTheme="minorEastAsia" w:cstheme="minorEastAsia"/>
                <w:color w:val="auto"/>
                <w:highlight w:val="none"/>
              </w:rPr>
              <w:t>前递交投标文件。</w:t>
            </w:r>
          </w:p>
        </w:tc>
      </w:tr>
    </w:tbl>
    <w:p w14:paraId="722664B8">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rPr>
          <w:rFonts w:hint="eastAsia" w:asciiTheme="minorEastAsia" w:hAnsiTheme="minorEastAsia" w:eastAsiaTheme="minorEastAsia" w:cstheme="minorEastAsia"/>
          <w:color w:val="auto"/>
          <w:highlight w:val="none"/>
        </w:rPr>
      </w:pPr>
      <w:r>
        <w:rPr>
          <w:rStyle w:val="24"/>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rPr>
        <w:t>、项目基本情况</w:t>
      </w:r>
    </w:p>
    <w:p w14:paraId="45B9CD02">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lang w:eastAsia="zh-CN"/>
        </w:rPr>
        <w:t>2026(JKJ）21</w:t>
      </w:r>
      <w:r>
        <w:rPr>
          <w:rFonts w:hint="eastAsia" w:asciiTheme="minorEastAsia" w:hAnsiTheme="minorEastAsia" w:eastAsiaTheme="minorEastAsia" w:cstheme="minorEastAsia"/>
          <w:color w:val="auto"/>
          <w:highlight w:val="none"/>
          <w:lang w:val="en-US" w:eastAsia="zh-CN"/>
        </w:rPr>
        <w:t>4</w:t>
      </w:r>
    </w:p>
    <w:p w14:paraId="77842BBE">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lang w:eastAsia="zh-CN"/>
        </w:rPr>
        <w:t>：新疆维吾尔自治区计量测试研究院2026年医学专业设备采购项目</w:t>
      </w:r>
    </w:p>
    <w:p w14:paraId="65507EE6">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预算金额</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2585400.00元</w:t>
      </w:r>
    </w:p>
    <w:p w14:paraId="1DDA965F">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采购需求：</w:t>
      </w:r>
    </w:p>
    <w:p w14:paraId="6154470F">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rPr>
        <w:t>标项</w:t>
      </w:r>
      <w:r>
        <w:rPr>
          <w:rFonts w:hint="eastAsia" w:asciiTheme="minorEastAsia" w:hAnsiTheme="minorEastAsia" w:eastAsiaTheme="minorEastAsia" w:cstheme="minorEastAsia"/>
          <w:color w:val="auto"/>
          <w:highlight w:val="none"/>
          <w:lang w:val="en-US" w:eastAsia="zh-CN"/>
        </w:rPr>
        <w:t>一</w:t>
      </w:r>
      <w:r>
        <w:rPr>
          <w:rFonts w:hint="eastAsia" w:asciiTheme="minorEastAsia" w:hAnsiTheme="minorEastAsia" w:eastAsiaTheme="minorEastAsia" w:cstheme="minorEastAsia"/>
          <w:color w:val="auto"/>
          <w:highlight w:val="none"/>
          <w:lang w:val="en-US"/>
        </w:rPr>
        <w:t>：</w:t>
      </w:r>
    </w:p>
    <w:p w14:paraId="1B2B4C6A">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标项名称:</w:t>
      </w:r>
      <w:r>
        <w:rPr>
          <w:rFonts w:hint="eastAsia" w:asciiTheme="minorEastAsia" w:hAnsiTheme="minorEastAsia" w:eastAsiaTheme="minorEastAsia" w:cstheme="minorEastAsia"/>
          <w:color w:val="auto"/>
          <w:highlight w:val="none"/>
          <w:lang w:eastAsia="zh-CN"/>
        </w:rPr>
        <w:t>新疆维吾尔自治区计量测试研究院2026年医学专业设备采购项目</w:t>
      </w:r>
    </w:p>
    <w:p w14:paraId="2D1BDC00">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数量:</w:t>
      </w:r>
      <w:r>
        <w:rPr>
          <w:rFonts w:hint="eastAsia" w:asciiTheme="minorEastAsia" w:hAnsiTheme="minorEastAsia" w:eastAsiaTheme="minorEastAsia" w:cstheme="minorEastAsia"/>
          <w:color w:val="auto"/>
          <w:highlight w:val="none"/>
          <w:lang w:val="en-US" w:eastAsia="zh-CN"/>
        </w:rPr>
        <w:t>不限</w:t>
      </w:r>
    </w:p>
    <w:p w14:paraId="72E37A50">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最高限价</w:t>
      </w:r>
      <w:r>
        <w:rPr>
          <w:rFonts w:hint="eastAsia" w:asciiTheme="minorEastAsia" w:hAnsiTheme="minorEastAsia" w:eastAsiaTheme="minorEastAsia" w:cstheme="minorEastAsia"/>
          <w:color w:val="auto"/>
          <w:highlight w:val="none"/>
        </w:rPr>
        <w:t>（元）:</w:t>
      </w:r>
      <w:r>
        <w:rPr>
          <w:rFonts w:hint="eastAsia" w:asciiTheme="minorEastAsia" w:hAnsiTheme="minorEastAsia" w:eastAsiaTheme="minorEastAsia" w:cstheme="minorEastAsia"/>
          <w:color w:val="auto"/>
          <w:highlight w:val="none"/>
          <w:lang w:val="en-US" w:eastAsia="zh-CN"/>
        </w:rPr>
        <w:t>2585400.00</w:t>
      </w:r>
    </w:p>
    <w:p w14:paraId="74152EC7">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简要规格描述或项目基本概况介绍、用途：</w:t>
      </w:r>
      <w:r>
        <w:rPr>
          <w:rFonts w:hint="eastAsia" w:asciiTheme="minorEastAsia" w:hAnsiTheme="minorEastAsia" w:eastAsiaTheme="minorEastAsia" w:cstheme="minorEastAsia"/>
          <w:color w:val="auto"/>
          <w:highlight w:val="none"/>
          <w:lang w:val="en-US" w:eastAsia="zh-CN"/>
        </w:rPr>
        <w:t>医学专业设备采购，</w:t>
      </w:r>
      <w:r>
        <w:rPr>
          <w:rFonts w:hint="eastAsia" w:ascii="宋体" w:hAnsi="宋体"/>
          <w:sz w:val="24"/>
          <w:szCs w:val="24"/>
          <w:shd w:val="clear" w:color="auto" w:fill="FFFFFF"/>
          <w:lang w:val="en-US" w:eastAsia="zh-CN"/>
        </w:rPr>
        <w:t>具</w:t>
      </w:r>
      <w:r>
        <w:rPr>
          <w:rFonts w:hint="eastAsia" w:asciiTheme="minorEastAsia" w:hAnsiTheme="minorEastAsia" w:eastAsiaTheme="minorEastAsia" w:cstheme="minorEastAsia"/>
          <w:color w:val="auto"/>
          <w:highlight w:val="none"/>
        </w:rPr>
        <w:t>体详见采购文件。</w:t>
      </w:r>
    </w:p>
    <w:p w14:paraId="78C8C68A">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p w14:paraId="53E4E802">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合同履行期限：</w:t>
      </w:r>
      <w:r>
        <w:rPr>
          <w:rFonts w:hint="eastAsia" w:asciiTheme="minorEastAsia" w:hAnsiTheme="minorEastAsia" w:eastAsiaTheme="minorEastAsia" w:cstheme="minorEastAsia"/>
          <w:color w:val="auto"/>
          <w:highlight w:val="none"/>
          <w:lang w:val="en-US" w:eastAsia="zh-CN"/>
        </w:rPr>
        <w:t>详见招标文件</w:t>
      </w:r>
      <w:r>
        <w:rPr>
          <w:rFonts w:hint="eastAsia" w:asciiTheme="minorEastAsia" w:hAnsiTheme="minorEastAsia" w:eastAsiaTheme="minorEastAsia" w:cstheme="minorEastAsia"/>
          <w:color w:val="auto"/>
          <w:highlight w:val="none"/>
        </w:rPr>
        <w:t>。</w:t>
      </w:r>
    </w:p>
    <w:p w14:paraId="680A7E02">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本项目（否）接受联合体投标。</w:t>
      </w:r>
    </w:p>
    <w:p w14:paraId="307E959D">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rPr>
          <w:rFonts w:hint="eastAsia" w:asciiTheme="minorEastAsia" w:hAnsiTheme="minorEastAsia" w:eastAsiaTheme="minorEastAsia" w:cstheme="minorEastAsia"/>
          <w:color w:val="auto"/>
          <w:sz w:val="24"/>
          <w:szCs w:val="24"/>
          <w:highlight w:val="none"/>
        </w:rPr>
      </w:pPr>
      <w:r>
        <w:rPr>
          <w:rStyle w:val="24"/>
          <w:rFonts w:hint="eastAsia" w:asciiTheme="minorEastAsia" w:hAnsiTheme="minorEastAsia" w:eastAsiaTheme="minorEastAsia" w:cstheme="minorEastAsia"/>
          <w:color w:val="auto"/>
          <w:sz w:val="24"/>
          <w:szCs w:val="24"/>
          <w:highlight w:val="none"/>
        </w:rPr>
        <w:t>二、申请人的资格要求：</w:t>
      </w:r>
    </w:p>
    <w:p w14:paraId="7B7CB55A">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14:paraId="2B1F3024">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color w:val="auto"/>
          <w:highlight w:val="none"/>
          <w:lang w:val="en-US" w:eastAsia="zh-CN"/>
        </w:rPr>
        <w:t>本项目专门面向中小企业采购</w:t>
      </w:r>
    </w:p>
    <w:p w14:paraId="6AB8BE51">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3.本项目的特定资格要求：</w:t>
      </w:r>
      <w:r>
        <w:rPr>
          <w:rFonts w:hint="eastAsia" w:asciiTheme="minorEastAsia" w:hAnsiTheme="minorEastAsia" w:eastAsiaTheme="minorEastAsia" w:cstheme="minorEastAsia"/>
          <w:color w:val="auto"/>
          <w:highlight w:val="none"/>
          <w:lang w:eastAsia="zh-CN"/>
        </w:rPr>
        <w:t>（1）投标人不得与采购人、采购代理机构存在隶属关系或者其他利害关系。（2）单位负责人为同一人或者存在直接控股、管理关系的不同投标人，不得参加同一合同下的政府采购活动；（3）除单一来源采购项目外，为采购项目提供整体设计、规范编制或者项目管理、监理、检测等服务的投标人，不得再参加该采购项目的其他采购活动；</w:t>
      </w:r>
    </w:p>
    <w:p w14:paraId="4732F1CC">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sz w:val="24"/>
          <w:szCs w:val="24"/>
          <w:highlight w:val="none"/>
        </w:rPr>
      </w:pPr>
      <w:r>
        <w:rPr>
          <w:rStyle w:val="24"/>
          <w:rFonts w:hint="eastAsia" w:asciiTheme="minorEastAsia" w:hAnsiTheme="minorEastAsia" w:eastAsiaTheme="minorEastAsia" w:cstheme="minorEastAsia"/>
          <w:color w:val="auto"/>
          <w:sz w:val="24"/>
          <w:szCs w:val="24"/>
          <w:highlight w:val="none"/>
        </w:rPr>
        <w:t>三、获取招标文件</w:t>
      </w:r>
    </w:p>
    <w:p w14:paraId="1EF9CBF2">
      <w:pPr>
        <w:pStyle w:val="33"/>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4"/>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4"/>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时间：2026年06月05日至2026年06月12日，每天上午00:00至12:00，下午12:00至23:59（北京时间，法定节假日除外）</w:t>
      </w:r>
    </w:p>
    <w:p w14:paraId="475E72FA">
      <w:pPr>
        <w:pStyle w:val="33"/>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5"/>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pPr>
      <w:r>
        <w:rPr>
          <w:rStyle w:val="24"/>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地点：</w:t>
      </w:r>
      <w:r>
        <w:rPr>
          <w:rStyle w:val="25"/>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t>政采云平台https://www.zcygov.cn/</w:t>
      </w:r>
    </w:p>
    <w:p w14:paraId="5E74944B">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E47F8AF">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售价（元）：0</w:t>
      </w:r>
    </w:p>
    <w:p w14:paraId="4101F47E">
      <w:pPr>
        <w:pStyle w:val="18"/>
        <w:keepNext w:val="0"/>
        <w:keepLines w:val="0"/>
        <w:pageBreakBefore w:val="0"/>
        <w:kinsoku/>
        <w:wordWrap/>
        <w:overflowPunct/>
        <w:topLinePunct w:val="0"/>
        <w:autoSpaceDE/>
        <w:autoSpaceDN/>
        <w:bidi w:val="0"/>
        <w:spacing w:before="0" w:beforeAutospacing="0" w:after="0" w:afterAutospacing="0" w:line="360" w:lineRule="auto"/>
        <w:ind w:left="0" w:leftChars="0" w:firstLine="480" w:firstLineChars="200"/>
        <w:jc w:val="both"/>
        <w:outlineLvl w:val="9"/>
        <w:rPr>
          <w:rFonts w:hint="eastAsia" w:ascii="宋体" w:hAnsi="宋体" w:eastAsia="宋体" w:cs="宋体"/>
          <w:color w:val="000000" w:themeColor="text1"/>
          <w:sz w:val="24"/>
          <w:szCs w:val="24"/>
          <w:highlight w:val="none"/>
          <w14:textFill>
            <w14:solidFill>
              <w14:schemeClr w14:val="tx1"/>
            </w14:solidFill>
          </w14:textFill>
        </w:rPr>
      </w:pPr>
      <w:bookmarkStart w:id="1" w:name="_Toc25999"/>
      <w:r>
        <w:rPr>
          <w:rStyle w:val="24"/>
          <w:rFonts w:hint="eastAsia" w:ascii="宋体" w:hAnsi="宋体" w:eastAsia="宋体" w:cs="宋体"/>
          <w:color w:val="000000" w:themeColor="text1"/>
          <w:sz w:val="24"/>
          <w:szCs w:val="24"/>
          <w:highlight w:val="none"/>
          <w14:textFill>
            <w14:solidFill>
              <w14:schemeClr w14:val="tx1"/>
            </w14:solidFill>
          </w14:textFill>
        </w:rPr>
        <w:t>四、提交投标文件截止时间、开标时间和地点</w:t>
      </w:r>
      <w:bookmarkEnd w:id="1"/>
    </w:p>
    <w:p w14:paraId="2AEC3B89">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提交投标文件截止时间：202</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6</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年</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06</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月</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29</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日1</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:00（北京时间）</w:t>
      </w:r>
    </w:p>
    <w:p w14:paraId="42550CED">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投标地点：请登录政采云投标客户端投标</w:t>
      </w:r>
    </w:p>
    <w:p w14:paraId="2643F162">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开标时间：202</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6</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年</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06</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月</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29</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日1</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:00（北京时间）</w:t>
      </w:r>
    </w:p>
    <w:p w14:paraId="1229407E">
      <w:pPr>
        <w:pStyle w:val="33"/>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开标地点：投标人登录政采云平台https://www.zcygov.cn/，进入“项目采购-开标评标-右边选择对应项目点击“进入项目”进入开标大厅。</w:t>
      </w:r>
    </w:p>
    <w:p w14:paraId="3BD5F158">
      <w:pPr>
        <w:pStyle w:val="33"/>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4"/>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4"/>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五、公告期限</w:t>
      </w:r>
    </w:p>
    <w:p w14:paraId="1BAD3E1A">
      <w:pPr>
        <w:pStyle w:val="33"/>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   自本公告发布之日起5个工作日。</w:t>
      </w:r>
    </w:p>
    <w:p w14:paraId="084CD9EC">
      <w:pPr>
        <w:pStyle w:val="33"/>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4"/>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4"/>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六、其他补充事宜</w:t>
      </w:r>
    </w:p>
    <w:p w14:paraId="3B609ED2">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1、本项目实行网上投标，采用电子投标文件。</w:t>
      </w:r>
    </w:p>
    <w:p w14:paraId="317EB874">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6EAD643">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275939D9">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4、其他事项： </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br w:type="textWrapping"/>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3、加密的电子响应文件应在响应文件递交截止时间前通过政采云平台上传完成。逾期上传或者未上传指定地点的响应文件，不予受理。 4、供应商在开标前须提前配置好电脑浏览器，开标时请使用制作加密电子响应文件的CA锁进行解密及报价确认。本项目响应文件解密时间定为30分钟，如因自身原因导致无法正常解密，后果由供应商自行承担。 5、如遇“政采云平台（https://www.zcygov.cn/）”电子交易规则调整，以最新要求为准。</w:t>
      </w:r>
    </w:p>
    <w:p w14:paraId="50754B62">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特别提示：</w:t>
      </w:r>
    </w:p>
    <w:p w14:paraId="5E5011EA">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1DD9EEA3">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2、超过200万元的货物和服务采购项目，预留该部分采购项目预算总额的30%以上专门面向中小企业采购，其中预留给小微企业的比例不低于60%。</w:t>
      </w:r>
    </w:p>
    <w:p w14:paraId="1F0B9CB7">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6460F8B0">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4754360">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E80F58C">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outlineLvl w:val="0"/>
        <w:rPr>
          <w:rFonts w:hint="eastAsia" w:asciiTheme="minorEastAsia" w:hAnsiTheme="minorEastAsia" w:eastAsiaTheme="minorEastAsia" w:cstheme="minorEastAsia"/>
          <w:color w:val="auto"/>
          <w:sz w:val="24"/>
          <w:szCs w:val="24"/>
          <w:highlight w:val="none"/>
        </w:rPr>
      </w:pPr>
      <w:bookmarkStart w:id="2" w:name="_Toc4893"/>
      <w:r>
        <w:rPr>
          <w:rStyle w:val="24"/>
          <w:rFonts w:hint="eastAsia" w:asciiTheme="minorEastAsia" w:hAnsiTheme="minorEastAsia" w:eastAsiaTheme="minorEastAsia" w:cstheme="minorEastAsia"/>
          <w:b/>
          <w:bCs/>
          <w:i w:val="0"/>
          <w:caps w:val="0"/>
          <w:color w:val="auto"/>
          <w:spacing w:val="0"/>
          <w:w w:val="100"/>
          <w:position w:val="0"/>
          <w:sz w:val="24"/>
          <w:highlight w:val="none"/>
        </w:rPr>
        <w:t>七、对本次招标提出询问，请按以下方式联系。</w:t>
      </w:r>
      <w:bookmarkEnd w:id="2"/>
    </w:p>
    <w:p w14:paraId="0CBAC4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bookmarkStart w:id="3" w:name="_Toc22314"/>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1.采购人信息</w:t>
      </w:r>
    </w:p>
    <w:p w14:paraId="118E9C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名称：</w:t>
      </w:r>
      <w:r>
        <w:rPr>
          <w:rStyle w:val="24"/>
          <w:rFonts w:hint="eastAsia" w:ascii="宋体" w:hAnsi="宋体" w:cs="宋体"/>
          <w:b w:val="0"/>
          <w:bCs w:val="0"/>
          <w:i w:val="0"/>
          <w:caps w:val="0"/>
          <w:color w:val="000000" w:themeColor="text1"/>
          <w:spacing w:val="0"/>
          <w:w w:val="100"/>
          <w:position w:val="0"/>
          <w:sz w:val="24"/>
          <w:highlight w:val="none"/>
          <w14:textFill>
            <w14:solidFill>
              <w14:schemeClr w14:val="tx1"/>
            </w14:solidFill>
          </w14:textFill>
        </w:rPr>
        <w:t>新疆维吾尔自治区计量测试研究院</w:t>
      </w:r>
    </w:p>
    <w:p w14:paraId="152F99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地址：</w:t>
      </w:r>
      <w:r>
        <w:rPr>
          <w:rStyle w:val="24"/>
          <w:rFonts w:hint="eastAsia" w:ascii="宋体" w:hAnsi="宋体" w:cs="宋体"/>
          <w:b w:val="0"/>
          <w:bCs w:val="0"/>
          <w:i w:val="0"/>
          <w:caps w:val="0"/>
          <w:color w:val="000000" w:themeColor="text1"/>
          <w:spacing w:val="0"/>
          <w:w w:val="100"/>
          <w:position w:val="0"/>
          <w:sz w:val="24"/>
          <w:highlight w:val="none"/>
          <w14:textFill>
            <w14:solidFill>
              <w14:schemeClr w14:val="tx1"/>
            </w14:solidFill>
          </w14:textFill>
        </w:rPr>
        <w:t>乌鲁木齐市新市区河北东路188号</w:t>
      </w:r>
    </w:p>
    <w:p w14:paraId="640BBC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项目联系方式：</w:t>
      </w:r>
      <w:r>
        <w:rPr>
          <w:rStyle w:val="24"/>
          <w:rFonts w:hint="eastAsia" w:ascii="宋体" w:hAnsi="宋体" w:cs="宋体"/>
          <w:b w:val="0"/>
          <w:bCs w:val="0"/>
          <w:i w:val="0"/>
          <w:caps w:val="0"/>
          <w:color w:val="000000" w:themeColor="text1"/>
          <w:spacing w:val="0"/>
          <w:w w:val="100"/>
          <w:position w:val="0"/>
          <w:sz w:val="24"/>
          <w:highlight w:val="none"/>
          <w:lang w:eastAsia="zh-CN"/>
          <w14:textFill>
            <w14:solidFill>
              <w14:schemeClr w14:val="tx1"/>
            </w14:solidFill>
          </w14:textFill>
        </w:rPr>
        <w:t>13999261321</w:t>
      </w:r>
    </w:p>
    <w:p w14:paraId="64EE9E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2.采购代理机构信息</w:t>
      </w:r>
    </w:p>
    <w:p w14:paraId="214C4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名 称：</w:t>
      </w:r>
      <w:r>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t>新疆君凯杰工程项目管理有限公司</w:t>
      </w:r>
    </w:p>
    <w:p w14:paraId="0AD315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地 址：</w:t>
      </w:r>
      <w:r>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t>乌鲁木齐市会展大道1119号大成尔雅A座</w:t>
      </w:r>
      <w:r>
        <w:rPr>
          <w:rStyle w:val="24"/>
          <w:rFonts w:hint="eastAsia" w:ascii="宋体" w:hAnsi="宋体" w:cs="宋体"/>
          <w:b w:val="0"/>
          <w:bCs w:val="0"/>
          <w:i w:val="0"/>
          <w:caps w:val="0"/>
          <w:color w:val="000000" w:themeColor="text1"/>
          <w:spacing w:val="0"/>
          <w:w w:val="100"/>
          <w:position w:val="0"/>
          <w:sz w:val="24"/>
          <w:highlight w:val="none"/>
          <w:lang w:val="en-US" w:eastAsia="zh-CN"/>
          <w14:textFill>
            <w14:solidFill>
              <w14:schemeClr w14:val="tx1"/>
            </w14:solidFill>
          </w14:textFill>
        </w:rPr>
        <w:t>807</w:t>
      </w:r>
      <w:r>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t>室</w:t>
      </w:r>
    </w:p>
    <w:p w14:paraId="25D57A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联系方式：</w:t>
      </w:r>
      <w:r>
        <w:rPr>
          <w:rStyle w:val="24"/>
          <w:rFonts w:hint="eastAsia" w:ascii="宋体" w:hAnsi="宋体" w:cs="宋体"/>
          <w:b w:val="0"/>
          <w:bCs w:val="0"/>
          <w:i w:val="0"/>
          <w:caps w:val="0"/>
          <w:color w:val="000000" w:themeColor="text1"/>
          <w:spacing w:val="0"/>
          <w:w w:val="100"/>
          <w:position w:val="0"/>
          <w:sz w:val="24"/>
          <w:highlight w:val="none"/>
          <w:lang w:val="en-US" w:eastAsia="zh-CN"/>
          <w14:textFill>
            <w14:solidFill>
              <w14:schemeClr w14:val="tx1"/>
            </w14:solidFill>
          </w14:textFill>
        </w:rPr>
        <w:t>16699887301</w:t>
      </w:r>
    </w:p>
    <w:p w14:paraId="129EAB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3.项目联系方式</w:t>
      </w:r>
    </w:p>
    <w:p w14:paraId="47DC66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项目联系人：</w:t>
      </w:r>
      <w:r>
        <w:rPr>
          <w:rStyle w:val="24"/>
          <w:rFonts w:hint="eastAsia" w:ascii="宋体" w:hAnsi="宋体" w:cs="宋体"/>
          <w:b w:val="0"/>
          <w:bCs w:val="0"/>
          <w:i w:val="0"/>
          <w:caps w:val="0"/>
          <w:color w:val="000000" w:themeColor="text1"/>
          <w:spacing w:val="0"/>
          <w:w w:val="100"/>
          <w:position w:val="0"/>
          <w:sz w:val="24"/>
          <w:highlight w:val="none"/>
          <w:lang w:eastAsia="zh-CN"/>
          <w14:textFill>
            <w14:solidFill>
              <w14:schemeClr w14:val="tx1"/>
            </w14:solidFill>
          </w14:textFill>
        </w:rPr>
        <w:t>岑小龙、吕砚君、胡雪玲、周芸</w:t>
      </w:r>
    </w:p>
    <w:p w14:paraId="301286EE">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Style w:val="24"/>
          <w:rFonts w:hint="eastAsia" w:asciiTheme="minorEastAsia" w:hAnsiTheme="minorEastAsia" w:eastAsiaTheme="minorEastAsia" w:cstheme="minorEastAsia"/>
          <w:b w:val="0"/>
          <w:bCs w:val="0"/>
          <w:i w:val="0"/>
          <w:caps w:val="0"/>
          <w:color w:val="000000" w:themeColor="text1"/>
          <w:spacing w:val="0"/>
          <w:w w:val="100"/>
          <w:position w:val="0"/>
          <w:sz w:val="24"/>
          <w:highlight w:val="none"/>
          <w:lang w:val="en-US"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lang w:val="en-US" w:eastAsia="zh-CN"/>
          <w14:textFill>
            <w14:solidFill>
              <w14:schemeClr w14:val="tx1"/>
            </w14:solidFill>
          </w14:textFill>
        </w:rPr>
        <w:t>电话：</w:t>
      </w:r>
      <w:r>
        <w:rPr>
          <w:rStyle w:val="24"/>
          <w:rFonts w:hint="eastAsia" w:ascii="宋体" w:hAnsi="宋体" w:cs="宋体"/>
          <w:b w:val="0"/>
          <w:bCs w:val="0"/>
          <w:i w:val="0"/>
          <w:caps w:val="0"/>
          <w:color w:val="000000" w:themeColor="text1"/>
          <w:spacing w:val="0"/>
          <w:w w:val="100"/>
          <w:position w:val="0"/>
          <w:sz w:val="24"/>
          <w:highlight w:val="none"/>
          <w:lang w:val="en-US" w:eastAsia="zh-CN"/>
          <w14:textFill>
            <w14:solidFill>
              <w14:schemeClr w14:val="tx1"/>
            </w14:solidFill>
          </w14:textFill>
        </w:rPr>
        <w:t>16699887301</w:t>
      </w:r>
    </w:p>
    <w:p w14:paraId="215BED85">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3607431">
      <w:pPr>
        <w:pStyle w:val="11"/>
        <w:tabs>
          <w:tab w:val="left" w:pos="0"/>
        </w:tabs>
        <w:spacing w:line="240" w:lineRule="auto"/>
        <w:ind w:left="0" w:leftChars="0" w:firstLine="0" w:firstLineChars="0"/>
        <w:jc w:val="center"/>
        <w:outlineLvl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第二部分  </w:t>
      </w:r>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w:t>
      </w:r>
      <w:bookmarkEnd w:id="3"/>
    </w:p>
    <w:p w14:paraId="08B9F01C">
      <w:pPr>
        <w:spacing w:line="500" w:lineRule="exact"/>
        <w:jc w:val="center"/>
        <w:outlineLvl w:val="1"/>
        <w:rPr>
          <w:rFonts w:hint="eastAsia" w:asciiTheme="minorEastAsia" w:hAnsiTheme="minorEastAsia" w:eastAsiaTheme="minorEastAsia" w:cstheme="minorEastAsia"/>
          <w:b/>
          <w:color w:val="auto"/>
          <w:sz w:val="28"/>
          <w:szCs w:val="28"/>
          <w:highlight w:val="none"/>
        </w:rPr>
      </w:pPr>
      <w:bookmarkStart w:id="4" w:name="_Toc11613"/>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须知前附表</w:t>
      </w:r>
      <w:bookmarkEnd w:id="4"/>
    </w:p>
    <w:tbl>
      <w:tblPr>
        <w:tblStyle w:val="2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638"/>
        <w:gridCol w:w="7002"/>
      </w:tblGrid>
      <w:tr w14:paraId="397C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3750318">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序号</w:t>
            </w:r>
          </w:p>
        </w:tc>
        <w:tc>
          <w:tcPr>
            <w:tcW w:w="1638" w:type="dxa"/>
            <w:noWrap w:val="0"/>
            <w:vAlign w:val="center"/>
          </w:tcPr>
          <w:p w14:paraId="11B59B23">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内容</w:t>
            </w:r>
          </w:p>
        </w:tc>
        <w:tc>
          <w:tcPr>
            <w:tcW w:w="7002" w:type="dxa"/>
            <w:noWrap w:val="0"/>
            <w:vAlign w:val="center"/>
          </w:tcPr>
          <w:p w14:paraId="27DA9355">
            <w:pPr>
              <w:pStyle w:val="34"/>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说明与要求</w:t>
            </w:r>
          </w:p>
        </w:tc>
      </w:tr>
      <w:tr w14:paraId="3A83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6407733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1</w:t>
            </w:r>
          </w:p>
        </w:tc>
        <w:tc>
          <w:tcPr>
            <w:tcW w:w="1638" w:type="dxa"/>
            <w:noWrap w:val="0"/>
            <w:vAlign w:val="center"/>
          </w:tcPr>
          <w:p w14:paraId="5CA92471">
            <w:pPr>
              <w:pStyle w:val="34"/>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项目名称</w:t>
            </w:r>
          </w:p>
        </w:tc>
        <w:tc>
          <w:tcPr>
            <w:tcW w:w="7002" w:type="dxa"/>
            <w:noWrap w:val="0"/>
            <w:vAlign w:val="center"/>
          </w:tcPr>
          <w:p w14:paraId="50183337">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新疆维吾尔自治区计量测试研究院2026年医学专业设备采购项目</w:t>
            </w:r>
          </w:p>
        </w:tc>
      </w:tr>
      <w:tr w14:paraId="1B66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072358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2</w:t>
            </w:r>
          </w:p>
        </w:tc>
        <w:tc>
          <w:tcPr>
            <w:tcW w:w="1638" w:type="dxa"/>
            <w:noWrap w:val="0"/>
            <w:vAlign w:val="center"/>
          </w:tcPr>
          <w:p w14:paraId="1682086F">
            <w:pPr>
              <w:pStyle w:val="34"/>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采购人</w:t>
            </w:r>
          </w:p>
        </w:tc>
        <w:tc>
          <w:tcPr>
            <w:tcW w:w="7002" w:type="dxa"/>
            <w:noWrap w:val="0"/>
            <w:vAlign w:val="center"/>
          </w:tcPr>
          <w:p w14:paraId="5EA9DD04">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采购人名称：</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新疆维吾尔自治区计量测试研究院</w:t>
            </w:r>
          </w:p>
          <w:p w14:paraId="46AFD851">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贾欣</w:t>
            </w:r>
          </w:p>
          <w:p w14:paraId="13DB5C43">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13999261321</w:t>
            </w:r>
          </w:p>
          <w:p w14:paraId="0A61A15E">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lang w:eastAsia="zh-CN"/>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地址：</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乌鲁木齐市新市区河北东路188号</w:t>
            </w:r>
          </w:p>
        </w:tc>
      </w:tr>
      <w:tr w14:paraId="4D8F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41FAAEA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3</w:t>
            </w:r>
          </w:p>
        </w:tc>
        <w:tc>
          <w:tcPr>
            <w:tcW w:w="1638" w:type="dxa"/>
            <w:noWrap w:val="0"/>
            <w:vAlign w:val="center"/>
          </w:tcPr>
          <w:p w14:paraId="19772A4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采购代理机构</w:t>
            </w:r>
          </w:p>
        </w:tc>
        <w:tc>
          <w:tcPr>
            <w:tcW w:w="7002" w:type="dxa"/>
            <w:noWrap w:val="0"/>
            <w:vAlign w:val="center"/>
          </w:tcPr>
          <w:p w14:paraId="1E59E72B">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采购代理机构名称：</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新疆君凯杰工程项目管理有限公司</w:t>
            </w:r>
          </w:p>
          <w:p w14:paraId="3456B288">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岑小龙、吕砚君、胡雪玲、周芸</w:t>
            </w:r>
          </w:p>
          <w:p w14:paraId="44FD318B">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16699887301</w:t>
            </w:r>
          </w:p>
          <w:p w14:paraId="59859026">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地址：</w:t>
            </w:r>
            <w:r>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t>乌鲁木齐市会展大道1119号大成尔雅A座</w:t>
            </w:r>
            <w:r>
              <w:rPr>
                <w:rStyle w:val="24"/>
                <w:rFonts w:hint="eastAsia" w:ascii="宋体" w:hAnsi="宋体" w:cs="宋体"/>
                <w:b w:val="0"/>
                <w:bCs w:val="0"/>
                <w:i w:val="0"/>
                <w:caps w:val="0"/>
                <w:color w:val="000000" w:themeColor="text1"/>
                <w:spacing w:val="0"/>
                <w:w w:val="100"/>
                <w:position w:val="0"/>
                <w:sz w:val="24"/>
                <w:highlight w:val="none"/>
                <w:lang w:val="en-US" w:eastAsia="zh-CN"/>
                <w14:textFill>
                  <w14:solidFill>
                    <w14:schemeClr w14:val="tx1"/>
                  </w14:solidFill>
                </w14:textFill>
              </w:rPr>
              <w:t>807</w:t>
            </w:r>
            <w:r>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t>室</w:t>
            </w:r>
          </w:p>
        </w:tc>
      </w:tr>
      <w:tr w14:paraId="757F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F813AF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4</w:t>
            </w:r>
          </w:p>
        </w:tc>
        <w:tc>
          <w:tcPr>
            <w:tcW w:w="1638" w:type="dxa"/>
            <w:noWrap w:val="0"/>
            <w:vAlign w:val="center"/>
          </w:tcPr>
          <w:p w14:paraId="0A13FFD4">
            <w:pPr>
              <w:keepNext w:val="0"/>
              <w:keepLines w:val="0"/>
              <w:pageBreakBefore w:val="0"/>
              <w:kinsoku/>
              <w:topLinePunct w:val="0"/>
              <w:bidi w:val="0"/>
              <w:snapToGrid/>
              <w:spacing w:line="440" w:lineRule="exact"/>
              <w:ind w:left="0" w:right="0" w:firstLine="0" w:firstLineChars="0"/>
              <w:jc w:val="center"/>
              <w:rPr>
                <w:rFonts w:hint="default"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rPr>
              <w:t>采购内容</w:t>
            </w:r>
            <w:r>
              <w:rPr>
                <w:rFonts w:hint="eastAsia" w:asciiTheme="minorEastAsia" w:hAnsiTheme="minorEastAsia" w:eastAsiaTheme="minorEastAsia" w:cstheme="minorEastAsia"/>
                <w:b/>
                <w:color w:val="auto"/>
                <w:kern w:val="0"/>
                <w:sz w:val="24"/>
                <w:szCs w:val="24"/>
                <w:highlight w:val="none"/>
                <w:u w:val="none"/>
                <w:lang w:val="en-US" w:eastAsia="zh-CN"/>
              </w:rPr>
              <w:t>及核心产品</w:t>
            </w:r>
          </w:p>
        </w:tc>
        <w:tc>
          <w:tcPr>
            <w:tcW w:w="7002" w:type="dxa"/>
            <w:noWrap w:val="0"/>
            <w:vAlign w:val="center"/>
          </w:tcPr>
          <w:p w14:paraId="3208731D">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采购内容：具体详见采购文件。</w:t>
            </w:r>
          </w:p>
          <w:p w14:paraId="73B762B6">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both"/>
              <w:textAlignment w:val="auto"/>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核心产品：医用诊断计算机断层摄影装置（CT）X辐射源检定装置</w:t>
            </w:r>
          </w:p>
        </w:tc>
      </w:tr>
      <w:tr w14:paraId="2B49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66AF4E8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5</w:t>
            </w:r>
          </w:p>
        </w:tc>
        <w:tc>
          <w:tcPr>
            <w:tcW w:w="1638" w:type="dxa"/>
            <w:noWrap w:val="0"/>
            <w:vAlign w:val="center"/>
          </w:tcPr>
          <w:p w14:paraId="4D1780D6">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资格要求</w:t>
            </w:r>
          </w:p>
        </w:tc>
        <w:tc>
          <w:tcPr>
            <w:tcW w:w="7002" w:type="dxa"/>
            <w:noWrap w:val="0"/>
            <w:vAlign w:val="center"/>
          </w:tcPr>
          <w:p w14:paraId="7A23BBD5">
            <w:pPr>
              <w:pStyle w:val="18"/>
              <w:keepNext w:val="0"/>
              <w:keepLines w:val="0"/>
              <w:pageBreakBefore w:val="0"/>
              <w:kinsoku/>
              <w:wordWrap/>
              <w:overflowPunct/>
              <w:topLinePunct w:val="0"/>
              <w:autoSpaceDE/>
              <w:autoSpaceDN/>
              <w:bidi w:val="0"/>
              <w:spacing w:before="0" w:beforeAutospacing="0" w:after="0" w:afterAutospacing="0" w:line="440" w:lineRule="exact"/>
              <w:rPr>
                <w:rFonts w:hint="eastAsia" w:asciiTheme="minorEastAsia" w:hAnsiTheme="minorEastAsia" w:eastAsiaTheme="minorEastAsia" w:cstheme="minorEastAsia"/>
                <w:color w:val="auto"/>
                <w:highlight w:val="none"/>
              </w:rPr>
            </w:pPr>
            <w:bookmarkStart w:id="5" w:name="EB7907836f74a6455bb75d2ff8b438afad"/>
            <w:bookmarkEnd w:id="5"/>
            <w:r>
              <w:rPr>
                <w:rFonts w:hint="eastAsia" w:asciiTheme="minorEastAsia" w:hAnsiTheme="minorEastAsia" w:eastAsiaTheme="minorEastAsia" w:cstheme="minorEastAsia"/>
                <w:color w:val="auto"/>
                <w:highlight w:val="none"/>
              </w:rPr>
              <w:t>1.满足《中华人民共和国政府采购法》第二十二条规定；</w:t>
            </w:r>
          </w:p>
          <w:p w14:paraId="475633F4">
            <w:pPr>
              <w:pStyle w:val="18"/>
              <w:keepNext w:val="0"/>
              <w:keepLines w:val="0"/>
              <w:pageBreakBefore w:val="0"/>
              <w:kinsoku/>
              <w:wordWrap/>
              <w:overflowPunct/>
              <w:topLinePunct w:val="0"/>
              <w:autoSpaceDE/>
              <w:autoSpaceDN/>
              <w:bidi w:val="0"/>
              <w:spacing w:before="0" w:beforeAutospacing="0" w:after="0" w:afterAutospacing="0"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color w:val="auto"/>
                <w:highlight w:val="none"/>
                <w:lang w:val="en-US" w:eastAsia="zh-CN"/>
              </w:rPr>
              <w:t>本项目专门面向中小企业采购</w:t>
            </w:r>
            <w:r>
              <w:rPr>
                <w:rFonts w:hint="eastAsia" w:asciiTheme="minorEastAsia" w:hAnsiTheme="minorEastAsia" w:eastAsiaTheme="minorEastAsia" w:cstheme="minorEastAsia"/>
                <w:color w:val="auto"/>
                <w:highlight w:val="none"/>
                <w:lang w:eastAsia="zh-CN"/>
              </w:rPr>
              <w:t>。</w:t>
            </w:r>
          </w:p>
          <w:p w14:paraId="60B745AB">
            <w:pPr>
              <w:pStyle w:val="18"/>
              <w:keepNext w:val="0"/>
              <w:keepLines w:val="0"/>
              <w:pageBreakBefore w:val="0"/>
              <w:kinsoku/>
              <w:wordWrap/>
              <w:overflowPunct/>
              <w:topLinePunct w:val="0"/>
              <w:autoSpaceDE/>
              <w:autoSpaceDN/>
              <w:bidi w:val="0"/>
              <w:spacing w:before="0" w:beforeAutospacing="0" w:after="0" w:afterAutospacing="0"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3.本项目的特定资格要求：</w:t>
            </w:r>
            <w:r>
              <w:rPr>
                <w:rFonts w:hint="eastAsia" w:asciiTheme="minorEastAsia" w:hAnsiTheme="minorEastAsia" w:eastAsiaTheme="minorEastAsia" w:cstheme="minorEastAsia"/>
                <w:color w:val="auto"/>
                <w:highlight w:val="none"/>
                <w:lang w:eastAsia="zh-CN"/>
              </w:rPr>
              <w:t>（1）投标人不得与采购人、采购代理机构存在隶属关系或者其他利害关系。</w:t>
            </w:r>
          </w:p>
          <w:p w14:paraId="7A07F629">
            <w:pPr>
              <w:pStyle w:val="18"/>
              <w:keepNext w:val="0"/>
              <w:keepLines w:val="0"/>
              <w:pageBreakBefore w:val="0"/>
              <w:kinsoku/>
              <w:wordWrap/>
              <w:overflowPunct/>
              <w:topLinePunct w:val="0"/>
              <w:autoSpaceDE/>
              <w:autoSpaceDN/>
              <w:bidi w:val="0"/>
              <w:spacing w:before="0" w:beforeAutospacing="0" w:after="0" w:afterAutospacing="0"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（2）单位负责人为同一人或者存在直接控股、管理关系的不同投标人，不得参加同一合同下的政府采购活动；</w:t>
            </w:r>
          </w:p>
          <w:p w14:paraId="2DBB2300">
            <w:pPr>
              <w:pStyle w:val="18"/>
              <w:keepNext w:val="0"/>
              <w:keepLines w:val="0"/>
              <w:pageBreakBefore w:val="0"/>
              <w:kinsoku/>
              <w:wordWrap/>
              <w:overflowPunct/>
              <w:topLinePunct w:val="0"/>
              <w:autoSpaceDE/>
              <w:autoSpaceDN/>
              <w:bidi w:val="0"/>
              <w:spacing w:before="0" w:beforeAutospacing="0" w:after="0" w:afterAutospacing="0" w:line="440" w:lineRule="exac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highlight w:val="none"/>
                <w:lang w:eastAsia="zh-CN"/>
              </w:rPr>
              <w:t>（3）除单一来源采购项目外，为采购项目提供整体设计、规范编制或者项目管理、监理、检测等服务的投标人，不得再参加该采购项目的其他采购活动；</w:t>
            </w:r>
          </w:p>
        </w:tc>
      </w:tr>
      <w:tr w14:paraId="139B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1D123C1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638" w:type="dxa"/>
            <w:noWrap w:val="0"/>
            <w:vAlign w:val="center"/>
          </w:tcPr>
          <w:p w14:paraId="3AA68D5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是否允许联合体投标</w:t>
            </w:r>
          </w:p>
        </w:tc>
        <w:tc>
          <w:tcPr>
            <w:tcW w:w="7002" w:type="dxa"/>
            <w:noWrap w:val="0"/>
            <w:vAlign w:val="center"/>
          </w:tcPr>
          <w:p w14:paraId="3DDE3F1B">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6" w:name="EBc6ac0877da194e1ead2e51743a97925a"/>
            <w:bookmarkEnd w:id="6"/>
            <w:r>
              <w:rPr>
                <w:rFonts w:hint="eastAsia" w:asciiTheme="minorEastAsia" w:hAnsiTheme="minorEastAsia" w:eastAsiaTheme="minorEastAsia" w:cstheme="minorEastAsia"/>
                <w:color w:val="auto"/>
                <w:kern w:val="0"/>
                <w:sz w:val="24"/>
                <w:szCs w:val="24"/>
                <w:highlight w:val="none"/>
                <w:u w:val="none"/>
                <w:lang w:eastAsia="zh-CN"/>
              </w:rPr>
              <w:t>□</w:t>
            </w:r>
            <w:r>
              <w:rPr>
                <w:rFonts w:hint="eastAsia" w:asciiTheme="minorEastAsia" w:hAnsiTheme="minorEastAsia" w:eastAsiaTheme="minorEastAsia" w:cstheme="minorEastAsia"/>
                <w:color w:val="auto"/>
                <w:kern w:val="0"/>
                <w:sz w:val="24"/>
                <w:szCs w:val="24"/>
                <w:highlight w:val="none"/>
                <w:u w:val="none"/>
              </w:rPr>
              <w:t xml:space="preserve">是。    </w:t>
            </w:r>
          </w:p>
          <w:p w14:paraId="36B5E5F1">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应满足要求：</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kern w:val="0"/>
                <w:sz w:val="24"/>
                <w:szCs w:val="24"/>
                <w:highlight w:val="none"/>
                <w:u w:val="none"/>
              </w:rPr>
              <w:t xml:space="preserve">   </w:t>
            </w:r>
          </w:p>
          <w:p w14:paraId="535A074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否。     </w:t>
            </w:r>
            <w:r>
              <w:rPr>
                <w:rFonts w:hint="eastAsia" w:asciiTheme="minorEastAsia" w:hAnsiTheme="minorEastAsia" w:eastAsiaTheme="minorEastAsia" w:cstheme="minorEastAsia"/>
                <w:color w:val="auto"/>
                <w:kern w:val="0"/>
                <w:sz w:val="24"/>
                <w:szCs w:val="24"/>
                <w:highlight w:val="none"/>
                <w:u w:val="none"/>
                <w:lang w:val="en-US" w:eastAsia="zh-CN"/>
              </w:rPr>
              <w:t xml:space="preserve">                                 </w:t>
            </w:r>
            <w:r>
              <w:rPr>
                <w:rFonts w:hint="eastAsia" w:asciiTheme="minorEastAsia" w:hAnsiTheme="minorEastAsia" w:eastAsiaTheme="minorEastAsia" w:cstheme="minorEastAsia"/>
                <w:color w:val="auto"/>
                <w:kern w:val="0"/>
                <w:sz w:val="24"/>
                <w:szCs w:val="24"/>
                <w:highlight w:val="none"/>
                <w:u w:val="none"/>
              </w:rPr>
              <w:t xml:space="preserve"> </w:t>
            </w:r>
          </w:p>
        </w:tc>
      </w:tr>
      <w:tr w14:paraId="7747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3436D91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638" w:type="dxa"/>
            <w:noWrap w:val="0"/>
            <w:vAlign w:val="center"/>
          </w:tcPr>
          <w:p w14:paraId="747EA2E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是否允许投报进口产品</w:t>
            </w:r>
          </w:p>
        </w:tc>
        <w:tc>
          <w:tcPr>
            <w:tcW w:w="7002" w:type="dxa"/>
            <w:noWrap w:val="0"/>
            <w:vAlign w:val="center"/>
          </w:tcPr>
          <w:p w14:paraId="47B75823">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7" w:name="EB7401d5a3a7c54a98b25d14a9dd4d0afa"/>
            <w:bookmarkEnd w:id="7"/>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是</w:t>
            </w:r>
            <w:r>
              <w:rPr>
                <w:rFonts w:hint="eastAsia" w:asciiTheme="minorEastAsia" w:hAnsiTheme="minorEastAsia" w:eastAsiaTheme="minorEastAsia" w:cstheme="minorEastAsia"/>
                <w:color w:val="auto"/>
                <w:kern w:val="0"/>
                <w:sz w:val="24"/>
                <w:szCs w:val="24"/>
                <w:highlight w:val="none"/>
                <w:u w:val="none"/>
                <w:lang w:eastAsia="zh-CN"/>
              </w:rPr>
              <w:t>，允许进口</w:t>
            </w:r>
            <w:r>
              <w:rPr>
                <w:rFonts w:hint="eastAsia" w:asciiTheme="minorEastAsia" w:hAnsiTheme="minorEastAsia" w:eastAsiaTheme="minorEastAsia" w:cstheme="minorEastAsia"/>
                <w:color w:val="auto"/>
                <w:kern w:val="0"/>
                <w:sz w:val="24"/>
                <w:szCs w:val="24"/>
                <w:highlight w:val="none"/>
                <w:u w:val="none"/>
              </w:rPr>
              <w:t xml:space="preserve">。              </w:t>
            </w:r>
          </w:p>
          <w:p w14:paraId="34412F30">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tc>
      </w:tr>
      <w:tr w14:paraId="5E22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6639454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638" w:type="dxa"/>
            <w:noWrap w:val="0"/>
            <w:vAlign w:val="center"/>
          </w:tcPr>
          <w:p w14:paraId="0D0F161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w:t>
            </w:r>
            <w:r>
              <w:rPr>
                <w:rFonts w:hint="eastAsia" w:asciiTheme="minorEastAsia" w:hAnsiTheme="minorEastAsia" w:eastAsiaTheme="minorEastAsia" w:cstheme="minorEastAsia"/>
                <w:b/>
                <w:color w:val="auto"/>
                <w:sz w:val="24"/>
                <w:szCs w:val="24"/>
                <w:highlight w:val="none"/>
                <w:u w:val="none"/>
                <w:lang w:eastAsia="zh-CN"/>
              </w:rPr>
              <w:t>供应商</w:t>
            </w:r>
            <w:r>
              <w:rPr>
                <w:rFonts w:hint="eastAsia" w:asciiTheme="minorEastAsia" w:hAnsiTheme="minorEastAsia" w:eastAsiaTheme="minorEastAsia" w:cstheme="minorEastAsia"/>
                <w:b/>
                <w:color w:val="auto"/>
                <w:sz w:val="24"/>
                <w:szCs w:val="24"/>
                <w:highlight w:val="none"/>
                <w:u w:val="none"/>
              </w:rPr>
              <w:t>将项目非主体、非关键性工作交由他人完成</w:t>
            </w:r>
          </w:p>
        </w:tc>
        <w:tc>
          <w:tcPr>
            <w:tcW w:w="7002" w:type="dxa"/>
            <w:noWrap w:val="0"/>
            <w:vAlign w:val="center"/>
          </w:tcPr>
          <w:p w14:paraId="004B3931">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8" w:name="EB7f9a2183097e49ed95bd12c9f3aa7860"/>
            <w:bookmarkEnd w:id="8"/>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14:paraId="7560B52D">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□是。</w:t>
            </w:r>
            <w:bookmarkStart w:id="9" w:name="EB6ec0273c4f0d479fbc03387394b9e6ec"/>
            <w:bookmarkEnd w:id="9"/>
          </w:p>
        </w:tc>
      </w:tr>
      <w:tr w14:paraId="2390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34B5A7BB">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9</w:t>
            </w:r>
          </w:p>
        </w:tc>
        <w:tc>
          <w:tcPr>
            <w:tcW w:w="1638" w:type="dxa"/>
            <w:noWrap w:val="0"/>
            <w:vAlign w:val="center"/>
          </w:tcPr>
          <w:p w14:paraId="66DEC42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踏勘现场</w:t>
            </w:r>
          </w:p>
        </w:tc>
        <w:tc>
          <w:tcPr>
            <w:tcW w:w="7002" w:type="dxa"/>
            <w:noWrap w:val="0"/>
            <w:vAlign w:val="center"/>
          </w:tcPr>
          <w:p w14:paraId="7740715D">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0" w:name="EBbb43714198e3424880ac7b30e46e04ef"/>
            <w:bookmarkEnd w:id="10"/>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自行踏勘。</w:t>
            </w:r>
          </w:p>
          <w:p w14:paraId="66377C3B">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□统一组织。</w:t>
            </w:r>
          </w:p>
        </w:tc>
      </w:tr>
      <w:tr w14:paraId="1446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55A79473">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lang w:val="en-US" w:eastAsia="zh-CN"/>
              </w:rPr>
              <w:t>10</w:t>
            </w:r>
          </w:p>
        </w:tc>
        <w:tc>
          <w:tcPr>
            <w:tcW w:w="1638" w:type="dxa"/>
            <w:noWrap w:val="0"/>
            <w:vAlign w:val="center"/>
          </w:tcPr>
          <w:p w14:paraId="7D824D0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答疑接受时间</w:t>
            </w:r>
          </w:p>
        </w:tc>
        <w:tc>
          <w:tcPr>
            <w:tcW w:w="7002" w:type="dxa"/>
            <w:noWrap w:val="0"/>
            <w:vAlign w:val="center"/>
          </w:tcPr>
          <w:p w14:paraId="6B843D1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11" w:name="EBcc65ac7201d245c29c488553475d3e35"/>
            <w:bookmarkEnd w:id="11"/>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联系人</w:t>
            </w:r>
            <w:bookmarkStart w:id="12" w:name="EBdd7515b44ebe4f769b8281359a79d3f5"/>
            <w:bookmarkEnd w:id="12"/>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：岑小龙、吕砚君、胡雪玲、周芸</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14:paraId="09132F3C">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联系电话：</w:t>
            </w:r>
            <w:bookmarkStart w:id="13" w:name="EB5f26905a614246468a55869c23c13f6b"/>
            <w:bookmarkEnd w:id="13"/>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16699887301</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14:paraId="27E76CF0">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提交方式：</w:t>
            </w:r>
            <w:bookmarkStart w:id="14" w:name="EBfc3fc95189614b51986a07d193b626c4"/>
            <w:bookmarkEnd w:id="14"/>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现场递交纸质版及Word格式电子版质疑文件至接受单位</w:t>
            </w:r>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w:t>
            </w:r>
          </w:p>
          <w:p w14:paraId="2BE697D2">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注：澄清、修改文件发出后，</w:t>
            </w:r>
            <w:r>
              <w:rPr>
                <w:rFonts w:hint="eastAsia" w:asciiTheme="minorEastAsia" w:hAnsiTheme="minorEastAsia" w:eastAsiaTheme="minorEastAsia" w:cstheme="minorEastAsia"/>
                <w:bCs/>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必须使用最新的澄清文件制作投标文件，否则将无法完成上传。</w:t>
            </w:r>
          </w:p>
        </w:tc>
      </w:tr>
      <w:tr w14:paraId="5F56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CD4414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1638" w:type="dxa"/>
            <w:noWrap w:val="0"/>
            <w:vAlign w:val="center"/>
          </w:tcPr>
          <w:p w14:paraId="553AAB6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投标有效期</w:t>
            </w:r>
          </w:p>
        </w:tc>
        <w:tc>
          <w:tcPr>
            <w:tcW w:w="7002" w:type="dxa"/>
            <w:noWrap w:val="0"/>
            <w:vAlign w:val="center"/>
          </w:tcPr>
          <w:p w14:paraId="2AA893C3">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自投标截止之日起</w:t>
            </w:r>
            <w:bookmarkStart w:id="15" w:name="EB5a3362fe8fc1402b9d5cafc876bbbffd"/>
            <w:bookmarkEnd w:id="15"/>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u w:val="none"/>
                <w:lang w:val="zh-CN"/>
              </w:rPr>
              <w:t>日历天。</w:t>
            </w:r>
          </w:p>
        </w:tc>
      </w:tr>
      <w:tr w14:paraId="55E5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59A8BF8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638" w:type="dxa"/>
            <w:noWrap w:val="0"/>
            <w:vAlign w:val="center"/>
          </w:tcPr>
          <w:p w14:paraId="0878810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投标截止时间（开标时间）</w:t>
            </w:r>
          </w:p>
        </w:tc>
        <w:tc>
          <w:tcPr>
            <w:tcW w:w="7002" w:type="dxa"/>
            <w:noWrap w:val="0"/>
            <w:vAlign w:val="center"/>
          </w:tcPr>
          <w:p w14:paraId="415A242F">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详见招标公告</w:t>
            </w:r>
          </w:p>
        </w:tc>
      </w:tr>
      <w:tr w14:paraId="23F3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46F1DEC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638" w:type="dxa"/>
            <w:noWrap w:val="0"/>
            <w:vAlign w:val="center"/>
          </w:tcPr>
          <w:p w14:paraId="7BE6008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在投标截止时间前提交的文件</w:t>
            </w:r>
          </w:p>
        </w:tc>
        <w:tc>
          <w:tcPr>
            <w:tcW w:w="7002" w:type="dxa"/>
            <w:noWrap w:val="0"/>
            <w:vAlign w:val="center"/>
          </w:tcPr>
          <w:p w14:paraId="66CE4A1B">
            <w:pPr>
              <w:keepNext w:val="0"/>
              <w:keepLines w:val="0"/>
              <w:pageBreakBefore w:val="0"/>
              <w:kinsoku/>
              <w:topLinePunct w:val="0"/>
              <w:bidi w:val="0"/>
              <w:snapToGrid/>
              <w:spacing w:line="440" w:lineRule="exact"/>
              <w:ind w:left="0" w:right="0" w:firstLine="0" w:firstLineChars="0"/>
              <w:jc w:val="both"/>
              <w:rPr>
                <w:rFonts w:hint="default"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详见招标公告</w:t>
            </w:r>
          </w:p>
        </w:tc>
      </w:tr>
      <w:tr w14:paraId="3AA9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1957F10B">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638" w:type="dxa"/>
            <w:noWrap w:val="0"/>
            <w:vAlign w:val="center"/>
          </w:tcPr>
          <w:p w14:paraId="5610648C">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rPr>
            </w:pPr>
            <w:r>
              <w:rPr>
                <w:rStyle w:val="25"/>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投标文件</w:t>
            </w:r>
          </w:p>
        </w:tc>
        <w:tc>
          <w:tcPr>
            <w:tcW w:w="7002" w:type="dxa"/>
            <w:noWrap w:val="0"/>
            <w:vAlign w:val="center"/>
          </w:tcPr>
          <w:p w14:paraId="61A79720">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1．本项目采用不见面开标、投标人需要递交电子投标文件，加密的电子投标文件，在投标截止时间前通过新疆政府采购云平台：https://www.zcygov.cn/上传到指定位置。无需递交纸质文件。</w:t>
            </w:r>
          </w:p>
          <w:p w14:paraId="52F19AD7">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520BBBAC">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sz w:val="24"/>
                <w:szCs w:val="24"/>
                <w:highlight w:val="none"/>
                <w:u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3.远程开标前，投标人务必在新疆政府采购云平台：https://www.zcygov.cn/投标文件上传模块中使用“模拟解密”功能，验证本机远程自助解密环境。</w:t>
            </w:r>
          </w:p>
        </w:tc>
      </w:tr>
      <w:tr w14:paraId="0E0F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6849B8C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1638" w:type="dxa"/>
            <w:noWrap w:val="0"/>
            <w:vAlign w:val="center"/>
          </w:tcPr>
          <w:p w14:paraId="75C734D0">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开标时间及地点</w:t>
            </w:r>
          </w:p>
        </w:tc>
        <w:tc>
          <w:tcPr>
            <w:tcW w:w="7002" w:type="dxa"/>
            <w:noWrap w:val="0"/>
            <w:vAlign w:val="center"/>
          </w:tcPr>
          <w:p w14:paraId="6E09E2A5">
            <w:pPr>
              <w:pStyle w:val="35"/>
              <w:keepNext w:val="0"/>
              <w:keepLines w:val="0"/>
              <w:pageBreakBefore w:val="0"/>
              <w:kinsoku/>
              <w:wordWrap/>
              <w:overflowPunct/>
              <w:topLinePunct w:val="0"/>
              <w:bidi w:val="0"/>
              <w:adjustRightInd w:val="0"/>
              <w:snapToGrid w:val="0"/>
              <w:spacing w:line="440" w:lineRule="exact"/>
              <w:ind w:firstLine="0" w:firstLineChars="0"/>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☑采用不见面开标</w:t>
            </w:r>
          </w:p>
          <w:p w14:paraId="60217367">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yellow"/>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开标时间：</w:t>
            </w:r>
            <w:r>
              <w:rPr>
                <w:rFonts w:hint="eastAsia" w:asciiTheme="minorEastAsia" w:hAnsiTheme="minorEastAsia" w:eastAsiaTheme="minorEastAsia" w:cstheme="minorEastAsia"/>
                <w:color w:val="auto"/>
                <w:sz w:val="24"/>
                <w:szCs w:val="24"/>
                <w:highlight w:val="none"/>
                <w:u w:val="none"/>
                <w:lang w:val="en-US" w:eastAsia="zh-CN"/>
              </w:rPr>
              <w:t>详见招标公告</w:t>
            </w:r>
          </w:p>
          <w:p w14:paraId="2D5ED7E5">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color w:val="auto"/>
                <w:kern w:val="2"/>
                <w:sz w:val="24"/>
                <w:szCs w:val="24"/>
                <w:highlight w:val="none"/>
                <w:u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地点：本项目采用不见面开标，投标人需要递交加密的电子投标文件，在投标截止时间前通过新疆政府采购云平台https://www.zcygov.cn/开标系统上传到指定位置。逾期未上传的或不符合规定的投标文件将被拒绝接收。</w:t>
            </w:r>
          </w:p>
        </w:tc>
      </w:tr>
      <w:tr w14:paraId="04D5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B622BE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638" w:type="dxa"/>
            <w:noWrap w:val="0"/>
            <w:vAlign w:val="center"/>
          </w:tcPr>
          <w:p w14:paraId="0A74D8F6">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评标委员会的组成</w:t>
            </w:r>
          </w:p>
        </w:tc>
        <w:tc>
          <w:tcPr>
            <w:tcW w:w="7002" w:type="dxa"/>
            <w:noWrap w:val="0"/>
            <w:vAlign w:val="center"/>
          </w:tcPr>
          <w:p w14:paraId="7EEF2A87">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招标采购单位依法组建</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人以上单数组成，其中评审专家人数不得少于</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成员总数的2/3。</w:t>
            </w:r>
          </w:p>
          <w:p w14:paraId="3376ACD4">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评标</w:t>
            </w:r>
            <w:r>
              <w:rPr>
                <w:rFonts w:hint="eastAsia" w:asciiTheme="minorEastAsia" w:hAnsiTheme="minorEastAsia" w:eastAsiaTheme="minorEastAsia" w:cstheme="minorEastAsia"/>
                <w:color w:val="auto"/>
                <w:sz w:val="24"/>
                <w:szCs w:val="24"/>
                <w:highlight w:val="none"/>
              </w:rPr>
              <w:t>专家确定方式：</w:t>
            </w:r>
          </w:p>
          <w:p w14:paraId="236686F2">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sym w:font="Wingdings 2" w:char="0052"/>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政采云平台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随机抽取</w:t>
            </w:r>
            <w:r>
              <w:rPr>
                <w:rFonts w:hint="eastAsia" w:asciiTheme="minorEastAsia" w:hAnsiTheme="minorEastAsia" w:eastAsiaTheme="minorEastAsia" w:cstheme="minorEastAsia"/>
                <w:color w:val="auto"/>
                <w:sz w:val="24"/>
                <w:szCs w:val="24"/>
                <w:highlight w:val="none"/>
              </w:rPr>
              <w:t xml:space="preserve"> </w:t>
            </w:r>
          </w:p>
          <w:p w14:paraId="2E4E358A">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其他方式：</w:t>
            </w:r>
            <w:r>
              <w:rPr>
                <w:rFonts w:hint="eastAsia" w:asciiTheme="minorEastAsia" w:hAnsiTheme="minorEastAsia" w:eastAsiaTheme="minorEastAsia" w:cstheme="minorEastAsia"/>
                <w:color w:val="auto"/>
                <w:sz w:val="24"/>
                <w:szCs w:val="24"/>
                <w:highlight w:val="none"/>
                <w:lang w:val="en-US" w:eastAsia="zh-CN"/>
              </w:rPr>
              <w:t>评标专家库，随机抽取。</w:t>
            </w:r>
          </w:p>
        </w:tc>
      </w:tr>
      <w:tr w14:paraId="7743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3083001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638" w:type="dxa"/>
            <w:noWrap w:val="0"/>
            <w:vAlign w:val="center"/>
          </w:tcPr>
          <w:p w14:paraId="17507BAD">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投标保证金</w:t>
            </w:r>
          </w:p>
        </w:tc>
        <w:tc>
          <w:tcPr>
            <w:tcW w:w="7002" w:type="dxa"/>
            <w:noWrap w:val="0"/>
            <w:vAlign w:val="center"/>
          </w:tcPr>
          <w:p w14:paraId="7E3B2292">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25"/>
                <w:rFonts w:hint="eastAsia" w:asciiTheme="minorEastAsia" w:hAnsiTheme="minorEastAsia" w:eastAsiaTheme="minorEastAsia" w:cstheme="minorEastAsia"/>
                <w:b/>
                <w:bCs/>
                <w:i w:val="0"/>
                <w:color w:val="000000" w:themeColor="text1"/>
                <w:spacing w:val="0"/>
                <w:w w:val="100"/>
                <w:kern w:val="0"/>
                <w:sz w:val="24"/>
                <w:szCs w:val="24"/>
                <w:highlight w:val="none"/>
                <w:lang w:val="en-US" w:eastAsia="zh-CN" w:bidi="ar-SA"/>
                <w14:textFill>
                  <w14:solidFill>
                    <w14:schemeClr w14:val="tx1"/>
                  </w14:solidFill>
                </w14:textFill>
              </w:rPr>
            </w:pPr>
            <w:bookmarkStart w:id="16" w:name="EB6479c32eb2ce45839a2e1507d7cdac93"/>
            <w:bookmarkEnd w:id="16"/>
            <w:r>
              <w:rPr>
                <w:rStyle w:val="25"/>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t>投标保证金额为：</w:t>
            </w:r>
            <w:r>
              <w:rPr>
                <w:rStyle w:val="25"/>
                <w:rFonts w:hint="eastAsia" w:asciiTheme="minorEastAsia" w:hAnsiTheme="minorEastAsia" w:eastAsiaTheme="minorEastAsia" w:cstheme="minorEastAsia"/>
                <w:b/>
                <w:bCs/>
                <w:i w:val="0"/>
                <w:color w:val="000000" w:themeColor="text1"/>
                <w:spacing w:val="0"/>
                <w:w w:val="100"/>
                <w:kern w:val="0"/>
                <w:sz w:val="24"/>
                <w:szCs w:val="24"/>
                <w:highlight w:val="none"/>
                <w:lang w:val="en-US" w:eastAsia="zh-CN" w:bidi="ar-SA"/>
                <w14:textFill>
                  <w14:solidFill>
                    <w14:schemeClr w14:val="tx1"/>
                  </w14:solidFill>
                </w14:textFill>
              </w:rPr>
              <w:t>50000.00元（大写：伍万元整）</w:t>
            </w:r>
          </w:p>
          <w:p w14:paraId="3219A48C">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投标保证金缴纳方式：银行汇票、银行电汇、转账、本票或者金融机构、担保机构出具的保函等非现金形式提交。</w:t>
            </w:r>
          </w:p>
          <w:p w14:paraId="27462F3C">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若采用银行汇票、银行电汇、转账、本票时，投标保证金投标截止时间（以到帐时间为准）之前从供应商账户汇至新疆君凯杰工程项目管理有限公司账户，否则其投标文件将被拒绝评审，供应商提交投标保证金应充分考虑资金在途时间。</w:t>
            </w:r>
          </w:p>
          <w:p w14:paraId="66AD7921">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注：供应商向银行办理投标保证金汇（转）款时，应在用途栏（备注栏）准确注明"</w:t>
            </w:r>
            <w:r>
              <w:rPr>
                <w:rStyle w:val="25"/>
                <w:rFonts w:hint="eastAsia" w:asciiTheme="minorEastAsia" w:hAnsiTheme="minorEastAsia" w:eastAsiaTheme="minorEastAsia" w:cstheme="minorEastAsia"/>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t>（项目编号+投标保证金）</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"字样（每个标段应分别汇款），由于未按要求准确注明信息而导致的一切后果由供应商承担。</w:t>
            </w:r>
          </w:p>
          <w:p w14:paraId="22C29473">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开户单位名称：新疆君凯杰工程项目管理有限公司</w:t>
            </w:r>
          </w:p>
          <w:p w14:paraId="5CE96EAC">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开户银行:中国农业银行乌鲁木齐昆仑路支行</w:t>
            </w:r>
          </w:p>
          <w:p w14:paraId="0F2657D3">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账    号: 30006 4010 400 10690</w:t>
            </w:r>
          </w:p>
          <w:p w14:paraId="60D8C371">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行    号：10388 1000 646</w:t>
            </w:r>
          </w:p>
          <w:p w14:paraId="3B8CF7E5">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采购代理服务费缴纳账号：（同上）</w:t>
            </w:r>
          </w:p>
          <w:p w14:paraId="1F429F52">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附注：（编号+项目名称）投标保证金</w:t>
            </w:r>
          </w:p>
          <w:p w14:paraId="4CF86AD4">
            <w:pPr>
              <w:keepNext w:val="0"/>
              <w:keepLines w:val="0"/>
              <w:pageBreakBefore w:val="0"/>
              <w:numPr>
                <w:ilvl w:val="0"/>
                <w:numId w:val="2"/>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若采用金融机构、担保机构出具的保函形式递交时，须出具对本项目（项目名称）的保函，提供原件的扫描件于投标文件中，否则视为无效。保函有效期不少于投标有效期。</w:t>
            </w:r>
          </w:p>
          <w:p w14:paraId="11C24861">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3、如采用电子保函方式缴纳可按照新疆政府采购网-电子保函模块。采用电子保函形式应按以下要求办理：</w:t>
            </w:r>
          </w:p>
          <w:p w14:paraId="19DE9A78">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（1）电子保函按照“一分包一保函”的原则。</w:t>
            </w:r>
          </w:p>
          <w:p w14:paraId="192988F6">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（2）电子保函须在招标文件规定的投标截止时间前办理完成。</w:t>
            </w:r>
          </w:p>
          <w:p w14:paraId="7B315E72">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（3）具体办理流程详见政采云平台《关于办理电子保函操作指南》。</w:t>
            </w:r>
          </w:p>
          <w:p w14:paraId="3C029A21">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投标人以保函形式缴纳投标保证金的，应通过“政采云电子交易金融服务平台”，使用其企业CA 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14:paraId="322F529C">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（备注：如采用电子保函形式缴纳的，在投标截止日之前须从电子保函服务支撑管理平台中确认是否生效。电子保函服务管理平台技术人员联系方式：400-800-5100；0991-8844613） </w:t>
            </w:r>
          </w:p>
          <w:p w14:paraId="60BB4FD6">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Cs/>
                <w:color w:val="auto"/>
                <w:kern w:val="0"/>
                <w:sz w:val="24"/>
                <w:szCs w:val="24"/>
                <w:highlight w:val="none"/>
                <w:u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★备注：（1）投标保证金保证金缴纳截止时间同开标时间一致。（2）供应商未按照采购文件上述要求提交投标保证金的，投标将被否决。</w:t>
            </w:r>
          </w:p>
        </w:tc>
      </w:tr>
      <w:tr w14:paraId="3E0D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3F4AB7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638" w:type="dxa"/>
            <w:noWrap w:val="0"/>
            <w:vAlign w:val="center"/>
          </w:tcPr>
          <w:p w14:paraId="70FB8694">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政府采购政策落实</w:t>
            </w:r>
          </w:p>
        </w:tc>
        <w:tc>
          <w:tcPr>
            <w:tcW w:w="7002" w:type="dxa"/>
            <w:tcBorders>
              <w:bottom w:val="single" w:color="auto" w:sz="4" w:space="0"/>
            </w:tcBorders>
            <w:noWrap w:val="0"/>
            <w:vAlign w:val="center"/>
          </w:tcPr>
          <w:p w14:paraId="26665AB4">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18.1</w:t>
            </w:r>
            <w:r>
              <w:rPr>
                <w:rStyle w:val="25"/>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t>各供应商根据所投标项提供《中小企业声明函》，否则视为无效投标。</w:t>
            </w:r>
          </w:p>
          <w:p w14:paraId="73F31A73">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18.2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所属行业为</w:t>
            </w: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u w:val="single"/>
                <w:lang w:val="en-US" w:eastAsia="zh-CN" w:bidi="ar-SA"/>
              </w:rPr>
              <w:t>工业（制造业）</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，符合以下条件的中小微型企业应按照采购文件格式要求提供《中小企业声明函》。</w:t>
            </w:r>
          </w:p>
          <w:p w14:paraId="48ED04E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6D98A4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（2）在政府采购活动中，供应商提供的货物、工程或者服务符合下列情形的，享受本办法规定的中小企业扶持政策：</w:t>
            </w:r>
          </w:p>
          <w:p w14:paraId="5EE10D8E">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（一）在货物采购项目中，货物由中小企业制造，即货物由中小企业生产且使用该中小企业商号或者注册商标；</w:t>
            </w:r>
          </w:p>
          <w:p w14:paraId="08D6A4DF">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（二）在工程采购项目中，工程由中小企业承建，即工程施工单位为中小企业；</w:t>
            </w:r>
          </w:p>
          <w:p w14:paraId="12E31BA9">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（三）在服务采购项目中，服务由中小企业承接，即提供服务的人员为中小企业依照《中华人民共和国劳动合同法》订立劳动合同的从业人员。</w:t>
            </w:r>
          </w:p>
          <w:p w14:paraId="45E03272">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在货物采购项目中，供应商提供的货物既有中小企业制造货物，也有大型企业制造货物的，不享受本办法规定的中小企业扶持政策。</w:t>
            </w:r>
          </w:p>
          <w:p w14:paraId="10F53348">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以联合体形式参加政府采购活动，联合体各方均为中小企业的，联合体视同中小企业。其中，联合体各方均为小微企业的，联合体视同小微企业。</w:t>
            </w:r>
          </w:p>
          <w:p w14:paraId="695EC60F">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（3）依据本办法规定享受扶持政策获得政府采购合同的，小微企业不得将合同分包给大中型企业，中型企业不得将合同分包给大型企业。</w:t>
            </w:r>
          </w:p>
          <w:p w14:paraId="1EFCD47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（4）提供由省级以上监狱管理局、戒毒管理局（含新疆生产建设兵团）出具的属于监狱企业证明文件（扫描件）的，视同为小型和微型企业。</w:t>
            </w:r>
          </w:p>
          <w:p w14:paraId="04F269D4">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（5）符合享受政府采购支持政策的残疾人福利性单位条件且提供《残疾人福利性单位声明函》的，视同为小型和微型企业。</w:t>
            </w:r>
          </w:p>
          <w:p w14:paraId="060995C0">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根据《政府采购促进中小企业发展暂行办法》（财库[2011]181号）的规定，未专门面向中小企业采购的标项评标时将给予此类企业（小型、微型）进行价格10%的优惠，监狱企业、残疾人福利性单位视同为小微企业，用优惠后的价格参与评审。</w:t>
            </w:r>
          </w:p>
          <w:p w14:paraId="0471D21B">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18.3政府采购本国产品标准及相关政策：</w:t>
            </w:r>
          </w:p>
          <w:p w14:paraId="04A30BC9">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需要落实政府采购政策：《国务院办公厅关于在政府采购中实施本国产品标准及相关政策的通知》（国办发〔2025〕34号）及相关规定。</w:t>
            </w:r>
          </w:p>
          <w:p w14:paraId="7EE65D98">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符合《国务院办公厅关于在政府采购中实施本国产品标准及相关政策的通知》（国办发〔2025〕34号）规定的本国产品情形的，可享受的本国产品的支持政策，用扣除后的价格参加评审。</w:t>
            </w:r>
          </w:p>
          <w:p w14:paraId="3AF5EA3F">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（1）当政府采购活动中既有本国产品又有非本国产品参与竞争的，依法对本国产品给予价格评审优惠，对本国产品的报价给予20%的价格扣除，用扣除后的价格参与评审。</w:t>
            </w:r>
          </w:p>
          <w:p w14:paraId="0EF3E447">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0653115">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符合以上政策价格评审优惠政策的，需按以下要求提供证明文件，否则不予享受价格评审优惠政策：</w:t>
            </w:r>
          </w:p>
          <w:p w14:paraId="1339C0DF">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（一）产品在中国境内生产的组件成本核算规则。产品在中国境内生产的组件成本，按照《中国境内生产的组件成本核算基本规则》（见第五章 投标文件格式）计算。</w:t>
            </w:r>
          </w:p>
          <w:p w14:paraId="643E0657">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（二）有关证明文件。采购人、采购代理机构应当在采购文件中明确要求供应商对其提供的产品出具《关于符合本国产品标准的声明函》（样式见第五章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DEEEC40">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采购人、采购代理机构应当随中标、成交结果同时公告中标、成交供应商提供的《声明函》或有关证明文件。</w:t>
            </w:r>
          </w:p>
          <w:p w14:paraId="3D225849">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default"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default"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本国产品标准及相关政策价格扣除</w:t>
            </w:r>
          </w:p>
          <w:p w14:paraId="37D128F9">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default"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default"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符合《国务院办公厅关于在政府采购中实施本国产品标准及相关政策的通知》（国办发〔2025〕34号）规定的本国产品情形的，可享受的本国产品的支持政策，</w:t>
            </w:r>
            <w:r>
              <w:rPr>
                <w:rStyle w:val="25"/>
                <w:rFonts w:hint="default"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价格扣除比例为 20 %。</w:t>
            </w:r>
          </w:p>
        </w:tc>
      </w:tr>
      <w:tr w14:paraId="2555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64EA6AC3">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19</w:t>
            </w:r>
          </w:p>
        </w:tc>
        <w:tc>
          <w:tcPr>
            <w:tcW w:w="1638" w:type="dxa"/>
            <w:noWrap w:val="0"/>
            <w:vAlign w:val="center"/>
          </w:tcPr>
          <w:p w14:paraId="19578046">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技术部分是否采用“暗标”评审方式</w:t>
            </w:r>
          </w:p>
        </w:tc>
        <w:tc>
          <w:tcPr>
            <w:tcW w:w="7002" w:type="dxa"/>
            <w:tcBorders>
              <w:top w:val="single" w:color="auto" w:sz="4" w:space="0"/>
            </w:tcBorders>
            <w:noWrap w:val="0"/>
            <w:vAlign w:val="center"/>
          </w:tcPr>
          <w:p w14:paraId="324CD730">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7" w:name="EB5eb2ef9949894c46a4ae078c6e67fc3e"/>
            <w:bookmarkEnd w:id="17"/>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14:paraId="0697366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□是。</w:t>
            </w:r>
          </w:p>
        </w:tc>
      </w:tr>
      <w:tr w14:paraId="1EB4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4516A97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1638" w:type="dxa"/>
            <w:noWrap w:val="0"/>
            <w:vAlign w:val="center"/>
          </w:tcPr>
          <w:p w14:paraId="4C2EE3A8">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评审方法</w:t>
            </w:r>
          </w:p>
        </w:tc>
        <w:tc>
          <w:tcPr>
            <w:tcW w:w="7002" w:type="dxa"/>
            <w:tcBorders>
              <w:top w:val="single" w:color="auto" w:sz="4" w:space="0"/>
            </w:tcBorders>
            <w:noWrap w:val="0"/>
            <w:vAlign w:val="center"/>
          </w:tcPr>
          <w:p w14:paraId="72143F38">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资格后审       </w:t>
            </w: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资格预审</w:t>
            </w:r>
          </w:p>
          <w:p w14:paraId="608A8485">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综合评分法     </w:t>
            </w: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最低评标价法</w:t>
            </w:r>
          </w:p>
          <w:p w14:paraId="1190B7D0">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注：</w:t>
            </w:r>
          </w:p>
          <w:p w14:paraId="155B9224">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auto"/>
                <w:sz w:val="24"/>
                <w:szCs w:val="24"/>
                <w:highlight w:val="none"/>
                <w:u w:val="none"/>
                <w:lang w:eastAsia="zh-CN"/>
              </w:rPr>
              <w:t>供应商</w:t>
            </w:r>
            <w:r>
              <w:rPr>
                <w:rFonts w:hint="eastAsia" w:asciiTheme="minorEastAsia" w:hAnsiTheme="minorEastAsia" w:eastAsiaTheme="minorEastAsia" w:cstheme="minorEastAsia"/>
                <w:color w:val="auto"/>
                <w:sz w:val="24"/>
                <w:szCs w:val="24"/>
                <w:highlight w:val="none"/>
                <w:u w:val="none"/>
              </w:rPr>
              <w:t>作为中标候选供应商或者中标供应商的评标方法。投标报价相同的，按技术指标优劣顺序排列，技术指标较优的一方为中标人。</w:t>
            </w:r>
          </w:p>
          <w:p w14:paraId="0083FFD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作为中标人的评标方法。每一</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的最终得分为所有评委评分的算术平均值</w:t>
            </w:r>
            <w:r>
              <w:rPr>
                <w:rFonts w:hint="eastAsia" w:asciiTheme="minorEastAsia" w:hAnsiTheme="minorEastAsia" w:eastAsiaTheme="minorEastAsia" w:cstheme="minorEastAsia"/>
                <w:b/>
                <w:color w:val="auto"/>
                <w:kern w:val="0"/>
                <w:sz w:val="24"/>
                <w:szCs w:val="24"/>
                <w:highlight w:val="none"/>
                <w:u w:val="none"/>
              </w:rPr>
              <w:t>。</w:t>
            </w:r>
            <w:r>
              <w:rPr>
                <w:rFonts w:hint="eastAsia" w:asciiTheme="minorEastAsia" w:hAnsiTheme="minorEastAsia" w:eastAsiaTheme="minorEastAsia" w:cstheme="minorEastAsia"/>
                <w:color w:val="auto"/>
                <w:kern w:val="0"/>
                <w:sz w:val="24"/>
                <w:szCs w:val="24"/>
                <w:highlight w:val="none"/>
                <w:u w:val="none"/>
              </w:rPr>
              <w:t>得分相同的，报价较低的一方为中标人。得分且投标报价相同的，技术指标较优的一方为中标人。</w:t>
            </w:r>
          </w:p>
        </w:tc>
      </w:tr>
      <w:tr w14:paraId="037D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5129164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21</w:t>
            </w:r>
          </w:p>
        </w:tc>
        <w:tc>
          <w:tcPr>
            <w:tcW w:w="1638" w:type="dxa"/>
            <w:noWrap w:val="0"/>
            <w:vAlign w:val="center"/>
          </w:tcPr>
          <w:p w14:paraId="19AD5EBE">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履约保证金</w:t>
            </w:r>
          </w:p>
        </w:tc>
        <w:tc>
          <w:tcPr>
            <w:tcW w:w="7002" w:type="dxa"/>
            <w:noWrap w:val="0"/>
            <w:vAlign w:val="center"/>
          </w:tcPr>
          <w:p w14:paraId="154A72B5">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18" w:name="EB9ad3541a282b4a7283f6b2d3dd53e7a3"/>
            <w:bookmarkEnd w:id="18"/>
            <w:r>
              <w:rPr>
                <w:rFonts w:hint="eastAsia" w:asciiTheme="minorEastAsia" w:hAnsiTheme="minorEastAsia" w:eastAsiaTheme="minorEastAsia" w:cstheme="minorEastAsia"/>
                <w:color w:val="auto"/>
                <w:kern w:val="0"/>
                <w:sz w:val="24"/>
                <w:szCs w:val="24"/>
                <w:highlight w:val="none"/>
                <w:u w:val="none"/>
                <w:lang w:eastAsia="zh-CN"/>
              </w:rPr>
              <w:t>履约保证金的金额：</w:t>
            </w:r>
            <w:r>
              <w:rPr>
                <w:rFonts w:hint="eastAsia" w:asciiTheme="minorEastAsia" w:hAnsiTheme="minorEastAsia" w:eastAsiaTheme="minorEastAsia" w:cstheme="minorEastAsia"/>
                <w:color w:val="auto"/>
                <w:kern w:val="0"/>
                <w:sz w:val="24"/>
                <w:szCs w:val="24"/>
                <w:highlight w:val="none"/>
                <w:u w:val="none"/>
                <w:lang w:val="en-US" w:eastAsia="zh-CN"/>
              </w:rPr>
              <w:t>/</w:t>
            </w:r>
            <w:r>
              <w:rPr>
                <w:rFonts w:hint="eastAsia" w:asciiTheme="minorEastAsia" w:hAnsiTheme="minorEastAsia" w:eastAsiaTheme="minorEastAsia" w:cstheme="minorEastAsia"/>
                <w:color w:val="auto"/>
                <w:kern w:val="0"/>
                <w:sz w:val="24"/>
                <w:szCs w:val="24"/>
                <w:highlight w:val="none"/>
                <w:u w:val="none"/>
                <w:lang w:eastAsia="zh-CN"/>
              </w:rPr>
              <w:t>。</w:t>
            </w:r>
          </w:p>
        </w:tc>
      </w:tr>
      <w:tr w14:paraId="5FC9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13AA89D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638" w:type="dxa"/>
            <w:noWrap w:val="0"/>
            <w:vAlign w:val="center"/>
          </w:tcPr>
          <w:p w14:paraId="5C20B32B">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代理服务费</w:t>
            </w:r>
          </w:p>
        </w:tc>
        <w:tc>
          <w:tcPr>
            <w:tcW w:w="7002" w:type="dxa"/>
            <w:noWrap w:val="0"/>
            <w:vAlign w:val="center"/>
          </w:tcPr>
          <w:p w14:paraId="656563F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19" w:name="EBfac76cf65e4c418cba0e15c753f1359b"/>
            <w:bookmarkEnd w:id="19"/>
            <w:r>
              <w:rPr>
                <w:rFonts w:hint="eastAsia" w:asciiTheme="minorEastAsia" w:hAnsiTheme="minorEastAsia" w:eastAsiaTheme="minorEastAsia" w:cstheme="minorEastAsia"/>
                <w:b w:val="0"/>
                <w:i w:val="0"/>
                <w:caps w:val="0"/>
                <w:smallCaps w:val="0"/>
                <w:color w:val="auto"/>
                <w:spacing w:val="0"/>
                <w:w w:val="100"/>
                <w:kern w:val="2"/>
                <w:position w:val="0"/>
                <w:sz w:val="24"/>
                <w:szCs w:val="24"/>
                <w:highlight w:val="none"/>
                <w:u w:val="non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由中标人向采购代理机构支付。</w:t>
            </w:r>
          </w:p>
        </w:tc>
      </w:tr>
      <w:tr w14:paraId="6817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4572B43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638" w:type="dxa"/>
            <w:noWrap w:val="0"/>
            <w:vAlign w:val="center"/>
          </w:tcPr>
          <w:p w14:paraId="16CD78C3">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场地服务费</w:t>
            </w:r>
          </w:p>
        </w:tc>
        <w:tc>
          <w:tcPr>
            <w:tcW w:w="7002" w:type="dxa"/>
            <w:noWrap w:val="0"/>
            <w:vAlign w:val="center"/>
          </w:tcPr>
          <w:p w14:paraId="761E1A29">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不交纳。</w:t>
            </w:r>
          </w:p>
          <w:p w14:paraId="7B7977D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□交纳。</w:t>
            </w:r>
          </w:p>
        </w:tc>
      </w:tr>
      <w:tr w14:paraId="40FF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334B527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638" w:type="dxa"/>
            <w:noWrap w:val="0"/>
            <w:vAlign w:val="center"/>
          </w:tcPr>
          <w:p w14:paraId="7645B070">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付款途径</w:t>
            </w:r>
          </w:p>
        </w:tc>
        <w:tc>
          <w:tcPr>
            <w:tcW w:w="7002" w:type="dxa"/>
            <w:noWrap w:val="0"/>
            <w:vAlign w:val="center"/>
          </w:tcPr>
          <w:p w14:paraId="22CB0915">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0" w:name="EB61747f1953474773bc4afe96f1735977"/>
            <w:bookmarkEnd w:id="20"/>
            <w:r>
              <w:rPr>
                <w:rFonts w:hint="eastAsia" w:asciiTheme="minorEastAsia" w:hAnsiTheme="minorEastAsia" w:eastAsiaTheme="minorEastAsia" w:cstheme="minorEastAsia"/>
                <w:color w:val="auto"/>
                <w:sz w:val="24"/>
                <w:szCs w:val="24"/>
                <w:highlight w:val="none"/>
                <w:u w:val="none"/>
                <w:lang w:val="en-US" w:eastAsia="zh-CN"/>
              </w:rPr>
              <w:t>银行转账</w:t>
            </w:r>
          </w:p>
        </w:tc>
      </w:tr>
      <w:tr w14:paraId="67BE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36EEEE23">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1638" w:type="dxa"/>
            <w:noWrap w:val="0"/>
            <w:vAlign w:val="center"/>
          </w:tcPr>
          <w:p w14:paraId="002FD3DB">
            <w:pPr>
              <w:keepNext w:val="0"/>
              <w:keepLines w:val="0"/>
              <w:pageBreakBefore w:val="0"/>
              <w:kinsoku/>
              <w:wordWrap/>
              <w:overflowPunct w:val="0"/>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t>付款方式及币种</w:t>
            </w:r>
          </w:p>
        </w:tc>
        <w:tc>
          <w:tcPr>
            <w:tcW w:w="7002" w:type="dxa"/>
            <w:noWrap w:val="0"/>
            <w:vAlign w:val="center"/>
          </w:tcPr>
          <w:p w14:paraId="0C285F4B">
            <w:pPr>
              <w:keepNext w:val="0"/>
              <w:keepLines w:val="0"/>
              <w:pageBreakBefore w:val="0"/>
              <w:kinsoku/>
              <w:wordWrap/>
              <w:overflowPunct w:val="0"/>
              <w:topLinePunct w:val="0"/>
              <w:bidi w:val="0"/>
              <w:snapToGrid/>
              <w:spacing w:line="440" w:lineRule="exact"/>
              <w:jc w:val="left"/>
              <w:rPr>
                <w:rFonts w:hint="eastAsia" w:asciiTheme="minorEastAsia" w:hAnsiTheme="minorEastAsia" w:eastAsiaTheme="minorEastAsia" w:cstheme="minorEastAsia"/>
                <w:color w:val="auto"/>
                <w:sz w:val="24"/>
                <w:szCs w:val="24"/>
                <w:highlight w:val="none"/>
              </w:rPr>
            </w:pPr>
            <w:bookmarkStart w:id="21" w:name="EB032dd5bb9a2a45ea8238724fe0749933"/>
            <w:bookmarkEnd w:id="21"/>
            <w:bookmarkStart w:id="22" w:name="EB2f5f405fa5e847b7b1e93aa13e02f53c"/>
            <w:bookmarkEnd w:id="22"/>
            <w:r>
              <w:rPr>
                <w:rFonts w:hint="eastAsia" w:asciiTheme="minorEastAsia" w:hAnsiTheme="minorEastAsia" w:eastAsiaTheme="minorEastAsia" w:cstheme="minorEastAsia"/>
                <w:color w:val="auto"/>
                <w:sz w:val="24"/>
                <w:szCs w:val="24"/>
                <w:highlight w:val="none"/>
              </w:rPr>
              <w:t>1、付款币种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本次招标所述的项目资金均以人民币支付。</w:t>
            </w:r>
          </w:p>
          <w:p w14:paraId="7FF4001C">
            <w:pPr>
              <w:keepNext w:val="0"/>
              <w:keepLines w:val="0"/>
              <w:pageBreakBefore w:val="0"/>
              <w:kinsoku/>
              <w:wordWrap/>
              <w:topLinePunct w:val="0"/>
              <w:bidi w:val="0"/>
              <w:snapToGrid/>
              <w:spacing w:line="440" w:lineRule="exact"/>
              <w:ind w:left="0" w:leftChars="0" w:right="0" w:rightChars="0" w:firstLine="0" w:firstLineChars="0"/>
              <w:jc w:val="left"/>
              <w:rPr>
                <w:rFonts w:hint="default"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t>2、付款方式：</w:t>
            </w:r>
            <w:r>
              <w:rPr>
                <w:rFonts w:hint="eastAsia" w:asciiTheme="minorEastAsia" w:hAnsiTheme="minorEastAsia" w:eastAsiaTheme="minorEastAsia" w:cstheme="minorEastAsia"/>
                <w:color w:val="auto"/>
                <w:sz w:val="24"/>
                <w:szCs w:val="24"/>
                <w:highlight w:val="none"/>
                <w:lang w:val="en-US" w:eastAsia="zh-CN"/>
              </w:rPr>
              <w:t>合同签定后支付货款50%，到货后支付合同总金额30%，验收合格后支付合同总金额的20%。</w:t>
            </w:r>
          </w:p>
        </w:tc>
      </w:tr>
      <w:tr w14:paraId="67EE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F5EBF8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638" w:type="dxa"/>
            <w:noWrap w:val="0"/>
            <w:vAlign w:val="center"/>
          </w:tcPr>
          <w:p w14:paraId="1625747B">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交货期</w:t>
            </w:r>
          </w:p>
        </w:tc>
        <w:tc>
          <w:tcPr>
            <w:tcW w:w="7002" w:type="dxa"/>
            <w:noWrap w:val="0"/>
            <w:vAlign w:val="center"/>
          </w:tcPr>
          <w:p w14:paraId="45F856B7">
            <w:pPr>
              <w:keepNext w:val="0"/>
              <w:keepLines w:val="0"/>
              <w:pageBreakBefore w:val="0"/>
              <w:kinsoku/>
              <w:topLinePunct w:val="0"/>
              <w:bidi w:val="0"/>
              <w:snapToGrid/>
              <w:spacing w:line="440" w:lineRule="exact"/>
              <w:ind w:left="0" w:leftChars="0" w:right="0" w:rightChars="0" w:firstLine="0" w:firstLineChars="0"/>
              <w:jc w:val="both"/>
              <w:rPr>
                <w:rFonts w:hint="default" w:asciiTheme="minorEastAsia" w:hAnsiTheme="minorEastAsia" w:eastAsiaTheme="minorEastAsia" w:cstheme="minorEastAsia"/>
                <w:color w:val="auto"/>
                <w:kern w:val="2"/>
                <w:sz w:val="24"/>
                <w:szCs w:val="24"/>
                <w:highlight w:val="none"/>
                <w:u w:val="none"/>
                <w:lang w:val="en-US" w:eastAsia="zh-CN" w:bidi="ar-SA"/>
              </w:rPr>
            </w:pPr>
            <w:bookmarkStart w:id="23" w:name="EB2ce5b88eba94499ba45199c3c51dafe2"/>
            <w:bookmarkEnd w:id="23"/>
            <w:r>
              <w:rPr>
                <w:rFonts w:hint="eastAsia" w:asciiTheme="minorEastAsia" w:hAnsiTheme="minorEastAsia" w:eastAsiaTheme="minorEastAsia" w:cstheme="minorEastAsia"/>
                <w:color w:val="auto"/>
                <w:kern w:val="2"/>
                <w:sz w:val="24"/>
                <w:szCs w:val="24"/>
                <w:highlight w:val="none"/>
                <w:u w:val="none"/>
                <w:lang w:val="en-US" w:eastAsia="zh-CN" w:bidi="ar-SA"/>
              </w:rPr>
              <w:t xml:space="preserve"> 详见采购需求</w:t>
            </w:r>
          </w:p>
        </w:tc>
      </w:tr>
      <w:tr w14:paraId="6893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69C7558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638" w:type="dxa"/>
            <w:noWrap w:val="0"/>
            <w:vAlign w:val="center"/>
          </w:tcPr>
          <w:p w14:paraId="4B380B6E">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交货地点</w:t>
            </w:r>
          </w:p>
        </w:tc>
        <w:tc>
          <w:tcPr>
            <w:tcW w:w="7002" w:type="dxa"/>
            <w:noWrap w:val="0"/>
            <w:vAlign w:val="center"/>
          </w:tcPr>
          <w:p w14:paraId="6C2F33B7">
            <w:pPr>
              <w:keepNext w:val="0"/>
              <w:keepLines w:val="0"/>
              <w:pageBreakBefore w:val="0"/>
              <w:kinsoku/>
              <w:topLinePunct w:val="0"/>
              <w:bidi w:val="0"/>
              <w:snapToGrid/>
              <w:spacing w:line="440" w:lineRule="exact"/>
              <w:ind w:left="0" w:leftChars="0" w:right="0" w:rightChars="0" w:firstLine="0" w:firstLineChars="0"/>
              <w:jc w:val="both"/>
              <w:rPr>
                <w:rFonts w:hint="default" w:asciiTheme="minorEastAsia" w:hAnsiTheme="minorEastAsia" w:eastAsiaTheme="minorEastAsia" w:cstheme="minorEastAsia"/>
                <w:color w:val="auto"/>
                <w:kern w:val="2"/>
                <w:sz w:val="24"/>
                <w:szCs w:val="24"/>
                <w:highlight w:val="none"/>
                <w:u w:val="none"/>
                <w:lang w:val="en-US" w:eastAsia="zh-CN" w:bidi="ar-SA"/>
              </w:rPr>
            </w:pPr>
            <w:bookmarkStart w:id="24" w:name="EBea6107e5580a4549be5b498765332fd3"/>
            <w:bookmarkEnd w:id="24"/>
            <w:r>
              <w:rPr>
                <w:rFonts w:hint="eastAsia" w:asciiTheme="minorEastAsia" w:hAnsiTheme="minorEastAsia" w:eastAsiaTheme="minorEastAsia" w:cstheme="minorEastAsia"/>
                <w:color w:val="auto"/>
                <w:sz w:val="24"/>
                <w:szCs w:val="24"/>
                <w:highlight w:val="none"/>
                <w:u w:val="none"/>
                <w:lang w:val="en-US" w:eastAsia="zh-CN"/>
              </w:rPr>
              <w:t xml:space="preserve"> 详见采购需求</w:t>
            </w:r>
          </w:p>
        </w:tc>
      </w:tr>
      <w:tr w14:paraId="0065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06B72C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638" w:type="dxa"/>
            <w:noWrap w:val="0"/>
            <w:vAlign w:val="center"/>
          </w:tcPr>
          <w:p w14:paraId="25EF6E18">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质保期</w:t>
            </w:r>
          </w:p>
        </w:tc>
        <w:tc>
          <w:tcPr>
            <w:tcW w:w="7002" w:type="dxa"/>
            <w:noWrap w:val="0"/>
            <w:vAlign w:val="center"/>
          </w:tcPr>
          <w:p w14:paraId="01964DFA">
            <w:pPr>
              <w:keepNext w:val="0"/>
              <w:keepLines w:val="0"/>
              <w:pageBreakBefore w:val="0"/>
              <w:kinsoku/>
              <w:topLinePunct w:val="0"/>
              <w:bidi w:val="0"/>
              <w:snapToGrid/>
              <w:spacing w:line="440" w:lineRule="exact"/>
              <w:ind w:left="0" w:leftChars="0" w:right="0" w:rightChars="0" w:firstLine="0" w:firstLineChars="0"/>
              <w:jc w:val="both"/>
              <w:rPr>
                <w:rFonts w:hint="default" w:asciiTheme="minorEastAsia" w:hAnsiTheme="minorEastAsia" w:eastAsiaTheme="minorEastAsia" w:cstheme="minorEastAsia"/>
                <w:color w:val="auto"/>
                <w:kern w:val="2"/>
                <w:sz w:val="24"/>
                <w:szCs w:val="24"/>
                <w:highlight w:val="none"/>
                <w:u w:val="none"/>
                <w:lang w:val="en-US" w:eastAsia="zh-CN" w:bidi="ar-SA"/>
              </w:rPr>
            </w:pPr>
            <w:bookmarkStart w:id="25" w:name="EB2dc74b14846046859499e4929e78dd41"/>
            <w:bookmarkEnd w:id="25"/>
            <w:r>
              <w:rPr>
                <w:rFonts w:hint="eastAsia" w:asciiTheme="minorEastAsia" w:hAnsiTheme="minorEastAsia" w:eastAsiaTheme="minorEastAsia" w:cstheme="minorEastAsia"/>
                <w:color w:val="auto"/>
                <w:kern w:val="2"/>
                <w:sz w:val="24"/>
                <w:szCs w:val="24"/>
                <w:highlight w:val="none"/>
                <w:u w:val="none"/>
                <w:lang w:val="en-US" w:eastAsia="zh-CN" w:bidi="ar-SA"/>
              </w:rPr>
              <w:t xml:space="preserve"> </w:t>
            </w:r>
            <w:r>
              <w:rPr>
                <w:rFonts w:hint="eastAsia" w:asciiTheme="minorEastAsia" w:hAnsiTheme="minorEastAsia" w:eastAsiaTheme="minorEastAsia" w:cstheme="minorEastAsia"/>
                <w:color w:val="auto"/>
                <w:sz w:val="24"/>
                <w:szCs w:val="24"/>
                <w:highlight w:val="none"/>
                <w:u w:val="none"/>
                <w:lang w:val="en-US" w:eastAsia="zh-CN"/>
              </w:rPr>
              <w:t>详见采购需求</w:t>
            </w:r>
          </w:p>
        </w:tc>
      </w:tr>
      <w:tr w14:paraId="4E77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1A5255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29</w:t>
            </w:r>
          </w:p>
        </w:tc>
        <w:tc>
          <w:tcPr>
            <w:tcW w:w="1638" w:type="dxa"/>
            <w:noWrap w:val="0"/>
            <w:vAlign w:val="center"/>
          </w:tcPr>
          <w:p w14:paraId="75DB075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是否需要</w:t>
            </w:r>
          </w:p>
          <w:p w14:paraId="671B66DD">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提交样品</w:t>
            </w:r>
          </w:p>
        </w:tc>
        <w:tc>
          <w:tcPr>
            <w:tcW w:w="7002" w:type="dxa"/>
            <w:noWrap w:val="0"/>
            <w:vAlign w:val="center"/>
          </w:tcPr>
          <w:p w14:paraId="6FB9FB93">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26" w:name="EB18b15cc3091846bba088c32790cb7a66"/>
            <w:bookmarkEnd w:id="26"/>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14:paraId="3BA2174F">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□需要，样品要求如下</w:t>
            </w:r>
          </w:p>
          <w:p w14:paraId="3B806310">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样品要求如下：</w:t>
            </w:r>
            <w:r>
              <w:rPr>
                <w:rFonts w:hint="eastAsia" w:asciiTheme="minorEastAsia" w:hAnsiTheme="minorEastAsia" w:eastAsiaTheme="minorEastAsia" w:cstheme="minorEastAsia"/>
                <w:color w:val="auto"/>
                <w:sz w:val="24"/>
                <w:szCs w:val="24"/>
                <w:highlight w:val="none"/>
                <w:u w:val="none"/>
                <w:lang w:val="en-US" w:eastAsia="zh-CN"/>
              </w:rPr>
              <w:t xml:space="preserve">                                                    </w:t>
            </w:r>
          </w:p>
        </w:tc>
      </w:tr>
      <w:tr w14:paraId="1E77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33A2D7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1638" w:type="dxa"/>
            <w:noWrap w:val="0"/>
            <w:vAlign w:val="center"/>
          </w:tcPr>
          <w:p w14:paraId="11E04ECC">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现场陈述</w:t>
            </w:r>
          </w:p>
        </w:tc>
        <w:tc>
          <w:tcPr>
            <w:tcW w:w="7002" w:type="dxa"/>
            <w:noWrap w:val="0"/>
            <w:vAlign w:val="center"/>
          </w:tcPr>
          <w:p w14:paraId="36637EE3">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27" w:name="EB164305855d7d4c53942a57bb4dac7000"/>
            <w:bookmarkEnd w:id="27"/>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14:paraId="0EE497F1">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□需要，陈述要求如下：</w:t>
            </w:r>
          </w:p>
        </w:tc>
      </w:tr>
      <w:tr w14:paraId="2A98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305FABB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1638" w:type="dxa"/>
            <w:noWrap w:val="0"/>
            <w:vAlign w:val="center"/>
          </w:tcPr>
          <w:p w14:paraId="41445F9F">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最高限价</w:t>
            </w:r>
          </w:p>
        </w:tc>
        <w:tc>
          <w:tcPr>
            <w:tcW w:w="7002" w:type="dxa"/>
            <w:noWrap w:val="0"/>
            <w:vAlign w:val="center"/>
          </w:tcPr>
          <w:p w14:paraId="592E1863">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default" w:asciiTheme="minorEastAsia" w:hAnsiTheme="minorEastAsia" w:eastAsiaTheme="minorEastAsia" w:cstheme="minorEastAsia"/>
                <w:color w:val="auto"/>
                <w:kern w:val="2"/>
                <w:sz w:val="24"/>
                <w:szCs w:val="24"/>
                <w:highlight w:val="none"/>
                <w:u w:val="none"/>
                <w:lang w:val="en-US" w:eastAsia="zh-CN" w:bidi="ar-SA"/>
              </w:rPr>
            </w:pPr>
            <w:bookmarkStart w:id="28" w:name="EBdca9b04348ec4d4e88722d261482d984"/>
            <w:bookmarkEnd w:id="28"/>
            <w:r>
              <w:rPr>
                <w:rFonts w:hint="eastAsia" w:asciiTheme="minorEastAsia" w:hAnsiTheme="minorEastAsia" w:eastAsiaTheme="minorEastAsia" w:cstheme="minorEastAsia"/>
                <w:color w:val="auto"/>
                <w:kern w:val="2"/>
                <w:sz w:val="24"/>
                <w:szCs w:val="24"/>
                <w:highlight w:val="none"/>
                <w:u w:val="none"/>
                <w:lang w:val="en-US" w:eastAsia="zh-CN" w:bidi="ar-SA"/>
              </w:rPr>
              <w:t>最高限价：2585400.00元</w:t>
            </w:r>
          </w:p>
          <w:p w14:paraId="54E3979B">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注：供应商投标总报价若超过本项目采购预算（最高限价）以及单项设备报价若超过采购预算（最高限价）的，其投标报价按无效投标处理。</w:t>
            </w:r>
          </w:p>
        </w:tc>
      </w:tr>
      <w:tr w14:paraId="1DBB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97F79E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638" w:type="dxa"/>
            <w:noWrap w:val="0"/>
            <w:vAlign w:val="center"/>
          </w:tcPr>
          <w:p w14:paraId="0C387E74">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其他</w:t>
            </w:r>
          </w:p>
        </w:tc>
        <w:tc>
          <w:tcPr>
            <w:tcW w:w="7002" w:type="dxa"/>
            <w:noWrap w:val="0"/>
            <w:vAlign w:val="center"/>
          </w:tcPr>
          <w:p w14:paraId="3828A9AA">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9" w:name="EBfccade37b80d427c8050f6c32f24c7e6"/>
            <w:bookmarkEnd w:id="29"/>
            <w:r>
              <w:rPr>
                <w:rFonts w:hint="eastAsia" w:asciiTheme="minorEastAsia" w:hAnsiTheme="minorEastAsia" w:eastAsiaTheme="minorEastAsia" w:cstheme="minorEastAsia"/>
                <w:color w:val="auto"/>
                <w:sz w:val="24"/>
                <w:szCs w:val="24"/>
                <w:highlight w:val="none"/>
                <w:u w:val="none"/>
                <w:lang w:val="zh-CN"/>
              </w:rPr>
              <w:t>本项目的招标投标活动以及相关当事人须接受财政监督部门依法实施的监督。</w:t>
            </w:r>
          </w:p>
        </w:tc>
      </w:tr>
      <w:tr w14:paraId="5340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1C02D0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638" w:type="dxa"/>
            <w:noWrap w:val="0"/>
            <w:vAlign w:val="center"/>
          </w:tcPr>
          <w:p w14:paraId="501A2668">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招标人补充的其他内容</w:t>
            </w:r>
          </w:p>
        </w:tc>
        <w:tc>
          <w:tcPr>
            <w:tcW w:w="7002" w:type="dxa"/>
            <w:noWrap w:val="0"/>
            <w:vAlign w:val="center"/>
          </w:tcPr>
          <w:p w14:paraId="1B6980A2">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30" w:name="EB2bf8f7172c8d4220b807b8bf667df51d"/>
            <w:bookmarkEnd w:id="30"/>
            <w:r>
              <w:rPr>
                <w:rFonts w:hint="eastAsia" w:asciiTheme="minorEastAsia" w:hAnsiTheme="minorEastAsia" w:eastAsiaTheme="minorEastAsia" w:cstheme="minorEastAsia"/>
                <w:color w:val="auto"/>
                <w:sz w:val="24"/>
                <w:szCs w:val="24"/>
                <w:highlight w:val="none"/>
                <w:u w:val="none"/>
                <w:lang w:val="en-US" w:eastAsia="zh-CN"/>
              </w:rPr>
              <w:t>无</w:t>
            </w:r>
          </w:p>
        </w:tc>
      </w:tr>
      <w:tr w14:paraId="373A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2C769D8">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备注</w:t>
            </w:r>
          </w:p>
        </w:tc>
        <w:tc>
          <w:tcPr>
            <w:tcW w:w="8640" w:type="dxa"/>
            <w:gridSpan w:val="2"/>
            <w:noWrap w:val="0"/>
            <w:vAlign w:val="center"/>
          </w:tcPr>
          <w:p w14:paraId="031C2C40">
            <w:pPr>
              <w:keepNext w:val="0"/>
              <w:keepLines w:val="0"/>
              <w:pageBreakBefore w:val="0"/>
              <w:widowControl/>
              <w:kinsoku/>
              <w:wordWrap w:val="0"/>
              <w:topLinePunct w:val="0"/>
              <w:bidi w:val="0"/>
              <w:snapToGrid/>
              <w:spacing w:line="440" w:lineRule="exact"/>
              <w:ind w:left="0" w:right="0" w:firstLine="0" w:firstLineChars="0"/>
              <w:jc w:val="both"/>
              <w:rPr>
                <w:rFonts w:hint="eastAsia" w:asciiTheme="minorEastAsia" w:hAnsiTheme="minorEastAsia" w:eastAsiaTheme="minorEastAsia" w:cstheme="minorEastAsia"/>
                <w:bCs/>
                <w:color w:val="auto"/>
                <w:sz w:val="24"/>
                <w:szCs w:val="24"/>
                <w:highlight w:val="none"/>
                <w:u w:val="none"/>
                <w:lang w:val="en-US" w:eastAsia="zh-CN"/>
              </w:rPr>
            </w:pPr>
            <w:r>
              <w:rPr>
                <w:rFonts w:hint="eastAsia" w:ascii="宋体" w:hAnsi="宋体" w:eastAsia="宋体" w:cs="宋体"/>
                <w:color w:val="000000" w:themeColor="text1"/>
                <w:spacing w:val="0"/>
                <w:sz w:val="24"/>
                <w:szCs w:val="24"/>
                <w:highlight w:val="none"/>
                <w:lang w:val="zh-CN" w:eastAsia="zh-CN" w:bidi="ar-SA"/>
                <w14:textFill>
                  <w14:solidFill>
                    <w14:schemeClr w14:val="tx1"/>
                  </w14:solidFill>
                </w14:textFill>
              </w:rPr>
              <w:t>低于成本价</w:t>
            </w:r>
            <w:r>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t>不正当竞争预防措施：如果评标委员会认为投标人的报价属于《关于推动解决政府采购异常低价问题的通知》【财库（2026）2号】规定的情形，应当启动异常低价投标（响应）审查程序，并按上述文件的有关规定作出处理。</w:t>
            </w:r>
          </w:p>
        </w:tc>
      </w:tr>
    </w:tbl>
    <w:p w14:paraId="0ABA9C48">
      <w:pP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、本表内容与招标文件其它内容不一致的，应当以本表内容为准。</w:t>
      </w:r>
    </w:p>
    <w:p w14:paraId="575B7B54">
      <w:pPr>
        <w:spacing w:line="44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、本表中“</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instrText xml:space="preserve"> eq \o\ac(□,√)</w:instrTex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”标示选择使用该项，“□”标示不选择使用该项。</w:t>
      </w:r>
    </w:p>
    <w:p w14:paraId="34719D20">
      <w:pPr>
        <w:spacing w:line="500" w:lineRule="exact"/>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rPr>
        <w:br w:type="page"/>
      </w:r>
      <w:bookmarkStart w:id="31" w:name="_Toc20770"/>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须知正文部分</w:t>
      </w:r>
      <w:bookmarkEnd w:id="31"/>
      <w:bookmarkStart w:id="32" w:name="EB45a2b082a6fc468db99fa2bedab5cec9"/>
      <w:bookmarkEnd w:id="32"/>
      <w:bookmarkStart w:id="33" w:name="EB6161aeb75e73451e88b561c498c7790b"/>
      <w:bookmarkEnd w:id="33"/>
    </w:p>
    <w:p w14:paraId="0F8F5160">
      <w:pPr>
        <w:pStyle w:val="3"/>
        <w:numPr>
          <w:ilvl w:val="0"/>
          <w:numId w:val="0"/>
        </w:numPr>
        <w:spacing w:before="0" w:after="0" w:line="360" w:lineRule="auto"/>
        <w:jc w:val="both"/>
        <w:rPr>
          <w:rFonts w:hint="eastAsia" w:asciiTheme="minorEastAsia" w:hAnsiTheme="minorEastAsia" w:eastAsiaTheme="minorEastAsia" w:cstheme="minorEastAsia"/>
          <w:color w:val="auto"/>
          <w:sz w:val="24"/>
          <w:szCs w:val="24"/>
          <w:highlight w:val="none"/>
        </w:rPr>
      </w:pPr>
      <w:bookmarkStart w:id="34" w:name="_Toc32102"/>
      <w:bookmarkStart w:id="35" w:name="_Toc256000004"/>
      <w:r>
        <w:rPr>
          <w:rFonts w:hint="eastAsia" w:asciiTheme="minorEastAsia" w:hAnsiTheme="minorEastAsia" w:eastAsiaTheme="minorEastAsia" w:cstheme="minorEastAsia"/>
          <w:color w:val="auto"/>
          <w:sz w:val="24"/>
          <w:szCs w:val="24"/>
          <w:highlight w:val="none"/>
        </w:rPr>
        <w:t>一、总则</w:t>
      </w:r>
      <w:bookmarkEnd w:id="34"/>
      <w:bookmarkEnd w:id="35"/>
    </w:p>
    <w:p w14:paraId="24340F2D">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1.说明</w:t>
      </w:r>
    </w:p>
    <w:p w14:paraId="46193A9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本招标文件适用于本次招标采购项目的招标投标。</w:t>
      </w:r>
    </w:p>
    <w:p w14:paraId="31E8B9EE">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14:paraId="1B0EBA8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“采购人”名称见本招标文件第二部分“投标人须知前附表”。</w:t>
      </w:r>
    </w:p>
    <w:p w14:paraId="6487AE9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“采购代理机构”名称见本招标文件第二部分“投标人须知前附表”。</w:t>
      </w:r>
    </w:p>
    <w:p w14:paraId="65FE928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“服务”指招标文件第三部分所述投标人应该履行的承诺和义务。</w:t>
      </w:r>
    </w:p>
    <w:p w14:paraId="63C1FB0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“潜在投标人”指符合招标文件各项规定的供应商。</w:t>
      </w:r>
    </w:p>
    <w:p w14:paraId="412D8A6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 “投标人”指符合招标文件规定并参加投标的供应商。</w:t>
      </w:r>
    </w:p>
    <w:p w14:paraId="67F406B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 “投标人公章”在投标文件中指与投标人标准公章一致的投标人电子签章。</w:t>
      </w:r>
    </w:p>
    <w:p w14:paraId="0404B1D5">
      <w:pPr>
        <w:spacing w:line="360" w:lineRule="auto"/>
        <w:ind w:firstLine="480" w:firstLineChars="200"/>
        <w:rPr>
          <w:rFonts w:hint="eastAsia" w:asciiTheme="minorEastAsia" w:hAnsiTheme="minorEastAsia" w:eastAsiaTheme="minorEastAsia" w:cstheme="minorEastAsia"/>
          <w:color w:val="auto"/>
          <w:sz w:val="24"/>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2.7“电子投标文件”指利用政采云交易平台提供的“电子投标文件制作工具”编制加密和未加密的投标文件。</w:t>
      </w:r>
    </w:p>
    <w:p w14:paraId="508A0CD1">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3.合格投标人的条件</w:t>
      </w:r>
    </w:p>
    <w:p w14:paraId="621576C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具有本项目实施能力，符合、承认并承诺履行本文件各项规定的国内法人、其他组织或自然人均可参加投标。</w:t>
      </w:r>
    </w:p>
    <w:p w14:paraId="2524AFE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 遵守有关的国家法律、法规和条例，具备《中华人民共和国政府采购法》和本文件中规定的条件：</w:t>
      </w:r>
    </w:p>
    <w:p w14:paraId="55DCEB8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2EF6C88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14:paraId="35E6D00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4992BD4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4)具有依法缴纳税收和社会保障资金的良好记录；</w:t>
      </w:r>
    </w:p>
    <w:p w14:paraId="697C3AF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14:paraId="72179C2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14:paraId="4A11263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7)具有本招标文件第二部分“投标人须知前附表”中第5项规定的资格条件。</w:t>
      </w:r>
    </w:p>
    <w:p w14:paraId="6D148B0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 投标人之间如果存在下列情形之一的，不得同时参加同一包（标段）或者不分包（标段）的同一项目投标：</w:t>
      </w:r>
    </w:p>
    <w:p w14:paraId="14A3F5D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法定代表人为同一个人的两个及两个以上法人；</w:t>
      </w:r>
    </w:p>
    <w:p w14:paraId="23C316D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 母公司、全资子公司及其控股公司；</w:t>
      </w:r>
    </w:p>
    <w:p w14:paraId="675571C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 参加投标的其他组织之间存在特殊的利害关系的；</w:t>
      </w:r>
    </w:p>
    <w:p w14:paraId="05D5E01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 法律和行政法规规定的其他情形。</w:t>
      </w:r>
    </w:p>
    <w:p w14:paraId="0C30F2A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 xml:space="preserve"> 供应商在政采云交易平台内针对本项目报名并下载了电子采购文件。</w:t>
      </w:r>
    </w:p>
    <w:p w14:paraId="38D1992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 xml:space="preserve"> 投标人按时足额交纳投标保证金。</w:t>
      </w:r>
    </w:p>
    <w:p w14:paraId="4395B2A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 xml:space="preserve">6 </w:t>
      </w:r>
      <w:r>
        <w:rPr>
          <w:rFonts w:hint="eastAsia" w:asciiTheme="minorEastAsia" w:hAnsiTheme="minorEastAsia" w:eastAsiaTheme="minorEastAsia" w:cstheme="minorEastAsia"/>
          <w:color w:val="auto"/>
          <w:sz w:val="24"/>
          <w:highlight w:val="none"/>
        </w:rPr>
        <w:t>本次招标是否允许由两个以上投标人组成一个联合体以一个投标人身份共同投标，按照招标文件第二部分“投标人须知前附表”中第</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项的规定。如果允许，除均应符合上述规定外，还应符合下列要求：</w:t>
      </w:r>
    </w:p>
    <w:p w14:paraId="24BBE15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16D26BB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2）联合体各方中至少应当有一方对应满足本项目规定的相应资质条件，并且联合体投标人整体应当符合本项目的资质要求，否则，其提交的联合投标将被拒绝。</w:t>
      </w:r>
    </w:p>
    <w:p w14:paraId="67DF73B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3）由不同专业的投标人组成的联合体, 首先以投标的全权代表方的应答材料作为认定资质以及商务评审的依据；涉及行业专属的资质,按照所属行业所对应的投标人的应答材料确定。</w:t>
      </w:r>
    </w:p>
    <w:p w14:paraId="77B4432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79BB17E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14:paraId="72E7D17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6）联合体各方均不得同时再以自己独立的名义单独投标，也不得再同时参加其他的联合体投标。若该等情形被发现，其单独的投标和与此有关的联合体的投标均将被一并拒绝。</w:t>
      </w:r>
    </w:p>
    <w:p w14:paraId="244487B9">
      <w:pPr>
        <w:pStyle w:val="12"/>
        <w:tabs>
          <w:tab w:val="left" w:pos="1146"/>
        </w:tabs>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 投标人不得与采购人、采购代理机构等有利害关系。</w:t>
      </w:r>
    </w:p>
    <w:p w14:paraId="5FB1FFB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4.投标费用</w:t>
      </w:r>
    </w:p>
    <w:p w14:paraId="4C95649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 投标人应承担所有与准备和参加投标有关的费用。</w:t>
      </w:r>
    </w:p>
    <w:p w14:paraId="2D9A4C16">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5.纪律</w:t>
      </w:r>
    </w:p>
    <w:p w14:paraId="69EDBA8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 投标人的投标行为应遵守中国的有关法律、法规和规章。</w:t>
      </w:r>
    </w:p>
    <w:p w14:paraId="21BE202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14:paraId="530C970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 有下列情形之一的，属于投标人相互串通投标：</w:t>
      </w:r>
    </w:p>
    <w:p w14:paraId="4AF7B52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5.2.1.1 投标人之间协商投标报价等投标文件的实质性内容；</w:t>
      </w:r>
    </w:p>
    <w:p w14:paraId="2E982A8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5.2.1.2 投标人之间约定中标人；</w:t>
      </w:r>
    </w:p>
    <w:p w14:paraId="632D358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5.2.1.3 投标人之间约定部分投标人放弃投标或者中标；</w:t>
      </w:r>
    </w:p>
    <w:p w14:paraId="75351ED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5.2.1.4 属于同一集团、协会、商会等组织成员的投标人按照该组织要求协同投标；</w:t>
      </w:r>
    </w:p>
    <w:p w14:paraId="1FE2831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5.2.1.5 投标人之间为谋取中标或者排斥特定投标人而采取的其他联合行动。</w:t>
      </w:r>
    </w:p>
    <w:p w14:paraId="63A0612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 有下列情形之一的，视为投标人相互串通投标：</w:t>
      </w:r>
    </w:p>
    <w:p w14:paraId="632A482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5.2.2.1 不同投标人的投标文件由同一单位或者个人编制；</w:t>
      </w:r>
    </w:p>
    <w:p w14:paraId="11700EF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5.2.2.2 不同投标人委托同一单位或者个人办理投标事宜，或制作电子投标文件的文件制作机器码（mac地址）一致，或制作电子投标文件的文件创建标识码一致；</w:t>
      </w:r>
    </w:p>
    <w:p w14:paraId="768792A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5.2.2.3 不同投标人的投标文件载明的项目管理成员为同一人；</w:t>
      </w:r>
    </w:p>
    <w:p w14:paraId="6C0DDE4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5.2.2.4 不同投标人的投标文件异常一致或者投标报价呈规律性差异；</w:t>
      </w:r>
    </w:p>
    <w:p w14:paraId="239D668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5.2.2.5 不同投标人的投标文件相互混装；</w:t>
      </w:r>
    </w:p>
    <w:p w14:paraId="24E43E2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5.2.2.6 不同投标人的投标保证金从同一单位或者个人的账户转出。</w:t>
      </w:r>
    </w:p>
    <w:p w14:paraId="67E9170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6.通知</w:t>
      </w:r>
    </w:p>
    <w:p w14:paraId="7989908E">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6.1对与本项目有关的通知，采购代理机构将以书面（包括书面材料、信函、传真等，下同）或在本次招标公告刊登的媒体上发布公告并在政采云交易平台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14:paraId="6F42369A">
      <w:pPr>
        <w:pStyle w:val="3"/>
        <w:numPr>
          <w:ilvl w:val="0"/>
          <w:numId w:val="0"/>
        </w:numPr>
        <w:spacing w:before="0" w:after="0" w:line="360" w:lineRule="auto"/>
        <w:jc w:val="both"/>
        <w:rPr>
          <w:rFonts w:hint="eastAsia" w:asciiTheme="minorEastAsia" w:hAnsiTheme="minorEastAsia" w:eastAsiaTheme="minorEastAsia" w:cstheme="minorEastAsia"/>
          <w:color w:val="auto"/>
          <w:sz w:val="24"/>
          <w:szCs w:val="24"/>
          <w:highlight w:val="none"/>
        </w:rPr>
      </w:pPr>
      <w:bookmarkStart w:id="36" w:name="_Toc256000005"/>
      <w:bookmarkStart w:id="37" w:name="_Toc9328"/>
      <w:r>
        <w:rPr>
          <w:rFonts w:hint="eastAsia" w:asciiTheme="minorEastAsia" w:hAnsiTheme="minorEastAsia" w:eastAsiaTheme="minorEastAsia" w:cstheme="minorEastAsia"/>
          <w:color w:val="auto"/>
          <w:sz w:val="24"/>
          <w:szCs w:val="24"/>
          <w:highlight w:val="none"/>
        </w:rPr>
        <w:t>二、招标文件</w:t>
      </w:r>
      <w:bookmarkEnd w:id="36"/>
      <w:bookmarkEnd w:id="37"/>
    </w:p>
    <w:p w14:paraId="2AB9744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7.招标文件组成</w:t>
      </w:r>
    </w:p>
    <w:p w14:paraId="362A008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7.1 招标文件由招标文件目录所列内容组成。</w:t>
      </w:r>
    </w:p>
    <w:p w14:paraId="11774685">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8.踏勘现场</w:t>
      </w:r>
    </w:p>
    <w:p w14:paraId="4A82D18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 本项目是否统一组织投标人踏勘现场见招标文件第二部分“投标人须知前附表”中的</w:t>
      </w:r>
      <w:r>
        <w:rPr>
          <w:rFonts w:hint="eastAsia" w:asciiTheme="minorEastAsia" w:hAnsiTheme="minorEastAsia" w:eastAsiaTheme="minorEastAsia" w:cstheme="minorEastAsia"/>
          <w:color w:val="auto"/>
          <w:sz w:val="24"/>
          <w:highlight w:val="none"/>
          <w:lang w:eastAsia="zh-CN"/>
        </w:rPr>
        <w:t>第</w:t>
      </w:r>
      <w:r>
        <w:rPr>
          <w:rFonts w:hint="eastAsia" w:asciiTheme="minorEastAsia" w:hAnsiTheme="minorEastAsia" w:eastAsiaTheme="minorEastAsia" w:cstheme="minorEastAsia"/>
          <w:color w:val="auto"/>
          <w:sz w:val="24"/>
          <w:highlight w:val="none"/>
          <w:lang w:val="en-US" w:eastAsia="zh-CN"/>
        </w:rPr>
        <w:t>9项</w:t>
      </w:r>
      <w:r>
        <w:rPr>
          <w:rFonts w:hint="eastAsia" w:asciiTheme="minorEastAsia" w:hAnsiTheme="minorEastAsia" w:eastAsiaTheme="minorEastAsia" w:cstheme="minorEastAsia"/>
          <w:color w:val="auto"/>
          <w:sz w:val="24"/>
          <w:highlight w:val="none"/>
        </w:rPr>
        <w:t>规定。无论是否统一组织，投标人应对供货现场和周围环境进行勘察，以获取编制投标文件所需的资料。</w:t>
      </w:r>
    </w:p>
    <w:p w14:paraId="5FDB01E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65D8BD9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 除非有特殊要求，招标文件不单独提供供货使用地的自然环境、气候条件、公用设施等情况，投标人被视为熟悉上述与履行合同有关的一切情况。</w:t>
      </w:r>
    </w:p>
    <w:p w14:paraId="53FA4EC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8.4 除采购人原因外，投标人自行负责在踏勘现场中所发生的人员伤亡和财产损失。</w:t>
      </w:r>
    </w:p>
    <w:p w14:paraId="0C34E53C">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sz w:val="24"/>
          <w:highlight w:val="none"/>
        </w:rPr>
        <w:t>9.知识产权</w:t>
      </w:r>
    </w:p>
    <w:p w14:paraId="6A5AB02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382A724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9.2 投标人如欲在项目实施过程中采用自有知识成果，须在投标文件中声明，并提供相关知识产权证明文件。使用该知识成果后，投标人须提供开发接口和开发手册等技术文档。</w:t>
      </w:r>
    </w:p>
    <w:p w14:paraId="17D924FF">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10.答疑及招标文件的澄清和修改</w:t>
      </w:r>
    </w:p>
    <w:p w14:paraId="6B0940D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10.1供应商如果对招标文件有疑问或要求进行澄清的，应按照招标文件第二部分“供应商须知前附表”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10项的</w:t>
      </w:r>
      <w:r>
        <w:rPr>
          <w:rFonts w:hint="eastAsia" w:asciiTheme="minorEastAsia" w:hAnsiTheme="minorEastAsia" w:eastAsiaTheme="minorEastAsia" w:cstheme="minorEastAsia"/>
          <w:color w:val="auto"/>
          <w:sz w:val="24"/>
          <w:highlight w:val="none"/>
        </w:rPr>
        <w:t>规定向采购代理机构提出。提出后，请供应商及时通过交易平台下载最新的答疑文件或澄清文件。必要时，采购代理机构将组织相关专家召开答疑会，如召开，答疑会安排另行通知。</w:t>
      </w:r>
    </w:p>
    <w:p w14:paraId="7D35D2B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投标人在规定的时间内未对招标文件提出疑问或要求澄清的，采购代理机构将视其为同意，对在“答疑接受时间”后就招标文件内容提出的疑问及澄清要求将不予受理。</w:t>
      </w:r>
    </w:p>
    <w:p w14:paraId="23414D2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74A78E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特殊情况下，采购代理机构发布澄清、修改文件后，征得投标人同意，可不改变投标截止时间和开标时间。</w:t>
      </w:r>
    </w:p>
    <w:p w14:paraId="2192A15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602CD0F9">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10.4 采购代理机构对招标文件作出的澄清、修改在</w:t>
      </w:r>
      <w:r>
        <w:rPr>
          <w:rFonts w:hint="eastAsia" w:asciiTheme="minorEastAsia" w:hAnsiTheme="minorEastAsia" w:eastAsiaTheme="minorEastAsia" w:cstheme="minorEastAsia"/>
          <w:color w:val="auto"/>
          <w:sz w:val="24"/>
          <w:highlight w:val="none"/>
          <w:lang w:eastAsia="zh-CN"/>
        </w:rPr>
        <w:t>政采云</w:t>
      </w:r>
      <w:r>
        <w:rPr>
          <w:rFonts w:hint="eastAsia" w:asciiTheme="minorEastAsia" w:hAnsiTheme="minorEastAsia" w:eastAsiaTheme="minorEastAsia" w:cstheme="minorEastAsia"/>
          <w:color w:val="auto"/>
          <w:sz w:val="24"/>
          <w:highlight w:val="none"/>
        </w:rPr>
        <w:t>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3E5687F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10.5澄清、修改文件发出后，供应商必须使用最新的答疑、澄清文件制作电子投标文件，未按最终版本招标文件制作的投标文件造成的后果由投标人自行承担。</w:t>
      </w:r>
    </w:p>
    <w:p w14:paraId="2F5FD3DB">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38" w:name="_Toc256000006"/>
      <w:bookmarkStart w:id="39" w:name="_Toc22770"/>
      <w:r>
        <w:rPr>
          <w:rFonts w:hint="eastAsia" w:asciiTheme="minorEastAsia" w:hAnsiTheme="minorEastAsia" w:eastAsiaTheme="minorEastAsia" w:cstheme="minorEastAsia"/>
          <w:color w:val="auto"/>
          <w:sz w:val="24"/>
          <w:highlight w:val="none"/>
        </w:rPr>
        <w:t>三、投标文件</w:t>
      </w:r>
      <w:bookmarkEnd w:id="38"/>
      <w:bookmarkEnd w:id="39"/>
    </w:p>
    <w:p w14:paraId="52A0B10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11.投标文件的语言及计量单位</w:t>
      </w:r>
    </w:p>
    <w:p w14:paraId="52B8F6D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 投标人提交的投标文件（包括技术文件和资料、图纸中的说明）以及投标人与采购代理机构就有关投标的所有来往函电均应使用中文简体字。</w:t>
      </w:r>
    </w:p>
    <w:p w14:paraId="3CE745E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03EAA0A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 除非招标文件另有规定，投标文件所使用的计量单位，应使用国家法定计量单位。</w:t>
      </w:r>
    </w:p>
    <w:p w14:paraId="2AA432E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 对违反上述规定情形的，评标委员会有权要求投标人限期提供相应文件或决定对其投标予以拒绝。</w:t>
      </w:r>
    </w:p>
    <w:p w14:paraId="0D7FBFD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11.5 电报、电话、传真形式的投标概不接受。投标人的投标文件一律不予退还。</w:t>
      </w:r>
    </w:p>
    <w:p w14:paraId="4F4789A4">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12.投标文件组成及编制</w:t>
      </w:r>
    </w:p>
    <w:p w14:paraId="6E47AC6A">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12.1投标文件分为资格审查、商务文件、技术文件和服务文件。</w:t>
      </w:r>
    </w:p>
    <w:p w14:paraId="10C11B2B">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w:t>
      </w:r>
    </w:p>
    <w:p w14:paraId="7FE4BA5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12.2供应商递交的投标文件及相关要求按照招标文件第二部分“供应商须知前附表”中</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第14项的</w:t>
      </w:r>
      <w:r>
        <w:rPr>
          <w:rFonts w:hint="eastAsia" w:asciiTheme="minorEastAsia" w:hAnsiTheme="minorEastAsia" w:eastAsiaTheme="minorEastAsia" w:cstheme="minorEastAsia"/>
          <w:color w:val="auto"/>
          <w:sz w:val="24"/>
          <w:highlight w:val="none"/>
          <w:lang w:val="en-US" w:eastAsia="zh-CN"/>
        </w:rPr>
        <w:t>规定。</w:t>
      </w:r>
    </w:p>
    <w:p w14:paraId="4FB5A49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12.2.1 电子投标文件的编制</w:t>
      </w:r>
    </w:p>
    <w:p w14:paraId="7068CBA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12.2.1.1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14:paraId="2B76A12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12.2.1.2电子投标文件须使用供应商公章的电子签章以及法定代表人的电子签章。若无电子签章，则视为无效投标。</w:t>
      </w:r>
    </w:p>
    <w:p w14:paraId="3C2CD09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12.2.1.3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14:paraId="7AA3C65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12.2.1.4电子投标文件制作工具在生成加密投标文件时，同时生成非加密投标文件一份。 </w:t>
      </w:r>
    </w:p>
    <w:p w14:paraId="1BFB7D8E">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13.投标报价</w:t>
      </w:r>
    </w:p>
    <w:p w14:paraId="321631D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118C43B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 投标人投报多包的，须对每包分别制作投标文件并报价</w:t>
      </w:r>
      <w:r>
        <w:rPr>
          <w:rFonts w:hint="eastAsia" w:asciiTheme="minorEastAsia" w:hAnsiTheme="minorEastAsia" w:eastAsiaTheme="minorEastAsia" w:cstheme="minorEastAsia"/>
          <w:b/>
          <w:color w:val="auto"/>
          <w:sz w:val="24"/>
          <w:highlight w:val="none"/>
        </w:rPr>
        <w:t>。</w:t>
      </w:r>
    </w:p>
    <w:p w14:paraId="75930318">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13.3 除非招标文件另有规定，不接受可选择或可调整的投标方案和报价，任何有选择的或可调整的投标方案和报价将被视为非响应性投标而被拒绝。</w:t>
      </w:r>
    </w:p>
    <w:p w14:paraId="28E856A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 本项目是否接受进口产品按照招标文件第二部分“投标人须知前附表中”中第</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项的规定。</w:t>
      </w:r>
    </w:p>
    <w:p w14:paraId="76EFF01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 本项目是否允许投标人将项目的非主体、非关键性工作交由他人完成按照招标文件第二部分“投标人须知前附表”中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w:t>
      </w:r>
      <w:r>
        <w:rPr>
          <w:rFonts w:hint="eastAsia" w:asciiTheme="minorEastAsia" w:hAnsiTheme="minorEastAsia" w:eastAsiaTheme="minorEastAsia" w:cstheme="minorEastAsia"/>
          <w:color w:val="auto"/>
          <w:sz w:val="24"/>
          <w:highlight w:val="none"/>
        </w:rPr>
        <w:t>规定。如允许，投标人根据采购项目的实际情况，拟在中标后将中标项目的非主体、非关键性工作交由他人完成，须在技术文件中载明。</w:t>
      </w:r>
    </w:p>
    <w:p w14:paraId="7D31358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 投标人须严格按照报价明细表规定的内容填写货物单价以及其他事项。</w:t>
      </w:r>
    </w:p>
    <w:p w14:paraId="14D026F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13.7 投标人对投标报价若有说明应在投标文件中显著处注明。</w:t>
      </w:r>
    </w:p>
    <w:p w14:paraId="0CAD877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除政策性文件规定以外，投标人所报价格在合同实施期间不因市场变化因素而变动。</w:t>
      </w:r>
    </w:p>
    <w:p w14:paraId="73220F0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E8D9CD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13.9 最低报价不能作为中标的保证。</w:t>
      </w:r>
    </w:p>
    <w:p w14:paraId="697EEF21">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14.投标有效期</w:t>
      </w:r>
    </w:p>
    <w:p w14:paraId="0DE516C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本项目的投标有效期按照招标文件第二部分“投标人须知前附表”中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w:t>
      </w:r>
      <w:r>
        <w:rPr>
          <w:rFonts w:hint="eastAsia" w:asciiTheme="minorEastAsia" w:hAnsiTheme="minorEastAsia" w:eastAsiaTheme="minorEastAsia" w:cstheme="minorEastAsia"/>
          <w:color w:val="auto"/>
          <w:sz w:val="24"/>
          <w:highlight w:val="none"/>
        </w:rPr>
        <w:t>规定。投标有效期自开标之日起计算，短于规定期限的投标将按无效投标处理。</w:t>
      </w:r>
    </w:p>
    <w:p w14:paraId="7FC184D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18AA3D67">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15.投标内容填写说明</w:t>
      </w:r>
    </w:p>
    <w:p w14:paraId="0DF1422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14:paraId="2A49518C">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Theme="minorEastAsia" w:hAnsiTheme="minorEastAsia" w:eastAsiaTheme="minorEastAsia" w:cstheme="minorEastAsia"/>
          <w:b/>
          <w:color w:val="auto"/>
          <w:sz w:val="24"/>
          <w:highlight w:val="none"/>
        </w:rPr>
        <w:t>。</w:t>
      </w:r>
    </w:p>
    <w:p w14:paraId="5D912AF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 开标一览表为在开标仪式上唱标的内容，要求按格式统一填写，不得自行增减内容。</w:t>
      </w:r>
    </w:p>
    <w:p w14:paraId="67A64AE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209A29E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15.5 投标人必须保证投标文件所提供的全部资料真实可靠，并接受采购代理机构或评标委员会对其中任何资料进一步审查的要求。</w:t>
      </w:r>
    </w:p>
    <w:p w14:paraId="563E7057">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02EF66FB">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0" w:name="_Toc256000007"/>
      <w:bookmarkStart w:id="41" w:name="_Toc13369"/>
      <w:r>
        <w:rPr>
          <w:rFonts w:hint="eastAsia" w:asciiTheme="minorEastAsia" w:hAnsiTheme="minorEastAsia" w:eastAsiaTheme="minorEastAsia" w:cstheme="minorEastAsia"/>
          <w:color w:val="auto"/>
          <w:sz w:val="24"/>
          <w:highlight w:val="none"/>
        </w:rPr>
        <w:t>四、投标保证金</w:t>
      </w:r>
      <w:bookmarkEnd w:id="40"/>
      <w:bookmarkEnd w:id="41"/>
    </w:p>
    <w:p w14:paraId="728F8CC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16.投标保证金 </w:t>
      </w:r>
    </w:p>
    <w:p w14:paraId="6861CBEE">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16.1供应商应按照招标文件第二部分“供应商须知前附表”中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规定交纳。投标保证金须于到账截止时间前到帐。</w:t>
      </w:r>
    </w:p>
    <w:p w14:paraId="7F74296E">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16.2未按要求提交投标保证金的，将被视为无效投标。</w:t>
      </w:r>
    </w:p>
    <w:p w14:paraId="2529A73F">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16.3未中标的供应商的投标保证金在中标通知书发出之日起5个工作日内退还；中标人的投标保证金将在签订合同并于合同生效后5个工作日内退还。</w:t>
      </w:r>
    </w:p>
    <w:p w14:paraId="60BC9CB0">
      <w:pPr>
        <w:spacing w:line="360" w:lineRule="auto"/>
        <w:ind w:firstLine="480" w:firstLineChars="200"/>
        <w:rPr>
          <w:rFonts w:hint="eastAsia" w:asciiTheme="minorEastAsia" w:hAnsiTheme="minorEastAsia" w:eastAsiaTheme="minorEastAsia" w:cstheme="minorEastAsia"/>
          <w:color w:val="auto"/>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16.4投标保证金退还一律采用网上银行转帐方式退还至供应商的汇款帐户，资金原路返回。</w:t>
      </w:r>
    </w:p>
    <w:p w14:paraId="5D568965">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2" w:name="_Toc256000008"/>
      <w:bookmarkStart w:id="43" w:name="_Toc5875"/>
      <w:r>
        <w:rPr>
          <w:rFonts w:hint="eastAsia" w:asciiTheme="minorEastAsia" w:hAnsiTheme="minorEastAsia" w:eastAsiaTheme="minorEastAsia" w:cstheme="minorEastAsia"/>
          <w:color w:val="auto"/>
          <w:sz w:val="24"/>
          <w:highlight w:val="none"/>
        </w:rPr>
        <w:t>五、投标文件的递交</w:t>
      </w:r>
      <w:bookmarkEnd w:id="42"/>
      <w:bookmarkEnd w:id="43"/>
    </w:p>
    <w:p w14:paraId="3856B713">
      <w:pPr>
        <w:pageBreakBefore w:val="0"/>
        <w:kinsoku/>
        <w:wordWrap/>
        <w:overflowPunct/>
        <w:topLinePunct w:val="0"/>
        <w:bidi w:val="0"/>
        <w:snapToGrid w:val="0"/>
        <w:spacing w:before="0" w:beforeAutospacing="0" w:after="0" w:afterAutospacing="0" w:line="360" w:lineRule="auto"/>
        <w:jc w:val="both"/>
        <w:textAlignment w:val="baseline"/>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17.投标文件的密封和标记</w:t>
      </w:r>
    </w:p>
    <w:p w14:paraId="6A9E5493">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17.1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25AE9E46">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投标截止时间以政采云交易平台显示的时间为准，逾期系统将自动关闭，未完成上传的投标文件视为逾期送达，将被拒绝。</w:t>
      </w:r>
    </w:p>
    <w:p w14:paraId="24BE271B">
      <w:pPr>
        <w:pageBreakBefore w:val="0"/>
        <w:kinsoku/>
        <w:wordWrap/>
        <w:overflowPunct/>
        <w:topLinePunct w:val="0"/>
        <w:bidi w:val="0"/>
        <w:snapToGrid w:val="0"/>
        <w:spacing w:before="0" w:beforeAutospacing="0" w:after="0" w:afterAutospacing="0" w:line="360" w:lineRule="auto"/>
        <w:jc w:val="both"/>
        <w:textAlignment w:val="baseline"/>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18.投标文件的递交</w:t>
      </w:r>
    </w:p>
    <w:p w14:paraId="655B44F2">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18.1 投标人应当在招标文件要求提交投标文件的截止时间前网上投标。</w:t>
      </w:r>
    </w:p>
    <w:p w14:paraId="551C2AB4">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18.2 在招标文件要求提交投标文件的截止时间之后提交的投标文件，为无效投标文件，采购代理机构将拒绝接收。</w:t>
      </w:r>
    </w:p>
    <w:p w14:paraId="2A95C804">
      <w:pPr>
        <w:spacing w:line="360" w:lineRule="auto"/>
        <w:ind w:firstLine="480" w:firstLineChars="200"/>
        <w:rPr>
          <w:rFonts w:hint="eastAsia" w:asciiTheme="minorEastAsia" w:hAnsiTheme="minorEastAsia" w:eastAsiaTheme="minorEastAsia" w:cstheme="minorEastAsia"/>
          <w:color w:val="auto"/>
          <w:sz w:val="24"/>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18.3 是否采用不见面开标详见投标人须知前附表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规定，若项目采用不见面开标，无需提供电子投标文件 U 盘、纸质投标文件，只需将加密电子投标文件在投标截止时间前通过新疆政采云平台上传完成。逾期上传的或者未上传到平台的投标文件，招标人不予受理。</w:t>
      </w:r>
    </w:p>
    <w:p w14:paraId="71919CC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19.投标文件的修改和撤回</w:t>
      </w:r>
    </w:p>
    <w:p w14:paraId="6EEB1C1A">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19.1  投标人在递交投标文件后，可以修改或撤回其投标，但这种修改和撤回，必须在规定的投标截止时间前。在投标截止时间后，投标人不得要求修改或撤回其投标文件。</w:t>
      </w:r>
    </w:p>
    <w:p w14:paraId="0CBC369B">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4" w:name="_Toc256000009"/>
      <w:bookmarkStart w:id="45" w:name="_Toc13383"/>
      <w:r>
        <w:rPr>
          <w:rFonts w:hint="eastAsia" w:asciiTheme="minorEastAsia" w:hAnsiTheme="minorEastAsia" w:eastAsiaTheme="minorEastAsia" w:cstheme="minorEastAsia"/>
          <w:color w:val="auto"/>
          <w:sz w:val="24"/>
          <w:highlight w:val="none"/>
        </w:rPr>
        <w:t>六、开标</w:t>
      </w:r>
      <w:bookmarkEnd w:id="44"/>
      <w:bookmarkEnd w:id="45"/>
    </w:p>
    <w:p w14:paraId="7A05FEE9">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20.开标</w:t>
      </w:r>
    </w:p>
    <w:p w14:paraId="7D0BAA45">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20.1 招标人在规定的投标截止时间（开标时间）和投标人须知前附表规定的地点开标。投标人的法定代表人或其委托代理人无需到达开标现场，仅需在任意地点通过政采云开标系统，使用 CA 密钥完成远程解密、提疑澄清、开标唱标确认、结果公布等交互环节。</w:t>
      </w:r>
    </w:p>
    <w:p w14:paraId="05EFD318">
      <w:pPr>
        <w:spacing w:line="360" w:lineRule="auto"/>
        <w:ind w:firstLine="480" w:firstLineChars="200"/>
        <w:rPr>
          <w:rFonts w:hint="eastAsia" w:asciiTheme="minorEastAsia" w:hAnsiTheme="minorEastAsia" w:eastAsiaTheme="minorEastAsia" w:cstheme="minorEastAsia"/>
          <w:color w:val="auto"/>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20.2 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083C6370">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6" w:name="_Toc25139"/>
      <w:bookmarkStart w:id="47" w:name="_Toc256000010"/>
      <w:r>
        <w:rPr>
          <w:rFonts w:hint="eastAsia" w:asciiTheme="minorEastAsia" w:hAnsiTheme="minorEastAsia" w:eastAsiaTheme="minorEastAsia" w:cstheme="minorEastAsia"/>
          <w:color w:val="auto"/>
          <w:sz w:val="24"/>
          <w:highlight w:val="none"/>
        </w:rPr>
        <w:t>七、评标步骤和要求</w:t>
      </w:r>
      <w:bookmarkEnd w:id="46"/>
      <w:bookmarkEnd w:id="47"/>
    </w:p>
    <w:p w14:paraId="520DE100">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21.组建评标委员会</w:t>
      </w:r>
    </w:p>
    <w:p w14:paraId="4C790BA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 采购代理机构根据有关法律法规和本招标文件的规定，结合招标项目的特点组建评标委员会，对投标文件进行评估和比较。评标委员会由五人以上单数组成，其中经济、技术等方面的专家不少于三分之二。</w:t>
      </w:r>
    </w:p>
    <w:p w14:paraId="5DDB1B0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 参与过本项目的论证专家不得作为评标专家参加评标，采购人不得以专家身份参与评标。</w:t>
      </w:r>
    </w:p>
    <w:p w14:paraId="09378BBF">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22、资格审查</w:t>
      </w:r>
    </w:p>
    <w:p w14:paraId="1B3AE150">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22.1公开招标采购项目开标结束后，采购人或者采购代理机构应当依法对投标人的资格进行审查。合格投标人不足3家的，不得评标。</w:t>
      </w:r>
      <w:r>
        <w:rPr>
          <w:rFonts w:hint="eastAsia" w:asciiTheme="minorEastAsia" w:hAnsiTheme="minorEastAsia" w:eastAsiaTheme="minorEastAsia" w:cstheme="minorEastAsia"/>
          <w:color w:val="auto"/>
          <w:sz w:val="24"/>
          <w:highlight w:val="none"/>
          <w:lang w:val="en-US" w:eastAsia="zh-CN"/>
        </w:rPr>
        <w:t>资格审查内容见下表：</w:t>
      </w:r>
    </w:p>
    <w:p w14:paraId="767B4001">
      <w:pP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br w:type="page"/>
      </w:r>
    </w:p>
    <w:p w14:paraId="20A98AE8">
      <w:pPr>
        <w:pStyle w:val="8"/>
        <w:rPr>
          <w:rFonts w:hint="eastAsia"/>
          <w:lang w:val="en-US" w:eastAsia="zh-CN"/>
        </w:rPr>
      </w:pPr>
    </w:p>
    <w:tbl>
      <w:tblPr>
        <w:tblStyle w:val="21"/>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193"/>
        <w:gridCol w:w="1703"/>
        <w:gridCol w:w="5122"/>
        <w:gridCol w:w="561"/>
        <w:gridCol w:w="509"/>
      </w:tblGrid>
      <w:tr w14:paraId="5F49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1193" w:type="dxa"/>
            <w:vMerge w:val="restart"/>
            <w:tcBorders>
              <w:top w:val="single" w:color="auto" w:sz="4" w:space="0"/>
              <w:left w:val="single" w:color="auto" w:sz="4" w:space="0"/>
              <w:right w:val="single" w:color="auto" w:sz="4" w:space="0"/>
            </w:tcBorders>
            <w:noWrap/>
            <w:vAlign w:val="center"/>
          </w:tcPr>
          <w:p w14:paraId="0A0D5BCE">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b/>
                <w:bCs/>
                <w:color w:val="000000"/>
                <w:kern w:val="0"/>
                <w:szCs w:val="21"/>
              </w:rPr>
              <w:t>评分因素</w:t>
            </w:r>
          </w:p>
        </w:tc>
        <w:tc>
          <w:tcPr>
            <w:tcW w:w="1703" w:type="dxa"/>
            <w:vMerge w:val="restart"/>
            <w:tcBorders>
              <w:top w:val="single" w:color="auto" w:sz="4" w:space="0"/>
              <w:left w:val="single" w:color="auto" w:sz="4" w:space="0"/>
              <w:bottom w:val="single" w:color="auto" w:sz="4" w:space="0"/>
              <w:right w:val="single" w:color="auto" w:sz="4" w:space="0"/>
            </w:tcBorders>
            <w:noWrap/>
            <w:vAlign w:val="center"/>
          </w:tcPr>
          <w:p w14:paraId="39F1426C">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评分点</w:t>
            </w:r>
          </w:p>
        </w:tc>
        <w:tc>
          <w:tcPr>
            <w:tcW w:w="5122" w:type="dxa"/>
            <w:vMerge w:val="restart"/>
            <w:tcBorders>
              <w:top w:val="single" w:color="auto" w:sz="4" w:space="0"/>
              <w:left w:val="single" w:color="auto" w:sz="4" w:space="0"/>
              <w:bottom w:val="single" w:color="auto" w:sz="4" w:space="0"/>
              <w:right w:val="single" w:color="auto" w:sz="4" w:space="0"/>
            </w:tcBorders>
            <w:noWrap/>
            <w:vAlign w:val="center"/>
          </w:tcPr>
          <w:p w14:paraId="49E11A8B">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评分标准</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14:paraId="48E6773D">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评审意见</w:t>
            </w:r>
          </w:p>
        </w:tc>
      </w:tr>
      <w:tr w14:paraId="43CE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141F4409">
            <w:pPr>
              <w:widowControl/>
              <w:spacing w:line="240" w:lineRule="exact"/>
              <w:ind w:right="82" w:rightChars="39"/>
              <w:rPr>
                <w:rFonts w:hint="eastAsia" w:ascii="宋体" w:hAnsi="宋体" w:eastAsia="宋体" w:cs="宋体"/>
                <w:color w:val="000000"/>
                <w:kern w:val="0"/>
                <w:szCs w:val="21"/>
              </w:rPr>
            </w:pPr>
          </w:p>
        </w:tc>
        <w:tc>
          <w:tcPr>
            <w:tcW w:w="1703" w:type="dxa"/>
            <w:vMerge w:val="continue"/>
            <w:tcBorders>
              <w:top w:val="single" w:color="auto" w:sz="4" w:space="0"/>
              <w:left w:val="single" w:color="auto" w:sz="4" w:space="0"/>
              <w:bottom w:val="single" w:color="auto" w:sz="4" w:space="0"/>
              <w:right w:val="single" w:color="auto" w:sz="4" w:space="0"/>
            </w:tcBorders>
            <w:noWrap/>
            <w:vAlign w:val="center"/>
          </w:tcPr>
          <w:p w14:paraId="4ACDA9A2">
            <w:pPr>
              <w:widowControl/>
              <w:spacing w:line="240" w:lineRule="exact"/>
              <w:ind w:right="82" w:rightChars="39"/>
              <w:rPr>
                <w:rFonts w:hint="eastAsia" w:ascii="宋体" w:hAnsi="宋体" w:eastAsia="宋体" w:cs="宋体"/>
                <w:color w:val="000000"/>
                <w:kern w:val="0"/>
                <w:szCs w:val="21"/>
              </w:rPr>
            </w:pPr>
          </w:p>
        </w:tc>
        <w:tc>
          <w:tcPr>
            <w:tcW w:w="5122" w:type="dxa"/>
            <w:vMerge w:val="continue"/>
            <w:tcBorders>
              <w:top w:val="single" w:color="auto" w:sz="4" w:space="0"/>
              <w:left w:val="single" w:color="auto" w:sz="4" w:space="0"/>
              <w:bottom w:val="single" w:color="auto" w:sz="4" w:space="0"/>
              <w:right w:val="single" w:color="auto" w:sz="4" w:space="0"/>
            </w:tcBorders>
            <w:noWrap/>
            <w:vAlign w:val="center"/>
          </w:tcPr>
          <w:p w14:paraId="0650AB78">
            <w:pPr>
              <w:widowControl/>
              <w:spacing w:line="240" w:lineRule="exact"/>
              <w:ind w:right="82" w:rightChars="39"/>
              <w:rPr>
                <w:rFonts w:hint="eastAsia" w:ascii="宋体" w:hAnsi="宋体" w:eastAsia="宋体" w:cs="宋体"/>
                <w:color w:val="000000"/>
                <w:kern w:val="0"/>
                <w:szCs w:val="21"/>
              </w:rPr>
            </w:pPr>
          </w:p>
        </w:tc>
        <w:tc>
          <w:tcPr>
            <w:tcW w:w="561" w:type="dxa"/>
            <w:tcBorders>
              <w:top w:val="single" w:color="auto" w:sz="4" w:space="0"/>
              <w:left w:val="single" w:color="auto" w:sz="4" w:space="0"/>
              <w:bottom w:val="single" w:color="auto" w:sz="4" w:space="0"/>
              <w:right w:val="single" w:color="auto" w:sz="4" w:space="0"/>
            </w:tcBorders>
            <w:noWrap/>
            <w:vAlign w:val="center"/>
          </w:tcPr>
          <w:p w14:paraId="71478F72">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是</w:t>
            </w:r>
          </w:p>
        </w:tc>
        <w:tc>
          <w:tcPr>
            <w:tcW w:w="509" w:type="dxa"/>
            <w:tcBorders>
              <w:top w:val="single" w:color="auto" w:sz="4" w:space="0"/>
              <w:left w:val="single" w:color="auto" w:sz="4" w:space="0"/>
              <w:bottom w:val="single" w:color="auto" w:sz="4" w:space="0"/>
              <w:right w:val="single" w:color="auto" w:sz="4" w:space="0"/>
            </w:tcBorders>
            <w:noWrap/>
            <w:vAlign w:val="center"/>
          </w:tcPr>
          <w:p w14:paraId="599CD865">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否</w:t>
            </w:r>
          </w:p>
        </w:tc>
      </w:tr>
      <w:tr w14:paraId="4794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0" w:hRule="atLeast"/>
          <w:jc w:val="center"/>
        </w:trPr>
        <w:tc>
          <w:tcPr>
            <w:tcW w:w="1193" w:type="dxa"/>
            <w:vMerge w:val="continue"/>
            <w:tcBorders>
              <w:left w:val="single" w:color="auto" w:sz="4" w:space="0"/>
              <w:right w:val="single" w:color="auto" w:sz="4" w:space="0"/>
            </w:tcBorders>
            <w:noWrap/>
            <w:vAlign w:val="center"/>
          </w:tcPr>
          <w:p w14:paraId="2CD50F6D">
            <w:pPr>
              <w:widowControl/>
              <w:spacing w:line="240" w:lineRule="exact"/>
              <w:ind w:right="82" w:rightChars="39"/>
              <w:rPr>
                <w:rFonts w:hint="default" w:ascii="宋体" w:hAnsi="宋体" w:eastAsia="宋体" w:cs="宋体"/>
                <w:color w:val="000000"/>
                <w:kern w:val="0"/>
                <w:szCs w:val="21"/>
                <w:lang w:val="en-US" w:eastAsia="zh-CN"/>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586CC1C4">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具有独立承担民事责任的能力</w:t>
            </w:r>
          </w:p>
        </w:tc>
        <w:tc>
          <w:tcPr>
            <w:tcW w:w="5122" w:type="dxa"/>
            <w:tcBorders>
              <w:top w:val="single" w:color="auto" w:sz="4" w:space="0"/>
              <w:left w:val="single" w:color="auto" w:sz="4" w:space="0"/>
              <w:bottom w:val="single" w:color="auto" w:sz="4" w:space="0"/>
              <w:right w:val="single" w:color="auto" w:sz="4" w:space="0"/>
            </w:tcBorders>
            <w:noWrap/>
            <w:vAlign w:val="center"/>
          </w:tcPr>
          <w:p w14:paraId="0B47CFF1">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法人或者其他组织的营业执照等证明文件；自然人需提供身份证明</w:t>
            </w:r>
            <w:r>
              <w:rPr>
                <w:rFonts w:hint="eastAsia" w:ascii="宋体" w:hAnsi="宋体" w:eastAsia="宋体" w:cs="宋体"/>
                <w:color w:val="000000"/>
                <w:kern w:val="0"/>
                <w:szCs w:val="21"/>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2F21440C">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4470B4E4">
            <w:pPr>
              <w:widowControl/>
              <w:spacing w:line="240" w:lineRule="exact"/>
              <w:ind w:right="82" w:rightChars="39"/>
              <w:rPr>
                <w:rFonts w:hint="eastAsia" w:ascii="宋体" w:hAnsi="宋体" w:eastAsia="宋体" w:cs="宋体"/>
                <w:color w:val="000000"/>
                <w:kern w:val="0"/>
                <w:szCs w:val="21"/>
              </w:rPr>
            </w:pPr>
          </w:p>
        </w:tc>
      </w:tr>
      <w:tr w14:paraId="1CF5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7C079F27">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3F59AD6B">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健全的财务会计制度</w:t>
            </w:r>
          </w:p>
        </w:tc>
        <w:tc>
          <w:tcPr>
            <w:tcW w:w="5122" w:type="dxa"/>
            <w:tcBorders>
              <w:top w:val="single" w:color="auto" w:sz="4" w:space="0"/>
              <w:left w:val="single" w:color="auto" w:sz="4" w:space="0"/>
              <w:bottom w:val="single" w:color="auto" w:sz="4" w:space="0"/>
              <w:right w:val="single" w:color="auto" w:sz="4" w:space="0"/>
            </w:tcBorders>
            <w:noWrap/>
            <w:vAlign w:val="center"/>
          </w:tcPr>
          <w:p w14:paraId="145E61A1">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提供上年度财务审计报告或半年内任意一个月财务报表，当月新成立公司</w:t>
            </w:r>
            <w:r>
              <w:rPr>
                <w:rFonts w:hint="eastAsia" w:ascii="宋体" w:hAnsi="宋体" w:eastAsia="宋体" w:cs="宋体"/>
                <w:color w:val="000000"/>
                <w:kern w:val="0"/>
                <w:szCs w:val="21"/>
                <w:lang w:val="en-US" w:eastAsia="zh-CN"/>
              </w:rPr>
              <w:t>无</w:t>
            </w:r>
            <w:r>
              <w:rPr>
                <w:rFonts w:hint="eastAsia" w:ascii="宋体" w:hAnsi="宋体" w:eastAsia="宋体" w:cs="宋体"/>
                <w:color w:val="000000"/>
                <w:kern w:val="0"/>
                <w:szCs w:val="21"/>
              </w:rPr>
              <w:t>需提供</w:t>
            </w:r>
            <w:r>
              <w:rPr>
                <w:rFonts w:hint="eastAsia" w:ascii="宋体" w:hAnsi="宋体" w:eastAsia="宋体" w:cs="宋体"/>
                <w:color w:val="000000"/>
                <w:kern w:val="0"/>
                <w:szCs w:val="21"/>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4443A37D">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4BB2E88F">
            <w:pPr>
              <w:widowControl/>
              <w:spacing w:line="240" w:lineRule="exact"/>
              <w:ind w:right="82" w:rightChars="39"/>
              <w:rPr>
                <w:rFonts w:hint="eastAsia" w:ascii="宋体" w:hAnsi="宋体" w:eastAsia="宋体" w:cs="宋体"/>
                <w:color w:val="000000"/>
                <w:kern w:val="0"/>
                <w:szCs w:val="21"/>
              </w:rPr>
            </w:pPr>
          </w:p>
        </w:tc>
      </w:tr>
      <w:tr w14:paraId="312C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10E0C519">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30DD9E7A">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纳税证明</w:t>
            </w:r>
          </w:p>
        </w:tc>
        <w:tc>
          <w:tcPr>
            <w:tcW w:w="5122" w:type="dxa"/>
            <w:tcBorders>
              <w:top w:val="single" w:color="auto" w:sz="4" w:space="0"/>
              <w:left w:val="single" w:color="auto" w:sz="4" w:space="0"/>
              <w:bottom w:val="single" w:color="auto" w:sz="4" w:space="0"/>
              <w:right w:val="single" w:color="auto" w:sz="4" w:space="0"/>
            </w:tcBorders>
            <w:noWrap/>
            <w:vAlign w:val="center"/>
          </w:tcPr>
          <w:p w14:paraId="2807350A">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themeColor="text1"/>
                <w:kern w:val="0"/>
                <w:szCs w:val="21"/>
                <w14:textFill>
                  <w14:solidFill>
                    <w14:schemeClr w14:val="tx1"/>
                  </w14:solidFill>
                </w14:textFill>
              </w:rPr>
              <w:t>提供近</w:t>
            </w:r>
            <w:r>
              <w:rPr>
                <w:rFonts w:hint="eastAsia" w:ascii="宋体" w:hAnsi="宋体" w:cs="宋体"/>
                <w:color w:val="000000" w:themeColor="text1"/>
                <w:kern w:val="0"/>
                <w:szCs w:val="21"/>
                <w:lang w:val="en-US" w:eastAsia="zh-CN"/>
                <w14:textFill>
                  <w14:solidFill>
                    <w14:schemeClr w14:val="tx1"/>
                  </w14:solidFill>
                </w14:textFill>
              </w:rPr>
              <w:t>六</w:t>
            </w:r>
            <w:r>
              <w:rPr>
                <w:rFonts w:hint="eastAsia" w:ascii="宋体" w:hAnsi="宋体" w:eastAsia="宋体" w:cs="宋体"/>
                <w:color w:val="000000" w:themeColor="text1"/>
                <w:kern w:val="0"/>
                <w:szCs w:val="21"/>
                <w14:textFill>
                  <w14:solidFill>
                    <w14:schemeClr w14:val="tx1"/>
                  </w14:solidFill>
                </w14:textFill>
              </w:rPr>
              <w:t>月</w:t>
            </w:r>
            <w:r>
              <w:rPr>
                <w:rFonts w:hint="eastAsia" w:ascii="宋体" w:hAnsi="宋体" w:eastAsia="宋体" w:cs="宋体"/>
                <w:color w:val="000000" w:themeColor="text1"/>
                <w:kern w:val="0"/>
                <w:szCs w:val="21"/>
                <w:lang w:val="en-US" w:eastAsia="zh-CN"/>
                <w14:textFill>
                  <w14:solidFill>
                    <w14:schemeClr w14:val="tx1"/>
                  </w14:solidFill>
                </w14:textFill>
              </w:rPr>
              <w:t>内任意一月的</w:t>
            </w:r>
            <w:r>
              <w:rPr>
                <w:rFonts w:hint="eastAsia" w:ascii="宋体" w:hAnsi="宋体" w:eastAsia="宋体" w:cs="宋体"/>
                <w:color w:val="000000" w:themeColor="text1"/>
                <w:kern w:val="0"/>
                <w:szCs w:val="21"/>
                <w14:textFill>
                  <w14:solidFill>
                    <w14:schemeClr w14:val="tx1"/>
                  </w14:solidFill>
                </w14:textFill>
              </w:rPr>
              <w:t>依法缴纳税收证明，当月新成立公司</w:t>
            </w:r>
            <w:r>
              <w:rPr>
                <w:rFonts w:hint="eastAsia" w:ascii="宋体" w:hAnsi="宋体" w:eastAsia="宋体" w:cs="宋体"/>
                <w:color w:val="000000" w:themeColor="text1"/>
                <w:kern w:val="0"/>
                <w:szCs w:val="21"/>
                <w:lang w:val="en-US" w:eastAsia="zh-CN"/>
                <w14:textFill>
                  <w14:solidFill>
                    <w14:schemeClr w14:val="tx1"/>
                  </w14:solidFill>
                </w14:textFill>
              </w:rPr>
              <w:t>无</w:t>
            </w:r>
            <w:r>
              <w:rPr>
                <w:rFonts w:hint="eastAsia" w:ascii="宋体" w:hAnsi="宋体" w:eastAsia="宋体" w:cs="宋体"/>
                <w:color w:val="000000" w:themeColor="text1"/>
                <w:kern w:val="0"/>
                <w:szCs w:val="21"/>
                <w14:textFill>
                  <w14:solidFill>
                    <w14:schemeClr w14:val="tx1"/>
                  </w14:solidFill>
                </w14:textFill>
              </w:rPr>
              <w:t>需提供；无需纳税或免税的也需提供相应证明材料</w:t>
            </w:r>
            <w:r>
              <w:rPr>
                <w:rFonts w:hint="eastAsia" w:ascii="宋体" w:hAnsi="宋体" w:eastAsia="宋体" w:cs="宋体"/>
                <w:color w:val="000000" w:themeColor="text1"/>
                <w:kern w:val="0"/>
                <w:szCs w:val="21"/>
                <w:lang w:eastAsia="zh-CN"/>
                <w14:textFill>
                  <w14:solidFill>
                    <w14:schemeClr w14:val="tx1"/>
                  </w14:solidFill>
                </w14:textFill>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54F57D2E">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2377206A">
            <w:pPr>
              <w:widowControl/>
              <w:spacing w:line="240" w:lineRule="exact"/>
              <w:ind w:right="82" w:rightChars="39"/>
              <w:rPr>
                <w:rFonts w:hint="eastAsia" w:ascii="宋体" w:hAnsi="宋体" w:eastAsia="宋体" w:cs="宋体"/>
                <w:color w:val="000000"/>
                <w:kern w:val="0"/>
                <w:szCs w:val="21"/>
              </w:rPr>
            </w:pPr>
          </w:p>
        </w:tc>
      </w:tr>
      <w:tr w14:paraId="41DE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3187A589">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2A01E62B">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缴纳社会保障资金</w:t>
            </w:r>
            <w:r>
              <w:rPr>
                <w:rFonts w:hint="eastAsia" w:ascii="宋体" w:hAnsi="宋体" w:eastAsia="宋体" w:cs="宋体"/>
                <w:color w:val="000000"/>
                <w:kern w:val="0"/>
                <w:szCs w:val="21"/>
                <w:lang w:val="en-US" w:eastAsia="zh-CN"/>
              </w:rPr>
              <w:t>证明</w:t>
            </w:r>
          </w:p>
        </w:tc>
        <w:tc>
          <w:tcPr>
            <w:tcW w:w="5122" w:type="dxa"/>
            <w:tcBorders>
              <w:top w:val="single" w:color="auto" w:sz="4" w:space="0"/>
              <w:left w:val="single" w:color="auto" w:sz="4" w:space="0"/>
              <w:bottom w:val="single" w:color="auto" w:sz="4" w:space="0"/>
              <w:right w:val="single" w:color="auto" w:sz="4" w:space="0"/>
            </w:tcBorders>
            <w:noWrap/>
            <w:vAlign w:val="center"/>
          </w:tcPr>
          <w:p w14:paraId="1CFDA9D0">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themeColor="text1"/>
                <w:kern w:val="0"/>
                <w:szCs w:val="21"/>
                <w14:textFill>
                  <w14:solidFill>
                    <w14:schemeClr w14:val="tx1"/>
                  </w14:solidFill>
                </w14:textFill>
              </w:rPr>
              <w:t>提供社保机构出具的近</w:t>
            </w:r>
            <w:r>
              <w:rPr>
                <w:rFonts w:hint="eastAsia" w:ascii="宋体" w:hAnsi="宋体" w:cs="宋体"/>
                <w:color w:val="000000" w:themeColor="text1"/>
                <w:kern w:val="0"/>
                <w:szCs w:val="21"/>
                <w:lang w:val="en-US" w:eastAsia="zh-CN"/>
                <w14:textFill>
                  <w14:solidFill>
                    <w14:schemeClr w14:val="tx1"/>
                  </w14:solidFill>
                </w14:textFill>
              </w:rPr>
              <w:t>六</w:t>
            </w:r>
            <w:r>
              <w:rPr>
                <w:rFonts w:hint="eastAsia" w:ascii="宋体" w:hAnsi="宋体" w:eastAsia="宋体" w:cs="宋体"/>
                <w:color w:val="000000" w:themeColor="text1"/>
                <w:kern w:val="0"/>
                <w:szCs w:val="21"/>
                <w14:textFill>
                  <w14:solidFill>
                    <w14:schemeClr w14:val="tx1"/>
                  </w14:solidFill>
                </w14:textFill>
              </w:rPr>
              <w:t>月</w:t>
            </w:r>
            <w:r>
              <w:rPr>
                <w:rFonts w:hint="eastAsia" w:ascii="宋体" w:hAnsi="宋体" w:eastAsia="宋体" w:cs="宋体"/>
                <w:color w:val="000000" w:themeColor="text1"/>
                <w:kern w:val="0"/>
                <w:szCs w:val="21"/>
                <w:lang w:val="en-US" w:eastAsia="zh-CN"/>
                <w14:textFill>
                  <w14:solidFill>
                    <w14:schemeClr w14:val="tx1"/>
                  </w14:solidFill>
                </w14:textFill>
              </w:rPr>
              <w:t>内任意一月的</w:t>
            </w:r>
            <w:r>
              <w:rPr>
                <w:rFonts w:hint="eastAsia" w:ascii="宋体" w:hAnsi="宋体" w:eastAsia="宋体" w:cs="宋体"/>
                <w:color w:val="000000" w:themeColor="text1"/>
                <w:kern w:val="0"/>
                <w:szCs w:val="21"/>
                <w14:textFill>
                  <w14:solidFill>
                    <w14:schemeClr w14:val="tx1"/>
                  </w14:solidFill>
                </w14:textFill>
              </w:rPr>
              <w:t>社保缴纳证明，当月新成立公司</w:t>
            </w:r>
            <w:r>
              <w:rPr>
                <w:rFonts w:hint="eastAsia" w:ascii="宋体" w:hAnsi="宋体" w:eastAsia="宋体" w:cs="宋体"/>
                <w:color w:val="000000" w:themeColor="text1"/>
                <w:kern w:val="0"/>
                <w:szCs w:val="21"/>
                <w:lang w:val="en-US" w:eastAsia="zh-CN"/>
                <w14:textFill>
                  <w14:solidFill>
                    <w14:schemeClr w14:val="tx1"/>
                  </w14:solidFill>
                </w14:textFill>
              </w:rPr>
              <w:t>无</w:t>
            </w:r>
            <w:r>
              <w:rPr>
                <w:rFonts w:hint="eastAsia" w:ascii="宋体" w:hAnsi="宋体" w:eastAsia="宋体" w:cs="宋体"/>
                <w:color w:val="000000" w:themeColor="text1"/>
                <w:kern w:val="0"/>
                <w:szCs w:val="21"/>
                <w14:textFill>
                  <w14:solidFill>
                    <w14:schemeClr w14:val="tx1"/>
                  </w14:solidFill>
                </w14:textFill>
              </w:rPr>
              <w:t>需提供</w:t>
            </w:r>
            <w:r>
              <w:rPr>
                <w:rFonts w:hint="eastAsia" w:ascii="宋体" w:hAnsi="宋体" w:eastAsia="宋体" w:cs="宋体"/>
                <w:color w:val="000000" w:themeColor="text1"/>
                <w:kern w:val="0"/>
                <w:szCs w:val="21"/>
                <w:lang w:eastAsia="zh-CN"/>
                <w14:textFill>
                  <w14:solidFill>
                    <w14:schemeClr w14:val="tx1"/>
                  </w14:solidFill>
                </w14:textFill>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736EDD10">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46E64265">
            <w:pPr>
              <w:widowControl/>
              <w:spacing w:line="240" w:lineRule="exact"/>
              <w:ind w:right="82" w:rightChars="39"/>
              <w:rPr>
                <w:rFonts w:hint="eastAsia" w:ascii="宋体" w:hAnsi="宋体" w:eastAsia="宋体" w:cs="宋体"/>
                <w:color w:val="000000"/>
                <w:kern w:val="0"/>
                <w:szCs w:val="21"/>
              </w:rPr>
            </w:pPr>
          </w:p>
        </w:tc>
      </w:tr>
      <w:tr w14:paraId="7067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71E68617">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6847D239">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履行合同所必需的设备和能力</w:t>
            </w:r>
          </w:p>
        </w:tc>
        <w:tc>
          <w:tcPr>
            <w:tcW w:w="5122" w:type="dxa"/>
            <w:tcBorders>
              <w:top w:val="single" w:color="auto" w:sz="4" w:space="0"/>
              <w:left w:val="single" w:color="auto" w:sz="4" w:space="0"/>
              <w:bottom w:val="single" w:color="auto" w:sz="4" w:space="0"/>
              <w:right w:val="single" w:color="auto" w:sz="4" w:space="0"/>
            </w:tcBorders>
            <w:noWrap/>
            <w:vAlign w:val="center"/>
          </w:tcPr>
          <w:p w14:paraId="3C7A01B1">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提供具有履行合同所必需的设备和专业技术能力相关证明材料或声明；</w:t>
            </w:r>
          </w:p>
        </w:tc>
        <w:tc>
          <w:tcPr>
            <w:tcW w:w="561" w:type="dxa"/>
            <w:tcBorders>
              <w:top w:val="single" w:color="auto" w:sz="4" w:space="0"/>
              <w:left w:val="single" w:color="auto" w:sz="4" w:space="0"/>
              <w:bottom w:val="single" w:color="auto" w:sz="4" w:space="0"/>
              <w:right w:val="single" w:color="auto" w:sz="4" w:space="0"/>
            </w:tcBorders>
            <w:noWrap/>
            <w:vAlign w:val="center"/>
          </w:tcPr>
          <w:p w14:paraId="02E73276">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6D3433EA">
            <w:pPr>
              <w:widowControl/>
              <w:spacing w:line="240" w:lineRule="exact"/>
              <w:ind w:right="82" w:rightChars="39"/>
              <w:rPr>
                <w:rFonts w:hint="eastAsia" w:ascii="宋体" w:hAnsi="宋体" w:eastAsia="宋体" w:cs="宋体"/>
                <w:color w:val="000000"/>
                <w:kern w:val="0"/>
                <w:szCs w:val="21"/>
              </w:rPr>
            </w:pPr>
          </w:p>
        </w:tc>
      </w:tr>
      <w:tr w14:paraId="6107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4342BF93">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36709140">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无重大违法记录的书面声明</w:t>
            </w:r>
          </w:p>
        </w:tc>
        <w:tc>
          <w:tcPr>
            <w:tcW w:w="5122" w:type="dxa"/>
            <w:tcBorders>
              <w:top w:val="single" w:color="auto" w:sz="4" w:space="0"/>
              <w:left w:val="single" w:color="auto" w:sz="4" w:space="0"/>
              <w:bottom w:val="single" w:color="auto" w:sz="4" w:space="0"/>
              <w:right w:val="single" w:color="auto" w:sz="4" w:space="0"/>
            </w:tcBorders>
            <w:noWrap/>
            <w:vAlign w:val="center"/>
          </w:tcPr>
          <w:p w14:paraId="1955DAED">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提供参加采购活动前三年内在经营活动中没有重大违法记录的书面声明</w:t>
            </w:r>
            <w:r>
              <w:rPr>
                <w:rFonts w:hint="eastAsia" w:ascii="宋体" w:hAnsi="宋体" w:eastAsia="宋体" w:cs="宋体"/>
                <w:color w:val="000000"/>
                <w:kern w:val="0"/>
                <w:szCs w:val="21"/>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4D0B272A">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002C6BF5">
            <w:pPr>
              <w:widowControl/>
              <w:spacing w:line="240" w:lineRule="exact"/>
              <w:ind w:right="82" w:rightChars="39"/>
              <w:rPr>
                <w:rFonts w:hint="eastAsia" w:ascii="宋体" w:hAnsi="宋体" w:eastAsia="宋体" w:cs="宋体"/>
                <w:color w:val="000000"/>
                <w:kern w:val="0"/>
                <w:szCs w:val="21"/>
              </w:rPr>
            </w:pPr>
          </w:p>
        </w:tc>
      </w:tr>
      <w:tr w14:paraId="1F7B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4FE683BE">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44A481B4">
            <w:pPr>
              <w:widowControl/>
              <w:spacing w:line="240" w:lineRule="exact"/>
              <w:ind w:right="82" w:rightChars="3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特定资格要求</w:t>
            </w:r>
          </w:p>
        </w:tc>
        <w:tc>
          <w:tcPr>
            <w:tcW w:w="5122" w:type="dxa"/>
            <w:tcBorders>
              <w:top w:val="single" w:color="auto" w:sz="4" w:space="0"/>
              <w:left w:val="single" w:color="auto" w:sz="4" w:space="0"/>
              <w:bottom w:val="single" w:color="auto" w:sz="4" w:space="0"/>
              <w:right w:val="single" w:color="auto" w:sz="4" w:space="0"/>
            </w:tcBorders>
            <w:noWrap/>
            <w:vAlign w:val="center"/>
          </w:tcPr>
          <w:p w14:paraId="1B16E0B3">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（1）投标人不得与采购人、采购代理机构存在隶属关系或者其他利害关系。</w:t>
            </w:r>
          </w:p>
          <w:p w14:paraId="4A99B073">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（2）单位负责人为同一人或者存在直接控股、管理关系的不同投标人，不得参加同一合同下的政府采购活动；</w:t>
            </w:r>
          </w:p>
          <w:p w14:paraId="58628A53">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（3）除单一来源采购项目外，为采购项目提供整体设计、规范编制或者项目管理、监理、检测等服务的投标人，不得再参加该采购项目的其他采购活动；</w:t>
            </w:r>
            <w:r>
              <w:rPr>
                <w:rFonts w:hint="eastAsia" w:ascii="宋体" w:hAnsi="宋体" w:eastAsia="宋体" w:cs="宋体"/>
                <w:color w:val="000000"/>
                <w:kern w:val="0"/>
                <w:szCs w:val="21"/>
              </w:rPr>
              <w:br w:type="textWrapping"/>
            </w:r>
            <w:r>
              <w:rPr>
                <w:rFonts w:hint="eastAsia" w:ascii="宋体" w:hAnsi="宋体" w:cs="宋体"/>
                <w:color w:val="000000"/>
                <w:kern w:val="0"/>
                <w:szCs w:val="21"/>
                <w:lang w:eastAsia="zh-CN"/>
              </w:rPr>
              <w:t>（提供声明函）</w:t>
            </w:r>
          </w:p>
        </w:tc>
        <w:tc>
          <w:tcPr>
            <w:tcW w:w="561" w:type="dxa"/>
            <w:tcBorders>
              <w:top w:val="single" w:color="auto" w:sz="4" w:space="0"/>
              <w:left w:val="single" w:color="auto" w:sz="4" w:space="0"/>
              <w:bottom w:val="single" w:color="auto" w:sz="4" w:space="0"/>
              <w:right w:val="single" w:color="auto" w:sz="4" w:space="0"/>
            </w:tcBorders>
            <w:noWrap/>
            <w:vAlign w:val="center"/>
          </w:tcPr>
          <w:p w14:paraId="1D3019D3">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2A4C6147">
            <w:pPr>
              <w:widowControl/>
              <w:spacing w:line="240" w:lineRule="exact"/>
              <w:ind w:right="82" w:rightChars="39"/>
              <w:rPr>
                <w:rFonts w:hint="eastAsia" w:ascii="宋体" w:hAnsi="宋体" w:eastAsia="宋体" w:cs="宋体"/>
                <w:color w:val="000000"/>
                <w:kern w:val="0"/>
                <w:szCs w:val="21"/>
              </w:rPr>
            </w:pPr>
          </w:p>
        </w:tc>
      </w:tr>
      <w:tr w14:paraId="7A05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30EC9479">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768AF067">
            <w:pPr>
              <w:widowControl/>
              <w:spacing w:line="240" w:lineRule="exact"/>
              <w:ind w:right="82" w:rightChars="3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供应商的授权委托书</w:t>
            </w:r>
          </w:p>
        </w:tc>
        <w:tc>
          <w:tcPr>
            <w:tcW w:w="5122" w:type="dxa"/>
            <w:tcBorders>
              <w:top w:val="single" w:color="auto" w:sz="4" w:space="0"/>
              <w:left w:val="single" w:color="auto" w:sz="4" w:space="0"/>
              <w:bottom w:val="single" w:color="auto" w:sz="4" w:space="0"/>
              <w:right w:val="single" w:color="auto" w:sz="4" w:space="0"/>
            </w:tcBorders>
            <w:noWrap/>
            <w:vAlign w:val="center"/>
          </w:tcPr>
          <w:p w14:paraId="6F9E9AA1">
            <w:pPr>
              <w:widowControl/>
              <w:spacing w:line="240" w:lineRule="exact"/>
              <w:ind w:right="82" w:rightChars="3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具备有效的投标代表的授权委托书，授权委托书应由法定代表人（或负责人）签名或签章并加盖企业公章。如为法定代表人（或负责人）参加投标，需提供法定代表人（或负责人）身份证明；</w:t>
            </w:r>
          </w:p>
        </w:tc>
        <w:tc>
          <w:tcPr>
            <w:tcW w:w="561" w:type="dxa"/>
            <w:tcBorders>
              <w:top w:val="single" w:color="auto" w:sz="4" w:space="0"/>
              <w:left w:val="single" w:color="auto" w:sz="4" w:space="0"/>
              <w:bottom w:val="single" w:color="auto" w:sz="4" w:space="0"/>
              <w:right w:val="single" w:color="auto" w:sz="4" w:space="0"/>
            </w:tcBorders>
            <w:noWrap/>
            <w:vAlign w:val="center"/>
          </w:tcPr>
          <w:p w14:paraId="6DD367CE">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512EAC98">
            <w:pPr>
              <w:widowControl/>
              <w:spacing w:line="240" w:lineRule="exact"/>
              <w:ind w:right="82" w:rightChars="39"/>
              <w:rPr>
                <w:rFonts w:hint="eastAsia" w:ascii="宋体" w:hAnsi="宋体" w:eastAsia="宋体" w:cs="宋体"/>
                <w:color w:val="000000"/>
                <w:kern w:val="0"/>
                <w:szCs w:val="21"/>
              </w:rPr>
            </w:pPr>
          </w:p>
        </w:tc>
      </w:tr>
      <w:tr w14:paraId="3D26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jc w:val="center"/>
        </w:trPr>
        <w:tc>
          <w:tcPr>
            <w:tcW w:w="1193" w:type="dxa"/>
            <w:vMerge w:val="continue"/>
            <w:tcBorders>
              <w:left w:val="single" w:color="auto" w:sz="4" w:space="0"/>
              <w:right w:val="single" w:color="auto" w:sz="4" w:space="0"/>
            </w:tcBorders>
            <w:noWrap/>
            <w:vAlign w:val="center"/>
          </w:tcPr>
          <w:p w14:paraId="53E6FA10">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48B9CEF4">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投标保证金</w:t>
            </w:r>
          </w:p>
        </w:tc>
        <w:tc>
          <w:tcPr>
            <w:tcW w:w="5122" w:type="dxa"/>
            <w:tcBorders>
              <w:top w:val="single" w:color="auto" w:sz="4" w:space="0"/>
              <w:left w:val="single" w:color="auto" w:sz="4" w:space="0"/>
              <w:bottom w:val="single" w:color="auto" w:sz="4" w:space="0"/>
              <w:right w:val="single" w:color="auto" w:sz="4" w:space="0"/>
            </w:tcBorders>
            <w:noWrap/>
            <w:vAlign w:val="center"/>
          </w:tcPr>
          <w:p w14:paraId="1C1E6DF8">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按照</w:t>
            </w:r>
            <w:r>
              <w:rPr>
                <w:rFonts w:hint="eastAsia" w:ascii="宋体" w:hAnsi="宋体" w:eastAsia="宋体" w:cs="宋体"/>
                <w:color w:val="000000"/>
                <w:kern w:val="0"/>
                <w:szCs w:val="21"/>
                <w:lang w:val="en-US" w:eastAsia="zh-CN"/>
              </w:rPr>
              <w:t>招标文件</w:t>
            </w:r>
            <w:r>
              <w:rPr>
                <w:rFonts w:hint="eastAsia" w:ascii="宋体" w:hAnsi="宋体" w:eastAsia="宋体" w:cs="宋体"/>
                <w:color w:val="000000"/>
                <w:kern w:val="0"/>
                <w:szCs w:val="21"/>
              </w:rPr>
              <w:t>要求缴纳</w:t>
            </w:r>
            <w:r>
              <w:rPr>
                <w:rFonts w:hint="eastAsia" w:ascii="宋体" w:hAnsi="宋体" w:eastAsia="宋体" w:cs="宋体"/>
                <w:color w:val="000000"/>
                <w:kern w:val="0"/>
                <w:szCs w:val="21"/>
                <w:lang w:val="en-US" w:eastAsia="zh-CN"/>
              </w:rPr>
              <w:t>投标保证金；</w:t>
            </w:r>
          </w:p>
        </w:tc>
        <w:tc>
          <w:tcPr>
            <w:tcW w:w="561" w:type="dxa"/>
            <w:tcBorders>
              <w:top w:val="single" w:color="auto" w:sz="4" w:space="0"/>
              <w:left w:val="single" w:color="auto" w:sz="4" w:space="0"/>
              <w:bottom w:val="single" w:color="auto" w:sz="4" w:space="0"/>
              <w:right w:val="single" w:color="auto" w:sz="4" w:space="0"/>
            </w:tcBorders>
            <w:noWrap/>
            <w:vAlign w:val="center"/>
          </w:tcPr>
          <w:p w14:paraId="19579053">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44F817B0">
            <w:pPr>
              <w:widowControl/>
              <w:spacing w:line="240" w:lineRule="exact"/>
              <w:ind w:right="82" w:rightChars="39"/>
              <w:rPr>
                <w:rFonts w:hint="eastAsia" w:ascii="宋体" w:hAnsi="宋体" w:eastAsia="宋体" w:cs="宋体"/>
                <w:color w:val="000000"/>
                <w:kern w:val="0"/>
                <w:szCs w:val="21"/>
              </w:rPr>
            </w:pPr>
          </w:p>
        </w:tc>
      </w:tr>
      <w:tr w14:paraId="3911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26AD291F">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974C1">
            <w:pPr>
              <w:widowControl/>
              <w:spacing w:line="240" w:lineRule="exact"/>
              <w:ind w:right="82" w:rightChars="3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不参与围标串标承诺书</w:t>
            </w:r>
          </w:p>
        </w:tc>
        <w:tc>
          <w:tcPr>
            <w:tcW w:w="51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A624A">
            <w:pPr>
              <w:widowControl/>
              <w:spacing w:line="240" w:lineRule="exact"/>
              <w:ind w:right="82" w:rightChars="3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附有不参与围标串标承诺书</w:t>
            </w:r>
            <w:r>
              <w:rPr>
                <w:rFonts w:hint="eastAsia" w:ascii="宋体" w:hAnsi="宋体" w:eastAsia="宋体" w:cs="宋体"/>
                <w:color w:val="000000"/>
                <w:kern w:val="0"/>
                <w:szCs w:val="21"/>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00D35C4C">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166F410B">
            <w:pPr>
              <w:widowControl/>
              <w:spacing w:line="240" w:lineRule="exact"/>
              <w:ind w:right="82" w:rightChars="39"/>
              <w:rPr>
                <w:rFonts w:hint="eastAsia" w:ascii="宋体" w:hAnsi="宋体" w:eastAsia="宋体" w:cs="宋体"/>
                <w:color w:val="000000"/>
                <w:kern w:val="0"/>
                <w:szCs w:val="21"/>
              </w:rPr>
            </w:pPr>
          </w:p>
        </w:tc>
      </w:tr>
      <w:tr w14:paraId="25AA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06126C4E">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5A21297A">
            <w:pPr>
              <w:widowControl/>
              <w:spacing w:line="240" w:lineRule="exact"/>
              <w:ind w:right="82" w:rightChars="39"/>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供应商应为中小企业</w:t>
            </w:r>
          </w:p>
        </w:tc>
        <w:tc>
          <w:tcPr>
            <w:tcW w:w="5122" w:type="dxa"/>
            <w:tcBorders>
              <w:top w:val="single" w:color="auto" w:sz="4" w:space="0"/>
              <w:left w:val="single" w:color="auto" w:sz="4" w:space="0"/>
              <w:bottom w:val="single" w:color="auto" w:sz="4" w:space="0"/>
              <w:right w:val="single" w:color="auto" w:sz="4" w:space="0"/>
            </w:tcBorders>
            <w:noWrap/>
            <w:vAlign w:val="center"/>
          </w:tcPr>
          <w:p w14:paraId="16AA231F">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请根据要求单独上传《中小企业声明函》。格式以采购文件要求为准。</w:t>
            </w:r>
          </w:p>
        </w:tc>
        <w:tc>
          <w:tcPr>
            <w:tcW w:w="561" w:type="dxa"/>
            <w:tcBorders>
              <w:top w:val="single" w:color="auto" w:sz="4" w:space="0"/>
              <w:left w:val="single" w:color="auto" w:sz="4" w:space="0"/>
              <w:bottom w:val="single" w:color="auto" w:sz="4" w:space="0"/>
              <w:right w:val="single" w:color="auto" w:sz="4" w:space="0"/>
            </w:tcBorders>
            <w:noWrap/>
            <w:vAlign w:val="center"/>
          </w:tcPr>
          <w:p w14:paraId="11F65575">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2B4745BD">
            <w:pPr>
              <w:widowControl/>
              <w:spacing w:line="240" w:lineRule="exact"/>
              <w:ind w:right="82" w:rightChars="39"/>
              <w:rPr>
                <w:rFonts w:hint="eastAsia" w:ascii="宋体" w:hAnsi="宋体" w:eastAsia="宋体" w:cs="宋体"/>
                <w:color w:val="000000"/>
                <w:kern w:val="0"/>
                <w:szCs w:val="21"/>
              </w:rPr>
            </w:pPr>
          </w:p>
        </w:tc>
      </w:tr>
      <w:tr w14:paraId="576B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383" w:hRule="atLeast"/>
          <w:jc w:val="center"/>
        </w:trPr>
        <w:tc>
          <w:tcPr>
            <w:tcW w:w="9088" w:type="dxa"/>
            <w:gridSpan w:val="5"/>
            <w:tcBorders>
              <w:top w:val="single" w:color="auto" w:sz="4" w:space="0"/>
              <w:left w:val="single" w:color="auto" w:sz="4" w:space="0"/>
              <w:bottom w:val="single" w:color="auto" w:sz="4" w:space="0"/>
              <w:right w:val="single" w:color="auto" w:sz="4" w:space="0"/>
            </w:tcBorders>
            <w:noWrap/>
            <w:vAlign w:val="center"/>
          </w:tcPr>
          <w:p w14:paraId="1740347B">
            <w:pPr>
              <w:widowControl/>
              <w:spacing w:line="240" w:lineRule="exact"/>
              <w:ind w:right="82" w:rightChars="3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备注：</w:t>
            </w:r>
          </w:p>
          <w:p w14:paraId="37D10850">
            <w:pPr>
              <w:widowControl/>
              <w:spacing w:line="240" w:lineRule="exact"/>
              <w:ind w:right="82" w:rightChars="3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1.开标结束后，采购</w:t>
            </w:r>
            <w:r>
              <w:rPr>
                <w:rFonts w:hint="eastAsia" w:ascii="宋体" w:hAnsi="宋体" w:eastAsia="宋体" w:cs="宋体"/>
                <w:b/>
                <w:bCs/>
                <w:color w:val="000000"/>
                <w:kern w:val="0"/>
                <w:szCs w:val="21"/>
                <w:lang w:val="en-US" w:eastAsia="zh-CN"/>
              </w:rPr>
              <w:t>人或采购代理机构</w:t>
            </w:r>
            <w:r>
              <w:rPr>
                <w:rFonts w:hint="eastAsia" w:ascii="宋体" w:hAnsi="宋体" w:eastAsia="宋体" w:cs="宋体"/>
                <w:b/>
                <w:bCs/>
                <w:color w:val="000000"/>
                <w:kern w:val="0"/>
                <w:szCs w:val="21"/>
              </w:rPr>
              <w:t>按照上述审查内容对各供应商的投标文件进行资格审查。未通过资格审查的供应商，不进入评标阶段。</w:t>
            </w:r>
          </w:p>
          <w:p w14:paraId="760C1B16">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b/>
                <w:bCs/>
                <w:color w:val="000000"/>
                <w:kern w:val="0"/>
                <w:szCs w:val="21"/>
              </w:rPr>
              <w:t>2.合格供应商不足三家的，不进行评标。</w:t>
            </w:r>
          </w:p>
        </w:tc>
      </w:tr>
    </w:tbl>
    <w:p w14:paraId="583E2AB9">
      <w:pPr>
        <w:spacing w:line="360" w:lineRule="auto"/>
        <w:rPr>
          <w:rFonts w:hint="eastAsia" w:asciiTheme="minorEastAsia" w:hAnsiTheme="minorEastAsia" w:eastAsiaTheme="minorEastAsia" w:cstheme="minorEastAsia"/>
          <w:b/>
          <w:color w:val="auto"/>
          <w:sz w:val="24"/>
          <w:highlight w:val="none"/>
        </w:rPr>
      </w:pPr>
    </w:p>
    <w:p w14:paraId="19796593">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23.初步评审</w:t>
      </w:r>
    </w:p>
    <w:p w14:paraId="2BD673B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23.1 评标委员会审查投标文件是否符合招标文件的基本要求：内容是否完整、资格证明文件是否合格、文件签署是否齐全、有无计算错误等。 </w:t>
      </w:r>
    </w:p>
    <w:p w14:paraId="059C522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评标委员会审查投标文件是否实质上响应招标文件的要求。</w:t>
      </w:r>
    </w:p>
    <w:p w14:paraId="2A41BAD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1）实质上响应的投标是指与招标文件上的条款、条件和规格相符，没有重大偏离或保留，否则将视为无效投标。</w:t>
      </w:r>
    </w:p>
    <w:p w14:paraId="4F03D23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14:paraId="339DDC45">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A、投标文件未按招标文件的规定签章的</w:t>
      </w:r>
    </w:p>
    <w:p w14:paraId="28F08DD4">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B、报价超过项目预算或经评标委员会认定低于成本的；</w:t>
      </w:r>
    </w:p>
    <w:p w14:paraId="061B6923">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C、投标有效期不足的；</w:t>
      </w:r>
    </w:p>
    <w:p w14:paraId="24799D50">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D、联合体投标文件未附联合体投标协议书的；</w:t>
      </w:r>
    </w:p>
    <w:p w14:paraId="34ADA5CB">
      <w:pPr>
        <w:spacing w:line="360" w:lineRule="auto"/>
        <w:ind w:firstLine="480" w:firstLine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E、不符合招标文件中有关分包规定的</w:t>
      </w:r>
    </w:p>
    <w:p w14:paraId="3900B75D">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F、有串通投标或弄虚作假或有其他违法行为的；</w:t>
      </w:r>
    </w:p>
    <w:p w14:paraId="0D4856E6">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G、投标人递交的电子投标文件无法满足正常开标、评标使用功能的；</w:t>
      </w:r>
    </w:p>
    <w:p w14:paraId="391D350B">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H、投标人名称或组织结构与报名时不一致且无有效变更证明的；</w:t>
      </w:r>
    </w:p>
    <w:p w14:paraId="36062D6E">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I、不符合招标文件中规定的其他实质性要求。</w:t>
      </w:r>
    </w:p>
    <w:p w14:paraId="4984545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L、不符合招标文件中规定的其他实质性要求。</w:t>
      </w:r>
    </w:p>
    <w:p w14:paraId="729C933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14:paraId="4557B5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23.4 初步评审中，对明显的文字和计算错误按下述原则处理，若出现相互矛盾之处，应以排列在先的原则为准优先处理：        </w:t>
      </w:r>
    </w:p>
    <w:p w14:paraId="42D389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投标文件报价出现前后不一致的，除招标文件另有规定外，按照下列规定修正：</w:t>
      </w:r>
    </w:p>
    <w:p w14:paraId="35939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（一）投标文件中开标一览表（</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"https://baike.baidu.com/item/%E6%8A%A5%E4%BB%B7%E8%A1%A8/8623057?fromModule=lemma_inlink"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报价表</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）内容与投标文件中相应内容不一致的，以开标一览表（报价表）为准；</w:t>
      </w:r>
    </w:p>
    <w:p w14:paraId="34CE1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（二）</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"https://baike.baidu.com/item/%E5%A4%A7%E5%86%99%E9%87%91%E9%A2%9D/12787267?fromModule=lemma_inlink"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大写金额</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和</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"https://baike.baidu.com/item/%E5%B0%8F%E5%86%99/1769537?fromModule=lemma_inlink"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小写</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金额不一致的，以大写金额为准；</w:t>
      </w:r>
    </w:p>
    <w:p w14:paraId="63723D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如果单价乘以数量不等于总价，以单价为准修正总价，</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但</w:t>
      </w:r>
      <w:r>
        <w:rPr>
          <w:rFonts w:hint="eastAsia" w:ascii="宋体" w:hAnsi="宋体" w:eastAsia="宋体" w:cs="宋体"/>
          <w:color w:val="000000" w:themeColor="text1"/>
          <w:sz w:val="24"/>
          <w:highlight w:val="none"/>
          <w:lang w:val="en-US" w:eastAsia="zh-CN"/>
          <w14:textFill>
            <w14:solidFill>
              <w14:schemeClr w14:val="tx1"/>
            </w14:solidFill>
          </w14:textFill>
        </w:rPr>
        <w:t>单价金额</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"https://baike.baidu.com/item/%E5%B0%8F%E6%95%B0%E7%82%B9/1215589?fromModule=lemma_inlink"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小数点</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或者</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"https://baike.baidu.com/item/%E7%99%BE%E5%88%86%E6%AF%94/1303052?fromModule=lemma_inlink"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百分比</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有明显错位的，以开标一览表的总价为准，并修改单价；</w:t>
      </w:r>
    </w:p>
    <w:p w14:paraId="7A48A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（四）总价金额与按单价汇总金额不一致的，以单价金额计算结果为准。</w:t>
      </w:r>
    </w:p>
    <w:p w14:paraId="35DDE1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同时出现两种以上不一致的，按照前款规定的顺序修正。</w:t>
      </w:r>
      <w:r>
        <w:rPr>
          <w:rFonts w:hint="eastAsia" w:ascii="宋体" w:hAnsi="宋体" w:eastAsia="宋体" w:cs="宋体"/>
          <w:color w:val="000000" w:themeColor="text1"/>
          <w:sz w:val="24"/>
          <w:highlight w:val="none"/>
          <w14:textFill>
            <w14:solidFill>
              <w14:schemeClr w14:val="tx1"/>
            </w14:solidFill>
          </w14:textFill>
        </w:rPr>
        <w:t>修正后的报价按照财政部第87号令</w:t>
      </w:r>
      <w:r>
        <w:rPr>
          <w:rFonts w:hint="eastAsia" w:ascii="宋体" w:hAnsi="宋体" w:eastAsia="宋体" w:cs="宋体"/>
          <w:color w:val="000000" w:themeColor="text1"/>
          <w:sz w:val="24"/>
          <w:highlight w:val="none"/>
          <w:lang w:val="en-US" w:eastAsia="zh-CN"/>
          <w14:textFill>
            <w14:solidFill>
              <w14:schemeClr w14:val="tx1"/>
            </w14:solidFill>
          </w14:textFill>
        </w:rPr>
        <w:t>第五十一条第二款的规定经投标人确认后产生</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"https://baike.baidu.com/item/%E7%BA%A6%E6%9D%9F%E5%8A%9B/321666?fromModule=lemma_inlink"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约束力</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，投标人不确认的，其投标无效。</w:t>
      </w:r>
    </w:p>
    <w:p w14:paraId="7B133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23.5 评标委员会对投标文件的判定，只依据投标文件内容本身，不依据其他外来证明。</w:t>
      </w:r>
    </w:p>
    <w:p w14:paraId="40B6200F">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24.投标的澄清</w:t>
      </w:r>
    </w:p>
    <w:p w14:paraId="41B8073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18FCBA4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3112E49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2C690C02">
      <w:pPr>
        <w:spacing w:line="360" w:lineRule="auto"/>
        <w:ind w:firstLine="480" w:firstLineChars="200"/>
        <w:rPr>
          <w:rFonts w:hint="eastAsia"/>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24.4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评标委员会当积极履行澄清、说明或者更正的职责，不得滥用权力。供应商的投标文件可以要求澄清、说明或者更正的，不得未经澄清、说明或者更正而直接作无效投标处理。</w:t>
      </w:r>
    </w:p>
    <w:p w14:paraId="70BE4F18">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25.详细评审</w:t>
      </w:r>
    </w:p>
    <w:p w14:paraId="554E781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 评标委员会只对实质上响应招标文件的投标进行评价和比较；</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评审应严格按照招标文件要求进行。具体要求详见招标文件第四部分“评审方法”。</w:t>
      </w:r>
    </w:p>
    <w:p w14:paraId="671B5BF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74E0A285">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26.确定中标人</w:t>
      </w:r>
    </w:p>
    <w:p w14:paraId="6A27400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26D67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 评标委员会根据评审结果及招标文件的规定确定中标人。</w:t>
      </w:r>
    </w:p>
    <w:p w14:paraId="548A43D7">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27.评标过程要求</w:t>
      </w:r>
    </w:p>
    <w:p w14:paraId="28BF938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 开标之后，直到签订合同止，凡是属于审查、澄清、评价和比较投标的有关资料以及定标意向等，均不向投标人或者其他与评标无关的人员透露。</w:t>
      </w:r>
    </w:p>
    <w:p w14:paraId="09450BD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 在确定中标人之前，投标人试图在投标文件审查、澄清、比较和评标时对评标委员会、采购人和采购代理机构施加任何影响都可能导致其投标无效。</w:t>
      </w:r>
    </w:p>
    <w:p w14:paraId="7407FCD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 电子招投标的应急措施</w:t>
      </w:r>
    </w:p>
    <w:p w14:paraId="0AE1C57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27.3.1 电子开标、评标如出现下列原因，导致系统无法正常运行或无法正常评标时，应采取应急措施。</w:t>
      </w:r>
    </w:p>
    <w:p w14:paraId="3835838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（1）系统服务器发生故障，无法访问或无法使用系统；</w:t>
      </w:r>
    </w:p>
    <w:p w14:paraId="2F515FF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（2）系统的软件或数据库出现错误，不能进行正常操作；</w:t>
      </w:r>
    </w:p>
    <w:p w14:paraId="07AC5D2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（3）系统发现有安全漏洞，有潜在的泄密危险；</w:t>
      </w:r>
    </w:p>
    <w:p w14:paraId="7DA6DD8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（4）病毒发作或受到外来病毒的攻击；</w:t>
      </w:r>
    </w:p>
    <w:p w14:paraId="12FDEC8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（5）出现其他不可抗拒的客观原因造成开评标系统无法正常使用。</w:t>
      </w:r>
    </w:p>
    <w:p w14:paraId="47003EF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出现上述情况时，应对未开标的暂停开标。已在系统内开标、评标的立即停止。采取应急措施时，必须对原有资料及信息作出妥善保密处理。</w:t>
      </w:r>
    </w:p>
    <w:p w14:paraId="5CCA79A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27.3.2 因系统原因导致投标人均无法解密电子投标文件时，采购代理机构可在开标现场直接导入投标人在投标截止时间前递交的未加密的电子投标文件进行开标、评标。</w:t>
      </w:r>
    </w:p>
    <w:p w14:paraId="20A3920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28.投标人瑕疵滞后发现的处理规则</w:t>
      </w:r>
    </w:p>
    <w:p w14:paraId="2625B79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06748895">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29.采购项目废标</w:t>
      </w:r>
    </w:p>
    <w:p w14:paraId="065EEF2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 在评标过程中，评标委员会发现有下列情形之一的，应对采购项目予以废标：</w:t>
      </w:r>
    </w:p>
    <w:p w14:paraId="7280AE0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1）符合专业条件的供应商或者对招标文件作实质响应的供应商数量不足，导致进入详细评审、打分阶段的供应商不足3家的； </w:t>
      </w:r>
    </w:p>
    <w:p w14:paraId="4262238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2）投标人的报价均超过了采购预算；</w:t>
      </w:r>
    </w:p>
    <w:p w14:paraId="5101668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3）出现影响采购公正的违法、违规行为的；</w:t>
      </w:r>
    </w:p>
    <w:p w14:paraId="7A82845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4）因重大变故，采购任务取消的。</w:t>
      </w:r>
    </w:p>
    <w:p w14:paraId="410A8BA6">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8" w:name="_Toc256000011"/>
      <w:bookmarkStart w:id="49" w:name="_Toc871"/>
      <w:r>
        <w:rPr>
          <w:rFonts w:hint="eastAsia" w:asciiTheme="minorEastAsia" w:hAnsiTheme="minorEastAsia" w:eastAsiaTheme="minorEastAsia" w:cstheme="minorEastAsia"/>
          <w:color w:val="auto"/>
          <w:sz w:val="24"/>
          <w:highlight w:val="none"/>
        </w:rPr>
        <w:t>八、履约保证金</w:t>
      </w:r>
      <w:bookmarkEnd w:id="48"/>
      <w:bookmarkEnd w:id="49"/>
    </w:p>
    <w:p w14:paraId="128AC6E8">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30.履约保证金</w:t>
      </w:r>
    </w:p>
    <w:p w14:paraId="6481E87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 履约保证金按照招标文件第二部分“投标人须知前附表”中第21项规定，在签订合同前交纳。</w:t>
      </w:r>
    </w:p>
    <w:p w14:paraId="2A621777">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30.2 中标人在中标公告发布后及时足额交纳履约保证金。</w:t>
      </w:r>
    </w:p>
    <w:p w14:paraId="17FF25CF">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0" w:name="_Toc10446"/>
      <w:bookmarkStart w:id="51" w:name="_Toc256000012"/>
      <w:r>
        <w:rPr>
          <w:rFonts w:hint="eastAsia" w:asciiTheme="minorEastAsia" w:hAnsiTheme="minorEastAsia" w:eastAsiaTheme="minorEastAsia" w:cstheme="minorEastAsia"/>
          <w:color w:val="auto"/>
          <w:sz w:val="24"/>
          <w:highlight w:val="none"/>
        </w:rPr>
        <w:t>九、代理服务费</w:t>
      </w:r>
      <w:bookmarkEnd w:id="50"/>
      <w:bookmarkEnd w:id="51"/>
    </w:p>
    <w:p w14:paraId="63C4EF1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31.代理服务费</w:t>
      </w:r>
    </w:p>
    <w:p w14:paraId="4FDEC7FA">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31.1 代理服务费按照招标文件第二部分“投标人须知前附表”中第22项和第24项的规定由中标人交纳，请投标人在测算投标报价时充分考虑这一因素。</w:t>
      </w:r>
    </w:p>
    <w:p w14:paraId="2D5F8C1D">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2" w:name="_Toc256000013"/>
      <w:bookmarkStart w:id="53" w:name="_Toc16321"/>
      <w:r>
        <w:rPr>
          <w:rFonts w:hint="eastAsia" w:asciiTheme="minorEastAsia" w:hAnsiTheme="minorEastAsia" w:eastAsiaTheme="minorEastAsia" w:cstheme="minorEastAsia"/>
          <w:color w:val="auto"/>
          <w:sz w:val="24"/>
          <w:highlight w:val="none"/>
        </w:rPr>
        <w:t>十、签订、审核合同</w:t>
      </w:r>
      <w:bookmarkEnd w:id="52"/>
      <w:bookmarkEnd w:id="53"/>
    </w:p>
    <w:p w14:paraId="3BA55C2F">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32.中标通知</w:t>
      </w:r>
    </w:p>
    <w:p w14:paraId="7E2CB94B">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auto"/>
          <w:sz w:val="24"/>
          <w:highlight w:val="none"/>
        </w:rPr>
        <w:t>32.1 中标人确定后,采购代理机构将在相关政府采购信息发布媒体上发布中标公告，并以书面形式向中标人发出中标通知书，但该中标结果的有效性不依赖于未中标的投标人是否已经收到该通知。中标人应按照</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投标人须知前附表</w:t>
      </w:r>
      <w:r>
        <w:rPr>
          <w:rFonts w:hint="eastAsia" w:asciiTheme="minorEastAsia" w:hAnsiTheme="minorEastAsia" w:eastAsiaTheme="minorEastAsia" w:cstheme="minorEastAsia"/>
          <w:color w:val="auto"/>
          <w:sz w:val="24"/>
          <w:highlight w:val="none"/>
        </w:rPr>
        <w:t>第21、22、24条的规定交纳履约保证金、代理服务费并经采购代理机构确认后，</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前往采购代理机构领取中标通知书。中标通知书对采购人和中标人具有同等法律效力。中标通知书发出以后，采购人改变中标结果或者中标人放弃中标，应当承担相应的法律责任。</w:t>
      </w:r>
    </w:p>
    <w:p w14:paraId="6F671D9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采购代理机构对未中标的投标人不作未中标原因的解释，但中标结果的有效性不以未中标的投标人是否收到相应的通知为前提。</w:t>
      </w:r>
    </w:p>
    <w:p w14:paraId="73FA758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 中标通知书是合同的组成部分。</w:t>
      </w:r>
    </w:p>
    <w:p w14:paraId="008DF5E3">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33.签订合同</w:t>
      </w:r>
    </w:p>
    <w:p w14:paraId="10DC242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中标人须在中标通知书发出之日起</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日内与采购人签订采购合同。</w:t>
      </w:r>
    </w:p>
    <w:p w14:paraId="4369809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 中标人须按照招标文件、投标文件及评标过程中的有关澄清、说明或者补正文件的内容与采购人签订合同。中标人不得再与采购人签订背离合同实质性内容的其他协议或声明。</w:t>
      </w:r>
    </w:p>
    <w:p w14:paraId="5FABB02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 采购人如需追加与合同标的相同的货物，在不改变合同其他条款的前提下，提交追加合同的申请报经同级财政部门审核后，可与中标人签订补充合同，但所有补充合同的采购金额不得超过原合同金额的百分之十。</w:t>
      </w:r>
    </w:p>
    <w:p w14:paraId="72A1B72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 中标人一旦中标及签订合同后，不得转包，亦不得将合同全部及任何权利、义务向第三方转让。</w:t>
      </w:r>
    </w:p>
    <w:p w14:paraId="3868AE1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33.5 中标人不履行合同的，采购人可在报经同级人民政府财政部门核准后，与排位在中标人之后的第一位中标候选供应商签订合同，以此类推；或在报经同级人民政府财政部门核准后重新组织采购。</w:t>
      </w:r>
    </w:p>
    <w:p w14:paraId="418DD04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33.6 违反32.1条、32.2条的规定，给对方造成损失的，应承担赔偿责任。</w:t>
      </w:r>
    </w:p>
    <w:p w14:paraId="40E695A4">
      <w:pPr>
        <w:pageBreakBefore w:val="0"/>
        <w:kinsoku/>
        <w:wordWrap/>
        <w:overflowPunct/>
        <w:topLinePunct w:val="0"/>
        <w:bidi w:val="0"/>
        <w:snapToGrid w:val="0"/>
        <w:spacing w:before="0" w:beforeAutospacing="0" w:after="0" w:afterAutospacing="0" w:line="360" w:lineRule="auto"/>
        <w:jc w:val="both"/>
        <w:textAlignment w:val="baseline"/>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34.合同公示</w:t>
      </w:r>
    </w:p>
    <w:p w14:paraId="40356F65">
      <w:pPr>
        <w:spacing w:line="360" w:lineRule="auto"/>
        <w:ind w:firstLine="480" w:firstLineChars="200"/>
        <w:rPr>
          <w:rFonts w:hint="eastAsia" w:asciiTheme="minorEastAsia" w:hAnsiTheme="minorEastAsia" w:eastAsiaTheme="minorEastAsia" w:cstheme="minorEastAsia"/>
          <w:color w:val="auto"/>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34.1政府采购合同于签订合同之日起2个工作日内上传至政采云交易平台进行公示。</w:t>
      </w:r>
    </w:p>
    <w:p w14:paraId="7FF6A596">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4" w:name="_Toc256000014"/>
      <w:bookmarkStart w:id="55" w:name="_Toc16099"/>
      <w:r>
        <w:rPr>
          <w:rFonts w:hint="eastAsia" w:asciiTheme="minorEastAsia" w:hAnsiTheme="minorEastAsia" w:eastAsiaTheme="minorEastAsia" w:cstheme="minorEastAsia"/>
          <w:color w:val="auto"/>
          <w:sz w:val="24"/>
          <w:highlight w:val="none"/>
        </w:rPr>
        <w:t>十一、处罚、询问和质疑</w:t>
      </w:r>
      <w:bookmarkEnd w:id="54"/>
      <w:bookmarkEnd w:id="55"/>
      <w:r>
        <w:rPr>
          <w:rFonts w:hint="eastAsia" w:asciiTheme="minorEastAsia" w:hAnsiTheme="minorEastAsia" w:eastAsiaTheme="minorEastAsia" w:cstheme="minorEastAsia"/>
          <w:color w:val="auto"/>
          <w:sz w:val="24"/>
          <w:highlight w:val="none"/>
        </w:rPr>
        <w:t xml:space="preserve"> </w:t>
      </w:r>
    </w:p>
    <w:p w14:paraId="0365EC8E">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35.处罚</w:t>
      </w:r>
    </w:p>
    <w:p w14:paraId="396511A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35.1 发生下列情况之一，投标人的保证金不予退还；情节严重的将其列入不良记录名单。</w:t>
      </w:r>
    </w:p>
    <w:p w14:paraId="1BAA81BB">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1）开标后在投标有效期内，投标人撤回其投标；</w:t>
      </w:r>
    </w:p>
    <w:p w14:paraId="19380999">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2）中标后无正当理由不与采购人签订合同的；</w:t>
      </w:r>
    </w:p>
    <w:p w14:paraId="6D3941D5">
      <w:pPr>
        <w:spacing w:line="360" w:lineRule="auto"/>
        <w:ind w:firstLine="480" w:firstLine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）未按要求提交履约担保</w:t>
      </w:r>
    </w:p>
    <w:p w14:paraId="0747E8B6">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）中标人与采购人订立背离合同实质性内容的其他协议；</w:t>
      </w:r>
    </w:p>
    <w:p w14:paraId="14993B20">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）将中标项目转让给他人，或者在投标文件中未说明，且未经采购</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同意，将中标项目分包给他人的；</w:t>
      </w:r>
    </w:p>
    <w:p w14:paraId="6D17EA25">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）存在串通投标行为的；</w:t>
      </w:r>
    </w:p>
    <w:p w14:paraId="0A53EA22">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）存在弄虚作假或提供虚假材料谋取中标的；</w:t>
      </w:r>
    </w:p>
    <w:p w14:paraId="7618698B">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）投标人其他未按招标文件规定和合同约定履行义务的行为。</w:t>
      </w:r>
    </w:p>
    <w:p w14:paraId="55DFD9BE">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36.询问</w:t>
      </w:r>
    </w:p>
    <w:p w14:paraId="17879CA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 投标人对采购事项有疑问的，可以向采购人或采购代理机构提出询问。</w:t>
      </w:r>
    </w:p>
    <w:p w14:paraId="5D7DEA8E">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37.投标人有权就招标事宜提出质疑</w:t>
      </w:r>
    </w:p>
    <w:p w14:paraId="4BE275E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 投标人认为招标文件、采购过程和中标结果使自已的权益受到损害的，可以在知道或者应知其权益受到损害之日起7个工作日内，以书面形式提出质疑。</w:t>
      </w:r>
    </w:p>
    <w:p w14:paraId="194A69C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 质疑应当按照《中华人民共和国政府采购法》、《中华人民共和国政府采购法实施条例》、《政府采购供应商投诉处理办法》等法律法规的相关规定，以书面形式向采购代理机构提出。</w:t>
      </w:r>
    </w:p>
    <w:p w14:paraId="3B88E5D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4D28975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37.4 质疑人可以采取直接送达或者邮寄方式提交质疑书。采购代理机构收到质疑书后，对质疑书进行审查，对符合质疑条件的将办理签收手续，自签收质疑书之日起即为受理。</w:t>
      </w:r>
    </w:p>
    <w:p w14:paraId="328D61E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37.5 采购代理机构将在受理书面质疑后7个工作日内审查质疑事项，作出答复或相关处理决定，并以书面形式通知质疑人和其他相关供应商，但答复的内容不涉及商业秘密。</w:t>
      </w:r>
    </w:p>
    <w:p w14:paraId="6515E50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37.6 投标人进行虚假和恶意质疑的，采购代理机构将提请有关部门将其列入不良记录名单，在一至三年内禁止参加政府采购活动，并将处理决定在相关政府采购媒体上公布。</w:t>
      </w:r>
    </w:p>
    <w:p w14:paraId="4D3E09EF">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37.7 质疑人对答复不满意以及采购代理机构未在规定的时间内作出答复的，可以在答复期满后15个工作日内向财政部门投拆。</w:t>
      </w:r>
      <w:bookmarkStart w:id="56" w:name="EB39c71293e74d40469078ba26d6416c98"/>
      <w:r>
        <w:rPr>
          <w:rFonts w:hint="eastAsia" w:asciiTheme="minorEastAsia" w:hAnsiTheme="minorEastAsia" w:eastAsiaTheme="minorEastAsia" w:cstheme="minorEastAsia"/>
          <w:color w:val="auto"/>
          <w:sz w:val="20"/>
          <w:highlight w:val="none"/>
        </w:rPr>
        <w:t xml:space="preserve"> </w:t>
      </w:r>
      <w:bookmarkEnd w:id="56"/>
      <w:bookmarkStart w:id="57" w:name="EB271efed5eb2c4571a51ef86245b10499"/>
      <w:r>
        <w:rPr>
          <w:rFonts w:hint="eastAsia" w:asciiTheme="minorEastAsia" w:hAnsiTheme="minorEastAsia" w:eastAsiaTheme="minorEastAsia" w:cstheme="minorEastAsia"/>
          <w:color w:val="auto"/>
          <w:sz w:val="20"/>
          <w:highlight w:val="none"/>
        </w:rPr>
        <w:t xml:space="preserve"> </w:t>
      </w:r>
      <w:bookmarkEnd w:id="57"/>
      <w:bookmarkStart w:id="58" w:name="EB1019d0c475354d278c10922fbe210b36"/>
      <w:r>
        <w:rPr>
          <w:rFonts w:hint="eastAsia" w:asciiTheme="minorEastAsia" w:hAnsiTheme="minorEastAsia" w:eastAsiaTheme="minorEastAsia" w:cstheme="minorEastAsia"/>
          <w:color w:val="auto"/>
          <w:sz w:val="20"/>
          <w:highlight w:val="none"/>
        </w:rPr>
        <w:t xml:space="preserve"> </w:t>
      </w:r>
      <w:bookmarkEnd w:id="58"/>
    </w:p>
    <w:p w14:paraId="6E37EAA6">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9" w:name="_Toc256000015"/>
      <w:bookmarkStart w:id="60" w:name="_Toc10562"/>
      <w:r>
        <w:rPr>
          <w:rFonts w:hint="eastAsia" w:asciiTheme="minorEastAsia" w:hAnsiTheme="minorEastAsia" w:eastAsiaTheme="minorEastAsia" w:cstheme="minorEastAsia"/>
          <w:color w:val="auto"/>
          <w:sz w:val="24"/>
          <w:highlight w:val="none"/>
        </w:rPr>
        <w:t>十二、保密和披露</w:t>
      </w:r>
      <w:bookmarkEnd w:id="59"/>
      <w:bookmarkEnd w:id="60"/>
    </w:p>
    <w:p w14:paraId="0E12DE4F">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38.保密和披露</w:t>
      </w:r>
    </w:p>
    <w:p w14:paraId="2BC4258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38.1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688BF2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38.2 采购代理机构有权将投标人提供的所有资料向有关政府部门或评审标书的有关人员披露。</w:t>
      </w:r>
    </w:p>
    <w:p w14:paraId="70146F2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2452EB6">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p>
    <w:p w14:paraId="5D9BEE07">
      <w:pPr>
        <w:rPr>
          <w:rFonts w:hint="eastAsia" w:asciiTheme="minorEastAsia" w:hAnsiTheme="minorEastAsia" w:eastAsiaTheme="minorEastAsia" w:cstheme="minorEastAsia"/>
          <w:color w:val="auto"/>
          <w:highlight w:val="none"/>
        </w:rPr>
      </w:pPr>
      <w:bookmarkStart w:id="61" w:name="EB0daf250e925e43f5a6d3d576f31932f5"/>
      <w:r>
        <w:rPr>
          <w:rFonts w:hint="eastAsia" w:asciiTheme="minorEastAsia" w:hAnsiTheme="minorEastAsia" w:eastAsiaTheme="minorEastAsia" w:cstheme="minorEastAsia"/>
          <w:color w:val="auto"/>
          <w:sz w:val="20"/>
          <w:highlight w:val="none"/>
        </w:rPr>
        <w:t xml:space="preserve"> </w:t>
      </w:r>
      <w:bookmarkEnd w:id="61"/>
    </w:p>
    <w:p w14:paraId="43288E00">
      <w:pPr>
        <w:rPr>
          <w:rFonts w:hint="eastAsia" w:asciiTheme="minorEastAsia" w:hAnsiTheme="minorEastAsia" w:eastAsiaTheme="minorEastAsia" w:cstheme="minorEastAsia"/>
          <w:b/>
          <w:color w:val="auto"/>
          <w:kern w:val="2"/>
          <w:sz w:val="36"/>
          <w:szCs w:val="24"/>
          <w:lang w:val="en-US" w:eastAsia="zh-CN" w:bidi="ar-SA"/>
        </w:rPr>
      </w:pPr>
      <w:r>
        <w:rPr>
          <w:rFonts w:hint="eastAsia" w:asciiTheme="minorEastAsia" w:hAnsiTheme="minorEastAsia" w:eastAsiaTheme="minorEastAsia" w:cstheme="minorEastAsia"/>
          <w:b/>
          <w:color w:val="auto"/>
          <w:kern w:val="2"/>
          <w:sz w:val="36"/>
          <w:szCs w:val="24"/>
          <w:lang w:val="en-US" w:eastAsia="zh-CN" w:bidi="ar-SA"/>
        </w:rPr>
        <w:br w:type="page"/>
      </w:r>
    </w:p>
    <w:p w14:paraId="78439DA4">
      <w:pPr>
        <w:pStyle w:val="11"/>
        <w:numPr>
          <w:ilvl w:val="0"/>
          <w:numId w:val="0"/>
        </w:numPr>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kern w:val="2"/>
          <w:sz w:val="36"/>
          <w:szCs w:val="24"/>
          <w:lang w:val="en-US" w:eastAsia="zh-CN" w:bidi="ar-SA"/>
        </w:rPr>
        <w:t>第三部分</w:t>
      </w:r>
      <w:bookmarkStart w:id="62" w:name="_Toc16687"/>
      <w:r>
        <w:rPr>
          <w:rFonts w:hint="eastAsia" w:asciiTheme="minorEastAsia" w:hAnsiTheme="minorEastAsia" w:eastAsiaTheme="minorEastAsia" w:cstheme="minorEastAsia"/>
          <w:b/>
          <w:color w:val="auto"/>
          <w:sz w:val="36"/>
          <w:highlight w:val="none"/>
        </w:rPr>
        <w:t xml:space="preserve">  采购需求</w:t>
      </w:r>
      <w:bookmarkEnd w:id="62"/>
      <w:bookmarkStart w:id="63" w:name="EBe6f29cfd18e6459587ecf2aa36a0140e"/>
    </w:p>
    <w:bookmarkEnd w:id="63"/>
    <w:tbl>
      <w:tblPr>
        <w:tblStyle w:val="21"/>
        <w:tblW w:w="9887"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7"/>
        <w:gridCol w:w="2669"/>
        <w:gridCol w:w="1283"/>
        <w:gridCol w:w="2777"/>
        <w:gridCol w:w="2511"/>
      </w:tblGrid>
      <w:tr w14:paraId="4240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647" w:type="dxa"/>
            <w:shd w:val="clear" w:color="auto" w:fill="auto"/>
            <w:noWrap w:val="0"/>
            <w:vAlign w:val="center"/>
          </w:tcPr>
          <w:p w14:paraId="0D808091">
            <w:pPr>
              <w:keepNext w:val="0"/>
              <w:keepLines w:val="0"/>
              <w:widowControl/>
              <w:suppressLineNumbers w:val="0"/>
              <w:jc w:val="center"/>
              <w:textAlignment w:val="center"/>
              <w:rPr>
                <w:rFonts w:hint="default" w:ascii="宋体" w:hAnsi="宋体" w:eastAsia="宋体" w:cs="宋体"/>
                <w:color w:val="auto"/>
                <w:sz w:val="24"/>
                <w:szCs w:val="24"/>
                <w:highlight w:val="none"/>
              </w:rPr>
            </w:pPr>
            <w:bookmarkStart w:id="64" w:name="heading_0"/>
            <w:bookmarkStart w:id="65" w:name="_Toc2110"/>
            <w:r>
              <w:rPr>
                <w:rFonts w:hint="default" w:ascii="宋体" w:hAnsi="宋体" w:eastAsia="宋体" w:cs="宋体"/>
                <w:color w:val="auto"/>
                <w:sz w:val="24"/>
                <w:szCs w:val="24"/>
                <w:highlight w:val="none"/>
                <w:lang w:val="en-US" w:eastAsia="zh-CN"/>
              </w:rPr>
              <w:t>序号</w:t>
            </w:r>
          </w:p>
        </w:tc>
        <w:tc>
          <w:tcPr>
            <w:tcW w:w="2669" w:type="dxa"/>
            <w:shd w:val="clear" w:color="auto" w:fill="auto"/>
            <w:noWrap w:val="0"/>
            <w:vAlign w:val="center"/>
          </w:tcPr>
          <w:p w14:paraId="2ECCCA01">
            <w:pPr>
              <w:keepNext w:val="0"/>
              <w:keepLines w:val="0"/>
              <w:widowControl/>
              <w:suppressLineNumbers w:val="0"/>
              <w:jc w:val="center"/>
              <w:textAlignment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名称</w:t>
            </w:r>
          </w:p>
        </w:tc>
        <w:tc>
          <w:tcPr>
            <w:tcW w:w="1283" w:type="dxa"/>
            <w:shd w:val="clear" w:color="auto" w:fill="auto"/>
            <w:noWrap w:val="0"/>
            <w:vAlign w:val="center"/>
          </w:tcPr>
          <w:p w14:paraId="72249EB6">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数量</w:t>
            </w:r>
          </w:p>
          <w:p w14:paraId="1A46E011">
            <w:pPr>
              <w:keepNext w:val="0"/>
              <w:keepLines w:val="0"/>
              <w:widowControl/>
              <w:suppressLineNumbers w:val="0"/>
              <w:jc w:val="center"/>
              <w:textAlignment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（台/套）</w:t>
            </w:r>
          </w:p>
        </w:tc>
        <w:tc>
          <w:tcPr>
            <w:tcW w:w="2777" w:type="dxa"/>
            <w:shd w:val="clear" w:color="auto" w:fill="auto"/>
            <w:noWrap w:val="0"/>
            <w:vAlign w:val="center"/>
          </w:tcPr>
          <w:p w14:paraId="7F92C181">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交货期</w:t>
            </w:r>
          </w:p>
        </w:tc>
        <w:tc>
          <w:tcPr>
            <w:tcW w:w="2511" w:type="dxa"/>
            <w:shd w:val="clear" w:color="auto" w:fill="auto"/>
            <w:noWrap w:val="0"/>
            <w:vAlign w:val="center"/>
          </w:tcPr>
          <w:p w14:paraId="576B9FDF">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质保期</w:t>
            </w:r>
          </w:p>
        </w:tc>
      </w:tr>
      <w:tr w14:paraId="315C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647" w:type="dxa"/>
            <w:shd w:val="clear" w:color="auto" w:fill="auto"/>
            <w:noWrap w:val="0"/>
            <w:vAlign w:val="center"/>
          </w:tcPr>
          <w:p w14:paraId="51E83E49">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p>
        </w:tc>
        <w:tc>
          <w:tcPr>
            <w:tcW w:w="2669" w:type="dxa"/>
            <w:shd w:val="clear" w:color="auto" w:fill="auto"/>
            <w:noWrap w:val="0"/>
            <w:vAlign w:val="center"/>
          </w:tcPr>
          <w:p w14:paraId="63128E17">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心脏除颤器和心脏除颤监护仪校准装置</w:t>
            </w:r>
          </w:p>
        </w:tc>
        <w:tc>
          <w:tcPr>
            <w:tcW w:w="1283" w:type="dxa"/>
            <w:shd w:val="clear" w:color="auto" w:fill="auto"/>
            <w:noWrap w:val="0"/>
            <w:vAlign w:val="center"/>
          </w:tcPr>
          <w:p w14:paraId="2D09B842">
            <w:pPr>
              <w:keepNext w:val="0"/>
              <w:keepLines w:val="0"/>
              <w:widowControl/>
              <w:suppressLineNumbers w:val="0"/>
              <w:jc w:val="center"/>
              <w:textAlignment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1</w:t>
            </w:r>
          </w:p>
        </w:tc>
        <w:tc>
          <w:tcPr>
            <w:tcW w:w="2777" w:type="dxa"/>
            <w:shd w:val="clear" w:color="auto" w:fill="auto"/>
            <w:noWrap w:val="0"/>
            <w:vAlign w:val="center"/>
          </w:tcPr>
          <w:p w14:paraId="36CF43C9">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2511" w:type="dxa"/>
            <w:shd w:val="clear" w:color="auto" w:fill="auto"/>
            <w:noWrap w:val="0"/>
            <w:vAlign w:val="center"/>
          </w:tcPr>
          <w:p w14:paraId="28EFB1DB">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验收合格后2年</w:t>
            </w:r>
          </w:p>
        </w:tc>
      </w:tr>
      <w:tr w14:paraId="6787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0" w:type="auto"/>
            <w:shd w:val="clear" w:color="auto" w:fill="auto"/>
            <w:vAlign w:val="center"/>
          </w:tcPr>
          <w:p w14:paraId="2F80E43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p>
        </w:tc>
        <w:tc>
          <w:tcPr>
            <w:tcW w:w="2669" w:type="dxa"/>
            <w:shd w:val="clear" w:color="auto" w:fill="auto"/>
            <w:vAlign w:val="center"/>
          </w:tcPr>
          <w:p w14:paraId="49E9A3D7">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高频电刀</w:t>
            </w:r>
            <w:r>
              <w:rPr>
                <w:rFonts w:hint="eastAsia" w:ascii="宋体" w:hAnsi="宋体" w:cs="宋体"/>
                <w:color w:val="auto"/>
                <w:sz w:val="24"/>
                <w:szCs w:val="24"/>
                <w:highlight w:val="none"/>
                <w:lang w:val="en-US" w:eastAsia="zh-CN"/>
              </w:rPr>
              <w:t>分析仪</w:t>
            </w:r>
          </w:p>
        </w:tc>
        <w:tc>
          <w:tcPr>
            <w:tcW w:w="1283" w:type="dxa"/>
            <w:shd w:val="clear" w:color="auto" w:fill="auto"/>
            <w:vAlign w:val="center"/>
          </w:tcPr>
          <w:p w14:paraId="45A29D9F">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p>
        </w:tc>
        <w:tc>
          <w:tcPr>
            <w:tcW w:w="2777" w:type="dxa"/>
            <w:shd w:val="clear" w:color="auto" w:fill="auto"/>
            <w:vAlign w:val="center"/>
          </w:tcPr>
          <w:p w14:paraId="5FD5A22E">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2511" w:type="dxa"/>
            <w:shd w:val="clear" w:color="auto" w:fill="auto"/>
            <w:vAlign w:val="center"/>
          </w:tcPr>
          <w:p w14:paraId="41C30C95">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rPr>
              <w:t>年</w:t>
            </w:r>
          </w:p>
        </w:tc>
      </w:tr>
      <w:tr w14:paraId="219C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0" w:type="auto"/>
            <w:shd w:val="clear" w:color="auto" w:fill="auto"/>
            <w:vAlign w:val="center"/>
          </w:tcPr>
          <w:p w14:paraId="52120419">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p>
        </w:tc>
        <w:tc>
          <w:tcPr>
            <w:tcW w:w="2669" w:type="dxa"/>
            <w:shd w:val="clear" w:color="auto" w:fill="auto"/>
            <w:vAlign w:val="center"/>
          </w:tcPr>
          <w:p w14:paraId="3DE31DCB">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浮标式氧气吸入器检定装置</w:t>
            </w:r>
          </w:p>
        </w:tc>
        <w:tc>
          <w:tcPr>
            <w:tcW w:w="1283" w:type="dxa"/>
            <w:shd w:val="clear" w:color="auto" w:fill="auto"/>
            <w:vAlign w:val="center"/>
          </w:tcPr>
          <w:p w14:paraId="3AA05D0A">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p>
        </w:tc>
        <w:tc>
          <w:tcPr>
            <w:tcW w:w="2777" w:type="dxa"/>
            <w:shd w:val="clear" w:color="auto" w:fill="auto"/>
            <w:vAlign w:val="center"/>
          </w:tcPr>
          <w:p w14:paraId="41C0EB98">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2511" w:type="dxa"/>
            <w:shd w:val="clear" w:color="auto" w:fill="auto"/>
            <w:vAlign w:val="center"/>
          </w:tcPr>
          <w:p w14:paraId="4A4E646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rPr>
              <w:t>年</w:t>
            </w:r>
          </w:p>
        </w:tc>
      </w:tr>
      <w:tr w14:paraId="2EC2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0" w:type="auto"/>
            <w:shd w:val="clear" w:color="auto" w:fill="auto"/>
            <w:vAlign w:val="center"/>
          </w:tcPr>
          <w:p w14:paraId="4EE7354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p>
        </w:tc>
        <w:tc>
          <w:tcPr>
            <w:tcW w:w="2669" w:type="dxa"/>
            <w:shd w:val="clear" w:color="auto" w:fill="auto"/>
            <w:vAlign w:val="center"/>
          </w:tcPr>
          <w:p w14:paraId="03D913DE">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婴儿培养箱</w:t>
            </w:r>
            <w:r>
              <w:rPr>
                <w:rFonts w:hint="eastAsia" w:ascii="宋体" w:hAnsi="宋体" w:cs="宋体"/>
                <w:color w:val="auto"/>
                <w:sz w:val="24"/>
                <w:szCs w:val="24"/>
                <w:highlight w:val="none"/>
                <w:lang w:val="en-US" w:eastAsia="zh-CN"/>
              </w:rPr>
              <w:t>/辐射保暖台检测仪</w:t>
            </w:r>
          </w:p>
        </w:tc>
        <w:tc>
          <w:tcPr>
            <w:tcW w:w="1283" w:type="dxa"/>
            <w:shd w:val="clear" w:color="auto" w:fill="auto"/>
            <w:vAlign w:val="center"/>
          </w:tcPr>
          <w:p w14:paraId="47AB64F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p>
        </w:tc>
        <w:tc>
          <w:tcPr>
            <w:tcW w:w="2777" w:type="dxa"/>
            <w:shd w:val="clear" w:color="auto" w:fill="auto"/>
            <w:vAlign w:val="center"/>
          </w:tcPr>
          <w:p w14:paraId="00FA6B31">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2511" w:type="dxa"/>
            <w:shd w:val="clear" w:color="auto" w:fill="auto"/>
            <w:vAlign w:val="center"/>
          </w:tcPr>
          <w:p w14:paraId="5711DF3D">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rPr>
              <w:t>年</w:t>
            </w:r>
          </w:p>
        </w:tc>
      </w:tr>
      <w:tr w14:paraId="48FE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0" w:type="auto"/>
            <w:shd w:val="clear" w:color="auto" w:fill="auto"/>
            <w:vAlign w:val="center"/>
          </w:tcPr>
          <w:p w14:paraId="034F6CC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w:t>
            </w:r>
          </w:p>
        </w:tc>
        <w:tc>
          <w:tcPr>
            <w:tcW w:w="2669" w:type="dxa"/>
            <w:shd w:val="clear" w:color="auto" w:fill="auto"/>
            <w:vAlign w:val="center"/>
          </w:tcPr>
          <w:p w14:paraId="22A5B289">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血液透析</w:t>
            </w:r>
            <w:r>
              <w:rPr>
                <w:rFonts w:hint="eastAsia" w:ascii="宋体" w:hAnsi="宋体" w:cs="宋体"/>
                <w:color w:val="auto"/>
                <w:sz w:val="24"/>
                <w:szCs w:val="24"/>
                <w:highlight w:val="none"/>
                <w:lang w:val="en-US" w:eastAsia="zh-CN"/>
              </w:rPr>
              <w:t>机检测仪</w:t>
            </w:r>
          </w:p>
        </w:tc>
        <w:tc>
          <w:tcPr>
            <w:tcW w:w="1283" w:type="dxa"/>
            <w:shd w:val="clear" w:color="auto" w:fill="auto"/>
            <w:vAlign w:val="center"/>
          </w:tcPr>
          <w:p w14:paraId="39E606F7">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77" w:type="dxa"/>
            <w:shd w:val="clear" w:color="auto" w:fill="auto"/>
            <w:vAlign w:val="center"/>
          </w:tcPr>
          <w:p w14:paraId="185DACA8">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2511" w:type="dxa"/>
            <w:shd w:val="clear" w:color="auto" w:fill="auto"/>
            <w:vAlign w:val="center"/>
          </w:tcPr>
          <w:p w14:paraId="4947373B">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rPr>
              <w:t>年</w:t>
            </w:r>
          </w:p>
        </w:tc>
      </w:tr>
      <w:tr w14:paraId="3FE9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0" w:type="auto"/>
            <w:shd w:val="clear" w:color="auto" w:fill="auto"/>
            <w:vAlign w:val="center"/>
          </w:tcPr>
          <w:p w14:paraId="1B272DE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w:t>
            </w:r>
          </w:p>
        </w:tc>
        <w:tc>
          <w:tcPr>
            <w:tcW w:w="2669" w:type="dxa"/>
            <w:shd w:val="clear" w:color="auto" w:fill="auto"/>
            <w:vAlign w:val="center"/>
          </w:tcPr>
          <w:p w14:paraId="71362346">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医用磁共振成像系统</w:t>
            </w:r>
            <w:r>
              <w:rPr>
                <w:rFonts w:hint="eastAsia" w:ascii="宋体" w:hAnsi="宋体" w:cs="宋体"/>
                <w:color w:val="auto"/>
                <w:sz w:val="24"/>
                <w:szCs w:val="24"/>
                <w:highlight w:val="none"/>
                <w:lang w:val="en-US" w:eastAsia="zh-CN"/>
              </w:rPr>
              <w:t>校准装置</w:t>
            </w:r>
          </w:p>
        </w:tc>
        <w:tc>
          <w:tcPr>
            <w:tcW w:w="1283" w:type="dxa"/>
            <w:shd w:val="clear" w:color="auto" w:fill="auto"/>
            <w:vAlign w:val="center"/>
          </w:tcPr>
          <w:p w14:paraId="6563755D">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p>
        </w:tc>
        <w:tc>
          <w:tcPr>
            <w:tcW w:w="2777" w:type="dxa"/>
            <w:shd w:val="clear" w:color="auto" w:fill="auto"/>
            <w:vAlign w:val="center"/>
          </w:tcPr>
          <w:p w14:paraId="16A6D1E3">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2511" w:type="dxa"/>
            <w:shd w:val="clear" w:color="auto" w:fill="auto"/>
            <w:vAlign w:val="center"/>
          </w:tcPr>
          <w:p w14:paraId="0788D22F">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rPr>
              <w:t>年</w:t>
            </w:r>
          </w:p>
        </w:tc>
      </w:tr>
      <w:tr w14:paraId="63BE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trPr>
        <w:tc>
          <w:tcPr>
            <w:tcW w:w="0" w:type="auto"/>
            <w:shd w:val="clear" w:color="auto" w:fill="auto"/>
            <w:vAlign w:val="center"/>
          </w:tcPr>
          <w:p w14:paraId="6057541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7</w:t>
            </w:r>
          </w:p>
        </w:tc>
        <w:tc>
          <w:tcPr>
            <w:tcW w:w="2669" w:type="dxa"/>
            <w:shd w:val="clear" w:color="auto" w:fill="auto"/>
            <w:vAlign w:val="center"/>
          </w:tcPr>
          <w:p w14:paraId="38F2BB9D">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医用诊断计算机断层摄影装置（CT）X辐射源检定装置</w:t>
            </w:r>
          </w:p>
        </w:tc>
        <w:tc>
          <w:tcPr>
            <w:tcW w:w="1283" w:type="dxa"/>
            <w:shd w:val="clear" w:color="auto" w:fill="auto"/>
            <w:vAlign w:val="center"/>
          </w:tcPr>
          <w:p w14:paraId="3FED4F2A">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p>
        </w:tc>
        <w:tc>
          <w:tcPr>
            <w:tcW w:w="2777" w:type="dxa"/>
            <w:shd w:val="clear" w:color="auto" w:fill="auto"/>
            <w:vAlign w:val="center"/>
          </w:tcPr>
          <w:p w14:paraId="4AFF930F">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2511" w:type="dxa"/>
            <w:shd w:val="clear" w:color="auto" w:fill="auto"/>
            <w:vAlign w:val="center"/>
          </w:tcPr>
          <w:p w14:paraId="29E9EF06">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rPr>
              <w:t>年</w:t>
            </w:r>
          </w:p>
        </w:tc>
      </w:tr>
      <w:tr w14:paraId="468C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0" w:type="auto"/>
            <w:shd w:val="clear" w:color="auto" w:fill="auto"/>
            <w:vAlign w:val="center"/>
          </w:tcPr>
          <w:p w14:paraId="37C1B7FA">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8</w:t>
            </w:r>
          </w:p>
        </w:tc>
        <w:tc>
          <w:tcPr>
            <w:tcW w:w="2669" w:type="dxa"/>
            <w:shd w:val="clear" w:color="auto" w:fill="auto"/>
            <w:vAlign w:val="center"/>
          </w:tcPr>
          <w:p w14:paraId="524CBD37">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II级生物安全柜校准装置</w:t>
            </w:r>
          </w:p>
        </w:tc>
        <w:tc>
          <w:tcPr>
            <w:tcW w:w="1283" w:type="dxa"/>
            <w:shd w:val="clear" w:color="auto" w:fill="auto"/>
            <w:vAlign w:val="center"/>
          </w:tcPr>
          <w:p w14:paraId="67C0B5B7">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77" w:type="dxa"/>
            <w:shd w:val="clear" w:color="auto" w:fill="auto"/>
            <w:vAlign w:val="center"/>
          </w:tcPr>
          <w:p w14:paraId="755B78D5">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2511" w:type="dxa"/>
            <w:shd w:val="clear" w:color="auto" w:fill="auto"/>
            <w:vAlign w:val="center"/>
          </w:tcPr>
          <w:p w14:paraId="38FD8F5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验收合格后</w:t>
            </w:r>
            <w:r>
              <w:rPr>
                <w:rFonts w:hint="default"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rPr>
              <w:t>年</w:t>
            </w:r>
          </w:p>
        </w:tc>
      </w:tr>
      <w:tr w14:paraId="661E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0" w:type="auto"/>
            <w:shd w:val="clear" w:color="auto" w:fill="auto"/>
            <w:vAlign w:val="center"/>
          </w:tcPr>
          <w:p w14:paraId="335AFE6A">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9</w:t>
            </w:r>
          </w:p>
        </w:tc>
        <w:tc>
          <w:tcPr>
            <w:tcW w:w="2669" w:type="dxa"/>
            <w:shd w:val="clear" w:color="auto" w:fill="auto"/>
            <w:vAlign w:val="center"/>
          </w:tcPr>
          <w:p w14:paraId="501ACB05">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酶标分析仪检定装置</w:t>
            </w:r>
          </w:p>
        </w:tc>
        <w:tc>
          <w:tcPr>
            <w:tcW w:w="1283" w:type="dxa"/>
            <w:shd w:val="clear" w:color="auto" w:fill="auto"/>
            <w:vAlign w:val="center"/>
          </w:tcPr>
          <w:p w14:paraId="2FF5A60D">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p>
        </w:tc>
        <w:tc>
          <w:tcPr>
            <w:tcW w:w="2777" w:type="dxa"/>
            <w:shd w:val="clear" w:color="auto" w:fill="auto"/>
            <w:vAlign w:val="center"/>
          </w:tcPr>
          <w:p w14:paraId="0CA3228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2511" w:type="dxa"/>
            <w:shd w:val="clear" w:color="auto" w:fill="auto"/>
            <w:vAlign w:val="center"/>
          </w:tcPr>
          <w:p w14:paraId="261C7A6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验收合格后</w:t>
            </w:r>
            <w:r>
              <w:rPr>
                <w:rFonts w:hint="default"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rPr>
              <w:t>年</w:t>
            </w:r>
          </w:p>
        </w:tc>
      </w:tr>
      <w:tr w14:paraId="33EC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0" w:type="auto"/>
            <w:shd w:val="clear" w:color="auto" w:fill="auto"/>
            <w:vAlign w:val="center"/>
          </w:tcPr>
          <w:p w14:paraId="54F4490B">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10</w:t>
            </w:r>
          </w:p>
        </w:tc>
        <w:tc>
          <w:tcPr>
            <w:tcW w:w="2669" w:type="dxa"/>
            <w:shd w:val="clear" w:color="auto" w:fill="auto"/>
            <w:vAlign w:val="center"/>
          </w:tcPr>
          <w:p w14:paraId="3E36132E">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医用超声诊断仪超声源检定装置</w:t>
            </w:r>
          </w:p>
        </w:tc>
        <w:tc>
          <w:tcPr>
            <w:tcW w:w="1283" w:type="dxa"/>
            <w:shd w:val="clear" w:color="auto" w:fill="auto"/>
            <w:vAlign w:val="center"/>
          </w:tcPr>
          <w:p w14:paraId="39BFCBF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p>
        </w:tc>
        <w:tc>
          <w:tcPr>
            <w:tcW w:w="2777" w:type="dxa"/>
            <w:shd w:val="clear" w:color="auto" w:fill="auto"/>
            <w:vAlign w:val="center"/>
          </w:tcPr>
          <w:p w14:paraId="63927416">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2511" w:type="dxa"/>
            <w:shd w:val="clear" w:color="auto" w:fill="auto"/>
            <w:vAlign w:val="center"/>
          </w:tcPr>
          <w:p w14:paraId="0DDD75DF">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验收合格后</w:t>
            </w:r>
            <w:r>
              <w:rPr>
                <w:rFonts w:hint="default"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rPr>
              <w:t>年</w:t>
            </w:r>
          </w:p>
        </w:tc>
      </w:tr>
      <w:tr w14:paraId="3D23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7" w:hRule="exact"/>
        </w:trPr>
        <w:tc>
          <w:tcPr>
            <w:tcW w:w="0" w:type="auto"/>
            <w:shd w:val="clear" w:color="auto" w:fill="auto"/>
            <w:vAlign w:val="center"/>
          </w:tcPr>
          <w:p w14:paraId="50256CBE">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669" w:type="dxa"/>
            <w:shd w:val="clear" w:color="auto" w:fill="auto"/>
            <w:vAlign w:val="center"/>
          </w:tcPr>
          <w:p w14:paraId="74401151">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全自动生化分析仪</w:t>
            </w:r>
            <w:r>
              <w:rPr>
                <w:rFonts w:hint="eastAsia" w:ascii="宋体" w:hAnsi="宋体" w:cs="宋体"/>
                <w:color w:val="auto"/>
                <w:sz w:val="24"/>
                <w:szCs w:val="24"/>
                <w:highlight w:val="none"/>
                <w:lang w:val="en-US" w:eastAsia="zh-CN"/>
              </w:rPr>
              <w:t>校准装置</w:t>
            </w:r>
          </w:p>
        </w:tc>
        <w:tc>
          <w:tcPr>
            <w:tcW w:w="1283" w:type="dxa"/>
            <w:shd w:val="clear" w:color="auto" w:fill="auto"/>
            <w:vAlign w:val="center"/>
          </w:tcPr>
          <w:p w14:paraId="7DBF820B">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77" w:type="dxa"/>
            <w:shd w:val="clear" w:color="auto" w:fill="auto"/>
            <w:vAlign w:val="center"/>
          </w:tcPr>
          <w:p w14:paraId="03FA1317">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w:t>
            </w:r>
          </w:p>
        </w:tc>
        <w:tc>
          <w:tcPr>
            <w:tcW w:w="2511" w:type="dxa"/>
            <w:shd w:val="clear" w:color="auto" w:fill="auto"/>
            <w:vAlign w:val="center"/>
          </w:tcPr>
          <w:p w14:paraId="416D649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75BE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5" w:hRule="exact"/>
        </w:trPr>
        <w:tc>
          <w:tcPr>
            <w:tcW w:w="0" w:type="auto"/>
            <w:shd w:val="clear" w:color="auto" w:fill="auto"/>
            <w:vAlign w:val="center"/>
          </w:tcPr>
          <w:p w14:paraId="7201448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669" w:type="dxa"/>
            <w:shd w:val="clear" w:color="auto" w:fill="auto"/>
            <w:vAlign w:val="center"/>
          </w:tcPr>
          <w:p w14:paraId="2E04BE2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全自动封闭型发光免疫分析仪</w:t>
            </w:r>
            <w:r>
              <w:rPr>
                <w:rFonts w:hint="eastAsia" w:ascii="宋体" w:hAnsi="宋体" w:cs="宋体"/>
                <w:color w:val="auto"/>
                <w:sz w:val="24"/>
                <w:szCs w:val="24"/>
                <w:highlight w:val="none"/>
                <w:lang w:val="en-US" w:eastAsia="zh-CN"/>
              </w:rPr>
              <w:t>校准装置</w:t>
            </w:r>
          </w:p>
        </w:tc>
        <w:tc>
          <w:tcPr>
            <w:tcW w:w="1283" w:type="dxa"/>
            <w:shd w:val="clear" w:color="auto" w:fill="auto"/>
            <w:vAlign w:val="center"/>
          </w:tcPr>
          <w:p w14:paraId="25E3C7E8">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77" w:type="dxa"/>
            <w:shd w:val="clear" w:color="auto" w:fill="auto"/>
            <w:vAlign w:val="center"/>
          </w:tcPr>
          <w:p w14:paraId="1524A76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w:t>
            </w:r>
          </w:p>
        </w:tc>
        <w:tc>
          <w:tcPr>
            <w:tcW w:w="2511" w:type="dxa"/>
            <w:shd w:val="clear" w:color="auto" w:fill="auto"/>
            <w:vAlign w:val="center"/>
          </w:tcPr>
          <w:p w14:paraId="7213876A">
            <w:pPr>
              <w:keepNext w:val="0"/>
              <w:keepLines w:val="0"/>
              <w:widowControl/>
              <w:suppressLineNumbers w:val="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r>
      <w:tr w14:paraId="752D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6" w:hRule="exact"/>
        </w:trPr>
        <w:tc>
          <w:tcPr>
            <w:tcW w:w="0" w:type="auto"/>
            <w:shd w:val="clear" w:color="auto" w:fill="auto"/>
            <w:vAlign w:val="center"/>
          </w:tcPr>
          <w:p w14:paraId="5AB74686">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669" w:type="dxa"/>
            <w:shd w:val="clear" w:color="auto" w:fill="auto"/>
            <w:vAlign w:val="center"/>
          </w:tcPr>
          <w:p w14:paraId="03AB4B07">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电解质分析仪</w:t>
            </w:r>
            <w:r>
              <w:rPr>
                <w:rFonts w:hint="eastAsia" w:ascii="宋体" w:hAnsi="宋体" w:cs="宋体"/>
                <w:color w:val="auto"/>
                <w:sz w:val="24"/>
                <w:szCs w:val="24"/>
                <w:highlight w:val="none"/>
                <w:lang w:val="en-US" w:eastAsia="zh-CN"/>
              </w:rPr>
              <w:t>检定装置</w:t>
            </w:r>
          </w:p>
        </w:tc>
        <w:tc>
          <w:tcPr>
            <w:tcW w:w="1283" w:type="dxa"/>
            <w:shd w:val="clear" w:color="auto" w:fill="auto"/>
            <w:vAlign w:val="center"/>
          </w:tcPr>
          <w:p w14:paraId="7914CF7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77" w:type="dxa"/>
            <w:shd w:val="clear" w:color="auto" w:fill="auto"/>
            <w:vAlign w:val="center"/>
          </w:tcPr>
          <w:p w14:paraId="6D28426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w:t>
            </w:r>
          </w:p>
        </w:tc>
        <w:tc>
          <w:tcPr>
            <w:tcW w:w="2511" w:type="dxa"/>
            <w:shd w:val="clear" w:color="auto" w:fill="auto"/>
            <w:vAlign w:val="center"/>
          </w:tcPr>
          <w:p w14:paraId="4A139B0B">
            <w:pPr>
              <w:keepNext w:val="0"/>
              <w:keepLines w:val="0"/>
              <w:widowControl/>
              <w:suppressLineNumbers w:val="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r>
      <w:tr w14:paraId="5132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exact"/>
        </w:trPr>
        <w:tc>
          <w:tcPr>
            <w:tcW w:w="0" w:type="auto"/>
            <w:shd w:val="clear" w:color="auto" w:fill="auto"/>
            <w:vAlign w:val="center"/>
          </w:tcPr>
          <w:p w14:paraId="1C87C8D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669" w:type="dxa"/>
            <w:shd w:val="clear" w:color="auto" w:fill="auto"/>
            <w:vAlign w:val="center"/>
          </w:tcPr>
          <w:p w14:paraId="1FAA80E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血红胞分析仪检定装置</w:t>
            </w:r>
          </w:p>
        </w:tc>
        <w:tc>
          <w:tcPr>
            <w:tcW w:w="1283" w:type="dxa"/>
            <w:shd w:val="clear" w:color="auto" w:fill="auto"/>
            <w:vAlign w:val="center"/>
          </w:tcPr>
          <w:p w14:paraId="5583A56A">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77" w:type="dxa"/>
            <w:shd w:val="clear" w:color="auto" w:fill="auto"/>
            <w:vAlign w:val="center"/>
          </w:tcPr>
          <w:p w14:paraId="452F45FF">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w:t>
            </w:r>
          </w:p>
        </w:tc>
        <w:tc>
          <w:tcPr>
            <w:tcW w:w="2511" w:type="dxa"/>
            <w:shd w:val="clear" w:color="auto" w:fill="auto"/>
            <w:vAlign w:val="center"/>
          </w:tcPr>
          <w:p w14:paraId="213BB963">
            <w:pPr>
              <w:keepNext w:val="0"/>
              <w:keepLines w:val="0"/>
              <w:widowControl/>
              <w:suppressLineNumbers w:val="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r>
    </w:tbl>
    <w:p w14:paraId="514B57A5">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667D55DB">
      <w:pPr>
        <w:keepNext w:val="0"/>
        <w:keepLines w:val="0"/>
        <w:pageBreakBefore w:val="0"/>
        <w:kinsoku/>
        <w:wordWrap/>
        <w:overflowPunct/>
        <w:topLinePunct w:val="0"/>
        <w:autoSpaceDE/>
        <w:autoSpaceDN/>
        <w:bidi w:val="0"/>
        <w:adjustRightInd/>
        <w:snapToGrid/>
        <w:spacing w:before="320" w:after="120" w:line="288" w:lineRule="auto"/>
        <w:ind w:left="0" w:firstLine="482" w:firstLineChars="200"/>
        <w:jc w:val="center"/>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测量设备名称：</w:t>
      </w:r>
      <w:bookmarkEnd w:id="64"/>
      <w:r>
        <w:rPr>
          <w:rFonts w:hint="eastAsia" w:ascii="宋体" w:hAnsi="宋体" w:eastAsia="宋体" w:cs="宋体"/>
          <w:b/>
          <w:color w:val="auto"/>
          <w:sz w:val="24"/>
          <w:szCs w:val="24"/>
          <w:highlight w:val="none"/>
        </w:rPr>
        <w:t>心脏除颤器和心脏除颤监护仪</w:t>
      </w:r>
      <w:r>
        <w:rPr>
          <w:rFonts w:hint="eastAsia" w:ascii="宋体" w:hAnsi="宋体" w:eastAsia="宋体" w:cs="宋体"/>
          <w:b/>
          <w:color w:val="auto"/>
          <w:sz w:val="24"/>
          <w:szCs w:val="24"/>
          <w:highlight w:val="none"/>
          <w:lang w:eastAsia="zh-CN"/>
        </w:rPr>
        <w:t>校准装置</w:t>
      </w:r>
    </w:p>
    <w:p w14:paraId="651EC8BB">
      <w:pPr>
        <w:keepNext w:val="0"/>
        <w:keepLines w:val="0"/>
        <w:pageBreakBefore w:val="0"/>
        <w:numPr>
          <w:ilvl w:val="0"/>
          <w:numId w:val="0"/>
        </w:numPr>
        <w:kinsoku/>
        <w:wordWrap/>
        <w:overflowPunct/>
        <w:topLinePunct w:val="0"/>
        <w:autoSpaceDE/>
        <w:autoSpaceDN/>
        <w:bidi w:val="0"/>
        <w:adjustRightInd/>
        <w:snapToGrid/>
        <w:spacing w:before="300" w:after="120" w:line="288" w:lineRule="auto"/>
        <w:ind w:leftChars="200"/>
        <w:jc w:val="left"/>
        <w:textAlignment w:val="auto"/>
        <w:outlineLvl w:val="2"/>
        <w:rPr>
          <w:rFonts w:hint="eastAsia" w:ascii="宋体" w:hAnsi="宋体" w:eastAsia="宋体" w:cs="宋体"/>
          <w:b/>
          <w:color w:val="auto"/>
          <w:sz w:val="24"/>
          <w:szCs w:val="24"/>
          <w:highlight w:val="none"/>
        </w:rPr>
      </w:pPr>
      <w:bookmarkStart w:id="66" w:name="heading_1"/>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技术参数</w:t>
      </w:r>
      <w:bookmarkEnd w:id="66"/>
    </w:p>
    <w:p w14:paraId="5AE5E1D4">
      <w:pPr>
        <w:keepNext w:val="0"/>
        <w:keepLines w:val="0"/>
        <w:pageBreakBefore w:val="0"/>
        <w:numPr>
          <w:ilvl w:val="0"/>
          <w:numId w:val="3"/>
        </w:numPr>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JJF1149-2014《心脏除颤器校准规范》、JJF1860-2020《除颤器分析仪校准规范》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符合JJF 2150-2024《体外起搏器校准规范》</w:t>
      </w:r>
    </w:p>
    <w:p w14:paraId="1C4D7BB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2、全中文界面，显示菜单根据规范设计，导向式操作，可开展经静脉起搏和经皮起搏检测；电池可拆卸。</w:t>
      </w:r>
    </w:p>
    <w:p w14:paraId="6B753C59">
      <w:pPr>
        <w:keepNext w:val="0"/>
        <w:keepLines w:val="0"/>
        <w:pageBreakBefore w:val="0"/>
        <w:numPr>
          <w:ilvl w:val="0"/>
          <w:numId w:val="0"/>
        </w:numPr>
        <w:kinsoku/>
        <w:wordWrap/>
        <w:overflowPunct/>
        <w:topLinePunct w:val="0"/>
        <w:autoSpaceDE/>
        <w:autoSpaceDN/>
        <w:bidi w:val="0"/>
        <w:adjustRightInd/>
        <w:snapToGrid/>
        <w:spacing w:before="120" w:after="120" w:line="288" w:lineRule="auto"/>
        <w:ind w:left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除颤器分析仪:1.内置有</w:t>
      </w:r>
      <w:r>
        <w:rPr>
          <w:rFonts w:hint="eastAsia" w:ascii="宋体" w:hAnsi="宋体" w:eastAsia="宋体" w:cs="宋体"/>
          <w:color w:val="auto"/>
          <w:sz w:val="24"/>
          <w:szCs w:val="24"/>
          <w:highlight w:val="none"/>
          <w:lang w:eastAsia="zh-CN"/>
        </w:rPr>
        <w:t>不小于</w:t>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lang w:eastAsia="zh-CN"/>
        </w:rPr>
        <w:t>Ω</w:t>
      </w:r>
      <w:r>
        <w:rPr>
          <w:rFonts w:hint="eastAsia" w:ascii="宋体" w:hAnsi="宋体" w:eastAsia="宋体" w:cs="宋体"/>
          <w:color w:val="auto"/>
          <w:sz w:val="24"/>
          <w:szCs w:val="24"/>
          <w:highlight w:val="none"/>
        </w:rPr>
        <w:t>阻性放电负载；</w:t>
      </w:r>
      <w:r>
        <w:rPr>
          <w:rFonts w:hint="eastAsia" w:ascii="宋体" w:hAnsi="宋体" w:cs="宋体"/>
          <w:color w:val="auto"/>
          <w:sz w:val="24"/>
          <w:szCs w:val="24"/>
          <w:highlight w:val="none"/>
          <w:lang w:val="en-US" w:eastAsia="zh-CN"/>
        </w:rPr>
        <w:t>可扩展</w:t>
      </w:r>
      <w:r>
        <w:rPr>
          <w:rFonts w:hint="eastAsia" w:ascii="宋体" w:hAnsi="宋体" w:eastAsia="宋体" w:cs="宋体"/>
          <w:color w:val="auto"/>
          <w:sz w:val="24"/>
          <w:szCs w:val="24"/>
          <w:highlight w:val="none"/>
        </w:rPr>
        <w:t>至少包括25Ω、75Ω、100Ω、125Ω、150Ω、175Ω；精度：±1%</w:t>
      </w:r>
      <w:r>
        <w:rPr>
          <w:rFonts w:hint="eastAsia" w:ascii="宋体" w:hAnsi="宋体" w:cs="宋体"/>
          <w:color w:val="auto"/>
          <w:sz w:val="24"/>
          <w:szCs w:val="24"/>
          <w:highlight w:val="none"/>
          <w:lang w:eastAsia="zh-CN"/>
        </w:rPr>
        <w:t>。</w:t>
      </w:r>
    </w:p>
    <w:p w14:paraId="14786A8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、除颤测量功能</w:t>
      </w:r>
    </w:p>
    <w:p w14:paraId="2C9A43B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（1）除颤能量：（0～400）J，最大允许误差：±2%或±2J（取较大值）；</w:t>
      </w:r>
    </w:p>
    <w:p w14:paraId="21E6753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（2）同步除颤延时时间测量：量程：（0～100）ms，最大允许误差：±2ms（心电同步信号）；</w:t>
      </w:r>
    </w:p>
    <w:p w14:paraId="2C2127FB">
      <w:pPr>
        <w:keepNext w:val="0"/>
        <w:keepLines w:val="0"/>
        <w:pageBreakBefore w:val="0"/>
        <w:kinsoku/>
        <w:wordWrap/>
        <w:overflowPunct/>
        <w:topLinePunct w:val="0"/>
        <w:autoSpaceDE/>
        <w:autoSpaceDN/>
        <w:bidi w:val="0"/>
        <w:adjustRightInd/>
        <w:snapToGrid/>
        <w:spacing w:before="120" w:after="120" w:line="288"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（3）具有充电计时、波形回放功能，显示能量、相间延时和总斜度等指标；可显示相位1和相位2的宽度、峰值电压、平均电压、峰值流量和平均流量等指标。</w:t>
      </w:r>
    </w:p>
    <w:p w14:paraId="28C70D41">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、心电监护测量功能</w:t>
      </w:r>
    </w:p>
    <w:p w14:paraId="0081F2F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（1）方波信号（II导联）：</w:t>
      </w:r>
    </w:p>
    <w:p w14:paraId="2298FC2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幅值：0.5mV～2mV，最大允许误差±1%；</w:t>
      </w:r>
    </w:p>
    <w:p w14:paraId="2E64F4A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周期：1Hz，最大允许误差±1%；</w:t>
      </w:r>
    </w:p>
    <w:p w14:paraId="68D553E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（2）正弦信号（II导联）：</w:t>
      </w:r>
    </w:p>
    <w:p w14:paraId="23398461">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幅值：0.5mV～2mV，最大允许误差±1%；</w:t>
      </w:r>
    </w:p>
    <w:p w14:paraId="59C978D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周期：（1～30）Hz，最大允许误差±1%；</w:t>
      </w:r>
    </w:p>
    <w:p w14:paraId="7E70A9F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（3）窦性心律信号（II导联）：</w:t>
      </w:r>
    </w:p>
    <w:p w14:paraId="00DC0D7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幅值：（0.5～3）mV，最大允许误差±3%；</w:t>
      </w:r>
    </w:p>
    <w:p w14:paraId="4FBA622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幅值：（-0.5～-3）mV，最大允许误差±3%；</w:t>
      </w:r>
    </w:p>
    <w:p w14:paraId="4B2AAE5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心率：（27～300）bpm，最大允许误差±1%；</w:t>
      </w:r>
    </w:p>
    <w:p w14:paraId="7929066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、AED测量功能参数：</w:t>
      </w:r>
    </w:p>
    <w:p w14:paraId="4063F4B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提供AED可识别的室颤（VFib）、房颤（AFib）、窦性（Sinus）、室性心动过速（VTach）和停搏（Asystole）不少于五种的心电信号。</w:t>
      </w:r>
    </w:p>
    <w:p w14:paraId="28460E3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、体外经皮起搏测量功能参数</w:t>
      </w:r>
    </w:p>
    <w:p w14:paraId="0F28A04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（1）阻抗可调，范围：（50～1500）Ω，间距50Ω；显示速率、脉冲宽度、电流和能量指标；</w:t>
      </w:r>
    </w:p>
    <w:p w14:paraId="331392B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（2）起搏电流：量程：（1～200）mA，最大允许误差：±2%或±2mA（取较大值）；</w:t>
      </w:r>
    </w:p>
    <w:p w14:paraId="0BF4C1B1">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（3）起搏脉宽：量程：（5～100）ms，最大允许误差：±2%或±0.5ms（取较大值）；</w:t>
      </w:r>
    </w:p>
    <w:p w14:paraId="4C107B7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（4）起搏频率：量程：（20～300）bpm，最大允许误差：±1%或±1bpm（取较大值）；</w:t>
      </w:r>
    </w:p>
    <w:p w14:paraId="3C248B5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、体外经静脉起搏测量功能</w:t>
      </w:r>
    </w:p>
    <w:p w14:paraId="16D0D6E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★（1）心房心室阻抗可调，范围：（200～1000）Ω，覆盖200Ω、500Ω、1000Ω；测量心房心室速率、脉冲宽度、电压、电流和能量指标，并自动计算AV间期和灵敏度等参数；</w:t>
      </w:r>
    </w:p>
    <w:p w14:paraId="22B6D21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（2）脉冲幅度：</w:t>
      </w:r>
    </w:p>
    <w:p w14:paraId="7E8E3A1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脉冲电流幅度测量范围应覆盖（0.1～25）mA；最大允许误差：±2%或±0.1mA（二者取绝对值大者）；</w:t>
      </w:r>
    </w:p>
    <w:p w14:paraId="69C71E9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脉冲电压幅度测量范围应覆盖（0.1～20）V；最大允许误差：±2%或±0.05V（二者取绝对值大者）；</w:t>
      </w:r>
    </w:p>
    <w:p w14:paraId="7CDB284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（3）脉冲宽度：测量范围应覆盖（0.6～50）ms；最大允许误差：±1%或±0.03ms（二者取绝对值大者）；</w:t>
      </w:r>
    </w:p>
    <w:p w14:paraId="191F52A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（4）脉冲频率：测量范围应覆盖（30～500）次/min；最大允许误差：±0.2%；</w:t>
      </w:r>
    </w:p>
    <w:p w14:paraId="7516320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（5）灵敏度：</w:t>
      </w:r>
    </w:p>
    <w:p w14:paraId="7680266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测量范围应覆盖（0.5～20）mV，最大允许误差：±3%或±0.1mV（二者取绝对值大者）；</w:t>
      </w:r>
    </w:p>
    <w:p w14:paraId="5210EAB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可模拟输出非对称三角波（见图1）信号，脉宽T=（15±1）ms，其前沿t=（2±0.2）ms，Δt为信号幅值；</w:t>
      </w:r>
    </w:p>
    <w:p w14:paraId="18F7503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（6）AV间期：测量范围应覆盖（10～400）ms；最大允许误差：±1%；</w:t>
      </w:r>
    </w:p>
    <w:p w14:paraId="521E0FD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（7）心室后心房不应期（PVARP）：测量范围应覆盖（50～500）ms；最大允许误差：±3%；</w:t>
      </w:r>
    </w:p>
    <w:p w14:paraId="5E224D2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、主要配置：心脏除颤/起搏检测仪主机1台、经静脉起搏连接线1套、经皮起搏连接线1套、充电器1套、说明书1套、专用包装箱1套、溯源证书1套。</w:t>
      </w:r>
    </w:p>
    <w:p w14:paraId="72FE2768">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67" w:name="heading_2"/>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、通用技术要求</w:t>
      </w:r>
      <w:bookmarkEnd w:id="67"/>
    </w:p>
    <w:p w14:paraId="20D3B0A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1、计量性能及技术指标必须符合心脏除颤/起搏检测仪国家规范中的要求，同时凡是与JJF1149-2014《心脏除颤器校准规范》、JJF1860-2020《除颤器分析仪校准规范》、JJF 2150-2024《体外起搏器校准规范》检校验有关的国家技术标准、国家技术要求，该装置均需满足。</w:t>
      </w:r>
    </w:p>
    <w:p w14:paraId="71F4777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2、测量设备所使用的软件，甲方享受免费升级；如发现软件开发商在软件中设置影响软件使用的限制，乙方承担一切责任和损失，同时甲方有权追究法律责任（如设备涉及软件，该条适用）。</w:t>
      </w:r>
    </w:p>
    <w:p w14:paraId="21FB7F8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3、测量设备应由具备相应资质的国家级技术机构或甲方认可的省级技术机构检校验合格后出具检定证书，费用由供方承担。</w:t>
      </w:r>
    </w:p>
    <w:p w14:paraId="0FD2480B">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68" w:name="heading_3"/>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三</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、配套设备及附件</w:t>
      </w:r>
      <w:bookmarkEnd w:id="68"/>
    </w:p>
    <w:p w14:paraId="0D718CF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1、常规附件见下表</w:t>
      </w:r>
    </w:p>
    <w:tbl>
      <w:tblPr>
        <w:tblStyle w:val="21"/>
        <w:tblW w:w="98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 w:type="dxa"/>
          <w:bottom w:w="0" w:type="dxa"/>
          <w:right w:w="10" w:type="dxa"/>
        </w:tblCellMar>
      </w:tblPr>
      <w:tblGrid>
        <w:gridCol w:w="963"/>
        <w:gridCol w:w="2143"/>
        <w:gridCol w:w="5117"/>
        <w:gridCol w:w="789"/>
        <w:gridCol w:w="788"/>
      </w:tblGrid>
      <w:tr w14:paraId="5404F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tblHeader/>
          <w:jc w:val="center"/>
        </w:trPr>
        <w:tc>
          <w:tcPr>
            <w:tcW w:w="963" w:type="dxa"/>
            <w:tcBorders>
              <w:tl2br w:val="nil"/>
              <w:tr2bl w:val="nil"/>
            </w:tcBorders>
            <w:noWrap w:val="0"/>
            <w:tcMar>
              <w:top w:w="60" w:type="dxa"/>
              <w:left w:w="120" w:type="dxa"/>
              <w:bottom w:w="30" w:type="dxa"/>
              <w:right w:w="120" w:type="dxa"/>
            </w:tcMar>
            <w:vAlign w:val="center"/>
          </w:tcPr>
          <w:p w14:paraId="59C8A43B">
            <w:pPr>
              <w:keepNext/>
              <w:widowControl/>
              <w:snapToGrid w:val="0"/>
              <w:ind w:left="0" w:leftChars="0" w:right="0" w:rightChars="0" w:firstLine="0" w:firstLineChars="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序号</w:t>
            </w:r>
          </w:p>
        </w:tc>
        <w:tc>
          <w:tcPr>
            <w:tcW w:w="2143" w:type="dxa"/>
            <w:tcBorders>
              <w:tl2br w:val="nil"/>
              <w:tr2bl w:val="nil"/>
            </w:tcBorders>
            <w:noWrap w:val="0"/>
            <w:tcMar>
              <w:top w:w="60" w:type="dxa"/>
              <w:left w:w="120" w:type="dxa"/>
              <w:bottom w:w="30" w:type="dxa"/>
              <w:right w:w="120" w:type="dxa"/>
            </w:tcMar>
            <w:vAlign w:val="center"/>
          </w:tcPr>
          <w:p w14:paraId="03D1EB85">
            <w:pPr>
              <w:keepNext/>
              <w:widowControl/>
              <w:snapToGrid w:val="0"/>
              <w:ind w:left="0" w:leftChars="0" w:right="0" w:rightChars="0" w:firstLine="0" w:firstLineChars="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设备名称</w:t>
            </w:r>
          </w:p>
        </w:tc>
        <w:tc>
          <w:tcPr>
            <w:tcW w:w="5117" w:type="dxa"/>
            <w:tcBorders>
              <w:tl2br w:val="nil"/>
              <w:tr2bl w:val="nil"/>
            </w:tcBorders>
            <w:noWrap w:val="0"/>
            <w:tcMar>
              <w:top w:w="60" w:type="dxa"/>
              <w:left w:w="120" w:type="dxa"/>
              <w:bottom w:w="30" w:type="dxa"/>
              <w:right w:w="120" w:type="dxa"/>
            </w:tcMar>
            <w:vAlign w:val="center"/>
          </w:tcPr>
          <w:p w14:paraId="44960838">
            <w:pPr>
              <w:keepNext/>
              <w:widowControl/>
              <w:snapToGrid w:val="0"/>
              <w:ind w:left="0" w:leftChars="0" w:right="0" w:rightChars="0" w:firstLine="0" w:firstLineChars="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测量范围、准确度等级</w:t>
            </w:r>
          </w:p>
        </w:tc>
        <w:tc>
          <w:tcPr>
            <w:tcW w:w="789" w:type="dxa"/>
            <w:tcBorders>
              <w:tl2br w:val="nil"/>
              <w:tr2bl w:val="nil"/>
            </w:tcBorders>
            <w:noWrap w:val="0"/>
            <w:tcMar>
              <w:top w:w="60" w:type="dxa"/>
              <w:left w:w="120" w:type="dxa"/>
              <w:bottom w:w="30" w:type="dxa"/>
              <w:right w:w="120" w:type="dxa"/>
            </w:tcMar>
            <w:vAlign w:val="center"/>
          </w:tcPr>
          <w:p w14:paraId="3B76B16D">
            <w:pPr>
              <w:keepNext/>
              <w:widowControl/>
              <w:snapToGrid w:val="0"/>
              <w:ind w:left="0" w:leftChars="0" w:right="0" w:rightChars="0" w:firstLine="0" w:firstLineChars="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数量</w:t>
            </w:r>
          </w:p>
        </w:tc>
        <w:tc>
          <w:tcPr>
            <w:tcW w:w="788" w:type="dxa"/>
            <w:tcBorders>
              <w:tl2br w:val="nil"/>
              <w:tr2bl w:val="nil"/>
            </w:tcBorders>
            <w:noWrap w:val="0"/>
            <w:tcMar>
              <w:top w:w="60" w:type="dxa"/>
              <w:left w:w="120" w:type="dxa"/>
              <w:bottom w:w="30" w:type="dxa"/>
              <w:right w:w="120" w:type="dxa"/>
            </w:tcMar>
            <w:vAlign w:val="center"/>
          </w:tcPr>
          <w:p w14:paraId="72B2FF9C">
            <w:pPr>
              <w:keepNext/>
              <w:widowControl/>
              <w:snapToGrid w:val="0"/>
              <w:ind w:left="0" w:leftChars="0" w:right="0" w:rightChars="0" w:firstLine="0" w:firstLineChars="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单位</w:t>
            </w:r>
          </w:p>
        </w:tc>
      </w:tr>
      <w:tr w14:paraId="0A883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963" w:type="dxa"/>
            <w:tcBorders>
              <w:tl2br w:val="nil"/>
              <w:tr2bl w:val="nil"/>
            </w:tcBorders>
            <w:noWrap w:val="0"/>
            <w:tcMar>
              <w:top w:w="60" w:type="dxa"/>
              <w:left w:w="120" w:type="dxa"/>
              <w:bottom w:w="30" w:type="dxa"/>
              <w:right w:w="120" w:type="dxa"/>
            </w:tcMar>
            <w:vAlign w:val="center"/>
          </w:tcPr>
          <w:p w14:paraId="4C31CF2F">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2143" w:type="dxa"/>
            <w:tcBorders>
              <w:tl2br w:val="nil"/>
              <w:tr2bl w:val="nil"/>
            </w:tcBorders>
            <w:noWrap w:val="0"/>
            <w:tcMar>
              <w:top w:w="60" w:type="dxa"/>
              <w:left w:w="120" w:type="dxa"/>
              <w:bottom w:w="30" w:type="dxa"/>
              <w:right w:w="120" w:type="dxa"/>
            </w:tcMar>
            <w:vAlign w:val="center"/>
          </w:tcPr>
          <w:p w14:paraId="40132E2B">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除颤监护仪/体外起搏检测仪</w:t>
            </w:r>
          </w:p>
        </w:tc>
        <w:tc>
          <w:tcPr>
            <w:tcW w:w="5117" w:type="dxa"/>
            <w:tcBorders>
              <w:tl2br w:val="nil"/>
              <w:tr2bl w:val="nil"/>
            </w:tcBorders>
            <w:noWrap w:val="0"/>
            <w:tcMar>
              <w:top w:w="60" w:type="dxa"/>
              <w:left w:w="120" w:type="dxa"/>
              <w:bottom w:w="30" w:type="dxa"/>
              <w:right w:w="120" w:type="dxa"/>
            </w:tcMar>
            <w:vAlign w:val="center"/>
          </w:tcPr>
          <w:p w14:paraId="206BB65D">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除颤能量：（0～400）J，最大允许误差：±2%或±2J（取较大值）</w:t>
            </w:r>
          </w:p>
          <w:p w14:paraId="0C808025">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心电监护测量功能</w:t>
            </w:r>
          </w:p>
          <w:p w14:paraId="729E1056">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（1）方波信号（II导联）：</w:t>
            </w:r>
          </w:p>
          <w:p w14:paraId="776114E0">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幅值：0.5mV～2mV，最大允许误差±1%；</w:t>
            </w:r>
          </w:p>
          <w:p w14:paraId="34B27761">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周期：1Hz，最大允许误差±1%；</w:t>
            </w:r>
          </w:p>
          <w:p w14:paraId="32018348">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（2）正弦信号（II导联）：</w:t>
            </w:r>
          </w:p>
          <w:p w14:paraId="145ACA9D">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幅值：0.5mV～2mV，最大允许误差±1%；</w:t>
            </w:r>
          </w:p>
          <w:p w14:paraId="616A90E5">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周期：（1～30）Hz，最大允许误差±1%；</w:t>
            </w:r>
          </w:p>
          <w:p w14:paraId="3F00B63F">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（3）窦性心律信号（II导联）：</w:t>
            </w:r>
          </w:p>
          <w:p w14:paraId="088F7A3E">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幅值：（0.5～3）mV，最大允许误差±3%；</w:t>
            </w:r>
          </w:p>
          <w:p w14:paraId="793D652D">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幅值：（-0.5～-3）mV，最大允许误差±3%；</w:t>
            </w:r>
          </w:p>
          <w:p w14:paraId="5308684F">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sz w:val="24"/>
                <w:szCs w:val="24"/>
                <w:highlight w:val="none"/>
              </w:rPr>
              <w:t>心率：（27～300）bpm，最大允许误差±1%；</w:t>
            </w:r>
          </w:p>
          <w:p w14:paraId="67A895C7">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体外经皮起搏测量功能参数：</w:t>
            </w:r>
          </w:p>
          <w:p w14:paraId="4C7C4FF3">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（1）阻抗可调，范围：（50～1500）Ω，间距50Ω；显示速率、脉冲宽度、电流和能量指标；</w:t>
            </w:r>
          </w:p>
          <w:p w14:paraId="775889DF">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（2）起搏电流：量程：（1～200）mA，最大允许误差：±2%或±2mA（取较大值）；</w:t>
            </w:r>
          </w:p>
          <w:p w14:paraId="167DF61D">
            <w:pPr>
              <w:keepNext/>
              <w:widowControl/>
              <w:snapToGrid w:val="0"/>
              <w:ind w:left="0" w:leftChars="0" w:right="0" w:rightChars="0" w:firstLine="0" w:firstLineChars="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（3）起搏脉宽：量程：（5～100）ms，最大允许误差：±2%或±0.5ms（取较大值）；</w:t>
            </w:r>
          </w:p>
          <w:p w14:paraId="4813BCEB">
            <w:pPr>
              <w:keepNext/>
              <w:widowControl/>
              <w:snapToGrid w:val="0"/>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（4）起搏频率：量程：（20～300）bpm，最大允许误差：±1%或±1bpm（取较大值）；</w:t>
            </w:r>
          </w:p>
        </w:tc>
        <w:tc>
          <w:tcPr>
            <w:tcW w:w="789" w:type="dxa"/>
            <w:tcBorders>
              <w:tl2br w:val="nil"/>
              <w:tr2bl w:val="nil"/>
            </w:tcBorders>
            <w:noWrap w:val="0"/>
            <w:tcMar>
              <w:top w:w="60" w:type="dxa"/>
              <w:left w:w="120" w:type="dxa"/>
              <w:bottom w:w="30" w:type="dxa"/>
              <w:right w:w="120" w:type="dxa"/>
            </w:tcMar>
            <w:vAlign w:val="center"/>
          </w:tcPr>
          <w:p w14:paraId="526AF7D3">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788" w:type="dxa"/>
            <w:tcBorders>
              <w:tl2br w:val="nil"/>
              <w:tr2bl w:val="nil"/>
            </w:tcBorders>
            <w:noWrap w:val="0"/>
            <w:tcMar>
              <w:top w:w="60" w:type="dxa"/>
              <w:left w:w="120" w:type="dxa"/>
              <w:bottom w:w="30" w:type="dxa"/>
              <w:right w:w="120" w:type="dxa"/>
            </w:tcMar>
            <w:vAlign w:val="center"/>
          </w:tcPr>
          <w:p w14:paraId="30795670">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台</w:t>
            </w:r>
          </w:p>
        </w:tc>
      </w:tr>
      <w:tr w14:paraId="639B5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963" w:type="dxa"/>
            <w:tcBorders>
              <w:tl2br w:val="nil"/>
              <w:tr2bl w:val="nil"/>
            </w:tcBorders>
            <w:noWrap w:val="0"/>
            <w:tcMar>
              <w:top w:w="60" w:type="dxa"/>
              <w:left w:w="120" w:type="dxa"/>
              <w:bottom w:w="30" w:type="dxa"/>
              <w:right w:w="120" w:type="dxa"/>
            </w:tcMar>
            <w:vAlign w:val="center"/>
          </w:tcPr>
          <w:p w14:paraId="6CAB46DC">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w:t>
            </w:r>
          </w:p>
        </w:tc>
        <w:tc>
          <w:tcPr>
            <w:tcW w:w="2143" w:type="dxa"/>
            <w:tcBorders>
              <w:tl2br w:val="nil"/>
              <w:tr2bl w:val="nil"/>
            </w:tcBorders>
            <w:noWrap w:val="0"/>
            <w:tcMar>
              <w:top w:w="60" w:type="dxa"/>
              <w:left w:w="120" w:type="dxa"/>
              <w:bottom w:w="30" w:type="dxa"/>
              <w:right w:w="120" w:type="dxa"/>
            </w:tcMar>
            <w:vAlign w:val="center"/>
          </w:tcPr>
          <w:p w14:paraId="25EB482C">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充电器</w:t>
            </w:r>
          </w:p>
        </w:tc>
        <w:tc>
          <w:tcPr>
            <w:tcW w:w="5117" w:type="dxa"/>
            <w:tcBorders>
              <w:tl2br w:val="nil"/>
              <w:tr2bl w:val="nil"/>
            </w:tcBorders>
            <w:noWrap w:val="0"/>
            <w:tcMar>
              <w:top w:w="60" w:type="dxa"/>
              <w:left w:w="120" w:type="dxa"/>
              <w:bottom w:w="30" w:type="dxa"/>
              <w:right w:w="120" w:type="dxa"/>
            </w:tcMar>
            <w:vAlign w:val="center"/>
          </w:tcPr>
          <w:p w14:paraId="29A0D1E4">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p>
        </w:tc>
        <w:tc>
          <w:tcPr>
            <w:tcW w:w="789" w:type="dxa"/>
            <w:tcBorders>
              <w:tl2br w:val="nil"/>
              <w:tr2bl w:val="nil"/>
            </w:tcBorders>
            <w:noWrap w:val="0"/>
            <w:tcMar>
              <w:top w:w="60" w:type="dxa"/>
              <w:left w:w="120" w:type="dxa"/>
              <w:bottom w:w="30" w:type="dxa"/>
              <w:right w:w="120" w:type="dxa"/>
            </w:tcMar>
            <w:vAlign w:val="center"/>
          </w:tcPr>
          <w:p w14:paraId="39F0028D">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788" w:type="dxa"/>
            <w:tcBorders>
              <w:tl2br w:val="nil"/>
              <w:tr2bl w:val="nil"/>
            </w:tcBorders>
            <w:noWrap w:val="0"/>
            <w:tcMar>
              <w:top w:w="60" w:type="dxa"/>
              <w:left w:w="120" w:type="dxa"/>
              <w:bottom w:w="30" w:type="dxa"/>
              <w:right w:w="120" w:type="dxa"/>
            </w:tcMar>
            <w:vAlign w:val="center"/>
          </w:tcPr>
          <w:p w14:paraId="7D8D602C">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套</w:t>
            </w:r>
          </w:p>
        </w:tc>
      </w:tr>
      <w:tr w14:paraId="5D500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963" w:type="dxa"/>
            <w:tcBorders>
              <w:tl2br w:val="nil"/>
              <w:tr2bl w:val="nil"/>
            </w:tcBorders>
            <w:noWrap w:val="0"/>
            <w:tcMar>
              <w:top w:w="60" w:type="dxa"/>
              <w:left w:w="120" w:type="dxa"/>
              <w:bottom w:w="30" w:type="dxa"/>
              <w:right w:w="120" w:type="dxa"/>
            </w:tcMar>
            <w:vAlign w:val="center"/>
          </w:tcPr>
          <w:p w14:paraId="611EA3B7">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w:t>
            </w:r>
          </w:p>
        </w:tc>
        <w:tc>
          <w:tcPr>
            <w:tcW w:w="2143" w:type="dxa"/>
            <w:tcBorders>
              <w:tl2br w:val="nil"/>
              <w:tr2bl w:val="nil"/>
            </w:tcBorders>
            <w:noWrap w:val="0"/>
            <w:tcMar>
              <w:top w:w="60" w:type="dxa"/>
              <w:left w:w="120" w:type="dxa"/>
              <w:bottom w:w="30" w:type="dxa"/>
              <w:right w:w="120" w:type="dxa"/>
            </w:tcMar>
            <w:vAlign w:val="center"/>
          </w:tcPr>
          <w:p w14:paraId="1F59F725">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说明书</w:t>
            </w:r>
          </w:p>
        </w:tc>
        <w:tc>
          <w:tcPr>
            <w:tcW w:w="5117" w:type="dxa"/>
            <w:tcBorders>
              <w:tl2br w:val="nil"/>
              <w:tr2bl w:val="nil"/>
            </w:tcBorders>
            <w:noWrap w:val="0"/>
            <w:tcMar>
              <w:top w:w="60" w:type="dxa"/>
              <w:left w:w="120" w:type="dxa"/>
              <w:bottom w:w="30" w:type="dxa"/>
              <w:right w:w="120" w:type="dxa"/>
            </w:tcMar>
            <w:vAlign w:val="center"/>
          </w:tcPr>
          <w:p w14:paraId="4D8D5F78">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p>
        </w:tc>
        <w:tc>
          <w:tcPr>
            <w:tcW w:w="789" w:type="dxa"/>
            <w:tcBorders>
              <w:tl2br w:val="nil"/>
              <w:tr2bl w:val="nil"/>
            </w:tcBorders>
            <w:noWrap w:val="0"/>
            <w:tcMar>
              <w:top w:w="60" w:type="dxa"/>
              <w:left w:w="120" w:type="dxa"/>
              <w:bottom w:w="30" w:type="dxa"/>
              <w:right w:w="120" w:type="dxa"/>
            </w:tcMar>
            <w:vAlign w:val="center"/>
          </w:tcPr>
          <w:p w14:paraId="1F7AAC7F">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788" w:type="dxa"/>
            <w:tcBorders>
              <w:tl2br w:val="nil"/>
              <w:tr2bl w:val="nil"/>
            </w:tcBorders>
            <w:noWrap w:val="0"/>
            <w:tcMar>
              <w:top w:w="60" w:type="dxa"/>
              <w:left w:w="120" w:type="dxa"/>
              <w:bottom w:w="30" w:type="dxa"/>
              <w:right w:w="120" w:type="dxa"/>
            </w:tcMar>
            <w:vAlign w:val="center"/>
          </w:tcPr>
          <w:p w14:paraId="3BD977EF">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套</w:t>
            </w:r>
          </w:p>
        </w:tc>
      </w:tr>
      <w:tr w14:paraId="4A90F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963" w:type="dxa"/>
            <w:tcBorders>
              <w:tl2br w:val="nil"/>
              <w:tr2bl w:val="nil"/>
            </w:tcBorders>
            <w:noWrap w:val="0"/>
            <w:tcMar>
              <w:top w:w="60" w:type="dxa"/>
              <w:left w:w="120" w:type="dxa"/>
              <w:bottom w:w="30" w:type="dxa"/>
              <w:right w:w="120" w:type="dxa"/>
            </w:tcMar>
            <w:vAlign w:val="center"/>
          </w:tcPr>
          <w:p w14:paraId="52170094">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w:t>
            </w:r>
          </w:p>
        </w:tc>
        <w:tc>
          <w:tcPr>
            <w:tcW w:w="2143" w:type="dxa"/>
            <w:tcBorders>
              <w:tl2br w:val="nil"/>
              <w:tr2bl w:val="nil"/>
            </w:tcBorders>
            <w:noWrap w:val="0"/>
            <w:tcMar>
              <w:top w:w="60" w:type="dxa"/>
              <w:left w:w="120" w:type="dxa"/>
              <w:bottom w:w="30" w:type="dxa"/>
              <w:right w:w="120" w:type="dxa"/>
            </w:tcMar>
            <w:vAlign w:val="center"/>
          </w:tcPr>
          <w:p w14:paraId="621F309B">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专用包装箱</w:t>
            </w:r>
          </w:p>
        </w:tc>
        <w:tc>
          <w:tcPr>
            <w:tcW w:w="5117" w:type="dxa"/>
            <w:tcBorders>
              <w:tl2br w:val="nil"/>
              <w:tr2bl w:val="nil"/>
            </w:tcBorders>
            <w:noWrap w:val="0"/>
            <w:tcMar>
              <w:top w:w="60" w:type="dxa"/>
              <w:left w:w="120" w:type="dxa"/>
              <w:bottom w:w="30" w:type="dxa"/>
              <w:right w:w="120" w:type="dxa"/>
            </w:tcMar>
            <w:vAlign w:val="center"/>
          </w:tcPr>
          <w:p w14:paraId="2FE8E3AC">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p>
        </w:tc>
        <w:tc>
          <w:tcPr>
            <w:tcW w:w="789" w:type="dxa"/>
            <w:tcBorders>
              <w:tl2br w:val="nil"/>
              <w:tr2bl w:val="nil"/>
            </w:tcBorders>
            <w:noWrap w:val="0"/>
            <w:tcMar>
              <w:top w:w="60" w:type="dxa"/>
              <w:left w:w="120" w:type="dxa"/>
              <w:bottom w:w="30" w:type="dxa"/>
              <w:right w:w="120" w:type="dxa"/>
            </w:tcMar>
            <w:vAlign w:val="center"/>
          </w:tcPr>
          <w:p w14:paraId="4925D8E7">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788" w:type="dxa"/>
            <w:tcBorders>
              <w:tl2br w:val="nil"/>
              <w:tr2bl w:val="nil"/>
            </w:tcBorders>
            <w:noWrap w:val="0"/>
            <w:tcMar>
              <w:top w:w="60" w:type="dxa"/>
              <w:left w:w="120" w:type="dxa"/>
              <w:bottom w:w="30" w:type="dxa"/>
              <w:right w:w="120" w:type="dxa"/>
            </w:tcMar>
            <w:vAlign w:val="center"/>
          </w:tcPr>
          <w:p w14:paraId="4AB5D7A1">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套</w:t>
            </w:r>
          </w:p>
        </w:tc>
      </w:tr>
      <w:tr w14:paraId="1360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963" w:type="dxa"/>
            <w:tcBorders>
              <w:tl2br w:val="nil"/>
              <w:tr2bl w:val="nil"/>
            </w:tcBorders>
            <w:noWrap w:val="0"/>
            <w:tcMar>
              <w:top w:w="60" w:type="dxa"/>
              <w:left w:w="120" w:type="dxa"/>
              <w:bottom w:w="30" w:type="dxa"/>
              <w:right w:w="120" w:type="dxa"/>
            </w:tcMar>
            <w:vAlign w:val="center"/>
          </w:tcPr>
          <w:p w14:paraId="63330B4D">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43" w:type="dxa"/>
            <w:tcBorders>
              <w:tl2br w:val="nil"/>
              <w:tr2bl w:val="nil"/>
            </w:tcBorders>
            <w:noWrap w:val="0"/>
            <w:tcMar>
              <w:top w:w="60" w:type="dxa"/>
              <w:left w:w="120" w:type="dxa"/>
              <w:bottom w:w="30" w:type="dxa"/>
              <w:right w:w="120" w:type="dxa"/>
            </w:tcMar>
            <w:vAlign w:val="center"/>
          </w:tcPr>
          <w:p w14:paraId="2C87E612">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溯源证书</w:t>
            </w:r>
          </w:p>
        </w:tc>
        <w:tc>
          <w:tcPr>
            <w:tcW w:w="5117" w:type="dxa"/>
            <w:tcBorders>
              <w:tl2br w:val="nil"/>
              <w:tr2bl w:val="nil"/>
            </w:tcBorders>
            <w:noWrap w:val="0"/>
            <w:tcMar>
              <w:top w:w="60" w:type="dxa"/>
              <w:left w:w="120" w:type="dxa"/>
              <w:bottom w:w="30" w:type="dxa"/>
              <w:right w:w="120" w:type="dxa"/>
            </w:tcMar>
            <w:vAlign w:val="center"/>
          </w:tcPr>
          <w:p w14:paraId="5278782D">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p>
        </w:tc>
        <w:tc>
          <w:tcPr>
            <w:tcW w:w="789" w:type="dxa"/>
            <w:tcBorders>
              <w:tl2br w:val="nil"/>
              <w:tr2bl w:val="nil"/>
            </w:tcBorders>
            <w:noWrap w:val="0"/>
            <w:tcMar>
              <w:top w:w="60" w:type="dxa"/>
              <w:left w:w="120" w:type="dxa"/>
              <w:bottom w:w="30" w:type="dxa"/>
              <w:right w:w="120" w:type="dxa"/>
            </w:tcMar>
            <w:vAlign w:val="center"/>
          </w:tcPr>
          <w:p w14:paraId="5CA582DB">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788" w:type="dxa"/>
            <w:tcBorders>
              <w:tl2br w:val="nil"/>
              <w:tr2bl w:val="nil"/>
            </w:tcBorders>
            <w:noWrap w:val="0"/>
            <w:tcMar>
              <w:top w:w="60" w:type="dxa"/>
              <w:left w:w="120" w:type="dxa"/>
              <w:bottom w:w="30" w:type="dxa"/>
              <w:right w:w="120" w:type="dxa"/>
            </w:tcMar>
            <w:vAlign w:val="center"/>
          </w:tcPr>
          <w:p w14:paraId="7135DBBD">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套</w:t>
            </w:r>
          </w:p>
        </w:tc>
      </w:tr>
      <w:tr w14:paraId="7BD0E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963" w:type="dxa"/>
            <w:tcBorders>
              <w:tl2br w:val="nil"/>
              <w:tr2bl w:val="nil"/>
            </w:tcBorders>
            <w:noWrap w:val="0"/>
            <w:tcMar>
              <w:top w:w="60" w:type="dxa"/>
              <w:left w:w="120" w:type="dxa"/>
              <w:bottom w:w="30" w:type="dxa"/>
              <w:right w:w="120" w:type="dxa"/>
            </w:tcMar>
            <w:vAlign w:val="center"/>
          </w:tcPr>
          <w:p w14:paraId="0524B792">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w:t>
            </w:r>
          </w:p>
        </w:tc>
        <w:tc>
          <w:tcPr>
            <w:tcW w:w="2143" w:type="dxa"/>
            <w:tcBorders>
              <w:tl2br w:val="nil"/>
              <w:tr2bl w:val="nil"/>
            </w:tcBorders>
            <w:noWrap w:val="0"/>
            <w:tcMar>
              <w:top w:w="60" w:type="dxa"/>
              <w:left w:w="120" w:type="dxa"/>
              <w:bottom w:w="30" w:type="dxa"/>
              <w:right w:w="120" w:type="dxa"/>
            </w:tcMar>
            <w:vAlign w:val="center"/>
          </w:tcPr>
          <w:p w14:paraId="7D3082DE">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经静脉起搏连接线</w:t>
            </w:r>
          </w:p>
        </w:tc>
        <w:tc>
          <w:tcPr>
            <w:tcW w:w="5117" w:type="dxa"/>
            <w:tcBorders>
              <w:tl2br w:val="nil"/>
              <w:tr2bl w:val="nil"/>
            </w:tcBorders>
            <w:noWrap w:val="0"/>
            <w:tcMar>
              <w:top w:w="60" w:type="dxa"/>
              <w:left w:w="120" w:type="dxa"/>
              <w:bottom w:w="30" w:type="dxa"/>
              <w:right w:w="120" w:type="dxa"/>
            </w:tcMar>
            <w:vAlign w:val="center"/>
          </w:tcPr>
          <w:p w14:paraId="135CD79A">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p>
        </w:tc>
        <w:tc>
          <w:tcPr>
            <w:tcW w:w="789" w:type="dxa"/>
            <w:tcBorders>
              <w:tl2br w:val="nil"/>
              <w:tr2bl w:val="nil"/>
            </w:tcBorders>
            <w:noWrap w:val="0"/>
            <w:tcMar>
              <w:top w:w="60" w:type="dxa"/>
              <w:left w:w="120" w:type="dxa"/>
              <w:bottom w:w="30" w:type="dxa"/>
              <w:right w:w="120" w:type="dxa"/>
            </w:tcMar>
            <w:vAlign w:val="center"/>
          </w:tcPr>
          <w:p w14:paraId="66244192">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788" w:type="dxa"/>
            <w:tcBorders>
              <w:tl2br w:val="nil"/>
              <w:tr2bl w:val="nil"/>
            </w:tcBorders>
            <w:noWrap w:val="0"/>
            <w:tcMar>
              <w:top w:w="60" w:type="dxa"/>
              <w:left w:w="120" w:type="dxa"/>
              <w:bottom w:w="30" w:type="dxa"/>
              <w:right w:w="120" w:type="dxa"/>
            </w:tcMar>
            <w:vAlign w:val="center"/>
          </w:tcPr>
          <w:p w14:paraId="3D04D402">
            <w:pPr>
              <w:keepNext/>
              <w:widowControl/>
              <w:snapToGrid w:val="0"/>
              <w:ind w:left="0" w:leftChars="0" w:right="0" w:righ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套</w:t>
            </w:r>
          </w:p>
        </w:tc>
      </w:tr>
    </w:tbl>
    <w:p w14:paraId="68E4B1C2">
      <w:pPr>
        <w:bidi w:val="0"/>
        <w:ind w:firstLine="630" w:firstLineChars="300"/>
        <w:rPr>
          <w:rFonts w:hint="eastAsia"/>
          <w:color w:val="auto"/>
        </w:rPr>
      </w:pPr>
      <w:bookmarkStart w:id="69" w:name="heading_4"/>
      <w:r>
        <w:rPr>
          <w:rFonts w:hint="eastAsia"/>
          <w:color w:val="auto"/>
          <w:lang w:val="en-US" w:eastAsia="zh-CN"/>
        </w:rPr>
        <w:t>2、特殊附件：无</w:t>
      </w:r>
    </w:p>
    <w:p w14:paraId="771E5CE9">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、技术资料</w:t>
      </w:r>
      <w:bookmarkEnd w:id="69"/>
    </w:p>
    <w:p w14:paraId="635DBAB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1、中文操作手册1套；</w:t>
      </w:r>
    </w:p>
    <w:p w14:paraId="6BEDEA0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2、装箱单1份；</w:t>
      </w:r>
    </w:p>
    <w:p w14:paraId="292A8F6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3、出厂试验报告、合格证各1份；</w:t>
      </w:r>
    </w:p>
    <w:p w14:paraId="44E7D9C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4、维修手册1份。</w:t>
      </w:r>
    </w:p>
    <w:p w14:paraId="6A3CB6B8">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70" w:name="heading_5"/>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、技术培训及其他</w:t>
      </w:r>
      <w:bookmarkEnd w:id="70"/>
    </w:p>
    <w:p w14:paraId="1E6F92F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1、甲方技术人员如需技术培训，乙方应免费提供设备相关的技术培训。</w:t>
      </w:r>
    </w:p>
    <w:p w14:paraId="77544A2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2、运输：乙方应将设备安全运输到甲方指定的实验室，并完成拆箱、安装工作；运输产生的废弃物品乙方须按甲方单位管理要求自行处理。</w:t>
      </w:r>
    </w:p>
    <w:p w14:paraId="6CA211B3">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71" w:name="heading_6"/>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w:t>
      </w:r>
      <w:bookmarkEnd w:id="71"/>
    </w:p>
    <w:p w14:paraId="029CC70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1、乙方应按合同规定的设备性能、质量标准向甲方提供未经使用的全新设备。</w:t>
      </w:r>
    </w:p>
    <w:p w14:paraId="597ADB7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2、乙方提供设备的质量保证期为验收合格之后24个月；在保证期内因设备本身的质量问题发生故障，乙方应负责免费修理和更换零部件；对达不到计量性能要求的，经双方协商，可按以下办法处理：</w:t>
      </w:r>
    </w:p>
    <w:p w14:paraId="558E005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（1）退货处理：乙方应退回甲方支付的设备款，同时承担该设备的直接费用（运输、保险、检定等）；</w:t>
      </w:r>
    </w:p>
    <w:p w14:paraId="1147038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（2）更换设备：乙方承担所发生的相关费用；</w:t>
      </w:r>
    </w:p>
    <w:p w14:paraId="33205E6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3、乙方负责将设备运送到甲方指定的实验室内，费用由乙方承担；乙方在交货前应将合同号、设备名称、数量、件数、运输方式等通知甲方。</w:t>
      </w:r>
    </w:p>
    <w:p w14:paraId="55F58A5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4、设备在运输中造成的锈蚀、破损、丢失等均由乙方承担责任。</w:t>
      </w:r>
    </w:p>
    <w:p w14:paraId="788E000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5、在设备调试阶段，根据甲方要求，乙方应及时派出技术人员现场安装调试设备，并对甲方人员免费进行培训。</w:t>
      </w:r>
    </w:p>
    <w:p w14:paraId="6CEE6D3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6、在保证期内，如设备出现质量问题，乙方在接到甲方通知后应在48小时内到达甲方现场。</w:t>
      </w:r>
    </w:p>
    <w:p w14:paraId="56DF06A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7、质保期：验收合格后2年。</w:t>
      </w:r>
    </w:p>
    <w:p w14:paraId="3EF42FF0">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72" w:name="heading_7"/>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、验收</w:t>
      </w:r>
      <w:bookmarkEnd w:id="72"/>
    </w:p>
    <w:p w14:paraId="76E21AC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1、供方负责在需方现场进行仪器的安装、调试和验收等工作，需方只负责提供相应的人力支持和搬运工具。</w:t>
      </w:r>
    </w:p>
    <w:p w14:paraId="79A886B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2、对于缺漏的仪器附件等内容，供方必须免费提供。</w:t>
      </w:r>
    </w:p>
    <w:p w14:paraId="311C35D1">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3、仪器现场安装、调试后，甲方依照技术要求按程序对设备进行验收。</w:t>
      </w:r>
    </w:p>
    <w:p w14:paraId="62708933">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73" w:name="heading_8"/>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八</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、交货时间</w:t>
      </w:r>
      <w:bookmarkEnd w:id="73"/>
    </w:p>
    <w:p w14:paraId="345DC8D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1、交货时间：合同签订后</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p w14:paraId="2C06E0CF">
      <w:pPr>
        <w:keepNext w:val="0"/>
        <w:keepLines w:val="0"/>
        <w:pageBreakBefore w:val="0"/>
        <w:kinsoku/>
        <w:wordWrap/>
        <w:overflowPunct/>
        <w:topLinePunct w:val="0"/>
        <w:autoSpaceDE/>
        <w:autoSpaceDN/>
        <w:bidi w:val="0"/>
        <w:adjustRightInd/>
        <w:snapToGrid/>
        <w:spacing w:before="320" w:after="120" w:line="288" w:lineRule="auto"/>
        <w:ind w:left="0" w:firstLine="482" w:firstLineChars="200"/>
        <w:jc w:val="center"/>
        <w:textAlignment w:val="auto"/>
        <w:outlineLvl w:val="1"/>
        <w:rPr>
          <w:rFonts w:hint="eastAsia" w:ascii="宋体" w:hAnsi="宋体" w:eastAsia="宋体" w:cs="宋体"/>
          <w:b/>
          <w:color w:val="auto"/>
          <w:sz w:val="24"/>
          <w:szCs w:val="24"/>
          <w:highlight w:val="none"/>
        </w:rPr>
      </w:pPr>
      <w:bookmarkStart w:id="74" w:name="heading_9"/>
      <w:r>
        <w:rPr>
          <w:rFonts w:hint="eastAsia" w:ascii="宋体" w:hAnsi="宋体" w:eastAsia="宋体" w:cs="宋体"/>
          <w:b/>
          <w:color w:val="auto"/>
          <w:sz w:val="24"/>
          <w:szCs w:val="24"/>
          <w:highlight w:val="none"/>
        </w:rPr>
        <w:br w:type="page"/>
      </w: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rPr>
        <w:t>测量设备名称：高频电刀分析仪</w:t>
      </w:r>
      <w:bookmarkEnd w:id="74"/>
    </w:p>
    <w:p w14:paraId="30992F0D">
      <w:pPr>
        <w:keepNext w:val="0"/>
        <w:keepLines w:val="0"/>
        <w:pageBreakBefore w:val="0"/>
        <w:kinsoku/>
        <w:wordWrap/>
        <w:overflowPunct/>
        <w:topLinePunct w:val="0"/>
        <w:autoSpaceDE/>
        <w:autoSpaceDN/>
        <w:bidi w:val="0"/>
        <w:adjustRightInd/>
        <w:snapToGrid/>
        <w:spacing w:before="300" w:after="120" w:line="240"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75" w:name="heading_10"/>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一</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、技术参数</w:t>
      </w:r>
      <w:bookmarkEnd w:id="75"/>
    </w:p>
    <w:p w14:paraId="09A3C97E">
      <w:pPr>
        <w:keepNext w:val="0"/>
        <w:keepLines w:val="0"/>
        <w:pageBreakBefore w:val="0"/>
        <w:kinsoku/>
        <w:wordWrap/>
        <w:overflowPunct/>
        <w:topLinePunct w:val="0"/>
        <w:autoSpaceDE/>
        <w:autoSpaceDN/>
        <w:bidi w:val="0"/>
        <w:adjustRightInd/>
        <w:snapToGrid/>
        <w:spacing w:before="120" w:after="120" w:line="24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1、符合JJF 1217-2025《高频电刀校准规范》。</w:t>
      </w:r>
    </w:p>
    <w:p w14:paraId="03596FA5">
      <w:pPr>
        <w:keepNext w:val="0"/>
        <w:keepLines w:val="0"/>
        <w:pageBreakBefore w:val="0"/>
        <w:kinsoku/>
        <w:wordWrap/>
        <w:overflowPunct/>
        <w:topLinePunct w:val="0"/>
        <w:autoSpaceDE/>
        <w:autoSpaceDN/>
        <w:bidi w:val="0"/>
        <w:adjustRightInd/>
        <w:snapToGrid/>
        <w:spacing w:before="120" w:after="120" w:line="24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2、线路连接自动切换，自动测量，漏电流测量可锁定最大值，电阻分布可自由调整。</w:t>
      </w:r>
    </w:p>
    <w:p w14:paraId="18958DB4">
      <w:pPr>
        <w:keepNext w:val="0"/>
        <w:keepLines w:val="0"/>
        <w:pageBreakBefore w:val="0"/>
        <w:kinsoku/>
        <w:wordWrap/>
        <w:overflowPunct/>
        <w:topLinePunct w:val="0"/>
        <w:autoSpaceDE/>
        <w:autoSpaceDN/>
        <w:bidi w:val="0"/>
        <w:adjustRightInd/>
        <w:snapToGrid/>
        <w:spacing w:before="120" w:after="120" w:line="24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3、功率测量范围：（0.1～500）W，最大允许误差：（10～50</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W ±（5%×当前量程+0.1）W；（50～500）W ±5%。</w:t>
      </w:r>
    </w:p>
    <w:p w14:paraId="7777A519">
      <w:pPr>
        <w:keepNext w:val="0"/>
        <w:keepLines w:val="0"/>
        <w:pageBreakBefore w:val="0"/>
        <w:kinsoku/>
        <w:wordWrap/>
        <w:overflowPunct/>
        <w:topLinePunct w:val="0"/>
        <w:autoSpaceDE/>
        <w:autoSpaceDN/>
        <w:bidi w:val="0"/>
        <w:adjustRightInd/>
        <w:snapToGrid/>
        <w:spacing w:before="120" w:after="120" w:line="24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4、输入电压范围（峰值电压）：（0.1～5000）V。</w:t>
      </w:r>
    </w:p>
    <w:p w14:paraId="24D93C29">
      <w:pPr>
        <w:keepNext w:val="0"/>
        <w:keepLines w:val="0"/>
        <w:pageBreakBefore w:val="0"/>
        <w:kinsoku/>
        <w:wordWrap/>
        <w:overflowPunct/>
        <w:topLinePunct w:val="0"/>
        <w:autoSpaceDE/>
        <w:autoSpaceDN/>
        <w:bidi w:val="0"/>
        <w:adjustRightInd/>
        <w:snapToGrid/>
        <w:spacing w:before="120" w:after="120" w:line="24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5、电流测量范围（峰值电流）：（0.001～7）A，最大允许误差：±（读数的2.5%+1mA）；分辨力：1mA。高频漏电流测量范围(20～1000) mA最大允许误差士(2.5%×I+1mA)</w:t>
      </w:r>
    </w:p>
    <w:p w14:paraId="75FAFBFA">
      <w:pPr>
        <w:keepNext w:val="0"/>
        <w:keepLines w:val="0"/>
        <w:pageBreakBefore w:val="0"/>
        <w:kinsoku/>
        <w:wordWrap/>
        <w:overflowPunct/>
        <w:topLinePunct w:val="0"/>
        <w:autoSpaceDE/>
        <w:autoSpaceDN/>
        <w:bidi w:val="0"/>
        <w:adjustRightInd/>
        <w:snapToGrid/>
        <w:spacing w:before="120" w:after="120" w:line="24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6、负载电阻范围： </w:t>
      </w:r>
      <w:r>
        <w:rPr>
          <w:rFonts w:hint="eastAsia" w:ascii="宋体" w:hAnsi="宋体" w:eastAsia="宋体" w:cs="宋体"/>
          <w:color w:val="auto"/>
          <w:sz w:val="24"/>
          <w:szCs w:val="24"/>
          <w:highlight w:val="none"/>
          <w:lang w:eastAsia="zh-CN"/>
        </w:rPr>
        <w:t>不小于</w:t>
      </w:r>
      <w:r>
        <w:rPr>
          <w:rFonts w:hint="eastAsia" w:ascii="宋体" w:hAnsi="宋体" w:eastAsia="宋体" w:cs="宋体"/>
          <w:color w:val="auto"/>
          <w:sz w:val="24"/>
          <w:szCs w:val="24"/>
          <w:highlight w:val="none"/>
        </w:rPr>
        <w:t>(50～2 000)Ω，可变电阻步进值：10Ω，电阻误差：</w:t>
      </w:r>
      <w:r>
        <w:rPr>
          <w:rFonts w:hint="eastAsia" w:ascii="宋体" w:hAnsi="宋体" w:eastAsia="宋体" w:cs="宋体"/>
          <w:color w:val="auto"/>
          <w:sz w:val="24"/>
          <w:szCs w:val="24"/>
          <w:highlight w:val="none"/>
          <w:lang w:eastAsia="zh-CN"/>
        </w:rPr>
        <w:t>小于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w:t>
      </w:r>
    </w:p>
    <w:p w14:paraId="1D2EAF49">
      <w:pPr>
        <w:keepNext w:val="0"/>
        <w:keepLines w:val="0"/>
        <w:pageBreakBefore w:val="0"/>
        <w:numPr>
          <w:ilvl w:val="0"/>
          <w:numId w:val="4"/>
        </w:numPr>
        <w:kinsoku/>
        <w:wordWrap/>
        <w:overflowPunct/>
        <w:topLinePunct w:val="0"/>
        <w:autoSpaceDE/>
        <w:autoSpaceDN/>
        <w:bidi w:val="0"/>
        <w:adjustRightInd/>
        <w:snapToGrid/>
        <w:spacing w:before="120" w:after="120" w:line="24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固定无感电阻R：200Ω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最大允许误差：士1%</w:t>
      </w:r>
    </w:p>
    <w:p w14:paraId="6E4E0670">
      <w:pPr>
        <w:keepNext w:val="0"/>
        <w:keepLines w:val="0"/>
        <w:pageBreakBefore w:val="0"/>
        <w:numPr>
          <w:ilvl w:val="0"/>
          <w:numId w:val="4"/>
        </w:numPr>
        <w:kinsoku/>
        <w:wordWrap/>
        <w:overflowPunct/>
        <w:topLinePunct w:val="0"/>
        <w:autoSpaceDE/>
        <w:autoSpaceDN/>
        <w:bidi w:val="0"/>
        <w:adjustRightInd/>
        <w:snapToGrid/>
        <w:spacing w:before="120" w:after="120" w:line="24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工作频率(0.3～5.0) MHz</w:t>
      </w:r>
    </w:p>
    <w:p w14:paraId="6410E65E">
      <w:pPr>
        <w:keepNext w:val="0"/>
        <w:keepLines w:val="0"/>
        <w:pageBreakBefore w:val="0"/>
        <w:kinsoku/>
        <w:wordWrap/>
        <w:overflowPunct/>
        <w:topLinePunct w:val="0"/>
        <w:autoSpaceDE/>
        <w:autoSpaceDN/>
        <w:bidi w:val="0"/>
        <w:adjustRightInd/>
        <w:snapToGrid/>
        <w:spacing w:before="120" w:after="120" w:line="24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、配置清单：高频电刀分析仪主机1台、功率测试线1套、刀柄连接线1套、中性极板报警屏蔽线1根、电源线1根、说明书1套、专用包装箱1套、溯源证书1套。</w:t>
      </w:r>
    </w:p>
    <w:p w14:paraId="362CFF4B">
      <w:pPr>
        <w:keepNext w:val="0"/>
        <w:keepLines w:val="0"/>
        <w:pageBreakBefore w:val="0"/>
        <w:kinsoku/>
        <w:wordWrap/>
        <w:overflowPunct/>
        <w:topLinePunct w:val="0"/>
        <w:autoSpaceDE/>
        <w:autoSpaceDN/>
        <w:bidi w:val="0"/>
        <w:adjustRightInd/>
        <w:snapToGrid/>
        <w:spacing w:before="300" w:after="120" w:line="240"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76" w:name="heading_11"/>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、通用技术要求</w:t>
      </w:r>
      <w:bookmarkEnd w:id="76"/>
    </w:p>
    <w:p w14:paraId="16260B40">
      <w:pPr>
        <w:keepNext w:val="0"/>
        <w:keepLines w:val="0"/>
        <w:pageBreakBefore w:val="0"/>
        <w:kinsoku/>
        <w:wordWrap/>
        <w:overflowPunct/>
        <w:topLinePunct w:val="0"/>
        <w:autoSpaceDE/>
        <w:autoSpaceDN/>
        <w:bidi w:val="0"/>
        <w:adjustRightInd/>
        <w:snapToGrid/>
        <w:spacing w:before="120" w:after="120" w:line="24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1、计量性能及技术指标必须符合高频电刀分析仪国家规范中的要求，同时凡是与JJF 1217-2025《高频电刀校准规范》检校验有关的国家技术标准、国家技术要求，该装置均需满足。</w:t>
      </w:r>
    </w:p>
    <w:p w14:paraId="71FEC47F">
      <w:pPr>
        <w:keepNext w:val="0"/>
        <w:keepLines w:val="0"/>
        <w:pageBreakBefore w:val="0"/>
        <w:kinsoku/>
        <w:wordWrap/>
        <w:overflowPunct/>
        <w:topLinePunct w:val="0"/>
        <w:autoSpaceDE/>
        <w:autoSpaceDN/>
        <w:bidi w:val="0"/>
        <w:adjustRightInd/>
        <w:snapToGrid/>
        <w:spacing w:before="120" w:after="120" w:line="24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2、测量设备所使用的软件，甲方享受免费升级；如发现软件开发商在软件中设置影响软件使用的限制，乙方承担一切责任和损失，同时甲方有权追究法律责任（如设备涉及软件，该条适用）。</w:t>
      </w:r>
    </w:p>
    <w:p w14:paraId="12411C07">
      <w:pPr>
        <w:keepNext w:val="0"/>
        <w:keepLines w:val="0"/>
        <w:pageBreakBefore w:val="0"/>
        <w:kinsoku/>
        <w:wordWrap/>
        <w:overflowPunct/>
        <w:topLinePunct w:val="0"/>
        <w:autoSpaceDE/>
        <w:autoSpaceDN/>
        <w:bidi w:val="0"/>
        <w:adjustRightInd/>
        <w:snapToGrid/>
        <w:spacing w:before="120" w:after="120" w:line="24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3、测量设备应由具备相应资质的国家级技～术机构或甲方认可的省级技术机构检校验合格后出具检定证书，费用由供方承担。</w:t>
      </w:r>
      <w:bookmarkStart w:id="77" w:name="heading_12"/>
    </w:p>
    <w:p w14:paraId="6DCB0C0D">
      <w:pPr>
        <w:keepNext w:val="0"/>
        <w:keepLines w:val="0"/>
        <w:pageBreakBefore w:val="0"/>
        <w:kinsoku/>
        <w:wordWrap/>
        <w:overflowPunct/>
        <w:topLinePunct w:val="0"/>
        <w:autoSpaceDE/>
        <w:autoSpaceDN/>
        <w:bidi w:val="0"/>
        <w:adjustRightInd/>
        <w:snapToGrid/>
        <w:spacing w:before="300" w:after="120" w:line="240" w:lineRule="auto"/>
        <w:ind w:left="0" w:firstLine="482" w:firstLineChars="200"/>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、配套设备及附件</w:t>
      </w:r>
      <w:bookmarkEnd w:id="77"/>
    </w:p>
    <w:p w14:paraId="02C7542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1、常规附件见下表</w:t>
      </w:r>
    </w:p>
    <w:tbl>
      <w:tblPr>
        <w:tblStyle w:val="21"/>
        <w:tblW w:w="95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 w:type="dxa"/>
          <w:bottom w:w="0" w:type="dxa"/>
          <w:right w:w="10" w:type="dxa"/>
        </w:tblCellMar>
      </w:tblPr>
      <w:tblGrid>
        <w:gridCol w:w="779"/>
        <w:gridCol w:w="2786"/>
        <w:gridCol w:w="4440"/>
        <w:gridCol w:w="780"/>
        <w:gridCol w:w="778"/>
      </w:tblGrid>
      <w:tr w14:paraId="1C4B7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46" w:hRule="atLeast"/>
          <w:tblHeader/>
          <w:jc w:val="center"/>
        </w:trPr>
        <w:tc>
          <w:tcPr>
            <w:tcW w:w="779" w:type="dxa"/>
            <w:tcBorders>
              <w:tl2br w:val="nil"/>
              <w:tr2bl w:val="nil"/>
            </w:tcBorders>
            <w:noWrap w:val="0"/>
            <w:tcMar>
              <w:top w:w="60" w:type="dxa"/>
              <w:left w:w="120" w:type="dxa"/>
              <w:bottom w:w="30" w:type="dxa"/>
              <w:right w:w="120" w:type="dxa"/>
            </w:tcMar>
            <w:vAlign w:val="center"/>
          </w:tcPr>
          <w:p w14:paraId="35DD54B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786" w:type="dxa"/>
            <w:tcBorders>
              <w:tl2br w:val="nil"/>
              <w:tr2bl w:val="nil"/>
            </w:tcBorders>
            <w:noWrap w:val="0"/>
            <w:tcMar>
              <w:top w:w="60" w:type="dxa"/>
              <w:left w:w="120" w:type="dxa"/>
              <w:bottom w:w="30" w:type="dxa"/>
              <w:right w:w="120" w:type="dxa"/>
            </w:tcMar>
            <w:vAlign w:val="center"/>
          </w:tcPr>
          <w:p w14:paraId="442A775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设备名称</w:t>
            </w:r>
          </w:p>
        </w:tc>
        <w:tc>
          <w:tcPr>
            <w:tcW w:w="4440" w:type="dxa"/>
            <w:tcBorders>
              <w:tl2br w:val="nil"/>
              <w:tr2bl w:val="nil"/>
            </w:tcBorders>
            <w:noWrap w:val="0"/>
            <w:tcMar>
              <w:top w:w="60" w:type="dxa"/>
              <w:left w:w="120" w:type="dxa"/>
              <w:bottom w:w="30" w:type="dxa"/>
              <w:right w:w="120" w:type="dxa"/>
            </w:tcMar>
            <w:vAlign w:val="center"/>
          </w:tcPr>
          <w:p w14:paraId="48D5C15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测量范围、准确度等级</w:t>
            </w:r>
          </w:p>
        </w:tc>
        <w:tc>
          <w:tcPr>
            <w:tcW w:w="780" w:type="dxa"/>
            <w:tcBorders>
              <w:tl2br w:val="nil"/>
              <w:tr2bl w:val="nil"/>
            </w:tcBorders>
            <w:noWrap w:val="0"/>
            <w:tcMar>
              <w:top w:w="60" w:type="dxa"/>
              <w:left w:w="120" w:type="dxa"/>
              <w:bottom w:w="30" w:type="dxa"/>
              <w:right w:w="120" w:type="dxa"/>
            </w:tcMar>
            <w:vAlign w:val="center"/>
          </w:tcPr>
          <w:p w14:paraId="64D1041B">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778" w:type="dxa"/>
            <w:tcBorders>
              <w:tl2br w:val="nil"/>
              <w:tr2bl w:val="nil"/>
            </w:tcBorders>
            <w:noWrap w:val="0"/>
            <w:tcMar>
              <w:top w:w="60" w:type="dxa"/>
              <w:left w:w="120" w:type="dxa"/>
              <w:bottom w:w="30" w:type="dxa"/>
              <w:right w:w="120" w:type="dxa"/>
            </w:tcMar>
            <w:vAlign w:val="center"/>
          </w:tcPr>
          <w:p w14:paraId="251E7DA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r>
      <w:tr w14:paraId="0BF72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0" w:hRule="atLeast"/>
          <w:jc w:val="center"/>
        </w:trPr>
        <w:tc>
          <w:tcPr>
            <w:tcW w:w="779" w:type="dxa"/>
            <w:tcBorders>
              <w:tl2br w:val="nil"/>
              <w:tr2bl w:val="nil"/>
            </w:tcBorders>
            <w:noWrap w:val="0"/>
            <w:tcMar>
              <w:top w:w="60" w:type="dxa"/>
              <w:left w:w="120" w:type="dxa"/>
              <w:bottom w:w="30" w:type="dxa"/>
              <w:right w:w="120" w:type="dxa"/>
            </w:tcMar>
            <w:vAlign w:val="center"/>
          </w:tcPr>
          <w:p w14:paraId="57AE5D3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86" w:type="dxa"/>
            <w:tcBorders>
              <w:tl2br w:val="nil"/>
              <w:tr2bl w:val="nil"/>
            </w:tcBorders>
            <w:noWrap w:val="0"/>
            <w:tcMar>
              <w:top w:w="60" w:type="dxa"/>
              <w:left w:w="120" w:type="dxa"/>
              <w:bottom w:w="30" w:type="dxa"/>
              <w:right w:w="120" w:type="dxa"/>
            </w:tcMar>
            <w:vAlign w:val="center"/>
          </w:tcPr>
          <w:p w14:paraId="4FF7680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高频电刀分析仪主机</w:t>
            </w:r>
          </w:p>
        </w:tc>
        <w:tc>
          <w:tcPr>
            <w:tcW w:w="4440" w:type="dxa"/>
            <w:tcBorders>
              <w:tl2br w:val="nil"/>
              <w:tr2bl w:val="nil"/>
            </w:tcBorders>
            <w:noWrap w:val="0"/>
            <w:tcMar>
              <w:top w:w="60" w:type="dxa"/>
              <w:left w:w="120" w:type="dxa"/>
              <w:bottom w:w="30" w:type="dxa"/>
              <w:right w:w="120" w:type="dxa"/>
            </w:tcMar>
            <w:vAlign w:val="center"/>
          </w:tcPr>
          <w:p w14:paraId="3BB5396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功率测量范围：（0.1～500）W，最大允许误差：（10～50）W ±（5%×当前量程+0.1）W；（50～500）W ±5%</w:t>
            </w:r>
          </w:p>
        </w:tc>
        <w:tc>
          <w:tcPr>
            <w:tcW w:w="780" w:type="dxa"/>
            <w:tcBorders>
              <w:tl2br w:val="nil"/>
              <w:tr2bl w:val="nil"/>
            </w:tcBorders>
            <w:noWrap w:val="0"/>
            <w:tcMar>
              <w:top w:w="60" w:type="dxa"/>
              <w:left w:w="120" w:type="dxa"/>
              <w:bottom w:w="30" w:type="dxa"/>
              <w:right w:w="120" w:type="dxa"/>
            </w:tcMar>
            <w:vAlign w:val="center"/>
          </w:tcPr>
          <w:p w14:paraId="433ED45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8" w:type="dxa"/>
            <w:tcBorders>
              <w:tl2br w:val="nil"/>
              <w:tr2bl w:val="nil"/>
            </w:tcBorders>
            <w:noWrap w:val="0"/>
            <w:tcMar>
              <w:top w:w="60" w:type="dxa"/>
              <w:left w:w="120" w:type="dxa"/>
              <w:bottom w:w="30" w:type="dxa"/>
              <w:right w:w="120" w:type="dxa"/>
            </w:tcMar>
            <w:vAlign w:val="center"/>
          </w:tcPr>
          <w:p w14:paraId="4E4132D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r>
      <w:tr w14:paraId="0D954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79" w:hRule="atLeast"/>
          <w:jc w:val="center"/>
        </w:trPr>
        <w:tc>
          <w:tcPr>
            <w:tcW w:w="779" w:type="dxa"/>
            <w:tcBorders>
              <w:tl2br w:val="nil"/>
              <w:tr2bl w:val="nil"/>
            </w:tcBorders>
            <w:noWrap w:val="0"/>
            <w:tcMar>
              <w:top w:w="60" w:type="dxa"/>
              <w:left w:w="120" w:type="dxa"/>
              <w:bottom w:w="30" w:type="dxa"/>
              <w:right w:w="120" w:type="dxa"/>
            </w:tcMar>
            <w:vAlign w:val="center"/>
          </w:tcPr>
          <w:p w14:paraId="36D0DEB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786" w:type="dxa"/>
            <w:tcBorders>
              <w:tl2br w:val="nil"/>
              <w:tr2bl w:val="nil"/>
            </w:tcBorders>
            <w:noWrap w:val="0"/>
            <w:tcMar>
              <w:top w:w="60" w:type="dxa"/>
              <w:left w:w="120" w:type="dxa"/>
              <w:bottom w:w="30" w:type="dxa"/>
              <w:right w:w="120" w:type="dxa"/>
            </w:tcMar>
            <w:vAlign w:val="center"/>
          </w:tcPr>
          <w:p w14:paraId="7C928FF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功率测试线</w:t>
            </w:r>
          </w:p>
        </w:tc>
        <w:tc>
          <w:tcPr>
            <w:tcW w:w="4440" w:type="dxa"/>
            <w:tcBorders>
              <w:tl2br w:val="nil"/>
              <w:tr2bl w:val="nil"/>
            </w:tcBorders>
            <w:noWrap w:val="0"/>
            <w:tcMar>
              <w:top w:w="60" w:type="dxa"/>
              <w:left w:w="120" w:type="dxa"/>
              <w:bottom w:w="30" w:type="dxa"/>
              <w:right w:w="120" w:type="dxa"/>
            </w:tcMar>
            <w:vAlign w:val="center"/>
          </w:tcPr>
          <w:p w14:paraId="22C2A3D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0" w:type="dxa"/>
            <w:tcBorders>
              <w:tl2br w:val="nil"/>
              <w:tr2bl w:val="nil"/>
            </w:tcBorders>
            <w:noWrap w:val="0"/>
            <w:tcMar>
              <w:top w:w="60" w:type="dxa"/>
              <w:left w:w="120" w:type="dxa"/>
              <w:bottom w:w="30" w:type="dxa"/>
              <w:right w:w="120" w:type="dxa"/>
            </w:tcMar>
            <w:vAlign w:val="center"/>
          </w:tcPr>
          <w:p w14:paraId="0C76FF1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8" w:type="dxa"/>
            <w:tcBorders>
              <w:tl2br w:val="nil"/>
              <w:tr2bl w:val="nil"/>
            </w:tcBorders>
            <w:noWrap w:val="0"/>
            <w:tcMar>
              <w:top w:w="60" w:type="dxa"/>
              <w:left w:w="120" w:type="dxa"/>
              <w:bottom w:w="30" w:type="dxa"/>
              <w:right w:w="120" w:type="dxa"/>
            </w:tcMar>
            <w:vAlign w:val="center"/>
          </w:tcPr>
          <w:p w14:paraId="7604212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13CEF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79" w:hRule="atLeast"/>
          <w:jc w:val="center"/>
        </w:trPr>
        <w:tc>
          <w:tcPr>
            <w:tcW w:w="779" w:type="dxa"/>
            <w:tcBorders>
              <w:tl2br w:val="nil"/>
              <w:tr2bl w:val="nil"/>
            </w:tcBorders>
            <w:noWrap w:val="0"/>
            <w:tcMar>
              <w:top w:w="60" w:type="dxa"/>
              <w:left w:w="120" w:type="dxa"/>
              <w:bottom w:w="30" w:type="dxa"/>
              <w:right w:w="120" w:type="dxa"/>
            </w:tcMar>
            <w:vAlign w:val="center"/>
          </w:tcPr>
          <w:p w14:paraId="2BF3129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786" w:type="dxa"/>
            <w:tcBorders>
              <w:tl2br w:val="nil"/>
              <w:tr2bl w:val="nil"/>
            </w:tcBorders>
            <w:noWrap w:val="0"/>
            <w:tcMar>
              <w:top w:w="60" w:type="dxa"/>
              <w:left w:w="120" w:type="dxa"/>
              <w:bottom w:w="30" w:type="dxa"/>
              <w:right w:w="120" w:type="dxa"/>
            </w:tcMar>
            <w:vAlign w:val="center"/>
          </w:tcPr>
          <w:p w14:paraId="3EC2678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刀柄连接线</w:t>
            </w:r>
          </w:p>
        </w:tc>
        <w:tc>
          <w:tcPr>
            <w:tcW w:w="4440" w:type="dxa"/>
            <w:tcBorders>
              <w:tl2br w:val="nil"/>
              <w:tr2bl w:val="nil"/>
            </w:tcBorders>
            <w:noWrap w:val="0"/>
            <w:tcMar>
              <w:top w:w="60" w:type="dxa"/>
              <w:left w:w="120" w:type="dxa"/>
              <w:bottom w:w="30" w:type="dxa"/>
              <w:right w:w="120" w:type="dxa"/>
            </w:tcMar>
            <w:vAlign w:val="center"/>
          </w:tcPr>
          <w:p w14:paraId="0EF9906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0" w:type="dxa"/>
            <w:tcBorders>
              <w:tl2br w:val="nil"/>
              <w:tr2bl w:val="nil"/>
            </w:tcBorders>
            <w:noWrap w:val="0"/>
            <w:tcMar>
              <w:top w:w="60" w:type="dxa"/>
              <w:left w:w="120" w:type="dxa"/>
              <w:bottom w:w="30" w:type="dxa"/>
              <w:right w:w="120" w:type="dxa"/>
            </w:tcMar>
            <w:vAlign w:val="center"/>
          </w:tcPr>
          <w:p w14:paraId="4E1E9DD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8" w:type="dxa"/>
            <w:tcBorders>
              <w:tl2br w:val="nil"/>
              <w:tr2bl w:val="nil"/>
            </w:tcBorders>
            <w:noWrap w:val="0"/>
            <w:tcMar>
              <w:top w:w="60" w:type="dxa"/>
              <w:left w:w="120" w:type="dxa"/>
              <w:bottom w:w="30" w:type="dxa"/>
              <w:right w:w="120" w:type="dxa"/>
            </w:tcMar>
            <w:vAlign w:val="center"/>
          </w:tcPr>
          <w:p w14:paraId="1C41A80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1CEDB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79" w:hRule="atLeast"/>
          <w:jc w:val="center"/>
        </w:trPr>
        <w:tc>
          <w:tcPr>
            <w:tcW w:w="779" w:type="dxa"/>
            <w:tcBorders>
              <w:tl2br w:val="nil"/>
              <w:tr2bl w:val="nil"/>
            </w:tcBorders>
            <w:noWrap w:val="0"/>
            <w:tcMar>
              <w:top w:w="60" w:type="dxa"/>
              <w:left w:w="120" w:type="dxa"/>
              <w:bottom w:w="30" w:type="dxa"/>
              <w:right w:w="120" w:type="dxa"/>
            </w:tcMar>
            <w:vAlign w:val="center"/>
          </w:tcPr>
          <w:p w14:paraId="1A80072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786" w:type="dxa"/>
            <w:tcBorders>
              <w:tl2br w:val="nil"/>
              <w:tr2bl w:val="nil"/>
            </w:tcBorders>
            <w:noWrap w:val="0"/>
            <w:tcMar>
              <w:top w:w="60" w:type="dxa"/>
              <w:left w:w="120" w:type="dxa"/>
              <w:bottom w:w="30" w:type="dxa"/>
              <w:right w:w="120" w:type="dxa"/>
            </w:tcMar>
            <w:vAlign w:val="center"/>
          </w:tcPr>
          <w:p w14:paraId="1D58E63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中性极板报警屏蔽线</w:t>
            </w:r>
          </w:p>
        </w:tc>
        <w:tc>
          <w:tcPr>
            <w:tcW w:w="4440" w:type="dxa"/>
            <w:tcBorders>
              <w:tl2br w:val="nil"/>
              <w:tr2bl w:val="nil"/>
            </w:tcBorders>
            <w:noWrap w:val="0"/>
            <w:tcMar>
              <w:top w:w="60" w:type="dxa"/>
              <w:left w:w="120" w:type="dxa"/>
              <w:bottom w:w="30" w:type="dxa"/>
              <w:right w:w="120" w:type="dxa"/>
            </w:tcMar>
            <w:vAlign w:val="center"/>
          </w:tcPr>
          <w:p w14:paraId="4BCE406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0" w:type="dxa"/>
            <w:tcBorders>
              <w:tl2br w:val="nil"/>
              <w:tr2bl w:val="nil"/>
            </w:tcBorders>
            <w:noWrap w:val="0"/>
            <w:tcMar>
              <w:top w:w="60" w:type="dxa"/>
              <w:left w:w="120" w:type="dxa"/>
              <w:bottom w:w="30" w:type="dxa"/>
              <w:right w:w="120" w:type="dxa"/>
            </w:tcMar>
            <w:vAlign w:val="center"/>
          </w:tcPr>
          <w:p w14:paraId="719D6C1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8" w:type="dxa"/>
            <w:tcBorders>
              <w:tl2br w:val="nil"/>
              <w:tr2bl w:val="nil"/>
            </w:tcBorders>
            <w:noWrap w:val="0"/>
            <w:tcMar>
              <w:top w:w="60" w:type="dxa"/>
              <w:left w:w="120" w:type="dxa"/>
              <w:bottom w:w="30" w:type="dxa"/>
              <w:right w:w="120" w:type="dxa"/>
            </w:tcMar>
            <w:vAlign w:val="center"/>
          </w:tcPr>
          <w:p w14:paraId="0B2AA73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w:t>
            </w:r>
          </w:p>
        </w:tc>
      </w:tr>
      <w:tr w14:paraId="4D8E4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79" w:hRule="atLeast"/>
          <w:jc w:val="center"/>
        </w:trPr>
        <w:tc>
          <w:tcPr>
            <w:tcW w:w="779" w:type="dxa"/>
            <w:tcBorders>
              <w:tl2br w:val="nil"/>
              <w:tr2bl w:val="nil"/>
            </w:tcBorders>
            <w:noWrap w:val="0"/>
            <w:tcMar>
              <w:top w:w="60" w:type="dxa"/>
              <w:left w:w="120" w:type="dxa"/>
              <w:bottom w:w="30" w:type="dxa"/>
              <w:right w:w="120" w:type="dxa"/>
            </w:tcMar>
            <w:vAlign w:val="center"/>
          </w:tcPr>
          <w:p w14:paraId="0F7752F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786" w:type="dxa"/>
            <w:tcBorders>
              <w:tl2br w:val="nil"/>
              <w:tr2bl w:val="nil"/>
            </w:tcBorders>
            <w:noWrap w:val="0"/>
            <w:tcMar>
              <w:top w:w="60" w:type="dxa"/>
              <w:left w:w="120" w:type="dxa"/>
              <w:bottom w:w="30" w:type="dxa"/>
              <w:right w:w="120" w:type="dxa"/>
            </w:tcMar>
            <w:vAlign w:val="center"/>
          </w:tcPr>
          <w:p w14:paraId="5B06FD9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电源线</w:t>
            </w:r>
          </w:p>
        </w:tc>
        <w:tc>
          <w:tcPr>
            <w:tcW w:w="4440" w:type="dxa"/>
            <w:tcBorders>
              <w:tl2br w:val="nil"/>
              <w:tr2bl w:val="nil"/>
            </w:tcBorders>
            <w:noWrap w:val="0"/>
            <w:tcMar>
              <w:top w:w="60" w:type="dxa"/>
              <w:left w:w="120" w:type="dxa"/>
              <w:bottom w:w="30" w:type="dxa"/>
              <w:right w:w="120" w:type="dxa"/>
            </w:tcMar>
            <w:vAlign w:val="center"/>
          </w:tcPr>
          <w:p w14:paraId="3472520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0" w:type="dxa"/>
            <w:tcBorders>
              <w:tl2br w:val="nil"/>
              <w:tr2bl w:val="nil"/>
            </w:tcBorders>
            <w:noWrap w:val="0"/>
            <w:tcMar>
              <w:top w:w="60" w:type="dxa"/>
              <w:left w:w="120" w:type="dxa"/>
              <w:bottom w:w="30" w:type="dxa"/>
              <w:right w:w="120" w:type="dxa"/>
            </w:tcMar>
            <w:vAlign w:val="center"/>
          </w:tcPr>
          <w:p w14:paraId="2C230D0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8" w:type="dxa"/>
            <w:tcBorders>
              <w:tl2br w:val="nil"/>
              <w:tr2bl w:val="nil"/>
            </w:tcBorders>
            <w:noWrap w:val="0"/>
            <w:tcMar>
              <w:top w:w="60" w:type="dxa"/>
              <w:left w:w="120" w:type="dxa"/>
              <w:bottom w:w="30" w:type="dxa"/>
              <w:right w:w="120" w:type="dxa"/>
            </w:tcMar>
            <w:vAlign w:val="center"/>
          </w:tcPr>
          <w:p w14:paraId="0FC9CE3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w:t>
            </w:r>
          </w:p>
        </w:tc>
      </w:tr>
      <w:tr w14:paraId="7101C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79" w:hRule="atLeast"/>
          <w:jc w:val="center"/>
        </w:trPr>
        <w:tc>
          <w:tcPr>
            <w:tcW w:w="779" w:type="dxa"/>
            <w:tcBorders>
              <w:tl2br w:val="nil"/>
              <w:tr2bl w:val="nil"/>
            </w:tcBorders>
            <w:noWrap w:val="0"/>
            <w:tcMar>
              <w:top w:w="60" w:type="dxa"/>
              <w:left w:w="120" w:type="dxa"/>
              <w:bottom w:w="30" w:type="dxa"/>
              <w:right w:w="120" w:type="dxa"/>
            </w:tcMar>
            <w:vAlign w:val="center"/>
          </w:tcPr>
          <w:p w14:paraId="7AF1452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786" w:type="dxa"/>
            <w:tcBorders>
              <w:tl2br w:val="nil"/>
              <w:tr2bl w:val="nil"/>
            </w:tcBorders>
            <w:noWrap w:val="0"/>
            <w:tcMar>
              <w:top w:w="60" w:type="dxa"/>
              <w:left w:w="120" w:type="dxa"/>
              <w:bottom w:w="30" w:type="dxa"/>
              <w:right w:w="120" w:type="dxa"/>
            </w:tcMar>
            <w:vAlign w:val="center"/>
          </w:tcPr>
          <w:p w14:paraId="62ACCAC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说明书</w:t>
            </w:r>
          </w:p>
        </w:tc>
        <w:tc>
          <w:tcPr>
            <w:tcW w:w="4440" w:type="dxa"/>
            <w:tcBorders>
              <w:tl2br w:val="nil"/>
              <w:tr2bl w:val="nil"/>
            </w:tcBorders>
            <w:noWrap w:val="0"/>
            <w:tcMar>
              <w:top w:w="60" w:type="dxa"/>
              <w:left w:w="120" w:type="dxa"/>
              <w:bottom w:w="30" w:type="dxa"/>
              <w:right w:w="120" w:type="dxa"/>
            </w:tcMar>
            <w:vAlign w:val="center"/>
          </w:tcPr>
          <w:p w14:paraId="2E8A910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0" w:type="dxa"/>
            <w:tcBorders>
              <w:tl2br w:val="nil"/>
              <w:tr2bl w:val="nil"/>
            </w:tcBorders>
            <w:noWrap w:val="0"/>
            <w:tcMar>
              <w:top w:w="60" w:type="dxa"/>
              <w:left w:w="120" w:type="dxa"/>
              <w:bottom w:w="30" w:type="dxa"/>
              <w:right w:w="120" w:type="dxa"/>
            </w:tcMar>
            <w:vAlign w:val="center"/>
          </w:tcPr>
          <w:p w14:paraId="2AAE5F5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8" w:type="dxa"/>
            <w:tcBorders>
              <w:tl2br w:val="nil"/>
              <w:tr2bl w:val="nil"/>
            </w:tcBorders>
            <w:noWrap w:val="0"/>
            <w:tcMar>
              <w:top w:w="60" w:type="dxa"/>
              <w:left w:w="120" w:type="dxa"/>
              <w:bottom w:w="30" w:type="dxa"/>
              <w:right w:w="120" w:type="dxa"/>
            </w:tcMar>
            <w:vAlign w:val="center"/>
          </w:tcPr>
          <w:p w14:paraId="7F82FC5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792EE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79" w:hRule="atLeast"/>
          <w:jc w:val="center"/>
        </w:trPr>
        <w:tc>
          <w:tcPr>
            <w:tcW w:w="779" w:type="dxa"/>
            <w:tcBorders>
              <w:tl2br w:val="nil"/>
              <w:tr2bl w:val="nil"/>
            </w:tcBorders>
            <w:noWrap w:val="0"/>
            <w:tcMar>
              <w:top w:w="60" w:type="dxa"/>
              <w:left w:w="120" w:type="dxa"/>
              <w:bottom w:w="30" w:type="dxa"/>
              <w:right w:w="120" w:type="dxa"/>
            </w:tcMar>
            <w:vAlign w:val="center"/>
          </w:tcPr>
          <w:p w14:paraId="1661608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786" w:type="dxa"/>
            <w:tcBorders>
              <w:tl2br w:val="nil"/>
              <w:tr2bl w:val="nil"/>
            </w:tcBorders>
            <w:noWrap w:val="0"/>
            <w:tcMar>
              <w:top w:w="60" w:type="dxa"/>
              <w:left w:w="120" w:type="dxa"/>
              <w:bottom w:w="30" w:type="dxa"/>
              <w:right w:w="120" w:type="dxa"/>
            </w:tcMar>
            <w:vAlign w:val="center"/>
          </w:tcPr>
          <w:p w14:paraId="5E194C5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专用包装箱</w:t>
            </w:r>
          </w:p>
        </w:tc>
        <w:tc>
          <w:tcPr>
            <w:tcW w:w="4440" w:type="dxa"/>
            <w:tcBorders>
              <w:tl2br w:val="nil"/>
              <w:tr2bl w:val="nil"/>
            </w:tcBorders>
            <w:noWrap w:val="0"/>
            <w:tcMar>
              <w:top w:w="60" w:type="dxa"/>
              <w:left w:w="120" w:type="dxa"/>
              <w:bottom w:w="30" w:type="dxa"/>
              <w:right w:w="120" w:type="dxa"/>
            </w:tcMar>
            <w:vAlign w:val="center"/>
          </w:tcPr>
          <w:p w14:paraId="71A14DC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0" w:type="dxa"/>
            <w:tcBorders>
              <w:tl2br w:val="nil"/>
              <w:tr2bl w:val="nil"/>
            </w:tcBorders>
            <w:noWrap w:val="0"/>
            <w:tcMar>
              <w:top w:w="60" w:type="dxa"/>
              <w:left w:w="120" w:type="dxa"/>
              <w:bottom w:w="30" w:type="dxa"/>
              <w:right w:w="120" w:type="dxa"/>
            </w:tcMar>
            <w:vAlign w:val="center"/>
          </w:tcPr>
          <w:p w14:paraId="3936B3E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8" w:type="dxa"/>
            <w:tcBorders>
              <w:tl2br w:val="nil"/>
              <w:tr2bl w:val="nil"/>
            </w:tcBorders>
            <w:noWrap w:val="0"/>
            <w:tcMar>
              <w:top w:w="60" w:type="dxa"/>
              <w:left w:w="120" w:type="dxa"/>
              <w:bottom w:w="30" w:type="dxa"/>
              <w:right w:w="120" w:type="dxa"/>
            </w:tcMar>
            <w:vAlign w:val="center"/>
          </w:tcPr>
          <w:p w14:paraId="511973A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15CF5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79" w:hRule="atLeast"/>
          <w:jc w:val="center"/>
        </w:trPr>
        <w:tc>
          <w:tcPr>
            <w:tcW w:w="779" w:type="dxa"/>
            <w:tcBorders>
              <w:tl2br w:val="nil"/>
              <w:tr2bl w:val="nil"/>
            </w:tcBorders>
            <w:noWrap w:val="0"/>
            <w:tcMar>
              <w:top w:w="60" w:type="dxa"/>
              <w:left w:w="120" w:type="dxa"/>
              <w:bottom w:w="30" w:type="dxa"/>
              <w:right w:w="120" w:type="dxa"/>
            </w:tcMar>
            <w:vAlign w:val="center"/>
          </w:tcPr>
          <w:p w14:paraId="143F709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786" w:type="dxa"/>
            <w:tcBorders>
              <w:tl2br w:val="nil"/>
              <w:tr2bl w:val="nil"/>
            </w:tcBorders>
            <w:noWrap w:val="0"/>
            <w:tcMar>
              <w:top w:w="60" w:type="dxa"/>
              <w:left w:w="120" w:type="dxa"/>
              <w:bottom w:w="30" w:type="dxa"/>
              <w:right w:w="120" w:type="dxa"/>
            </w:tcMar>
            <w:vAlign w:val="center"/>
          </w:tcPr>
          <w:p w14:paraId="54F9280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溯源证书</w:t>
            </w:r>
          </w:p>
        </w:tc>
        <w:tc>
          <w:tcPr>
            <w:tcW w:w="4440" w:type="dxa"/>
            <w:tcBorders>
              <w:tl2br w:val="nil"/>
              <w:tr2bl w:val="nil"/>
            </w:tcBorders>
            <w:noWrap w:val="0"/>
            <w:tcMar>
              <w:top w:w="60" w:type="dxa"/>
              <w:left w:w="120" w:type="dxa"/>
              <w:bottom w:w="30" w:type="dxa"/>
              <w:right w:w="120" w:type="dxa"/>
            </w:tcMar>
            <w:vAlign w:val="center"/>
          </w:tcPr>
          <w:p w14:paraId="1D9E1A7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0" w:type="dxa"/>
            <w:tcBorders>
              <w:tl2br w:val="nil"/>
              <w:tr2bl w:val="nil"/>
            </w:tcBorders>
            <w:noWrap w:val="0"/>
            <w:tcMar>
              <w:top w:w="60" w:type="dxa"/>
              <w:left w:w="120" w:type="dxa"/>
              <w:bottom w:w="30" w:type="dxa"/>
              <w:right w:w="120" w:type="dxa"/>
            </w:tcMar>
            <w:vAlign w:val="center"/>
          </w:tcPr>
          <w:p w14:paraId="389234E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8" w:type="dxa"/>
            <w:tcBorders>
              <w:tl2br w:val="nil"/>
              <w:tr2bl w:val="nil"/>
            </w:tcBorders>
            <w:noWrap w:val="0"/>
            <w:tcMar>
              <w:top w:w="60" w:type="dxa"/>
              <w:left w:w="120" w:type="dxa"/>
              <w:bottom w:w="30" w:type="dxa"/>
              <w:right w:w="120" w:type="dxa"/>
            </w:tcMar>
            <w:vAlign w:val="center"/>
          </w:tcPr>
          <w:p w14:paraId="630590E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bl>
    <w:p w14:paraId="2DEF0AA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bookmarkStart w:id="78" w:name="heading_13"/>
      <w:r>
        <w:rPr>
          <w:rFonts w:hint="eastAsia" w:ascii="宋体" w:hAnsi="宋体" w:eastAsia="宋体" w:cs="宋体"/>
          <w:color w:val="auto"/>
          <w:sz w:val="24"/>
          <w:szCs w:val="24"/>
          <w:highlight w:val="none"/>
        </w:rPr>
        <w:t>2、特殊附件：无</w:t>
      </w:r>
    </w:p>
    <w:p w14:paraId="23BDEDBB">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、技术资料</w:t>
      </w:r>
      <w:bookmarkEnd w:id="78"/>
    </w:p>
    <w:p w14:paraId="6828142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1、中文操作手册1套；</w:t>
      </w:r>
    </w:p>
    <w:p w14:paraId="6F26566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2、装箱单1份；</w:t>
      </w:r>
    </w:p>
    <w:p w14:paraId="059E289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3、出厂试验报告、合格证各1份；</w:t>
      </w:r>
    </w:p>
    <w:p w14:paraId="474CB35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4、维修手册1份。</w:t>
      </w:r>
    </w:p>
    <w:p w14:paraId="01B53E9B">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79" w:name="heading_14"/>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、技术培训及其他</w:t>
      </w:r>
      <w:bookmarkEnd w:id="79"/>
    </w:p>
    <w:p w14:paraId="794D1AC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1、甲方技术人员如需技术培训，乙方应免费提供设备相关的技术培训。</w:t>
      </w:r>
    </w:p>
    <w:p w14:paraId="39376CA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2、运输：乙方应将设备安全运输到甲方指定的实验室，并完成拆箱、安装工作；运输产生的废弃物品乙方须按甲方单位管理要求自行处理。</w:t>
      </w:r>
    </w:p>
    <w:p w14:paraId="23E5E3B0">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80" w:name="heading_15"/>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w:t>
      </w:r>
      <w:bookmarkEnd w:id="80"/>
    </w:p>
    <w:p w14:paraId="6893A06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1、乙方应按合同规定的设备性能、质量标准向甲方提供未经使用的全新设备。</w:t>
      </w:r>
    </w:p>
    <w:p w14:paraId="70A2FFE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2、乙方提供设备的质量保证期为验收合格之后24个月；在保证期内因设备本身的质量问题发生故障，乙方应负责免费修理和更换零部件；对达不到计量性能要求的，经双方协商，可按以下办法处理：</w:t>
      </w:r>
    </w:p>
    <w:p w14:paraId="1E8CBA4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（1）退货处理：乙方应退回甲方支付的设备款，同时承担该设备的直接费用（运输、保险、检定等）；</w:t>
      </w:r>
    </w:p>
    <w:p w14:paraId="04A7C12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（2）更换设备：乙方承担所发生的相关费用；</w:t>
      </w:r>
    </w:p>
    <w:p w14:paraId="48E0894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3、乙方负责将设备运送到甲方指定的实验室内，费用由乙方承担；乙方在交货前应将合同号、设备名称、数量、件数、运输方式等通知甲方。</w:t>
      </w:r>
    </w:p>
    <w:p w14:paraId="301E315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4、设备在运输中造成的锈蚀、破损、丢失等均由乙方承担责任。</w:t>
      </w:r>
    </w:p>
    <w:p w14:paraId="2EB938F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5、在设备调试阶段，根据甲方要求，乙方应及时派出技术人员现场安装调试设备，并对甲方人员免费进行培训。</w:t>
      </w:r>
    </w:p>
    <w:p w14:paraId="76A0D07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6、在保证期内，如设备出现质量问题，乙方在接到甲方通知后应在48小时内到达甲方现场。</w:t>
      </w:r>
    </w:p>
    <w:p w14:paraId="07F47BB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7、质保期：验收合格后2年。</w:t>
      </w:r>
    </w:p>
    <w:p w14:paraId="1781D6A3">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81" w:name="heading_16"/>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、验收</w:t>
      </w:r>
      <w:bookmarkEnd w:id="81"/>
    </w:p>
    <w:p w14:paraId="368C419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1、供方负责在需方现场进行仪器的安装、调试和验收等工作，需方只负责提供相应的人力支持和搬运工具。</w:t>
      </w:r>
    </w:p>
    <w:p w14:paraId="6773CF3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2、对于缺漏的仪器附件等内容，供方必须免费提供。</w:t>
      </w:r>
    </w:p>
    <w:p w14:paraId="6B47B77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3、仪器现场安装、调试后，甲方依照技术要求按程序对设备进行验收。</w:t>
      </w:r>
    </w:p>
    <w:p w14:paraId="272CF8D7">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82" w:name="heading_17"/>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八</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、交货时间</w:t>
      </w:r>
      <w:bookmarkEnd w:id="82"/>
    </w:p>
    <w:p w14:paraId="357B117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1、交货时间：合同签订后</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bookmarkStart w:id="83" w:name="heading_18"/>
    </w:p>
    <w:p w14:paraId="250E28D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p>
    <w:p w14:paraId="2BB21361">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31D6E347">
      <w:pPr>
        <w:keepNext w:val="0"/>
        <w:keepLines w:val="0"/>
        <w:pageBreakBefore w:val="0"/>
        <w:kinsoku/>
        <w:wordWrap/>
        <w:overflowPunct/>
        <w:topLinePunct w:val="0"/>
        <w:autoSpaceDE/>
        <w:autoSpaceDN/>
        <w:bidi w:val="0"/>
        <w:adjustRightInd/>
        <w:snapToGrid/>
        <w:spacing w:before="320" w:after="120" w:line="288" w:lineRule="auto"/>
        <w:ind w:left="0" w:firstLine="482" w:firstLineChars="20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测量设备名称：浮标式氧气吸入器检定装置</w:t>
      </w:r>
      <w:bookmarkEnd w:id="83"/>
    </w:p>
    <w:p w14:paraId="7753CEAD">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84" w:name="heading_19"/>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一</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、技术参数</w:t>
      </w:r>
      <w:bookmarkEnd w:id="84"/>
    </w:p>
    <w:p w14:paraId="5763611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1、满足《JJG 913-2015 浮标式氧气吸入器检定规程》技术要求。</w:t>
      </w:r>
    </w:p>
    <w:p w14:paraId="5F25EA6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2、具有低压测试、高压测试、流量测试、氧气浓度测试功能。</w:t>
      </w:r>
    </w:p>
    <w:p w14:paraId="60FB772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3、采用高清触摸屏，导航式测量软件设计，自动保存测量结果形成可视化原始数据记录，内置≥10000mAh锂电池供电，满电可持续使用12小时以上。</w:t>
      </w:r>
    </w:p>
    <w:p w14:paraId="425CAFE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、低压：</w:t>
      </w:r>
    </w:p>
    <w:p w14:paraId="05EBEC1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（1）低压测试范围：（0～0.6）MPa；准确度等级</w:t>
      </w:r>
      <w:r>
        <w:rPr>
          <w:rFonts w:hint="eastAsia" w:ascii="宋体" w:hAnsi="宋体" w:eastAsia="宋体" w:cs="宋体"/>
          <w:color w:val="auto"/>
          <w:sz w:val="24"/>
          <w:szCs w:val="24"/>
          <w:highlight w:val="none"/>
          <w:lang w:eastAsia="zh-CN"/>
        </w:rPr>
        <w:t>不低于</w:t>
      </w:r>
      <w:r>
        <w:rPr>
          <w:rFonts w:hint="eastAsia" w:ascii="宋体" w:hAnsi="宋体" w:eastAsia="宋体" w:cs="宋体"/>
          <w:color w:val="auto"/>
          <w:sz w:val="24"/>
          <w:szCs w:val="24"/>
          <w:highlight w:val="none"/>
        </w:rPr>
        <w:t>0.2级；</w:t>
      </w:r>
    </w:p>
    <w:p w14:paraId="1565F17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、高压：</w:t>
      </w:r>
    </w:p>
    <w:p w14:paraId="4B56CFA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（1）高压测试范围：（0～25）MPa；准确度等级</w:t>
      </w:r>
      <w:r>
        <w:rPr>
          <w:rFonts w:hint="eastAsia" w:ascii="宋体" w:hAnsi="宋体" w:eastAsia="宋体" w:cs="宋体"/>
          <w:color w:val="auto"/>
          <w:sz w:val="24"/>
          <w:szCs w:val="24"/>
          <w:highlight w:val="none"/>
          <w:lang w:eastAsia="zh-CN"/>
        </w:rPr>
        <w:t>不低于</w:t>
      </w:r>
      <w:r>
        <w:rPr>
          <w:rFonts w:hint="eastAsia" w:ascii="宋体" w:hAnsi="宋体" w:eastAsia="宋体" w:cs="宋体"/>
          <w:color w:val="auto"/>
          <w:sz w:val="24"/>
          <w:szCs w:val="24"/>
          <w:highlight w:val="none"/>
        </w:rPr>
        <w:t>0.4级；</w:t>
      </w:r>
    </w:p>
    <w:p w14:paraId="35A3E4C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、流量：</w:t>
      </w:r>
    </w:p>
    <w:p w14:paraId="37FB52E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（1）流量测试范围：（0～20）L/min；精度等级：1.0级；</w:t>
      </w:r>
    </w:p>
    <w:p w14:paraId="19D09FC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、主要配置：</w:t>
      </w:r>
    </w:p>
    <w:p w14:paraId="3E08C7C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低压：主机1台、连接管路1套、干燥过滤器1个、溯源证书1套、说明书1本；</w:t>
      </w:r>
    </w:p>
    <w:p w14:paraId="6344AAF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高压：主机1台、精密压力表1个、扳手2个、高压金属防爆过气管1条、溯源证书1套、说明书1本。</w:t>
      </w:r>
    </w:p>
    <w:p w14:paraId="54363091">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85" w:name="heading_20"/>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、通用技术要求</w:t>
      </w:r>
      <w:bookmarkEnd w:id="85"/>
    </w:p>
    <w:p w14:paraId="7212727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1、计量性能及技术指标必须符合浮标式氧气吸入器检定装置国家规范中的要求，同时凡是与《JJG 913-2015 浮标式氧气吸入器检定规程》检校验有关的国家技术标准、国家技术要求，该装置均需满足。</w:t>
      </w:r>
    </w:p>
    <w:p w14:paraId="6AB8AA3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2、测量设备所使用的软件，甲方享受免费升级；如发现软件开发商在软件中设置影响软件使用的限制，乙方承担一切责任和损失，同时甲方有权追究法律责任（如设备涉及软件，该条适用）。</w:t>
      </w:r>
    </w:p>
    <w:p w14:paraId="4D9FC0A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3、测量设备应由具备相应资质的国家级技术机构或甲方认可的省级技术机构检校验合格后出具检定证书，费用由供方承担。</w:t>
      </w:r>
    </w:p>
    <w:p w14:paraId="6D65148A">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86" w:name="heading_21"/>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三</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、配套设备及附件</w:t>
      </w:r>
      <w:bookmarkEnd w:id="86"/>
    </w:p>
    <w:p w14:paraId="74600D4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1、常规附件见下表</w:t>
      </w:r>
    </w:p>
    <w:tbl>
      <w:tblPr>
        <w:tblStyle w:val="21"/>
        <w:tblW w:w="95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 w:type="dxa"/>
          <w:bottom w:w="0" w:type="dxa"/>
          <w:right w:w="10" w:type="dxa"/>
        </w:tblCellMar>
      </w:tblPr>
      <w:tblGrid>
        <w:gridCol w:w="844"/>
        <w:gridCol w:w="1697"/>
        <w:gridCol w:w="5323"/>
        <w:gridCol w:w="788"/>
        <w:gridCol w:w="869"/>
      </w:tblGrid>
      <w:tr w14:paraId="0965B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tblHeader/>
          <w:jc w:val="center"/>
        </w:trPr>
        <w:tc>
          <w:tcPr>
            <w:tcW w:w="844" w:type="dxa"/>
            <w:tcBorders>
              <w:tl2br w:val="nil"/>
              <w:tr2bl w:val="nil"/>
            </w:tcBorders>
            <w:noWrap w:val="0"/>
            <w:tcMar>
              <w:top w:w="60" w:type="dxa"/>
              <w:left w:w="120" w:type="dxa"/>
              <w:bottom w:w="30" w:type="dxa"/>
              <w:right w:w="120" w:type="dxa"/>
            </w:tcMar>
            <w:vAlign w:val="center"/>
          </w:tcPr>
          <w:p w14:paraId="24BE10A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97" w:type="dxa"/>
            <w:tcBorders>
              <w:tl2br w:val="nil"/>
              <w:tr2bl w:val="nil"/>
            </w:tcBorders>
            <w:noWrap w:val="0"/>
            <w:tcMar>
              <w:top w:w="60" w:type="dxa"/>
              <w:left w:w="120" w:type="dxa"/>
              <w:bottom w:w="30" w:type="dxa"/>
              <w:right w:w="120" w:type="dxa"/>
            </w:tcMar>
            <w:vAlign w:val="center"/>
          </w:tcPr>
          <w:p w14:paraId="2F81F0A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设备名称</w:t>
            </w:r>
          </w:p>
        </w:tc>
        <w:tc>
          <w:tcPr>
            <w:tcW w:w="5323" w:type="dxa"/>
            <w:tcBorders>
              <w:tl2br w:val="nil"/>
              <w:tr2bl w:val="nil"/>
            </w:tcBorders>
            <w:noWrap w:val="0"/>
            <w:tcMar>
              <w:top w:w="60" w:type="dxa"/>
              <w:left w:w="120" w:type="dxa"/>
              <w:bottom w:w="30" w:type="dxa"/>
              <w:right w:w="120" w:type="dxa"/>
            </w:tcMar>
            <w:vAlign w:val="center"/>
          </w:tcPr>
          <w:p w14:paraId="6E04E73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测量范围、准确度等级</w:t>
            </w:r>
          </w:p>
        </w:tc>
        <w:tc>
          <w:tcPr>
            <w:tcW w:w="788" w:type="dxa"/>
            <w:tcBorders>
              <w:tl2br w:val="nil"/>
              <w:tr2bl w:val="nil"/>
            </w:tcBorders>
            <w:noWrap w:val="0"/>
            <w:tcMar>
              <w:top w:w="60" w:type="dxa"/>
              <w:left w:w="120" w:type="dxa"/>
              <w:bottom w:w="30" w:type="dxa"/>
              <w:right w:w="120" w:type="dxa"/>
            </w:tcMar>
            <w:vAlign w:val="center"/>
          </w:tcPr>
          <w:p w14:paraId="0E21EAF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869" w:type="dxa"/>
            <w:tcBorders>
              <w:tl2br w:val="nil"/>
              <w:tr2bl w:val="nil"/>
            </w:tcBorders>
            <w:noWrap w:val="0"/>
            <w:tcMar>
              <w:top w:w="60" w:type="dxa"/>
              <w:left w:w="120" w:type="dxa"/>
              <w:bottom w:w="30" w:type="dxa"/>
              <w:right w:w="120" w:type="dxa"/>
            </w:tcMar>
            <w:vAlign w:val="center"/>
          </w:tcPr>
          <w:p w14:paraId="019072F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r>
      <w:tr w14:paraId="7E8F4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44" w:type="dxa"/>
            <w:tcBorders>
              <w:tl2br w:val="nil"/>
              <w:tr2bl w:val="nil"/>
            </w:tcBorders>
            <w:noWrap w:val="0"/>
            <w:tcMar>
              <w:top w:w="60" w:type="dxa"/>
              <w:left w:w="120" w:type="dxa"/>
              <w:bottom w:w="30" w:type="dxa"/>
              <w:right w:w="120" w:type="dxa"/>
            </w:tcMar>
            <w:vAlign w:val="center"/>
          </w:tcPr>
          <w:p w14:paraId="6823132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7" w:type="dxa"/>
            <w:tcBorders>
              <w:tl2br w:val="nil"/>
              <w:tr2bl w:val="nil"/>
            </w:tcBorders>
            <w:noWrap w:val="0"/>
            <w:tcMar>
              <w:top w:w="60" w:type="dxa"/>
              <w:left w:w="120" w:type="dxa"/>
              <w:bottom w:w="30" w:type="dxa"/>
              <w:right w:w="120" w:type="dxa"/>
            </w:tcMar>
            <w:vAlign w:val="center"/>
          </w:tcPr>
          <w:p w14:paraId="7EC8B9C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w:t>
            </w:r>
          </w:p>
        </w:tc>
        <w:tc>
          <w:tcPr>
            <w:tcW w:w="5323" w:type="dxa"/>
            <w:tcBorders>
              <w:tl2br w:val="nil"/>
              <w:tr2bl w:val="nil"/>
            </w:tcBorders>
            <w:noWrap w:val="0"/>
            <w:tcMar>
              <w:top w:w="60" w:type="dxa"/>
              <w:left w:w="120" w:type="dxa"/>
              <w:bottom w:w="30" w:type="dxa"/>
              <w:right w:w="120" w:type="dxa"/>
            </w:tcMar>
            <w:vAlign w:val="center"/>
          </w:tcPr>
          <w:p w14:paraId="07503FD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低压：（1）低压测试范围：（0～0.6）MPa；</w:t>
            </w:r>
          </w:p>
          <w:p w14:paraId="52943E6B">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（2）准确度等级：0.2级；</w:t>
            </w:r>
          </w:p>
          <w:p w14:paraId="503EA87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高压：（1）高压测试范围：（0～25）MPa；</w:t>
            </w:r>
          </w:p>
          <w:p w14:paraId="3F9E9F0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（2）准确度等级：0.4级；</w:t>
            </w:r>
          </w:p>
          <w:p w14:paraId="463DE1B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流量：（1）流量测试范围：（0～20）L/min；</w:t>
            </w:r>
          </w:p>
          <w:p w14:paraId="025533D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（2）精度等级：1.0级</w:t>
            </w:r>
          </w:p>
        </w:tc>
        <w:tc>
          <w:tcPr>
            <w:tcW w:w="788" w:type="dxa"/>
            <w:tcBorders>
              <w:tl2br w:val="nil"/>
              <w:tr2bl w:val="nil"/>
            </w:tcBorders>
            <w:noWrap w:val="0"/>
            <w:tcMar>
              <w:top w:w="60" w:type="dxa"/>
              <w:left w:w="120" w:type="dxa"/>
              <w:bottom w:w="30" w:type="dxa"/>
              <w:right w:w="120" w:type="dxa"/>
            </w:tcMar>
            <w:vAlign w:val="center"/>
          </w:tcPr>
          <w:p w14:paraId="16A9661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869" w:type="dxa"/>
            <w:tcBorders>
              <w:tl2br w:val="nil"/>
              <w:tr2bl w:val="nil"/>
            </w:tcBorders>
            <w:noWrap w:val="0"/>
            <w:tcMar>
              <w:top w:w="60" w:type="dxa"/>
              <w:left w:w="120" w:type="dxa"/>
              <w:bottom w:w="30" w:type="dxa"/>
              <w:right w:w="120" w:type="dxa"/>
            </w:tcMar>
            <w:vAlign w:val="center"/>
          </w:tcPr>
          <w:p w14:paraId="7929F01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71BC1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44" w:type="dxa"/>
            <w:tcBorders>
              <w:tl2br w:val="nil"/>
              <w:tr2bl w:val="nil"/>
            </w:tcBorders>
            <w:noWrap w:val="0"/>
            <w:tcMar>
              <w:top w:w="60" w:type="dxa"/>
              <w:left w:w="120" w:type="dxa"/>
              <w:bottom w:w="30" w:type="dxa"/>
              <w:right w:w="120" w:type="dxa"/>
            </w:tcMar>
            <w:vAlign w:val="center"/>
          </w:tcPr>
          <w:p w14:paraId="65C0AC2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97" w:type="dxa"/>
            <w:tcBorders>
              <w:tl2br w:val="nil"/>
              <w:tr2bl w:val="nil"/>
            </w:tcBorders>
            <w:noWrap w:val="0"/>
            <w:tcMar>
              <w:top w:w="60" w:type="dxa"/>
              <w:left w:w="120" w:type="dxa"/>
              <w:bottom w:w="30" w:type="dxa"/>
              <w:right w:w="120" w:type="dxa"/>
            </w:tcMar>
            <w:vAlign w:val="center"/>
          </w:tcPr>
          <w:p w14:paraId="0311826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连接管路</w:t>
            </w:r>
          </w:p>
        </w:tc>
        <w:tc>
          <w:tcPr>
            <w:tcW w:w="5323" w:type="dxa"/>
            <w:tcBorders>
              <w:tl2br w:val="nil"/>
              <w:tr2bl w:val="nil"/>
            </w:tcBorders>
            <w:noWrap w:val="0"/>
            <w:tcMar>
              <w:top w:w="60" w:type="dxa"/>
              <w:left w:w="120" w:type="dxa"/>
              <w:bottom w:w="30" w:type="dxa"/>
              <w:right w:w="120" w:type="dxa"/>
            </w:tcMar>
            <w:vAlign w:val="center"/>
          </w:tcPr>
          <w:p w14:paraId="4FD911E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8" w:type="dxa"/>
            <w:tcBorders>
              <w:tl2br w:val="nil"/>
              <w:tr2bl w:val="nil"/>
            </w:tcBorders>
            <w:noWrap w:val="0"/>
            <w:tcMar>
              <w:top w:w="60" w:type="dxa"/>
              <w:left w:w="120" w:type="dxa"/>
              <w:bottom w:w="30" w:type="dxa"/>
              <w:right w:w="120" w:type="dxa"/>
            </w:tcMar>
            <w:vAlign w:val="center"/>
          </w:tcPr>
          <w:p w14:paraId="40BF3A8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69" w:type="dxa"/>
            <w:tcBorders>
              <w:tl2br w:val="nil"/>
              <w:tr2bl w:val="nil"/>
            </w:tcBorders>
            <w:noWrap w:val="0"/>
            <w:tcMar>
              <w:top w:w="60" w:type="dxa"/>
              <w:left w:w="120" w:type="dxa"/>
              <w:bottom w:w="30" w:type="dxa"/>
              <w:right w:w="120" w:type="dxa"/>
            </w:tcMar>
            <w:vAlign w:val="center"/>
          </w:tcPr>
          <w:p w14:paraId="0203538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34512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44" w:type="dxa"/>
            <w:tcBorders>
              <w:tl2br w:val="nil"/>
              <w:tr2bl w:val="nil"/>
            </w:tcBorders>
            <w:noWrap w:val="0"/>
            <w:tcMar>
              <w:top w:w="60" w:type="dxa"/>
              <w:left w:w="120" w:type="dxa"/>
              <w:bottom w:w="30" w:type="dxa"/>
              <w:right w:w="120" w:type="dxa"/>
            </w:tcMar>
            <w:vAlign w:val="center"/>
          </w:tcPr>
          <w:p w14:paraId="27481A0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97" w:type="dxa"/>
            <w:tcBorders>
              <w:tl2br w:val="nil"/>
              <w:tr2bl w:val="nil"/>
            </w:tcBorders>
            <w:noWrap w:val="0"/>
            <w:tcMar>
              <w:top w:w="60" w:type="dxa"/>
              <w:left w:w="120" w:type="dxa"/>
              <w:bottom w:w="30" w:type="dxa"/>
              <w:right w:w="120" w:type="dxa"/>
            </w:tcMar>
            <w:vAlign w:val="center"/>
          </w:tcPr>
          <w:p w14:paraId="5494E6D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干燥过滤器</w:t>
            </w:r>
          </w:p>
        </w:tc>
        <w:tc>
          <w:tcPr>
            <w:tcW w:w="5323" w:type="dxa"/>
            <w:tcBorders>
              <w:tl2br w:val="nil"/>
              <w:tr2bl w:val="nil"/>
            </w:tcBorders>
            <w:noWrap w:val="0"/>
            <w:tcMar>
              <w:top w:w="60" w:type="dxa"/>
              <w:left w:w="120" w:type="dxa"/>
              <w:bottom w:w="30" w:type="dxa"/>
              <w:right w:w="120" w:type="dxa"/>
            </w:tcMar>
            <w:vAlign w:val="center"/>
          </w:tcPr>
          <w:p w14:paraId="59F5D35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8" w:type="dxa"/>
            <w:tcBorders>
              <w:tl2br w:val="nil"/>
              <w:tr2bl w:val="nil"/>
            </w:tcBorders>
            <w:noWrap w:val="0"/>
            <w:tcMar>
              <w:top w:w="60" w:type="dxa"/>
              <w:left w:w="120" w:type="dxa"/>
              <w:bottom w:w="30" w:type="dxa"/>
              <w:right w:w="120" w:type="dxa"/>
            </w:tcMar>
            <w:vAlign w:val="center"/>
          </w:tcPr>
          <w:p w14:paraId="7CACA7D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69" w:type="dxa"/>
            <w:tcBorders>
              <w:tl2br w:val="nil"/>
              <w:tr2bl w:val="nil"/>
            </w:tcBorders>
            <w:noWrap w:val="0"/>
            <w:tcMar>
              <w:top w:w="60" w:type="dxa"/>
              <w:left w:w="120" w:type="dxa"/>
              <w:bottom w:w="30" w:type="dxa"/>
              <w:right w:w="120" w:type="dxa"/>
            </w:tcMar>
            <w:vAlign w:val="center"/>
          </w:tcPr>
          <w:p w14:paraId="647C8D1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69118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44" w:type="dxa"/>
            <w:tcBorders>
              <w:tl2br w:val="nil"/>
              <w:tr2bl w:val="nil"/>
            </w:tcBorders>
            <w:noWrap w:val="0"/>
            <w:tcMar>
              <w:top w:w="60" w:type="dxa"/>
              <w:left w:w="120" w:type="dxa"/>
              <w:bottom w:w="30" w:type="dxa"/>
              <w:right w:w="120" w:type="dxa"/>
            </w:tcMar>
            <w:vAlign w:val="center"/>
          </w:tcPr>
          <w:p w14:paraId="12CBEFE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97" w:type="dxa"/>
            <w:tcBorders>
              <w:tl2br w:val="nil"/>
              <w:tr2bl w:val="nil"/>
            </w:tcBorders>
            <w:noWrap w:val="0"/>
            <w:tcMar>
              <w:top w:w="60" w:type="dxa"/>
              <w:left w:w="120" w:type="dxa"/>
              <w:bottom w:w="30" w:type="dxa"/>
              <w:right w:w="120" w:type="dxa"/>
            </w:tcMar>
            <w:vAlign w:val="center"/>
          </w:tcPr>
          <w:p w14:paraId="5DA508F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精密压力表</w:t>
            </w:r>
          </w:p>
        </w:tc>
        <w:tc>
          <w:tcPr>
            <w:tcW w:w="5323" w:type="dxa"/>
            <w:tcBorders>
              <w:tl2br w:val="nil"/>
              <w:tr2bl w:val="nil"/>
            </w:tcBorders>
            <w:noWrap w:val="0"/>
            <w:tcMar>
              <w:top w:w="60" w:type="dxa"/>
              <w:left w:w="120" w:type="dxa"/>
              <w:bottom w:w="30" w:type="dxa"/>
              <w:right w:w="120" w:type="dxa"/>
            </w:tcMar>
            <w:vAlign w:val="center"/>
          </w:tcPr>
          <w:p w14:paraId="7521878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8" w:type="dxa"/>
            <w:tcBorders>
              <w:tl2br w:val="nil"/>
              <w:tr2bl w:val="nil"/>
            </w:tcBorders>
            <w:noWrap w:val="0"/>
            <w:tcMar>
              <w:top w:w="60" w:type="dxa"/>
              <w:left w:w="120" w:type="dxa"/>
              <w:bottom w:w="30" w:type="dxa"/>
              <w:right w:w="120" w:type="dxa"/>
            </w:tcMar>
            <w:vAlign w:val="center"/>
          </w:tcPr>
          <w:p w14:paraId="796C10C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69" w:type="dxa"/>
            <w:tcBorders>
              <w:tl2br w:val="nil"/>
              <w:tr2bl w:val="nil"/>
            </w:tcBorders>
            <w:noWrap w:val="0"/>
            <w:tcMar>
              <w:top w:w="60" w:type="dxa"/>
              <w:left w:w="120" w:type="dxa"/>
              <w:bottom w:w="30" w:type="dxa"/>
              <w:right w:w="120" w:type="dxa"/>
            </w:tcMar>
            <w:vAlign w:val="center"/>
          </w:tcPr>
          <w:p w14:paraId="7AB663A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6C7DA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44" w:type="dxa"/>
            <w:tcBorders>
              <w:tl2br w:val="nil"/>
              <w:tr2bl w:val="nil"/>
            </w:tcBorders>
            <w:noWrap w:val="0"/>
            <w:tcMar>
              <w:top w:w="60" w:type="dxa"/>
              <w:left w:w="120" w:type="dxa"/>
              <w:bottom w:w="30" w:type="dxa"/>
              <w:right w:w="120" w:type="dxa"/>
            </w:tcMar>
            <w:vAlign w:val="center"/>
          </w:tcPr>
          <w:p w14:paraId="6730CEC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97" w:type="dxa"/>
            <w:tcBorders>
              <w:tl2br w:val="nil"/>
              <w:tr2bl w:val="nil"/>
            </w:tcBorders>
            <w:noWrap w:val="0"/>
            <w:tcMar>
              <w:top w:w="60" w:type="dxa"/>
              <w:left w:w="120" w:type="dxa"/>
              <w:bottom w:w="30" w:type="dxa"/>
              <w:right w:w="120" w:type="dxa"/>
            </w:tcMar>
            <w:vAlign w:val="center"/>
          </w:tcPr>
          <w:p w14:paraId="73A6FDA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扳手</w:t>
            </w:r>
          </w:p>
        </w:tc>
        <w:tc>
          <w:tcPr>
            <w:tcW w:w="5323" w:type="dxa"/>
            <w:tcBorders>
              <w:tl2br w:val="nil"/>
              <w:tr2bl w:val="nil"/>
            </w:tcBorders>
            <w:noWrap w:val="0"/>
            <w:tcMar>
              <w:top w:w="60" w:type="dxa"/>
              <w:left w:w="120" w:type="dxa"/>
              <w:bottom w:w="30" w:type="dxa"/>
              <w:right w:w="120" w:type="dxa"/>
            </w:tcMar>
            <w:vAlign w:val="center"/>
          </w:tcPr>
          <w:p w14:paraId="6765190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8" w:type="dxa"/>
            <w:tcBorders>
              <w:tl2br w:val="nil"/>
              <w:tr2bl w:val="nil"/>
            </w:tcBorders>
            <w:noWrap w:val="0"/>
            <w:tcMar>
              <w:top w:w="60" w:type="dxa"/>
              <w:left w:w="120" w:type="dxa"/>
              <w:bottom w:w="30" w:type="dxa"/>
              <w:right w:w="120" w:type="dxa"/>
            </w:tcMar>
            <w:vAlign w:val="center"/>
          </w:tcPr>
          <w:p w14:paraId="748182DB">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69" w:type="dxa"/>
            <w:tcBorders>
              <w:tl2br w:val="nil"/>
              <w:tr2bl w:val="nil"/>
            </w:tcBorders>
            <w:noWrap w:val="0"/>
            <w:tcMar>
              <w:top w:w="60" w:type="dxa"/>
              <w:left w:w="120" w:type="dxa"/>
              <w:bottom w:w="30" w:type="dxa"/>
              <w:right w:w="120" w:type="dxa"/>
            </w:tcMar>
            <w:vAlign w:val="center"/>
          </w:tcPr>
          <w:p w14:paraId="36C4A3B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67742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44" w:type="dxa"/>
            <w:tcBorders>
              <w:tl2br w:val="nil"/>
              <w:tr2bl w:val="nil"/>
            </w:tcBorders>
            <w:noWrap w:val="0"/>
            <w:tcMar>
              <w:top w:w="60" w:type="dxa"/>
              <w:left w:w="120" w:type="dxa"/>
              <w:bottom w:w="30" w:type="dxa"/>
              <w:right w:w="120" w:type="dxa"/>
            </w:tcMar>
            <w:vAlign w:val="center"/>
          </w:tcPr>
          <w:p w14:paraId="1534921B">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97" w:type="dxa"/>
            <w:tcBorders>
              <w:tl2br w:val="nil"/>
              <w:tr2bl w:val="nil"/>
            </w:tcBorders>
            <w:noWrap w:val="0"/>
            <w:tcMar>
              <w:top w:w="60" w:type="dxa"/>
              <w:left w:w="120" w:type="dxa"/>
              <w:bottom w:w="30" w:type="dxa"/>
              <w:right w:w="120" w:type="dxa"/>
            </w:tcMar>
            <w:vAlign w:val="center"/>
          </w:tcPr>
          <w:p w14:paraId="421BB94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高压金属防爆过气管</w:t>
            </w:r>
          </w:p>
        </w:tc>
        <w:tc>
          <w:tcPr>
            <w:tcW w:w="5323" w:type="dxa"/>
            <w:tcBorders>
              <w:tl2br w:val="nil"/>
              <w:tr2bl w:val="nil"/>
            </w:tcBorders>
            <w:noWrap w:val="0"/>
            <w:tcMar>
              <w:top w:w="60" w:type="dxa"/>
              <w:left w:w="120" w:type="dxa"/>
              <w:bottom w:w="30" w:type="dxa"/>
              <w:right w:w="120" w:type="dxa"/>
            </w:tcMar>
            <w:vAlign w:val="center"/>
          </w:tcPr>
          <w:p w14:paraId="641D864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8" w:type="dxa"/>
            <w:tcBorders>
              <w:tl2br w:val="nil"/>
              <w:tr2bl w:val="nil"/>
            </w:tcBorders>
            <w:noWrap w:val="0"/>
            <w:tcMar>
              <w:top w:w="60" w:type="dxa"/>
              <w:left w:w="120" w:type="dxa"/>
              <w:bottom w:w="30" w:type="dxa"/>
              <w:right w:w="120" w:type="dxa"/>
            </w:tcMar>
            <w:vAlign w:val="center"/>
          </w:tcPr>
          <w:p w14:paraId="169EBD3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69" w:type="dxa"/>
            <w:tcBorders>
              <w:tl2br w:val="nil"/>
              <w:tr2bl w:val="nil"/>
            </w:tcBorders>
            <w:noWrap w:val="0"/>
            <w:tcMar>
              <w:top w:w="60" w:type="dxa"/>
              <w:left w:w="120" w:type="dxa"/>
              <w:bottom w:w="30" w:type="dxa"/>
              <w:right w:w="120" w:type="dxa"/>
            </w:tcMar>
            <w:vAlign w:val="center"/>
          </w:tcPr>
          <w:p w14:paraId="31BD88F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w:t>
            </w:r>
          </w:p>
        </w:tc>
      </w:tr>
      <w:tr w14:paraId="5CC2D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44" w:type="dxa"/>
            <w:tcBorders>
              <w:tl2br w:val="nil"/>
              <w:tr2bl w:val="nil"/>
            </w:tcBorders>
            <w:noWrap w:val="0"/>
            <w:tcMar>
              <w:top w:w="60" w:type="dxa"/>
              <w:left w:w="120" w:type="dxa"/>
              <w:bottom w:w="30" w:type="dxa"/>
              <w:right w:w="120" w:type="dxa"/>
            </w:tcMar>
            <w:vAlign w:val="center"/>
          </w:tcPr>
          <w:p w14:paraId="2876F46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97" w:type="dxa"/>
            <w:tcBorders>
              <w:tl2br w:val="nil"/>
              <w:tr2bl w:val="nil"/>
            </w:tcBorders>
            <w:noWrap w:val="0"/>
            <w:tcMar>
              <w:top w:w="60" w:type="dxa"/>
              <w:left w:w="120" w:type="dxa"/>
              <w:bottom w:w="30" w:type="dxa"/>
              <w:right w:w="120" w:type="dxa"/>
            </w:tcMar>
            <w:vAlign w:val="center"/>
          </w:tcPr>
          <w:p w14:paraId="4071B50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溯源证书</w:t>
            </w:r>
          </w:p>
        </w:tc>
        <w:tc>
          <w:tcPr>
            <w:tcW w:w="5323" w:type="dxa"/>
            <w:tcBorders>
              <w:tl2br w:val="nil"/>
              <w:tr2bl w:val="nil"/>
            </w:tcBorders>
            <w:noWrap w:val="0"/>
            <w:tcMar>
              <w:top w:w="60" w:type="dxa"/>
              <w:left w:w="120" w:type="dxa"/>
              <w:bottom w:w="30" w:type="dxa"/>
              <w:right w:w="120" w:type="dxa"/>
            </w:tcMar>
            <w:vAlign w:val="center"/>
          </w:tcPr>
          <w:p w14:paraId="778C481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8" w:type="dxa"/>
            <w:tcBorders>
              <w:tl2br w:val="nil"/>
              <w:tr2bl w:val="nil"/>
            </w:tcBorders>
            <w:noWrap w:val="0"/>
            <w:tcMar>
              <w:top w:w="60" w:type="dxa"/>
              <w:left w:w="120" w:type="dxa"/>
              <w:bottom w:w="30" w:type="dxa"/>
              <w:right w:w="120" w:type="dxa"/>
            </w:tcMar>
            <w:vAlign w:val="center"/>
          </w:tcPr>
          <w:p w14:paraId="1371C87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69" w:type="dxa"/>
            <w:tcBorders>
              <w:tl2br w:val="nil"/>
              <w:tr2bl w:val="nil"/>
            </w:tcBorders>
            <w:noWrap w:val="0"/>
            <w:tcMar>
              <w:top w:w="60" w:type="dxa"/>
              <w:left w:w="120" w:type="dxa"/>
              <w:bottom w:w="30" w:type="dxa"/>
              <w:right w:w="120" w:type="dxa"/>
            </w:tcMar>
            <w:vAlign w:val="center"/>
          </w:tcPr>
          <w:p w14:paraId="5087AFD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2E37E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44" w:type="dxa"/>
            <w:tcBorders>
              <w:tl2br w:val="nil"/>
              <w:tr2bl w:val="nil"/>
            </w:tcBorders>
            <w:noWrap w:val="0"/>
            <w:tcMar>
              <w:top w:w="60" w:type="dxa"/>
              <w:left w:w="120" w:type="dxa"/>
              <w:bottom w:w="30" w:type="dxa"/>
              <w:right w:w="120" w:type="dxa"/>
            </w:tcMar>
            <w:vAlign w:val="center"/>
          </w:tcPr>
          <w:p w14:paraId="0BD0228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97" w:type="dxa"/>
            <w:tcBorders>
              <w:tl2br w:val="nil"/>
              <w:tr2bl w:val="nil"/>
            </w:tcBorders>
            <w:noWrap w:val="0"/>
            <w:tcMar>
              <w:top w:w="60" w:type="dxa"/>
              <w:left w:w="120" w:type="dxa"/>
              <w:bottom w:w="30" w:type="dxa"/>
              <w:right w:w="120" w:type="dxa"/>
            </w:tcMar>
            <w:vAlign w:val="center"/>
          </w:tcPr>
          <w:p w14:paraId="1081A39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说明书</w:t>
            </w:r>
          </w:p>
        </w:tc>
        <w:tc>
          <w:tcPr>
            <w:tcW w:w="5323" w:type="dxa"/>
            <w:tcBorders>
              <w:tl2br w:val="nil"/>
              <w:tr2bl w:val="nil"/>
            </w:tcBorders>
            <w:noWrap w:val="0"/>
            <w:tcMar>
              <w:top w:w="60" w:type="dxa"/>
              <w:left w:w="120" w:type="dxa"/>
              <w:bottom w:w="30" w:type="dxa"/>
              <w:right w:w="120" w:type="dxa"/>
            </w:tcMar>
            <w:vAlign w:val="center"/>
          </w:tcPr>
          <w:p w14:paraId="52F4F86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88" w:type="dxa"/>
            <w:tcBorders>
              <w:tl2br w:val="nil"/>
              <w:tr2bl w:val="nil"/>
            </w:tcBorders>
            <w:noWrap w:val="0"/>
            <w:tcMar>
              <w:top w:w="60" w:type="dxa"/>
              <w:left w:w="120" w:type="dxa"/>
              <w:bottom w:w="30" w:type="dxa"/>
              <w:right w:w="120" w:type="dxa"/>
            </w:tcMar>
            <w:vAlign w:val="center"/>
          </w:tcPr>
          <w:p w14:paraId="2F663A4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69" w:type="dxa"/>
            <w:tcBorders>
              <w:tl2br w:val="nil"/>
              <w:tr2bl w:val="nil"/>
            </w:tcBorders>
            <w:noWrap w:val="0"/>
            <w:tcMar>
              <w:top w:w="60" w:type="dxa"/>
              <w:left w:w="120" w:type="dxa"/>
              <w:bottom w:w="30" w:type="dxa"/>
              <w:right w:w="120" w:type="dxa"/>
            </w:tcMar>
            <w:vAlign w:val="center"/>
          </w:tcPr>
          <w:p w14:paraId="70CC3B4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bl>
    <w:p w14:paraId="3132EEC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bookmarkStart w:id="87" w:name="heading_22"/>
      <w:r>
        <w:rPr>
          <w:rFonts w:hint="eastAsia" w:ascii="宋体" w:hAnsi="宋体" w:eastAsia="宋体" w:cs="宋体"/>
          <w:color w:val="auto"/>
          <w:sz w:val="24"/>
          <w:szCs w:val="24"/>
          <w:highlight w:val="none"/>
        </w:rPr>
        <w:t>2、特殊附件：无</w:t>
      </w:r>
    </w:p>
    <w:p w14:paraId="43E79328">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、技术资料</w:t>
      </w:r>
      <w:bookmarkEnd w:id="87"/>
    </w:p>
    <w:p w14:paraId="5CBB8F6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1、中文操作手册1套；</w:t>
      </w:r>
    </w:p>
    <w:p w14:paraId="73F2C67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2、装箱单1份；</w:t>
      </w:r>
    </w:p>
    <w:p w14:paraId="464B2B6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3、出厂试验报告、合格证各1份；</w:t>
      </w:r>
    </w:p>
    <w:p w14:paraId="1BE139F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4、维修手册1份。</w:t>
      </w:r>
    </w:p>
    <w:p w14:paraId="699934E4">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88" w:name="heading_23"/>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、技术培训及其他</w:t>
      </w:r>
      <w:bookmarkEnd w:id="88"/>
    </w:p>
    <w:p w14:paraId="58AFA07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1、甲方技术人员如需技术培训，乙方应免费提供设备相关的技术培训。</w:t>
      </w:r>
    </w:p>
    <w:p w14:paraId="17B7D52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2、运输：乙方应将设备安全运输到甲方指定的实验室，并完成拆箱、安装工作；运输产生的废弃物品乙方须按甲方单位管理要求自行处理。</w:t>
      </w:r>
    </w:p>
    <w:p w14:paraId="514FFC95">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89" w:name="heading_24"/>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w:t>
      </w:r>
      <w:bookmarkEnd w:id="89"/>
    </w:p>
    <w:p w14:paraId="5CFD98F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1、乙方应按合同规定的设备性能、质量标准向甲方提供未经使用的全新设备。</w:t>
      </w:r>
    </w:p>
    <w:p w14:paraId="1DA2998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2、乙方提供设备的质量保证期为验收合格之后24个月；在保证期内因设备本身的质量问题发生故障，乙方应负责免费修理和更换零部件；对达不到计量性能要求的，经双方协商，可按以下办法处理：</w:t>
      </w:r>
    </w:p>
    <w:p w14:paraId="337D08B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（1）退货处理：乙方应退回甲方支付的设备款，同时承担该设备的直接费用（运输、保险、检定等）；</w:t>
      </w:r>
    </w:p>
    <w:p w14:paraId="60368FA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（2）更换设备：乙方承担所发生的相关费用；</w:t>
      </w:r>
    </w:p>
    <w:p w14:paraId="39261C9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3、乙方负责将设备运送到甲方指定的实验室内，费用由乙方承担；乙方在交货前应将合同号、设备名称、数量、件数、运输方式等通知甲方。</w:t>
      </w:r>
    </w:p>
    <w:p w14:paraId="0D7405F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4、设备在运输中造成的锈蚀、破损、丢失等均由乙方承担责任。</w:t>
      </w:r>
    </w:p>
    <w:p w14:paraId="3061AB3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5、在设备调试阶段，根据甲方要求，乙方应及时派出技术人员现场安装调试设备，并对甲方人员免费进行培训。</w:t>
      </w:r>
    </w:p>
    <w:p w14:paraId="46F187A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6、在保证期内，如设备出现质量问题，乙方在接到甲方通知后应在48小时内到达甲方现场。</w:t>
      </w:r>
    </w:p>
    <w:p w14:paraId="1DA80F4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7、质保期：验收合格后2年。</w:t>
      </w:r>
    </w:p>
    <w:p w14:paraId="0DD2D4A7">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90" w:name="heading_25"/>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、验收</w:t>
      </w:r>
      <w:bookmarkEnd w:id="90"/>
    </w:p>
    <w:p w14:paraId="5B104E0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1、供方负责在需方现场进行仪器的安装、调试和验收等工作，需方只负责提供相应的人力支持和搬运工具。</w:t>
      </w:r>
    </w:p>
    <w:p w14:paraId="31954BF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2、对于缺漏的仪器附件等内容，供方必须免费提供。</w:t>
      </w:r>
    </w:p>
    <w:p w14:paraId="242F5F1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3、仪器现场安装、调试后，甲方依照技术要求按程序对设备进行验收。</w:t>
      </w:r>
    </w:p>
    <w:p w14:paraId="5BB42AD4">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91" w:name="heading_26"/>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八</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、交货时间</w:t>
      </w:r>
      <w:bookmarkEnd w:id="91"/>
    </w:p>
    <w:p w14:paraId="0C8C9BF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1、交货时间：合同签订后</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p w14:paraId="2013A9FB">
      <w:pPr>
        <w:rPr>
          <w:rFonts w:hint="eastAsia" w:ascii="宋体" w:hAnsi="宋体" w:cs="宋体"/>
          <w:b/>
          <w:color w:val="auto"/>
          <w:sz w:val="24"/>
          <w:szCs w:val="24"/>
          <w:highlight w:val="none"/>
          <w:lang w:val="en-US" w:eastAsia="zh-CN"/>
        </w:rPr>
      </w:pPr>
      <w:bookmarkStart w:id="92" w:name="heading_27"/>
      <w:r>
        <w:rPr>
          <w:rFonts w:hint="eastAsia" w:ascii="宋体" w:hAnsi="宋体" w:cs="宋体"/>
          <w:b/>
          <w:color w:val="auto"/>
          <w:sz w:val="24"/>
          <w:szCs w:val="24"/>
          <w:highlight w:val="none"/>
          <w:lang w:val="en-US" w:eastAsia="zh-CN"/>
        </w:rPr>
        <w:br w:type="page"/>
      </w:r>
    </w:p>
    <w:p w14:paraId="1AABF561">
      <w:pPr>
        <w:keepNext w:val="0"/>
        <w:keepLines w:val="0"/>
        <w:pageBreakBefore w:val="0"/>
        <w:kinsoku/>
        <w:wordWrap/>
        <w:overflowPunct/>
        <w:topLinePunct w:val="0"/>
        <w:autoSpaceDE/>
        <w:autoSpaceDN/>
        <w:bidi w:val="0"/>
        <w:adjustRightInd/>
        <w:snapToGrid/>
        <w:spacing w:before="320" w:after="120" w:line="288" w:lineRule="auto"/>
        <w:ind w:left="0" w:firstLine="482" w:firstLineChars="200"/>
        <w:jc w:val="center"/>
        <w:textAlignment w:val="auto"/>
        <w:outlineLvl w:val="1"/>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测量设备名称：婴儿培养箱/辐射保暖台检测仪</w:t>
      </w:r>
      <w:bookmarkEnd w:id="92"/>
    </w:p>
    <w:p w14:paraId="1AF3D9CF">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93" w:name="heading_28"/>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一</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、技术参数</w:t>
      </w:r>
      <w:bookmarkEnd w:id="93"/>
    </w:p>
    <w:p w14:paraId="142A55E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1、符合JJF 1260-2010 《婴儿培养箱校准规范》、JJF 2180-2024《婴儿辐射保暖台校准规范》。</w:t>
      </w:r>
    </w:p>
    <w:p w14:paraId="4612725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2、采集器内置至少3000mAh蓄电池，自带倾斜传感器，高度≤3.00cm；湿度传感器配置升降支架，可调整湿度传感器到箱体几何位置中心。</w:t>
      </w:r>
    </w:p>
    <w:p w14:paraId="327A9E78">
      <w:pPr>
        <w:keepNext w:val="0"/>
        <w:keepLines w:val="0"/>
        <w:pageBreakBefore w:val="0"/>
        <w:kinsoku/>
        <w:wordWrap/>
        <w:overflowPunct/>
        <w:topLinePunct w:val="0"/>
        <w:autoSpaceDE/>
        <w:autoSpaceDN/>
        <w:bidi w:val="0"/>
        <w:adjustRightInd/>
        <w:snapToGrid/>
        <w:spacing w:before="120" w:after="120" w:line="288"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、智能化管理系统自动采集数据、数据处理；数据及其曲线实时监控功能，采集器与管理系统独立自动存储与状态显示功能，确保数据安全。</w:t>
      </w:r>
    </w:p>
    <w:p w14:paraId="3440E74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、温度特性：</w:t>
      </w:r>
    </w:p>
    <w:p w14:paraId="3E21718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（1）测量范围：（5～55）℃，分辨力：0.01℃，最大允许误差</w:t>
      </w:r>
      <w:r>
        <w:rPr>
          <w:rFonts w:hint="eastAsia" w:ascii="宋体" w:hAnsi="宋体" w:eastAsia="宋体" w:cs="宋体"/>
          <w:color w:val="auto"/>
          <w:sz w:val="24"/>
          <w:szCs w:val="24"/>
          <w:highlight w:val="none"/>
          <w:lang w:eastAsia="zh-CN"/>
        </w:rPr>
        <w:t>小于等于</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6175ECF1">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（2）时间常数：小于1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s；</w:t>
      </w:r>
    </w:p>
    <w:p w14:paraId="5C85F69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、湿度特性：</w:t>
      </w:r>
    </w:p>
    <w:p w14:paraId="53DF1B0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测量范围：（0～100）% RH，分辨力：0.01%RH，最大允许误差</w:t>
      </w:r>
      <w:r>
        <w:rPr>
          <w:rFonts w:hint="eastAsia" w:ascii="宋体" w:hAnsi="宋体" w:eastAsia="宋体" w:cs="宋体"/>
          <w:color w:val="auto"/>
          <w:sz w:val="24"/>
          <w:szCs w:val="24"/>
          <w:highlight w:val="none"/>
          <w:lang w:eastAsia="zh-CN"/>
        </w:rPr>
        <w:t>小于等于</w:t>
      </w:r>
      <w:r>
        <w:rPr>
          <w:rFonts w:hint="eastAsia" w:ascii="宋体" w:hAnsi="宋体" w:eastAsia="宋体" w:cs="宋体"/>
          <w:color w:val="auto"/>
          <w:sz w:val="24"/>
          <w:szCs w:val="24"/>
          <w:highlight w:val="none"/>
        </w:rPr>
        <w:t>±3%RH；</w:t>
      </w:r>
    </w:p>
    <w:p w14:paraId="5B124D7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、声级计：</w:t>
      </w:r>
    </w:p>
    <w:p w14:paraId="0913FA1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测量范围：（30～100）dB A/C加权一级声级计；</w:t>
      </w:r>
    </w:p>
    <w:p w14:paraId="45571A71">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、辐射保暖台吸热装置：5个，密度：2.6g/cm³～2.9g/cm³，直径：100±2mm，高：23±1mm，质量：500±10g；</w:t>
      </w:r>
    </w:p>
    <w:p w14:paraId="22A9215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、恒温水槽：测量范围：（20～50）℃，当设定温度为36°C时，恒温水槽工作区域内的温度应保持在36℃±0.1℃；</w:t>
      </w:r>
    </w:p>
    <w:p w14:paraId="738F849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、气体流量计：0～1L/min，准确度等级</w:t>
      </w:r>
      <w:r>
        <w:rPr>
          <w:rFonts w:hint="eastAsia" w:ascii="宋体" w:hAnsi="宋体" w:eastAsia="宋体" w:cs="宋体"/>
          <w:color w:val="auto"/>
          <w:sz w:val="24"/>
          <w:szCs w:val="24"/>
          <w:highlight w:val="none"/>
          <w:lang w:eastAsia="zh-CN"/>
        </w:rPr>
        <w:t>不低于</w:t>
      </w:r>
      <w:r>
        <w:rPr>
          <w:rFonts w:hint="eastAsia" w:ascii="宋体" w:hAnsi="宋体" w:eastAsia="宋体" w:cs="宋体"/>
          <w:color w:val="auto"/>
          <w:sz w:val="24"/>
          <w:szCs w:val="24"/>
          <w:highlight w:val="none"/>
        </w:rPr>
        <w:t>3级；</w:t>
      </w:r>
    </w:p>
    <w:p w14:paraId="3DD7023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、电气安全分析仪</w:t>
      </w:r>
    </w:p>
    <w:p w14:paraId="0E9C41C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（1）符合IEC62353-2014《医疗电气设备医疗电气设备的循环试验和维修后试验》、GB9706.1-2020《医用电气设备 第一部分:基本安全和基本性能的通用要求》；</w:t>
      </w:r>
    </w:p>
    <w:p w14:paraId="302AB18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（2）采用IPS宽视角彩色触摸屏显示，内置≥3800mAh大容量电池，屏幕尺寸≥5.8寸；</w:t>
      </w:r>
    </w:p>
    <w:p w14:paraId="7DB32F0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（3）全中文软件界面，支持25A大电流条件下的连续测试工作，无散热保护时间；10个导联插口，配备安全的ECG接线柱，能够模拟14导联ECG和性能波形；</w:t>
      </w:r>
    </w:p>
    <w:p w14:paraId="7469DEE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（4）电压测量（接触电压、点对点电压）：测量量程：0.0V～300V AC RMS；最大允许误差 ±（2%读数+0.2V）；</w:t>
      </w:r>
    </w:p>
    <w:p w14:paraId="466CB2C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（5）接地电阻测量（2线或4线法）：接地电阻和点对点电阻，测量量程：0Ω～2Ω；最大允许误差：±（2%读数+0.015Ω）；</w:t>
      </w:r>
    </w:p>
    <w:p w14:paraId="3B4DDCC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（6）测量电流：200mAac或25Aac；</w:t>
      </w:r>
    </w:p>
    <w:p w14:paraId="0791016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（7）电流测量：泄漏电流测量项目：对地漏电流、外壳漏电流、患者漏电流、患者辅助漏电流、直接设备、直接应用部件、点对点；</w:t>
      </w:r>
    </w:p>
    <w:p w14:paraId="286A1E3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设备电流量程:0A～20A；最大允许误差：±5%读数±（2个字或0.2A，取较大值）；</w:t>
      </w:r>
    </w:p>
    <w:p w14:paraId="28A48B0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7.2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漏电流测量：AC+DC（交流+直流），单独AC（交流），单独DC（直流）；</w:t>
      </w:r>
    </w:p>
    <w:p w14:paraId="4F49D3A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7.3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漏电流测量量程：0μA～10.0mA；最大允许误差：±（读数的1% +1μA）@DC～1kHz；</w:t>
      </w:r>
    </w:p>
    <w:p w14:paraId="6569037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差分漏电流测量量程：50μA～20mA；最大允许误差：±10%读数+20μA；</w:t>
      </w:r>
    </w:p>
    <w:p w14:paraId="5808219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（8）绝缘电阻测量</w:t>
      </w:r>
    </w:p>
    <w:p w14:paraId="08330601">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（8.1）可测试5种类型绝缘电阻，包括电网（L1 和 L2）对保护性接地、应用部分对保护性接地、电源对应用部分、电源对非接地导电点、应用部分对非接地导电点的测量值；</w:t>
      </w:r>
    </w:p>
    <w:p w14:paraId="0B92742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（8.2）测试电压：500V DC 或250V DC；</w:t>
      </w:r>
    </w:p>
    <w:p w14:paraId="06CD936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（8.3）测量量程：0.5MΩ～20MΩ，最大允许误差：±（2%读数+0.2MΩ）；</w:t>
      </w:r>
    </w:p>
    <w:p w14:paraId="66B16A8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（8.4）测量量程：20MΩ～100MΩ，最大允许误差：±（7.5%读数+0.2MΩ）；</w:t>
      </w:r>
    </w:p>
    <w:p w14:paraId="74AAC56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（9）ECG性能波形（14导联）：幅值：0.5～2.0mV，最大允许误差：±2%，频率最大允许误差：±1%；</w:t>
      </w:r>
    </w:p>
    <w:p w14:paraId="54F580D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（9.1）ECG复合波：27～300 次/分；</w:t>
      </w:r>
    </w:p>
    <w:p w14:paraId="2A0C0D9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（9.2）方波：0.125Hz及0.2～2.5Hz可调；</w:t>
      </w:r>
    </w:p>
    <w:p w14:paraId="35C8552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（9.3）正弦波：0.1～100.0 Hz；</w:t>
      </w:r>
    </w:p>
    <w:p w14:paraId="4DE42AB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（9.4）三角波：0.1～100 Hz；</w:t>
      </w:r>
    </w:p>
    <w:p w14:paraId="1ACA5E6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（9.5）脉冲：30 BPM 和 60 BPM；</w:t>
      </w:r>
    </w:p>
    <w:p w14:paraId="3E18B94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主要配置:数据采集器1台（包含5个温度探头、1个肤温探头），湿度探头1个，升降支架1个，控制显示器1个，声级计1个，辐射保暖台吸热装置5个，恒温水槽1台，气体流量计1台，电气安全分析仪1台，电源线1根、测试线及转接配件1套、心电导联转接头1套、用户手册/合格证1套、专用计算机（含专用软件）1套，说明书1套，专用包装箱1套，溯源证书1套。</w:t>
      </w:r>
    </w:p>
    <w:p w14:paraId="0CECCE33">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94" w:name="heading_29"/>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、通用技术要求</w:t>
      </w:r>
      <w:bookmarkEnd w:id="94"/>
    </w:p>
    <w:p w14:paraId="58CB6E6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1、计量性能及技术指标必须符合婴儿培养箱/辐射保暖台检测仪国家规范中的要求，同时凡是与JJF 1260-2010 《婴儿培养箱校准规范》、JJF 2180-2024《婴儿辐射保暖台校准规范》、IEC62353-2014 医疗电气设备医疗电气设备的循环试验和维修后试验、GB9706.1-2020《医用电气设备 第一部分:基本安全和基本性能的通用要求》检校验有关的国家技术标准、国家技术要求，该装置均需满足。</w:t>
      </w:r>
    </w:p>
    <w:p w14:paraId="2C5F41C1">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2、测量设备所使用的软件，甲方享受免费升级；如发现软件开发商在软件中设置影响软件使用的限制，乙方承担一切责任和损失，同时甲方有权追究法律责任（如设备涉及软件，该条适用）。</w:t>
      </w:r>
    </w:p>
    <w:p w14:paraId="600136D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3、测量设备应由具备相应资质的国家级技术机构或甲方认可的省级技术机构检校验合格后出具检定证书，费用由供方承担。</w:t>
      </w:r>
    </w:p>
    <w:p w14:paraId="20A53AA6">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95" w:name="heading_30"/>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三</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、配套设备及附件</w:t>
      </w:r>
      <w:bookmarkEnd w:id="95"/>
    </w:p>
    <w:p w14:paraId="63F73DE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1、常规附件见下表</w:t>
      </w:r>
    </w:p>
    <w:tbl>
      <w:tblPr>
        <w:tblStyle w:val="21"/>
        <w:tblW w:w="100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 w:type="dxa"/>
          <w:bottom w:w="0" w:type="dxa"/>
          <w:right w:w="10" w:type="dxa"/>
        </w:tblCellMar>
      </w:tblPr>
      <w:tblGrid>
        <w:gridCol w:w="772"/>
        <w:gridCol w:w="1963"/>
        <w:gridCol w:w="5477"/>
        <w:gridCol w:w="887"/>
        <w:gridCol w:w="991"/>
      </w:tblGrid>
      <w:tr w14:paraId="6CD41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10" w:hRule="atLeast"/>
          <w:tblHeader/>
          <w:jc w:val="center"/>
        </w:trPr>
        <w:tc>
          <w:tcPr>
            <w:tcW w:w="772" w:type="dxa"/>
            <w:tcBorders>
              <w:tl2br w:val="nil"/>
              <w:tr2bl w:val="nil"/>
            </w:tcBorders>
            <w:noWrap w:val="0"/>
            <w:tcMar>
              <w:top w:w="60" w:type="dxa"/>
              <w:left w:w="120" w:type="dxa"/>
              <w:bottom w:w="30" w:type="dxa"/>
              <w:right w:w="120" w:type="dxa"/>
            </w:tcMar>
            <w:vAlign w:val="center"/>
          </w:tcPr>
          <w:p w14:paraId="5A3AABB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63" w:type="dxa"/>
            <w:tcBorders>
              <w:tl2br w:val="nil"/>
              <w:tr2bl w:val="nil"/>
            </w:tcBorders>
            <w:noWrap w:val="0"/>
            <w:tcMar>
              <w:top w:w="60" w:type="dxa"/>
              <w:left w:w="120" w:type="dxa"/>
              <w:bottom w:w="30" w:type="dxa"/>
              <w:right w:w="120" w:type="dxa"/>
            </w:tcMar>
            <w:vAlign w:val="center"/>
          </w:tcPr>
          <w:p w14:paraId="291712C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设备名称</w:t>
            </w:r>
          </w:p>
        </w:tc>
        <w:tc>
          <w:tcPr>
            <w:tcW w:w="5477" w:type="dxa"/>
            <w:tcBorders>
              <w:tl2br w:val="nil"/>
              <w:tr2bl w:val="nil"/>
            </w:tcBorders>
            <w:noWrap w:val="0"/>
            <w:tcMar>
              <w:top w:w="60" w:type="dxa"/>
              <w:left w:w="120" w:type="dxa"/>
              <w:bottom w:w="30" w:type="dxa"/>
              <w:right w:w="120" w:type="dxa"/>
            </w:tcMar>
            <w:vAlign w:val="center"/>
          </w:tcPr>
          <w:p w14:paraId="462B23D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测量范围、准确度等级</w:t>
            </w:r>
          </w:p>
        </w:tc>
        <w:tc>
          <w:tcPr>
            <w:tcW w:w="887" w:type="dxa"/>
            <w:tcBorders>
              <w:tl2br w:val="nil"/>
              <w:tr2bl w:val="nil"/>
            </w:tcBorders>
            <w:noWrap w:val="0"/>
            <w:tcMar>
              <w:top w:w="60" w:type="dxa"/>
              <w:left w:w="120" w:type="dxa"/>
              <w:bottom w:w="30" w:type="dxa"/>
              <w:right w:w="120" w:type="dxa"/>
            </w:tcMar>
            <w:vAlign w:val="center"/>
          </w:tcPr>
          <w:p w14:paraId="603C49F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991" w:type="dxa"/>
            <w:tcBorders>
              <w:tl2br w:val="nil"/>
              <w:tr2bl w:val="nil"/>
            </w:tcBorders>
            <w:noWrap w:val="0"/>
            <w:tcMar>
              <w:top w:w="60" w:type="dxa"/>
              <w:left w:w="120" w:type="dxa"/>
              <w:bottom w:w="30" w:type="dxa"/>
              <w:right w:w="120" w:type="dxa"/>
            </w:tcMar>
            <w:vAlign w:val="center"/>
          </w:tcPr>
          <w:p w14:paraId="54612C9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r>
      <w:tr w14:paraId="07500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01" w:hRule="atLeast"/>
          <w:jc w:val="center"/>
        </w:trPr>
        <w:tc>
          <w:tcPr>
            <w:tcW w:w="772" w:type="dxa"/>
            <w:tcBorders>
              <w:tl2br w:val="nil"/>
              <w:tr2bl w:val="nil"/>
            </w:tcBorders>
            <w:noWrap w:val="0"/>
            <w:tcMar>
              <w:top w:w="60" w:type="dxa"/>
              <w:left w:w="120" w:type="dxa"/>
              <w:bottom w:w="30" w:type="dxa"/>
              <w:right w:w="120" w:type="dxa"/>
            </w:tcMar>
            <w:vAlign w:val="center"/>
          </w:tcPr>
          <w:p w14:paraId="670EDF8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63" w:type="dxa"/>
            <w:tcBorders>
              <w:tl2br w:val="nil"/>
              <w:tr2bl w:val="nil"/>
            </w:tcBorders>
            <w:noWrap w:val="0"/>
            <w:tcMar>
              <w:top w:w="60" w:type="dxa"/>
              <w:left w:w="120" w:type="dxa"/>
              <w:bottom w:w="30" w:type="dxa"/>
              <w:right w:w="120" w:type="dxa"/>
            </w:tcMar>
            <w:vAlign w:val="center"/>
          </w:tcPr>
          <w:p w14:paraId="624F031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数据采集器</w:t>
            </w:r>
          </w:p>
        </w:tc>
        <w:tc>
          <w:tcPr>
            <w:tcW w:w="5477" w:type="dxa"/>
            <w:tcBorders>
              <w:tl2br w:val="nil"/>
              <w:tr2bl w:val="nil"/>
            </w:tcBorders>
            <w:noWrap w:val="0"/>
            <w:tcMar>
              <w:top w:w="60" w:type="dxa"/>
              <w:left w:w="120" w:type="dxa"/>
              <w:bottom w:w="30" w:type="dxa"/>
              <w:right w:w="120" w:type="dxa"/>
            </w:tcMar>
            <w:vAlign w:val="center"/>
          </w:tcPr>
          <w:p w14:paraId="6D23D3D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测量范围：（5～55）℃，分辨力：0.01℃，最大允许误差：±0.1℃</w:t>
            </w:r>
          </w:p>
        </w:tc>
        <w:tc>
          <w:tcPr>
            <w:tcW w:w="887" w:type="dxa"/>
            <w:tcBorders>
              <w:tl2br w:val="nil"/>
              <w:tr2bl w:val="nil"/>
            </w:tcBorders>
            <w:noWrap w:val="0"/>
            <w:tcMar>
              <w:top w:w="60" w:type="dxa"/>
              <w:left w:w="120" w:type="dxa"/>
              <w:bottom w:w="30" w:type="dxa"/>
              <w:right w:w="120" w:type="dxa"/>
            </w:tcMar>
            <w:vAlign w:val="center"/>
          </w:tcPr>
          <w:p w14:paraId="68FE89CB">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2F7AD58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r>
      <w:tr w14:paraId="3DBC0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784" w:hRule="atLeast"/>
          <w:jc w:val="center"/>
        </w:trPr>
        <w:tc>
          <w:tcPr>
            <w:tcW w:w="772" w:type="dxa"/>
            <w:tcBorders>
              <w:tl2br w:val="nil"/>
              <w:tr2bl w:val="nil"/>
            </w:tcBorders>
            <w:noWrap w:val="0"/>
            <w:tcMar>
              <w:top w:w="60" w:type="dxa"/>
              <w:left w:w="120" w:type="dxa"/>
              <w:bottom w:w="30" w:type="dxa"/>
              <w:right w:w="120" w:type="dxa"/>
            </w:tcMar>
            <w:vAlign w:val="center"/>
          </w:tcPr>
          <w:p w14:paraId="56E7FC2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63" w:type="dxa"/>
            <w:tcBorders>
              <w:tl2br w:val="nil"/>
              <w:tr2bl w:val="nil"/>
            </w:tcBorders>
            <w:noWrap w:val="0"/>
            <w:tcMar>
              <w:top w:w="60" w:type="dxa"/>
              <w:left w:w="120" w:type="dxa"/>
              <w:bottom w:w="30" w:type="dxa"/>
              <w:right w:w="120" w:type="dxa"/>
            </w:tcMar>
            <w:vAlign w:val="center"/>
          </w:tcPr>
          <w:p w14:paraId="4D5ADB3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湿度探头</w:t>
            </w:r>
          </w:p>
        </w:tc>
        <w:tc>
          <w:tcPr>
            <w:tcW w:w="5477" w:type="dxa"/>
            <w:tcBorders>
              <w:tl2br w:val="nil"/>
              <w:tr2bl w:val="nil"/>
            </w:tcBorders>
            <w:noWrap w:val="0"/>
            <w:tcMar>
              <w:top w:w="60" w:type="dxa"/>
              <w:left w:w="120" w:type="dxa"/>
              <w:bottom w:w="30" w:type="dxa"/>
              <w:right w:w="120" w:type="dxa"/>
            </w:tcMar>
            <w:vAlign w:val="center"/>
          </w:tcPr>
          <w:p w14:paraId="3D88173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测量范围：（0～100）% RH，分辨力：0.01%RH，最大允许误差：±3%RH</w:t>
            </w:r>
          </w:p>
        </w:tc>
        <w:tc>
          <w:tcPr>
            <w:tcW w:w="887" w:type="dxa"/>
            <w:tcBorders>
              <w:tl2br w:val="nil"/>
              <w:tr2bl w:val="nil"/>
            </w:tcBorders>
            <w:noWrap w:val="0"/>
            <w:tcMar>
              <w:top w:w="60" w:type="dxa"/>
              <w:left w:w="120" w:type="dxa"/>
              <w:bottom w:w="30" w:type="dxa"/>
              <w:right w:w="120" w:type="dxa"/>
            </w:tcMar>
            <w:vAlign w:val="center"/>
          </w:tcPr>
          <w:p w14:paraId="113BF9A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6B8F733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5D21D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1B3C068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63" w:type="dxa"/>
            <w:tcBorders>
              <w:tl2br w:val="nil"/>
              <w:tr2bl w:val="nil"/>
            </w:tcBorders>
            <w:noWrap w:val="0"/>
            <w:tcMar>
              <w:top w:w="60" w:type="dxa"/>
              <w:left w:w="120" w:type="dxa"/>
              <w:bottom w:w="30" w:type="dxa"/>
              <w:right w:w="120" w:type="dxa"/>
            </w:tcMar>
            <w:vAlign w:val="center"/>
          </w:tcPr>
          <w:p w14:paraId="7D92EFD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升降支架</w:t>
            </w:r>
          </w:p>
        </w:tc>
        <w:tc>
          <w:tcPr>
            <w:tcW w:w="5477" w:type="dxa"/>
            <w:tcBorders>
              <w:tl2br w:val="nil"/>
              <w:tr2bl w:val="nil"/>
            </w:tcBorders>
            <w:noWrap w:val="0"/>
            <w:tcMar>
              <w:top w:w="60" w:type="dxa"/>
              <w:left w:w="120" w:type="dxa"/>
              <w:bottom w:w="30" w:type="dxa"/>
              <w:right w:w="120" w:type="dxa"/>
            </w:tcMar>
            <w:vAlign w:val="center"/>
          </w:tcPr>
          <w:p w14:paraId="08E908C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87" w:type="dxa"/>
            <w:tcBorders>
              <w:tl2br w:val="nil"/>
              <w:tr2bl w:val="nil"/>
            </w:tcBorders>
            <w:noWrap w:val="0"/>
            <w:tcMar>
              <w:top w:w="60" w:type="dxa"/>
              <w:left w:w="120" w:type="dxa"/>
              <w:bottom w:w="30" w:type="dxa"/>
              <w:right w:w="120" w:type="dxa"/>
            </w:tcMar>
            <w:vAlign w:val="center"/>
          </w:tcPr>
          <w:p w14:paraId="1D4BAB0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646FB12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4A1F9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13A6BFB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63" w:type="dxa"/>
            <w:tcBorders>
              <w:tl2br w:val="nil"/>
              <w:tr2bl w:val="nil"/>
            </w:tcBorders>
            <w:noWrap w:val="0"/>
            <w:tcMar>
              <w:top w:w="60" w:type="dxa"/>
              <w:left w:w="120" w:type="dxa"/>
              <w:bottom w:w="30" w:type="dxa"/>
              <w:right w:w="120" w:type="dxa"/>
            </w:tcMar>
            <w:vAlign w:val="center"/>
          </w:tcPr>
          <w:p w14:paraId="4E1C832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控制显示器</w:t>
            </w:r>
          </w:p>
        </w:tc>
        <w:tc>
          <w:tcPr>
            <w:tcW w:w="5477" w:type="dxa"/>
            <w:tcBorders>
              <w:tl2br w:val="nil"/>
              <w:tr2bl w:val="nil"/>
            </w:tcBorders>
            <w:noWrap w:val="0"/>
            <w:tcMar>
              <w:top w:w="60" w:type="dxa"/>
              <w:left w:w="120" w:type="dxa"/>
              <w:bottom w:w="30" w:type="dxa"/>
              <w:right w:w="120" w:type="dxa"/>
            </w:tcMar>
            <w:vAlign w:val="center"/>
          </w:tcPr>
          <w:p w14:paraId="6C92FF2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87" w:type="dxa"/>
            <w:tcBorders>
              <w:tl2br w:val="nil"/>
              <w:tr2bl w:val="nil"/>
            </w:tcBorders>
            <w:noWrap w:val="0"/>
            <w:tcMar>
              <w:top w:w="60" w:type="dxa"/>
              <w:left w:w="120" w:type="dxa"/>
              <w:bottom w:w="30" w:type="dxa"/>
              <w:right w:w="120" w:type="dxa"/>
            </w:tcMar>
            <w:vAlign w:val="center"/>
          </w:tcPr>
          <w:p w14:paraId="6745BEC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1FE14B6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2A5C5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138050B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63" w:type="dxa"/>
            <w:tcBorders>
              <w:tl2br w:val="nil"/>
              <w:tr2bl w:val="nil"/>
            </w:tcBorders>
            <w:noWrap w:val="0"/>
            <w:tcMar>
              <w:top w:w="60" w:type="dxa"/>
              <w:left w:w="120" w:type="dxa"/>
              <w:bottom w:w="30" w:type="dxa"/>
              <w:right w:w="120" w:type="dxa"/>
            </w:tcMar>
            <w:vAlign w:val="center"/>
          </w:tcPr>
          <w:p w14:paraId="3C7BCA5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声级计</w:t>
            </w:r>
          </w:p>
        </w:tc>
        <w:tc>
          <w:tcPr>
            <w:tcW w:w="5477" w:type="dxa"/>
            <w:tcBorders>
              <w:tl2br w:val="nil"/>
              <w:tr2bl w:val="nil"/>
            </w:tcBorders>
            <w:noWrap w:val="0"/>
            <w:tcMar>
              <w:top w:w="60" w:type="dxa"/>
              <w:left w:w="120" w:type="dxa"/>
              <w:bottom w:w="30" w:type="dxa"/>
              <w:right w:w="120" w:type="dxa"/>
            </w:tcMar>
            <w:vAlign w:val="center"/>
          </w:tcPr>
          <w:p w14:paraId="40A294D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测量范围：（30～100）dB A/C加权一级声级计</w:t>
            </w:r>
          </w:p>
        </w:tc>
        <w:tc>
          <w:tcPr>
            <w:tcW w:w="887" w:type="dxa"/>
            <w:tcBorders>
              <w:tl2br w:val="nil"/>
              <w:tr2bl w:val="nil"/>
            </w:tcBorders>
            <w:noWrap w:val="0"/>
            <w:tcMar>
              <w:top w:w="60" w:type="dxa"/>
              <w:left w:w="120" w:type="dxa"/>
              <w:bottom w:w="30" w:type="dxa"/>
              <w:right w:w="120" w:type="dxa"/>
            </w:tcMar>
            <w:vAlign w:val="center"/>
          </w:tcPr>
          <w:p w14:paraId="674E5EE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302C2EC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631A2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418308E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63" w:type="dxa"/>
            <w:tcBorders>
              <w:tl2br w:val="nil"/>
              <w:tr2bl w:val="nil"/>
            </w:tcBorders>
            <w:noWrap w:val="0"/>
            <w:tcMar>
              <w:top w:w="60" w:type="dxa"/>
              <w:left w:w="120" w:type="dxa"/>
              <w:bottom w:w="30" w:type="dxa"/>
              <w:right w:w="120" w:type="dxa"/>
            </w:tcMar>
            <w:vAlign w:val="center"/>
          </w:tcPr>
          <w:p w14:paraId="355E9A0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辐射保暖台吸热装置</w:t>
            </w:r>
          </w:p>
        </w:tc>
        <w:tc>
          <w:tcPr>
            <w:tcW w:w="5477" w:type="dxa"/>
            <w:tcBorders>
              <w:tl2br w:val="nil"/>
              <w:tr2bl w:val="nil"/>
            </w:tcBorders>
            <w:noWrap w:val="0"/>
            <w:tcMar>
              <w:top w:w="60" w:type="dxa"/>
              <w:left w:w="120" w:type="dxa"/>
              <w:bottom w:w="30" w:type="dxa"/>
              <w:right w:w="120" w:type="dxa"/>
            </w:tcMar>
            <w:vAlign w:val="center"/>
          </w:tcPr>
          <w:p w14:paraId="202073C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87" w:type="dxa"/>
            <w:tcBorders>
              <w:tl2br w:val="nil"/>
              <w:tr2bl w:val="nil"/>
            </w:tcBorders>
            <w:noWrap w:val="0"/>
            <w:tcMar>
              <w:top w:w="60" w:type="dxa"/>
              <w:left w:w="120" w:type="dxa"/>
              <w:bottom w:w="30" w:type="dxa"/>
              <w:right w:w="120" w:type="dxa"/>
            </w:tcMar>
            <w:vAlign w:val="center"/>
          </w:tcPr>
          <w:p w14:paraId="41B0A64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91" w:type="dxa"/>
            <w:tcBorders>
              <w:tl2br w:val="nil"/>
              <w:tr2bl w:val="nil"/>
            </w:tcBorders>
            <w:noWrap w:val="0"/>
            <w:tcMar>
              <w:top w:w="60" w:type="dxa"/>
              <w:left w:w="120" w:type="dxa"/>
              <w:bottom w:w="30" w:type="dxa"/>
              <w:right w:w="120" w:type="dxa"/>
            </w:tcMar>
            <w:vAlign w:val="center"/>
          </w:tcPr>
          <w:p w14:paraId="106D12E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37D1A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25413DF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63" w:type="dxa"/>
            <w:tcBorders>
              <w:tl2br w:val="nil"/>
              <w:tr2bl w:val="nil"/>
            </w:tcBorders>
            <w:noWrap w:val="0"/>
            <w:tcMar>
              <w:top w:w="60" w:type="dxa"/>
              <w:left w:w="120" w:type="dxa"/>
              <w:bottom w:w="30" w:type="dxa"/>
              <w:right w:w="120" w:type="dxa"/>
            </w:tcMar>
            <w:vAlign w:val="center"/>
          </w:tcPr>
          <w:p w14:paraId="14ABB16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恒温水槽</w:t>
            </w:r>
          </w:p>
        </w:tc>
        <w:tc>
          <w:tcPr>
            <w:tcW w:w="5477" w:type="dxa"/>
            <w:tcBorders>
              <w:tl2br w:val="nil"/>
              <w:tr2bl w:val="nil"/>
            </w:tcBorders>
            <w:noWrap w:val="0"/>
            <w:tcMar>
              <w:top w:w="60" w:type="dxa"/>
              <w:left w:w="120" w:type="dxa"/>
              <w:bottom w:w="30" w:type="dxa"/>
              <w:right w:w="120" w:type="dxa"/>
            </w:tcMar>
            <w:vAlign w:val="center"/>
          </w:tcPr>
          <w:p w14:paraId="5782B1BB">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测量范围：（20～50）℃，误差：36℃±1℃</w:t>
            </w:r>
          </w:p>
        </w:tc>
        <w:tc>
          <w:tcPr>
            <w:tcW w:w="887" w:type="dxa"/>
            <w:tcBorders>
              <w:tl2br w:val="nil"/>
              <w:tr2bl w:val="nil"/>
            </w:tcBorders>
            <w:noWrap w:val="0"/>
            <w:tcMar>
              <w:top w:w="60" w:type="dxa"/>
              <w:left w:w="120" w:type="dxa"/>
              <w:bottom w:w="30" w:type="dxa"/>
              <w:right w:w="120" w:type="dxa"/>
            </w:tcMar>
            <w:vAlign w:val="center"/>
          </w:tcPr>
          <w:p w14:paraId="562EF6D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0BC0D9E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r>
      <w:tr w14:paraId="2D37A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5A5D0FB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63" w:type="dxa"/>
            <w:tcBorders>
              <w:tl2br w:val="nil"/>
              <w:tr2bl w:val="nil"/>
            </w:tcBorders>
            <w:noWrap w:val="0"/>
            <w:tcMar>
              <w:top w:w="60" w:type="dxa"/>
              <w:left w:w="120" w:type="dxa"/>
              <w:bottom w:w="30" w:type="dxa"/>
              <w:right w:w="120" w:type="dxa"/>
            </w:tcMar>
            <w:vAlign w:val="center"/>
          </w:tcPr>
          <w:p w14:paraId="037C13F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气体流量计</w:t>
            </w:r>
          </w:p>
        </w:tc>
        <w:tc>
          <w:tcPr>
            <w:tcW w:w="5477" w:type="dxa"/>
            <w:tcBorders>
              <w:tl2br w:val="nil"/>
              <w:tr2bl w:val="nil"/>
            </w:tcBorders>
            <w:noWrap w:val="0"/>
            <w:tcMar>
              <w:top w:w="60" w:type="dxa"/>
              <w:left w:w="120" w:type="dxa"/>
              <w:bottom w:w="30" w:type="dxa"/>
              <w:right w:w="120" w:type="dxa"/>
            </w:tcMar>
            <w:vAlign w:val="center"/>
          </w:tcPr>
          <w:p w14:paraId="0364337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0～1L/min，准确度等级：≥3级</w:t>
            </w:r>
          </w:p>
        </w:tc>
        <w:tc>
          <w:tcPr>
            <w:tcW w:w="887" w:type="dxa"/>
            <w:tcBorders>
              <w:tl2br w:val="nil"/>
              <w:tr2bl w:val="nil"/>
            </w:tcBorders>
            <w:noWrap w:val="0"/>
            <w:tcMar>
              <w:top w:w="60" w:type="dxa"/>
              <w:left w:w="120" w:type="dxa"/>
              <w:bottom w:w="30" w:type="dxa"/>
              <w:right w:w="120" w:type="dxa"/>
            </w:tcMar>
            <w:vAlign w:val="center"/>
          </w:tcPr>
          <w:p w14:paraId="6019772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6880FC7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r>
      <w:tr w14:paraId="74933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12CB52E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63" w:type="dxa"/>
            <w:tcBorders>
              <w:tl2br w:val="nil"/>
              <w:tr2bl w:val="nil"/>
            </w:tcBorders>
            <w:noWrap w:val="0"/>
            <w:tcMar>
              <w:top w:w="60" w:type="dxa"/>
              <w:left w:w="120" w:type="dxa"/>
              <w:bottom w:w="30" w:type="dxa"/>
              <w:right w:w="120" w:type="dxa"/>
            </w:tcMar>
            <w:vAlign w:val="center"/>
          </w:tcPr>
          <w:p w14:paraId="65B7EB6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电气安全分析仪</w:t>
            </w:r>
          </w:p>
        </w:tc>
        <w:tc>
          <w:tcPr>
            <w:tcW w:w="5477" w:type="dxa"/>
            <w:tcBorders>
              <w:tl2br w:val="nil"/>
              <w:tr2bl w:val="nil"/>
            </w:tcBorders>
            <w:noWrap w:val="0"/>
            <w:tcMar>
              <w:top w:w="60" w:type="dxa"/>
              <w:left w:w="120" w:type="dxa"/>
              <w:bottom w:w="30" w:type="dxa"/>
              <w:right w:w="120" w:type="dxa"/>
            </w:tcMar>
            <w:vAlign w:val="center"/>
          </w:tcPr>
          <w:p w14:paraId="35DFB572">
            <w:pPr>
              <w:keepNext w:val="0"/>
              <w:keepLines w:val="0"/>
              <w:pageBreakBefore w:val="0"/>
              <w:kinsoku/>
              <w:wordWrap/>
              <w:overflowPunct/>
              <w:topLinePunct w:val="0"/>
              <w:autoSpaceDE/>
              <w:autoSpaceDN/>
              <w:bidi w:val="0"/>
              <w:adjustRightInd/>
              <w:snapToGrid/>
              <w:spacing w:before="120" w:after="120"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漏电流测量量程：0μA～10.0mA；最大允许误差：±（读数的1% +1μA）@DC～1kHz；</w:t>
            </w:r>
          </w:p>
        </w:tc>
        <w:tc>
          <w:tcPr>
            <w:tcW w:w="887" w:type="dxa"/>
            <w:tcBorders>
              <w:tl2br w:val="nil"/>
              <w:tr2bl w:val="nil"/>
            </w:tcBorders>
            <w:noWrap w:val="0"/>
            <w:tcMar>
              <w:top w:w="60" w:type="dxa"/>
              <w:left w:w="120" w:type="dxa"/>
              <w:bottom w:w="30" w:type="dxa"/>
              <w:right w:w="120" w:type="dxa"/>
            </w:tcMar>
            <w:vAlign w:val="center"/>
          </w:tcPr>
          <w:p w14:paraId="0C4589F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668E32B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r>
      <w:tr w14:paraId="07796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5AA7045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63" w:type="dxa"/>
            <w:tcBorders>
              <w:tl2br w:val="nil"/>
              <w:tr2bl w:val="nil"/>
            </w:tcBorders>
            <w:noWrap w:val="0"/>
            <w:tcMar>
              <w:top w:w="60" w:type="dxa"/>
              <w:left w:w="120" w:type="dxa"/>
              <w:bottom w:w="30" w:type="dxa"/>
              <w:right w:w="120" w:type="dxa"/>
            </w:tcMar>
            <w:vAlign w:val="center"/>
          </w:tcPr>
          <w:p w14:paraId="7FBAEE4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电源线</w:t>
            </w:r>
          </w:p>
        </w:tc>
        <w:tc>
          <w:tcPr>
            <w:tcW w:w="5477" w:type="dxa"/>
            <w:tcBorders>
              <w:tl2br w:val="nil"/>
              <w:tr2bl w:val="nil"/>
            </w:tcBorders>
            <w:noWrap w:val="0"/>
            <w:tcMar>
              <w:top w:w="60" w:type="dxa"/>
              <w:left w:w="120" w:type="dxa"/>
              <w:bottom w:w="30" w:type="dxa"/>
              <w:right w:w="120" w:type="dxa"/>
            </w:tcMar>
            <w:vAlign w:val="center"/>
          </w:tcPr>
          <w:p w14:paraId="76D124A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87" w:type="dxa"/>
            <w:tcBorders>
              <w:tl2br w:val="nil"/>
              <w:tr2bl w:val="nil"/>
            </w:tcBorders>
            <w:noWrap w:val="0"/>
            <w:tcMar>
              <w:top w:w="60" w:type="dxa"/>
              <w:left w:w="120" w:type="dxa"/>
              <w:bottom w:w="30" w:type="dxa"/>
              <w:right w:w="120" w:type="dxa"/>
            </w:tcMar>
            <w:vAlign w:val="center"/>
          </w:tcPr>
          <w:p w14:paraId="30A212C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2B0CB83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w:t>
            </w:r>
          </w:p>
        </w:tc>
      </w:tr>
      <w:tr w14:paraId="12654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11BFB6E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63" w:type="dxa"/>
            <w:tcBorders>
              <w:tl2br w:val="nil"/>
              <w:tr2bl w:val="nil"/>
            </w:tcBorders>
            <w:noWrap w:val="0"/>
            <w:tcMar>
              <w:top w:w="60" w:type="dxa"/>
              <w:left w:w="120" w:type="dxa"/>
              <w:bottom w:w="30" w:type="dxa"/>
              <w:right w:w="120" w:type="dxa"/>
            </w:tcMar>
            <w:vAlign w:val="center"/>
          </w:tcPr>
          <w:p w14:paraId="44F9F17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测试线及转接配件</w:t>
            </w:r>
          </w:p>
        </w:tc>
        <w:tc>
          <w:tcPr>
            <w:tcW w:w="5477" w:type="dxa"/>
            <w:tcBorders>
              <w:tl2br w:val="nil"/>
              <w:tr2bl w:val="nil"/>
            </w:tcBorders>
            <w:noWrap w:val="0"/>
            <w:tcMar>
              <w:top w:w="60" w:type="dxa"/>
              <w:left w:w="120" w:type="dxa"/>
              <w:bottom w:w="30" w:type="dxa"/>
              <w:right w:w="120" w:type="dxa"/>
            </w:tcMar>
            <w:vAlign w:val="center"/>
          </w:tcPr>
          <w:p w14:paraId="0D99DF6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87" w:type="dxa"/>
            <w:tcBorders>
              <w:tl2br w:val="nil"/>
              <w:tr2bl w:val="nil"/>
            </w:tcBorders>
            <w:noWrap w:val="0"/>
            <w:tcMar>
              <w:top w:w="60" w:type="dxa"/>
              <w:left w:w="120" w:type="dxa"/>
              <w:bottom w:w="30" w:type="dxa"/>
              <w:right w:w="120" w:type="dxa"/>
            </w:tcMar>
            <w:vAlign w:val="center"/>
          </w:tcPr>
          <w:p w14:paraId="03D2836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50359D3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13F97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52CFB54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63" w:type="dxa"/>
            <w:tcBorders>
              <w:tl2br w:val="nil"/>
              <w:tr2bl w:val="nil"/>
            </w:tcBorders>
            <w:noWrap w:val="0"/>
            <w:tcMar>
              <w:top w:w="60" w:type="dxa"/>
              <w:left w:w="120" w:type="dxa"/>
              <w:bottom w:w="30" w:type="dxa"/>
              <w:right w:w="120" w:type="dxa"/>
            </w:tcMar>
            <w:vAlign w:val="center"/>
          </w:tcPr>
          <w:p w14:paraId="5959015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心电导联转接头</w:t>
            </w:r>
          </w:p>
        </w:tc>
        <w:tc>
          <w:tcPr>
            <w:tcW w:w="5477" w:type="dxa"/>
            <w:tcBorders>
              <w:tl2br w:val="nil"/>
              <w:tr2bl w:val="nil"/>
            </w:tcBorders>
            <w:noWrap w:val="0"/>
            <w:tcMar>
              <w:top w:w="60" w:type="dxa"/>
              <w:left w:w="120" w:type="dxa"/>
              <w:bottom w:w="30" w:type="dxa"/>
              <w:right w:w="120" w:type="dxa"/>
            </w:tcMar>
            <w:vAlign w:val="center"/>
          </w:tcPr>
          <w:p w14:paraId="35656CE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87" w:type="dxa"/>
            <w:tcBorders>
              <w:tl2br w:val="nil"/>
              <w:tr2bl w:val="nil"/>
            </w:tcBorders>
            <w:noWrap w:val="0"/>
            <w:tcMar>
              <w:top w:w="60" w:type="dxa"/>
              <w:left w:w="120" w:type="dxa"/>
              <w:bottom w:w="30" w:type="dxa"/>
              <w:right w:w="120" w:type="dxa"/>
            </w:tcMar>
            <w:vAlign w:val="center"/>
          </w:tcPr>
          <w:p w14:paraId="11E23CB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145F81C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30B9A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5D8ECB6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63" w:type="dxa"/>
            <w:tcBorders>
              <w:tl2br w:val="nil"/>
              <w:tr2bl w:val="nil"/>
            </w:tcBorders>
            <w:noWrap w:val="0"/>
            <w:tcMar>
              <w:top w:w="60" w:type="dxa"/>
              <w:left w:w="120" w:type="dxa"/>
              <w:bottom w:w="30" w:type="dxa"/>
              <w:right w:w="120" w:type="dxa"/>
            </w:tcMar>
            <w:vAlign w:val="center"/>
          </w:tcPr>
          <w:p w14:paraId="587B4BC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用户手册/合格证</w:t>
            </w:r>
          </w:p>
        </w:tc>
        <w:tc>
          <w:tcPr>
            <w:tcW w:w="5477" w:type="dxa"/>
            <w:tcBorders>
              <w:tl2br w:val="nil"/>
              <w:tr2bl w:val="nil"/>
            </w:tcBorders>
            <w:noWrap w:val="0"/>
            <w:tcMar>
              <w:top w:w="60" w:type="dxa"/>
              <w:left w:w="120" w:type="dxa"/>
              <w:bottom w:w="30" w:type="dxa"/>
              <w:right w:w="120" w:type="dxa"/>
            </w:tcMar>
            <w:vAlign w:val="center"/>
          </w:tcPr>
          <w:p w14:paraId="3DFBE44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87" w:type="dxa"/>
            <w:tcBorders>
              <w:tl2br w:val="nil"/>
              <w:tr2bl w:val="nil"/>
            </w:tcBorders>
            <w:noWrap w:val="0"/>
            <w:tcMar>
              <w:top w:w="60" w:type="dxa"/>
              <w:left w:w="120" w:type="dxa"/>
              <w:bottom w:w="30" w:type="dxa"/>
              <w:right w:w="120" w:type="dxa"/>
            </w:tcMar>
            <w:vAlign w:val="center"/>
          </w:tcPr>
          <w:p w14:paraId="404B3CA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4FA58A5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529B5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41A535D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63" w:type="dxa"/>
            <w:tcBorders>
              <w:tl2br w:val="nil"/>
              <w:tr2bl w:val="nil"/>
            </w:tcBorders>
            <w:noWrap w:val="0"/>
            <w:tcMar>
              <w:top w:w="60" w:type="dxa"/>
              <w:left w:w="120" w:type="dxa"/>
              <w:bottom w:w="30" w:type="dxa"/>
              <w:right w:w="120" w:type="dxa"/>
            </w:tcMar>
            <w:vAlign w:val="center"/>
          </w:tcPr>
          <w:p w14:paraId="1AD86E7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专用计算机（含专用软件）</w:t>
            </w:r>
          </w:p>
        </w:tc>
        <w:tc>
          <w:tcPr>
            <w:tcW w:w="5477" w:type="dxa"/>
            <w:tcBorders>
              <w:tl2br w:val="nil"/>
              <w:tr2bl w:val="nil"/>
            </w:tcBorders>
            <w:noWrap w:val="0"/>
            <w:tcMar>
              <w:top w:w="60" w:type="dxa"/>
              <w:left w:w="120" w:type="dxa"/>
              <w:bottom w:w="30" w:type="dxa"/>
              <w:right w:w="120" w:type="dxa"/>
            </w:tcMar>
            <w:vAlign w:val="center"/>
          </w:tcPr>
          <w:p w14:paraId="3E4146C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87" w:type="dxa"/>
            <w:tcBorders>
              <w:tl2br w:val="nil"/>
              <w:tr2bl w:val="nil"/>
            </w:tcBorders>
            <w:noWrap w:val="0"/>
            <w:tcMar>
              <w:top w:w="60" w:type="dxa"/>
              <w:left w:w="120" w:type="dxa"/>
              <w:bottom w:w="30" w:type="dxa"/>
              <w:right w:w="120" w:type="dxa"/>
            </w:tcMar>
            <w:vAlign w:val="center"/>
          </w:tcPr>
          <w:p w14:paraId="783F1F9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2735A39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37646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0B76059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63" w:type="dxa"/>
            <w:tcBorders>
              <w:tl2br w:val="nil"/>
              <w:tr2bl w:val="nil"/>
            </w:tcBorders>
            <w:noWrap w:val="0"/>
            <w:tcMar>
              <w:top w:w="60" w:type="dxa"/>
              <w:left w:w="120" w:type="dxa"/>
              <w:bottom w:w="30" w:type="dxa"/>
              <w:right w:w="120" w:type="dxa"/>
            </w:tcMar>
            <w:vAlign w:val="center"/>
          </w:tcPr>
          <w:p w14:paraId="4D324AE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说明书</w:t>
            </w:r>
          </w:p>
        </w:tc>
        <w:tc>
          <w:tcPr>
            <w:tcW w:w="5477" w:type="dxa"/>
            <w:tcBorders>
              <w:tl2br w:val="nil"/>
              <w:tr2bl w:val="nil"/>
            </w:tcBorders>
            <w:noWrap w:val="0"/>
            <w:tcMar>
              <w:top w:w="60" w:type="dxa"/>
              <w:left w:w="120" w:type="dxa"/>
              <w:bottom w:w="30" w:type="dxa"/>
              <w:right w:w="120" w:type="dxa"/>
            </w:tcMar>
            <w:vAlign w:val="center"/>
          </w:tcPr>
          <w:p w14:paraId="79E5F21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87" w:type="dxa"/>
            <w:tcBorders>
              <w:tl2br w:val="nil"/>
              <w:tr2bl w:val="nil"/>
            </w:tcBorders>
            <w:noWrap w:val="0"/>
            <w:tcMar>
              <w:top w:w="60" w:type="dxa"/>
              <w:left w:w="120" w:type="dxa"/>
              <w:bottom w:w="30" w:type="dxa"/>
              <w:right w:w="120" w:type="dxa"/>
            </w:tcMar>
            <w:vAlign w:val="center"/>
          </w:tcPr>
          <w:p w14:paraId="3039569B">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52356D8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7383B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376CCFF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63" w:type="dxa"/>
            <w:tcBorders>
              <w:tl2br w:val="nil"/>
              <w:tr2bl w:val="nil"/>
            </w:tcBorders>
            <w:noWrap w:val="0"/>
            <w:tcMar>
              <w:top w:w="60" w:type="dxa"/>
              <w:left w:w="120" w:type="dxa"/>
              <w:bottom w:w="30" w:type="dxa"/>
              <w:right w:w="120" w:type="dxa"/>
            </w:tcMar>
            <w:vAlign w:val="center"/>
          </w:tcPr>
          <w:p w14:paraId="07787E8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专用包装箱</w:t>
            </w:r>
          </w:p>
        </w:tc>
        <w:tc>
          <w:tcPr>
            <w:tcW w:w="5477" w:type="dxa"/>
            <w:tcBorders>
              <w:tl2br w:val="nil"/>
              <w:tr2bl w:val="nil"/>
            </w:tcBorders>
            <w:noWrap w:val="0"/>
            <w:tcMar>
              <w:top w:w="60" w:type="dxa"/>
              <w:left w:w="120" w:type="dxa"/>
              <w:bottom w:w="30" w:type="dxa"/>
              <w:right w:w="120" w:type="dxa"/>
            </w:tcMar>
            <w:vAlign w:val="center"/>
          </w:tcPr>
          <w:p w14:paraId="6D8803F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87" w:type="dxa"/>
            <w:tcBorders>
              <w:tl2br w:val="nil"/>
              <w:tr2bl w:val="nil"/>
            </w:tcBorders>
            <w:noWrap w:val="0"/>
            <w:tcMar>
              <w:top w:w="60" w:type="dxa"/>
              <w:left w:w="120" w:type="dxa"/>
              <w:bottom w:w="30" w:type="dxa"/>
              <w:right w:w="120" w:type="dxa"/>
            </w:tcMar>
            <w:vAlign w:val="center"/>
          </w:tcPr>
          <w:p w14:paraId="015DEB6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6803DB1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74773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772" w:type="dxa"/>
            <w:tcBorders>
              <w:tl2br w:val="nil"/>
              <w:tr2bl w:val="nil"/>
            </w:tcBorders>
            <w:noWrap w:val="0"/>
            <w:tcMar>
              <w:top w:w="60" w:type="dxa"/>
              <w:left w:w="120" w:type="dxa"/>
              <w:bottom w:w="30" w:type="dxa"/>
              <w:right w:w="120" w:type="dxa"/>
            </w:tcMar>
            <w:vAlign w:val="center"/>
          </w:tcPr>
          <w:p w14:paraId="3BB8F40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63" w:type="dxa"/>
            <w:tcBorders>
              <w:tl2br w:val="nil"/>
              <w:tr2bl w:val="nil"/>
            </w:tcBorders>
            <w:noWrap w:val="0"/>
            <w:tcMar>
              <w:top w:w="60" w:type="dxa"/>
              <w:left w:w="120" w:type="dxa"/>
              <w:bottom w:w="30" w:type="dxa"/>
              <w:right w:w="120" w:type="dxa"/>
            </w:tcMar>
            <w:vAlign w:val="center"/>
          </w:tcPr>
          <w:p w14:paraId="72B0890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溯源证书</w:t>
            </w:r>
          </w:p>
        </w:tc>
        <w:tc>
          <w:tcPr>
            <w:tcW w:w="5477" w:type="dxa"/>
            <w:tcBorders>
              <w:tl2br w:val="nil"/>
              <w:tr2bl w:val="nil"/>
            </w:tcBorders>
            <w:noWrap w:val="0"/>
            <w:tcMar>
              <w:top w:w="60" w:type="dxa"/>
              <w:left w:w="120" w:type="dxa"/>
              <w:bottom w:w="30" w:type="dxa"/>
              <w:right w:w="120" w:type="dxa"/>
            </w:tcMar>
            <w:vAlign w:val="center"/>
          </w:tcPr>
          <w:p w14:paraId="7D580D3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87" w:type="dxa"/>
            <w:tcBorders>
              <w:tl2br w:val="nil"/>
              <w:tr2bl w:val="nil"/>
            </w:tcBorders>
            <w:noWrap w:val="0"/>
            <w:tcMar>
              <w:top w:w="60" w:type="dxa"/>
              <w:left w:w="120" w:type="dxa"/>
              <w:bottom w:w="30" w:type="dxa"/>
              <w:right w:w="120" w:type="dxa"/>
            </w:tcMar>
            <w:vAlign w:val="center"/>
          </w:tcPr>
          <w:p w14:paraId="45A8701B">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1" w:type="dxa"/>
            <w:tcBorders>
              <w:tl2br w:val="nil"/>
              <w:tr2bl w:val="nil"/>
            </w:tcBorders>
            <w:noWrap w:val="0"/>
            <w:tcMar>
              <w:top w:w="60" w:type="dxa"/>
              <w:left w:w="120" w:type="dxa"/>
              <w:bottom w:w="30" w:type="dxa"/>
              <w:right w:w="120" w:type="dxa"/>
            </w:tcMar>
            <w:vAlign w:val="center"/>
          </w:tcPr>
          <w:p w14:paraId="013DC17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bl>
    <w:p w14:paraId="21111DC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bookmarkStart w:id="96" w:name="heading_31"/>
      <w:r>
        <w:rPr>
          <w:rFonts w:hint="eastAsia" w:ascii="宋体" w:hAnsi="宋体" w:eastAsia="宋体" w:cs="宋体"/>
          <w:color w:val="auto"/>
          <w:sz w:val="24"/>
          <w:szCs w:val="24"/>
          <w:highlight w:val="none"/>
        </w:rPr>
        <w:t>2、特殊附件：无</w:t>
      </w:r>
    </w:p>
    <w:p w14:paraId="7DA53FC8">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、技术资料</w:t>
      </w:r>
      <w:bookmarkEnd w:id="96"/>
    </w:p>
    <w:p w14:paraId="1DD1025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1、中文操作手册1套；</w:t>
      </w:r>
    </w:p>
    <w:p w14:paraId="4EE2F04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2、装箱单1份；</w:t>
      </w:r>
    </w:p>
    <w:p w14:paraId="7E37FFA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3、出厂试验报告、合格证各1份；</w:t>
      </w:r>
    </w:p>
    <w:p w14:paraId="2871689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4、维修手册1份。</w:t>
      </w:r>
    </w:p>
    <w:p w14:paraId="6C56A302">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97" w:name="heading_32"/>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、技术培训及其他</w:t>
      </w:r>
      <w:bookmarkEnd w:id="97"/>
    </w:p>
    <w:p w14:paraId="214855C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1、甲方技术人员如需技术培训，乙方应免费提供设备相关的技术培训。</w:t>
      </w:r>
    </w:p>
    <w:p w14:paraId="659550C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2、运输：乙方应将设备安全运输到甲方指定的实验室，并完成拆箱、安装工作；运输产生的废弃物品乙方须按甲方单位管理要求自行处理。</w:t>
      </w:r>
    </w:p>
    <w:p w14:paraId="39F2EBD2">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98" w:name="heading_33"/>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w:t>
      </w:r>
      <w:bookmarkEnd w:id="98"/>
    </w:p>
    <w:p w14:paraId="7381396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1、乙方应按合同规定的设备性能、质量标准向甲方提供未经使用的全新设备。</w:t>
      </w:r>
    </w:p>
    <w:p w14:paraId="2C0C7A61">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2、乙方提供设备的质量保证期为验收合格之后24个月；在保证期内因设备本身的质量问题发生故障，乙方应负责免费修理和更换零部件；对达不到计量性能要求的，经双方协商，可按以下办法处理：</w:t>
      </w:r>
    </w:p>
    <w:p w14:paraId="623CDEF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（1）退货处理：乙方应退回甲方支付的设备款，同时承担该设备的直接费用（运输、保险、检定等）；</w:t>
      </w:r>
    </w:p>
    <w:p w14:paraId="6F495D3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（2）更换设备：乙方承担所发生的相关费用；</w:t>
      </w:r>
    </w:p>
    <w:p w14:paraId="430A331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3、乙方负责将设备运送到甲方指定的实验室内，费用由乙方承担；乙方在交货前应将合同号、设备名称、数量、件数、运输方式等通知甲方。</w:t>
      </w:r>
    </w:p>
    <w:p w14:paraId="561EC72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4、设备在运输中造成的锈蚀、破损、丢失等均由乙方承担责任。</w:t>
      </w:r>
    </w:p>
    <w:p w14:paraId="528A344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5、在设备调试阶段，根据甲方要求，乙方应及时派出技术人员现场安装调试设备，并对甲方人员免费进行培训。</w:t>
      </w:r>
    </w:p>
    <w:p w14:paraId="0B3F600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6、在保证期内，如设备出现质量问题，乙方在接到甲方通知后应在48小时内到达甲方现场。</w:t>
      </w:r>
    </w:p>
    <w:p w14:paraId="4203D71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7、质保期：验收合格后2年。</w:t>
      </w:r>
    </w:p>
    <w:p w14:paraId="448A373F">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99" w:name="heading_34"/>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、验收</w:t>
      </w:r>
      <w:bookmarkEnd w:id="99"/>
    </w:p>
    <w:p w14:paraId="2A64BAB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1、供方负责在需方现场进行仪器的安装、调试和验收等工作，需方只负责提供相应的人力支持和搬运工具。</w:t>
      </w:r>
    </w:p>
    <w:p w14:paraId="5B38922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2、对于缺漏的仪器附件等内容，供方必须免费提供。</w:t>
      </w:r>
    </w:p>
    <w:p w14:paraId="64E11EF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3、仪器现场安装、调试后，甲方依照技术要求按程序对设备进行验收。</w:t>
      </w:r>
    </w:p>
    <w:p w14:paraId="20E7163C">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00" w:name="heading_35"/>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八</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、交货时间</w:t>
      </w:r>
      <w:bookmarkEnd w:id="100"/>
    </w:p>
    <w:p w14:paraId="72B5425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1、交货时间：合同签订后</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p w14:paraId="7B3820C6">
      <w:pPr>
        <w:keepNext w:val="0"/>
        <w:keepLines w:val="0"/>
        <w:pageBreakBefore w:val="0"/>
        <w:kinsoku/>
        <w:wordWrap/>
        <w:overflowPunct/>
        <w:topLinePunct w:val="0"/>
        <w:autoSpaceDE/>
        <w:autoSpaceDN/>
        <w:bidi w:val="0"/>
        <w:adjustRightInd/>
        <w:snapToGrid/>
        <w:spacing w:before="320" w:after="120" w:line="288" w:lineRule="auto"/>
        <w:ind w:left="0" w:firstLine="482" w:firstLineChars="200"/>
        <w:jc w:val="center"/>
        <w:textAlignment w:val="auto"/>
        <w:outlineLvl w:val="1"/>
        <w:rPr>
          <w:rFonts w:hint="eastAsia" w:ascii="宋体" w:hAnsi="宋体" w:eastAsia="宋体" w:cs="宋体"/>
          <w:b/>
          <w:color w:val="auto"/>
          <w:sz w:val="24"/>
          <w:szCs w:val="24"/>
          <w:highlight w:val="none"/>
        </w:rPr>
      </w:pPr>
      <w:bookmarkStart w:id="101" w:name="heading_36"/>
      <w:r>
        <w:rPr>
          <w:rFonts w:hint="eastAsia" w:ascii="宋体" w:hAnsi="宋体" w:eastAsia="宋体" w:cs="宋体"/>
          <w:b/>
          <w:color w:val="auto"/>
          <w:sz w:val="24"/>
          <w:szCs w:val="24"/>
          <w:highlight w:val="none"/>
        </w:rPr>
        <w:br w:type="page"/>
      </w:r>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测量设备名称：血液透析机检测仪</w:t>
      </w:r>
      <w:bookmarkEnd w:id="101"/>
    </w:p>
    <w:p w14:paraId="5D199752">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02" w:name="heading_37"/>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一</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、技术参数</w:t>
      </w:r>
      <w:bookmarkEnd w:id="102"/>
    </w:p>
    <w:p w14:paraId="7D10169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1.1、符合JJF 1353-2024《血液透析装置校准规范》、JJF 1541-2015《血液透析装置检测仪校准规范》检定规程。</w:t>
      </w:r>
    </w:p>
    <w:p w14:paraId="4209209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★1.2、血液透析校准装置为一体化集成装置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主机内置温度、压力、流量、电导率等测量模块，可同时完成流量、压力、温度和电导率检测；</w:t>
      </w:r>
    </w:p>
    <w:p w14:paraId="0ACC6D8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1.3、电导率：测量范围：（1～16）mS/cm，最大允许误差：±0.1mS/cm；测量范围：（16～50）mS/cm，最大允许误差：±0.6%；1.4、温度：测量范围：（20～100）℃，最大允许误差：±0.1℃；</w:t>
      </w:r>
    </w:p>
    <w:p w14:paraId="4D90ADF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1.5、压力：</w:t>
      </w:r>
    </w:p>
    <w:p w14:paraId="0E618E8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测量范围：（-40～60）kPa，最大允许误差：</w:t>
      </w:r>
      <w:r>
        <w:rPr>
          <w:rFonts w:hint="eastAsia" w:ascii="宋体" w:hAnsi="宋体" w:eastAsia="宋体" w:cs="宋体"/>
          <w:color w:val="auto"/>
          <w:sz w:val="24"/>
          <w:szCs w:val="24"/>
          <w:highlight w:val="none"/>
          <w:lang w:eastAsia="zh-CN"/>
        </w:rPr>
        <w:t>小于等于</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kPa；</w:t>
      </w:r>
    </w:p>
    <w:p w14:paraId="5F2F385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测量范围：（60～110）kPa，最大允许误差：</w:t>
      </w:r>
      <w:r>
        <w:rPr>
          <w:rFonts w:hint="eastAsia" w:ascii="宋体" w:hAnsi="宋体" w:eastAsia="宋体" w:cs="宋体"/>
          <w:color w:val="auto"/>
          <w:sz w:val="24"/>
          <w:szCs w:val="24"/>
          <w:highlight w:val="none"/>
          <w:lang w:eastAsia="zh-CN"/>
        </w:rPr>
        <w:t>小于等于</w:t>
      </w:r>
      <w:r>
        <w:rPr>
          <w:rFonts w:hint="eastAsia" w:ascii="宋体" w:hAnsi="宋体" w:eastAsia="宋体" w:cs="宋体"/>
          <w:color w:val="auto"/>
          <w:sz w:val="24"/>
          <w:szCs w:val="24"/>
          <w:highlight w:val="none"/>
        </w:rPr>
        <w:t xml:space="preserve"> kPa；</w:t>
      </w:r>
    </w:p>
    <w:p w14:paraId="2AF9A0B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1.6、透析液流量：测量范围：（</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～2000）mL/min，最大允许误差：±3%；</w:t>
      </w:r>
    </w:p>
    <w:p w14:paraId="2668337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1.7、血流管路流量测量模块：测量范围：（50～300）mL/min，最大允许误差：±3%；</w:t>
      </w:r>
    </w:p>
    <w:p w14:paraId="2DFC79E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1.8、主要配置：主机1台，手控盒1个，血流管路流量测量模块1个，流量—电导率连接管1根，静（动）脉压力检测管1根，充电器1个，称量仪器1台，电子秒表1块，密度计1个，说明书1套，溯源证书1套。</w:t>
      </w:r>
    </w:p>
    <w:p w14:paraId="3962FF6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2.1、制造厂家符合JJF 1259-2018《医用注射泵和输液泵校准规范》、JJF 2263-2025《医用液体微流量泵校准规范》和JJG 1098-2014《医用注射泵和输液泵检测仪检定规程》。</w:t>
      </w:r>
    </w:p>
    <w:p w14:paraId="66AADAF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2.2、压力模块测量自动锁定最大值。</w:t>
      </w:r>
    </w:p>
    <w:p w14:paraId="3900A79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2.3、支持移动电源工作；具有检测流量、累积流量、阻塞压力、报警时间、提供背压测量条件、曲线显示功能。</w:t>
      </w:r>
    </w:p>
    <w:p w14:paraId="72D9F7F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2.4、流量显示数据刷新间隔为1s，流量5mL/h数据稳定时间小于1分钟。</w:t>
      </w:r>
    </w:p>
    <w:p w14:paraId="669CBCC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2.5、流速：0.1mL/h，最大允许误差≤±2%。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提供法定计量机构出具的校准证书</w:t>
      </w:r>
      <w:r>
        <w:rPr>
          <w:rFonts w:hint="eastAsia" w:ascii="宋体" w:hAnsi="宋体" w:eastAsia="宋体" w:cs="宋体"/>
          <w:color w:val="auto"/>
          <w:sz w:val="24"/>
          <w:szCs w:val="24"/>
          <w:highlight w:val="none"/>
          <w:lang w:eastAsia="zh-CN"/>
        </w:rPr>
        <w:t>）</w:t>
      </w:r>
    </w:p>
    <w:p w14:paraId="02DD191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2.6、流量测量范围：</w:t>
      </w:r>
    </w:p>
    <w:p w14:paraId="306D480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（1）（0～1)mL/h，分辨力：0.0001mL/h；</w:t>
      </w:r>
    </w:p>
    <w:p w14:paraId="78D4D0A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（1～10)mL/h，分辨力：0.001mL/h；</w:t>
      </w:r>
    </w:p>
    <w:p w14:paraId="496D405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（10～100)mL/h，分辨力：0.01mL/h；</w:t>
      </w:r>
    </w:p>
    <w:p w14:paraId="295C27C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（100～1000)mL/h，分辨力：0.1mL/h；</w:t>
      </w:r>
    </w:p>
    <w:p w14:paraId="63CF3E5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（1000～3000)mL/h，分辨力：0.1mL/h；</w:t>
      </w:r>
    </w:p>
    <w:p w14:paraId="3B22070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（2）（0.1～20）mL/h，最大允许误差：±2%，重复性：≤1%；</w:t>
      </w:r>
    </w:p>
    <w:p w14:paraId="098B645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（3）（20～200）mL/h，最大允许误差：±1%，重复性：≤0.5%；</w:t>
      </w:r>
    </w:p>
    <w:p w14:paraId="2311C24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（4）（200～3000）mL/h，最大允许误差：±2%，重复性：≤1%；</w:t>
      </w:r>
    </w:p>
    <w:p w14:paraId="681B53D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（5）累计流量测量范围：（0～10000）mL；累积流量分辨力：0.01mL；累计流量≥20mL时，误差≤±1%；</w:t>
      </w:r>
    </w:p>
    <w:p w14:paraId="4A30E30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2.7、阻塞压力测量范围：（-27～380）kPa，分辨力：0.01kPa；最大允许误差：±2.0kPa；</w:t>
      </w:r>
    </w:p>
    <w:p w14:paraId="439010C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2.8、可设置背压，设置范围：（-27～85）kPa；</w:t>
      </w:r>
    </w:p>
    <w:p w14:paraId="443484F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2.9、主要配置: 输液泵/注射泵检测仪主机1台，专用充电器1套，说明书1套，专用包装箱1个，溯源证书1套。</w:t>
      </w:r>
    </w:p>
    <w:p w14:paraId="4AC35137">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03" w:name="heading_38"/>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、通用技术要求</w:t>
      </w:r>
      <w:bookmarkEnd w:id="103"/>
    </w:p>
    <w:p w14:paraId="511A6FC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1、计量性能及技术指标必须符合JJF 1353-2024《血液透析装置校准规范》、JJF 1541-2015《血液透析装置检测仪校准规范》、JJF 1259-2018《医用注射泵和输液泵校准规范》、JJF 2263-2025《医用液体微流量泵校准规范》和JJG 1098-2014《医用注射泵和输液泵检测仪检定规程》国家规范中的要求，同时凡是与血液透析机检校验有关的国家技术标准、国家技术要求，该装置均需满足。</w:t>
      </w:r>
    </w:p>
    <w:p w14:paraId="4BCCB5D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2、测量设备所使用的软件，甲方享受免费升级；如发现软件开发商在软件中设置影响软件使用的限制，乙方承担一切责任和损失，同时甲方有权追究法律责任（如设备涉及软件，该条适用）。</w:t>
      </w:r>
    </w:p>
    <w:p w14:paraId="27EA6C9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3、测量设备应由具备相应资质的国家级技术机构或甲方认可的省级技术机构检校验合格后出具检定证书，费用由供方承担。</w:t>
      </w:r>
    </w:p>
    <w:p w14:paraId="5D3EFFB8">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04" w:name="heading_39"/>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三</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、配套设备及附件</w:t>
      </w:r>
      <w:bookmarkEnd w:id="104"/>
    </w:p>
    <w:p w14:paraId="17B3220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1、常规附件见下表</w:t>
      </w:r>
    </w:p>
    <w:tbl>
      <w:tblPr>
        <w:tblStyle w:val="21"/>
        <w:tblW w:w="94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 w:type="dxa"/>
          <w:bottom w:w="0" w:type="dxa"/>
          <w:right w:w="10" w:type="dxa"/>
        </w:tblCellMar>
      </w:tblPr>
      <w:tblGrid>
        <w:gridCol w:w="827"/>
        <w:gridCol w:w="1526"/>
        <w:gridCol w:w="5539"/>
        <w:gridCol w:w="790"/>
        <w:gridCol w:w="790"/>
      </w:tblGrid>
      <w:tr w14:paraId="4914B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tblHeader/>
          <w:jc w:val="center"/>
        </w:trPr>
        <w:tc>
          <w:tcPr>
            <w:tcW w:w="827" w:type="dxa"/>
            <w:tcBorders>
              <w:tl2br w:val="nil"/>
              <w:tr2bl w:val="nil"/>
            </w:tcBorders>
            <w:noWrap w:val="0"/>
            <w:tcMar>
              <w:top w:w="60" w:type="dxa"/>
              <w:left w:w="120" w:type="dxa"/>
              <w:bottom w:w="30" w:type="dxa"/>
              <w:right w:w="120" w:type="dxa"/>
            </w:tcMar>
            <w:vAlign w:val="center"/>
          </w:tcPr>
          <w:p w14:paraId="6F6C10D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26" w:type="dxa"/>
            <w:tcBorders>
              <w:tl2br w:val="nil"/>
              <w:tr2bl w:val="nil"/>
            </w:tcBorders>
            <w:noWrap w:val="0"/>
            <w:tcMar>
              <w:top w:w="60" w:type="dxa"/>
              <w:left w:w="120" w:type="dxa"/>
              <w:bottom w:w="30" w:type="dxa"/>
              <w:right w:w="120" w:type="dxa"/>
            </w:tcMar>
            <w:vAlign w:val="center"/>
          </w:tcPr>
          <w:p w14:paraId="68B533B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设备名称</w:t>
            </w:r>
          </w:p>
        </w:tc>
        <w:tc>
          <w:tcPr>
            <w:tcW w:w="5539" w:type="dxa"/>
            <w:tcBorders>
              <w:tl2br w:val="nil"/>
              <w:tr2bl w:val="nil"/>
            </w:tcBorders>
            <w:noWrap w:val="0"/>
            <w:tcMar>
              <w:top w:w="60" w:type="dxa"/>
              <w:left w:w="120" w:type="dxa"/>
              <w:bottom w:w="30" w:type="dxa"/>
              <w:right w:w="120" w:type="dxa"/>
            </w:tcMar>
            <w:vAlign w:val="center"/>
          </w:tcPr>
          <w:p w14:paraId="51244E6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测量范围、准确度等级</w:t>
            </w:r>
          </w:p>
        </w:tc>
        <w:tc>
          <w:tcPr>
            <w:tcW w:w="790" w:type="dxa"/>
            <w:tcBorders>
              <w:tl2br w:val="nil"/>
              <w:tr2bl w:val="nil"/>
            </w:tcBorders>
            <w:noWrap w:val="0"/>
            <w:tcMar>
              <w:top w:w="60" w:type="dxa"/>
              <w:left w:w="120" w:type="dxa"/>
              <w:bottom w:w="30" w:type="dxa"/>
              <w:right w:w="120" w:type="dxa"/>
            </w:tcMar>
            <w:vAlign w:val="center"/>
          </w:tcPr>
          <w:p w14:paraId="38DC22B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790" w:type="dxa"/>
            <w:tcBorders>
              <w:tl2br w:val="nil"/>
              <w:tr2bl w:val="nil"/>
            </w:tcBorders>
            <w:noWrap w:val="0"/>
            <w:tcMar>
              <w:top w:w="60" w:type="dxa"/>
              <w:left w:w="120" w:type="dxa"/>
              <w:bottom w:w="30" w:type="dxa"/>
              <w:right w:w="120" w:type="dxa"/>
            </w:tcMar>
            <w:vAlign w:val="center"/>
          </w:tcPr>
          <w:p w14:paraId="39C5246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r>
      <w:tr w14:paraId="18997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6A28A1E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26" w:type="dxa"/>
            <w:tcBorders>
              <w:tl2br w:val="nil"/>
              <w:tr2bl w:val="nil"/>
            </w:tcBorders>
            <w:noWrap w:val="0"/>
            <w:tcMar>
              <w:top w:w="60" w:type="dxa"/>
              <w:left w:w="120" w:type="dxa"/>
              <w:bottom w:w="30" w:type="dxa"/>
              <w:right w:w="120" w:type="dxa"/>
            </w:tcMar>
            <w:vAlign w:val="center"/>
          </w:tcPr>
          <w:p w14:paraId="526BC0C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w:t>
            </w:r>
          </w:p>
        </w:tc>
        <w:tc>
          <w:tcPr>
            <w:tcW w:w="5539" w:type="dxa"/>
            <w:tcBorders>
              <w:tl2br w:val="nil"/>
              <w:tr2bl w:val="nil"/>
            </w:tcBorders>
            <w:noWrap w:val="0"/>
            <w:tcMar>
              <w:top w:w="60" w:type="dxa"/>
              <w:left w:w="120" w:type="dxa"/>
              <w:bottom w:w="30" w:type="dxa"/>
              <w:right w:w="120" w:type="dxa"/>
            </w:tcMar>
            <w:vAlign w:val="center"/>
          </w:tcPr>
          <w:p w14:paraId="1233EA5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导率：（1～16）mS/cm±0.1mS/cm、（16～50）mS/cm±0.6%；&lt;br/&gt;温度：（20～100）℃±0.1℃；&lt;br/&gt;压力：（-110～-40）kPa±0.67kPa、（-40～60）kPa±0.27kPa、（60～110）kPa±0.67kPa；&lt;br/&gt;透析液流量：（300～2000）mL/min±3%</w:t>
            </w:r>
          </w:p>
        </w:tc>
        <w:tc>
          <w:tcPr>
            <w:tcW w:w="790" w:type="dxa"/>
            <w:tcBorders>
              <w:tl2br w:val="nil"/>
              <w:tr2bl w:val="nil"/>
            </w:tcBorders>
            <w:noWrap w:val="0"/>
            <w:tcMar>
              <w:top w:w="60" w:type="dxa"/>
              <w:left w:w="120" w:type="dxa"/>
              <w:bottom w:w="30" w:type="dxa"/>
              <w:right w:w="120" w:type="dxa"/>
            </w:tcMar>
            <w:vAlign w:val="center"/>
          </w:tcPr>
          <w:p w14:paraId="20B91A2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3DE34AB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r>
      <w:tr w14:paraId="6FE3B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0F60DCA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26" w:type="dxa"/>
            <w:tcBorders>
              <w:tl2br w:val="nil"/>
              <w:tr2bl w:val="nil"/>
            </w:tcBorders>
            <w:noWrap w:val="0"/>
            <w:tcMar>
              <w:top w:w="60" w:type="dxa"/>
              <w:left w:w="120" w:type="dxa"/>
              <w:bottom w:w="30" w:type="dxa"/>
              <w:right w:w="120" w:type="dxa"/>
            </w:tcMar>
            <w:vAlign w:val="center"/>
          </w:tcPr>
          <w:p w14:paraId="69BCD16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手控盒</w:t>
            </w:r>
          </w:p>
        </w:tc>
        <w:tc>
          <w:tcPr>
            <w:tcW w:w="5539" w:type="dxa"/>
            <w:tcBorders>
              <w:tl2br w:val="nil"/>
              <w:tr2bl w:val="nil"/>
            </w:tcBorders>
            <w:noWrap w:val="0"/>
            <w:tcMar>
              <w:top w:w="60" w:type="dxa"/>
              <w:left w:w="120" w:type="dxa"/>
              <w:bottom w:w="30" w:type="dxa"/>
              <w:right w:w="120" w:type="dxa"/>
            </w:tcMar>
            <w:vAlign w:val="center"/>
          </w:tcPr>
          <w:p w14:paraId="3EB3317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0" w:type="dxa"/>
            <w:tcBorders>
              <w:tl2br w:val="nil"/>
              <w:tr2bl w:val="nil"/>
            </w:tcBorders>
            <w:noWrap w:val="0"/>
            <w:tcMar>
              <w:top w:w="60" w:type="dxa"/>
              <w:left w:w="120" w:type="dxa"/>
              <w:bottom w:w="30" w:type="dxa"/>
              <w:right w:w="120" w:type="dxa"/>
            </w:tcMar>
            <w:vAlign w:val="center"/>
          </w:tcPr>
          <w:p w14:paraId="179BCB8B">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704CC08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34D18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89" w:hRule="atLeast"/>
          <w:jc w:val="center"/>
        </w:trPr>
        <w:tc>
          <w:tcPr>
            <w:tcW w:w="827" w:type="dxa"/>
            <w:tcBorders>
              <w:tl2br w:val="nil"/>
              <w:tr2bl w:val="nil"/>
            </w:tcBorders>
            <w:noWrap w:val="0"/>
            <w:tcMar>
              <w:top w:w="60" w:type="dxa"/>
              <w:left w:w="120" w:type="dxa"/>
              <w:bottom w:w="30" w:type="dxa"/>
              <w:right w:w="120" w:type="dxa"/>
            </w:tcMar>
            <w:vAlign w:val="center"/>
          </w:tcPr>
          <w:p w14:paraId="538500FB">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26" w:type="dxa"/>
            <w:tcBorders>
              <w:tl2br w:val="nil"/>
              <w:tr2bl w:val="nil"/>
            </w:tcBorders>
            <w:noWrap w:val="0"/>
            <w:tcMar>
              <w:top w:w="60" w:type="dxa"/>
              <w:left w:w="120" w:type="dxa"/>
              <w:bottom w:w="30" w:type="dxa"/>
              <w:right w:w="120" w:type="dxa"/>
            </w:tcMar>
            <w:vAlign w:val="center"/>
          </w:tcPr>
          <w:p w14:paraId="21E7F69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血流管路流量测量模块</w:t>
            </w:r>
          </w:p>
        </w:tc>
        <w:tc>
          <w:tcPr>
            <w:tcW w:w="5539" w:type="dxa"/>
            <w:tcBorders>
              <w:tl2br w:val="nil"/>
              <w:tr2bl w:val="nil"/>
            </w:tcBorders>
            <w:noWrap w:val="0"/>
            <w:tcMar>
              <w:top w:w="60" w:type="dxa"/>
              <w:left w:w="120" w:type="dxa"/>
              <w:bottom w:w="30" w:type="dxa"/>
              <w:right w:w="120" w:type="dxa"/>
            </w:tcMar>
            <w:vAlign w:val="center"/>
          </w:tcPr>
          <w:p w14:paraId="05F06D8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（50～300）mL/min±3%</w:t>
            </w:r>
          </w:p>
        </w:tc>
        <w:tc>
          <w:tcPr>
            <w:tcW w:w="790" w:type="dxa"/>
            <w:tcBorders>
              <w:tl2br w:val="nil"/>
              <w:tr2bl w:val="nil"/>
            </w:tcBorders>
            <w:noWrap w:val="0"/>
            <w:tcMar>
              <w:top w:w="60" w:type="dxa"/>
              <w:left w:w="120" w:type="dxa"/>
              <w:bottom w:w="30" w:type="dxa"/>
              <w:right w:w="120" w:type="dxa"/>
            </w:tcMar>
            <w:vAlign w:val="center"/>
          </w:tcPr>
          <w:p w14:paraId="3F7802E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68BB85A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7A1EF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2E65E99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26" w:type="dxa"/>
            <w:tcBorders>
              <w:tl2br w:val="nil"/>
              <w:tr2bl w:val="nil"/>
            </w:tcBorders>
            <w:noWrap w:val="0"/>
            <w:tcMar>
              <w:top w:w="60" w:type="dxa"/>
              <w:left w:w="120" w:type="dxa"/>
              <w:bottom w:w="30" w:type="dxa"/>
              <w:right w:w="120" w:type="dxa"/>
            </w:tcMar>
            <w:vAlign w:val="center"/>
          </w:tcPr>
          <w:p w14:paraId="39C5303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流量—电导率连接管</w:t>
            </w:r>
          </w:p>
        </w:tc>
        <w:tc>
          <w:tcPr>
            <w:tcW w:w="5539" w:type="dxa"/>
            <w:tcBorders>
              <w:tl2br w:val="nil"/>
              <w:tr2bl w:val="nil"/>
            </w:tcBorders>
            <w:noWrap w:val="0"/>
            <w:tcMar>
              <w:top w:w="60" w:type="dxa"/>
              <w:left w:w="120" w:type="dxa"/>
              <w:bottom w:w="30" w:type="dxa"/>
              <w:right w:w="120" w:type="dxa"/>
            </w:tcMar>
            <w:vAlign w:val="center"/>
          </w:tcPr>
          <w:p w14:paraId="6F75F34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0" w:type="dxa"/>
            <w:tcBorders>
              <w:tl2br w:val="nil"/>
              <w:tr2bl w:val="nil"/>
            </w:tcBorders>
            <w:noWrap w:val="0"/>
            <w:tcMar>
              <w:top w:w="60" w:type="dxa"/>
              <w:left w:w="120" w:type="dxa"/>
              <w:bottom w:w="30" w:type="dxa"/>
              <w:right w:w="120" w:type="dxa"/>
            </w:tcMar>
            <w:vAlign w:val="center"/>
          </w:tcPr>
          <w:p w14:paraId="1EBFBD1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2E8A4E9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w:t>
            </w:r>
          </w:p>
        </w:tc>
      </w:tr>
      <w:tr w14:paraId="09DFB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28D9010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26" w:type="dxa"/>
            <w:tcBorders>
              <w:tl2br w:val="nil"/>
              <w:tr2bl w:val="nil"/>
            </w:tcBorders>
            <w:noWrap w:val="0"/>
            <w:tcMar>
              <w:top w:w="60" w:type="dxa"/>
              <w:left w:w="120" w:type="dxa"/>
              <w:bottom w:w="30" w:type="dxa"/>
              <w:right w:w="120" w:type="dxa"/>
            </w:tcMar>
            <w:vAlign w:val="center"/>
          </w:tcPr>
          <w:p w14:paraId="1D15AA4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静（动）脉压力检测管</w:t>
            </w:r>
          </w:p>
        </w:tc>
        <w:tc>
          <w:tcPr>
            <w:tcW w:w="5539" w:type="dxa"/>
            <w:tcBorders>
              <w:tl2br w:val="nil"/>
              <w:tr2bl w:val="nil"/>
            </w:tcBorders>
            <w:noWrap w:val="0"/>
            <w:tcMar>
              <w:top w:w="60" w:type="dxa"/>
              <w:left w:w="120" w:type="dxa"/>
              <w:bottom w:w="30" w:type="dxa"/>
              <w:right w:w="120" w:type="dxa"/>
            </w:tcMar>
            <w:vAlign w:val="center"/>
          </w:tcPr>
          <w:p w14:paraId="24DCA5B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0" w:type="dxa"/>
            <w:tcBorders>
              <w:tl2br w:val="nil"/>
              <w:tr2bl w:val="nil"/>
            </w:tcBorders>
            <w:noWrap w:val="0"/>
            <w:tcMar>
              <w:top w:w="60" w:type="dxa"/>
              <w:left w:w="120" w:type="dxa"/>
              <w:bottom w:w="30" w:type="dxa"/>
              <w:right w:w="120" w:type="dxa"/>
            </w:tcMar>
            <w:vAlign w:val="center"/>
          </w:tcPr>
          <w:p w14:paraId="3B8E4FC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1CA9D49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w:t>
            </w:r>
          </w:p>
        </w:tc>
      </w:tr>
      <w:tr w14:paraId="684B6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14412C0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26" w:type="dxa"/>
            <w:tcBorders>
              <w:tl2br w:val="nil"/>
              <w:tr2bl w:val="nil"/>
            </w:tcBorders>
            <w:noWrap w:val="0"/>
            <w:tcMar>
              <w:top w:w="60" w:type="dxa"/>
              <w:left w:w="120" w:type="dxa"/>
              <w:bottom w:w="30" w:type="dxa"/>
              <w:right w:w="120" w:type="dxa"/>
            </w:tcMar>
            <w:vAlign w:val="center"/>
          </w:tcPr>
          <w:p w14:paraId="4AF945F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充电器</w:t>
            </w:r>
          </w:p>
        </w:tc>
        <w:tc>
          <w:tcPr>
            <w:tcW w:w="5539" w:type="dxa"/>
            <w:tcBorders>
              <w:tl2br w:val="nil"/>
              <w:tr2bl w:val="nil"/>
            </w:tcBorders>
            <w:noWrap w:val="0"/>
            <w:tcMar>
              <w:top w:w="60" w:type="dxa"/>
              <w:left w:w="120" w:type="dxa"/>
              <w:bottom w:w="30" w:type="dxa"/>
              <w:right w:w="120" w:type="dxa"/>
            </w:tcMar>
            <w:vAlign w:val="center"/>
          </w:tcPr>
          <w:p w14:paraId="3AA0F07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0" w:type="dxa"/>
            <w:tcBorders>
              <w:tl2br w:val="nil"/>
              <w:tr2bl w:val="nil"/>
            </w:tcBorders>
            <w:noWrap w:val="0"/>
            <w:tcMar>
              <w:top w:w="60" w:type="dxa"/>
              <w:left w:w="120" w:type="dxa"/>
              <w:bottom w:w="30" w:type="dxa"/>
              <w:right w:w="120" w:type="dxa"/>
            </w:tcMar>
            <w:vAlign w:val="center"/>
          </w:tcPr>
          <w:p w14:paraId="6DD4682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1388429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783B8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0F9F44F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26" w:type="dxa"/>
            <w:tcBorders>
              <w:tl2br w:val="nil"/>
              <w:tr2bl w:val="nil"/>
            </w:tcBorders>
            <w:noWrap w:val="0"/>
            <w:tcMar>
              <w:top w:w="60" w:type="dxa"/>
              <w:left w:w="120" w:type="dxa"/>
              <w:bottom w:w="30" w:type="dxa"/>
              <w:right w:w="120" w:type="dxa"/>
            </w:tcMar>
            <w:vAlign w:val="center"/>
          </w:tcPr>
          <w:p w14:paraId="706714C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称量仪器</w:t>
            </w:r>
          </w:p>
        </w:tc>
        <w:tc>
          <w:tcPr>
            <w:tcW w:w="5539" w:type="dxa"/>
            <w:tcBorders>
              <w:tl2br w:val="nil"/>
              <w:tr2bl w:val="nil"/>
            </w:tcBorders>
            <w:noWrap w:val="0"/>
            <w:tcMar>
              <w:top w:w="60" w:type="dxa"/>
              <w:left w:w="120" w:type="dxa"/>
              <w:bottom w:w="30" w:type="dxa"/>
              <w:right w:w="120" w:type="dxa"/>
            </w:tcMar>
            <w:vAlign w:val="center"/>
          </w:tcPr>
          <w:p w14:paraId="09F3A0D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0" w:type="dxa"/>
            <w:tcBorders>
              <w:tl2br w:val="nil"/>
              <w:tr2bl w:val="nil"/>
            </w:tcBorders>
            <w:noWrap w:val="0"/>
            <w:tcMar>
              <w:top w:w="60" w:type="dxa"/>
              <w:left w:w="120" w:type="dxa"/>
              <w:bottom w:w="30" w:type="dxa"/>
              <w:right w:w="120" w:type="dxa"/>
            </w:tcMar>
            <w:vAlign w:val="center"/>
          </w:tcPr>
          <w:p w14:paraId="1F18E6C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511ED62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r>
      <w:tr w14:paraId="0942E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6BA05B0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26" w:type="dxa"/>
            <w:tcBorders>
              <w:tl2br w:val="nil"/>
              <w:tr2bl w:val="nil"/>
            </w:tcBorders>
            <w:noWrap w:val="0"/>
            <w:tcMar>
              <w:top w:w="60" w:type="dxa"/>
              <w:left w:w="120" w:type="dxa"/>
              <w:bottom w:w="30" w:type="dxa"/>
              <w:right w:w="120" w:type="dxa"/>
            </w:tcMar>
            <w:vAlign w:val="center"/>
          </w:tcPr>
          <w:p w14:paraId="7B266E2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电子秒表</w:t>
            </w:r>
          </w:p>
        </w:tc>
        <w:tc>
          <w:tcPr>
            <w:tcW w:w="5539" w:type="dxa"/>
            <w:tcBorders>
              <w:tl2br w:val="nil"/>
              <w:tr2bl w:val="nil"/>
            </w:tcBorders>
            <w:noWrap w:val="0"/>
            <w:tcMar>
              <w:top w:w="60" w:type="dxa"/>
              <w:left w:w="120" w:type="dxa"/>
              <w:bottom w:w="30" w:type="dxa"/>
              <w:right w:w="120" w:type="dxa"/>
            </w:tcMar>
            <w:vAlign w:val="center"/>
          </w:tcPr>
          <w:p w14:paraId="5C06D4E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0" w:type="dxa"/>
            <w:tcBorders>
              <w:tl2br w:val="nil"/>
              <w:tr2bl w:val="nil"/>
            </w:tcBorders>
            <w:noWrap w:val="0"/>
            <w:tcMar>
              <w:top w:w="60" w:type="dxa"/>
              <w:left w:w="120" w:type="dxa"/>
              <w:bottom w:w="30" w:type="dxa"/>
              <w:right w:w="120" w:type="dxa"/>
            </w:tcMar>
            <w:vAlign w:val="center"/>
          </w:tcPr>
          <w:p w14:paraId="47B5BAC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6C218BF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块</w:t>
            </w:r>
          </w:p>
        </w:tc>
      </w:tr>
      <w:tr w14:paraId="3BB99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2D3EDE5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26" w:type="dxa"/>
            <w:tcBorders>
              <w:tl2br w:val="nil"/>
              <w:tr2bl w:val="nil"/>
            </w:tcBorders>
            <w:noWrap w:val="0"/>
            <w:tcMar>
              <w:top w:w="60" w:type="dxa"/>
              <w:left w:w="120" w:type="dxa"/>
              <w:bottom w:w="30" w:type="dxa"/>
              <w:right w:w="120" w:type="dxa"/>
            </w:tcMar>
            <w:vAlign w:val="center"/>
          </w:tcPr>
          <w:p w14:paraId="5C6397E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密度计</w:t>
            </w:r>
          </w:p>
        </w:tc>
        <w:tc>
          <w:tcPr>
            <w:tcW w:w="5539" w:type="dxa"/>
            <w:tcBorders>
              <w:tl2br w:val="nil"/>
              <w:tr2bl w:val="nil"/>
            </w:tcBorders>
            <w:noWrap w:val="0"/>
            <w:tcMar>
              <w:top w:w="60" w:type="dxa"/>
              <w:left w:w="120" w:type="dxa"/>
              <w:bottom w:w="30" w:type="dxa"/>
              <w:right w:w="120" w:type="dxa"/>
            </w:tcMar>
            <w:vAlign w:val="center"/>
          </w:tcPr>
          <w:p w14:paraId="5BA03A2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0" w:type="dxa"/>
            <w:tcBorders>
              <w:tl2br w:val="nil"/>
              <w:tr2bl w:val="nil"/>
            </w:tcBorders>
            <w:noWrap w:val="0"/>
            <w:tcMar>
              <w:top w:w="60" w:type="dxa"/>
              <w:left w:w="120" w:type="dxa"/>
              <w:bottom w:w="30" w:type="dxa"/>
              <w:right w:w="120" w:type="dxa"/>
            </w:tcMar>
            <w:vAlign w:val="center"/>
          </w:tcPr>
          <w:p w14:paraId="4AC429C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51E43B8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7B66A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748CFD5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526" w:type="dxa"/>
            <w:tcBorders>
              <w:tl2br w:val="nil"/>
              <w:tr2bl w:val="nil"/>
            </w:tcBorders>
            <w:noWrap w:val="0"/>
            <w:tcMar>
              <w:top w:w="60" w:type="dxa"/>
              <w:left w:w="120" w:type="dxa"/>
              <w:bottom w:w="30" w:type="dxa"/>
              <w:right w:w="120" w:type="dxa"/>
            </w:tcMar>
            <w:vAlign w:val="center"/>
          </w:tcPr>
          <w:p w14:paraId="562E0FB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说明书</w:t>
            </w:r>
          </w:p>
        </w:tc>
        <w:tc>
          <w:tcPr>
            <w:tcW w:w="5539" w:type="dxa"/>
            <w:tcBorders>
              <w:tl2br w:val="nil"/>
              <w:tr2bl w:val="nil"/>
            </w:tcBorders>
            <w:noWrap w:val="0"/>
            <w:tcMar>
              <w:top w:w="60" w:type="dxa"/>
              <w:left w:w="120" w:type="dxa"/>
              <w:bottom w:w="30" w:type="dxa"/>
              <w:right w:w="120" w:type="dxa"/>
            </w:tcMar>
            <w:vAlign w:val="center"/>
          </w:tcPr>
          <w:p w14:paraId="1915285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0" w:type="dxa"/>
            <w:tcBorders>
              <w:tl2br w:val="nil"/>
              <w:tr2bl w:val="nil"/>
            </w:tcBorders>
            <w:noWrap w:val="0"/>
            <w:tcMar>
              <w:top w:w="60" w:type="dxa"/>
              <w:left w:w="120" w:type="dxa"/>
              <w:bottom w:w="30" w:type="dxa"/>
              <w:right w:w="120" w:type="dxa"/>
            </w:tcMar>
            <w:vAlign w:val="center"/>
          </w:tcPr>
          <w:p w14:paraId="2367BC7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1049502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1D2D2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3681822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526" w:type="dxa"/>
            <w:tcBorders>
              <w:tl2br w:val="nil"/>
              <w:tr2bl w:val="nil"/>
            </w:tcBorders>
            <w:noWrap w:val="0"/>
            <w:tcMar>
              <w:top w:w="60" w:type="dxa"/>
              <w:left w:w="120" w:type="dxa"/>
              <w:bottom w:w="30" w:type="dxa"/>
              <w:right w:w="120" w:type="dxa"/>
            </w:tcMar>
            <w:vAlign w:val="center"/>
          </w:tcPr>
          <w:p w14:paraId="750ECBB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溯源证书</w:t>
            </w:r>
          </w:p>
        </w:tc>
        <w:tc>
          <w:tcPr>
            <w:tcW w:w="5539" w:type="dxa"/>
            <w:tcBorders>
              <w:tl2br w:val="nil"/>
              <w:tr2bl w:val="nil"/>
            </w:tcBorders>
            <w:noWrap w:val="0"/>
            <w:tcMar>
              <w:top w:w="60" w:type="dxa"/>
              <w:left w:w="120" w:type="dxa"/>
              <w:bottom w:w="30" w:type="dxa"/>
              <w:right w:w="120" w:type="dxa"/>
            </w:tcMar>
            <w:vAlign w:val="center"/>
          </w:tcPr>
          <w:p w14:paraId="4628F9F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0" w:type="dxa"/>
            <w:tcBorders>
              <w:tl2br w:val="nil"/>
              <w:tr2bl w:val="nil"/>
            </w:tcBorders>
            <w:noWrap w:val="0"/>
            <w:tcMar>
              <w:top w:w="60" w:type="dxa"/>
              <w:left w:w="120" w:type="dxa"/>
              <w:bottom w:w="30" w:type="dxa"/>
              <w:right w:w="120" w:type="dxa"/>
            </w:tcMar>
            <w:vAlign w:val="center"/>
          </w:tcPr>
          <w:p w14:paraId="33381DF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26BBF50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5A823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286429F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526" w:type="dxa"/>
            <w:tcBorders>
              <w:tl2br w:val="nil"/>
              <w:tr2bl w:val="nil"/>
            </w:tcBorders>
            <w:noWrap w:val="0"/>
            <w:tcMar>
              <w:top w:w="60" w:type="dxa"/>
              <w:left w:w="120" w:type="dxa"/>
              <w:bottom w:w="30" w:type="dxa"/>
              <w:right w:w="120" w:type="dxa"/>
            </w:tcMar>
            <w:vAlign w:val="center"/>
          </w:tcPr>
          <w:p w14:paraId="0180BEE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输液泵/注射泵检测仪主机</w:t>
            </w:r>
          </w:p>
        </w:tc>
        <w:tc>
          <w:tcPr>
            <w:tcW w:w="5539" w:type="dxa"/>
            <w:tcBorders>
              <w:tl2br w:val="nil"/>
              <w:tr2bl w:val="nil"/>
            </w:tcBorders>
            <w:noWrap w:val="0"/>
            <w:tcMar>
              <w:top w:w="60" w:type="dxa"/>
              <w:left w:w="120" w:type="dxa"/>
              <w:bottom w:w="30" w:type="dxa"/>
              <w:right w:w="120" w:type="dxa"/>
            </w:tcMar>
            <w:vAlign w:val="center"/>
          </w:tcPr>
          <w:p w14:paraId="2929B58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流量：（0.1～20）mL/h±2%、（20～200）mL/h±1%、（200～3000）mL/h±2%；&lt;br/&gt;累计流量：（0～10000）mL，≥20mL时误差≤±1%；&lt;br/&gt;阻塞压力：（-27～380）kPa±2.0kPa</w:t>
            </w:r>
          </w:p>
        </w:tc>
        <w:tc>
          <w:tcPr>
            <w:tcW w:w="790" w:type="dxa"/>
            <w:tcBorders>
              <w:tl2br w:val="nil"/>
              <w:tr2bl w:val="nil"/>
            </w:tcBorders>
            <w:noWrap w:val="0"/>
            <w:tcMar>
              <w:top w:w="60" w:type="dxa"/>
              <w:left w:w="120" w:type="dxa"/>
              <w:bottom w:w="30" w:type="dxa"/>
              <w:right w:w="120" w:type="dxa"/>
            </w:tcMar>
            <w:vAlign w:val="center"/>
          </w:tcPr>
          <w:p w14:paraId="0A9FAE2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62E31C3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r>
      <w:tr w14:paraId="61A91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40D1959B">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526" w:type="dxa"/>
            <w:tcBorders>
              <w:tl2br w:val="nil"/>
              <w:tr2bl w:val="nil"/>
            </w:tcBorders>
            <w:noWrap w:val="0"/>
            <w:tcMar>
              <w:top w:w="60" w:type="dxa"/>
              <w:left w:w="120" w:type="dxa"/>
              <w:bottom w:w="30" w:type="dxa"/>
              <w:right w:w="120" w:type="dxa"/>
            </w:tcMar>
            <w:vAlign w:val="center"/>
          </w:tcPr>
          <w:p w14:paraId="6F6ACD2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专用充电器</w:t>
            </w:r>
          </w:p>
        </w:tc>
        <w:tc>
          <w:tcPr>
            <w:tcW w:w="5539" w:type="dxa"/>
            <w:tcBorders>
              <w:tl2br w:val="nil"/>
              <w:tr2bl w:val="nil"/>
            </w:tcBorders>
            <w:noWrap w:val="0"/>
            <w:tcMar>
              <w:top w:w="60" w:type="dxa"/>
              <w:left w:w="120" w:type="dxa"/>
              <w:bottom w:w="30" w:type="dxa"/>
              <w:right w:w="120" w:type="dxa"/>
            </w:tcMar>
            <w:vAlign w:val="center"/>
          </w:tcPr>
          <w:p w14:paraId="4F949D3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0" w:type="dxa"/>
            <w:tcBorders>
              <w:tl2br w:val="nil"/>
              <w:tr2bl w:val="nil"/>
            </w:tcBorders>
            <w:noWrap w:val="0"/>
            <w:tcMar>
              <w:top w:w="60" w:type="dxa"/>
              <w:left w:w="120" w:type="dxa"/>
              <w:bottom w:w="30" w:type="dxa"/>
              <w:right w:w="120" w:type="dxa"/>
            </w:tcMar>
            <w:vAlign w:val="center"/>
          </w:tcPr>
          <w:p w14:paraId="670C1C8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4E65F4E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4E6AF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3DD4E2D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526" w:type="dxa"/>
            <w:tcBorders>
              <w:tl2br w:val="nil"/>
              <w:tr2bl w:val="nil"/>
            </w:tcBorders>
            <w:noWrap w:val="0"/>
            <w:tcMar>
              <w:top w:w="60" w:type="dxa"/>
              <w:left w:w="120" w:type="dxa"/>
              <w:bottom w:w="30" w:type="dxa"/>
              <w:right w:w="120" w:type="dxa"/>
            </w:tcMar>
            <w:vAlign w:val="center"/>
          </w:tcPr>
          <w:p w14:paraId="289B08F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说明书</w:t>
            </w:r>
          </w:p>
        </w:tc>
        <w:tc>
          <w:tcPr>
            <w:tcW w:w="5539" w:type="dxa"/>
            <w:tcBorders>
              <w:tl2br w:val="nil"/>
              <w:tr2bl w:val="nil"/>
            </w:tcBorders>
            <w:noWrap w:val="0"/>
            <w:tcMar>
              <w:top w:w="60" w:type="dxa"/>
              <w:left w:w="120" w:type="dxa"/>
              <w:bottom w:w="30" w:type="dxa"/>
              <w:right w:w="120" w:type="dxa"/>
            </w:tcMar>
            <w:vAlign w:val="center"/>
          </w:tcPr>
          <w:p w14:paraId="14900B6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0" w:type="dxa"/>
            <w:tcBorders>
              <w:tl2br w:val="nil"/>
              <w:tr2bl w:val="nil"/>
            </w:tcBorders>
            <w:noWrap w:val="0"/>
            <w:tcMar>
              <w:top w:w="60" w:type="dxa"/>
              <w:left w:w="120" w:type="dxa"/>
              <w:bottom w:w="30" w:type="dxa"/>
              <w:right w:w="120" w:type="dxa"/>
            </w:tcMar>
            <w:vAlign w:val="center"/>
          </w:tcPr>
          <w:p w14:paraId="12EAA91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4350152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05A19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45F3A18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526" w:type="dxa"/>
            <w:tcBorders>
              <w:tl2br w:val="nil"/>
              <w:tr2bl w:val="nil"/>
            </w:tcBorders>
            <w:noWrap w:val="0"/>
            <w:tcMar>
              <w:top w:w="60" w:type="dxa"/>
              <w:left w:w="120" w:type="dxa"/>
              <w:bottom w:w="30" w:type="dxa"/>
              <w:right w:w="120" w:type="dxa"/>
            </w:tcMar>
            <w:vAlign w:val="center"/>
          </w:tcPr>
          <w:p w14:paraId="53DDCA0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专用包装箱</w:t>
            </w:r>
          </w:p>
        </w:tc>
        <w:tc>
          <w:tcPr>
            <w:tcW w:w="5539" w:type="dxa"/>
            <w:tcBorders>
              <w:tl2br w:val="nil"/>
              <w:tr2bl w:val="nil"/>
            </w:tcBorders>
            <w:noWrap w:val="0"/>
            <w:tcMar>
              <w:top w:w="60" w:type="dxa"/>
              <w:left w:w="120" w:type="dxa"/>
              <w:bottom w:w="30" w:type="dxa"/>
              <w:right w:w="120" w:type="dxa"/>
            </w:tcMar>
            <w:vAlign w:val="center"/>
          </w:tcPr>
          <w:p w14:paraId="4DCA512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0" w:type="dxa"/>
            <w:tcBorders>
              <w:tl2br w:val="nil"/>
              <w:tr2bl w:val="nil"/>
            </w:tcBorders>
            <w:noWrap w:val="0"/>
            <w:tcMar>
              <w:top w:w="60" w:type="dxa"/>
              <w:left w:w="120" w:type="dxa"/>
              <w:bottom w:w="30" w:type="dxa"/>
              <w:right w:w="120" w:type="dxa"/>
            </w:tcMar>
            <w:vAlign w:val="center"/>
          </w:tcPr>
          <w:p w14:paraId="324A812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5B70517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1CA6B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27" w:type="dxa"/>
            <w:tcBorders>
              <w:tl2br w:val="nil"/>
              <w:tr2bl w:val="nil"/>
            </w:tcBorders>
            <w:noWrap w:val="0"/>
            <w:tcMar>
              <w:top w:w="60" w:type="dxa"/>
              <w:left w:w="120" w:type="dxa"/>
              <w:bottom w:w="30" w:type="dxa"/>
              <w:right w:w="120" w:type="dxa"/>
            </w:tcMar>
            <w:vAlign w:val="center"/>
          </w:tcPr>
          <w:p w14:paraId="1705AEC0">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526" w:type="dxa"/>
            <w:tcBorders>
              <w:tl2br w:val="nil"/>
              <w:tr2bl w:val="nil"/>
            </w:tcBorders>
            <w:noWrap w:val="0"/>
            <w:tcMar>
              <w:top w:w="60" w:type="dxa"/>
              <w:left w:w="120" w:type="dxa"/>
              <w:bottom w:w="30" w:type="dxa"/>
              <w:right w:w="120" w:type="dxa"/>
            </w:tcMar>
            <w:vAlign w:val="center"/>
          </w:tcPr>
          <w:p w14:paraId="69E66862">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溯源证书</w:t>
            </w:r>
          </w:p>
        </w:tc>
        <w:tc>
          <w:tcPr>
            <w:tcW w:w="5539" w:type="dxa"/>
            <w:tcBorders>
              <w:tl2br w:val="nil"/>
              <w:tr2bl w:val="nil"/>
            </w:tcBorders>
            <w:noWrap w:val="0"/>
            <w:tcMar>
              <w:top w:w="60" w:type="dxa"/>
              <w:left w:w="120" w:type="dxa"/>
              <w:bottom w:w="30" w:type="dxa"/>
              <w:right w:w="120" w:type="dxa"/>
            </w:tcMar>
            <w:vAlign w:val="center"/>
          </w:tcPr>
          <w:p w14:paraId="5B27359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0" w:type="dxa"/>
            <w:tcBorders>
              <w:tl2br w:val="nil"/>
              <w:tr2bl w:val="nil"/>
            </w:tcBorders>
            <w:noWrap w:val="0"/>
            <w:tcMar>
              <w:top w:w="60" w:type="dxa"/>
              <w:left w:w="120" w:type="dxa"/>
              <w:bottom w:w="30" w:type="dxa"/>
              <w:right w:w="120" w:type="dxa"/>
            </w:tcMar>
            <w:vAlign w:val="center"/>
          </w:tcPr>
          <w:p w14:paraId="005A3FB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0" w:type="dxa"/>
            <w:tcBorders>
              <w:tl2br w:val="nil"/>
              <w:tr2bl w:val="nil"/>
            </w:tcBorders>
            <w:noWrap w:val="0"/>
            <w:tcMar>
              <w:top w:w="60" w:type="dxa"/>
              <w:left w:w="120" w:type="dxa"/>
              <w:bottom w:w="30" w:type="dxa"/>
              <w:right w:w="120" w:type="dxa"/>
            </w:tcMar>
            <w:vAlign w:val="center"/>
          </w:tcPr>
          <w:p w14:paraId="55E28087">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bl>
    <w:p w14:paraId="2082CD7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bookmarkStart w:id="105" w:name="heading_40"/>
      <w:r>
        <w:rPr>
          <w:rFonts w:hint="eastAsia" w:ascii="宋体" w:hAnsi="宋体" w:eastAsia="宋体" w:cs="宋体"/>
          <w:color w:val="auto"/>
          <w:sz w:val="24"/>
          <w:szCs w:val="24"/>
          <w:highlight w:val="none"/>
        </w:rPr>
        <w:t>2、特殊附件：无</w:t>
      </w:r>
    </w:p>
    <w:p w14:paraId="4ACDF985">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、技术资料</w:t>
      </w:r>
      <w:bookmarkEnd w:id="105"/>
    </w:p>
    <w:p w14:paraId="12B3F9D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1、中文操作手册1套；</w:t>
      </w:r>
    </w:p>
    <w:p w14:paraId="7F6BD4B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2、装箱单1份；</w:t>
      </w:r>
    </w:p>
    <w:p w14:paraId="69E4D16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3、出厂试验报告、合格证各1份；</w:t>
      </w:r>
    </w:p>
    <w:p w14:paraId="303A2DC1">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4、维修手册1份。</w:t>
      </w:r>
    </w:p>
    <w:p w14:paraId="6701BA11">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06" w:name="heading_41"/>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、技术培训及其他</w:t>
      </w:r>
      <w:bookmarkEnd w:id="106"/>
    </w:p>
    <w:p w14:paraId="115CA1C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1、甲方技术人员如需技术培训，乙方应免费提供设备相关的技术培训。</w:t>
      </w:r>
    </w:p>
    <w:p w14:paraId="48AF8C9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2、运输：乙方应将设备安全运输到甲方指定的实验室，并完成拆箱、安装工作；运输产生的废弃物品乙方须按甲方单位管理要求自行处理。</w:t>
      </w:r>
    </w:p>
    <w:p w14:paraId="771E12CD">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07" w:name="heading_42"/>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w:t>
      </w:r>
      <w:bookmarkEnd w:id="107"/>
    </w:p>
    <w:p w14:paraId="07BB747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1、乙方应按合同规定的设备性能、质量标准向甲方提供未经使用的全新设备。</w:t>
      </w:r>
    </w:p>
    <w:p w14:paraId="72801EC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2、乙方提供设备的质量保证期为验收合格之后24个月；在保证期内因设备本身的质量问题发生故障，乙方应负责免费修理和更换零部件；对达不到计量性能要求的，经双方协商，可按以下办法处理：</w:t>
      </w:r>
    </w:p>
    <w:p w14:paraId="3D7C0C8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（1）退货处理：乙方应退回甲方支付的设备款，同时承担该设备的直接费用（运输、保险、检定等）；</w:t>
      </w:r>
    </w:p>
    <w:p w14:paraId="715485A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（2）更换设备：乙方承担所发生的相关费用；</w:t>
      </w:r>
    </w:p>
    <w:p w14:paraId="1B1CB1C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3、乙方负责将设备运送到甲方指定的实验室内，费用由乙方承担；乙方在交货前应将合同号、设备名称、数量、件数、运输方式等通知甲方。</w:t>
      </w:r>
    </w:p>
    <w:p w14:paraId="64FF908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4、设备在运输中造成的锈蚀、破损、丢失等均由乙方承担责任。</w:t>
      </w:r>
    </w:p>
    <w:p w14:paraId="2460D0A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5、在设备调试阶段，根据甲方要求，乙方应及时派出技术人员现场安装调试设备，并对甲方人员免费进行培训。</w:t>
      </w:r>
    </w:p>
    <w:p w14:paraId="1713A7C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6、在保证期内，如设备出现质量问题，乙方在接到甲方通知后应在48小时内到达甲方现场。</w:t>
      </w:r>
    </w:p>
    <w:p w14:paraId="042F0581">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7、质保期：验收合格后2年。</w:t>
      </w:r>
    </w:p>
    <w:p w14:paraId="0CDE69ED">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08" w:name="heading_43"/>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、验收</w:t>
      </w:r>
      <w:bookmarkEnd w:id="108"/>
    </w:p>
    <w:p w14:paraId="3198411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1、供方负责在需方现场进行仪器的安装、调试和验收等工作，需方只负责提供相应的人力支持和搬运工具。</w:t>
      </w:r>
    </w:p>
    <w:p w14:paraId="5175D4C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2、对于缺漏的仪器附件等内容，供方必须免费提供。</w:t>
      </w:r>
    </w:p>
    <w:p w14:paraId="4AC9A09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3、仪器现场安装、调试后，甲方依照技术要求按程序对设备进行验收。</w:t>
      </w:r>
    </w:p>
    <w:p w14:paraId="6F8FA5E0">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09" w:name="heading_44"/>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八</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、交货时间</w:t>
      </w:r>
      <w:bookmarkEnd w:id="109"/>
    </w:p>
    <w:p w14:paraId="7E8F650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1、交货时间：合同签订后</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bookmarkStart w:id="110" w:name="heading_45"/>
    </w:p>
    <w:p w14:paraId="0E798422">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1881C11D">
      <w:pPr>
        <w:keepNext w:val="0"/>
        <w:keepLines w:val="0"/>
        <w:pageBreakBefore w:val="0"/>
        <w:kinsoku/>
        <w:wordWrap/>
        <w:overflowPunct/>
        <w:topLinePunct w:val="0"/>
        <w:autoSpaceDE/>
        <w:autoSpaceDN/>
        <w:bidi w:val="0"/>
        <w:adjustRightInd/>
        <w:snapToGrid/>
        <w:spacing w:before="320" w:after="120" w:line="288" w:lineRule="auto"/>
        <w:ind w:left="0" w:firstLine="482" w:firstLineChars="20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测量设备名称：医用磁共振成像系统校准装置</w:t>
      </w:r>
      <w:bookmarkEnd w:id="110"/>
    </w:p>
    <w:p w14:paraId="7E17C9B7">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11" w:name="heading_46"/>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一</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、技术参数</w:t>
      </w:r>
      <w:bookmarkEnd w:id="111"/>
    </w:p>
    <w:p w14:paraId="199B986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1、符合JJF2151-2024《医用磁共振成像系统校准规范》的建标要求。</w:t>
      </w:r>
    </w:p>
    <w:p w14:paraId="41D60DB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MRI图像质量控制参数自动检测系统：</w:t>
      </w:r>
    </w:p>
    <w:p w14:paraId="2F851B3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（1）可根据输入的原始DICOM图，测量医用磁共振成像系统的图像性能，包括信噪比、空间分辨力、低对比度分辨力、层厚、均匀性、纵横比、几何畸变，</w:t>
      </w:r>
      <w:r>
        <w:rPr>
          <w:rFonts w:hint="eastAsia" w:ascii="宋体" w:hAnsi="宋体" w:eastAsia="宋体" w:cs="宋体"/>
          <w:color w:val="auto"/>
          <w:sz w:val="24"/>
          <w:szCs w:val="24"/>
          <w:highlight w:val="none"/>
          <w:lang w:eastAsia="zh-CN"/>
        </w:rPr>
        <w:t>支持人工数据测量、记录、计算，支持一键自动检测</w:t>
      </w:r>
      <w:r>
        <w:rPr>
          <w:rFonts w:hint="eastAsia" w:ascii="宋体" w:hAnsi="宋体" w:eastAsia="宋体" w:cs="宋体"/>
          <w:color w:val="auto"/>
          <w:sz w:val="24"/>
          <w:szCs w:val="24"/>
          <w:highlight w:val="none"/>
          <w:lang w:val="en-US" w:eastAsia="zh-CN"/>
        </w:rPr>
        <w:t>。</w:t>
      </w:r>
    </w:p>
    <w:p w14:paraId="245EB74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（2）可对原始DICOM图根据需要进行滤波去噪、图像旋转、窗宽窗位调节，ROI区</w:t>
      </w:r>
      <w:r>
        <w:rPr>
          <w:rFonts w:hint="eastAsia" w:ascii="宋体" w:hAnsi="宋体" w:eastAsia="宋体" w:cs="宋体"/>
          <w:color w:val="auto"/>
          <w:sz w:val="24"/>
          <w:szCs w:val="24"/>
          <w:highlight w:val="none"/>
          <w:lang w:eastAsia="zh-CN"/>
        </w:rPr>
        <w:t>域勾画，提供</w:t>
      </w:r>
      <w:r>
        <w:rPr>
          <w:rFonts w:hint="eastAsia" w:ascii="宋体" w:hAnsi="宋体" w:eastAsia="宋体" w:cs="宋体"/>
          <w:color w:val="auto"/>
          <w:sz w:val="24"/>
          <w:szCs w:val="24"/>
          <w:highlight w:val="none"/>
          <w:lang w:val="en-US" w:eastAsia="zh-CN"/>
        </w:rPr>
        <w:t>ROI区</w:t>
      </w:r>
      <w:r>
        <w:rPr>
          <w:rFonts w:hint="eastAsia" w:ascii="宋体" w:hAnsi="宋体" w:eastAsia="宋体" w:cs="宋体"/>
          <w:color w:val="auto"/>
          <w:sz w:val="24"/>
          <w:szCs w:val="24"/>
          <w:highlight w:val="none"/>
          <w:lang w:eastAsia="zh-CN"/>
        </w:rPr>
        <w:t>域的面积、标准差、平均值；</w:t>
      </w:r>
      <w:r>
        <w:rPr>
          <w:rFonts w:hint="eastAsia" w:ascii="宋体" w:hAnsi="宋体" w:eastAsia="宋体" w:cs="宋体"/>
          <w:color w:val="auto"/>
          <w:sz w:val="24"/>
          <w:szCs w:val="24"/>
          <w:highlight w:val="none"/>
          <w:lang w:val="en-US" w:eastAsia="zh-CN"/>
        </w:rPr>
        <w:t>支持的文件类型：医学Dicom图。</w:t>
      </w:r>
    </w:p>
    <w:p w14:paraId="210691E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b/>
          <w:bCs/>
          <w:snapToGrid/>
          <w:color w:val="auto"/>
          <w:kern w:val="2"/>
          <w:sz w:val="24"/>
          <w:szCs w:val="24"/>
          <w:lang w:eastAsia="zh-CN"/>
        </w:rPr>
      </w:pPr>
      <w:r>
        <w:rPr>
          <w:rFonts w:hint="eastAsia" w:ascii="宋体" w:hAnsi="宋体" w:eastAsia="宋体" w:cs="Times New Roman"/>
          <w:b/>
          <w:bCs/>
          <w:snapToGrid/>
          <w:color w:val="auto"/>
          <w:kern w:val="2"/>
          <w:sz w:val="24"/>
          <w:szCs w:val="24"/>
          <w:lang w:val="en-US" w:eastAsia="zh-CN"/>
        </w:rPr>
        <w:t>3</w:t>
      </w:r>
      <w:r>
        <w:rPr>
          <w:rFonts w:hint="eastAsia" w:ascii="宋体" w:hAnsi="宋体" w:eastAsia="宋体" w:cs="Times New Roman"/>
          <w:b/>
          <w:bCs/>
          <w:snapToGrid/>
          <w:color w:val="auto"/>
          <w:kern w:val="2"/>
          <w:sz w:val="24"/>
          <w:szCs w:val="24"/>
          <w:lang w:eastAsia="zh-CN"/>
        </w:rPr>
        <w:t>、全身 SAR 测量系统</w:t>
      </w:r>
    </w:p>
    <w:p w14:paraId="290B9A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Times New Roman"/>
          <w:snapToGrid/>
          <w:color w:val="auto"/>
          <w:kern w:val="2"/>
          <w:sz w:val="24"/>
          <w:szCs w:val="24"/>
          <w:lang w:eastAsia="zh-CN"/>
        </w:rPr>
        <w:t>（1）数据显示终端为触摸屏，与采集器通过无线和有线两种通讯方式与显示终端连接，可自定义输入模体内溶液质量和模体内溶液比热容，可无线传输，抗磁场干扰，数据稳定可靠，可自动计算模体温度变化和SAR值，实时显示温度和曲线</w:t>
      </w:r>
      <w:r>
        <w:rPr>
          <w:rFonts w:hint="eastAsia" w:ascii="宋体" w:hAnsi="宋体" w:eastAsia="宋体" w:cs="宋体"/>
          <w:color w:val="auto"/>
          <w:sz w:val="24"/>
          <w:szCs w:val="24"/>
          <w:highlight w:val="none"/>
        </w:rPr>
        <w:t>；</w:t>
      </w:r>
    </w:p>
    <w:p w14:paraId="0CE18F6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（2）光纤测温系统：测温范围：0～65℃，校准范围：15～45℃，精度：±0.1℃；温度分辨率：0.01℃；</w:t>
      </w:r>
    </w:p>
    <w:p w14:paraId="67AE046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（3）模体最大外径360mm±1mm；</w:t>
      </w:r>
    </w:p>
    <w:p w14:paraId="45A42FD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（4）模体高度210mm±1mm；</w:t>
      </w:r>
    </w:p>
    <w:p w14:paraId="7AE85C1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（5）模体呈环形，配固定支架；</w:t>
      </w:r>
    </w:p>
    <w:p w14:paraId="73991DA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（6）模体内空腔外径350mm±1mm；</w:t>
      </w:r>
    </w:p>
    <w:p w14:paraId="342AA36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（7）模体内空腔内径235mm±1mm；</w:t>
      </w:r>
    </w:p>
    <w:p w14:paraId="0B2E1E1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（8）模体壁厚5mm；</w:t>
      </w:r>
    </w:p>
    <w:p w14:paraId="2601390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（9）模体内空腔有效体积约10.568L；</w:t>
      </w:r>
    </w:p>
    <w:p w14:paraId="68C7B33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（10）模体空重小于3kg；</w:t>
      </w:r>
    </w:p>
    <w:p w14:paraId="4F547E0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（11）模体顶部：预留光纤温度探头安装位置；</w:t>
      </w:r>
    </w:p>
    <w:p w14:paraId="045829F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（12）模体顶部温度探头测试孔≥1个，直径10mm（配M10螺纹密封盖）；</w:t>
      </w:r>
    </w:p>
    <w:p w14:paraId="79CFD65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（13）模体侧面：预留进出溶液接口安装位置；</w:t>
      </w:r>
    </w:p>
    <w:p w14:paraId="73BA1C4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（14）模体侧面离底15mm处开孔直径13.2mm（配NPT1/4螺纹密封盖、NPT1/4双封闭快插接头）；</w:t>
      </w:r>
    </w:p>
    <w:p w14:paraId="6079AE5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（15）模体侧面离底345mm处开孔直径13.2mm（配NPT1/4螺纹密封盖、NPT1/4双封闭快插接头）；</w:t>
      </w:r>
    </w:p>
    <w:p w14:paraId="44B8E78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（16）模体配辅助加热、灌注溶液装置；</w:t>
      </w:r>
    </w:p>
    <w:p w14:paraId="3580461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（17）主要配置：主机1台、光纤探头3个，模体1套、模体组件1套。</w:t>
      </w:r>
    </w:p>
    <w:p w14:paraId="10EA9F7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、高斯计</w:t>
      </w:r>
    </w:p>
    <w:p w14:paraId="1F7132A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（1）触摸屏，自动/手动量程，数据存储(自动/手动)，矢量叠加测量值和磁场角度测试值；</w:t>
      </w:r>
    </w:p>
    <w:p w14:paraId="1BB3A47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）量程范围：0.1μT ～ 50T；</w:t>
      </w:r>
    </w:p>
    <w:p w14:paraId="1EA22BF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 0.1μT ～ 30mT，分辨力：0.0001mT；</w:t>
      </w:r>
    </w:p>
    <w:p w14:paraId="4B23B91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30mT ～ 300mT，分辨力：0.001mT；</w:t>
      </w:r>
    </w:p>
    <w:p w14:paraId="1A56388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.3 300mT～ 3000mT，分辨力：0.01mT；</w:t>
      </w:r>
    </w:p>
    <w:p w14:paraId="0685F67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.4 3000mT～ 50000mT，分辨力：0.1mT；</w:t>
      </w:r>
    </w:p>
    <w:p w14:paraId="6B25E47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.5 最大允许误差：</w:t>
      </w:r>
    </w:p>
    <w:p w14:paraId="1E6535F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（0-3T）：±1mT；</w:t>
      </w:r>
    </w:p>
    <w:p w14:paraId="4768DAC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（3T-5T）：读数的±0.20%±0.005%档位量程；</w:t>
      </w:r>
    </w:p>
    <w:p w14:paraId="54B5AEF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（5T-50T）：读数的±0.50%±0.005%档位量程；</w:t>
      </w:r>
    </w:p>
    <w:p w14:paraId="02B032E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）三轴正交度误差：&lt;0.1°；</w:t>
      </w:r>
    </w:p>
    <w:p w14:paraId="45E3DFD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）磁场感应区：0.05 ~ 0.1mm²；</w:t>
      </w:r>
    </w:p>
    <w:p w14:paraId="6718366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）测试维度：三维（X,Y,Z）；</w:t>
      </w:r>
    </w:p>
    <w:p w14:paraId="6C2FB1F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）测量方式：Auto（自动切换量程）；</w:t>
      </w:r>
    </w:p>
    <w:p w14:paraId="0F590B8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）具有USB和BNC接口。</w:t>
      </w:r>
    </w:p>
    <w:p w14:paraId="448B46A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、核磁共振性能检测模体</w:t>
      </w:r>
    </w:p>
    <w:p w14:paraId="5575DFD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（1）模体均由聚甲基丙烯酸甲酯材料制作而成，10cm的立方体测试插件，包含柱形模体和球形模体；</w:t>
      </w:r>
    </w:p>
    <w:p w14:paraId="061A5B5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（2）包含图像均匀性检测模块、几何畸变检测模块、 空间分辨力检测模块、低对比度分辨力检测模块和层厚检测模块；</w:t>
      </w:r>
    </w:p>
    <w:p w14:paraId="3A32E36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（3）可检测图像均匀性、信噪比、层厚、空间分辨力、低对比度分辨力、几何线性等；</w:t>
      </w:r>
    </w:p>
    <w:p w14:paraId="4B4C4E6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（4）几何畸变检测模块：两孔连线距离分别为8cm、10cm、12cm，最大允许误差为±0.5mm；</w:t>
      </w:r>
    </w:p>
    <w:p w14:paraId="1FA1A6A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（5）空间分辨力检测模块：</w:t>
      </w:r>
    </w:p>
    <w:p w14:paraId="7D9C024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空间分辨力范围1 Lp/cm～11Lp/cm的检测；</w:t>
      </w:r>
    </w:p>
    <w:p w14:paraId="159245B1">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在（1Lp/cm，5 Lp/cm）区间内，线对组线条宽度相对最大允许误差为±5%，线条中心距相对最大允许误差为±10%；</w:t>
      </w:r>
    </w:p>
    <w:p w14:paraId="47E5C2E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在（5 Lp/cm，11Lp/cm）区间内，线对组线条宽度的相对最大允许误差为±10%， 线条中心距的相对最大允许误差为±20%；</w:t>
      </w:r>
    </w:p>
    <w:p w14:paraId="50895DC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（6）低对比度分辨力检测模块：</w:t>
      </w:r>
    </w:p>
    <w:p w14:paraId="0F189C7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低对比度层的三种孔径：4mm、6mm、10mm；</w:t>
      </w:r>
    </w:p>
    <w:p w14:paraId="2F552AD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每组孔深：0.5mm、0.75mm、1.0mm、2.0mm；</w:t>
      </w:r>
    </w:p>
    <w:p w14:paraId="5E64692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（7）层厚检测模块：倾斜板角度14°，最大允许误差为±3%。</w:t>
      </w:r>
    </w:p>
    <w:p w14:paraId="62A2DFE8">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12" w:name="heading_47"/>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、通用技术要求</w:t>
      </w:r>
      <w:bookmarkEnd w:id="112"/>
    </w:p>
    <w:p w14:paraId="70C87E7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1、计量性能及技术指标必须符合JJF2151-2024《医用磁共振成像系统校准规范》国家规范中的要求，同时凡是与医用磁共振成像系统校准装置检校验有关的国家技术标准、国家技术要求，该装置均需满足。</w:t>
      </w:r>
    </w:p>
    <w:p w14:paraId="6F4AB2F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2、测量设备所使用的软件，甲方享受免费升级；如发现软件开发商在软件中设置影响软件使用的限制，乙方承担一切责任和损失，同时甲方有权追究法律责任（如设备涉及软件，该条适用）。</w:t>
      </w:r>
    </w:p>
    <w:p w14:paraId="3DE4C78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3、测量设备应由具备相应资质的国家级技术机构或甲方认可的省级技术机构检校验合格后出具检定证书，费用由供方承担。</w:t>
      </w:r>
    </w:p>
    <w:p w14:paraId="0EA86F2C">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13" w:name="heading_48"/>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三</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、配套设备及附件</w:t>
      </w:r>
      <w:bookmarkEnd w:id="113"/>
    </w:p>
    <w:p w14:paraId="156F184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1、常规附件见下表</w:t>
      </w:r>
    </w:p>
    <w:tbl>
      <w:tblPr>
        <w:tblStyle w:val="21"/>
        <w:tblW w:w="94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 w:type="dxa"/>
          <w:bottom w:w="0" w:type="dxa"/>
          <w:right w:w="10" w:type="dxa"/>
        </w:tblCellMar>
      </w:tblPr>
      <w:tblGrid>
        <w:gridCol w:w="869"/>
        <w:gridCol w:w="1389"/>
        <w:gridCol w:w="5596"/>
        <w:gridCol w:w="797"/>
        <w:gridCol w:w="817"/>
      </w:tblGrid>
      <w:tr w14:paraId="5E7B0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tblHeader/>
          <w:jc w:val="center"/>
        </w:trPr>
        <w:tc>
          <w:tcPr>
            <w:tcW w:w="869" w:type="dxa"/>
            <w:tcBorders>
              <w:tl2br w:val="nil"/>
              <w:tr2bl w:val="nil"/>
            </w:tcBorders>
            <w:noWrap w:val="0"/>
            <w:tcMar>
              <w:top w:w="60" w:type="dxa"/>
              <w:left w:w="120" w:type="dxa"/>
              <w:bottom w:w="30" w:type="dxa"/>
              <w:right w:w="120" w:type="dxa"/>
            </w:tcMar>
            <w:vAlign w:val="center"/>
          </w:tcPr>
          <w:p w14:paraId="28FE9BD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89" w:type="dxa"/>
            <w:tcBorders>
              <w:tl2br w:val="nil"/>
              <w:tr2bl w:val="nil"/>
            </w:tcBorders>
            <w:noWrap w:val="0"/>
            <w:tcMar>
              <w:top w:w="60" w:type="dxa"/>
              <w:left w:w="120" w:type="dxa"/>
              <w:bottom w:w="30" w:type="dxa"/>
              <w:right w:w="120" w:type="dxa"/>
            </w:tcMar>
            <w:vAlign w:val="center"/>
          </w:tcPr>
          <w:p w14:paraId="60AA65A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设备名称</w:t>
            </w:r>
          </w:p>
        </w:tc>
        <w:tc>
          <w:tcPr>
            <w:tcW w:w="5596" w:type="dxa"/>
            <w:tcBorders>
              <w:tl2br w:val="nil"/>
              <w:tr2bl w:val="nil"/>
            </w:tcBorders>
            <w:noWrap w:val="0"/>
            <w:tcMar>
              <w:top w:w="60" w:type="dxa"/>
              <w:left w:w="120" w:type="dxa"/>
              <w:bottom w:w="30" w:type="dxa"/>
              <w:right w:w="120" w:type="dxa"/>
            </w:tcMar>
            <w:vAlign w:val="center"/>
          </w:tcPr>
          <w:p w14:paraId="0A13632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测量范围、准确度等级</w:t>
            </w:r>
          </w:p>
        </w:tc>
        <w:tc>
          <w:tcPr>
            <w:tcW w:w="797" w:type="dxa"/>
            <w:tcBorders>
              <w:tl2br w:val="nil"/>
              <w:tr2bl w:val="nil"/>
            </w:tcBorders>
            <w:noWrap w:val="0"/>
            <w:tcMar>
              <w:top w:w="60" w:type="dxa"/>
              <w:left w:w="120" w:type="dxa"/>
              <w:bottom w:w="30" w:type="dxa"/>
              <w:right w:w="120" w:type="dxa"/>
            </w:tcMar>
            <w:vAlign w:val="center"/>
          </w:tcPr>
          <w:p w14:paraId="68213DE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817" w:type="dxa"/>
            <w:tcBorders>
              <w:tl2br w:val="nil"/>
              <w:tr2bl w:val="nil"/>
            </w:tcBorders>
            <w:noWrap w:val="0"/>
            <w:tcMar>
              <w:top w:w="60" w:type="dxa"/>
              <w:left w:w="120" w:type="dxa"/>
              <w:bottom w:w="30" w:type="dxa"/>
              <w:right w:w="120" w:type="dxa"/>
            </w:tcMar>
            <w:vAlign w:val="center"/>
          </w:tcPr>
          <w:p w14:paraId="175A43C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r>
      <w:tr w14:paraId="704EF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69" w:type="dxa"/>
            <w:tcBorders>
              <w:tl2br w:val="nil"/>
              <w:tr2bl w:val="nil"/>
            </w:tcBorders>
            <w:noWrap w:val="0"/>
            <w:tcMar>
              <w:top w:w="60" w:type="dxa"/>
              <w:left w:w="120" w:type="dxa"/>
              <w:bottom w:w="30" w:type="dxa"/>
              <w:right w:w="120" w:type="dxa"/>
            </w:tcMar>
            <w:vAlign w:val="center"/>
          </w:tcPr>
          <w:p w14:paraId="2E3C829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9" w:type="dxa"/>
            <w:tcBorders>
              <w:tl2br w:val="nil"/>
              <w:tr2bl w:val="nil"/>
            </w:tcBorders>
            <w:noWrap w:val="0"/>
            <w:tcMar>
              <w:top w:w="60" w:type="dxa"/>
              <w:left w:w="120" w:type="dxa"/>
              <w:bottom w:w="30" w:type="dxa"/>
              <w:right w:w="120" w:type="dxa"/>
            </w:tcMar>
            <w:vAlign w:val="center"/>
          </w:tcPr>
          <w:p w14:paraId="49EF77BC">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w:t>
            </w:r>
          </w:p>
        </w:tc>
        <w:tc>
          <w:tcPr>
            <w:tcW w:w="5596" w:type="dxa"/>
            <w:tcBorders>
              <w:tl2br w:val="nil"/>
              <w:tr2bl w:val="nil"/>
            </w:tcBorders>
            <w:noWrap w:val="0"/>
            <w:tcMar>
              <w:top w:w="60" w:type="dxa"/>
              <w:left w:w="120" w:type="dxa"/>
              <w:bottom w:w="30" w:type="dxa"/>
              <w:right w:w="120" w:type="dxa"/>
            </w:tcMar>
            <w:vAlign w:val="center"/>
          </w:tcPr>
          <w:p w14:paraId="284CADB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量程范围：0.1μT ~ 50T；&lt;br/&gt;最大允许误差：（0-3T）±1mT、（3T-5T）读数的±0.20%±0.005%档位量程、（5T-50T）读数的±0.50%±0.005%档位量程</w:t>
            </w:r>
          </w:p>
        </w:tc>
        <w:tc>
          <w:tcPr>
            <w:tcW w:w="797" w:type="dxa"/>
            <w:tcBorders>
              <w:tl2br w:val="nil"/>
              <w:tr2bl w:val="nil"/>
            </w:tcBorders>
            <w:noWrap w:val="0"/>
            <w:tcMar>
              <w:top w:w="60" w:type="dxa"/>
              <w:left w:w="120" w:type="dxa"/>
              <w:bottom w:w="30" w:type="dxa"/>
              <w:right w:w="120" w:type="dxa"/>
            </w:tcMar>
            <w:vAlign w:val="center"/>
          </w:tcPr>
          <w:p w14:paraId="5564A88A">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17" w:type="dxa"/>
            <w:tcBorders>
              <w:tl2br w:val="nil"/>
              <w:tr2bl w:val="nil"/>
            </w:tcBorders>
            <w:noWrap w:val="0"/>
            <w:tcMar>
              <w:top w:w="60" w:type="dxa"/>
              <w:left w:w="120" w:type="dxa"/>
              <w:bottom w:w="30" w:type="dxa"/>
              <w:right w:w="120" w:type="dxa"/>
            </w:tcMar>
            <w:vAlign w:val="center"/>
          </w:tcPr>
          <w:p w14:paraId="29143245">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r>
      <w:tr w14:paraId="217E2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69" w:type="dxa"/>
            <w:tcBorders>
              <w:tl2br w:val="nil"/>
              <w:tr2bl w:val="nil"/>
            </w:tcBorders>
            <w:noWrap w:val="0"/>
            <w:tcMar>
              <w:top w:w="60" w:type="dxa"/>
              <w:left w:w="120" w:type="dxa"/>
              <w:bottom w:w="30" w:type="dxa"/>
              <w:right w:w="120" w:type="dxa"/>
            </w:tcMar>
            <w:vAlign w:val="center"/>
          </w:tcPr>
          <w:p w14:paraId="26858A6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89" w:type="dxa"/>
            <w:tcBorders>
              <w:tl2br w:val="nil"/>
              <w:tr2bl w:val="nil"/>
            </w:tcBorders>
            <w:noWrap w:val="0"/>
            <w:tcMar>
              <w:top w:w="60" w:type="dxa"/>
              <w:left w:w="120" w:type="dxa"/>
              <w:bottom w:w="30" w:type="dxa"/>
              <w:right w:w="120" w:type="dxa"/>
            </w:tcMar>
            <w:vAlign w:val="center"/>
          </w:tcPr>
          <w:p w14:paraId="16AF663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光纤探头</w:t>
            </w:r>
          </w:p>
        </w:tc>
        <w:tc>
          <w:tcPr>
            <w:tcW w:w="5596" w:type="dxa"/>
            <w:tcBorders>
              <w:tl2br w:val="nil"/>
              <w:tr2bl w:val="nil"/>
            </w:tcBorders>
            <w:noWrap w:val="0"/>
            <w:tcMar>
              <w:top w:w="60" w:type="dxa"/>
              <w:left w:w="120" w:type="dxa"/>
              <w:bottom w:w="30" w:type="dxa"/>
              <w:right w:w="120" w:type="dxa"/>
            </w:tcMar>
            <w:vAlign w:val="center"/>
          </w:tcPr>
          <w:p w14:paraId="128D6D9F">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测温范围：0～65℃，校准范围：15～45℃，精度：±0.1℃</w:t>
            </w:r>
          </w:p>
        </w:tc>
        <w:tc>
          <w:tcPr>
            <w:tcW w:w="797" w:type="dxa"/>
            <w:tcBorders>
              <w:tl2br w:val="nil"/>
              <w:tr2bl w:val="nil"/>
            </w:tcBorders>
            <w:noWrap w:val="0"/>
            <w:tcMar>
              <w:top w:w="60" w:type="dxa"/>
              <w:left w:w="120" w:type="dxa"/>
              <w:bottom w:w="30" w:type="dxa"/>
              <w:right w:w="120" w:type="dxa"/>
            </w:tcMar>
            <w:vAlign w:val="center"/>
          </w:tcPr>
          <w:p w14:paraId="494A39A1">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17" w:type="dxa"/>
            <w:tcBorders>
              <w:tl2br w:val="nil"/>
              <w:tr2bl w:val="nil"/>
            </w:tcBorders>
            <w:noWrap w:val="0"/>
            <w:tcMar>
              <w:top w:w="60" w:type="dxa"/>
              <w:left w:w="120" w:type="dxa"/>
              <w:bottom w:w="30" w:type="dxa"/>
              <w:right w:w="120" w:type="dxa"/>
            </w:tcMar>
            <w:vAlign w:val="center"/>
          </w:tcPr>
          <w:p w14:paraId="471886A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4A6CB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69" w:type="dxa"/>
            <w:tcBorders>
              <w:tl2br w:val="nil"/>
              <w:tr2bl w:val="nil"/>
            </w:tcBorders>
            <w:noWrap w:val="0"/>
            <w:tcMar>
              <w:top w:w="60" w:type="dxa"/>
              <w:left w:w="120" w:type="dxa"/>
              <w:bottom w:w="30" w:type="dxa"/>
              <w:right w:w="120" w:type="dxa"/>
            </w:tcMar>
            <w:vAlign w:val="center"/>
          </w:tcPr>
          <w:p w14:paraId="228FC61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89" w:type="dxa"/>
            <w:tcBorders>
              <w:tl2br w:val="nil"/>
              <w:tr2bl w:val="nil"/>
            </w:tcBorders>
            <w:noWrap w:val="0"/>
            <w:tcMar>
              <w:top w:w="60" w:type="dxa"/>
              <w:left w:w="120" w:type="dxa"/>
              <w:bottom w:w="30" w:type="dxa"/>
              <w:right w:w="120" w:type="dxa"/>
            </w:tcMar>
            <w:vAlign w:val="center"/>
          </w:tcPr>
          <w:p w14:paraId="0B6D3AD9">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模体</w:t>
            </w:r>
          </w:p>
        </w:tc>
        <w:tc>
          <w:tcPr>
            <w:tcW w:w="5596" w:type="dxa"/>
            <w:tcBorders>
              <w:tl2br w:val="nil"/>
              <w:tr2bl w:val="nil"/>
            </w:tcBorders>
            <w:noWrap w:val="0"/>
            <w:tcMar>
              <w:top w:w="60" w:type="dxa"/>
              <w:left w:w="120" w:type="dxa"/>
              <w:bottom w:w="30" w:type="dxa"/>
              <w:right w:w="120" w:type="dxa"/>
            </w:tcMar>
            <w:vAlign w:val="center"/>
          </w:tcPr>
          <w:p w14:paraId="39243E7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几何畸变检测模块：8cm、10cm、12cm±0.5mm；&lt;br/&gt;空间分辨力：1 Lp/cm～11Lp/cm，（1-5）Lp/cm±5%、（5-11）Lp/cm±10%；&lt;br/&gt;低对比度孔径：4mm、6mm、10mm，孔深0.5mm、0.75mm、1.0mm、2.0mm；&lt;br/&gt;层厚检测：倾斜板14°±3%</w:t>
            </w:r>
          </w:p>
        </w:tc>
        <w:tc>
          <w:tcPr>
            <w:tcW w:w="797" w:type="dxa"/>
            <w:tcBorders>
              <w:tl2br w:val="nil"/>
              <w:tr2bl w:val="nil"/>
            </w:tcBorders>
            <w:noWrap w:val="0"/>
            <w:tcMar>
              <w:top w:w="60" w:type="dxa"/>
              <w:left w:w="120" w:type="dxa"/>
              <w:bottom w:w="30" w:type="dxa"/>
              <w:right w:w="120" w:type="dxa"/>
            </w:tcMar>
            <w:vAlign w:val="center"/>
          </w:tcPr>
          <w:p w14:paraId="150A909D">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17" w:type="dxa"/>
            <w:tcBorders>
              <w:tl2br w:val="nil"/>
              <w:tr2bl w:val="nil"/>
            </w:tcBorders>
            <w:noWrap w:val="0"/>
            <w:tcMar>
              <w:top w:w="60" w:type="dxa"/>
              <w:left w:w="120" w:type="dxa"/>
              <w:bottom w:w="30" w:type="dxa"/>
              <w:right w:w="120" w:type="dxa"/>
            </w:tcMar>
            <w:vAlign w:val="center"/>
          </w:tcPr>
          <w:p w14:paraId="56B9280E">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7F0FB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0" w:hRule="atLeast"/>
          <w:jc w:val="center"/>
        </w:trPr>
        <w:tc>
          <w:tcPr>
            <w:tcW w:w="869" w:type="dxa"/>
            <w:tcBorders>
              <w:tl2br w:val="nil"/>
              <w:tr2bl w:val="nil"/>
            </w:tcBorders>
            <w:noWrap w:val="0"/>
            <w:tcMar>
              <w:top w:w="60" w:type="dxa"/>
              <w:left w:w="120" w:type="dxa"/>
              <w:bottom w:w="30" w:type="dxa"/>
              <w:right w:w="120" w:type="dxa"/>
            </w:tcMar>
            <w:vAlign w:val="center"/>
          </w:tcPr>
          <w:p w14:paraId="07BD2C84">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89" w:type="dxa"/>
            <w:tcBorders>
              <w:tl2br w:val="nil"/>
              <w:tr2bl w:val="nil"/>
            </w:tcBorders>
            <w:noWrap w:val="0"/>
            <w:tcMar>
              <w:top w:w="60" w:type="dxa"/>
              <w:left w:w="120" w:type="dxa"/>
              <w:bottom w:w="30" w:type="dxa"/>
              <w:right w:w="120" w:type="dxa"/>
            </w:tcMar>
            <w:vAlign w:val="center"/>
          </w:tcPr>
          <w:p w14:paraId="01DAF05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模体组件</w:t>
            </w:r>
          </w:p>
        </w:tc>
        <w:tc>
          <w:tcPr>
            <w:tcW w:w="5596" w:type="dxa"/>
            <w:tcBorders>
              <w:tl2br w:val="nil"/>
              <w:tr2bl w:val="nil"/>
            </w:tcBorders>
            <w:noWrap w:val="0"/>
            <w:tcMar>
              <w:top w:w="60" w:type="dxa"/>
              <w:left w:w="120" w:type="dxa"/>
              <w:bottom w:w="30" w:type="dxa"/>
              <w:right w:w="120" w:type="dxa"/>
            </w:tcMar>
            <w:vAlign w:val="center"/>
          </w:tcPr>
          <w:p w14:paraId="6734C483">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7" w:type="dxa"/>
            <w:tcBorders>
              <w:tl2br w:val="nil"/>
              <w:tr2bl w:val="nil"/>
            </w:tcBorders>
            <w:noWrap w:val="0"/>
            <w:tcMar>
              <w:top w:w="60" w:type="dxa"/>
              <w:left w:w="120" w:type="dxa"/>
              <w:bottom w:w="30" w:type="dxa"/>
              <w:right w:w="120" w:type="dxa"/>
            </w:tcMar>
            <w:vAlign w:val="center"/>
          </w:tcPr>
          <w:p w14:paraId="75680CC6">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17" w:type="dxa"/>
            <w:tcBorders>
              <w:tl2br w:val="nil"/>
              <w:tr2bl w:val="nil"/>
            </w:tcBorders>
            <w:noWrap w:val="0"/>
            <w:tcMar>
              <w:top w:w="60" w:type="dxa"/>
              <w:left w:w="120" w:type="dxa"/>
              <w:bottom w:w="30" w:type="dxa"/>
              <w:right w:w="120" w:type="dxa"/>
            </w:tcMar>
            <w:vAlign w:val="center"/>
          </w:tcPr>
          <w:p w14:paraId="0DB0AD18">
            <w:pPr>
              <w:keepNext w:val="0"/>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bl>
    <w:p w14:paraId="4402E44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bookmarkStart w:id="114" w:name="heading_49"/>
      <w:r>
        <w:rPr>
          <w:rFonts w:hint="eastAsia" w:ascii="宋体" w:hAnsi="宋体" w:eastAsia="宋体" w:cs="宋体"/>
          <w:color w:val="auto"/>
          <w:sz w:val="24"/>
          <w:szCs w:val="24"/>
          <w:highlight w:val="none"/>
        </w:rPr>
        <w:t>2、特殊附件：无</w:t>
      </w:r>
    </w:p>
    <w:p w14:paraId="50BCA383">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、技术资料</w:t>
      </w:r>
      <w:bookmarkEnd w:id="114"/>
    </w:p>
    <w:p w14:paraId="35DBFB0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1、中文操作手册1套；</w:t>
      </w:r>
    </w:p>
    <w:p w14:paraId="255D04C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2、装箱单1份；</w:t>
      </w:r>
    </w:p>
    <w:p w14:paraId="05700C5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3、出厂试验报告、合格证各1份；</w:t>
      </w:r>
    </w:p>
    <w:p w14:paraId="4D96E63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4、维修手册1份。</w:t>
      </w:r>
    </w:p>
    <w:p w14:paraId="7442254A">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15" w:name="heading_50"/>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、技术培训及其他</w:t>
      </w:r>
      <w:bookmarkEnd w:id="115"/>
    </w:p>
    <w:p w14:paraId="77768F1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1、甲方技术人员如需技术培训，乙方应免费提供设备相关的技术培训。</w:t>
      </w:r>
    </w:p>
    <w:p w14:paraId="2121A2C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2、运输：乙方应将设备安全运输到甲方指定的实验室，并完成拆箱、安装工作；运输产生的废弃物品乙方须按甲方单位管理要求自行处理。</w:t>
      </w:r>
    </w:p>
    <w:p w14:paraId="1BB6CB03">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16" w:name="heading_51"/>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w:t>
      </w:r>
      <w:bookmarkEnd w:id="116"/>
    </w:p>
    <w:p w14:paraId="746F553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1、乙方应按合同规定的设备性能、质量标准向甲方提供未经使用的全新设备。</w:t>
      </w:r>
    </w:p>
    <w:p w14:paraId="3352E70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2、乙方提供设备的质量保证期为验收合格之后24个月；在保证期内因设备本身的质量问题发生故障，乙方应负责免费修理和更换零部件；对达不到计量性能要求的，经双方协商，可按以下办法处理：</w:t>
      </w:r>
    </w:p>
    <w:p w14:paraId="7D54C33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（1）退货处理：乙方应退回甲方支付的设备款，同时承担该设备的直接费用（运输、保险、检定等）；</w:t>
      </w:r>
    </w:p>
    <w:p w14:paraId="3EC30EC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（2）更换设备：乙方承担所发生的相关费用；</w:t>
      </w:r>
    </w:p>
    <w:p w14:paraId="2E971C2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3、乙方负责将设备运送到甲方指定的实验室内，费用由乙方承担；乙方在交货前应将合同号、设备名称、数量、件数、运输方式等通知甲方。</w:t>
      </w:r>
    </w:p>
    <w:p w14:paraId="084BAAA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4、设备在运输中造成的锈蚀、破损、丢失等均由乙方承担责任。</w:t>
      </w:r>
    </w:p>
    <w:p w14:paraId="2194370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5、在设备调试阶段，根据甲方要求，乙方应及时派出技术人员现场安装调试设备，并对甲方人员免费进行培训。</w:t>
      </w:r>
    </w:p>
    <w:p w14:paraId="45C83BB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6、在保证期内，如设备出现质量问题，乙方在接到甲方通知后应在48小时内到达甲方现场。</w:t>
      </w:r>
    </w:p>
    <w:p w14:paraId="7A7CF31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7、质保期：验收合格后2年。</w:t>
      </w:r>
    </w:p>
    <w:p w14:paraId="330C306E">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17" w:name="heading_52"/>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、验收</w:t>
      </w:r>
      <w:bookmarkEnd w:id="117"/>
    </w:p>
    <w:p w14:paraId="10E0D10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1、供方负责在需方现场进行仪器的安装、调试和验收等工作，需方只负责提供相应的人力支持和搬运工具。</w:t>
      </w:r>
    </w:p>
    <w:p w14:paraId="1A98B4D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2、对于缺漏的仪器附件等内容，供方必须免费提供。</w:t>
      </w:r>
    </w:p>
    <w:p w14:paraId="2F92272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3、仪器现场安装、调试后，甲方依照技术要求按程序对设备进行验收。</w:t>
      </w:r>
    </w:p>
    <w:p w14:paraId="51F603A6">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18" w:name="heading_53"/>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八</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、交货时间</w:t>
      </w:r>
      <w:bookmarkEnd w:id="118"/>
    </w:p>
    <w:p w14:paraId="0D0AF23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1、交货时间：合同签订后</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bookmarkStart w:id="119" w:name="heading_54"/>
    </w:p>
    <w:p w14:paraId="3F552F85">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11A0897D">
      <w:pPr>
        <w:keepNext w:val="0"/>
        <w:keepLines w:val="0"/>
        <w:pageBreakBefore w:val="0"/>
        <w:kinsoku/>
        <w:wordWrap/>
        <w:overflowPunct/>
        <w:topLinePunct w:val="0"/>
        <w:autoSpaceDE/>
        <w:autoSpaceDN/>
        <w:bidi w:val="0"/>
        <w:adjustRightInd/>
        <w:snapToGrid/>
        <w:spacing w:before="320" w:after="120" w:line="288" w:lineRule="auto"/>
        <w:ind w:left="0" w:firstLine="482" w:firstLineChars="200"/>
        <w:jc w:val="center"/>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lang w:val="en-US" w:eastAsia="zh-CN"/>
        </w:rPr>
        <w:t>测量设备名称：医用诊断计算机断层摄影装置（CT）X辐射源检定装置</w:t>
      </w:r>
      <w:bookmarkEnd w:id="119"/>
    </w:p>
    <w:p w14:paraId="50EB7927">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20" w:name="heading_55"/>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一</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、技术参数</w:t>
      </w:r>
      <w:bookmarkEnd w:id="120"/>
    </w:p>
    <w:p w14:paraId="5EA9DDE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满足JJG 961-2017《医用诊断螺旋计算机断层摄影装置（CT）X射线辐射源》检定规程的建标要求。</w:t>
      </w:r>
    </w:p>
    <w:p w14:paraId="356DB1A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1、多通道CT剂量仪主机</w:t>
      </w:r>
    </w:p>
    <w:p w14:paraId="6669FC01">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（1）CT独立剂量仪，带有CT分析软件，自动计算CT的容积剂量指数和加权剂量指数，支持电离室温度气压自动修正功能；</w:t>
      </w:r>
    </w:p>
    <w:p w14:paraId="46B3B40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（2）可通过WIFI、蓝牙或其他无线方式连接平板电脑，可将测量数据传至手机或者平板电脑；</w:t>
      </w:r>
    </w:p>
    <w:p w14:paraId="1B6252F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（3）数据采集以及记录均可生成表格，可记录为Excel形式输出；</w:t>
      </w:r>
    </w:p>
    <w:p w14:paraId="12B2269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★（4）通道边缘和中心辐射剂量同时测量，CT机需要一次扫描，即可获得CT剂量指数CTDI100、加权CT剂量指数CTDI(w)、容积CT剂量指数CTDI(vol)；</w:t>
      </w:r>
    </w:p>
    <w:p w14:paraId="2F735191">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（5）能响不大于5%（50～150）kV；</w:t>
      </w:r>
    </w:p>
    <w:p w14:paraId="2D79B0A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（6）剂量长度乘积0.1mGy·cm～2Gy·cm，误差：±5%；</w:t>
      </w:r>
    </w:p>
    <w:p w14:paraId="1A2E277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（7）剂量长度乘积率：0.1mGy·cm/s～10Gy·cm/s，误差±5%；</w:t>
      </w:r>
    </w:p>
    <w:p w14:paraId="54333C1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（8）年稳定性不大于2%；</w:t>
      </w:r>
    </w:p>
    <w:p w14:paraId="35E16C7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CT长杆电离室：长度10cm。</w:t>
      </w:r>
    </w:p>
    <w:p w14:paraId="76B1FF6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2、专用平板及软件</w:t>
      </w:r>
    </w:p>
    <w:p w14:paraId="1E45965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（1）平板电脑：≥8.4英寸/≥4G内存/≥32G存储；</w:t>
      </w:r>
    </w:p>
    <w:p w14:paraId="589B24D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（2）兼容Windows或Android操作系统；</w:t>
      </w:r>
    </w:p>
    <w:p w14:paraId="0445769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（3）软件中文操作界面，软件为APP模式。</w:t>
      </w:r>
    </w:p>
    <w:p w14:paraId="70CBDE7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3、主要配置：多通道CT剂量仪主机1台，长杆电离室5支，平板电脑（含软件）1台，说明书1套，专用包装箱1套，溯源证书1套。</w:t>
      </w:r>
    </w:p>
    <w:p w14:paraId="4A231A6C">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21" w:name="heading_56"/>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、CT剂量检测模体</w:t>
      </w:r>
      <w:bookmarkEnd w:id="121"/>
    </w:p>
    <w:p w14:paraId="58F91DDF">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1、符合JJG 961-2017《医用诊断螺旋计算机断层（CT）X射线辐射源》检定规程的建标要求。</w:t>
      </w:r>
    </w:p>
    <w:p w14:paraId="5F0F6AF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2、材料：有机玻璃（PMMA）。</w:t>
      </w:r>
    </w:p>
    <w:p w14:paraId="5FB0518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3、外径：头部：160mm，腹部：320mm。</w:t>
      </w:r>
    </w:p>
    <w:p w14:paraId="19B4FAA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4、厚度：150mm。</w:t>
      </w:r>
    </w:p>
    <w:p w14:paraId="72949D9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5、电离室孔径：13mm。</w:t>
      </w:r>
    </w:p>
    <w:p w14:paraId="0459D00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6、主要配置：CT剂量检测模体1套，专用包装箱1套，测试报告1套。</w:t>
      </w:r>
    </w:p>
    <w:p w14:paraId="5508F303">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22" w:name="heading_57"/>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三</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、CT性能检测模体</w:t>
      </w:r>
      <w:bookmarkEnd w:id="122"/>
    </w:p>
    <w:p w14:paraId="1E858FC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1、符合JJG 961-2017《医用诊断螺旋计算机断层（CT）X射线辐射源》检定规程的建标要求。</w:t>
      </w:r>
    </w:p>
    <w:p w14:paraId="244D1A0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2、层厚检测模块：直径15cm，厚2.5cm，内嵌两组23°金属斜线（X方向、Y方向），内嵌三个密度不同的小圆柱体，用于测量层厚、CT值线性参数；</w:t>
      </w:r>
    </w:p>
    <w:p w14:paraId="2F23D63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3、空间分辨力检测模块：直径15cm，厚4cm，内含21组高密度线对结构（放射状分布），用于测量空间分辨力；</w:t>
      </w:r>
    </w:p>
    <w:p w14:paraId="52B0179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4、低对比度分辨力检测模块：</w:t>
      </w:r>
    </w:p>
    <w:p w14:paraId="3461DA2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（1）直径15cm，厚4cm， 内外两组低密度孔径结构（放射状分布，所有孔径最大误差±0.05mm）；</w:t>
      </w:r>
    </w:p>
    <w:p w14:paraId="1CEF746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（2）内层孔阵：对比度0.3%、0.5%、1.0%；直径（3、5、7、9）mm；</w:t>
      </w:r>
    </w:p>
    <w:p w14:paraId="3FAA6BD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（3）外层孔阵：对比度0.3%、0.5%、1.0%；直径（2、3、4、5、6、7、8、9、15）mm；</w:t>
      </w:r>
    </w:p>
    <w:p w14:paraId="3A9FF36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5、水模体模块：直径15cm，厚4.7cm，灌注纯水用于测量均匀性和噪声水平以及水CT值；</w:t>
      </w:r>
    </w:p>
    <w:p w14:paraId="7B35F15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6、水等效组织模体：固体均匀材料，用于测量场均匀性和噪声；</w:t>
      </w:r>
    </w:p>
    <w:p w14:paraId="0A7EAE1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7、主要配置：CT性能检测模体1套，简易水平仪1个，专用包装箱1个，溯源证书1套。</w:t>
      </w:r>
    </w:p>
    <w:p w14:paraId="35EF4CE8">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23" w:name="heading_58"/>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、通用技术要求</w:t>
      </w:r>
      <w:bookmarkEnd w:id="123"/>
    </w:p>
    <w:p w14:paraId="7138B82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1、计量性能及技术指标必须符合JJG 961-2017《医用诊断螺旋计算机断层摄影装置（CT）X射线辐射源》国家规范中的要求，同时凡是与医用诊断计算机断层摄影装置（CT）X辐射源检定装置检校验有关的国家技术标准、国家技术要求，该装置均需满足。</w:t>
      </w:r>
    </w:p>
    <w:p w14:paraId="689B6E0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2、测量设备所使用的软件，甲方享受免费升级；如发现软件开发商在软件中设置影响软件使用的限制，乙方承担一切责任和损失，同时甲方有权追究法律责任（如设备涉及软件，该条适用）。</w:t>
      </w:r>
    </w:p>
    <w:p w14:paraId="0C2886E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3、测量设备应由具备相应资质的国家级技术机构或甲方认可的省级技术机构检校验合格后出具检定证书，费用由供方承担。</w:t>
      </w:r>
    </w:p>
    <w:p w14:paraId="046A38EF">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b/>
          <w:color w:val="auto"/>
          <w:sz w:val="24"/>
          <w:szCs w:val="24"/>
          <w:highlight w:val="none"/>
        </w:rPr>
      </w:pPr>
      <w:bookmarkStart w:id="124" w:name="heading_59"/>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、配套设备及附件</w:t>
      </w:r>
      <w:bookmarkEnd w:id="124"/>
    </w:p>
    <w:p w14:paraId="741CC14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1、常规附件见下表</w:t>
      </w:r>
    </w:p>
    <w:tbl>
      <w:tblPr>
        <w:tblStyle w:val="21"/>
        <w:tblpPr w:leftFromText="180" w:rightFromText="180" w:vertAnchor="text" w:tblpXSpec="left" w:tblpY="1"/>
        <w:tblOverlap w:val="never"/>
        <w:tblW w:w="96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 w:type="dxa"/>
          <w:bottom w:w="0" w:type="dxa"/>
          <w:right w:w="10" w:type="dxa"/>
        </w:tblCellMar>
      </w:tblPr>
      <w:tblGrid>
        <w:gridCol w:w="814"/>
        <w:gridCol w:w="1733"/>
        <w:gridCol w:w="5477"/>
        <w:gridCol w:w="805"/>
        <w:gridCol w:w="772"/>
      </w:tblGrid>
      <w:tr w14:paraId="6BEC6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45" w:hRule="atLeast"/>
          <w:tblHeader/>
        </w:trPr>
        <w:tc>
          <w:tcPr>
            <w:tcW w:w="814" w:type="dxa"/>
            <w:tcBorders>
              <w:tl2br w:val="nil"/>
              <w:tr2bl w:val="nil"/>
            </w:tcBorders>
            <w:noWrap w:val="0"/>
            <w:tcMar>
              <w:top w:w="60" w:type="dxa"/>
              <w:left w:w="120" w:type="dxa"/>
              <w:bottom w:w="30" w:type="dxa"/>
              <w:right w:w="120" w:type="dxa"/>
            </w:tcMar>
            <w:vAlign w:val="center"/>
          </w:tcPr>
          <w:p w14:paraId="6A27A6B3">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733" w:type="dxa"/>
            <w:tcBorders>
              <w:tl2br w:val="nil"/>
              <w:tr2bl w:val="nil"/>
            </w:tcBorders>
            <w:noWrap w:val="0"/>
            <w:tcMar>
              <w:top w:w="60" w:type="dxa"/>
              <w:left w:w="120" w:type="dxa"/>
              <w:bottom w:w="30" w:type="dxa"/>
              <w:right w:w="120" w:type="dxa"/>
            </w:tcMar>
            <w:vAlign w:val="center"/>
          </w:tcPr>
          <w:p w14:paraId="1FC67AA5">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设备名称</w:t>
            </w:r>
          </w:p>
        </w:tc>
        <w:tc>
          <w:tcPr>
            <w:tcW w:w="5477" w:type="dxa"/>
            <w:tcBorders>
              <w:tl2br w:val="nil"/>
              <w:tr2bl w:val="nil"/>
            </w:tcBorders>
            <w:noWrap w:val="0"/>
            <w:tcMar>
              <w:top w:w="60" w:type="dxa"/>
              <w:left w:w="120" w:type="dxa"/>
              <w:bottom w:w="30" w:type="dxa"/>
              <w:right w:w="120" w:type="dxa"/>
            </w:tcMar>
            <w:vAlign w:val="center"/>
          </w:tcPr>
          <w:p w14:paraId="6803FA4A">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测量范围、准确度等级</w:t>
            </w:r>
          </w:p>
        </w:tc>
        <w:tc>
          <w:tcPr>
            <w:tcW w:w="805" w:type="dxa"/>
            <w:tcBorders>
              <w:tl2br w:val="nil"/>
              <w:tr2bl w:val="nil"/>
            </w:tcBorders>
            <w:noWrap w:val="0"/>
            <w:tcMar>
              <w:top w:w="60" w:type="dxa"/>
              <w:left w:w="120" w:type="dxa"/>
              <w:bottom w:w="30" w:type="dxa"/>
              <w:right w:w="120" w:type="dxa"/>
            </w:tcMar>
            <w:vAlign w:val="center"/>
          </w:tcPr>
          <w:p w14:paraId="54ACA3C7">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772" w:type="dxa"/>
            <w:tcBorders>
              <w:tl2br w:val="nil"/>
              <w:tr2bl w:val="nil"/>
            </w:tcBorders>
            <w:noWrap w:val="0"/>
            <w:tcMar>
              <w:top w:w="60" w:type="dxa"/>
              <w:left w:w="120" w:type="dxa"/>
              <w:bottom w:w="30" w:type="dxa"/>
              <w:right w:w="120" w:type="dxa"/>
            </w:tcMar>
            <w:vAlign w:val="center"/>
          </w:tcPr>
          <w:p w14:paraId="22E1ED74">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r>
      <w:tr w14:paraId="670E9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086" w:hRule="atLeast"/>
          <w:tblHeader/>
        </w:trPr>
        <w:tc>
          <w:tcPr>
            <w:tcW w:w="814" w:type="dxa"/>
            <w:tcBorders>
              <w:tl2br w:val="nil"/>
              <w:tr2bl w:val="nil"/>
            </w:tcBorders>
            <w:noWrap w:val="0"/>
            <w:tcMar>
              <w:top w:w="60" w:type="dxa"/>
              <w:left w:w="120" w:type="dxa"/>
              <w:bottom w:w="30" w:type="dxa"/>
              <w:right w:w="120" w:type="dxa"/>
            </w:tcMar>
            <w:vAlign w:val="center"/>
          </w:tcPr>
          <w:p w14:paraId="103441C6">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3" w:type="dxa"/>
            <w:tcBorders>
              <w:tl2br w:val="nil"/>
              <w:tr2bl w:val="nil"/>
            </w:tcBorders>
            <w:noWrap w:val="0"/>
            <w:tcMar>
              <w:top w:w="60" w:type="dxa"/>
              <w:left w:w="120" w:type="dxa"/>
              <w:bottom w:w="30" w:type="dxa"/>
              <w:right w:w="120" w:type="dxa"/>
            </w:tcMar>
            <w:vAlign w:val="center"/>
          </w:tcPr>
          <w:p w14:paraId="7F76E515">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多通道CT剂量仪主机</w:t>
            </w:r>
          </w:p>
        </w:tc>
        <w:tc>
          <w:tcPr>
            <w:tcW w:w="5477" w:type="dxa"/>
            <w:tcBorders>
              <w:tl2br w:val="nil"/>
              <w:tr2bl w:val="nil"/>
            </w:tcBorders>
            <w:noWrap w:val="0"/>
            <w:tcMar>
              <w:top w:w="60" w:type="dxa"/>
              <w:left w:w="120" w:type="dxa"/>
              <w:bottom w:w="30" w:type="dxa"/>
              <w:right w:w="120" w:type="dxa"/>
            </w:tcMar>
            <w:vAlign w:val="center"/>
          </w:tcPr>
          <w:p w14:paraId="702ECA77">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剂量长度乘积：0.1mGy·cm～2Gy·cm±5%；&lt;br/&gt;剂量长度乘积率：0.1mGy·cm/s～10Gy·cm/s±5%</w:t>
            </w:r>
          </w:p>
        </w:tc>
        <w:tc>
          <w:tcPr>
            <w:tcW w:w="805" w:type="dxa"/>
            <w:tcBorders>
              <w:tl2br w:val="nil"/>
              <w:tr2bl w:val="nil"/>
            </w:tcBorders>
            <w:noWrap w:val="0"/>
            <w:tcMar>
              <w:top w:w="60" w:type="dxa"/>
              <w:left w:w="120" w:type="dxa"/>
              <w:bottom w:w="30" w:type="dxa"/>
              <w:right w:w="120" w:type="dxa"/>
            </w:tcMar>
            <w:vAlign w:val="center"/>
          </w:tcPr>
          <w:p w14:paraId="36B05E9C">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2" w:type="dxa"/>
            <w:tcBorders>
              <w:tl2br w:val="nil"/>
              <w:tr2bl w:val="nil"/>
            </w:tcBorders>
            <w:noWrap w:val="0"/>
            <w:tcMar>
              <w:top w:w="60" w:type="dxa"/>
              <w:left w:w="120" w:type="dxa"/>
              <w:bottom w:w="30" w:type="dxa"/>
              <w:right w:w="120" w:type="dxa"/>
            </w:tcMar>
            <w:vAlign w:val="center"/>
          </w:tcPr>
          <w:p w14:paraId="019E3967">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r>
      <w:tr w14:paraId="1D282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25" w:hRule="atLeast"/>
          <w:tblHeader/>
        </w:trPr>
        <w:tc>
          <w:tcPr>
            <w:tcW w:w="814" w:type="dxa"/>
            <w:tcBorders>
              <w:tl2br w:val="nil"/>
              <w:tr2bl w:val="nil"/>
            </w:tcBorders>
            <w:noWrap w:val="0"/>
            <w:tcMar>
              <w:top w:w="60" w:type="dxa"/>
              <w:left w:w="120" w:type="dxa"/>
              <w:bottom w:w="30" w:type="dxa"/>
              <w:right w:w="120" w:type="dxa"/>
            </w:tcMar>
            <w:vAlign w:val="center"/>
          </w:tcPr>
          <w:p w14:paraId="6A0E483B">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33" w:type="dxa"/>
            <w:tcBorders>
              <w:tl2br w:val="nil"/>
              <w:tr2bl w:val="nil"/>
            </w:tcBorders>
            <w:noWrap w:val="0"/>
            <w:tcMar>
              <w:top w:w="60" w:type="dxa"/>
              <w:left w:w="120" w:type="dxa"/>
              <w:bottom w:w="30" w:type="dxa"/>
              <w:right w:w="120" w:type="dxa"/>
            </w:tcMar>
            <w:vAlign w:val="center"/>
          </w:tcPr>
          <w:p w14:paraId="4BE7704D">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长杆电离室</w:t>
            </w:r>
          </w:p>
        </w:tc>
        <w:tc>
          <w:tcPr>
            <w:tcW w:w="5477" w:type="dxa"/>
            <w:tcBorders>
              <w:tl2br w:val="nil"/>
              <w:tr2bl w:val="nil"/>
            </w:tcBorders>
            <w:noWrap w:val="0"/>
            <w:tcMar>
              <w:top w:w="60" w:type="dxa"/>
              <w:left w:w="120" w:type="dxa"/>
              <w:bottom w:w="30" w:type="dxa"/>
              <w:right w:w="120" w:type="dxa"/>
            </w:tcMar>
            <w:vAlign w:val="center"/>
          </w:tcPr>
          <w:p w14:paraId="18FE4A85">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05" w:type="dxa"/>
            <w:tcBorders>
              <w:tl2br w:val="nil"/>
              <w:tr2bl w:val="nil"/>
            </w:tcBorders>
            <w:noWrap w:val="0"/>
            <w:tcMar>
              <w:top w:w="60" w:type="dxa"/>
              <w:left w:w="120" w:type="dxa"/>
              <w:bottom w:w="30" w:type="dxa"/>
              <w:right w:w="120" w:type="dxa"/>
            </w:tcMar>
            <w:vAlign w:val="center"/>
          </w:tcPr>
          <w:p w14:paraId="5A0B2D2E">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72" w:type="dxa"/>
            <w:tcBorders>
              <w:tl2br w:val="nil"/>
              <w:tr2bl w:val="nil"/>
            </w:tcBorders>
            <w:noWrap w:val="0"/>
            <w:tcMar>
              <w:top w:w="60" w:type="dxa"/>
              <w:left w:w="120" w:type="dxa"/>
              <w:bottom w:w="30" w:type="dxa"/>
              <w:right w:w="120" w:type="dxa"/>
            </w:tcMar>
            <w:vAlign w:val="center"/>
          </w:tcPr>
          <w:p w14:paraId="7BA70B2B">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r>
      <w:tr w14:paraId="52DF7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45" w:hRule="atLeast"/>
          <w:tblHeader/>
        </w:trPr>
        <w:tc>
          <w:tcPr>
            <w:tcW w:w="814" w:type="dxa"/>
            <w:tcBorders>
              <w:tl2br w:val="nil"/>
              <w:tr2bl w:val="nil"/>
            </w:tcBorders>
            <w:noWrap w:val="0"/>
            <w:tcMar>
              <w:top w:w="60" w:type="dxa"/>
              <w:left w:w="120" w:type="dxa"/>
              <w:bottom w:w="30" w:type="dxa"/>
              <w:right w:w="120" w:type="dxa"/>
            </w:tcMar>
            <w:vAlign w:val="center"/>
          </w:tcPr>
          <w:p w14:paraId="72B04E5E">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33" w:type="dxa"/>
            <w:tcBorders>
              <w:tl2br w:val="nil"/>
              <w:tr2bl w:val="nil"/>
            </w:tcBorders>
            <w:noWrap w:val="0"/>
            <w:tcMar>
              <w:top w:w="60" w:type="dxa"/>
              <w:left w:w="120" w:type="dxa"/>
              <w:bottom w:w="30" w:type="dxa"/>
              <w:right w:w="120" w:type="dxa"/>
            </w:tcMar>
            <w:vAlign w:val="center"/>
          </w:tcPr>
          <w:p w14:paraId="638AFCAB">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平板电脑（含软件）</w:t>
            </w:r>
          </w:p>
        </w:tc>
        <w:tc>
          <w:tcPr>
            <w:tcW w:w="5477" w:type="dxa"/>
            <w:tcBorders>
              <w:tl2br w:val="nil"/>
              <w:tr2bl w:val="nil"/>
            </w:tcBorders>
            <w:noWrap w:val="0"/>
            <w:tcMar>
              <w:top w:w="60" w:type="dxa"/>
              <w:left w:w="120" w:type="dxa"/>
              <w:bottom w:w="30" w:type="dxa"/>
              <w:right w:w="120" w:type="dxa"/>
            </w:tcMar>
            <w:vAlign w:val="center"/>
          </w:tcPr>
          <w:p w14:paraId="75D978DB">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05" w:type="dxa"/>
            <w:tcBorders>
              <w:tl2br w:val="nil"/>
              <w:tr2bl w:val="nil"/>
            </w:tcBorders>
            <w:noWrap w:val="0"/>
            <w:tcMar>
              <w:top w:w="60" w:type="dxa"/>
              <w:left w:w="120" w:type="dxa"/>
              <w:bottom w:w="30" w:type="dxa"/>
              <w:right w:w="120" w:type="dxa"/>
            </w:tcMar>
            <w:vAlign w:val="center"/>
          </w:tcPr>
          <w:p w14:paraId="0DF9FD54">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2" w:type="dxa"/>
            <w:tcBorders>
              <w:tl2br w:val="nil"/>
              <w:tr2bl w:val="nil"/>
            </w:tcBorders>
            <w:noWrap w:val="0"/>
            <w:tcMar>
              <w:top w:w="60" w:type="dxa"/>
              <w:left w:w="120" w:type="dxa"/>
              <w:bottom w:w="30" w:type="dxa"/>
              <w:right w:w="120" w:type="dxa"/>
            </w:tcMar>
            <w:vAlign w:val="center"/>
          </w:tcPr>
          <w:p w14:paraId="76380942">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r>
      <w:tr w14:paraId="3425A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25" w:hRule="atLeast"/>
          <w:tblHeader/>
        </w:trPr>
        <w:tc>
          <w:tcPr>
            <w:tcW w:w="814" w:type="dxa"/>
            <w:tcBorders>
              <w:tl2br w:val="nil"/>
              <w:tr2bl w:val="nil"/>
            </w:tcBorders>
            <w:noWrap w:val="0"/>
            <w:tcMar>
              <w:top w:w="60" w:type="dxa"/>
              <w:left w:w="120" w:type="dxa"/>
              <w:bottom w:w="30" w:type="dxa"/>
              <w:right w:w="120" w:type="dxa"/>
            </w:tcMar>
            <w:vAlign w:val="center"/>
          </w:tcPr>
          <w:p w14:paraId="7F854A7E">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33" w:type="dxa"/>
            <w:tcBorders>
              <w:tl2br w:val="nil"/>
              <w:tr2bl w:val="nil"/>
            </w:tcBorders>
            <w:noWrap w:val="0"/>
            <w:tcMar>
              <w:top w:w="60" w:type="dxa"/>
              <w:left w:w="120" w:type="dxa"/>
              <w:bottom w:w="30" w:type="dxa"/>
              <w:right w:w="120" w:type="dxa"/>
            </w:tcMar>
            <w:vAlign w:val="center"/>
          </w:tcPr>
          <w:p w14:paraId="6E2136CA">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说明书</w:t>
            </w:r>
          </w:p>
        </w:tc>
        <w:tc>
          <w:tcPr>
            <w:tcW w:w="5477" w:type="dxa"/>
            <w:tcBorders>
              <w:tl2br w:val="nil"/>
              <w:tr2bl w:val="nil"/>
            </w:tcBorders>
            <w:noWrap w:val="0"/>
            <w:tcMar>
              <w:top w:w="60" w:type="dxa"/>
              <w:left w:w="120" w:type="dxa"/>
              <w:bottom w:w="30" w:type="dxa"/>
              <w:right w:w="120" w:type="dxa"/>
            </w:tcMar>
            <w:vAlign w:val="center"/>
          </w:tcPr>
          <w:p w14:paraId="30B68F9B">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05" w:type="dxa"/>
            <w:tcBorders>
              <w:tl2br w:val="nil"/>
              <w:tr2bl w:val="nil"/>
            </w:tcBorders>
            <w:noWrap w:val="0"/>
            <w:tcMar>
              <w:top w:w="60" w:type="dxa"/>
              <w:left w:w="120" w:type="dxa"/>
              <w:bottom w:w="30" w:type="dxa"/>
              <w:right w:w="120" w:type="dxa"/>
            </w:tcMar>
            <w:vAlign w:val="center"/>
          </w:tcPr>
          <w:p w14:paraId="11DD88AB">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2" w:type="dxa"/>
            <w:tcBorders>
              <w:tl2br w:val="nil"/>
              <w:tr2bl w:val="nil"/>
            </w:tcBorders>
            <w:noWrap w:val="0"/>
            <w:tcMar>
              <w:top w:w="60" w:type="dxa"/>
              <w:left w:w="120" w:type="dxa"/>
              <w:bottom w:w="30" w:type="dxa"/>
              <w:right w:w="120" w:type="dxa"/>
            </w:tcMar>
            <w:vAlign w:val="center"/>
          </w:tcPr>
          <w:p w14:paraId="0E7F158E">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5E21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25" w:hRule="atLeast"/>
          <w:tblHeader/>
        </w:trPr>
        <w:tc>
          <w:tcPr>
            <w:tcW w:w="814" w:type="dxa"/>
            <w:tcBorders>
              <w:tl2br w:val="nil"/>
              <w:tr2bl w:val="nil"/>
            </w:tcBorders>
            <w:noWrap w:val="0"/>
            <w:tcMar>
              <w:top w:w="60" w:type="dxa"/>
              <w:left w:w="120" w:type="dxa"/>
              <w:bottom w:w="30" w:type="dxa"/>
              <w:right w:w="120" w:type="dxa"/>
            </w:tcMar>
            <w:vAlign w:val="center"/>
          </w:tcPr>
          <w:p w14:paraId="4D34524A">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33" w:type="dxa"/>
            <w:tcBorders>
              <w:tl2br w:val="nil"/>
              <w:tr2bl w:val="nil"/>
            </w:tcBorders>
            <w:noWrap w:val="0"/>
            <w:tcMar>
              <w:top w:w="60" w:type="dxa"/>
              <w:left w:w="120" w:type="dxa"/>
              <w:bottom w:w="30" w:type="dxa"/>
              <w:right w:w="120" w:type="dxa"/>
            </w:tcMar>
            <w:vAlign w:val="center"/>
          </w:tcPr>
          <w:p w14:paraId="4B846CF6">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专用包装箱</w:t>
            </w:r>
          </w:p>
        </w:tc>
        <w:tc>
          <w:tcPr>
            <w:tcW w:w="5477" w:type="dxa"/>
            <w:tcBorders>
              <w:tl2br w:val="nil"/>
              <w:tr2bl w:val="nil"/>
            </w:tcBorders>
            <w:noWrap w:val="0"/>
            <w:tcMar>
              <w:top w:w="60" w:type="dxa"/>
              <w:left w:w="120" w:type="dxa"/>
              <w:bottom w:w="30" w:type="dxa"/>
              <w:right w:w="120" w:type="dxa"/>
            </w:tcMar>
            <w:vAlign w:val="center"/>
          </w:tcPr>
          <w:p w14:paraId="33A9A4E5">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05" w:type="dxa"/>
            <w:tcBorders>
              <w:tl2br w:val="nil"/>
              <w:tr2bl w:val="nil"/>
            </w:tcBorders>
            <w:noWrap w:val="0"/>
            <w:tcMar>
              <w:top w:w="60" w:type="dxa"/>
              <w:left w:w="120" w:type="dxa"/>
              <w:bottom w:w="30" w:type="dxa"/>
              <w:right w:w="120" w:type="dxa"/>
            </w:tcMar>
            <w:vAlign w:val="center"/>
          </w:tcPr>
          <w:p w14:paraId="72D1F548">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2" w:type="dxa"/>
            <w:tcBorders>
              <w:tl2br w:val="nil"/>
              <w:tr2bl w:val="nil"/>
            </w:tcBorders>
            <w:noWrap w:val="0"/>
            <w:tcMar>
              <w:top w:w="60" w:type="dxa"/>
              <w:left w:w="120" w:type="dxa"/>
              <w:bottom w:w="30" w:type="dxa"/>
              <w:right w:w="120" w:type="dxa"/>
            </w:tcMar>
            <w:vAlign w:val="center"/>
          </w:tcPr>
          <w:p w14:paraId="73500DF6">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49A53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25" w:hRule="atLeast"/>
          <w:tblHeader/>
        </w:trPr>
        <w:tc>
          <w:tcPr>
            <w:tcW w:w="814" w:type="dxa"/>
            <w:tcBorders>
              <w:tl2br w:val="nil"/>
              <w:tr2bl w:val="nil"/>
            </w:tcBorders>
            <w:noWrap w:val="0"/>
            <w:tcMar>
              <w:top w:w="60" w:type="dxa"/>
              <w:left w:w="120" w:type="dxa"/>
              <w:bottom w:w="30" w:type="dxa"/>
              <w:right w:w="120" w:type="dxa"/>
            </w:tcMar>
            <w:vAlign w:val="center"/>
          </w:tcPr>
          <w:p w14:paraId="50425B27">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33" w:type="dxa"/>
            <w:tcBorders>
              <w:tl2br w:val="nil"/>
              <w:tr2bl w:val="nil"/>
            </w:tcBorders>
            <w:noWrap w:val="0"/>
            <w:tcMar>
              <w:top w:w="60" w:type="dxa"/>
              <w:left w:w="120" w:type="dxa"/>
              <w:bottom w:w="30" w:type="dxa"/>
              <w:right w:w="120" w:type="dxa"/>
            </w:tcMar>
            <w:vAlign w:val="center"/>
          </w:tcPr>
          <w:p w14:paraId="0021B752">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溯源证书</w:t>
            </w:r>
          </w:p>
        </w:tc>
        <w:tc>
          <w:tcPr>
            <w:tcW w:w="5477" w:type="dxa"/>
            <w:tcBorders>
              <w:tl2br w:val="nil"/>
              <w:tr2bl w:val="nil"/>
            </w:tcBorders>
            <w:noWrap w:val="0"/>
            <w:tcMar>
              <w:top w:w="60" w:type="dxa"/>
              <w:left w:w="120" w:type="dxa"/>
              <w:bottom w:w="30" w:type="dxa"/>
              <w:right w:w="120" w:type="dxa"/>
            </w:tcMar>
            <w:vAlign w:val="center"/>
          </w:tcPr>
          <w:p w14:paraId="7FD506D8">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05" w:type="dxa"/>
            <w:tcBorders>
              <w:tl2br w:val="nil"/>
              <w:tr2bl w:val="nil"/>
            </w:tcBorders>
            <w:noWrap w:val="0"/>
            <w:tcMar>
              <w:top w:w="60" w:type="dxa"/>
              <w:left w:w="120" w:type="dxa"/>
              <w:bottom w:w="30" w:type="dxa"/>
              <w:right w:w="120" w:type="dxa"/>
            </w:tcMar>
            <w:vAlign w:val="center"/>
          </w:tcPr>
          <w:p w14:paraId="5B2E1530">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2" w:type="dxa"/>
            <w:tcBorders>
              <w:tl2br w:val="nil"/>
              <w:tr2bl w:val="nil"/>
            </w:tcBorders>
            <w:noWrap w:val="0"/>
            <w:tcMar>
              <w:top w:w="60" w:type="dxa"/>
              <w:left w:w="120" w:type="dxa"/>
              <w:bottom w:w="30" w:type="dxa"/>
              <w:right w:w="120" w:type="dxa"/>
            </w:tcMar>
            <w:vAlign w:val="center"/>
          </w:tcPr>
          <w:p w14:paraId="06501EA5">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0B1C8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45" w:hRule="atLeast"/>
          <w:tblHeader/>
        </w:trPr>
        <w:tc>
          <w:tcPr>
            <w:tcW w:w="814" w:type="dxa"/>
            <w:tcBorders>
              <w:tl2br w:val="nil"/>
              <w:tr2bl w:val="nil"/>
            </w:tcBorders>
            <w:noWrap w:val="0"/>
            <w:tcMar>
              <w:top w:w="60" w:type="dxa"/>
              <w:left w:w="120" w:type="dxa"/>
              <w:bottom w:w="30" w:type="dxa"/>
              <w:right w:w="120" w:type="dxa"/>
            </w:tcMar>
            <w:vAlign w:val="center"/>
          </w:tcPr>
          <w:p w14:paraId="5D877B7C">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33" w:type="dxa"/>
            <w:tcBorders>
              <w:tl2br w:val="nil"/>
              <w:tr2bl w:val="nil"/>
            </w:tcBorders>
            <w:noWrap w:val="0"/>
            <w:tcMar>
              <w:top w:w="60" w:type="dxa"/>
              <w:left w:w="120" w:type="dxa"/>
              <w:bottom w:w="30" w:type="dxa"/>
              <w:right w:w="120" w:type="dxa"/>
            </w:tcMar>
            <w:vAlign w:val="center"/>
          </w:tcPr>
          <w:p w14:paraId="5868FA89">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CT剂量检测模体</w:t>
            </w:r>
          </w:p>
        </w:tc>
        <w:tc>
          <w:tcPr>
            <w:tcW w:w="5477" w:type="dxa"/>
            <w:tcBorders>
              <w:tl2br w:val="nil"/>
              <w:tr2bl w:val="nil"/>
            </w:tcBorders>
            <w:noWrap w:val="0"/>
            <w:tcMar>
              <w:top w:w="60" w:type="dxa"/>
              <w:left w:w="120" w:type="dxa"/>
              <w:bottom w:w="30" w:type="dxa"/>
              <w:right w:w="120" w:type="dxa"/>
            </w:tcMar>
            <w:vAlign w:val="center"/>
          </w:tcPr>
          <w:p w14:paraId="194B0553">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电离室孔径：13mm</w:t>
            </w:r>
          </w:p>
        </w:tc>
        <w:tc>
          <w:tcPr>
            <w:tcW w:w="805" w:type="dxa"/>
            <w:tcBorders>
              <w:tl2br w:val="nil"/>
              <w:tr2bl w:val="nil"/>
            </w:tcBorders>
            <w:noWrap w:val="0"/>
            <w:tcMar>
              <w:top w:w="60" w:type="dxa"/>
              <w:left w:w="120" w:type="dxa"/>
              <w:bottom w:w="30" w:type="dxa"/>
              <w:right w:w="120" w:type="dxa"/>
            </w:tcMar>
            <w:vAlign w:val="center"/>
          </w:tcPr>
          <w:p w14:paraId="3D9CFAB8">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2" w:type="dxa"/>
            <w:tcBorders>
              <w:tl2br w:val="nil"/>
              <w:tr2bl w:val="nil"/>
            </w:tcBorders>
            <w:noWrap w:val="0"/>
            <w:tcMar>
              <w:top w:w="60" w:type="dxa"/>
              <w:left w:w="120" w:type="dxa"/>
              <w:bottom w:w="30" w:type="dxa"/>
              <w:right w:w="120" w:type="dxa"/>
            </w:tcMar>
            <w:vAlign w:val="center"/>
          </w:tcPr>
          <w:p w14:paraId="41FFD9E1">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66AC5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25" w:hRule="atLeast"/>
          <w:tblHeader/>
        </w:trPr>
        <w:tc>
          <w:tcPr>
            <w:tcW w:w="814" w:type="dxa"/>
            <w:tcBorders>
              <w:tl2br w:val="nil"/>
              <w:tr2bl w:val="nil"/>
            </w:tcBorders>
            <w:noWrap w:val="0"/>
            <w:tcMar>
              <w:top w:w="60" w:type="dxa"/>
              <w:left w:w="120" w:type="dxa"/>
              <w:bottom w:w="30" w:type="dxa"/>
              <w:right w:w="120" w:type="dxa"/>
            </w:tcMar>
            <w:vAlign w:val="center"/>
          </w:tcPr>
          <w:p w14:paraId="75A84A77">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33" w:type="dxa"/>
            <w:tcBorders>
              <w:tl2br w:val="nil"/>
              <w:tr2bl w:val="nil"/>
            </w:tcBorders>
            <w:noWrap w:val="0"/>
            <w:tcMar>
              <w:top w:w="60" w:type="dxa"/>
              <w:left w:w="120" w:type="dxa"/>
              <w:bottom w:w="30" w:type="dxa"/>
              <w:right w:w="120" w:type="dxa"/>
            </w:tcMar>
            <w:vAlign w:val="center"/>
          </w:tcPr>
          <w:p w14:paraId="67C1ABBA">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专用包装箱</w:t>
            </w:r>
          </w:p>
        </w:tc>
        <w:tc>
          <w:tcPr>
            <w:tcW w:w="5477" w:type="dxa"/>
            <w:tcBorders>
              <w:tl2br w:val="nil"/>
              <w:tr2bl w:val="nil"/>
            </w:tcBorders>
            <w:noWrap w:val="0"/>
            <w:tcMar>
              <w:top w:w="60" w:type="dxa"/>
              <w:left w:w="120" w:type="dxa"/>
              <w:bottom w:w="30" w:type="dxa"/>
              <w:right w:w="120" w:type="dxa"/>
            </w:tcMar>
            <w:vAlign w:val="center"/>
          </w:tcPr>
          <w:p w14:paraId="098F3BA7">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05" w:type="dxa"/>
            <w:tcBorders>
              <w:tl2br w:val="nil"/>
              <w:tr2bl w:val="nil"/>
            </w:tcBorders>
            <w:noWrap w:val="0"/>
            <w:tcMar>
              <w:top w:w="60" w:type="dxa"/>
              <w:left w:w="120" w:type="dxa"/>
              <w:bottom w:w="30" w:type="dxa"/>
              <w:right w:w="120" w:type="dxa"/>
            </w:tcMar>
            <w:vAlign w:val="center"/>
          </w:tcPr>
          <w:p w14:paraId="11EA4A31">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2" w:type="dxa"/>
            <w:tcBorders>
              <w:tl2br w:val="nil"/>
              <w:tr2bl w:val="nil"/>
            </w:tcBorders>
            <w:noWrap w:val="0"/>
            <w:tcMar>
              <w:top w:w="60" w:type="dxa"/>
              <w:left w:w="120" w:type="dxa"/>
              <w:bottom w:w="30" w:type="dxa"/>
              <w:right w:w="120" w:type="dxa"/>
            </w:tcMar>
            <w:vAlign w:val="center"/>
          </w:tcPr>
          <w:p w14:paraId="300CE792">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781D2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25" w:hRule="atLeast"/>
          <w:tblHeader/>
        </w:trPr>
        <w:tc>
          <w:tcPr>
            <w:tcW w:w="814" w:type="dxa"/>
            <w:tcBorders>
              <w:tl2br w:val="nil"/>
              <w:tr2bl w:val="nil"/>
            </w:tcBorders>
            <w:noWrap w:val="0"/>
            <w:tcMar>
              <w:top w:w="60" w:type="dxa"/>
              <w:left w:w="120" w:type="dxa"/>
              <w:bottom w:w="30" w:type="dxa"/>
              <w:right w:w="120" w:type="dxa"/>
            </w:tcMar>
            <w:vAlign w:val="center"/>
          </w:tcPr>
          <w:p w14:paraId="065DCB1E">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733" w:type="dxa"/>
            <w:tcBorders>
              <w:tl2br w:val="nil"/>
              <w:tr2bl w:val="nil"/>
            </w:tcBorders>
            <w:noWrap w:val="0"/>
            <w:tcMar>
              <w:top w:w="60" w:type="dxa"/>
              <w:left w:w="120" w:type="dxa"/>
              <w:bottom w:w="30" w:type="dxa"/>
              <w:right w:w="120" w:type="dxa"/>
            </w:tcMar>
            <w:vAlign w:val="center"/>
          </w:tcPr>
          <w:p w14:paraId="7209A40D">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测试报告</w:t>
            </w:r>
          </w:p>
        </w:tc>
        <w:tc>
          <w:tcPr>
            <w:tcW w:w="5477" w:type="dxa"/>
            <w:tcBorders>
              <w:tl2br w:val="nil"/>
              <w:tr2bl w:val="nil"/>
            </w:tcBorders>
            <w:noWrap w:val="0"/>
            <w:tcMar>
              <w:top w:w="60" w:type="dxa"/>
              <w:left w:w="120" w:type="dxa"/>
              <w:bottom w:w="30" w:type="dxa"/>
              <w:right w:w="120" w:type="dxa"/>
            </w:tcMar>
            <w:vAlign w:val="center"/>
          </w:tcPr>
          <w:p w14:paraId="0DE522C7">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05" w:type="dxa"/>
            <w:tcBorders>
              <w:tl2br w:val="nil"/>
              <w:tr2bl w:val="nil"/>
            </w:tcBorders>
            <w:noWrap w:val="0"/>
            <w:tcMar>
              <w:top w:w="60" w:type="dxa"/>
              <w:left w:w="120" w:type="dxa"/>
              <w:bottom w:w="30" w:type="dxa"/>
              <w:right w:w="120" w:type="dxa"/>
            </w:tcMar>
            <w:vAlign w:val="center"/>
          </w:tcPr>
          <w:p w14:paraId="0879B35C">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2" w:type="dxa"/>
            <w:tcBorders>
              <w:tl2br w:val="nil"/>
              <w:tr2bl w:val="nil"/>
            </w:tcBorders>
            <w:noWrap w:val="0"/>
            <w:tcMar>
              <w:top w:w="60" w:type="dxa"/>
              <w:left w:w="120" w:type="dxa"/>
              <w:bottom w:w="30" w:type="dxa"/>
              <w:right w:w="120" w:type="dxa"/>
            </w:tcMar>
            <w:vAlign w:val="center"/>
          </w:tcPr>
          <w:p w14:paraId="22CC59C1">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473AF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66" w:hRule="atLeast"/>
          <w:tblHeader/>
        </w:trPr>
        <w:tc>
          <w:tcPr>
            <w:tcW w:w="814" w:type="dxa"/>
            <w:tcBorders>
              <w:tl2br w:val="nil"/>
              <w:tr2bl w:val="nil"/>
            </w:tcBorders>
            <w:noWrap w:val="0"/>
            <w:tcMar>
              <w:top w:w="60" w:type="dxa"/>
              <w:left w:w="120" w:type="dxa"/>
              <w:bottom w:w="30" w:type="dxa"/>
              <w:right w:w="120" w:type="dxa"/>
            </w:tcMar>
            <w:vAlign w:val="center"/>
          </w:tcPr>
          <w:p w14:paraId="229592F3">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733" w:type="dxa"/>
            <w:tcBorders>
              <w:tl2br w:val="nil"/>
              <w:tr2bl w:val="nil"/>
            </w:tcBorders>
            <w:noWrap w:val="0"/>
            <w:tcMar>
              <w:top w:w="60" w:type="dxa"/>
              <w:left w:w="120" w:type="dxa"/>
              <w:bottom w:w="30" w:type="dxa"/>
              <w:right w:w="120" w:type="dxa"/>
            </w:tcMar>
            <w:vAlign w:val="center"/>
          </w:tcPr>
          <w:p w14:paraId="1B7173B6">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CT性能检测模体</w:t>
            </w:r>
          </w:p>
        </w:tc>
        <w:tc>
          <w:tcPr>
            <w:tcW w:w="5477" w:type="dxa"/>
            <w:tcBorders>
              <w:tl2br w:val="nil"/>
              <w:tr2bl w:val="nil"/>
            </w:tcBorders>
            <w:noWrap w:val="0"/>
            <w:tcMar>
              <w:top w:w="60" w:type="dxa"/>
              <w:left w:w="120" w:type="dxa"/>
              <w:bottom w:w="30" w:type="dxa"/>
              <w:right w:w="120" w:type="dxa"/>
            </w:tcMar>
            <w:vAlign w:val="center"/>
          </w:tcPr>
          <w:p w14:paraId="393C1A43">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低对比度0.3%、0.5%、1.0%，直径（2、3、4、5、6、7、8、9、15）mm</w:t>
            </w:r>
          </w:p>
        </w:tc>
        <w:tc>
          <w:tcPr>
            <w:tcW w:w="805" w:type="dxa"/>
            <w:tcBorders>
              <w:tl2br w:val="nil"/>
              <w:tr2bl w:val="nil"/>
            </w:tcBorders>
            <w:noWrap w:val="0"/>
            <w:tcMar>
              <w:top w:w="60" w:type="dxa"/>
              <w:left w:w="120" w:type="dxa"/>
              <w:bottom w:w="30" w:type="dxa"/>
              <w:right w:w="120" w:type="dxa"/>
            </w:tcMar>
            <w:vAlign w:val="center"/>
          </w:tcPr>
          <w:p w14:paraId="645E9A30">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2" w:type="dxa"/>
            <w:tcBorders>
              <w:tl2br w:val="nil"/>
              <w:tr2bl w:val="nil"/>
            </w:tcBorders>
            <w:noWrap w:val="0"/>
            <w:tcMar>
              <w:top w:w="60" w:type="dxa"/>
              <w:left w:w="120" w:type="dxa"/>
              <w:bottom w:w="30" w:type="dxa"/>
              <w:right w:w="120" w:type="dxa"/>
            </w:tcMar>
            <w:vAlign w:val="center"/>
          </w:tcPr>
          <w:p w14:paraId="6EA5AB0E">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r w14:paraId="79828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25" w:hRule="atLeast"/>
          <w:tblHeader/>
        </w:trPr>
        <w:tc>
          <w:tcPr>
            <w:tcW w:w="814" w:type="dxa"/>
            <w:tcBorders>
              <w:tl2br w:val="nil"/>
              <w:tr2bl w:val="nil"/>
            </w:tcBorders>
            <w:noWrap w:val="0"/>
            <w:tcMar>
              <w:top w:w="60" w:type="dxa"/>
              <w:left w:w="120" w:type="dxa"/>
              <w:bottom w:w="30" w:type="dxa"/>
              <w:right w:w="120" w:type="dxa"/>
            </w:tcMar>
            <w:vAlign w:val="center"/>
          </w:tcPr>
          <w:p w14:paraId="119276BA">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33" w:type="dxa"/>
            <w:tcBorders>
              <w:tl2br w:val="nil"/>
              <w:tr2bl w:val="nil"/>
            </w:tcBorders>
            <w:noWrap w:val="0"/>
            <w:tcMar>
              <w:top w:w="60" w:type="dxa"/>
              <w:left w:w="120" w:type="dxa"/>
              <w:bottom w:w="30" w:type="dxa"/>
              <w:right w:w="120" w:type="dxa"/>
            </w:tcMar>
            <w:vAlign w:val="center"/>
          </w:tcPr>
          <w:p w14:paraId="00C09429">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简易水平仪</w:t>
            </w:r>
          </w:p>
        </w:tc>
        <w:tc>
          <w:tcPr>
            <w:tcW w:w="5477" w:type="dxa"/>
            <w:tcBorders>
              <w:tl2br w:val="nil"/>
              <w:tr2bl w:val="nil"/>
            </w:tcBorders>
            <w:noWrap w:val="0"/>
            <w:tcMar>
              <w:top w:w="60" w:type="dxa"/>
              <w:left w:w="120" w:type="dxa"/>
              <w:bottom w:w="30" w:type="dxa"/>
              <w:right w:w="120" w:type="dxa"/>
            </w:tcMar>
            <w:vAlign w:val="center"/>
          </w:tcPr>
          <w:p w14:paraId="6142F134">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05" w:type="dxa"/>
            <w:tcBorders>
              <w:tl2br w:val="nil"/>
              <w:tr2bl w:val="nil"/>
            </w:tcBorders>
            <w:noWrap w:val="0"/>
            <w:tcMar>
              <w:top w:w="60" w:type="dxa"/>
              <w:left w:w="120" w:type="dxa"/>
              <w:bottom w:w="30" w:type="dxa"/>
              <w:right w:w="120" w:type="dxa"/>
            </w:tcMar>
            <w:vAlign w:val="center"/>
          </w:tcPr>
          <w:p w14:paraId="59979FCC">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2" w:type="dxa"/>
            <w:tcBorders>
              <w:tl2br w:val="nil"/>
              <w:tr2bl w:val="nil"/>
            </w:tcBorders>
            <w:noWrap w:val="0"/>
            <w:tcMar>
              <w:top w:w="60" w:type="dxa"/>
              <w:left w:w="120" w:type="dxa"/>
              <w:bottom w:w="30" w:type="dxa"/>
              <w:right w:w="120" w:type="dxa"/>
            </w:tcMar>
            <w:vAlign w:val="center"/>
          </w:tcPr>
          <w:p w14:paraId="4CE6C4B3">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49EEE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25" w:hRule="atLeast"/>
          <w:tblHeader/>
        </w:trPr>
        <w:tc>
          <w:tcPr>
            <w:tcW w:w="814" w:type="dxa"/>
            <w:tcBorders>
              <w:tl2br w:val="nil"/>
              <w:tr2bl w:val="nil"/>
            </w:tcBorders>
            <w:noWrap w:val="0"/>
            <w:tcMar>
              <w:top w:w="60" w:type="dxa"/>
              <w:left w:w="120" w:type="dxa"/>
              <w:bottom w:w="30" w:type="dxa"/>
              <w:right w:w="120" w:type="dxa"/>
            </w:tcMar>
            <w:vAlign w:val="center"/>
          </w:tcPr>
          <w:p w14:paraId="64226F68">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733" w:type="dxa"/>
            <w:tcBorders>
              <w:tl2br w:val="nil"/>
              <w:tr2bl w:val="nil"/>
            </w:tcBorders>
            <w:noWrap w:val="0"/>
            <w:tcMar>
              <w:top w:w="60" w:type="dxa"/>
              <w:left w:w="120" w:type="dxa"/>
              <w:bottom w:w="30" w:type="dxa"/>
              <w:right w:w="120" w:type="dxa"/>
            </w:tcMar>
            <w:vAlign w:val="center"/>
          </w:tcPr>
          <w:p w14:paraId="7960BA69">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专用包装箱</w:t>
            </w:r>
          </w:p>
        </w:tc>
        <w:tc>
          <w:tcPr>
            <w:tcW w:w="5477" w:type="dxa"/>
            <w:tcBorders>
              <w:tl2br w:val="nil"/>
              <w:tr2bl w:val="nil"/>
            </w:tcBorders>
            <w:noWrap w:val="0"/>
            <w:tcMar>
              <w:top w:w="60" w:type="dxa"/>
              <w:left w:w="120" w:type="dxa"/>
              <w:bottom w:w="30" w:type="dxa"/>
              <w:right w:w="120" w:type="dxa"/>
            </w:tcMar>
            <w:vAlign w:val="center"/>
          </w:tcPr>
          <w:p w14:paraId="631C3EA0">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05" w:type="dxa"/>
            <w:tcBorders>
              <w:tl2br w:val="nil"/>
              <w:tr2bl w:val="nil"/>
            </w:tcBorders>
            <w:noWrap w:val="0"/>
            <w:tcMar>
              <w:top w:w="60" w:type="dxa"/>
              <w:left w:w="120" w:type="dxa"/>
              <w:bottom w:w="30" w:type="dxa"/>
              <w:right w:w="120" w:type="dxa"/>
            </w:tcMar>
            <w:vAlign w:val="center"/>
          </w:tcPr>
          <w:p w14:paraId="7CC0C60F">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2" w:type="dxa"/>
            <w:tcBorders>
              <w:tl2br w:val="nil"/>
              <w:tr2bl w:val="nil"/>
            </w:tcBorders>
            <w:noWrap w:val="0"/>
            <w:tcMar>
              <w:top w:w="60" w:type="dxa"/>
              <w:left w:w="120" w:type="dxa"/>
              <w:bottom w:w="30" w:type="dxa"/>
              <w:right w:w="120" w:type="dxa"/>
            </w:tcMar>
            <w:vAlign w:val="center"/>
          </w:tcPr>
          <w:p w14:paraId="600E1D44">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r>
      <w:tr w14:paraId="16964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25" w:hRule="atLeast"/>
          <w:tblHeader/>
        </w:trPr>
        <w:tc>
          <w:tcPr>
            <w:tcW w:w="814" w:type="dxa"/>
            <w:tcBorders>
              <w:tl2br w:val="nil"/>
              <w:tr2bl w:val="nil"/>
            </w:tcBorders>
            <w:noWrap w:val="0"/>
            <w:tcMar>
              <w:top w:w="60" w:type="dxa"/>
              <w:left w:w="120" w:type="dxa"/>
              <w:bottom w:w="30" w:type="dxa"/>
              <w:right w:w="120" w:type="dxa"/>
            </w:tcMar>
            <w:vAlign w:val="center"/>
          </w:tcPr>
          <w:p w14:paraId="2F26F6F6">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733" w:type="dxa"/>
            <w:tcBorders>
              <w:tl2br w:val="nil"/>
              <w:tr2bl w:val="nil"/>
            </w:tcBorders>
            <w:noWrap w:val="0"/>
            <w:tcMar>
              <w:top w:w="60" w:type="dxa"/>
              <w:left w:w="120" w:type="dxa"/>
              <w:bottom w:w="30" w:type="dxa"/>
              <w:right w:w="120" w:type="dxa"/>
            </w:tcMar>
            <w:vAlign w:val="center"/>
          </w:tcPr>
          <w:p w14:paraId="6C33889D">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溯源证书</w:t>
            </w:r>
          </w:p>
        </w:tc>
        <w:tc>
          <w:tcPr>
            <w:tcW w:w="5477" w:type="dxa"/>
            <w:tcBorders>
              <w:tl2br w:val="nil"/>
              <w:tr2bl w:val="nil"/>
            </w:tcBorders>
            <w:noWrap w:val="0"/>
            <w:tcMar>
              <w:top w:w="60" w:type="dxa"/>
              <w:left w:w="120" w:type="dxa"/>
              <w:bottom w:w="30" w:type="dxa"/>
              <w:right w:w="120" w:type="dxa"/>
            </w:tcMar>
            <w:vAlign w:val="center"/>
          </w:tcPr>
          <w:p w14:paraId="45625BFA">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05" w:type="dxa"/>
            <w:tcBorders>
              <w:tl2br w:val="nil"/>
              <w:tr2bl w:val="nil"/>
            </w:tcBorders>
            <w:noWrap w:val="0"/>
            <w:tcMar>
              <w:top w:w="60" w:type="dxa"/>
              <w:left w:w="120" w:type="dxa"/>
              <w:bottom w:w="30" w:type="dxa"/>
              <w:right w:w="120" w:type="dxa"/>
            </w:tcMar>
            <w:vAlign w:val="center"/>
          </w:tcPr>
          <w:p w14:paraId="3EDDC1F9">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2" w:type="dxa"/>
            <w:tcBorders>
              <w:tl2br w:val="nil"/>
              <w:tr2bl w:val="nil"/>
            </w:tcBorders>
            <w:noWrap w:val="0"/>
            <w:tcMar>
              <w:top w:w="60" w:type="dxa"/>
              <w:left w:w="120" w:type="dxa"/>
              <w:bottom w:w="30" w:type="dxa"/>
              <w:right w:w="120" w:type="dxa"/>
            </w:tcMar>
            <w:vAlign w:val="center"/>
          </w:tcPr>
          <w:p w14:paraId="4AA4CB4F">
            <w:pPr>
              <w:keepNext/>
              <w:keepLines w:val="0"/>
              <w:pageBreakBefore w:val="0"/>
              <w:kinsoku/>
              <w:wordWrap/>
              <w:overflowPunct/>
              <w:topLinePunct w:val="0"/>
              <w:autoSpaceDE/>
              <w:autoSpaceDN/>
              <w:bidi w:val="0"/>
              <w:adjustRightInd/>
              <w:snapToGrid w:val="0"/>
              <w:spacing w:before="120" w:after="12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r>
    </w:tbl>
    <w:p w14:paraId="0399586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bookmarkStart w:id="125" w:name="heading_60"/>
      <w:r>
        <w:rPr>
          <w:rFonts w:hint="eastAsia" w:ascii="宋体" w:hAnsi="宋体" w:eastAsia="宋体" w:cs="宋体"/>
          <w:color w:val="auto"/>
          <w:sz w:val="24"/>
          <w:szCs w:val="24"/>
          <w:highlight w:val="none"/>
        </w:rPr>
        <w:t>2、特殊附件：无</w:t>
      </w:r>
    </w:p>
    <w:p w14:paraId="51ECE86C">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、技术资料</w:t>
      </w:r>
      <w:bookmarkEnd w:id="125"/>
    </w:p>
    <w:p w14:paraId="34C72F6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1、中文操作手册1套；</w:t>
      </w:r>
    </w:p>
    <w:p w14:paraId="024E3C1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2、装箱单1份；</w:t>
      </w:r>
    </w:p>
    <w:p w14:paraId="213551C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3、出厂试验报告、合格证各1份；</w:t>
      </w:r>
    </w:p>
    <w:p w14:paraId="784FCDA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4、维修手册1份。</w:t>
      </w:r>
    </w:p>
    <w:p w14:paraId="67BD1ADA">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26" w:name="heading_61"/>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、技术培训及其他</w:t>
      </w:r>
      <w:bookmarkEnd w:id="126"/>
    </w:p>
    <w:p w14:paraId="048294A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1、甲方技术人员如需技术培训，乙方应免费提供设备相关的技术培训。</w:t>
      </w:r>
    </w:p>
    <w:p w14:paraId="11F9386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2、运输：乙方应将设备安全运输到甲方指定的实验室，并完成拆箱、安装工作；运输产生的废弃物品乙方须按甲方单位管理要求自行处理。</w:t>
      </w:r>
    </w:p>
    <w:p w14:paraId="09CDADC8">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bookmarkStart w:id="127" w:name="heading_62"/>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八</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w:t>
      </w:r>
      <w:bookmarkEnd w:id="127"/>
    </w:p>
    <w:p w14:paraId="3D07799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1、乙方应按合同规定的设备性能、质量标准向甲方提供未经使用的全新设备。</w:t>
      </w:r>
    </w:p>
    <w:p w14:paraId="17B495F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2、乙方提供设备的质量保证期为验收合格之后24个月；在保证期内因设备本身的质量问题发生故障，乙方应负责免费修理和更换零部件；对达不到计量性能要求的，经双方协商，可按以下</w:t>
      </w:r>
    </w:p>
    <w:p w14:paraId="738E4A9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（1）退货处理：乙方应退回甲方支付的设备款，同时承担该设备的直接费用（运输、保险、检定等）。</w:t>
      </w:r>
    </w:p>
    <w:p w14:paraId="787DF4F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（2）更换设备：乙方承担所发生的相关费用。</w:t>
      </w:r>
    </w:p>
    <w:p w14:paraId="316186B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3、乙方负责将设备运送到甲方指定的实验室内，费用乙方承担；乙方在交货前应将合同号、设备名称、数量、件数、运输方式等通知甲方。</w:t>
      </w:r>
    </w:p>
    <w:p w14:paraId="33461F1E">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4、设备在运输中造成的锈蚀、破损、丢失等均有乙方承担责任。</w:t>
      </w:r>
    </w:p>
    <w:p w14:paraId="338BD40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5、在设备调试阶段，根据甲方要求，乙方应及时派出技术人员现场安装调试设备，并对甲方人员免费进行培训。</w:t>
      </w:r>
    </w:p>
    <w:p w14:paraId="36A991A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6、在保证期内，如设备出现质量问题，乙方在接到甲方通知后应在  48   小时内达到甲方现场。</w:t>
      </w:r>
    </w:p>
    <w:p w14:paraId="217150B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7、质保期：验收合格后2年。</w:t>
      </w:r>
    </w:p>
    <w:p w14:paraId="7C7CEA58">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lang w:val="en-US" w:eastAsia="zh-CN"/>
        </w:rPr>
        <w:t>九</w:t>
      </w: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lang w:val="en-US" w:eastAsia="zh-CN"/>
        </w:rPr>
        <w:t>、验收</w:t>
      </w:r>
    </w:p>
    <w:p w14:paraId="7BA1B68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1、供方负责在需方现场进行仪器的安装、调试和验收等工作，需方只负责提供相应的人力支持和搬运工具。</w:t>
      </w:r>
    </w:p>
    <w:p w14:paraId="298B25C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2、对于缺漏的仪器附件等内容，供方必须免费提供。</w:t>
      </w:r>
    </w:p>
    <w:p w14:paraId="49FC811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3、仪器现场安装、调试后，甲方依照技术要求按程序对设备进行验收。</w:t>
      </w:r>
    </w:p>
    <w:p w14:paraId="78B728CB">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lang w:val="en-US" w:eastAsia="zh-CN"/>
        </w:rPr>
        <w:t>十</w:t>
      </w: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lang w:val="en-US" w:eastAsia="zh-CN"/>
        </w:rPr>
        <w:t>、交货时间</w:t>
      </w:r>
    </w:p>
    <w:p w14:paraId="21930070">
      <w:pPr>
        <w:keepNext w:val="0"/>
        <w:keepLines w:val="0"/>
        <w:pageBreakBefore w:val="0"/>
        <w:widowControl/>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1、交货时间：</w:t>
      </w:r>
      <w:r>
        <w:rPr>
          <w:rFonts w:hint="eastAsia" w:ascii="宋体" w:hAnsi="宋体" w:eastAsia="宋体" w:cs="宋体"/>
          <w:color w:val="auto"/>
          <w:sz w:val="24"/>
          <w:szCs w:val="24"/>
          <w:highlight w:val="none"/>
        </w:rPr>
        <w:t>合同签订后</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p w14:paraId="4CD28320">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53A6F6BF">
      <w:pPr>
        <w:keepNext w:val="0"/>
        <w:keepLines w:val="0"/>
        <w:pageBreakBefore w:val="0"/>
        <w:kinsoku/>
        <w:wordWrap/>
        <w:overflowPunct/>
        <w:topLinePunct w:val="0"/>
        <w:autoSpaceDE/>
        <w:autoSpaceDN/>
        <w:bidi w:val="0"/>
        <w:adjustRightInd/>
        <w:snapToGrid/>
        <w:spacing w:before="320" w:after="120" w:line="288" w:lineRule="auto"/>
        <w:ind w:left="0" w:firstLine="482" w:firstLineChars="200"/>
        <w:jc w:val="center"/>
        <w:textAlignment w:val="auto"/>
        <w:outlineLvl w:val="1"/>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八、测量设备名称：II 级生物安全柜校准装置</w:t>
      </w:r>
    </w:p>
    <w:p w14:paraId="1FF71DA6">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（一）、技术参数</w:t>
      </w:r>
    </w:p>
    <w:p w14:paraId="614DBD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1、便携式生物安全柜质量检测仪  </w:t>
      </w:r>
    </w:p>
    <w:p w14:paraId="032A5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1.1、气溶胶发生系统</w:t>
      </w:r>
    </w:p>
    <w:p w14:paraId="2A601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1.1.1、工作流量9min（可调）20mL；</w:t>
      </w:r>
    </w:p>
    <w:p w14:paraId="112A24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1.1.2、雾化转盘转速≥28000RPM，MPE：±50RPM；</w:t>
      </w:r>
    </w:p>
    <w:p w14:paraId="78D372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1.1.3、喷嘴与转盘间距0.1mm；</w:t>
      </w:r>
    </w:p>
    <w:p w14:paraId="5BB98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1.1.4、雾化器工作噪声低于57dB，提升工作人员的工作舒适度及健康。</w:t>
      </w:r>
    </w:p>
    <w:p w14:paraId="2CF181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1.1.5、溶液为15g/L的碘化钾溶液，500mL/瓶</w:t>
      </w:r>
    </w:p>
    <w:p w14:paraId="3BD7B1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1.2、采样系统（具备一键启动和一键关闭功能，自动调节四路采样流量到100L/min，并且直接显示采样器吸入流量）；</w:t>
      </w:r>
    </w:p>
    <w:p w14:paraId="63710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1.2.1、四路采样器采样流量自动调整到100L/min，分辨率0.01L/min，误差±2%；</w:t>
      </w:r>
    </w:p>
    <w:p w14:paraId="6A643D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1.2.2、滤膜孔径3.0μm，直径25mm；</w:t>
      </w:r>
    </w:p>
    <w:p w14:paraId="2BC534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1.2.3、干燥用滤纸； </w:t>
      </w:r>
    </w:p>
    <w:p w14:paraId="51A414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1.3、显色计数系统；</w:t>
      </w:r>
    </w:p>
    <w:p w14:paraId="119BE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1.3.1、55mm培养皿；</w:t>
      </w:r>
    </w:p>
    <w:p w14:paraId="6A3088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1.3.2、10倍放大镜；</w:t>
      </w:r>
    </w:p>
    <w:p w14:paraId="4AA85D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1.3.3、1.0g/L的氯化钯 0.1mol/L的盐酸溶液，500mL/瓶；</w:t>
      </w:r>
    </w:p>
    <w:p w14:paraId="5B03B0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1.3.4、模拟手臂为63mm直径金属圆桶，模拟操作安全柜的操作者手臂，模拟手臂自带水准装置；</w:t>
      </w:r>
    </w:p>
    <w:p w14:paraId="638034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1.3.5、含专用可折叠支架推车，方便携带主机箱附件箱转移；</w:t>
      </w:r>
    </w:p>
    <w:p w14:paraId="37A3A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1.3.6、主机箱轻巧便携，主机重量≤6.5kg，尺寸≤（35</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30</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15）cm，方便携带及转移；</w:t>
      </w:r>
    </w:p>
    <w:p w14:paraId="472D28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1.3.7、主机自带三个样品槽，可以定位放置烧杯、培养皿，便于现场操作；（提供加盖生产商公章的相关证明资料）</w:t>
      </w:r>
    </w:p>
    <w:p w14:paraId="5F07C3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1.3.8、雾化器转盘外带保护装置，避免误伤检测人员；（提供加盖生产商公章的相关证明资料）</w:t>
      </w:r>
    </w:p>
    <w:p w14:paraId="401D9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★1.3.9、自动识别:标配斑点自动拍照及计数装置，集成光学放大器及图像识别功能，实现一键自动化对采样斑点的准确计数。</w:t>
      </w:r>
    </w:p>
    <w:p w14:paraId="4D761C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2、 风速仪 </w:t>
      </w:r>
    </w:p>
    <w:p w14:paraId="3D8A4447">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、测量范围：0-2m/s，测量精度：示值的±3%或 0.015m/s（取较大值），分辨率：0.001m/s；</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、重量≤260g；</w:t>
      </w:r>
    </w:p>
    <w:p w14:paraId="4F77B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、含有生物安全柜检测专用支架，便于现场操作。（支架可组装拆卸，且有标尺控制距离）</w:t>
      </w:r>
    </w:p>
    <w:p w14:paraId="6B3E3C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 照度计</w:t>
      </w:r>
      <w:r>
        <w:rPr>
          <w:rFonts w:hint="eastAsia" w:ascii="宋体" w:hAnsi="宋体" w:eastAsia="宋体" w:cs="宋体"/>
          <w:color w:val="auto"/>
          <w:kern w:val="2"/>
          <w:sz w:val="24"/>
          <w:szCs w:val="24"/>
          <w:highlight w:val="none"/>
          <w:lang w:val="en-US" w:eastAsia="zh-CN" w:bidi="ar-SA"/>
        </w:rPr>
        <w:t xml:space="preserve"> </w:t>
      </w:r>
    </w:p>
    <w:p w14:paraId="3C62FB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测量范围：(0～2000)lx </w:t>
      </w:r>
    </w:p>
    <w:p w14:paraId="4646F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MPE：优于±10% </w:t>
      </w:r>
    </w:p>
    <w:p w14:paraId="54E462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 声级计 </w:t>
      </w:r>
    </w:p>
    <w:p w14:paraId="63373E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范围：30dB～100dB（A） </w:t>
      </w:r>
    </w:p>
    <w:p w14:paraId="505A59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MPE：±1.0dB </w:t>
      </w:r>
    </w:p>
    <w:p w14:paraId="200659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5、烟雾发生装置</w:t>
      </w:r>
    </w:p>
    <w:p w14:paraId="42A91F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(1)输出≥100立方英尺/分钟，且拥有间断喷雾与连续喷雾两种模式，模式可灵活调节；</w:t>
      </w:r>
    </w:p>
    <w:p w14:paraId="29EDDD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(2)液体箱及发雾时长：液体箱容量≥60mL，烟雾消耗≤1mL/分钟，能够持续发雾 40 分钟及以上；</w:t>
      </w:r>
    </w:p>
    <w:p w14:paraId="37D66D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(3)重量：≤1.7公斤（含电池）、体积小巧、方便携带。</w:t>
      </w:r>
    </w:p>
    <w:p w14:paraId="291A5EC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6、 尘埃粒子计数器 </w:t>
      </w:r>
    </w:p>
    <w:p w14:paraId="63024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 具备六个精准测量通道，可同时对粒径为 (0.3、0.5、1.0、3.0、5.0、10.0)μm 的粒子进行检测，并实时显示对应粒子的浓度； </w:t>
      </w:r>
    </w:p>
    <w:p w14:paraId="71027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 采样流量稳定维持于：1.0cfm(28.3L/min)； </w:t>
      </w:r>
    </w:p>
    <w:p w14:paraId="326644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 内置流量自动调节系统，允许最大采样浓度：35000 颗/L； </w:t>
      </w:r>
    </w:p>
    <w:p w14:paraId="0429DD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4) 计数 MPE：±20%FS； </w:t>
      </w:r>
    </w:p>
    <w:p w14:paraId="7023B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自净时间：≤10 分钟、检测周期：（0～9999）秒；</w:t>
      </w:r>
    </w:p>
    <w:p w14:paraId="716320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 、支持交流与直流两种供电方式，满电状态下可满足10个小时连续工作；</w:t>
      </w:r>
    </w:p>
    <w:p w14:paraId="0A9B28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 、采用西门子风机，低噪音、低功耗：≤50W、便携（重量：≤4.5Kg）；</w:t>
      </w:r>
    </w:p>
    <w:p w14:paraId="09AA6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 、可贮存、打印测量结果，且含数据导出功能；</w:t>
      </w:r>
    </w:p>
    <w:p w14:paraId="1B134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 、配备彩色触摸屏≥7寸，操作界面简洁直观，外壳不锈钢、无物理按键、无卫生死角，满足卫生标准的检测环境要求。</w:t>
      </w:r>
    </w:p>
    <w:p w14:paraId="26DEA6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7、 气溶胶光度计 </w:t>
      </w:r>
    </w:p>
    <w:p w14:paraId="2AC80C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1)、测量范围：自动量程范围为 0.0001% - 100.0%，动态范围高达 600μg/L；</w:t>
      </w:r>
    </w:p>
    <w:p w14:paraId="79C10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2)、测量精度：</w:t>
      </w:r>
    </w:p>
    <w:p w14:paraId="0CE71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2.1)、灵敏度：在大于或等于 0.01% 到 100% 范围内，测量灵敏度为读数的 1%； </w:t>
      </w:r>
    </w:p>
    <w:p w14:paraId="5D39C2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2.2)、重复性：在大于或等于 0.01% 到 100% 范围内，测量重复性为读数的 0.5%；</w:t>
      </w:r>
    </w:p>
    <w:p w14:paraId="28BD0E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3)、具备存储、打印测量结果的功能，且拥有数据导出功能。报告形式：连续模式，存储模式，打印模式；</w:t>
      </w:r>
    </w:p>
    <w:p w14:paraId="17C17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4)、具备对多种气溶胶原液（PAO 油、DOP 油、DEHS 油、ONDINA 油、玉米油、NACL 等）进行检测的能力，可实时测量并显示气溶胶浓度；</w:t>
      </w:r>
    </w:p>
    <w:p w14:paraId="38C7FB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5)、含报警功能：当测量值超过可调的设置点时，内置音频警报器发声，控制面板和扫描探头上的视频警报器闪烁，且声音报警部分可取消；</w:t>
      </w:r>
    </w:p>
    <w:p w14:paraId="32AF7C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6)、扫描探头配备彩色液晶屏≥2.8寸，软探头 360 度方向可调，可拓展超标警报时具备闪光功能。</w:t>
      </w:r>
    </w:p>
    <w:p w14:paraId="4D1A5E9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8、 气溶胶发生器 </w:t>
      </w:r>
    </w:p>
    <w:p w14:paraId="30BDB6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 具备单通道和双通道两种配置，可自由切换； </w:t>
      </w:r>
    </w:p>
    <w:p w14:paraId="002734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 空气悬浮粒子输出范围：(1.4～56.6m3/min) ，内置泵两档调节，可拓展外接气源时输出范围：(1.4～171.7m3/min)； </w:t>
      </w:r>
    </w:p>
    <w:p w14:paraId="751E3B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悬浮粒子浓度：100ug / L 在 5.66 m3/min 流量时，10ug / L 在 56.6m3/min 时流量时；</w:t>
      </w:r>
    </w:p>
    <w:p w14:paraId="1C541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4) 发生粒子：能够产生 PAO、DOP 等多分散、多种直径的冷态粒子，且可使用 PAO 油作为气溶胶原液； </w:t>
      </w:r>
    </w:p>
    <w:p w14:paraId="215A0A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5) 内置调节阀，可调节 1～4 个喷嘴产尘，实现宽范围的气体浓度调节； </w:t>
      </w:r>
    </w:p>
    <w:p w14:paraId="1297A4BB">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（二）、通用技术要求</w:t>
      </w:r>
    </w:p>
    <w:p w14:paraId="6E9D5B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1、计量性能及技术招标必须符合JJF 1815-2020 《II级生物安全柜校准规范》 国家规范中的要求，同时凡是与生物安全柜检校验有关的国家技术标准、国家技术要求，该装置均需满足。</w:t>
      </w:r>
    </w:p>
    <w:p w14:paraId="61AC0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2、测量设备所使用的软件，甲方享受免费升级，如发现软件开发商在软件中设置影响软件使用的限制，乙方承担一切责任和损失。同时甲方有权追究法律责任。（如设备涉及软件，该条适用）</w:t>
      </w:r>
    </w:p>
    <w:p w14:paraId="3419A6F3">
      <w:pPr>
        <w:widowControl/>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3、测量设备应有具备相应资质的国家级技术机构或甲方认可的省级技术机构检校验合格后出具检定证书，费用由供方承担。</w:t>
      </w:r>
    </w:p>
    <w:p w14:paraId="2BFC697A">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（三）、配套设备及附件</w:t>
      </w:r>
    </w:p>
    <w:p w14:paraId="47C02051">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1、常规附件见下表</w:t>
      </w:r>
    </w:p>
    <w:tbl>
      <w:tblPr>
        <w:tblStyle w:val="21"/>
        <w:tblW w:w="9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677"/>
        <w:gridCol w:w="1835"/>
        <w:gridCol w:w="6058"/>
        <w:gridCol w:w="643"/>
        <w:gridCol w:w="661"/>
      </w:tblGrid>
      <w:tr w14:paraId="103AB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blHeader/>
          <w:jc w:val="center"/>
        </w:trPr>
        <w:tc>
          <w:tcPr>
            <w:tcW w:w="677" w:type="dxa"/>
            <w:noWrap w:val="0"/>
            <w:vAlign w:val="center"/>
          </w:tcPr>
          <w:p w14:paraId="4CA76E54">
            <w:pPr>
              <w:widowControl/>
              <w:snapToGrid w:val="0"/>
              <w:ind w:left="0" w:leftChars="0" w:right="0" w:rightChars="0" w:firstLine="0" w:firstLineChars="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序号</w:t>
            </w:r>
          </w:p>
        </w:tc>
        <w:tc>
          <w:tcPr>
            <w:tcW w:w="1835" w:type="dxa"/>
            <w:noWrap w:val="0"/>
            <w:vAlign w:val="center"/>
          </w:tcPr>
          <w:p w14:paraId="39FDE44F">
            <w:pPr>
              <w:widowControl/>
              <w:snapToGrid w:val="0"/>
              <w:ind w:left="0" w:leftChars="0" w:right="0" w:rightChars="0" w:firstLine="0" w:firstLineChars="0"/>
              <w:jc w:val="center"/>
              <w:rPr>
                <w:rFonts w:hint="eastAsia" w:ascii="宋体" w:hAnsi="宋体" w:eastAsia="宋体" w:cs="宋体"/>
                <w:b/>
                <w:bCs/>
                <w:caps/>
                <w:color w:val="auto"/>
                <w:kern w:val="2"/>
                <w:sz w:val="24"/>
                <w:szCs w:val="24"/>
                <w:highlight w:val="none"/>
                <w:lang w:val="en-US" w:eastAsia="zh-CN" w:bidi="ar-SA"/>
              </w:rPr>
            </w:pPr>
            <w:r>
              <w:rPr>
                <w:rFonts w:hint="eastAsia" w:ascii="宋体" w:hAnsi="宋体" w:eastAsia="宋体" w:cs="宋体"/>
                <w:b/>
                <w:bCs/>
                <w:caps/>
                <w:color w:val="auto"/>
                <w:kern w:val="2"/>
                <w:sz w:val="24"/>
                <w:szCs w:val="24"/>
                <w:highlight w:val="none"/>
                <w:lang w:val="en-US" w:eastAsia="zh-CN" w:bidi="ar-SA"/>
              </w:rPr>
              <w:t>设备名称</w:t>
            </w:r>
          </w:p>
        </w:tc>
        <w:tc>
          <w:tcPr>
            <w:tcW w:w="6058" w:type="dxa"/>
            <w:noWrap w:val="0"/>
            <w:vAlign w:val="center"/>
          </w:tcPr>
          <w:p w14:paraId="54DEAB6E">
            <w:pPr>
              <w:widowControl/>
              <w:snapToGrid w:val="0"/>
              <w:ind w:left="0" w:leftChars="0" w:right="0" w:rightChars="0" w:firstLine="0" w:firstLineChars="0"/>
              <w:jc w:val="center"/>
              <w:rPr>
                <w:rFonts w:hint="eastAsia" w:ascii="宋体" w:hAnsi="宋体" w:eastAsia="宋体" w:cs="宋体"/>
                <w:b/>
                <w:bCs/>
                <w:caps/>
                <w:color w:val="auto"/>
                <w:kern w:val="2"/>
                <w:sz w:val="24"/>
                <w:szCs w:val="24"/>
                <w:highlight w:val="none"/>
                <w:lang w:val="en-US" w:eastAsia="zh-CN" w:bidi="ar-SA"/>
              </w:rPr>
            </w:pPr>
            <w:r>
              <w:rPr>
                <w:rFonts w:hint="eastAsia" w:ascii="宋体" w:hAnsi="宋体" w:eastAsia="宋体" w:cs="宋体"/>
                <w:b/>
                <w:bCs/>
                <w:caps/>
                <w:color w:val="auto"/>
                <w:kern w:val="2"/>
                <w:sz w:val="24"/>
                <w:szCs w:val="24"/>
                <w:highlight w:val="none"/>
                <w:lang w:val="en-US" w:eastAsia="zh-CN" w:bidi="ar-SA"/>
              </w:rPr>
              <w:t>测量范围、准确度等级</w:t>
            </w:r>
          </w:p>
        </w:tc>
        <w:tc>
          <w:tcPr>
            <w:tcW w:w="643" w:type="dxa"/>
            <w:noWrap w:val="0"/>
            <w:vAlign w:val="center"/>
          </w:tcPr>
          <w:p w14:paraId="61531859">
            <w:pPr>
              <w:widowControl/>
              <w:snapToGrid w:val="0"/>
              <w:ind w:left="0" w:leftChars="0" w:right="0" w:rightChars="0" w:firstLine="0" w:firstLineChars="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数量</w:t>
            </w:r>
          </w:p>
        </w:tc>
        <w:tc>
          <w:tcPr>
            <w:tcW w:w="661" w:type="dxa"/>
            <w:noWrap w:val="0"/>
            <w:vAlign w:val="center"/>
          </w:tcPr>
          <w:p w14:paraId="4DC8E3B6">
            <w:pPr>
              <w:widowControl/>
              <w:snapToGrid w:val="0"/>
              <w:ind w:left="0" w:leftChars="0" w:right="0" w:rightChars="0"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单位</w:t>
            </w:r>
          </w:p>
        </w:tc>
      </w:tr>
      <w:tr w14:paraId="11497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677" w:type="dxa"/>
            <w:noWrap w:val="0"/>
            <w:vAlign w:val="center"/>
          </w:tcPr>
          <w:p w14:paraId="1814E0F5">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835" w:type="dxa"/>
            <w:noWrap w:val="0"/>
            <w:vAlign w:val="center"/>
          </w:tcPr>
          <w:p w14:paraId="0117B49C">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便携式生物安全柜质量检测仪</w:t>
            </w:r>
          </w:p>
        </w:tc>
        <w:tc>
          <w:tcPr>
            <w:tcW w:w="6058" w:type="dxa"/>
            <w:noWrap w:val="0"/>
            <w:vAlign w:val="center"/>
          </w:tcPr>
          <w:p w14:paraId="46FCEC02">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1、采样流量采样器（80~120）L/min自动连续可调，分辨率0.01L/min，误差±2%</w:t>
            </w:r>
          </w:p>
          <w:p w14:paraId="301B5C3A">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2、雾化转盘转速≥28000RPM，MPE：±50RPM；</w:t>
            </w:r>
          </w:p>
        </w:tc>
        <w:tc>
          <w:tcPr>
            <w:tcW w:w="643" w:type="dxa"/>
            <w:noWrap w:val="0"/>
            <w:vAlign w:val="center"/>
          </w:tcPr>
          <w:p w14:paraId="2306B028">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661" w:type="dxa"/>
            <w:noWrap w:val="0"/>
            <w:vAlign w:val="center"/>
          </w:tcPr>
          <w:p w14:paraId="66118F14">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r>
      <w:tr w14:paraId="640C4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677" w:type="dxa"/>
            <w:noWrap w:val="0"/>
            <w:vAlign w:val="center"/>
          </w:tcPr>
          <w:p w14:paraId="389E34B0">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835" w:type="dxa"/>
            <w:noWrap w:val="0"/>
            <w:vAlign w:val="center"/>
          </w:tcPr>
          <w:p w14:paraId="4CCA382C">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风速仪</w:t>
            </w:r>
          </w:p>
        </w:tc>
        <w:tc>
          <w:tcPr>
            <w:tcW w:w="6058" w:type="dxa"/>
            <w:noWrap w:val="0"/>
            <w:vAlign w:val="center"/>
          </w:tcPr>
          <w:p w14:paraId="0579F200">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测量范围：0-2m/s，测量精度：示值的±3%或 0.015m/s（取较大值），分辨率：0.001m/s</w:t>
            </w:r>
          </w:p>
        </w:tc>
        <w:tc>
          <w:tcPr>
            <w:tcW w:w="643" w:type="dxa"/>
            <w:noWrap w:val="0"/>
            <w:vAlign w:val="center"/>
          </w:tcPr>
          <w:p w14:paraId="409A00A3">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661" w:type="dxa"/>
            <w:noWrap w:val="0"/>
            <w:vAlign w:val="center"/>
          </w:tcPr>
          <w:p w14:paraId="4C936E99">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r>
      <w:tr w14:paraId="12D50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677" w:type="dxa"/>
            <w:noWrap w:val="0"/>
            <w:vAlign w:val="center"/>
          </w:tcPr>
          <w:p w14:paraId="6E0C756E">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835" w:type="dxa"/>
            <w:noWrap w:val="0"/>
            <w:vAlign w:val="center"/>
          </w:tcPr>
          <w:p w14:paraId="2E84AB39">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照度计</w:t>
            </w:r>
          </w:p>
        </w:tc>
        <w:tc>
          <w:tcPr>
            <w:tcW w:w="6058" w:type="dxa"/>
            <w:noWrap w:val="0"/>
            <w:vAlign w:val="center"/>
          </w:tcPr>
          <w:p w14:paraId="3EDB55AD">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测量范围：0～2000lx；精度：优于±10%。</w:t>
            </w:r>
          </w:p>
        </w:tc>
        <w:tc>
          <w:tcPr>
            <w:tcW w:w="643" w:type="dxa"/>
            <w:noWrap w:val="0"/>
            <w:vAlign w:val="center"/>
          </w:tcPr>
          <w:p w14:paraId="2713F2D8">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661" w:type="dxa"/>
            <w:noWrap w:val="0"/>
            <w:vAlign w:val="center"/>
          </w:tcPr>
          <w:p w14:paraId="4320B118">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r>
      <w:tr w14:paraId="68734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677" w:type="dxa"/>
            <w:noWrap w:val="0"/>
            <w:vAlign w:val="center"/>
          </w:tcPr>
          <w:p w14:paraId="27DD0481">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835" w:type="dxa"/>
            <w:noWrap w:val="0"/>
            <w:vAlign w:val="center"/>
          </w:tcPr>
          <w:p w14:paraId="0F5E2F98">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声级计</w:t>
            </w:r>
          </w:p>
        </w:tc>
        <w:tc>
          <w:tcPr>
            <w:tcW w:w="6058" w:type="dxa"/>
            <w:noWrap w:val="0"/>
            <w:vAlign w:val="center"/>
          </w:tcPr>
          <w:p w14:paraId="2892E2A1">
            <w:pPr>
              <w:widowControl/>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范围：30dB～100dB（A）；精度：±1.0dB；“A” 计权模式 。</w:t>
            </w:r>
          </w:p>
        </w:tc>
        <w:tc>
          <w:tcPr>
            <w:tcW w:w="643" w:type="dxa"/>
            <w:noWrap w:val="0"/>
            <w:vAlign w:val="center"/>
          </w:tcPr>
          <w:p w14:paraId="7E386419">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661" w:type="dxa"/>
            <w:noWrap w:val="0"/>
            <w:vAlign w:val="center"/>
          </w:tcPr>
          <w:p w14:paraId="13A13B36">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r>
      <w:tr w14:paraId="379E2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677" w:type="dxa"/>
            <w:noWrap w:val="0"/>
            <w:vAlign w:val="center"/>
          </w:tcPr>
          <w:p w14:paraId="2CF787B9">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835" w:type="dxa"/>
            <w:noWrap w:val="0"/>
            <w:vAlign w:val="center"/>
          </w:tcPr>
          <w:p w14:paraId="02557B94">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烟雾发生装置</w:t>
            </w:r>
          </w:p>
        </w:tc>
        <w:tc>
          <w:tcPr>
            <w:tcW w:w="6058" w:type="dxa"/>
            <w:noWrap w:val="0"/>
            <w:vAlign w:val="center"/>
          </w:tcPr>
          <w:p w14:paraId="2BD70C8E">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输出≥100立方英尺/分钟，且拥有间断喷雾与连续喷雾两种模式，模式可灵活调节；</w:t>
            </w:r>
          </w:p>
          <w:p w14:paraId="49182007">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(2)液体箱及发雾时长：液体箱容量≥60mL，烟雾消耗≤1mL/分钟，能够持续发雾 40 分钟及以上</w:t>
            </w:r>
          </w:p>
        </w:tc>
        <w:tc>
          <w:tcPr>
            <w:tcW w:w="643" w:type="dxa"/>
            <w:noWrap w:val="0"/>
            <w:vAlign w:val="center"/>
          </w:tcPr>
          <w:p w14:paraId="61FF5C6B">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661" w:type="dxa"/>
            <w:noWrap w:val="0"/>
            <w:vAlign w:val="center"/>
          </w:tcPr>
          <w:p w14:paraId="1CA72793">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r>
      <w:tr w14:paraId="41562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677" w:type="dxa"/>
            <w:noWrap w:val="0"/>
            <w:vAlign w:val="center"/>
          </w:tcPr>
          <w:p w14:paraId="118E8FDA">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835" w:type="dxa"/>
            <w:noWrap w:val="0"/>
            <w:vAlign w:val="center"/>
          </w:tcPr>
          <w:p w14:paraId="79BB9759">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尘埃粒子计数器 </w:t>
            </w:r>
          </w:p>
        </w:tc>
        <w:tc>
          <w:tcPr>
            <w:tcW w:w="6058" w:type="dxa"/>
            <w:noWrap w:val="0"/>
            <w:vAlign w:val="center"/>
          </w:tcPr>
          <w:p w14:paraId="0549AD51">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(1)具备六个精准测量通道，可同时对粒径为 (0.3、0.5、1.0、3.0、5.0、10.0)μm的粒子进行检测，并实时显示对应粒子的浓度；</w:t>
            </w:r>
          </w:p>
          <w:p w14:paraId="73FFCD07">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(2)采样流量稳定维持于：1.0cfm(28.3L/min)；</w:t>
            </w:r>
          </w:p>
          <w:p w14:paraId="591436A9">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(3)内置流量自动调节系统，能够在复杂环境下稳定工作，允许最大采样浓度：35000颗/L；</w:t>
            </w:r>
          </w:p>
          <w:p w14:paraId="165E8C31">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(4)计数误差：±20%FS；</w:t>
            </w:r>
          </w:p>
          <w:p w14:paraId="7C2B9F0B">
            <w:pPr>
              <w:widowControl/>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(5)自净时间：≤10分钟、检测周期：（0~9999）秒之间任选；</w:t>
            </w:r>
          </w:p>
        </w:tc>
        <w:tc>
          <w:tcPr>
            <w:tcW w:w="643" w:type="dxa"/>
            <w:noWrap w:val="0"/>
            <w:vAlign w:val="center"/>
          </w:tcPr>
          <w:p w14:paraId="4565CE94">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661" w:type="dxa"/>
            <w:noWrap w:val="0"/>
            <w:vAlign w:val="center"/>
          </w:tcPr>
          <w:p w14:paraId="4297999E">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r>
      <w:tr w14:paraId="5B882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677" w:type="dxa"/>
            <w:noWrap w:val="0"/>
            <w:vAlign w:val="center"/>
          </w:tcPr>
          <w:p w14:paraId="1E48FAAA">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1835" w:type="dxa"/>
            <w:noWrap w:val="0"/>
            <w:vAlign w:val="center"/>
          </w:tcPr>
          <w:p w14:paraId="7F053B6E">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气溶胶光度计</w:t>
            </w:r>
          </w:p>
        </w:tc>
        <w:tc>
          <w:tcPr>
            <w:tcW w:w="6058" w:type="dxa"/>
            <w:noWrap w:val="0"/>
            <w:vAlign w:val="center"/>
          </w:tcPr>
          <w:p w14:paraId="65E5C397">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测量范围：自动量程范围为 0.0001% - 100.0%，动态范围高达 600μg/L；</w:t>
            </w:r>
          </w:p>
          <w:p w14:paraId="0EE4C0CF">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2)、测量精度：</w:t>
            </w:r>
          </w:p>
          <w:p w14:paraId="591599F2">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2.1)、灵敏度：在大于或等于 0.01% 到 100% 范围内，测量灵敏度为读数的 1%； </w:t>
            </w:r>
          </w:p>
          <w:p w14:paraId="1DE39AC9">
            <w:pPr>
              <w:widowControl/>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2.2)、重复性：在大于或等于 0.01% 到 100% 范围内，测量重复性为读数的 0.5%；</w:t>
            </w:r>
          </w:p>
        </w:tc>
        <w:tc>
          <w:tcPr>
            <w:tcW w:w="643" w:type="dxa"/>
            <w:noWrap w:val="0"/>
            <w:vAlign w:val="center"/>
          </w:tcPr>
          <w:p w14:paraId="65ADAD7B">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661" w:type="dxa"/>
            <w:noWrap w:val="0"/>
            <w:vAlign w:val="center"/>
          </w:tcPr>
          <w:p w14:paraId="2A836165">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r>
      <w:tr w14:paraId="119BF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677" w:type="dxa"/>
            <w:noWrap w:val="0"/>
            <w:vAlign w:val="center"/>
          </w:tcPr>
          <w:p w14:paraId="717D919C">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1835" w:type="dxa"/>
            <w:noWrap w:val="0"/>
            <w:vAlign w:val="center"/>
          </w:tcPr>
          <w:p w14:paraId="329AEFE6">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气溶胶发生器</w:t>
            </w:r>
          </w:p>
        </w:tc>
        <w:tc>
          <w:tcPr>
            <w:tcW w:w="6058" w:type="dxa"/>
            <w:noWrap w:val="0"/>
            <w:vAlign w:val="center"/>
          </w:tcPr>
          <w:p w14:paraId="4C167CB8">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具备单通道和双通道两种配置，可自由切换； </w:t>
            </w:r>
          </w:p>
          <w:p w14:paraId="66C57DB9">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 空气悬浮粒子输出范围：(1.4～56.6m3/min) ，内置泵两档调节，可拓展外接气源时输出范围：(1.4～171.7m3/min)； </w:t>
            </w:r>
          </w:p>
          <w:p w14:paraId="79E694DB">
            <w:pPr>
              <w:widowControl/>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悬浮粒子浓度：100ug / L 在 5.66 m3/min 流量时，10ug / L 在 56.6m3/min 时流量时；</w:t>
            </w:r>
          </w:p>
        </w:tc>
        <w:tc>
          <w:tcPr>
            <w:tcW w:w="643" w:type="dxa"/>
            <w:noWrap w:val="0"/>
            <w:vAlign w:val="center"/>
          </w:tcPr>
          <w:p w14:paraId="18FBA2CD">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661" w:type="dxa"/>
            <w:noWrap w:val="0"/>
            <w:vAlign w:val="center"/>
          </w:tcPr>
          <w:p w14:paraId="35157759">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r>
    </w:tbl>
    <w:p w14:paraId="3D5513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2、特殊附件：</w:t>
      </w:r>
    </w:p>
    <w:p w14:paraId="41BD380C">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（四）、技术资料</w:t>
      </w:r>
    </w:p>
    <w:p w14:paraId="4D8A00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1、中文操作手册一套；</w:t>
      </w:r>
    </w:p>
    <w:p w14:paraId="335133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2、装箱单一份；</w:t>
      </w:r>
    </w:p>
    <w:p w14:paraId="069277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3、出厂试验报告，合格证。</w:t>
      </w:r>
    </w:p>
    <w:p w14:paraId="6F2CCA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4、维修手册一份。</w:t>
      </w:r>
    </w:p>
    <w:p w14:paraId="4F7E9E7C">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（五）、技术培训及其他</w:t>
      </w:r>
    </w:p>
    <w:p w14:paraId="27A6D5B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1、甲方技术人员如需技术培训，乙方应免费提供设备相关的技术培训。</w:t>
      </w:r>
    </w:p>
    <w:p w14:paraId="1C41A63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2、运输：乙方应将设备安全运输到甲方指定的实验室，并完成拆箱、安装工作。运输产生的废弃物品乙方须按甲方单位管理要求自行处理。</w:t>
      </w:r>
    </w:p>
    <w:p w14:paraId="59513435">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（六）、质量保证及售后服务</w:t>
      </w:r>
    </w:p>
    <w:p w14:paraId="1630BF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1、乙方应该按合同规定的设备性能、质量标准向甲方提供未经使用的全新设备。</w:t>
      </w:r>
    </w:p>
    <w:p w14:paraId="37D3EC0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2、乙方提供设备的质量保证期为验收合格之后</w:t>
      </w:r>
      <w:r>
        <w:rPr>
          <w:rFonts w:hint="eastAsia" w:ascii="宋体" w:hAnsi="宋体" w:eastAsia="宋体" w:cs="宋体"/>
          <w:bCs/>
          <w:color w:val="auto"/>
          <w:kern w:val="2"/>
          <w:sz w:val="24"/>
          <w:szCs w:val="24"/>
          <w:highlight w:val="none"/>
          <w:u w:val="single"/>
          <w:lang w:val="en-US" w:eastAsia="zh-CN" w:bidi="ar-SA"/>
        </w:rPr>
        <w:t xml:space="preserve">  12 </w:t>
      </w:r>
      <w:r>
        <w:rPr>
          <w:rFonts w:hint="eastAsia" w:ascii="宋体" w:hAnsi="宋体" w:eastAsia="宋体" w:cs="宋体"/>
          <w:bCs/>
          <w:color w:val="auto"/>
          <w:kern w:val="2"/>
          <w:sz w:val="24"/>
          <w:szCs w:val="24"/>
          <w:highlight w:val="none"/>
          <w:lang w:val="en-US" w:eastAsia="zh-CN" w:bidi="ar-SA"/>
        </w:rPr>
        <w:t>个月。在保证期内因设备本身的质量问题发生故障，乙方应负责免费修理和更换零部件。对达不到计量性能要求的，经双方协商，可按以下办法处理：</w:t>
      </w:r>
    </w:p>
    <w:p w14:paraId="5D26339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（1）退货处理：乙方应退回甲方支付的设备款，同时承担该设备的直接费用（运输、保险、检定等）。</w:t>
      </w:r>
    </w:p>
    <w:p w14:paraId="089AE33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（2）更换设备：乙方承担所发生的相关费用。</w:t>
      </w:r>
    </w:p>
    <w:p w14:paraId="7B3761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3、乙方负责将设备运送到甲方指定的实验室内，费用乙方承担；乙方在交货前应将合同号、设备名称、数量、件数、运输方式等通知甲方。</w:t>
      </w:r>
    </w:p>
    <w:p w14:paraId="4D6D0BC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4、设备在运输中造成的锈蚀、破损、丢失等均有乙方承担责任。</w:t>
      </w:r>
    </w:p>
    <w:p w14:paraId="52AEF1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5、在设备调试阶段，根据甲方要求，乙方应及时派出技术人员现场安装调试设备，并对甲方人员免费进行培训。</w:t>
      </w:r>
    </w:p>
    <w:p w14:paraId="159BB4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6、在保证期内，如设备出现质量问题，乙方在接到甲方通知后应在  </w:t>
      </w:r>
      <w:r>
        <w:rPr>
          <w:rFonts w:hint="eastAsia" w:ascii="宋体" w:hAnsi="宋体" w:eastAsia="宋体" w:cs="宋体"/>
          <w:bCs/>
          <w:color w:val="auto"/>
          <w:kern w:val="2"/>
          <w:sz w:val="24"/>
          <w:szCs w:val="24"/>
          <w:highlight w:val="none"/>
          <w:u w:val="single"/>
          <w:lang w:val="en-US" w:eastAsia="zh-CN" w:bidi="ar-SA"/>
        </w:rPr>
        <w:t xml:space="preserve">48   </w:t>
      </w:r>
      <w:r>
        <w:rPr>
          <w:rFonts w:hint="eastAsia" w:ascii="宋体" w:hAnsi="宋体" w:eastAsia="宋体" w:cs="宋体"/>
          <w:bCs/>
          <w:color w:val="auto"/>
          <w:kern w:val="2"/>
          <w:sz w:val="24"/>
          <w:szCs w:val="24"/>
          <w:highlight w:val="none"/>
          <w:lang w:val="en-US" w:eastAsia="zh-CN" w:bidi="ar-SA"/>
        </w:rPr>
        <w:t>小时内达到甲方现场。</w:t>
      </w:r>
    </w:p>
    <w:p w14:paraId="009E916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7、质保期：验收合格后</w:t>
      </w:r>
      <w:r>
        <w:rPr>
          <w:rFonts w:hint="eastAsia" w:ascii="宋体" w:hAnsi="宋体" w:eastAsia="宋体" w:cs="宋体"/>
          <w:bCs/>
          <w:color w:val="auto"/>
          <w:kern w:val="2"/>
          <w:sz w:val="24"/>
          <w:szCs w:val="24"/>
          <w:highlight w:val="none"/>
          <w:u w:val="single"/>
          <w:lang w:val="en-US" w:eastAsia="zh-CN" w:bidi="ar-SA"/>
        </w:rPr>
        <w:t>1</w:t>
      </w:r>
      <w:r>
        <w:rPr>
          <w:rFonts w:hint="eastAsia" w:ascii="宋体" w:hAnsi="宋体" w:eastAsia="宋体" w:cs="宋体"/>
          <w:bCs/>
          <w:color w:val="auto"/>
          <w:kern w:val="2"/>
          <w:sz w:val="24"/>
          <w:szCs w:val="24"/>
          <w:highlight w:val="none"/>
          <w:lang w:val="en-US" w:eastAsia="zh-CN" w:bidi="ar-SA"/>
        </w:rPr>
        <w:t>年。</w:t>
      </w:r>
    </w:p>
    <w:p w14:paraId="11DD4DED">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（七）、验收</w:t>
      </w:r>
    </w:p>
    <w:p w14:paraId="608E43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1、供方负责在需方现场进行仪器的安装、调试和验收等工作，需方只负责提供相应的人力支持和搬运工具。</w:t>
      </w:r>
    </w:p>
    <w:p w14:paraId="52132A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2、对于缺漏的仪器附件等内容，供方必须免费提供。</w:t>
      </w:r>
    </w:p>
    <w:p w14:paraId="59F7CFE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3、仪器现场安装、调试后，甲方依照技术要求按程序对设备进行验收。</w:t>
      </w:r>
    </w:p>
    <w:p w14:paraId="460D16EE">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（八）、交货时间</w:t>
      </w:r>
    </w:p>
    <w:p w14:paraId="0FEE7039">
      <w:pPr>
        <w:widowControl/>
        <w:spacing w:line="360" w:lineRule="atLeast"/>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val="en-US" w:eastAsia="zh-CN" w:bidi="ar-SA"/>
        </w:rPr>
        <w:t>1、交货时间：</w:t>
      </w:r>
      <w:r>
        <w:rPr>
          <w:rFonts w:hint="eastAsia" w:ascii="宋体" w:hAnsi="宋体" w:eastAsia="宋体" w:cs="宋体"/>
          <w:color w:val="auto"/>
          <w:sz w:val="24"/>
          <w:szCs w:val="24"/>
          <w:highlight w:val="none"/>
        </w:rPr>
        <w:t>合同签订后</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p w14:paraId="540DB3DA">
      <w:pPr>
        <w:widowControl/>
        <w:spacing w:line="360" w:lineRule="atLeast"/>
        <w:rPr>
          <w:rFonts w:hint="eastAsia" w:ascii="宋体" w:hAnsi="宋体" w:eastAsia="宋体" w:cs="宋体"/>
          <w:color w:val="auto"/>
          <w:sz w:val="24"/>
          <w:szCs w:val="24"/>
          <w:highlight w:val="none"/>
          <w:lang w:val="en-US" w:eastAsia="zh-CN"/>
        </w:rPr>
      </w:pPr>
    </w:p>
    <w:p w14:paraId="57C991D7">
      <w:pPr>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br w:type="page"/>
      </w:r>
    </w:p>
    <w:p w14:paraId="50ABF6E6">
      <w:pPr>
        <w:keepNext w:val="0"/>
        <w:keepLines w:val="0"/>
        <w:pageBreakBefore w:val="0"/>
        <w:kinsoku/>
        <w:wordWrap/>
        <w:overflowPunct/>
        <w:topLinePunct w:val="0"/>
        <w:autoSpaceDE/>
        <w:autoSpaceDN/>
        <w:bidi w:val="0"/>
        <w:adjustRightInd/>
        <w:snapToGrid/>
        <w:spacing w:before="320" w:after="120" w:line="288" w:lineRule="auto"/>
        <w:ind w:left="0" w:firstLine="482" w:firstLineChars="200"/>
        <w:jc w:val="center"/>
        <w:textAlignment w:val="auto"/>
        <w:outlineLvl w:val="1"/>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九、测量设备名称：酶标分析仪检定装置</w:t>
      </w:r>
    </w:p>
    <w:p w14:paraId="32481F3E">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（一）、技术参数</w:t>
      </w:r>
    </w:p>
    <w:p w14:paraId="656525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1、交流电压表，1 个，技术参数为 4 位半数字万用表，交流电压量程范围 0～500V；</w:t>
      </w:r>
    </w:p>
    <w:p w14:paraId="3EFFE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2、频率表，1 个，技术参数为测量范围 45～65Hz、精度 0.5 级，适用交流电压 220±22V；</w:t>
      </w:r>
    </w:p>
    <w:p w14:paraId="1B25C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3、兆欧表，1 个，技术参数为实验电压 500V、精度 1.0 级；</w:t>
      </w:r>
    </w:p>
    <w:p w14:paraId="298C42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4、微孔酶标板，2 个，技术参数为 96 孔规格，透明材质、12 孔设计，支持可拆；</w:t>
      </w:r>
    </w:p>
    <w:p w14:paraId="16437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5、分光光度计，1 台，为紫外可见分光光度计，具体参数：波长范围 190-1100nm；波长示值误差≤±0.5nm；光谱带宽≤2nm；波长重复性≤0.2nm；波长分辨力 0.1nm；杂散光≤0.05% T；基线漂移≤±0.001A/h；具备透过率 T、吸光度 A、浓度 C、能量 E 四种测光方式；配备 USB 接口、并行口，支持微型打印机、PC 打印机联机使用；光源采用进口长寿命钨灯、氘灯；检测器为进口硅光二极管；配备高亮 LCD 显示屏；</w:t>
      </w:r>
    </w:p>
    <w:p w14:paraId="70B039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6、标准干涉滤光片，1 套，包含 4 片，峰值波长标称值分别为 405nm、450nm、492nm、620nm，波长标准值与名义值偏差 ±2nm，为经国家计量行政部门批准颁布的有证标准物质，可作为计量技术机构对酶标分析仪的波长参数进行检定校准用的计量标准器；</w:t>
      </w:r>
    </w:p>
    <w:p w14:paraId="190428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7、光谱中性滤光片，4 块，吸光度标准值分别为 0.2、0.5、1.0、1.5，测量不确定度≤0.01（k≥2），为经国家计量行政部门批准颁布的有证标准物质；</w:t>
      </w:r>
    </w:p>
    <w:p w14:paraId="49BBE3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8、酶标分析仪用灵敏度溶液标准物质，2 套，测量不确定度≤5%（k≥2），为经国家计量行政部门批准颁布的有证标准物质，满足 JJG 861-2007《酶标分析仪》规程要求，配置方法符合该规程附录 A 的要求，标准物质为液体溶液；</w:t>
      </w:r>
    </w:p>
    <w:p w14:paraId="7C28B372">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（二）、通用技术要求</w:t>
      </w:r>
    </w:p>
    <w:p w14:paraId="1978EB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1、计量性能及技术招标必须符合 JJG 861-2007《酶标分析仪》检定规程国家规范中的要求，同时凡是与酶标分析仪检定装置检校验有关的国家技术标准、国家技术要求，该装置均需满足。</w:t>
      </w:r>
    </w:p>
    <w:p w14:paraId="6F2B3D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2、测量设备所使用的软件，甲方享受免费升级，如发现软件开发商在软件中设置影响软件使用的限制，乙方承担一切责任和损失。同时甲方有权追究法律责任。（如设备涉及软件，该条适用）</w:t>
      </w:r>
    </w:p>
    <w:p w14:paraId="6A3408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3、测量设备应有具备相应资质的国家级技术机构或甲方认可的省级技术机构检校验合格后出具检定证书，费用由供方承担。</w:t>
      </w:r>
    </w:p>
    <w:p w14:paraId="08D0782C">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（三）、配套设备及附件</w:t>
      </w:r>
    </w:p>
    <w:p w14:paraId="0B1F2EF3">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1、常规附件见下表</w:t>
      </w:r>
    </w:p>
    <w:tbl>
      <w:tblPr>
        <w:tblStyle w:val="21"/>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711"/>
        <w:gridCol w:w="1679"/>
        <w:gridCol w:w="4709"/>
        <w:gridCol w:w="711"/>
        <w:gridCol w:w="711"/>
      </w:tblGrid>
      <w:tr w14:paraId="58CF6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blHeader/>
          <w:jc w:val="center"/>
        </w:trPr>
        <w:tc>
          <w:tcPr>
            <w:tcW w:w="711" w:type="dxa"/>
            <w:noWrap w:val="0"/>
            <w:vAlign w:val="center"/>
          </w:tcPr>
          <w:p w14:paraId="45FED320">
            <w:pPr>
              <w:widowControl/>
              <w:snapToGrid w:val="0"/>
              <w:ind w:left="0" w:leftChars="0" w:right="0" w:rightChars="0" w:firstLine="0" w:firstLineChars="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序号</w:t>
            </w:r>
          </w:p>
        </w:tc>
        <w:tc>
          <w:tcPr>
            <w:tcW w:w="1679" w:type="dxa"/>
            <w:noWrap w:val="0"/>
            <w:vAlign w:val="center"/>
          </w:tcPr>
          <w:p w14:paraId="48C3552F">
            <w:pPr>
              <w:widowControl/>
              <w:snapToGrid w:val="0"/>
              <w:ind w:left="0" w:leftChars="0" w:right="0" w:rightChars="0" w:firstLine="0" w:firstLineChars="0"/>
              <w:jc w:val="center"/>
              <w:rPr>
                <w:rFonts w:hint="eastAsia" w:ascii="宋体" w:hAnsi="宋体" w:eastAsia="宋体" w:cs="宋体"/>
                <w:b/>
                <w:bCs/>
                <w:caps/>
                <w:color w:val="auto"/>
                <w:kern w:val="2"/>
                <w:sz w:val="24"/>
                <w:szCs w:val="24"/>
                <w:highlight w:val="none"/>
                <w:lang w:val="en-US" w:eastAsia="zh-CN" w:bidi="ar-SA"/>
              </w:rPr>
            </w:pPr>
            <w:r>
              <w:rPr>
                <w:rFonts w:hint="eastAsia" w:ascii="宋体" w:hAnsi="宋体" w:eastAsia="宋体" w:cs="宋体"/>
                <w:b/>
                <w:bCs/>
                <w:caps/>
                <w:color w:val="auto"/>
                <w:kern w:val="2"/>
                <w:sz w:val="24"/>
                <w:szCs w:val="24"/>
                <w:highlight w:val="none"/>
                <w:lang w:val="en-US" w:eastAsia="zh-CN" w:bidi="ar-SA"/>
              </w:rPr>
              <w:t>设备名称</w:t>
            </w:r>
          </w:p>
        </w:tc>
        <w:tc>
          <w:tcPr>
            <w:tcW w:w="4709" w:type="dxa"/>
            <w:noWrap w:val="0"/>
            <w:vAlign w:val="center"/>
          </w:tcPr>
          <w:p w14:paraId="4E808AD8">
            <w:pPr>
              <w:widowControl/>
              <w:snapToGrid w:val="0"/>
              <w:ind w:left="0" w:leftChars="0" w:right="0" w:rightChars="0" w:firstLine="0" w:firstLineChars="0"/>
              <w:jc w:val="center"/>
              <w:rPr>
                <w:rFonts w:hint="eastAsia" w:ascii="宋体" w:hAnsi="宋体" w:eastAsia="宋体" w:cs="宋体"/>
                <w:b/>
                <w:bCs/>
                <w:caps/>
                <w:color w:val="auto"/>
                <w:kern w:val="2"/>
                <w:sz w:val="24"/>
                <w:szCs w:val="24"/>
                <w:highlight w:val="none"/>
                <w:lang w:val="en-US" w:eastAsia="zh-CN" w:bidi="ar-SA"/>
              </w:rPr>
            </w:pPr>
            <w:r>
              <w:rPr>
                <w:rFonts w:hint="eastAsia" w:ascii="宋体" w:hAnsi="宋体" w:eastAsia="宋体" w:cs="宋体"/>
                <w:b/>
                <w:bCs/>
                <w:caps/>
                <w:color w:val="auto"/>
                <w:kern w:val="2"/>
                <w:sz w:val="24"/>
                <w:szCs w:val="24"/>
                <w:highlight w:val="none"/>
                <w:lang w:val="en-US" w:eastAsia="zh-CN" w:bidi="ar-SA"/>
              </w:rPr>
              <w:t>测量范围、准确度等级</w:t>
            </w:r>
          </w:p>
        </w:tc>
        <w:tc>
          <w:tcPr>
            <w:tcW w:w="711" w:type="dxa"/>
            <w:noWrap w:val="0"/>
            <w:vAlign w:val="center"/>
          </w:tcPr>
          <w:p w14:paraId="68E80EC0">
            <w:pPr>
              <w:widowControl/>
              <w:snapToGrid w:val="0"/>
              <w:ind w:left="0" w:leftChars="0" w:right="0" w:rightChars="0" w:firstLine="0" w:firstLineChars="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数量</w:t>
            </w:r>
          </w:p>
        </w:tc>
        <w:tc>
          <w:tcPr>
            <w:tcW w:w="711" w:type="dxa"/>
            <w:noWrap w:val="0"/>
            <w:vAlign w:val="center"/>
          </w:tcPr>
          <w:p w14:paraId="2FBB7EA0">
            <w:pPr>
              <w:widowControl/>
              <w:snapToGrid w:val="0"/>
              <w:ind w:left="0" w:leftChars="0" w:right="0" w:rightChars="0"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单位</w:t>
            </w:r>
          </w:p>
        </w:tc>
      </w:tr>
      <w:tr w14:paraId="37EAD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711" w:type="dxa"/>
            <w:noWrap w:val="0"/>
            <w:vAlign w:val="center"/>
          </w:tcPr>
          <w:p w14:paraId="18418D94">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679" w:type="dxa"/>
            <w:noWrap w:val="0"/>
            <w:vAlign w:val="center"/>
          </w:tcPr>
          <w:p w14:paraId="68EFEC73">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交流电压表</w:t>
            </w:r>
          </w:p>
        </w:tc>
        <w:tc>
          <w:tcPr>
            <w:tcW w:w="4709" w:type="dxa"/>
            <w:noWrap w:val="0"/>
            <w:vAlign w:val="center"/>
          </w:tcPr>
          <w:p w14:paraId="34985EE5">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量程范围 0～500V</w:t>
            </w:r>
          </w:p>
        </w:tc>
        <w:tc>
          <w:tcPr>
            <w:tcW w:w="711" w:type="dxa"/>
            <w:noWrap w:val="0"/>
            <w:vAlign w:val="center"/>
          </w:tcPr>
          <w:p w14:paraId="532D417D">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711" w:type="dxa"/>
            <w:noWrap w:val="0"/>
            <w:vAlign w:val="center"/>
          </w:tcPr>
          <w:p w14:paraId="5B6CAFDE">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r>
      <w:tr w14:paraId="3DDD9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711" w:type="dxa"/>
            <w:noWrap w:val="0"/>
            <w:vAlign w:val="center"/>
          </w:tcPr>
          <w:p w14:paraId="0D8A8130">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679" w:type="dxa"/>
            <w:noWrap w:val="0"/>
            <w:vAlign w:val="center"/>
          </w:tcPr>
          <w:p w14:paraId="3788EAB5">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频率表</w:t>
            </w:r>
          </w:p>
        </w:tc>
        <w:tc>
          <w:tcPr>
            <w:tcW w:w="4709" w:type="dxa"/>
            <w:noWrap w:val="0"/>
            <w:vAlign w:val="center"/>
          </w:tcPr>
          <w:p w14:paraId="5008ABF3">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测量范围 45～65Hz、精度 0.5 级，适用交流电压 220±22V</w:t>
            </w:r>
          </w:p>
        </w:tc>
        <w:tc>
          <w:tcPr>
            <w:tcW w:w="711" w:type="dxa"/>
            <w:noWrap w:val="0"/>
            <w:vAlign w:val="center"/>
          </w:tcPr>
          <w:p w14:paraId="263CCB6C">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711" w:type="dxa"/>
            <w:noWrap w:val="0"/>
            <w:vAlign w:val="center"/>
          </w:tcPr>
          <w:p w14:paraId="21E11154">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w:t>
            </w:r>
          </w:p>
        </w:tc>
      </w:tr>
      <w:tr w14:paraId="55B79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711" w:type="dxa"/>
            <w:noWrap w:val="0"/>
            <w:vAlign w:val="center"/>
          </w:tcPr>
          <w:p w14:paraId="5A1FD15C">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679" w:type="dxa"/>
            <w:noWrap w:val="0"/>
            <w:vAlign w:val="center"/>
          </w:tcPr>
          <w:p w14:paraId="6C60D6C4">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兆欧表</w:t>
            </w:r>
          </w:p>
        </w:tc>
        <w:tc>
          <w:tcPr>
            <w:tcW w:w="4709" w:type="dxa"/>
            <w:noWrap w:val="0"/>
            <w:vAlign w:val="center"/>
          </w:tcPr>
          <w:p w14:paraId="4C3E2F58">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实验电压 500V、精度 1.0 级</w:t>
            </w:r>
          </w:p>
        </w:tc>
        <w:tc>
          <w:tcPr>
            <w:tcW w:w="711" w:type="dxa"/>
            <w:noWrap w:val="0"/>
            <w:vAlign w:val="center"/>
          </w:tcPr>
          <w:p w14:paraId="72D0F263">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711" w:type="dxa"/>
            <w:noWrap w:val="0"/>
            <w:vAlign w:val="center"/>
          </w:tcPr>
          <w:p w14:paraId="674DBFEE">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w:t>
            </w:r>
          </w:p>
        </w:tc>
      </w:tr>
      <w:tr w14:paraId="2ED71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711" w:type="dxa"/>
            <w:noWrap w:val="0"/>
            <w:vAlign w:val="center"/>
          </w:tcPr>
          <w:p w14:paraId="59CCBAE6">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679" w:type="dxa"/>
            <w:noWrap w:val="0"/>
            <w:vAlign w:val="center"/>
          </w:tcPr>
          <w:p w14:paraId="65882BCA">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微孔酶标板</w:t>
            </w:r>
          </w:p>
        </w:tc>
        <w:tc>
          <w:tcPr>
            <w:tcW w:w="4709" w:type="dxa"/>
            <w:noWrap w:val="0"/>
            <w:vAlign w:val="center"/>
          </w:tcPr>
          <w:p w14:paraId="0D706988">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96 孔规格，透明材质、12 孔设计，支持可拆</w:t>
            </w:r>
          </w:p>
        </w:tc>
        <w:tc>
          <w:tcPr>
            <w:tcW w:w="711" w:type="dxa"/>
            <w:noWrap w:val="0"/>
            <w:vAlign w:val="center"/>
          </w:tcPr>
          <w:p w14:paraId="44EAD0E1">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711" w:type="dxa"/>
            <w:noWrap w:val="0"/>
            <w:vAlign w:val="center"/>
          </w:tcPr>
          <w:p w14:paraId="22A23775">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w:t>
            </w:r>
          </w:p>
        </w:tc>
      </w:tr>
      <w:tr w14:paraId="652A9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711" w:type="dxa"/>
            <w:noWrap w:val="0"/>
            <w:vAlign w:val="center"/>
          </w:tcPr>
          <w:p w14:paraId="1E3D4E48">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679" w:type="dxa"/>
            <w:noWrap w:val="0"/>
            <w:vAlign w:val="center"/>
          </w:tcPr>
          <w:p w14:paraId="6A471D86">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分光光度计</w:t>
            </w:r>
          </w:p>
        </w:tc>
        <w:tc>
          <w:tcPr>
            <w:tcW w:w="4709" w:type="dxa"/>
            <w:noWrap w:val="0"/>
            <w:vAlign w:val="center"/>
          </w:tcPr>
          <w:p w14:paraId="336EA40D">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波长范围 190-1100nm；波长示值误差≤±0.5nm；光谱带宽≤2nm</w:t>
            </w:r>
          </w:p>
        </w:tc>
        <w:tc>
          <w:tcPr>
            <w:tcW w:w="711" w:type="dxa"/>
            <w:noWrap w:val="0"/>
            <w:vAlign w:val="center"/>
          </w:tcPr>
          <w:p w14:paraId="0491DA8E">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711" w:type="dxa"/>
            <w:noWrap w:val="0"/>
            <w:vAlign w:val="center"/>
          </w:tcPr>
          <w:p w14:paraId="5E27C796">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r>
      <w:tr w14:paraId="6B0CA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711" w:type="dxa"/>
            <w:noWrap w:val="0"/>
            <w:vAlign w:val="center"/>
          </w:tcPr>
          <w:p w14:paraId="74FDDFFF">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679" w:type="dxa"/>
            <w:noWrap w:val="0"/>
            <w:vAlign w:val="center"/>
          </w:tcPr>
          <w:p w14:paraId="1CA94499">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标准干涉滤光片</w:t>
            </w:r>
          </w:p>
        </w:tc>
        <w:tc>
          <w:tcPr>
            <w:tcW w:w="4709" w:type="dxa"/>
            <w:noWrap w:val="0"/>
            <w:vAlign w:val="center"/>
          </w:tcPr>
          <w:p w14:paraId="768C296E">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分别为 405nm、450nm、492nm、620nm，波长标准值与名义值偏差 ±2nm</w:t>
            </w:r>
          </w:p>
        </w:tc>
        <w:tc>
          <w:tcPr>
            <w:tcW w:w="711" w:type="dxa"/>
            <w:noWrap w:val="0"/>
            <w:vAlign w:val="center"/>
          </w:tcPr>
          <w:p w14:paraId="7CE37167">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711" w:type="dxa"/>
            <w:noWrap w:val="0"/>
            <w:vAlign w:val="center"/>
          </w:tcPr>
          <w:p w14:paraId="30F22548">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r>
      <w:tr w14:paraId="06BD0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711" w:type="dxa"/>
            <w:noWrap w:val="0"/>
            <w:vAlign w:val="center"/>
          </w:tcPr>
          <w:p w14:paraId="545D0531">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1679" w:type="dxa"/>
            <w:noWrap w:val="0"/>
            <w:vAlign w:val="center"/>
          </w:tcPr>
          <w:p w14:paraId="43AFE555">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光谱中性滤光片</w:t>
            </w:r>
          </w:p>
        </w:tc>
        <w:tc>
          <w:tcPr>
            <w:tcW w:w="4709" w:type="dxa"/>
            <w:noWrap w:val="0"/>
            <w:vAlign w:val="center"/>
          </w:tcPr>
          <w:p w14:paraId="3A132491">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吸光度标准值分别为 0.2、0.5、1.0、1.5，测量不确定度≤0.01（k≥2）</w:t>
            </w:r>
          </w:p>
        </w:tc>
        <w:tc>
          <w:tcPr>
            <w:tcW w:w="711" w:type="dxa"/>
            <w:noWrap w:val="0"/>
            <w:vAlign w:val="center"/>
          </w:tcPr>
          <w:p w14:paraId="4C02EC4F">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711" w:type="dxa"/>
            <w:noWrap w:val="0"/>
            <w:vAlign w:val="center"/>
          </w:tcPr>
          <w:p w14:paraId="39C402BC">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块</w:t>
            </w:r>
          </w:p>
        </w:tc>
      </w:tr>
      <w:tr w14:paraId="73B31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711" w:type="dxa"/>
            <w:noWrap w:val="0"/>
            <w:vAlign w:val="center"/>
          </w:tcPr>
          <w:p w14:paraId="74CF57C2">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1679" w:type="dxa"/>
            <w:noWrap w:val="0"/>
            <w:vAlign w:val="center"/>
          </w:tcPr>
          <w:p w14:paraId="2DF9208C">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酶标分析仪用灵敏度溶液标准物质</w:t>
            </w:r>
          </w:p>
        </w:tc>
        <w:tc>
          <w:tcPr>
            <w:tcW w:w="4709" w:type="dxa"/>
            <w:noWrap w:val="0"/>
            <w:vAlign w:val="center"/>
          </w:tcPr>
          <w:p w14:paraId="5837C6C6">
            <w:pPr>
              <w:widowControl/>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测量不确定度≤5%（k≥2）</w:t>
            </w:r>
          </w:p>
        </w:tc>
        <w:tc>
          <w:tcPr>
            <w:tcW w:w="711" w:type="dxa"/>
            <w:noWrap w:val="0"/>
            <w:vAlign w:val="center"/>
          </w:tcPr>
          <w:p w14:paraId="6E629B08">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711" w:type="dxa"/>
            <w:noWrap w:val="0"/>
            <w:vAlign w:val="center"/>
          </w:tcPr>
          <w:p w14:paraId="6B565688">
            <w:pPr>
              <w:widowControl/>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r>
    </w:tbl>
    <w:p w14:paraId="07D4C026">
      <w:pP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2、特殊附件：</w:t>
      </w:r>
    </w:p>
    <w:p w14:paraId="65003646">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（四）、技术资料</w:t>
      </w:r>
    </w:p>
    <w:p w14:paraId="1E69AB8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1、中文操作手册一套；</w:t>
      </w:r>
    </w:p>
    <w:p w14:paraId="64A79DF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2、装箱单一份；</w:t>
      </w:r>
    </w:p>
    <w:p w14:paraId="15C30DC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3、出厂试验报告，合格证。</w:t>
      </w:r>
    </w:p>
    <w:p w14:paraId="40F2EC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4、维修手册一份。</w:t>
      </w:r>
    </w:p>
    <w:p w14:paraId="5220547D">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（五）、技术培训及其他</w:t>
      </w:r>
    </w:p>
    <w:p w14:paraId="3A3535F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1、甲方技术人员如需技术培训，乙方应免费提供设备相关的技术培训。</w:t>
      </w:r>
    </w:p>
    <w:p w14:paraId="0612AE1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2、运输：乙方应将设备安全运输到甲方指定的实验室，并完成拆箱、安装工作。运输产生的废弃物品乙方须按甲方单位管理要求自行处理。</w:t>
      </w:r>
    </w:p>
    <w:p w14:paraId="501D7F57">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（六）、质量保证及售后服务</w:t>
      </w:r>
    </w:p>
    <w:p w14:paraId="048D756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1、乙方应该按合同规定的设备性能、质量标准向甲方提供未经使用的全新设备。</w:t>
      </w:r>
    </w:p>
    <w:p w14:paraId="4D20F8F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2、乙方提供设备的质量保证期为验收合格之后 12 个月。在保证期内因设备本身的质量问题发生故障，乙方应负责免费修理和更换零部件。对达不到计量性能要求的，经双方协商，可按以下办法处理：</w:t>
      </w:r>
    </w:p>
    <w:p w14:paraId="4079D93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（1）退货处理：乙方应退回甲方支付的设备款，同时承担该设备的直接费用（运输、保险、检定等）。</w:t>
      </w:r>
    </w:p>
    <w:p w14:paraId="28639A3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（2）更换设备：乙方承担所发生的相关费用。</w:t>
      </w:r>
    </w:p>
    <w:p w14:paraId="23CCF1F5">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3、乙方负责将设备运送到甲方指定的实验室内，费用乙方承担；乙方在交货前应将合同号、设备名称、数量、件数、运输方式等通知甲方。</w:t>
      </w:r>
    </w:p>
    <w:p w14:paraId="4F782BA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4、设备在运输中造成的锈蚀、破损、丢失等均有乙方承担责任。</w:t>
      </w:r>
    </w:p>
    <w:p w14:paraId="2BF6CC1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5、在设备调试阶段，根据甲方要求，乙方应及时派出技术人员现场安装调试设备，并对甲方人员免费进行培训。</w:t>
      </w:r>
    </w:p>
    <w:p w14:paraId="2891647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6、在保证期内，如设备出现质量问题，乙方在接到甲方通知后应在 </w:t>
      </w:r>
      <w:r>
        <w:rPr>
          <w:rFonts w:hint="eastAsia" w:ascii="宋体" w:hAnsi="宋体" w:eastAsia="宋体" w:cs="宋体"/>
          <w:color w:val="auto"/>
          <w:sz w:val="24"/>
          <w:szCs w:val="24"/>
          <w:highlight w:val="none"/>
          <w:u w:val="single"/>
          <w:lang w:val="en-US" w:eastAsia="zh-CN"/>
        </w:rPr>
        <w:t xml:space="preserve"> 48 </w:t>
      </w:r>
      <w:r>
        <w:rPr>
          <w:rFonts w:hint="eastAsia" w:ascii="宋体" w:hAnsi="宋体" w:eastAsia="宋体" w:cs="宋体"/>
          <w:color w:val="auto"/>
          <w:sz w:val="24"/>
          <w:szCs w:val="24"/>
          <w:highlight w:val="none"/>
          <w:lang w:val="en-US" w:eastAsia="zh-CN"/>
        </w:rPr>
        <w:t xml:space="preserve">  小时内达到甲方现场。</w:t>
      </w:r>
    </w:p>
    <w:p w14:paraId="16707884">
      <w:pPr>
        <w:widowControl/>
        <w:spacing w:line="360" w:lineRule="atLeas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7、质保期：验收合格后</w:t>
      </w:r>
      <w:r>
        <w:rPr>
          <w:rFonts w:hint="eastAsia" w:ascii="宋体" w:hAnsi="宋体" w:eastAsia="宋体" w:cs="宋体"/>
          <w:bCs/>
          <w:color w:val="auto"/>
          <w:kern w:val="2"/>
          <w:sz w:val="24"/>
          <w:szCs w:val="24"/>
          <w:highlight w:val="none"/>
          <w:u w:val="single"/>
          <w:lang w:val="en-US" w:eastAsia="zh-CN" w:bidi="ar-SA"/>
        </w:rPr>
        <w:t>1</w:t>
      </w:r>
      <w:r>
        <w:rPr>
          <w:rFonts w:hint="eastAsia" w:ascii="宋体" w:hAnsi="宋体" w:eastAsia="宋体" w:cs="宋体"/>
          <w:bCs/>
          <w:color w:val="auto"/>
          <w:kern w:val="2"/>
          <w:sz w:val="24"/>
          <w:szCs w:val="24"/>
          <w:highlight w:val="none"/>
          <w:lang w:val="en-US" w:eastAsia="zh-CN" w:bidi="ar-SA"/>
        </w:rPr>
        <w:t>年。</w:t>
      </w:r>
    </w:p>
    <w:p w14:paraId="6D19A8E4">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（七）、验收</w:t>
      </w:r>
    </w:p>
    <w:p w14:paraId="607A959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1、供方负责在需方现场进行仪器的安装、调试和验收等工作，需方只负责提供相应的人力支持和搬运工具。</w:t>
      </w:r>
    </w:p>
    <w:p w14:paraId="3C521E1B">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2、对于缺漏的仪器附件等内容，供方必须免费提供。</w:t>
      </w:r>
    </w:p>
    <w:p w14:paraId="3DA3EB9D">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3、仪器现场安装、调试后，甲方依照技术要求按程序对设备进行验收。</w:t>
      </w:r>
    </w:p>
    <w:p w14:paraId="2C35A3FF">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（八）、交货时间</w:t>
      </w:r>
    </w:p>
    <w:p w14:paraId="130C5587">
      <w:pPr>
        <w:widowControl/>
        <w:spacing w:line="360" w:lineRule="atLeas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1、交货时间：</w:t>
      </w:r>
      <w:r>
        <w:rPr>
          <w:rFonts w:hint="eastAsia" w:ascii="宋体" w:hAnsi="宋体" w:eastAsia="宋体" w:cs="宋体"/>
          <w:color w:val="auto"/>
          <w:sz w:val="24"/>
          <w:szCs w:val="24"/>
          <w:highlight w:val="none"/>
        </w:rPr>
        <w:t>合同签订后</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p w14:paraId="21D0F3CF">
      <w:pPr>
        <w:rPr>
          <w:color w:val="auto"/>
        </w:rPr>
      </w:pPr>
      <w:r>
        <w:rPr>
          <w:color w:val="auto"/>
        </w:rPr>
        <w:br w:type="page"/>
      </w:r>
    </w:p>
    <w:p w14:paraId="278B5D1E">
      <w:pPr>
        <w:keepNext w:val="0"/>
        <w:keepLines w:val="0"/>
        <w:pageBreakBefore w:val="0"/>
        <w:kinsoku/>
        <w:wordWrap/>
        <w:overflowPunct/>
        <w:topLinePunct w:val="0"/>
        <w:autoSpaceDE/>
        <w:autoSpaceDN/>
        <w:bidi w:val="0"/>
        <w:adjustRightInd/>
        <w:snapToGrid/>
        <w:spacing w:before="320" w:after="120" w:line="288" w:lineRule="auto"/>
        <w:ind w:left="0" w:firstLine="482" w:firstLineChars="200"/>
        <w:jc w:val="center"/>
        <w:textAlignment w:val="auto"/>
        <w:outlineLvl w:val="1"/>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十、</w:t>
      </w:r>
      <w:r>
        <w:rPr>
          <w:rFonts w:hint="eastAsia" w:ascii="宋体" w:hAnsi="宋体" w:eastAsia="宋体" w:cs="宋体"/>
          <w:b/>
          <w:color w:val="auto"/>
          <w:sz w:val="24"/>
          <w:szCs w:val="24"/>
          <w:lang w:val="en-US" w:eastAsia="zh-CN"/>
        </w:rPr>
        <w:t>测量设备名称：医用超声诊断仪超声源检定装置</w:t>
      </w:r>
    </w:p>
    <w:p w14:paraId="6413A588">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（一）、技术参数</w:t>
      </w:r>
    </w:p>
    <w:p w14:paraId="4C6E47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1.超声功率计</w:t>
      </w:r>
    </w:p>
    <w:p w14:paraId="3391045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1.1功率范围：0- 30W</w:t>
      </w:r>
    </w:p>
    <w:p w14:paraId="12473BC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1.2分辨率：± 1 mW</w:t>
      </w:r>
    </w:p>
    <w:p w14:paraId="1D6D15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1.3最小可测量功率：1mW</w:t>
      </w:r>
    </w:p>
    <w:p w14:paraId="77F4562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1.4显示灵敏度：0.001W</w:t>
      </w:r>
    </w:p>
    <w:p w14:paraId="708B535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1.5精度:± 3%±一个读数</w:t>
      </w:r>
    </w:p>
    <w:p w14:paraId="137F13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1.6清零方法:自动</w:t>
      </w:r>
    </w:p>
    <w:p w14:paraId="1180A7B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1.7最大探头尺寸:8cm直径</w:t>
      </w:r>
    </w:p>
    <w:p w14:paraId="3C9178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1.8探头操作频率：0.5-10MHz</w:t>
      </w:r>
    </w:p>
    <w:p w14:paraId="0C99CA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1.9反射靶材质：高分子复合材料</w:t>
      </w:r>
    </w:p>
    <w:p w14:paraId="14007C1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1.10挂靶方式：单杆挂靶</w:t>
      </w:r>
    </w:p>
    <w:p w14:paraId="7ED764B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1.11锁定方式：双侧运输锁</w:t>
      </w:r>
    </w:p>
    <w:p w14:paraId="0D76AD3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1.12测试介质：脱气水</w:t>
      </w:r>
    </w:p>
    <w:p w14:paraId="0820CD6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1.13电源12Vac，0.5 A</w:t>
      </w:r>
    </w:p>
    <w:p w14:paraId="5108A96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1.14可升级无线控制功能</w:t>
      </w:r>
    </w:p>
    <w:p w14:paraId="6937FB6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2.低频超声体模</w:t>
      </w:r>
    </w:p>
    <w:p w14:paraId="5CE290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2.1TM材料声速：1540±10m/s(23±3℃)</w:t>
      </w:r>
    </w:p>
    <w:p w14:paraId="0803514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2.2TM材料声衰减系数斜率：0.70±0.05dB/cm/MHz(23±3℃)</w:t>
      </w:r>
    </w:p>
    <w:p w14:paraId="7CA260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2.3在ＴＭ材料内嵌埋有尼龙线靶8群。</w:t>
      </w:r>
    </w:p>
    <w:p w14:paraId="6DBC224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 A1─A5：轴侧向分辨力靶群。其横向分支分别距声窗30，50，70，120和160mm，A1和A2两群中两相邻靶线中心水平距离依次为1，5，4，3，2mm，A3─A5三群中则依次为5，4，3，2mm。纵向分支中两相邻靶线中心垂直距离分别为4，3，2，1mm。</w:t>
      </w:r>
    </w:p>
    <w:p w14:paraId="2E875A8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2.5盲区靶群。相邻靶线中心横向间距均为10mm，至声窗距离分别为10，9，8，7，6，5，4，3mm。</w:t>
      </w:r>
    </w:p>
    <w:p w14:paraId="2B20553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2.6纵向靶群。共含靶线19条，相邻两线中心距离均为10mm。</w:t>
      </w:r>
    </w:p>
    <w:p w14:paraId="490445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2.7横向靶群，共含靶线7条，相邻两线中心距离均为20mm。</w:t>
      </w:r>
    </w:p>
    <w:p w14:paraId="3904C5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2.8仿肿瘤，位于深度70--80mm之间，呈圆柱形，直径10mm，柱轴与靶线平行。</w:t>
      </w:r>
    </w:p>
    <w:p w14:paraId="372C7B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2.9仿囊与结石，仿囊呈圆柱形，直径10mm，位于深度70--80mm之间，轴向与靶线平行。仿结石为不规则形，位于囊之中腰，最大尺寸约4─6mm。</w:t>
      </w:r>
    </w:p>
    <w:p w14:paraId="0F0F7F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2.10仿囊结构，呈圆柱形，直径６mm，柱轴与靶线平行，位于深度47--53mm之间。</w:t>
      </w:r>
    </w:p>
    <w:p w14:paraId="3A8349C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3.高频超声体模</w:t>
      </w:r>
    </w:p>
    <w:p w14:paraId="2EC1CE6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3.1TM材料声速：1540±10m/s(23±3℃)</w:t>
      </w:r>
    </w:p>
    <w:p w14:paraId="3AEDAA2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3.2TM材料声衰减系数斜率：0.70±0.05dB/cm/MHz(23±3℃)</w:t>
      </w:r>
    </w:p>
    <w:p w14:paraId="2967909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3.3轴向分辨力靶群：各群中最上面一条靶线分别位于深度10，30，50，70mm处，每群中靶线中心垂直距离由上而下依次为3，2，1，0.5mm，水平距离均为１mm。</w:t>
      </w:r>
    </w:p>
    <w:p w14:paraId="7115B5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3.4侧向分辨力靶群：分别位于深度10，30，50，70mm处，每群中靶线中心水平距离依次为4，3，2，1mm。</w:t>
      </w:r>
    </w:p>
    <w:p w14:paraId="5229239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3.5盲区靶群：相邻靶线中心横向间距均为10mm，至声窗距离分别为8，7，6，5，4，3，2mm。</w:t>
      </w:r>
    </w:p>
    <w:p w14:paraId="4F159F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3.6纵向靶群：共含靶线12条，相邻两线中心距离均为10mm。</w:t>
      </w:r>
    </w:p>
    <w:p w14:paraId="414C80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3.7横向靶群：位于深度40mm处，相邻两线中心距离均为10mm。</w:t>
      </w:r>
    </w:p>
    <w:p w14:paraId="2DCC4C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3.8模拟病灶：TM材料内嵌埋有囊性模拟病灶3个，均为圆柱形，直径分别为2，4，6mm，柱轴均与靶线平行，轴心分别位于深度15，30，45mm处。</w:t>
      </w:r>
    </w:p>
    <w:p w14:paraId="0B29DA5C">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（二）、通用技术要求</w:t>
      </w:r>
    </w:p>
    <w:p w14:paraId="2DB2907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1、计量性能及技术招标必须符合JJG639-1998医用超声诊断仪超声源国际规范中的要求，同时凡是与医用超声源校验有关的国家技术标准、国家技术要求，该装置均需满足。</w:t>
      </w:r>
    </w:p>
    <w:p w14:paraId="4244481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2、测量设备所使用的软件，甲方享受免费升级，如发现软件开发商在软件中设置影响软件使用的限制，乙方承担一切责任和损失。同时甲方有权追究法律责任。（如设备涉及软件，该条适用）</w:t>
      </w:r>
    </w:p>
    <w:p w14:paraId="52EA67B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3、测量设备应有具备相应资质的国家级技术机构或甲方认可的省级技术机构检校验合格后出具计量证书或测试报告，费用由供方承担。</w:t>
      </w:r>
    </w:p>
    <w:p w14:paraId="68DF522D">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（三）、配套设备及附件</w:t>
      </w:r>
    </w:p>
    <w:p w14:paraId="165D4E9E">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1、常规附件见下表</w:t>
      </w:r>
    </w:p>
    <w:tbl>
      <w:tblPr>
        <w:tblStyle w:val="21"/>
        <w:tblW w:w="5021" w:type="pct"/>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72"/>
        <w:gridCol w:w="2875"/>
        <w:gridCol w:w="4703"/>
        <w:gridCol w:w="688"/>
        <w:gridCol w:w="653"/>
      </w:tblGrid>
      <w:tr w14:paraId="05B67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2" w:hRule="exact"/>
        </w:trPr>
        <w:tc>
          <w:tcPr>
            <w:tcW w:w="874" w:type="dxa"/>
            <w:noWrap w:val="0"/>
            <w:vAlign w:val="center"/>
          </w:tcPr>
          <w:p w14:paraId="5CC5A8B7">
            <w:pPr>
              <w:widowControl/>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序号</w:t>
            </w:r>
          </w:p>
        </w:tc>
        <w:tc>
          <w:tcPr>
            <w:tcW w:w="2883" w:type="dxa"/>
            <w:noWrap w:val="0"/>
            <w:vAlign w:val="center"/>
          </w:tcPr>
          <w:p w14:paraId="50AFD58E">
            <w:pPr>
              <w:widowControl/>
              <w:jc w:val="center"/>
              <w:rPr>
                <w:rFonts w:hint="eastAsia" w:ascii="宋体" w:hAnsi="宋体" w:eastAsia="宋体" w:cs="宋体"/>
                <w:b/>
                <w:bCs/>
                <w:caps/>
                <w:color w:val="auto"/>
                <w:kern w:val="2"/>
                <w:sz w:val="24"/>
                <w:szCs w:val="24"/>
                <w:highlight w:val="none"/>
                <w:lang w:val="en-US" w:eastAsia="zh-CN" w:bidi="ar-SA"/>
              </w:rPr>
            </w:pPr>
            <w:r>
              <w:rPr>
                <w:rFonts w:hint="eastAsia" w:ascii="宋体" w:hAnsi="宋体" w:eastAsia="宋体" w:cs="宋体"/>
                <w:b/>
                <w:bCs/>
                <w:caps/>
                <w:color w:val="auto"/>
                <w:kern w:val="2"/>
                <w:sz w:val="24"/>
                <w:szCs w:val="24"/>
                <w:highlight w:val="none"/>
                <w:lang w:val="en-US" w:eastAsia="zh-CN" w:bidi="ar-SA"/>
              </w:rPr>
              <w:t>设备名称</w:t>
            </w:r>
          </w:p>
        </w:tc>
        <w:tc>
          <w:tcPr>
            <w:tcW w:w="4716" w:type="dxa"/>
            <w:noWrap w:val="0"/>
            <w:vAlign w:val="center"/>
          </w:tcPr>
          <w:p w14:paraId="3A4889D6">
            <w:pPr>
              <w:widowControl/>
              <w:jc w:val="center"/>
              <w:rPr>
                <w:rFonts w:hint="eastAsia" w:ascii="宋体" w:hAnsi="宋体" w:eastAsia="宋体" w:cs="宋体"/>
                <w:b/>
                <w:bCs/>
                <w:caps/>
                <w:color w:val="auto"/>
                <w:kern w:val="2"/>
                <w:sz w:val="24"/>
                <w:szCs w:val="24"/>
                <w:highlight w:val="none"/>
                <w:lang w:val="en-US" w:eastAsia="zh-CN" w:bidi="ar-SA"/>
              </w:rPr>
            </w:pPr>
            <w:r>
              <w:rPr>
                <w:rFonts w:hint="eastAsia" w:ascii="宋体" w:hAnsi="宋体" w:eastAsia="宋体" w:cs="宋体"/>
                <w:b/>
                <w:bCs/>
                <w:caps/>
                <w:color w:val="auto"/>
                <w:kern w:val="2"/>
                <w:sz w:val="24"/>
                <w:szCs w:val="24"/>
                <w:highlight w:val="none"/>
                <w:lang w:val="en-US" w:eastAsia="zh-CN" w:bidi="ar-SA"/>
              </w:rPr>
              <w:t>测量范围、准确度等级</w:t>
            </w:r>
          </w:p>
        </w:tc>
        <w:tc>
          <w:tcPr>
            <w:tcW w:w="690" w:type="dxa"/>
            <w:noWrap w:val="0"/>
            <w:vAlign w:val="center"/>
          </w:tcPr>
          <w:p w14:paraId="2841A19B">
            <w:pPr>
              <w:widowControl/>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数量</w:t>
            </w:r>
          </w:p>
        </w:tc>
        <w:tc>
          <w:tcPr>
            <w:tcW w:w="655" w:type="dxa"/>
            <w:noWrap w:val="0"/>
            <w:vAlign w:val="center"/>
          </w:tcPr>
          <w:p w14:paraId="4E454CE1">
            <w:pPr>
              <w:widowControl/>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单位</w:t>
            </w:r>
          </w:p>
        </w:tc>
      </w:tr>
      <w:tr w14:paraId="16BA9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91" w:hRule="exact"/>
        </w:trPr>
        <w:tc>
          <w:tcPr>
            <w:tcW w:w="874" w:type="dxa"/>
            <w:noWrap w:val="0"/>
            <w:vAlign w:val="center"/>
          </w:tcPr>
          <w:p w14:paraId="1ED389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2883" w:type="dxa"/>
            <w:noWrap w:val="0"/>
            <w:vAlign w:val="center"/>
          </w:tcPr>
          <w:p w14:paraId="460D7A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超声功率计</w:t>
            </w:r>
          </w:p>
        </w:tc>
        <w:tc>
          <w:tcPr>
            <w:tcW w:w="4716" w:type="dxa"/>
            <w:noWrap w:val="0"/>
            <w:vAlign w:val="center"/>
          </w:tcPr>
          <w:p w14:paraId="761DA5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功率范围：0- 30W</w:t>
            </w:r>
          </w:p>
          <w:p w14:paraId="283578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精度:± 3%±一个读数</w:t>
            </w:r>
          </w:p>
        </w:tc>
        <w:tc>
          <w:tcPr>
            <w:tcW w:w="690" w:type="dxa"/>
            <w:noWrap w:val="0"/>
            <w:vAlign w:val="center"/>
          </w:tcPr>
          <w:p w14:paraId="1A5617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655" w:type="dxa"/>
            <w:noWrap w:val="0"/>
            <w:vAlign w:val="center"/>
          </w:tcPr>
          <w:p w14:paraId="47D737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台</w:t>
            </w:r>
          </w:p>
        </w:tc>
      </w:tr>
      <w:tr w14:paraId="4FCF6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8" w:hRule="exact"/>
        </w:trPr>
        <w:tc>
          <w:tcPr>
            <w:tcW w:w="874" w:type="dxa"/>
            <w:noWrap w:val="0"/>
            <w:vAlign w:val="center"/>
          </w:tcPr>
          <w:p w14:paraId="784BB4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w:t>
            </w:r>
          </w:p>
        </w:tc>
        <w:tc>
          <w:tcPr>
            <w:tcW w:w="2883" w:type="dxa"/>
            <w:noWrap w:val="0"/>
            <w:vAlign w:val="center"/>
          </w:tcPr>
          <w:p w14:paraId="0B52DE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低频超声体模</w:t>
            </w:r>
          </w:p>
        </w:tc>
        <w:tc>
          <w:tcPr>
            <w:tcW w:w="4716" w:type="dxa"/>
            <w:noWrap w:val="0"/>
            <w:vAlign w:val="center"/>
          </w:tcPr>
          <w:p w14:paraId="18C21C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TM材料声速：1540±10m/s(23±3℃)</w:t>
            </w:r>
          </w:p>
          <w:p w14:paraId="735F20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TM材料声衰减系数斜率：0.70±0.05dB/cm/MHz(23±3℃)</w:t>
            </w:r>
          </w:p>
        </w:tc>
        <w:tc>
          <w:tcPr>
            <w:tcW w:w="690" w:type="dxa"/>
            <w:noWrap w:val="0"/>
            <w:vAlign w:val="center"/>
          </w:tcPr>
          <w:p w14:paraId="676386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655" w:type="dxa"/>
            <w:noWrap w:val="0"/>
            <w:vAlign w:val="center"/>
          </w:tcPr>
          <w:p w14:paraId="041410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台</w:t>
            </w:r>
          </w:p>
        </w:tc>
      </w:tr>
      <w:tr w14:paraId="00006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8" w:hRule="exact"/>
        </w:trPr>
        <w:tc>
          <w:tcPr>
            <w:tcW w:w="874" w:type="dxa"/>
            <w:noWrap w:val="0"/>
            <w:vAlign w:val="center"/>
          </w:tcPr>
          <w:p w14:paraId="6E2978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p>
        </w:tc>
        <w:tc>
          <w:tcPr>
            <w:tcW w:w="2883" w:type="dxa"/>
            <w:noWrap w:val="0"/>
            <w:vAlign w:val="center"/>
          </w:tcPr>
          <w:p w14:paraId="345C94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高频超声体模</w:t>
            </w:r>
          </w:p>
        </w:tc>
        <w:tc>
          <w:tcPr>
            <w:tcW w:w="4716" w:type="dxa"/>
            <w:noWrap w:val="0"/>
            <w:vAlign w:val="center"/>
          </w:tcPr>
          <w:p w14:paraId="5BF48B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TM材料声速：1540±10m/s(23±3℃)</w:t>
            </w:r>
          </w:p>
          <w:p w14:paraId="3EE2D3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TM材料声衰减系数斜率：0.70±0.05dB/cm/MHz(23±3℃)</w:t>
            </w:r>
          </w:p>
        </w:tc>
        <w:tc>
          <w:tcPr>
            <w:tcW w:w="690" w:type="dxa"/>
            <w:noWrap w:val="0"/>
            <w:vAlign w:val="center"/>
          </w:tcPr>
          <w:p w14:paraId="6F6727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655" w:type="dxa"/>
            <w:noWrap w:val="0"/>
            <w:vAlign w:val="center"/>
          </w:tcPr>
          <w:p w14:paraId="31402D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台</w:t>
            </w:r>
          </w:p>
        </w:tc>
      </w:tr>
      <w:tr w14:paraId="3A630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8" w:hRule="exact"/>
        </w:trPr>
        <w:tc>
          <w:tcPr>
            <w:tcW w:w="874" w:type="dxa"/>
            <w:noWrap w:val="0"/>
            <w:vAlign w:val="center"/>
          </w:tcPr>
          <w:p w14:paraId="6558F1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w:t>
            </w:r>
          </w:p>
        </w:tc>
        <w:tc>
          <w:tcPr>
            <w:tcW w:w="2883" w:type="dxa"/>
            <w:noWrap w:val="0"/>
            <w:vAlign w:val="center"/>
          </w:tcPr>
          <w:p w14:paraId="7A3870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便携箱</w:t>
            </w:r>
          </w:p>
        </w:tc>
        <w:tc>
          <w:tcPr>
            <w:tcW w:w="4716" w:type="dxa"/>
            <w:noWrap w:val="0"/>
            <w:vAlign w:val="center"/>
          </w:tcPr>
          <w:p w14:paraId="1A27C6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w:t>
            </w:r>
          </w:p>
        </w:tc>
        <w:tc>
          <w:tcPr>
            <w:tcW w:w="690" w:type="dxa"/>
            <w:noWrap w:val="0"/>
            <w:vAlign w:val="center"/>
          </w:tcPr>
          <w:p w14:paraId="5B0DAA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655" w:type="dxa"/>
            <w:noWrap w:val="0"/>
            <w:vAlign w:val="center"/>
          </w:tcPr>
          <w:p w14:paraId="65C1CC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套</w:t>
            </w:r>
          </w:p>
        </w:tc>
      </w:tr>
      <w:tr w14:paraId="3131C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8" w:hRule="exact"/>
        </w:trPr>
        <w:tc>
          <w:tcPr>
            <w:tcW w:w="874" w:type="dxa"/>
            <w:noWrap w:val="0"/>
            <w:vAlign w:val="center"/>
          </w:tcPr>
          <w:p w14:paraId="333F55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w:t>
            </w:r>
          </w:p>
        </w:tc>
        <w:tc>
          <w:tcPr>
            <w:tcW w:w="2883" w:type="dxa"/>
            <w:noWrap w:val="0"/>
            <w:vAlign w:val="center"/>
          </w:tcPr>
          <w:p w14:paraId="5A2590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溯源证书</w:t>
            </w:r>
          </w:p>
        </w:tc>
        <w:tc>
          <w:tcPr>
            <w:tcW w:w="4716" w:type="dxa"/>
            <w:noWrap w:val="0"/>
            <w:vAlign w:val="center"/>
          </w:tcPr>
          <w:p w14:paraId="711CCC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w:t>
            </w:r>
          </w:p>
        </w:tc>
        <w:tc>
          <w:tcPr>
            <w:tcW w:w="690" w:type="dxa"/>
            <w:noWrap w:val="0"/>
            <w:vAlign w:val="center"/>
          </w:tcPr>
          <w:p w14:paraId="33F3CC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655" w:type="dxa"/>
            <w:noWrap w:val="0"/>
            <w:vAlign w:val="center"/>
          </w:tcPr>
          <w:p w14:paraId="2FB747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套</w:t>
            </w:r>
          </w:p>
        </w:tc>
      </w:tr>
    </w:tbl>
    <w:p w14:paraId="0CFD8D96">
      <w:pP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2、特殊附件：</w:t>
      </w:r>
    </w:p>
    <w:p w14:paraId="0A53514B">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（四）、技术资料</w:t>
      </w:r>
    </w:p>
    <w:p w14:paraId="3728502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1、中文操作手册一套；</w:t>
      </w:r>
    </w:p>
    <w:p w14:paraId="450B510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2、装箱单一份；</w:t>
      </w:r>
    </w:p>
    <w:p w14:paraId="134AFF8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3、合格证一个。</w:t>
      </w:r>
    </w:p>
    <w:p w14:paraId="7E98D164">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（五）、技术培训及其他</w:t>
      </w:r>
    </w:p>
    <w:p w14:paraId="1FC9079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1、甲方技术人员如需技术培训，乙方应免费提供设备相关的技术培训。</w:t>
      </w:r>
    </w:p>
    <w:p w14:paraId="0CF914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2、运输：乙方应将设备安全运输到甲方指定的实验室，并完成拆箱、安装工作。运输产生的废弃物品乙方须按甲方单位管理要求自行处理。</w:t>
      </w:r>
    </w:p>
    <w:p w14:paraId="4167B496">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（六）、质量保证及售后服务</w:t>
      </w:r>
    </w:p>
    <w:p w14:paraId="2E967A6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1、乙方应该按合同规定的设备性能、质量标准向甲方提供未经使用的全新设备。</w:t>
      </w:r>
    </w:p>
    <w:p w14:paraId="75F62D2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2、乙方提供设备的质量保证期为验收合格之后</w:t>
      </w:r>
      <w:r>
        <w:rPr>
          <w:rFonts w:hint="eastAsia" w:ascii="宋体" w:hAnsi="宋体" w:eastAsia="宋体" w:cs="宋体"/>
          <w:bCs/>
          <w:color w:val="auto"/>
          <w:kern w:val="2"/>
          <w:sz w:val="24"/>
          <w:szCs w:val="24"/>
          <w:highlight w:val="none"/>
          <w:u w:val="single"/>
          <w:lang w:val="en-US" w:eastAsia="zh-CN" w:bidi="ar-SA"/>
        </w:rPr>
        <w:t xml:space="preserve"> 12</w:t>
      </w:r>
      <w:r>
        <w:rPr>
          <w:rFonts w:hint="eastAsia" w:ascii="宋体" w:hAnsi="宋体" w:eastAsia="宋体" w:cs="宋体"/>
          <w:bCs/>
          <w:color w:val="auto"/>
          <w:kern w:val="2"/>
          <w:sz w:val="24"/>
          <w:szCs w:val="24"/>
          <w:highlight w:val="none"/>
          <w:lang w:val="en-US" w:eastAsia="zh-CN" w:bidi="ar-SA"/>
        </w:rPr>
        <w:t>个月。在保证期内因设备本身的质量问题发生故障，乙方应负责免费修理和更换零部件。对达不到计量性能要求的，经双方协商，可按以下办法处理：</w:t>
      </w:r>
    </w:p>
    <w:p w14:paraId="7759361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（1）退货处理：乙方应退回甲方支付的设备款，同时承担该设备的直接费用（运输、保险、检定等）。</w:t>
      </w:r>
    </w:p>
    <w:p w14:paraId="0E38B2A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（2）更换设备：乙方承担所发生的相关费用。</w:t>
      </w:r>
    </w:p>
    <w:p w14:paraId="074F315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3、乙方负责将设备运送到甲方指定的实验室内，费用乙方承担；乙方在交货前应将合同号、设备名称、数量、件数、运输方式等通知甲方。</w:t>
      </w:r>
    </w:p>
    <w:p w14:paraId="2E8E395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4、设备在运输中造成的锈蚀、破损、丢失等均有乙方承担责任。</w:t>
      </w:r>
    </w:p>
    <w:p w14:paraId="1DA895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5、在设备调试阶段，根据甲方要求，乙方应及时派出技术人员现场安装调试设备，并对甲方人员免费进行培训。</w:t>
      </w:r>
    </w:p>
    <w:p w14:paraId="3B29EDE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6、在保证期内，如设备出现质量问题，乙方在接到甲方通知后应在  </w:t>
      </w:r>
      <w:r>
        <w:rPr>
          <w:rFonts w:hint="eastAsia" w:ascii="宋体" w:hAnsi="宋体" w:eastAsia="宋体" w:cs="宋体"/>
          <w:bCs/>
          <w:color w:val="auto"/>
          <w:kern w:val="2"/>
          <w:sz w:val="24"/>
          <w:szCs w:val="24"/>
          <w:highlight w:val="none"/>
          <w:u w:val="single"/>
          <w:lang w:val="en-US" w:eastAsia="zh-CN" w:bidi="ar-SA"/>
        </w:rPr>
        <w:t xml:space="preserve">48   </w:t>
      </w:r>
      <w:r>
        <w:rPr>
          <w:rFonts w:hint="eastAsia" w:ascii="宋体" w:hAnsi="宋体" w:eastAsia="宋体" w:cs="宋体"/>
          <w:bCs/>
          <w:color w:val="auto"/>
          <w:kern w:val="2"/>
          <w:sz w:val="24"/>
          <w:szCs w:val="24"/>
          <w:highlight w:val="none"/>
          <w:lang w:val="en-US" w:eastAsia="zh-CN" w:bidi="ar-SA"/>
        </w:rPr>
        <w:t>小时内达到甲方现场。</w:t>
      </w:r>
    </w:p>
    <w:p w14:paraId="7726FDE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7、质保期：验收合格后</w:t>
      </w:r>
      <w:r>
        <w:rPr>
          <w:rFonts w:hint="eastAsia" w:ascii="宋体" w:hAnsi="宋体" w:eastAsia="宋体" w:cs="宋体"/>
          <w:bCs/>
          <w:color w:val="auto"/>
          <w:kern w:val="2"/>
          <w:sz w:val="24"/>
          <w:szCs w:val="24"/>
          <w:highlight w:val="none"/>
          <w:u w:val="single"/>
          <w:lang w:val="en-US" w:eastAsia="zh-CN" w:bidi="ar-SA"/>
        </w:rPr>
        <w:t>1</w:t>
      </w:r>
      <w:r>
        <w:rPr>
          <w:rFonts w:hint="eastAsia" w:ascii="宋体" w:hAnsi="宋体" w:eastAsia="宋体" w:cs="宋体"/>
          <w:bCs/>
          <w:color w:val="auto"/>
          <w:kern w:val="2"/>
          <w:sz w:val="24"/>
          <w:szCs w:val="24"/>
          <w:highlight w:val="none"/>
          <w:lang w:val="en-US" w:eastAsia="zh-CN" w:bidi="ar-SA"/>
        </w:rPr>
        <w:t>年。</w:t>
      </w:r>
    </w:p>
    <w:p w14:paraId="07CC6488">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（七）、验收</w:t>
      </w:r>
    </w:p>
    <w:p w14:paraId="671FFCC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1、供方负责在需方现场进行仪器的安装、调试和验收等工作，需方只负责提供相应的人力支持和搬运工具。</w:t>
      </w:r>
    </w:p>
    <w:p w14:paraId="50FF021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2、对于缺漏的仪器附件等内容，供方必须免费提供。</w:t>
      </w:r>
    </w:p>
    <w:p w14:paraId="697708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3、仪器现场安装、调试后，甲方依照技术要求按程序对设备进行验收。</w:t>
      </w:r>
    </w:p>
    <w:p w14:paraId="4465D895">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（八）、交货时间</w:t>
      </w:r>
    </w:p>
    <w:p w14:paraId="2AFA16A6">
      <w:pPr>
        <w:widowControl/>
        <w:spacing w:line="360" w:lineRule="atLeas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1、交货时间：</w:t>
      </w:r>
      <w:r>
        <w:rPr>
          <w:rFonts w:hint="eastAsia" w:ascii="宋体" w:hAnsi="宋体" w:eastAsia="宋体" w:cs="宋体"/>
          <w:bCs/>
          <w:color w:val="auto"/>
          <w:kern w:val="2"/>
          <w:sz w:val="24"/>
          <w:szCs w:val="24"/>
          <w:highlight w:val="none"/>
          <w:u w:val="single"/>
          <w:lang w:val="en-US" w:eastAsia="zh-CN" w:bidi="ar-SA"/>
        </w:rPr>
        <w:t>15</w:t>
      </w:r>
      <w:r>
        <w:rPr>
          <w:rFonts w:hint="eastAsia" w:ascii="宋体" w:hAnsi="宋体" w:eastAsia="宋体" w:cs="宋体"/>
          <w:bCs/>
          <w:color w:val="auto"/>
          <w:kern w:val="2"/>
          <w:sz w:val="24"/>
          <w:szCs w:val="24"/>
          <w:highlight w:val="none"/>
          <w:lang w:val="en-US" w:eastAsia="zh-CN" w:bidi="ar-SA"/>
        </w:rPr>
        <w:t>日内。</w:t>
      </w:r>
    </w:p>
    <w:p w14:paraId="758E6C20">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7049DEFE">
      <w:pPr>
        <w:keepNext w:val="0"/>
        <w:keepLines w:val="0"/>
        <w:pageBreakBefore w:val="0"/>
        <w:kinsoku/>
        <w:wordWrap/>
        <w:overflowPunct/>
        <w:topLinePunct w:val="0"/>
        <w:autoSpaceDE/>
        <w:autoSpaceDN/>
        <w:bidi w:val="0"/>
        <w:adjustRightInd/>
        <w:snapToGrid/>
        <w:spacing w:before="320" w:after="120" w:line="288" w:lineRule="auto"/>
        <w:ind w:left="0" w:firstLine="482" w:firstLineChars="200"/>
        <w:jc w:val="center"/>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十一、</w:t>
      </w:r>
      <w:r>
        <w:rPr>
          <w:rFonts w:hint="eastAsia" w:ascii="宋体" w:hAnsi="宋体" w:eastAsia="宋体" w:cs="宋体"/>
          <w:b/>
          <w:color w:val="auto"/>
          <w:sz w:val="24"/>
          <w:szCs w:val="24"/>
          <w:highlight w:val="none"/>
        </w:rPr>
        <w:t>测量设备名称：</w:t>
      </w:r>
      <w:r>
        <w:rPr>
          <w:rFonts w:hint="eastAsia" w:ascii="宋体" w:hAnsi="宋体" w:cs="宋体"/>
          <w:b/>
          <w:color w:val="auto"/>
          <w:sz w:val="24"/>
          <w:szCs w:val="24"/>
          <w:highlight w:val="none"/>
          <w:lang w:val="en-US" w:eastAsia="zh-CN"/>
        </w:rPr>
        <w:t>全自动生化分析仪</w:t>
      </w:r>
      <w:r>
        <w:rPr>
          <w:rFonts w:hint="eastAsia" w:ascii="宋体" w:hAnsi="宋体" w:eastAsia="宋体" w:cs="宋体"/>
          <w:b/>
          <w:color w:val="auto"/>
          <w:sz w:val="24"/>
          <w:szCs w:val="24"/>
          <w:highlight w:val="none"/>
          <w:lang w:eastAsia="zh-CN"/>
        </w:rPr>
        <w:t>校准装置</w:t>
      </w:r>
    </w:p>
    <w:p w14:paraId="1C8370A0">
      <w:pPr>
        <w:keepNext w:val="0"/>
        <w:keepLines w:val="0"/>
        <w:pageBreakBefore w:val="0"/>
        <w:numPr>
          <w:ilvl w:val="0"/>
          <w:numId w:val="0"/>
        </w:numPr>
        <w:kinsoku/>
        <w:wordWrap/>
        <w:overflowPunct/>
        <w:topLinePunct w:val="0"/>
        <w:autoSpaceDE/>
        <w:autoSpaceDN/>
        <w:bidi w:val="0"/>
        <w:adjustRightInd/>
        <w:snapToGrid/>
        <w:spacing w:before="300" w:after="120" w:line="288" w:lineRule="auto"/>
        <w:ind w:leftChars="200"/>
        <w:jc w:val="left"/>
        <w:textAlignment w:val="auto"/>
        <w:outlineLvl w:val="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技术参数</w:t>
      </w:r>
    </w:p>
    <w:p w14:paraId="6FAFDEC6">
      <w:pPr>
        <w:keepNext w:val="0"/>
        <w:keepLines w:val="0"/>
        <w:pageBreakBefore w:val="0"/>
        <w:numPr>
          <w:ilvl w:val="0"/>
          <w:numId w:val="0"/>
        </w:numPr>
        <w:kinsoku/>
        <w:wordWrap/>
        <w:overflowPunct/>
        <w:topLinePunct w:val="0"/>
        <w:autoSpaceDE/>
        <w:autoSpaceDN/>
        <w:bidi w:val="0"/>
        <w:adjustRightInd/>
        <w:snapToGrid/>
        <w:spacing w:before="120" w:after="120" w:line="288" w:lineRule="auto"/>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JJF1</w:t>
      </w:r>
      <w:r>
        <w:rPr>
          <w:rFonts w:hint="eastAsia" w:ascii="宋体" w:hAnsi="宋体" w:cs="宋体"/>
          <w:color w:val="auto"/>
          <w:sz w:val="24"/>
          <w:szCs w:val="24"/>
          <w:highlight w:val="none"/>
          <w:lang w:val="en-US" w:eastAsia="zh-CN"/>
        </w:rPr>
        <w:t>720</w:t>
      </w:r>
      <w:r>
        <w:rPr>
          <w:rFonts w:hint="eastAsia" w:ascii="宋体" w:hAnsi="宋体" w:eastAsia="宋体" w:cs="宋体"/>
          <w:color w:val="auto"/>
          <w:sz w:val="24"/>
          <w:szCs w:val="24"/>
          <w:highlight w:val="none"/>
        </w:rPr>
        <w:t>-201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全自动生化分析仪校准规范</w:t>
      </w:r>
      <w:r>
        <w:rPr>
          <w:rFonts w:hint="eastAsia" w:ascii="宋体" w:hAnsi="宋体" w:eastAsia="宋体" w:cs="宋体"/>
          <w:color w:val="auto"/>
          <w:sz w:val="24"/>
          <w:szCs w:val="24"/>
          <w:highlight w:val="none"/>
        </w:rPr>
        <w:t>》</w:t>
      </w:r>
    </w:p>
    <w:p w14:paraId="5C216063">
      <w:pPr>
        <w:keepNext w:val="0"/>
        <w:keepLines w:val="0"/>
        <w:pageBreakBefore w:val="0"/>
        <w:numPr>
          <w:ilvl w:val="0"/>
          <w:numId w:val="0"/>
        </w:numPr>
        <w:kinsoku/>
        <w:wordWrap/>
        <w:overflowPunct/>
        <w:topLinePunct w:val="0"/>
        <w:autoSpaceDE/>
        <w:autoSpaceDN/>
        <w:bidi w:val="0"/>
        <w:adjustRightInd/>
        <w:snapToGrid/>
        <w:spacing w:before="120" w:after="120" w:line="288" w:lineRule="auto"/>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2、生化分析仪校准用标准物质（吸光度标准溶液）：吸光度标称值0.5和1.0,</w:t>
      </w:r>
      <w:r>
        <w:rPr>
          <w:rFonts w:hint="eastAsia" w:ascii="宋体" w:hAnsi="宋体" w:cs="宋体"/>
          <w:i/>
          <w:iCs/>
          <w:color w:val="auto"/>
          <w:sz w:val="24"/>
          <w:szCs w:val="24"/>
          <w:highlight w:val="none"/>
          <w:lang w:val="en-US" w:eastAsia="zh-CN"/>
        </w:rPr>
        <w:t>U</w:t>
      </w:r>
      <w:r>
        <w:rPr>
          <w:rFonts w:hint="eastAsia" w:ascii="宋体" w:hAnsi="宋体" w:cs="宋体"/>
          <w:color w:val="auto"/>
          <w:sz w:val="24"/>
          <w:szCs w:val="24"/>
          <w:highlight w:val="none"/>
          <w:vertAlign w:val="subscript"/>
          <w:lang w:val="en-US" w:eastAsia="zh-CN"/>
        </w:rPr>
        <w:t>r</w:t>
      </w:r>
      <w:r>
        <w:rPr>
          <w:rFonts w:hint="eastAsia" w:ascii="宋体" w:hAnsi="宋体" w:cs="宋体"/>
          <w:color w:val="auto"/>
          <w:sz w:val="24"/>
          <w:szCs w:val="24"/>
          <w:highlight w:val="none"/>
          <w:lang w:val="en-US" w:eastAsia="zh-CN"/>
        </w:rPr>
        <w:t>≤2%，</w:t>
      </w:r>
      <w:r>
        <w:rPr>
          <w:rFonts w:hint="eastAsia" w:ascii="宋体" w:hAnsi="宋体" w:cs="宋体"/>
          <w:i/>
          <w:iCs/>
          <w:color w:val="auto"/>
          <w:sz w:val="24"/>
          <w:szCs w:val="24"/>
          <w:highlight w:val="none"/>
          <w:lang w:val="en-US" w:eastAsia="zh-CN"/>
        </w:rPr>
        <w:t>k</w:t>
      </w:r>
      <w:r>
        <w:rPr>
          <w:rFonts w:hint="eastAsia" w:ascii="宋体" w:hAnsi="宋体" w:cs="宋体"/>
          <w:color w:val="auto"/>
          <w:sz w:val="24"/>
          <w:szCs w:val="24"/>
          <w:highlight w:val="none"/>
          <w:lang w:val="en-US" w:eastAsia="zh-CN"/>
        </w:rPr>
        <w:t>=2。</w:t>
      </w:r>
    </w:p>
    <w:p w14:paraId="151FE5F3">
      <w:pPr>
        <w:keepNext w:val="0"/>
        <w:keepLines w:val="0"/>
        <w:pageBreakBefore w:val="0"/>
        <w:numPr>
          <w:ilvl w:val="0"/>
          <w:numId w:val="0"/>
        </w:numPr>
        <w:kinsoku/>
        <w:wordWrap/>
        <w:overflowPunct/>
        <w:topLinePunct w:val="0"/>
        <w:autoSpaceDE/>
        <w:autoSpaceDN/>
        <w:bidi w:val="0"/>
        <w:adjustRightInd/>
        <w:snapToGrid/>
        <w:spacing w:before="120" w:after="120" w:line="288" w:lineRule="auto"/>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3、血清中丙氨酸氨基转移酶：（30～50）U/L和（90～110）U/L，</w:t>
      </w:r>
      <w:r>
        <w:rPr>
          <w:rFonts w:hint="eastAsia" w:ascii="宋体" w:hAnsi="宋体" w:cs="宋体"/>
          <w:i/>
          <w:iCs/>
          <w:color w:val="auto"/>
          <w:sz w:val="24"/>
          <w:szCs w:val="24"/>
          <w:highlight w:val="none"/>
          <w:lang w:val="en-US" w:eastAsia="zh-CN"/>
        </w:rPr>
        <w:t>U</w:t>
      </w:r>
      <w:r>
        <w:rPr>
          <w:rFonts w:hint="eastAsia" w:ascii="宋体" w:hAnsi="宋体" w:cs="宋体"/>
          <w:color w:val="auto"/>
          <w:sz w:val="24"/>
          <w:szCs w:val="24"/>
          <w:highlight w:val="none"/>
          <w:vertAlign w:val="subscript"/>
          <w:lang w:val="en-US" w:eastAsia="zh-CN"/>
        </w:rPr>
        <w:t>r</w:t>
      </w:r>
      <w:r>
        <w:rPr>
          <w:rFonts w:hint="eastAsia" w:ascii="宋体" w:hAnsi="宋体" w:cs="宋体"/>
          <w:color w:val="auto"/>
          <w:sz w:val="24"/>
          <w:szCs w:val="24"/>
          <w:highlight w:val="none"/>
          <w:lang w:val="en-US" w:eastAsia="zh-CN"/>
        </w:rPr>
        <w:t>≤6%，</w:t>
      </w:r>
      <w:r>
        <w:rPr>
          <w:rFonts w:hint="eastAsia" w:ascii="宋体" w:hAnsi="宋体" w:cs="宋体"/>
          <w:i/>
          <w:iCs/>
          <w:color w:val="auto"/>
          <w:sz w:val="24"/>
          <w:szCs w:val="24"/>
          <w:highlight w:val="none"/>
          <w:lang w:val="en-US" w:eastAsia="zh-CN"/>
        </w:rPr>
        <w:t>k</w:t>
      </w:r>
      <w:r>
        <w:rPr>
          <w:rFonts w:hint="eastAsia" w:ascii="宋体" w:hAnsi="宋体" w:cs="宋体"/>
          <w:color w:val="auto"/>
          <w:sz w:val="24"/>
          <w:szCs w:val="24"/>
          <w:highlight w:val="none"/>
          <w:lang w:val="en-US" w:eastAsia="zh-CN"/>
        </w:rPr>
        <w:t>=2。</w:t>
      </w:r>
    </w:p>
    <w:p w14:paraId="04E434AF">
      <w:pPr>
        <w:keepNext w:val="0"/>
        <w:keepLines w:val="0"/>
        <w:pageBreakBefore w:val="0"/>
        <w:kinsoku/>
        <w:wordWrap/>
        <w:overflowPunct/>
        <w:topLinePunct w:val="0"/>
        <w:autoSpaceDE/>
        <w:autoSpaceDN/>
        <w:bidi w:val="0"/>
        <w:adjustRightInd/>
        <w:snapToGrid/>
        <w:spacing w:before="120" w:after="120" w:line="288" w:lineRule="auto"/>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血清中葡萄糖：（4～7.1）mmol/L和（10～16）mmol/L，</w:t>
      </w:r>
      <w:r>
        <w:rPr>
          <w:rFonts w:hint="eastAsia" w:ascii="宋体" w:hAnsi="宋体" w:cs="宋体"/>
          <w:i/>
          <w:iCs/>
          <w:color w:val="auto"/>
          <w:sz w:val="24"/>
          <w:szCs w:val="24"/>
          <w:highlight w:val="none"/>
          <w:lang w:val="en-US" w:eastAsia="zh-CN"/>
        </w:rPr>
        <w:t>U</w:t>
      </w:r>
      <w:r>
        <w:rPr>
          <w:rFonts w:hint="eastAsia" w:ascii="宋体" w:hAnsi="宋体" w:cs="宋体"/>
          <w:color w:val="auto"/>
          <w:sz w:val="24"/>
          <w:szCs w:val="24"/>
          <w:highlight w:val="none"/>
          <w:vertAlign w:val="subscript"/>
          <w:lang w:val="en-US" w:eastAsia="zh-CN"/>
        </w:rPr>
        <w:t>r</w:t>
      </w:r>
      <w:r>
        <w:rPr>
          <w:rFonts w:hint="eastAsia" w:ascii="宋体" w:hAnsi="宋体" w:cs="宋体"/>
          <w:color w:val="auto"/>
          <w:sz w:val="24"/>
          <w:szCs w:val="24"/>
          <w:highlight w:val="none"/>
          <w:lang w:val="en-US" w:eastAsia="zh-CN"/>
        </w:rPr>
        <w:t>≤4%，</w:t>
      </w:r>
      <w:r>
        <w:rPr>
          <w:rFonts w:hint="eastAsia" w:ascii="宋体" w:hAnsi="宋体" w:cs="宋体"/>
          <w:i/>
          <w:iCs/>
          <w:color w:val="auto"/>
          <w:sz w:val="24"/>
          <w:szCs w:val="24"/>
          <w:highlight w:val="none"/>
          <w:lang w:val="en-US" w:eastAsia="zh-CN"/>
        </w:rPr>
        <w:t>k</w:t>
      </w:r>
      <w:r>
        <w:rPr>
          <w:rFonts w:hint="eastAsia" w:ascii="宋体" w:hAnsi="宋体" w:cs="宋体"/>
          <w:color w:val="auto"/>
          <w:sz w:val="24"/>
          <w:szCs w:val="24"/>
          <w:highlight w:val="none"/>
          <w:lang w:val="en-US" w:eastAsia="zh-CN"/>
        </w:rPr>
        <w:t>=2。</w:t>
      </w:r>
    </w:p>
    <w:p w14:paraId="320BF21D">
      <w:pPr>
        <w:keepNext w:val="0"/>
        <w:keepLines w:val="0"/>
        <w:pageBreakBefore w:val="0"/>
        <w:kinsoku/>
        <w:wordWrap/>
        <w:overflowPunct/>
        <w:topLinePunct w:val="0"/>
        <w:autoSpaceDE/>
        <w:autoSpaceDN/>
        <w:bidi w:val="0"/>
        <w:adjustRightInd/>
        <w:snapToGrid/>
        <w:spacing w:before="120" w:after="120" w:line="288" w:lineRule="auto"/>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橘红G吸光度标准物质：至少5个吸光度水平，最小＞0.1，最高＞2.0，并且在吸光度（0.1～2.0）范围内均匀覆盖，</w:t>
      </w:r>
      <w:r>
        <w:rPr>
          <w:rFonts w:hint="eastAsia" w:ascii="宋体" w:hAnsi="宋体" w:cs="宋体"/>
          <w:i/>
          <w:iCs/>
          <w:color w:val="auto"/>
          <w:sz w:val="24"/>
          <w:szCs w:val="24"/>
          <w:highlight w:val="none"/>
          <w:lang w:val="en-US" w:eastAsia="zh-CN"/>
        </w:rPr>
        <w:t>U</w:t>
      </w:r>
      <w:r>
        <w:rPr>
          <w:rFonts w:hint="eastAsia" w:ascii="宋体" w:hAnsi="宋体" w:cs="宋体"/>
          <w:color w:val="auto"/>
          <w:sz w:val="24"/>
          <w:szCs w:val="24"/>
          <w:highlight w:val="none"/>
          <w:vertAlign w:val="subscript"/>
          <w:lang w:val="en-US" w:eastAsia="zh-CN"/>
        </w:rPr>
        <w:t>r</w:t>
      </w:r>
      <w:r>
        <w:rPr>
          <w:rFonts w:hint="eastAsia" w:ascii="宋体" w:hAnsi="宋体" w:cs="宋体"/>
          <w:color w:val="auto"/>
          <w:sz w:val="24"/>
          <w:szCs w:val="24"/>
          <w:highlight w:val="none"/>
          <w:lang w:val="en-US" w:eastAsia="zh-CN"/>
        </w:rPr>
        <w:t>≤3%，</w:t>
      </w:r>
      <w:r>
        <w:rPr>
          <w:rFonts w:hint="eastAsia" w:ascii="宋体" w:hAnsi="宋体" w:cs="宋体"/>
          <w:i/>
          <w:iCs/>
          <w:color w:val="auto"/>
          <w:sz w:val="24"/>
          <w:szCs w:val="24"/>
          <w:highlight w:val="none"/>
          <w:lang w:val="en-US" w:eastAsia="zh-CN"/>
        </w:rPr>
        <w:t>k</w:t>
      </w:r>
      <w:r>
        <w:rPr>
          <w:rFonts w:hint="eastAsia" w:ascii="宋体" w:hAnsi="宋体" w:cs="宋体"/>
          <w:color w:val="auto"/>
          <w:sz w:val="24"/>
          <w:szCs w:val="24"/>
          <w:highlight w:val="none"/>
          <w:lang w:val="en-US" w:eastAsia="zh-CN"/>
        </w:rPr>
        <w:t>=2。</w:t>
      </w:r>
    </w:p>
    <w:p w14:paraId="7B7A0B03">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、通用技术要求</w:t>
      </w:r>
    </w:p>
    <w:p w14:paraId="79B3684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1、计量技术指标必须符合</w:t>
      </w:r>
      <w:r>
        <w:rPr>
          <w:rFonts w:hint="eastAsia" w:ascii="宋体" w:hAnsi="宋体" w:cs="宋体"/>
          <w:color w:val="auto"/>
          <w:sz w:val="24"/>
          <w:szCs w:val="24"/>
          <w:highlight w:val="none"/>
          <w:lang w:val="en-US" w:eastAsia="zh-CN"/>
        </w:rPr>
        <w:t>全自动生化分析仪</w:t>
      </w:r>
      <w:r>
        <w:rPr>
          <w:rFonts w:hint="eastAsia" w:ascii="宋体" w:hAnsi="宋体" w:eastAsia="宋体" w:cs="宋体"/>
          <w:color w:val="auto"/>
          <w:sz w:val="24"/>
          <w:szCs w:val="24"/>
          <w:highlight w:val="none"/>
        </w:rPr>
        <w:t>国家规范中的要求，同时凡是JJF1</w:t>
      </w:r>
      <w:r>
        <w:rPr>
          <w:rFonts w:hint="eastAsia" w:ascii="宋体" w:hAnsi="宋体" w:cs="宋体"/>
          <w:color w:val="auto"/>
          <w:sz w:val="24"/>
          <w:szCs w:val="24"/>
          <w:highlight w:val="none"/>
          <w:lang w:val="en-US" w:eastAsia="zh-CN"/>
        </w:rPr>
        <w:t>720</w:t>
      </w:r>
      <w:r>
        <w:rPr>
          <w:rFonts w:hint="eastAsia" w:ascii="宋体" w:hAnsi="宋体" w:eastAsia="宋体" w:cs="宋体"/>
          <w:color w:val="auto"/>
          <w:sz w:val="24"/>
          <w:szCs w:val="24"/>
          <w:highlight w:val="none"/>
        </w:rPr>
        <w:t>-201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全自动生化分析仪</w:t>
      </w:r>
      <w:r>
        <w:rPr>
          <w:rFonts w:hint="eastAsia" w:ascii="宋体" w:hAnsi="宋体" w:eastAsia="宋体" w:cs="宋体"/>
          <w:color w:val="auto"/>
          <w:sz w:val="24"/>
          <w:szCs w:val="24"/>
          <w:highlight w:val="none"/>
        </w:rPr>
        <w:t>校准规范》检校验有关的国家技术标准、国家技术要求均需满足。</w:t>
      </w:r>
    </w:p>
    <w:p w14:paraId="6C8D3FE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标准物质有</w:t>
      </w:r>
      <w:r>
        <w:rPr>
          <w:rFonts w:hint="eastAsia" w:ascii="宋体" w:hAnsi="宋体" w:eastAsia="宋体" w:cs="宋体"/>
          <w:color w:val="auto"/>
          <w:sz w:val="24"/>
          <w:szCs w:val="24"/>
          <w:highlight w:val="none"/>
        </w:rPr>
        <w:t>具备相应资质</w:t>
      </w:r>
      <w:r>
        <w:rPr>
          <w:rFonts w:hint="eastAsia" w:ascii="宋体" w:hAnsi="宋体" w:cs="宋体"/>
          <w:color w:val="auto"/>
          <w:sz w:val="24"/>
          <w:szCs w:val="24"/>
          <w:highlight w:val="none"/>
          <w:lang w:val="en-US" w:eastAsia="zh-CN"/>
        </w:rPr>
        <w:t>和证书。</w:t>
      </w:r>
    </w:p>
    <w:p w14:paraId="3BC35009">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、技术资料</w:t>
      </w:r>
    </w:p>
    <w:p w14:paraId="1D4D1F0A">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有效标准物质证书</w:t>
      </w:r>
      <w:r>
        <w:rPr>
          <w:rFonts w:hint="eastAsia" w:ascii="宋体" w:hAnsi="宋体" w:eastAsia="宋体" w:cs="宋体"/>
          <w:color w:val="auto"/>
          <w:sz w:val="24"/>
          <w:szCs w:val="24"/>
          <w:highlight w:val="none"/>
        </w:rPr>
        <w:t>；</w:t>
      </w:r>
    </w:p>
    <w:p w14:paraId="7746AB2D">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、验收</w:t>
      </w:r>
    </w:p>
    <w:p w14:paraId="40AB779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1、供方负责在需方现场验收等工作，需方只负责提供相应的人力支持。</w:t>
      </w:r>
    </w:p>
    <w:p w14:paraId="783448A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、甲方依照技术要求按程序对</w:t>
      </w:r>
      <w:r>
        <w:rPr>
          <w:rFonts w:hint="eastAsia" w:ascii="宋体" w:hAnsi="宋体" w:cs="宋体"/>
          <w:color w:val="auto"/>
          <w:sz w:val="24"/>
          <w:szCs w:val="24"/>
          <w:highlight w:val="none"/>
          <w:lang w:val="en-US" w:eastAsia="zh-CN"/>
        </w:rPr>
        <w:t>标准物质</w:t>
      </w:r>
      <w:r>
        <w:rPr>
          <w:rFonts w:hint="eastAsia" w:ascii="宋体" w:hAnsi="宋体" w:eastAsia="宋体" w:cs="宋体"/>
          <w:color w:val="auto"/>
          <w:sz w:val="24"/>
          <w:szCs w:val="24"/>
          <w:highlight w:val="none"/>
        </w:rPr>
        <w:t>进行验收。</w:t>
      </w:r>
    </w:p>
    <w:p w14:paraId="45625CB6">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、交货时间</w:t>
      </w:r>
    </w:p>
    <w:p w14:paraId="2BD758F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1、交货时间：合同签订后</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日内。</w:t>
      </w:r>
    </w:p>
    <w:p w14:paraId="69137164">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4863CF90">
      <w:pPr>
        <w:keepNext w:val="0"/>
        <w:keepLines w:val="0"/>
        <w:pageBreakBefore w:val="0"/>
        <w:kinsoku/>
        <w:wordWrap/>
        <w:overflowPunct/>
        <w:topLinePunct w:val="0"/>
        <w:autoSpaceDE/>
        <w:autoSpaceDN/>
        <w:bidi w:val="0"/>
        <w:adjustRightInd/>
        <w:snapToGrid/>
        <w:spacing w:before="320" w:after="120" w:line="288" w:lineRule="auto"/>
        <w:ind w:left="0" w:firstLine="482" w:firstLineChars="200"/>
        <w:jc w:val="center"/>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十二、</w:t>
      </w:r>
      <w:r>
        <w:rPr>
          <w:rFonts w:hint="eastAsia" w:ascii="宋体" w:hAnsi="宋体" w:eastAsia="宋体" w:cs="宋体"/>
          <w:b/>
          <w:color w:val="auto"/>
          <w:sz w:val="24"/>
          <w:szCs w:val="24"/>
          <w:highlight w:val="none"/>
        </w:rPr>
        <w:t>测量设备名称：</w:t>
      </w:r>
      <w:r>
        <w:rPr>
          <w:rFonts w:hint="eastAsia" w:ascii="宋体" w:hAnsi="宋体" w:eastAsia="宋体" w:cs="宋体"/>
          <w:b/>
          <w:color w:val="auto"/>
          <w:sz w:val="24"/>
          <w:szCs w:val="24"/>
          <w:highlight w:val="none"/>
          <w:lang w:eastAsia="zh-CN"/>
        </w:rPr>
        <w:t>全自动封闭型发光免疫分析仪校准装置</w:t>
      </w:r>
    </w:p>
    <w:p w14:paraId="016FF08F">
      <w:pPr>
        <w:keepNext w:val="0"/>
        <w:keepLines w:val="0"/>
        <w:pageBreakBefore w:val="0"/>
        <w:numPr>
          <w:ilvl w:val="0"/>
          <w:numId w:val="0"/>
        </w:numPr>
        <w:kinsoku/>
        <w:wordWrap/>
        <w:overflowPunct/>
        <w:topLinePunct w:val="0"/>
        <w:autoSpaceDE/>
        <w:autoSpaceDN/>
        <w:bidi w:val="0"/>
        <w:adjustRightInd/>
        <w:snapToGrid/>
        <w:spacing w:before="300" w:after="120" w:line="288" w:lineRule="auto"/>
        <w:ind w:leftChars="200"/>
        <w:jc w:val="left"/>
        <w:textAlignment w:val="auto"/>
        <w:outlineLvl w:val="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技术参数</w:t>
      </w:r>
    </w:p>
    <w:p w14:paraId="75D52BE7">
      <w:pPr>
        <w:keepNext w:val="0"/>
        <w:keepLines w:val="0"/>
        <w:pageBreakBefore w:val="0"/>
        <w:numPr>
          <w:ilvl w:val="0"/>
          <w:numId w:val="0"/>
        </w:numPr>
        <w:kinsoku/>
        <w:wordWrap/>
        <w:overflowPunct/>
        <w:topLinePunct w:val="0"/>
        <w:autoSpaceDE/>
        <w:autoSpaceDN/>
        <w:bidi w:val="0"/>
        <w:adjustRightInd/>
        <w:snapToGrid/>
        <w:spacing w:before="120" w:after="120" w:line="288" w:lineRule="auto"/>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1、满足</w:t>
      </w:r>
      <w:r>
        <w:rPr>
          <w:rFonts w:hint="eastAsia" w:ascii="宋体" w:hAnsi="宋体" w:eastAsia="宋体" w:cs="宋体"/>
          <w:color w:val="auto"/>
          <w:sz w:val="24"/>
          <w:szCs w:val="24"/>
          <w:highlight w:val="none"/>
        </w:rPr>
        <w:t>JJF1</w:t>
      </w:r>
      <w:r>
        <w:rPr>
          <w:rFonts w:hint="eastAsia" w:ascii="宋体" w:hAnsi="宋体" w:cs="宋体"/>
          <w:color w:val="auto"/>
          <w:sz w:val="24"/>
          <w:szCs w:val="24"/>
          <w:highlight w:val="none"/>
          <w:lang w:val="en-US" w:eastAsia="zh-CN"/>
        </w:rPr>
        <w:t>752</w:t>
      </w:r>
      <w:r>
        <w:rPr>
          <w:rFonts w:hint="eastAsia" w:ascii="宋体" w:hAnsi="宋体" w:eastAsia="宋体" w:cs="宋体"/>
          <w:color w:val="auto"/>
          <w:sz w:val="24"/>
          <w:szCs w:val="24"/>
          <w:highlight w:val="none"/>
        </w:rPr>
        <w:t>-201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全自动封闭型发光免疫分析仪校准规范》</w:t>
      </w:r>
    </w:p>
    <w:p w14:paraId="2B0EB3C9">
      <w:pPr>
        <w:keepNext w:val="0"/>
        <w:keepLines w:val="0"/>
        <w:pageBreakBefore w:val="0"/>
        <w:numPr>
          <w:ilvl w:val="0"/>
          <w:numId w:val="0"/>
        </w:numPr>
        <w:kinsoku/>
        <w:wordWrap/>
        <w:overflowPunct/>
        <w:topLinePunct w:val="0"/>
        <w:autoSpaceDE/>
        <w:autoSpaceDN/>
        <w:bidi w:val="0"/>
        <w:adjustRightInd/>
        <w:snapToGrid/>
        <w:spacing w:before="120" w:after="120" w:line="288" w:lineRule="auto"/>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2、校准用标准物质：人胰岛素、生长激素或甲胎蛋白等有证标准物质，</w:t>
      </w:r>
      <w:r>
        <w:rPr>
          <w:rFonts w:hint="eastAsia" w:ascii="宋体" w:hAnsi="宋体" w:cs="宋体"/>
          <w:i/>
          <w:iCs/>
          <w:color w:val="auto"/>
          <w:sz w:val="24"/>
          <w:szCs w:val="24"/>
          <w:highlight w:val="none"/>
          <w:lang w:val="en-US" w:eastAsia="zh-CN"/>
        </w:rPr>
        <w:t>U</w:t>
      </w:r>
      <w:r>
        <w:rPr>
          <w:rFonts w:hint="eastAsia" w:ascii="宋体" w:hAnsi="宋体" w:cs="宋体"/>
          <w:color w:val="auto"/>
          <w:sz w:val="24"/>
          <w:szCs w:val="24"/>
          <w:highlight w:val="none"/>
          <w:vertAlign w:val="subscript"/>
          <w:lang w:val="en-US" w:eastAsia="zh-CN"/>
        </w:rPr>
        <w:t>r</w:t>
      </w:r>
      <w:r>
        <w:rPr>
          <w:rFonts w:hint="eastAsia" w:ascii="宋体" w:hAnsi="宋体" w:cs="宋体"/>
          <w:color w:val="auto"/>
          <w:sz w:val="24"/>
          <w:szCs w:val="24"/>
          <w:highlight w:val="none"/>
          <w:lang w:val="en-US" w:eastAsia="zh-CN"/>
        </w:rPr>
        <w:t>≤5%，</w:t>
      </w:r>
      <w:r>
        <w:rPr>
          <w:rFonts w:hint="eastAsia" w:ascii="宋体" w:hAnsi="宋体" w:cs="宋体"/>
          <w:i/>
          <w:iCs/>
          <w:color w:val="auto"/>
          <w:sz w:val="24"/>
          <w:szCs w:val="24"/>
          <w:highlight w:val="none"/>
          <w:lang w:val="en-US" w:eastAsia="zh-CN"/>
        </w:rPr>
        <w:t>k</w:t>
      </w:r>
      <w:r>
        <w:rPr>
          <w:rFonts w:hint="eastAsia" w:ascii="宋体" w:hAnsi="宋体" w:cs="宋体"/>
          <w:color w:val="auto"/>
          <w:sz w:val="24"/>
          <w:szCs w:val="24"/>
          <w:highlight w:val="none"/>
          <w:lang w:val="en-US" w:eastAsia="zh-CN"/>
        </w:rPr>
        <w:t>=2。包括低值和高值，在低值和告知范围内至少5个浓度的标准物质。</w:t>
      </w:r>
    </w:p>
    <w:p w14:paraId="2113214A">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、通用技术要求</w:t>
      </w:r>
    </w:p>
    <w:p w14:paraId="65E9AA7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1、计量技术指标必须符合</w:t>
      </w:r>
      <w:r>
        <w:rPr>
          <w:rFonts w:hint="eastAsia" w:ascii="宋体" w:hAnsi="宋体" w:cs="宋体"/>
          <w:color w:val="auto"/>
          <w:sz w:val="24"/>
          <w:szCs w:val="24"/>
          <w:highlight w:val="none"/>
          <w:lang w:val="en-US" w:eastAsia="zh-CN"/>
        </w:rPr>
        <w:t>全自动生化分析仪</w:t>
      </w:r>
      <w:r>
        <w:rPr>
          <w:rFonts w:hint="eastAsia" w:ascii="宋体" w:hAnsi="宋体" w:eastAsia="宋体" w:cs="宋体"/>
          <w:color w:val="auto"/>
          <w:sz w:val="24"/>
          <w:szCs w:val="24"/>
          <w:highlight w:val="none"/>
        </w:rPr>
        <w:t>国家规范中的要求，同时凡是JJF1</w:t>
      </w:r>
      <w:r>
        <w:rPr>
          <w:rFonts w:hint="eastAsia" w:ascii="宋体" w:hAnsi="宋体" w:cs="宋体"/>
          <w:color w:val="auto"/>
          <w:sz w:val="24"/>
          <w:szCs w:val="24"/>
          <w:highlight w:val="none"/>
          <w:lang w:val="en-US" w:eastAsia="zh-CN"/>
        </w:rPr>
        <w:t>752</w:t>
      </w:r>
      <w:r>
        <w:rPr>
          <w:rFonts w:hint="eastAsia" w:ascii="宋体" w:hAnsi="宋体" w:eastAsia="宋体" w:cs="宋体"/>
          <w:color w:val="auto"/>
          <w:sz w:val="24"/>
          <w:szCs w:val="24"/>
          <w:highlight w:val="none"/>
        </w:rPr>
        <w:t>-201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全自动封闭型发光免疫分析仪校准规范》</w:t>
      </w:r>
      <w:r>
        <w:rPr>
          <w:rFonts w:hint="eastAsia" w:ascii="宋体" w:hAnsi="宋体" w:eastAsia="宋体" w:cs="宋体"/>
          <w:color w:val="auto"/>
          <w:sz w:val="24"/>
          <w:szCs w:val="24"/>
          <w:highlight w:val="none"/>
        </w:rPr>
        <w:t>检校验有关的国家技术标准、国家技术要求均需满足。</w:t>
      </w:r>
    </w:p>
    <w:p w14:paraId="4802D03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标准物质有</w:t>
      </w:r>
      <w:r>
        <w:rPr>
          <w:rFonts w:hint="eastAsia" w:ascii="宋体" w:hAnsi="宋体" w:eastAsia="宋体" w:cs="宋体"/>
          <w:color w:val="auto"/>
          <w:sz w:val="24"/>
          <w:szCs w:val="24"/>
          <w:highlight w:val="none"/>
        </w:rPr>
        <w:t>具备相应资质</w:t>
      </w:r>
      <w:r>
        <w:rPr>
          <w:rFonts w:hint="eastAsia" w:ascii="宋体" w:hAnsi="宋体" w:cs="宋体"/>
          <w:color w:val="auto"/>
          <w:sz w:val="24"/>
          <w:szCs w:val="24"/>
          <w:highlight w:val="none"/>
          <w:lang w:val="en-US" w:eastAsia="zh-CN"/>
        </w:rPr>
        <w:t>和证书。</w:t>
      </w:r>
    </w:p>
    <w:p w14:paraId="71280D90">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、技术资料</w:t>
      </w:r>
    </w:p>
    <w:p w14:paraId="195719E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有效标准物质证书</w:t>
      </w:r>
      <w:r>
        <w:rPr>
          <w:rFonts w:hint="eastAsia" w:ascii="宋体" w:hAnsi="宋体" w:eastAsia="宋体" w:cs="宋体"/>
          <w:color w:val="auto"/>
          <w:sz w:val="24"/>
          <w:szCs w:val="24"/>
          <w:highlight w:val="none"/>
        </w:rPr>
        <w:t>；</w:t>
      </w:r>
    </w:p>
    <w:p w14:paraId="32693000">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、验收</w:t>
      </w:r>
    </w:p>
    <w:p w14:paraId="406BDD69">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1、供方负责在需方现场验收等工作，需方只负责提供相应的人力支持。</w:t>
      </w:r>
    </w:p>
    <w:p w14:paraId="4C30E476">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、甲方依照技术要求按程序对</w:t>
      </w:r>
      <w:r>
        <w:rPr>
          <w:rFonts w:hint="eastAsia" w:ascii="宋体" w:hAnsi="宋体" w:cs="宋体"/>
          <w:color w:val="auto"/>
          <w:sz w:val="24"/>
          <w:szCs w:val="24"/>
          <w:highlight w:val="none"/>
          <w:lang w:val="en-US" w:eastAsia="zh-CN"/>
        </w:rPr>
        <w:t>标准物质</w:t>
      </w:r>
      <w:r>
        <w:rPr>
          <w:rFonts w:hint="eastAsia" w:ascii="宋体" w:hAnsi="宋体" w:eastAsia="宋体" w:cs="宋体"/>
          <w:color w:val="auto"/>
          <w:sz w:val="24"/>
          <w:szCs w:val="24"/>
          <w:highlight w:val="none"/>
        </w:rPr>
        <w:t>进行验收。</w:t>
      </w:r>
    </w:p>
    <w:p w14:paraId="11C78313">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、交货时间</w:t>
      </w:r>
    </w:p>
    <w:p w14:paraId="6E0D3680">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1、交货时间：合同签订后</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日内。</w:t>
      </w:r>
    </w:p>
    <w:p w14:paraId="1ADC76B4">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705343B0">
      <w:pPr>
        <w:keepNext w:val="0"/>
        <w:keepLines w:val="0"/>
        <w:pageBreakBefore w:val="0"/>
        <w:kinsoku/>
        <w:wordWrap/>
        <w:overflowPunct/>
        <w:topLinePunct w:val="0"/>
        <w:autoSpaceDE/>
        <w:autoSpaceDN/>
        <w:bidi w:val="0"/>
        <w:adjustRightInd/>
        <w:snapToGrid/>
        <w:spacing w:before="320" w:after="120" w:line="288" w:lineRule="auto"/>
        <w:ind w:left="0" w:firstLine="482" w:firstLineChars="200"/>
        <w:jc w:val="center"/>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十三、</w:t>
      </w:r>
      <w:r>
        <w:rPr>
          <w:rFonts w:hint="eastAsia" w:ascii="宋体" w:hAnsi="宋体" w:eastAsia="宋体" w:cs="宋体"/>
          <w:b/>
          <w:color w:val="auto"/>
          <w:sz w:val="24"/>
          <w:szCs w:val="24"/>
          <w:highlight w:val="none"/>
        </w:rPr>
        <w:t>测量设备名称：</w:t>
      </w:r>
      <w:r>
        <w:rPr>
          <w:rFonts w:hint="eastAsia" w:ascii="宋体" w:hAnsi="宋体" w:cs="宋体"/>
          <w:b/>
          <w:color w:val="auto"/>
          <w:sz w:val="24"/>
          <w:szCs w:val="24"/>
          <w:highlight w:val="none"/>
          <w:lang w:val="en-US" w:eastAsia="zh-CN"/>
        </w:rPr>
        <w:t>电解质分析仪检定</w:t>
      </w:r>
      <w:r>
        <w:rPr>
          <w:rFonts w:hint="eastAsia" w:ascii="宋体" w:hAnsi="宋体" w:eastAsia="宋体" w:cs="宋体"/>
          <w:b/>
          <w:color w:val="auto"/>
          <w:sz w:val="24"/>
          <w:szCs w:val="24"/>
          <w:highlight w:val="none"/>
          <w:lang w:eastAsia="zh-CN"/>
        </w:rPr>
        <w:t>装置</w:t>
      </w:r>
    </w:p>
    <w:p w14:paraId="4008C750">
      <w:pPr>
        <w:keepNext w:val="0"/>
        <w:keepLines w:val="0"/>
        <w:pageBreakBefore w:val="0"/>
        <w:numPr>
          <w:ilvl w:val="0"/>
          <w:numId w:val="0"/>
        </w:numPr>
        <w:kinsoku/>
        <w:wordWrap/>
        <w:overflowPunct/>
        <w:topLinePunct w:val="0"/>
        <w:autoSpaceDE/>
        <w:autoSpaceDN/>
        <w:bidi w:val="0"/>
        <w:adjustRightInd/>
        <w:snapToGrid/>
        <w:spacing w:before="300" w:after="120" w:line="288" w:lineRule="auto"/>
        <w:ind w:leftChars="200"/>
        <w:jc w:val="left"/>
        <w:textAlignment w:val="auto"/>
        <w:outlineLvl w:val="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技术参数</w:t>
      </w:r>
    </w:p>
    <w:p w14:paraId="0932A0C6">
      <w:pPr>
        <w:keepNext w:val="0"/>
        <w:keepLines w:val="0"/>
        <w:pageBreakBefore w:val="0"/>
        <w:numPr>
          <w:ilvl w:val="0"/>
          <w:numId w:val="0"/>
        </w:numPr>
        <w:kinsoku/>
        <w:wordWrap/>
        <w:overflowPunct/>
        <w:topLinePunct w:val="0"/>
        <w:autoSpaceDE/>
        <w:autoSpaceDN/>
        <w:bidi w:val="0"/>
        <w:adjustRightInd/>
        <w:snapToGrid/>
        <w:spacing w:before="120" w:after="120" w:line="288" w:lineRule="auto"/>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1、满足</w:t>
      </w:r>
      <w:r>
        <w:rPr>
          <w:rFonts w:hint="eastAsia" w:ascii="宋体" w:hAnsi="宋体" w:eastAsia="宋体" w:cs="宋体"/>
          <w:color w:val="auto"/>
          <w:sz w:val="24"/>
          <w:szCs w:val="24"/>
          <w:highlight w:val="none"/>
        </w:rPr>
        <w:t>JJF1</w:t>
      </w:r>
      <w:r>
        <w:rPr>
          <w:rFonts w:hint="eastAsia" w:ascii="宋体" w:hAnsi="宋体" w:cs="宋体"/>
          <w:color w:val="auto"/>
          <w:sz w:val="24"/>
          <w:szCs w:val="24"/>
          <w:highlight w:val="none"/>
          <w:lang w:val="en-US" w:eastAsia="zh-CN"/>
        </w:rPr>
        <w:t>051</w:t>
      </w:r>
      <w:r>
        <w:rPr>
          <w:rFonts w:hint="eastAsia" w:ascii="宋体" w:hAnsi="宋体" w:eastAsia="宋体" w:cs="宋体"/>
          <w:color w:val="auto"/>
          <w:sz w:val="24"/>
          <w:szCs w:val="24"/>
          <w:highlight w:val="none"/>
        </w:rPr>
        <w:t>-20</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电解质分析仪检定规程》</w:t>
      </w:r>
    </w:p>
    <w:p w14:paraId="4070BDE2">
      <w:pPr>
        <w:keepNext w:val="0"/>
        <w:keepLines w:val="0"/>
        <w:pageBreakBefore w:val="0"/>
        <w:numPr>
          <w:ilvl w:val="0"/>
          <w:numId w:val="0"/>
        </w:numPr>
        <w:kinsoku/>
        <w:wordWrap/>
        <w:overflowPunct/>
        <w:topLinePunct w:val="0"/>
        <w:autoSpaceDE/>
        <w:autoSpaceDN/>
        <w:bidi w:val="0"/>
        <w:adjustRightInd/>
        <w:snapToGrid/>
        <w:spacing w:before="120" w:after="120" w:line="288" w:lineRule="auto"/>
        <w:jc w:val="left"/>
        <w:textAlignment w:val="auto"/>
        <w:rPr>
          <w:rFonts w:hint="eastAsia" w:ascii="宋体" w:hAnsi="宋体" w:eastAsia="宋体" w:cs="宋体"/>
          <w:color w:val="auto"/>
          <w:kern w:val="2"/>
          <w:sz w:val="18"/>
          <w:szCs w:val="18"/>
          <w:lang w:val="en-US" w:eastAsia="zh-CN" w:bidi="ar-SA"/>
        </w:rPr>
      </w:pPr>
      <w:r>
        <w:rPr>
          <w:rFonts w:hint="eastAsia" w:ascii="宋体" w:hAnsi="宋体" w:cs="宋体"/>
          <w:color w:val="auto"/>
          <w:sz w:val="24"/>
          <w:szCs w:val="24"/>
          <w:highlight w:val="none"/>
          <w:lang w:val="en-US" w:eastAsia="zh-CN"/>
        </w:rPr>
        <w:t>2、检定用标准物质：</w:t>
      </w:r>
      <w:r>
        <w:rPr>
          <w:rFonts w:hint="eastAsia" w:ascii="宋体" w:hAnsi="宋体" w:eastAsia="宋体" w:cs="宋体"/>
          <w:color w:val="auto"/>
          <w:sz w:val="24"/>
          <w:szCs w:val="24"/>
          <w:highlight w:val="none"/>
          <w:lang w:val="en-US" w:eastAsia="zh-CN"/>
        </w:rPr>
        <w:t>人血清无机成分电解质标准物质：GBW(E)090794～GBW(E)090796。</w:t>
      </w:r>
    </w:p>
    <w:p w14:paraId="13ACD2C9">
      <w:pPr>
        <w:keepNext w:val="0"/>
        <w:keepLines w:val="0"/>
        <w:pageBreakBefore w:val="0"/>
        <w:numPr>
          <w:ilvl w:val="0"/>
          <w:numId w:val="0"/>
        </w:numPr>
        <w:kinsoku/>
        <w:wordWrap/>
        <w:overflowPunct/>
        <w:topLinePunct w:val="0"/>
        <w:autoSpaceDE/>
        <w:autoSpaceDN/>
        <w:bidi w:val="0"/>
        <w:adjustRightInd/>
        <w:snapToGrid/>
        <w:spacing w:before="120" w:after="120"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、电解质分析仪用溶液标准物质：K+：(1.5～7.50)mmol/L；Na+：(100～180)mmol/L；Cl-：(80～160)mmol/L；Li+：(0.40～2.00)mmol/Li；Ca2+：(0.50～2.50)mmol/L，K+：</w:t>
      </w:r>
      <w:r>
        <w:rPr>
          <w:rFonts w:hint="eastAsia" w:ascii="宋体" w:hAnsi="宋体" w:eastAsia="宋体" w:cs="宋体"/>
          <w:i/>
          <w:iCs/>
          <w:color w:val="auto"/>
          <w:sz w:val="24"/>
          <w:szCs w:val="24"/>
          <w:highlight w:val="none"/>
          <w:lang w:val="en-US" w:eastAsia="zh-CN"/>
        </w:rPr>
        <w:t>U</w:t>
      </w:r>
      <w:r>
        <w:rPr>
          <w:rFonts w:hint="eastAsia" w:ascii="宋体" w:hAnsi="宋体" w:eastAsia="宋体" w:cs="宋体"/>
          <w:color w:val="auto"/>
          <w:sz w:val="24"/>
          <w:szCs w:val="24"/>
          <w:highlight w:val="none"/>
          <w:lang w:val="en-US" w:eastAsia="zh-CN"/>
        </w:rPr>
        <w:t>r=2%（</w:t>
      </w:r>
      <w:r>
        <w:rPr>
          <w:rFonts w:hint="eastAsia" w:ascii="宋体" w:hAnsi="宋体" w:eastAsia="宋体" w:cs="宋体"/>
          <w:i/>
          <w:iCs/>
          <w:color w:val="auto"/>
          <w:sz w:val="24"/>
          <w:szCs w:val="24"/>
          <w:highlight w:val="none"/>
          <w:lang w:val="en-US" w:eastAsia="zh-CN"/>
        </w:rPr>
        <w:t>k</w:t>
      </w:r>
      <w:r>
        <w:rPr>
          <w:rFonts w:hint="eastAsia" w:ascii="宋体" w:hAnsi="宋体" w:eastAsia="宋体" w:cs="宋体"/>
          <w:color w:val="auto"/>
          <w:sz w:val="24"/>
          <w:szCs w:val="24"/>
          <w:highlight w:val="none"/>
          <w:lang w:val="en-US" w:eastAsia="zh-CN"/>
        </w:rPr>
        <w:t>=2）；Na+：</w:t>
      </w:r>
      <w:r>
        <w:rPr>
          <w:rFonts w:hint="eastAsia" w:ascii="宋体" w:hAnsi="宋体" w:eastAsia="宋体" w:cs="宋体"/>
          <w:i/>
          <w:iCs/>
          <w:color w:val="auto"/>
          <w:sz w:val="24"/>
          <w:szCs w:val="24"/>
          <w:highlight w:val="none"/>
          <w:lang w:val="en-US" w:eastAsia="zh-CN"/>
        </w:rPr>
        <w:t>U</w:t>
      </w:r>
      <w:r>
        <w:rPr>
          <w:rFonts w:hint="eastAsia" w:ascii="宋体" w:hAnsi="宋体" w:eastAsia="宋体" w:cs="宋体"/>
          <w:color w:val="auto"/>
          <w:sz w:val="24"/>
          <w:szCs w:val="24"/>
          <w:highlight w:val="none"/>
          <w:lang w:val="en-US" w:eastAsia="zh-CN"/>
        </w:rPr>
        <w:t>r=2%（</w:t>
      </w:r>
      <w:r>
        <w:rPr>
          <w:rFonts w:hint="eastAsia" w:ascii="宋体" w:hAnsi="宋体" w:eastAsia="宋体" w:cs="宋体"/>
          <w:i/>
          <w:iCs/>
          <w:color w:val="auto"/>
          <w:sz w:val="24"/>
          <w:szCs w:val="24"/>
          <w:highlight w:val="none"/>
          <w:lang w:val="en-US" w:eastAsia="zh-CN"/>
        </w:rPr>
        <w:t>k</w:t>
      </w:r>
      <w:r>
        <w:rPr>
          <w:rFonts w:hint="eastAsia" w:ascii="宋体" w:hAnsi="宋体" w:eastAsia="宋体" w:cs="宋体"/>
          <w:color w:val="auto"/>
          <w:sz w:val="24"/>
          <w:szCs w:val="24"/>
          <w:highlight w:val="none"/>
          <w:lang w:val="en-US" w:eastAsia="zh-CN"/>
        </w:rPr>
        <w:t>=2）；Cl-：</w:t>
      </w:r>
      <w:r>
        <w:rPr>
          <w:rFonts w:hint="eastAsia" w:ascii="宋体" w:hAnsi="宋体" w:eastAsia="宋体" w:cs="宋体"/>
          <w:i/>
          <w:iCs/>
          <w:color w:val="auto"/>
          <w:sz w:val="24"/>
          <w:szCs w:val="24"/>
          <w:highlight w:val="none"/>
          <w:lang w:val="en-US" w:eastAsia="zh-CN"/>
        </w:rPr>
        <w:t>U</w:t>
      </w:r>
      <w:r>
        <w:rPr>
          <w:rFonts w:hint="eastAsia" w:ascii="宋体" w:hAnsi="宋体" w:eastAsia="宋体" w:cs="宋体"/>
          <w:color w:val="auto"/>
          <w:sz w:val="24"/>
          <w:szCs w:val="24"/>
          <w:highlight w:val="none"/>
          <w:lang w:val="en-US" w:eastAsia="zh-CN"/>
        </w:rPr>
        <w:t>r=2%（</w:t>
      </w:r>
      <w:r>
        <w:rPr>
          <w:rFonts w:hint="eastAsia" w:ascii="宋体" w:hAnsi="宋体" w:eastAsia="宋体" w:cs="宋体"/>
          <w:i/>
          <w:iCs/>
          <w:color w:val="auto"/>
          <w:sz w:val="24"/>
          <w:szCs w:val="24"/>
          <w:highlight w:val="none"/>
          <w:lang w:val="en-US" w:eastAsia="zh-CN"/>
        </w:rPr>
        <w:t>k</w:t>
      </w:r>
      <w:r>
        <w:rPr>
          <w:rFonts w:hint="eastAsia" w:ascii="宋体" w:hAnsi="宋体" w:eastAsia="宋体" w:cs="宋体"/>
          <w:color w:val="auto"/>
          <w:sz w:val="24"/>
          <w:szCs w:val="24"/>
          <w:highlight w:val="none"/>
          <w:lang w:val="en-US" w:eastAsia="zh-CN"/>
        </w:rPr>
        <w:t>=2）；Li+：</w:t>
      </w:r>
      <w:r>
        <w:rPr>
          <w:rFonts w:hint="eastAsia" w:ascii="宋体" w:hAnsi="宋体" w:eastAsia="宋体" w:cs="宋体"/>
          <w:i/>
          <w:iCs/>
          <w:color w:val="auto"/>
          <w:sz w:val="24"/>
          <w:szCs w:val="24"/>
          <w:highlight w:val="none"/>
          <w:lang w:val="en-US" w:eastAsia="zh-CN"/>
        </w:rPr>
        <w:t>U</w:t>
      </w:r>
      <w:r>
        <w:rPr>
          <w:rFonts w:hint="eastAsia" w:ascii="宋体" w:hAnsi="宋体" w:eastAsia="宋体" w:cs="宋体"/>
          <w:color w:val="auto"/>
          <w:sz w:val="24"/>
          <w:szCs w:val="24"/>
          <w:highlight w:val="none"/>
          <w:lang w:val="en-US" w:eastAsia="zh-CN"/>
        </w:rPr>
        <w:t>r=2%（</w:t>
      </w:r>
      <w:r>
        <w:rPr>
          <w:rFonts w:hint="eastAsia" w:ascii="宋体" w:hAnsi="宋体" w:eastAsia="宋体" w:cs="宋体"/>
          <w:i/>
          <w:iCs/>
          <w:color w:val="auto"/>
          <w:sz w:val="24"/>
          <w:szCs w:val="24"/>
          <w:highlight w:val="none"/>
          <w:lang w:val="en-US" w:eastAsia="zh-CN"/>
        </w:rPr>
        <w:t>k</w:t>
      </w:r>
      <w:r>
        <w:rPr>
          <w:rFonts w:hint="eastAsia" w:ascii="宋体" w:hAnsi="宋体" w:eastAsia="宋体" w:cs="宋体"/>
          <w:color w:val="auto"/>
          <w:sz w:val="24"/>
          <w:szCs w:val="24"/>
          <w:highlight w:val="none"/>
          <w:lang w:val="en-US" w:eastAsia="zh-CN"/>
        </w:rPr>
        <w:t>=2）；Ca2+：</w:t>
      </w:r>
      <w:r>
        <w:rPr>
          <w:rFonts w:hint="eastAsia" w:ascii="宋体" w:hAnsi="宋体" w:eastAsia="宋体" w:cs="宋体"/>
          <w:i/>
          <w:iCs/>
          <w:color w:val="auto"/>
          <w:sz w:val="24"/>
          <w:szCs w:val="24"/>
          <w:highlight w:val="none"/>
          <w:lang w:val="en-US" w:eastAsia="zh-CN"/>
        </w:rPr>
        <w:t>U</w:t>
      </w:r>
      <w:r>
        <w:rPr>
          <w:rFonts w:hint="eastAsia" w:ascii="宋体" w:hAnsi="宋体" w:eastAsia="宋体" w:cs="宋体"/>
          <w:color w:val="auto"/>
          <w:sz w:val="24"/>
          <w:szCs w:val="24"/>
          <w:highlight w:val="none"/>
          <w:lang w:val="en-US" w:eastAsia="zh-CN"/>
        </w:rPr>
        <w:t>r=2%（</w:t>
      </w:r>
      <w:r>
        <w:rPr>
          <w:rFonts w:hint="eastAsia" w:ascii="宋体" w:hAnsi="宋体" w:eastAsia="宋体" w:cs="宋体"/>
          <w:i/>
          <w:iCs/>
          <w:color w:val="auto"/>
          <w:sz w:val="24"/>
          <w:szCs w:val="24"/>
          <w:highlight w:val="none"/>
          <w:lang w:val="en-US" w:eastAsia="zh-CN"/>
        </w:rPr>
        <w:t>k</w:t>
      </w:r>
      <w:r>
        <w:rPr>
          <w:rFonts w:hint="eastAsia" w:ascii="宋体" w:hAnsi="宋体" w:eastAsia="宋体" w:cs="宋体"/>
          <w:color w:val="auto"/>
          <w:sz w:val="24"/>
          <w:szCs w:val="24"/>
          <w:highlight w:val="none"/>
          <w:lang w:val="en-US" w:eastAsia="zh-CN"/>
        </w:rPr>
        <w:t>=2）。</w:t>
      </w:r>
    </w:p>
    <w:p w14:paraId="34BD086A">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、通用技术要求</w:t>
      </w:r>
    </w:p>
    <w:p w14:paraId="7DF96228">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1、计量技术指标必须符合</w:t>
      </w:r>
      <w:r>
        <w:rPr>
          <w:rFonts w:hint="eastAsia" w:ascii="宋体" w:hAnsi="宋体" w:cs="宋体"/>
          <w:color w:val="auto"/>
          <w:sz w:val="24"/>
          <w:szCs w:val="24"/>
          <w:highlight w:val="none"/>
          <w:lang w:val="en-US" w:eastAsia="zh-CN"/>
        </w:rPr>
        <w:t>全自动生化分析仪</w:t>
      </w:r>
      <w:r>
        <w:rPr>
          <w:rFonts w:hint="eastAsia" w:ascii="宋体" w:hAnsi="宋体" w:eastAsia="宋体" w:cs="宋体"/>
          <w:color w:val="auto"/>
          <w:sz w:val="24"/>
          <w:szCs w:val="24"/>
          <w:highlight w:val="none"/>
        </w:rPr>
        <w:t>国家规范中的要求，同时凡是JJF1</w:t>
      </w:r>
      <w:r>
        <w:rPr>
          <w:rFonts w:hint="eastAsia" w:ascii="宋体" w:hAnsi="宋体" w:cs="宋体"/>
          <w:color w:val="auto"/>
          <w:sz w:val="24"/>
          <w:szCs w:val="24"/>
          <w:highlight w:val="none"/>
          <w:lang w:val="en-US" w:eastAsia="zh-CN"/>
        </w:rPr>
        <w:t>051</w:t>
      </w:r>
      <w:r>
        <w:rPr>
          <w:rFonts w:hint="eastAsia" w:ascii="宋体" w:hAnsi="宋体" w:eastAsia="宋体" w:cs="宋体"/>
          <w:color w:val="auto"/>
          <w:sz w:val="24"/>
          <w:szCs w:val="24"/>
          <w:highlight w:val="none"/>
        </w:rPr>
        <w:t>-20</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电解质分析仪检定规程》</w:t>
      </w:r>
      <w:r>
        <w:rPr>
          <w:rFonts w:hint="eastAsia" w:ascii="宋体" w:hAnsi="宋体" w:eastAsia="宋体" w:cs="宋体"/>
          <w:color w:val="auto"/>
          <w:sz w:val="24"/>
          <w:szCs w:val="24"/>
          <w:highlight w:val="none"/>
        </w:rPr>
        <w:t>检校验有关的国家技术标准、国家技术要求均需满足。</w:t>
      </w:r>
    </w:p>
    <w:p w14:paraId="4BC8AE4C">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标准物质有</w:t>
      </w:r>
      <w:r>
        <w:rPr>
          <w:rFonts w:hint="eastAsia" w:ascii="宋体" w:hAnsi="宋体" w:eastAsia="宋体" w:cs="宋体"/>
          <w:color w:val="auto"/>
          <w:sz w:val="24"/>
          <w:szCs w:val="24"/>
          <w:highlight w:val="none"/>
        </w:rPr>
        <w:t>具备相应资质</w:t>
      </w:r>
      <w:r>
        <w:rPr>
          <w:rFonts w:hint="eastAsia" w:ascii="宋体" w:hAnsi="宋体" w:cs="宋体"/>
          <w:color w:val="auto"/>
          <w:sz w:val="24"/>
          <w:szCs w:val="24"/>
          <w:highlight w:val="none"/>
          <w:lang w:val="en-US" w:eastAsia="zh-CN"/>
        </w:rPr>
        <w:t>和证书。</w:t>
      </w:r>
    </w:p>
    <w:p w14:paraId="6C32BE83">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、技术资料</w:t>
      </w:r>
    </w:p>
    <w:p w14:paraId="2DEC683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有效标准物质证书</w:t>
      </w:r>
      <w:r>
        <w:rPr>
          <w:rFonts w:hint="eastAsia" w:ascii="宋体" w:hAnsi="宋体" w:eastAsia="宋体" w:cs="宋体"/>
          <w:color w:val="auto"/>
          <w:sz w:val="24"/>
          <w:szCs w:val="24"/>
          <w:highlight w:val="none"/>
        </w:rPr>
        <w:t>；</w:t>
      </w:r>
    </w:p>
    <w:p w14:paraId="0B4D5493">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、验收</w:t>
      </w:r>
    </w:p>
    <w:p w14:paraId="173F38E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1、供方负责在需方现场验收等工作，需方只负责提供相应的人力支持。</w:t>
      </w:r>
    </w:p>
    <w:p w14:paraId="33A04CE4">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、甲方依照技术要求按程序对</w:t>
      </w:r>
      <w:r>
        <w:rPr>
          <w:rFonts w:hint="eastAsia" w:ascii="宋体" w:hAnsi="宋体" w:cs="宋体"/>
          <w:color w:val="auto"/>
          <w:sz w:val="24"/>
          <w:szCs w:val="24"/>
          <w:highlight w:val="none"/>
          <w:lang w:val="en-US" w:eastAsia="zh-CN"/>
        </w:rPr>
        <w:t>标准物质</w:t>
      </w:r>
      <w:r>
        <w:rPr>
          <w:rFonts w:hint="eastAsia" w:ascii="宋体" w:hAnsi="宋体" w:eastAsia="宋体" w:cs="宋体"/>
          <w:color w:val="auto"/>
          <w:sz w:val="24"/>
          <w:szCs w:val="24"/>
          <w:highlight w:val="none"/>
        </w:rPr>
        <w:t>进行验收。</w:t>
      </w:r>
    </w:p>
    <w:p w14:paraId="14940F63">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、交货时间</w:t>
      </w:r>
    </w:p>
    <w:p w14:paraId="3ADEAAF4">
      <w:pPr>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1、交货时间：合同签订后</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日内。</w:t>
      </w:r>
    </w:p>
    <w:p w14:paraId="27E2529D">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4ACEB3DE">
      <w:pPr>
        <w:keepNext w:val="0"/>
        <w:keepLines w:val="0"/>
        <w:pageBreakBefore w:val="0"/>
        <w:kinsoku/>
        <w:wordWrap/>
        <w:overflowPunct/>
        <w:topLinePunct w:val="0"/>
        <w:autoSpaceDE/>
        <w:autoSpaceDN/>
        <w:bidi w:val="0"/>
        <w:adjustRightInd/>
        <w:snapToGrid/>
        <w:spacing w:before="320" w:after="120" w:line="288" w:lineRule="auto"/>
        <w:ind w:left="0" w:firstLine="482" w:firstLineChars="200"/>
        <w:jc w:val="center"/>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十四、</w:t>
      </w:r>
      <w:r>
        <w:rPr>
          <w:rFonts w:hint="eastAsia" w:ascii="宋体" w:hAnsi="宋体" w:eastAsia="宋体" w:cs="宋体"/>
          <w:b/>
          <w:color w:val="auto"/>
          <w:sz w:val="24"/>
          <w:szCs w:val="24"/>
          <w:highlight w:val="none"/>
        </w:rPr>
        <w:t>测量设备名称：</w:t>
      </w:r>
      <w:r>
        <w:rPr>
          <w:rFonts w:hint="eastAsia" w:ascii="宋体" w:hAnsi="宋体" w:cs="宋体"/>
          <w:b/>
          <w:color w:val="auto"/>
          <w:sz w:val="24"/>
          <w:szCs w:val="24"/>
          <w:highlight w:val="none"/>
          <w:lang w:val="en-US" w:eastAsia="zh-CN"/>
        </w:rPr>
        <w:t>血细胞分析仪检定</w:t>
      </w:r>
      <w:r>
        <w:rPr>
          <w:rFonts w:hint="eastAsia" w:ascii="宋体" w:hAnsi="宋体" w:eastAsia="宋体" w:cs="宋体"/>
          <w:b/>
          <w:color w:val="auto"/>
          <w:sz w:val="24"/>
          <w:szCs w:val="24"/>
          <w:highlight w:val="none"/>
          <w:lang w:eastAsia="zh-CN"/>
        </w:rPr>
        <w:t>装置</w:t>
      </w:r>
    </w:p>
    <w:p w14:paraId="7EC7D3EA">
      <w:pPr>
        <w:keepNext w:val="0"/>
        <w:keepLines w:val="0"/>
        <w:pageBreakBefore w:val="0"/>
        <w:numPr>
          <w:ilvl w:val="0"/>
          <w:numId w:val="0"/>
        </w:numPr>
        <w:kinsoku/>
        <w:wordWrap/>
        <w:overflowPunct/>
        <w:topLinePunct w:val="0"/>
        <w:autoSpaceDE/>
        <w:autoSpaceDN/>
        <w:bidi w:val="0"/>
        <w:adjustRightInd/>
        <w:snapToGrid/>
        <w:spacing w:before="300" w:after="120" w:line="288" w:lineRule="auto"/>
        <w:ind w:leftChars="200"/>
        <w:jc w:val="left"/>
        <w:textAlignment w:val="auto"/>
        <w:outlineLvl w:val="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技术参数</w:t>
      </w:r>
    </w:p>
    <w:p w14:paraId="2C208E02">
      <w:pPr>
        <w:keepNext w:val="0"/>
        <w:keepLines w:val="0"/>
        <w:pageBreakBefore w:val="0"/>
        <w:numPr>
          <w:ilvl w:val="0"/>
          <w:numId w:val="0"/>
        </w:numPr>
        <w:kinsoku/>
        <w:wordWrap/>
        <w:overflowPunct/>
        <w:topLinePunct w:val="0"/>
        <w:autoSpaceDE/>
        <w:autoSpaceDN/>
        <w:bidi w:val="0"/>
        <w:adjustRightInd/>
        <w:snapToGrid/>
        <w:spacing w:before="120" w:after="120" w:line="288" w:lineRule="auto"/>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1、满</w:t>
      </w:r>
      <w:r>
        <w:rPr>
          <w:rFonts w:hint="eastAsia" w:ascii="宋体" w:hAnsi="宋体" w:eastAsia="宋体" w:cs="宋体"/>
          <w:color w:val="auto"/>
          <w:sz w:val="24"/>
          <w:szCs w:val="24"/>
          <w:highlight w:val="none"/>
          <w:lang w:val="en-US" w:eastAsia="zh-CN"/>
        </w:rPr>
        <w:t>足JJG714-2012《血细胞分析仪检定规程》</w:t>
      </w:r>
    </w:p>
    <w:p w14:paraId="6E6FC38B">
      <w:pPr>
        <w:tabs>
          <w:tab w:val="left" w:pos="3500"/>
        </w:tabs>
        <w:ind w:right="-1772" w:rightChars="-844"/>
        <w:rPr>
          <w:rFonts w:hint="eastAsia" w:ascii="宋体" w:hAnsi="宋体" w:cs="宋体"/>
          <w:color w:val="auto"/>
          <w:sz w:val="24"/>
          <w:szCs w:val="24"/>
          <w:lang w:val="en-US" w:eastAsia="zh-CN"/>
        </w:rPr>
      </w:pPr>
      <w:r>
        <w:rPr>
          <w:rFonts w:hint="eastAsia" w:ascii="宋体" w:hAnsi="宋体" w:cs="宋体"/>
          <w:color w:val="auto"/>
          <w:sz w:val="24"/>
          <w:szCs w:val="24"/>
          <w:highlight w:val="none"/>
          <w:lang w:val="en-US" w:eastAsia="zh-CN"/>
        </w:rPr>
        <w:t>2、检定用标准物质：</w:t>
      </w:r>
      <w:r>
        <w:rPr>
          <w:rFonts w:hint="eastAsia" w:ascii="宋体" w:hAnsi="宋体"/>
          <w:color w:val="auto"/>
          <w:szCs w:val="21"/>
          <w:lang w:val="en-US" w:eastAsia="zh-CN"/>
        </w:rPr>
        <w:t>血细胞标准物质，低中高三个水平；测量范围：</w:t>
      </w:r>
      <w:r>
        <w:rPr>
          <w:rFonts w:hint="eastAsia" w:ascii="宋体" w:hAnsi="宋体" w:eastAsia="宋体" w:cs="宋体"/>
          <w:color w:val="auto"/>
          <w:sz w:val="24"/>
          <w:szCs w:val="24"/>
          <w:lang w:val="en-US" w:eastAsia="zh-CN"/>
        </w:rPr>
        <w:t>W</w:t>
      </w:r>
      <w:r>
        <w:rPr>
          <w:rFonts w:hint="eastAsia" w:ascii="宋体" w:hAnsi="宋体" w:cs="宋体"/>
          <w:color w:val="auto"/>
          <w:sz w:val="24"/>
          <w:szCs w:val="24"/>
          <w:lang w:val="en-US" w:eastAsia="zh-CN"/>
        </w:rPr>
        <w:t>BC:（2.94</w:t>
      </w:r>
      <w:r>
        <w:rPr>
          <w:rFonts w:hint="default" w:ascii="Tw Cen MT Condensed" w:hAnsi="Tw Cen MT Condensed" w:cs="Tw Cen MT Condensed"/>
          <w:color w:val="auto"/>
          <w:sz w:val="24"/>
          <w:szCs w:val="24"/>
          <w:lang w:val="en-US" w:eastAsia="zh-CN"/>
        </w:rPr>
        <w:t>~</w:t>
      </w:r>
      <w:r>
        <w:rPr>
          <w:rFonts w:hint="eastAsia" w:ascii="宋体" w:hAnsi="宋体" w:cs="宋体"/>
          <w:color w:val="auto"/>
          <w:sz w:val="24"/>
          <w:szCs w:val="24"/>
          <w:lang w:val="en-US" w:eastAsia="zh-CN"/>
        </w:rPr>
        <w:t>18.6）×10</w:t>
      </w:r>
      <w:r>
        <w:rPr>
          <w:rFonts w:hint="eastAsia" w:ascii="宋体" w:hAnsi="宋体" w:cs="宋体"/>
          <w:color w:val="auto"/>
          <w:sz w:val="24"/>
          <w:szCs w:val="24"/>
          <w:vertAlign w:val="superscript"/>
          <w:lang w:val="en-US" w:eastAsia="zh-CN"/>
        </w:rPr>
        <w:t>9</w:t>
      </w:r>
      <w:r>
        <w:rPr>
          <w:rFonts w:hint="eastAsia" w:ascii="宋体" w:hAnsi="宋体" w:cs="宋体"/>
          <w:color w:val="auto"/>
          <w:sz w:val="24"/>
          <w:szCs w:val="24"/>
          <w:lang w:val="en-US" w:eastAsia="zh-CN"/>
        </w:rPr>
        <w:t xml:space="preserve">/L  </w:t>
      </w:r>
    </w:p>
    <w:p w14:paraId="1818680A">
      <w:pPr>
        <w:tabs>
          <w:tab w:val="left" w:pos="3500"/>
        </w:tabs>
        <w:ind w:right="-1772" w:rightChars="-844"/>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lang w:val="en-US" w:eastAsia="zh-CN"/>
        </w:rPr>
        <w:t>；RBC:（1.70</w:t>
      </w:r>
      <w:r>
        <w:rPr>
          <w:rFonts w:hint="default" w:ascii="Tw Cen MT Condensed" w:hAnsi="Tw Cen MT Condensed" w:cs="Tw Cen MT Condensed"/>
          <w:color w:val="auto"/>
          <w:sz w:val="24"/>
          <w:szCs w:val="24"/>
          <w:lang w:val="en-US" w:eastAsia="zh-CN"/>
        </w:rPr>
        <w:t>~</w:t>
      </w:r>
      <w:r>
        <w:rPr>
          <w:rFonts w:hint="eastAsia" w:ascii="宋体" w:hAnsi="宋体" w:cs="宋体"/>
          <w:color w:val="auto"/>
          <w:sz w:val="24"/>
          <w:szCs w:val="24"/>
          <w:lang w:val="en-US" w:eastAsia="zh-CN"/>
        </w:rPr>
        <w:t>4.81）×10</w:t>
      </w:r>
      <w:r>
        <w:rPr>
          <w:rFonts w:hint="eastAsia" w:ascii="宋体" w:hAnsi="宋体" w:cs="宋体"/>
          <w:color w:val="auto"/>
          <w:sz w:val="24"/>
          <w:szCs w:val="24"/>
          <w:vertAlign w:val="superscript"/>
          <w:lang w:val="en-US" w:eastAsia="zh-CN"/>
        </w:rPr>
        <w:t>12</w:t>
      </w:r>
      <w:r>
        <w:rPr>
          <w:rFonts w:hint="eastAsia" w:ascii="宋体" w:hAnsi="宋体" w:cs="宋体"/>
          <w:color w:val="auto"/>
          <w:sz w:val="24"/>
          <w:szCs w:val="24"/>
          <w:lang w:val="en-US" w:eastAsia="zh-CN"/>
        </w:rPr>
        <w:t>/L  ；HGB:（48.5</w:t>
      </w:r>
      <w:r>
        <w:rPr>
          <w:rFonts w:hint="default" w:ascii="Tw Cen MT Condensed" w:hAnsi="Tw Cen MT Condensed" w:cs="Tw Cen MT Condensed"/>
          <w:color w:val="auto"/>
          <w:sz w:val="24"/>
          <w:szCs w:val="24"/>
          <w:lang w:val="en-US" w:eastAsia="zh-CN"/>
        </w:rPr>
        <w:t>~</w:t>
      </w:r>
      <w:r>
        <w:rPr>
          <w:rFonts w:hint="eastAsia" w:ascii="宋体" w:hAnsi="宋体" w:cs="宋体"/>
          <w:color w:val="auto"/>
          <w:sz w:val="24"/>
          <w:szCs w:val="24"/>
          <w:lang w:val="en-US" w:eastAsia="zh-CN"/>
        </w:rPr>
        <w:t>137） g/L  ；PLT:（65.7</w:t>
      </w:r>
      <w:r>
        <w:rPr>
          <w:rFonts w:hint="default" w:ascii="Tw Cen MT Condensed" w:hAnsi="Tw Cen MT Condensed" w:cs="Tw Cen MT Condensed"/>
          <w:color w:val="auto"/>
          <w:sz w:val="24"/>
          <w:szCs w:val="24"/>
          <w:lang w:val="en-US" w:eastAsia="zh-CN"/>
        </w:rPr>
        <w:t>~</w:t>
      </w:r>
      <w:r>
        <w:rPr>
          <w:rFonts w:hint="eastAsia" w:ascii="宋体" w:hAnsi="宋体" w:cs="宋体"/>
          <w:color w:val="auto"/>
          <w:sz w:val="24"/>
          <w:szCs w:val="24"/>
          <w:lang w:val="en-US" w:eastAsia="zh-CN"/>
        </w:rPr>
        <w:t>265）×10</w:t>
      </w:r>
      <w:r>
        <w:rPr>
          <w:rFonts w:hint="eastAsia" w:ascii="宋体" w:hAnsi="宋体" w:cs="宋体"/>
          <w:color w:val="auto"/>
          <w:sz w:val="24"/>
          <w:szCs w:val="24"/>
          <w:vertAlign w:val="superscript"/>
          <w:lang w:val="en-US" w:eastAsia="zh-CN"/>
        </w:rPr>
        <w:t>9</w:t>
      </w:r>
      <w:r>
        <w:rPr>
          <w:rFonts w:hint="eastAsia" w:ascii="宋体" w:hAnsi="宋体" w:cs="宋体"/>
          <w:color w:val="auto"/>
          <w:sz w:val="24"/>
          <w:szCs w:val="24"/>
          <w:lang w:val="en-US" w:eastAsia="zh-CN"/>
        </w:rPr>
        <w:t>个/</w:t>
      </w:r>
      <w:r>
        <w:rPr>
          <w:rFonts w:hint="eastAsia" w:ascii="宋体" w:hAnsi="宋体" w:eastAsia="宋体" w:cs="宋体"/>
          <w:color w:val="auto"/>
          <w:sz w:val="24"/>
          <w:szCs w:val="24"/>
          <w:vertAlign w:val="baseline"/>
          <w:lang w:val="en-US" w:eastAsia="zh-CN"/>
        </w:rPr>
        <w:t>L；</w:t>
      </w:r>
    </w:p>
    <w:p w14:paraId="71069F51">
      <w:pPr>
        <w:tabs>
          <w:tab w:val="left" w:pos="3500"/>
        </w:tabs>
        <w:ind w:right="-1772" w:rightChars="-844"/>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vertAlign w:val="baseline"/>
          <w:lang w:val="en-US" w:eastAsia="zh-CN"/>
        </w:rPr>
        <w:t>不确定度：</w:t>
      </w:r>
      <w:r>
        <w:rPr>
          <w:rFonts w:hint="eastAsia" w:ascii="宋体" w:hAnsi="宋体" w:cs="宋体"/>
          <w:color w:val="auto"/>
          <w:sz w:val="24"/>
          <w:szCs w:val="24"/>
          <w:lang w:val="en-US" w:eastAsia="zh-CN"/>
        </w:rPr>
        <w:t>WBC：</w:t>
      </w:r>
      <w:r>
        <w:rPr>
          <w:rFonts w:hint="eastAsia" w:ascii="宋体" w:hAnsi="宋体" w:cs="宋体"/>
          <w:i/>
          <w:iCs/>
          <w:color w:val="auto"/>
          <w:sz w:val="24"/>
          <w:szCs w:val="24"/>
          <w:lang w:val="en-US" w:eastAsia="zh-CN"/>
        </w:rPr>
        <w:t>U</w:t>
      </w:r>
      <w:r>
        <w:rPr>
          <w:rFonts w:hint="eastAsia" w:ascii="宋体" w:hAnsi="宋体" w:cs="宋体"/>
          <w:i/>
          <w:iCs/>
          <w:color w:val="auto"/>
          <w:sz w:val="24"/>
          <w:szCs w:val="24"/>
          <w:vertAlign w:val="subscript"/>
          <w:lang w:val="en-US" w:eastAsia="zh-CN"/>
        </w:rPr>
        <w:t>rel</w:t>
      </w:r>
      <w:r>
        <w:rPr>
          <w:rFonts w:hint="eastAsia" w:ascii="宋体" w:hAnsi="宋体" w:cs="宋体"/>
          <w:color w:val="auto"/>
          <w:sz w:val="24"/>
          <w:szCs w:val="24"/>
          <w:lang w:val="en-US" w:eastAsia="zh-CN"/>
        </w:rPr>
        <w:t>=2.5%,</w:t>
      </w:r>
      <w:r>
        <w:rPr>
          <w:rFonts w:hint="eastAsia" w:ascii="宋体" w:hAnsi="宋体" w:cs="宋体"/>
          <w:i/>
          <w:iCs/>
          <w:color w:val="auto"/>
          <w:sz w:val="24"/>
          <w:szCs w:val="24"/>
          <w:lang w:val="en-US" w:eastAsia="zh-CN"/>
        </w:rPr>
        <w:t>k</w:t>
      </w:r>
      <w:r>
        <w:rPr>
          <w:rFonts w:hint="eastAsia" w:ascii="宋体" w:hAnsi="宋体" w:cs="宋体"/>
          <w:color w:val="auto"/>
          <w:sz w:val="24"/>
          <w:szCs w:val="24"/>
          <w:lang w:val="en-US" w:eastAsia="zh-CN"/>
        </w:rPr>
        <w:t>=2；RBC：</w:t>
      </w:r>
      <w:r>
        <w:rPr>
          <w:rFonts w:hint="eastAsia" w:ascii="宋体" w:hAnsi="宋体" w:cs="宋体"/>
          <w:i/>
          <w:iCs/>
          <w:color w:val="auto"/>
          <w:sz w:val="24"/>
          <w:szCs w:val="24"/>
          <w:lang w:val="en-US" w:eastAsia="zh-CN"/>
        </w:rPr>
        <w:t>U</w:t>
      </w:r>
      <w:r>
        <w:rPr>
          <w:rFonts w:hint="eastAsia" w:ascii="宋体" w:hAnsi="宋体" w:cs="宋体"/>
          <w:i/>
          <w:iCs/>
          <w:color w:val="auto"/>
          <w:sz w:val="24"/>
          <w:szCs w:val="24"/>
          <w:vertAlign w:val="subscript"/>
          <w:lang w:val="en-US" w:eastAsia="zh-CN"/>
        </w:rPr>
        <w:t>rel</w:t>
      </w:r>
      <w:r>
        <w:rPr>
          <w:rFonts w:hint="eastAsia" w:ascii="宋体" w:hAnsi="宋体" w:cs="宋体"/>
          <w:color w:val="auto"/>
          <w:sz w:val="24"/>
          <w:szCs w:val="24"/>
          <w:lang w:val="en-US" w:eastAsia="zh-CN"/>
        </w:rPr>
        <w:t>=2.0%,</w:t>
      </w:r>
      <w:r>
        <w:rPr>
          <w:rFonts w:hint="eastAsia" w:ascii="宋体" w:hAnsi="宋体" w:cs="宋体"/>
          <w:i/>
          <w:iCs/>
          <w:color w:val="auto"/>
          <w:sz w:val="24"/>
          <w:szCs w:val="24"/>
          <w:lang w:val="en-US" w:eastAsia="zh-CN"/>
        </w:rPr>
        <w:t>k</w:t>
      </w:r>
      <w:r>
        <w:rPr>
          <w:rFonts w:hint="eastAsia" w:ascii="宋体" w:hAnsi="宋体" w:cs="宋体"/>
          <w:color w:val="auto"/>
          <w:sz w:val="24"/>
          <w:szCs w:val="24"/>
          <w:lang w:val="en-US" w:eastAsia="zh-CN"/>
        </w:rPr>
        <w:t>=2；HGB：</w:t>
      </w:r>
      <w:r>
        <w:rPr>
          <w:rFonts w:hint="eastAsia" w:ascii="宋体" w:hAnsi="宋体" w:cs="宋体"/>
          <w:i/>
          <w:iCs/>
          <w:color w:val="auto"/>
          <w:sz w:val="24"/>
          <w:szCs w:val="24"/>
          <w:lang w:val="en-US" w:eastAsia="zh-CN"/>
        </w:rPr>
        <w:t>U</w:t>
      </w:r>
      <w:r>
        <w:rPr>
          <w:rFonts w:hint="eastAsia" w:ascii="宋体" w:hAnsi="宋体" w:cs="宋体"/>
          <w:i/>
          <w:iCs/>
          <w:color w:val="auto"/>
          <w:sz w:val="24"/>
          <w:szCs w:val="24"/>
          <w:vertAlign w:val="subscript"/>
          <w:lang w:val="en-US" w:eastAsia="zh-CN"/>
        </w:rPr>
        <w:t>rel</w:t>
      </w:r>
      <w:r>
        <w:rPr>
          <w:rFonts w:hint="eastAsia" w:ascii="宋体" w:hAnsi="宋体" w:cs="宋体"/>
          <w:color w:val="auto"/>
          <w:sz w:val="24"/>
          <w:szCs w:val="24"/>
          <w:lang w:val="en-US" w:eastAsia="zh-CN"/>
        </w:rPr>
        <w:t>=2.0%,</w:t>
      </w:r>
      <w:r>
        <w:rPr>
          <w:rFonts w:hint="eastAsia" w:ascii="宋体" w:hAnsi="宋体" w:cs="宋体"/>
          <w:i/>
          <w:iCs/>
          <w:color w:val="auto"/>
          <w:sz w:val="24"/>
          <w:szCs w:val="24"/>
          <w:lang w:val="en-US" w:eastAsia="zh-CN"/>
        </w:rPr>
        <w:t>k</w:t>
      </w:r>
      <w:r>
        <w:rPr>
          <w:rFonts w:hint="eastAsia" w:ascii="宋体" w:hAnsi="宋体" w:cs="宋体"/>
          <w:color w:val="auto"/>
          <w:sz w:val="24"/>
          <w:szCs w:val="24"/>
          <w:lang w:val="en-US" w:eastAsia="zh-CN"/>
        </w:rPr>
        <w:t>=2；PLT：</w:t>
      </w:r>
      <w:r>
        <w:rPr>
          <w:rFonts w:hint="eastAsia" w:ascii="宋体" w:hAnsi="宋体" w:cs="宋体"/>
          <w:i/>
          <w:iCs/>
          <w:color w:val="auto"/>
          <w:sz w:val="24"/>
          <w:szCs w:val="24"/>
          <w:lang w:val="en-US" w:eastAsia="zh-CN"/>
        </w:rPr>
        <w:t>U</w:t>
      </w:r>
      <w:r>
        <w:rPr>
          <w:rFonts w:hint="eastAsia" w:ascii="宋体" w:hAnsi="宋体" w:cs="宋体"/>
          <w:i/>
          <w:iCs/>
          <w:color w:val="auto"/>
          <w:sz w:val="24"/>
          <w:szCs w:val="24"/>
          <w:vertAlign w:val="subscript"/>
          <w:lang w:val="en-US" w:eastAsia="zh-CN"/>
        </w:rPr>
        <w:t>rel</w:t>
      </w:r>
      <w:r>
        <w:rPr>
          <w:rFonts w:hint="eastAsia" w:ascii="宋体" w:hAnsi="宋体" w:cs="宋体"/>
          <w:color w:val="auto"/>
          <w:sz w:val="24"/>
          <w:szCs w:val="24"/>
          <w:lang w:val="en-US" w:eastAsia="zh-CN"/>
        </w:rPr>
        <w:t>=3.0%,</w:t>
      </w:r>
      <w:r>
        <w:rPr>
          <w:rFonts w:hint="eastAsia" w:ascii="宋体" w:hAnsi="宋体" w:cs="宋体"/>
          <w:i/>
          <w:iCs/>
          <w:color w:val="auto"/>
          <w:sz w:val="24"/>
          <w:szCs w:val="24"/>
          <w:lang w:val="en-US" w:eastAsia="zh-CN"/>
        </w:rPr>
        <w:t>k</w:t>
      </w:r>
      <w:r>
        <w:rPr>
          <w:rFonts w:hint="eastAsia" w:ascii="宋体" w:hAnsi="宋体" w:cs="宋体"/>
          <w:color w:val="auto"/>
          <w:sz w:val="24"/>
          <w:szCs w:val="24"/>
          <w:lang w:val="en-US" w:eastAsia="zh-CN"/>
        </w:rPr>
        <w:t>=2。</w:t>
      </w:r>
    </w:p>
    <w:p w14:paraId="3395EC99">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、通用技术要求</w:t>
      </w:r>
    </w:p>
    <w:p w14:paraId="2F7FC2C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1、计量技术指标必须符合</w:t>
      </w:r>
      <w:r>
        <w:rPr>
          <w:rFonts w:hint="eastAsia" w:ascii="宋体" w:hAnsi="宋体" w:cs="宋体"/>
          <w:color w:val="auto"/>
          <w:sz w:val="24"/>
          <w:szCs w:val="24"/>
          <w:highlight w:val="none"/>
          <w:lang w:val="en-US" w:eastAsia="zh-CN"/>
        </w:rPr>
        <w:t>全自动生化分析仪</w:t>
      </w:r>
      <w:r>
        <w:rPr>
          <w:rFonts w:hint="eastAsia" w:ascii="宋体" w:hAnsi="宋体" w:eastAsia="宋体" w:cs="宋体"/>
          <w:color w:val="auto"/>
          <w:sz w:val="24"/>
          <w:szCs w:val="24"/>
          <w:highlight w:val="none"/>
        </w:rPr>
        <w:t>国家规范中的要求，同时凡是</w:t>
      </w:r>
      <w:r>
        <w:rPr>
          <w:rFonts w:hint="eastAsia" w:ascii="宋体" w:hAnsi="宋体" w:eastAsia="宋体" w:cs="宋体"/>
          <w:color w:val="auto"/>
          <w:sz w:val="24"/>
          <w:szCs w:val="24"/>
          <w:highlight w:val="none"/>
          <w:lang w:val="en-US" w:eastAsia="zh-CN"/>
        </w:rPr>
        <w:t>JJG714-2012《血细胞分析仪检定规程》</w:t>
      </w:r>
      <w:r>
        <w:rPr>
          <w:rFonts w:hint="eastAsia" w:ascii="宋体" w:hAnsi="宋体" w:eastAsia="宋体" w:cs="宋体"/>
          <w:color w:val="auto"/>
          <w:sz w:val="24"/>
          <w:szCs w:val="24"/>
          <w:highlight w:val="none"/>
        </w:rPr>
        <w:t>检校验有关的国家技术标准、国家技术要求均需满足。</w:t>
      </w:r>
    </w:p>
    <w:p w14:paraId="00428E87">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标准物质有</w:t>
      </w:r>
      <w:r>
        <w:rPr>
          <w:rFonts w:hint="eastAsia" w:ascii="宋体" w:hAnsi="宋体" w:eastAsia="宋体" w:cs="宋体"/>
          <w:color w:val="auto"/>
          <w:sz w:val="24"/>
          <w:szCs w:val="24"/>
          <w:highlight w:val="none"/>
        </w:rPr>
        <w:t>具备相应资质</w:t>
      </w:r>
      <w:r>
        <w:rPr>
          <w:rFonts w:hint="eastAsia" w:ascii="宋体" w:hAnsi="宋体" w:cs="宋体"/>
          <w:color w:val="auto"/>
          <w:sz w:val="24"/>
          <w:szCs w:val="24"/>
          <w:highlight w:val="none"/>
          <w:lang w:val="en-US" w:eastAsia="zh-CN"/>
        </w:rPr>
        <w:t>和证书。</w:t>
      </w:r>
    </w:p>
    <w:p w14:paraId="07F39A69">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、技术资料</w:t>
      </w:r>
    </w:p>
    <w:p w14:paraId="1489748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有效标准物质证书</w:t>
      </w:r>
      <w:r>
        <w:rPr>
          <w:rFonts w:hint="eastAsia" w:ascii="宋体" w:hAnsi="宋体" w:eastAsia="宋体" w:cs="宋体"/>
          <w:color w:val="auto"/>
          <w:sz w:val="24"/>
          <w:szCs w:val="24"/>
          <w:highlight w:val="none"/>
        </w:rPr>
        <w:t>；</w:t>
      </w:r>
    </w:p>
    <w:p w14:paraId="2B7681CB">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、验收</w:t>
      </w:r>
    </w:p>
    <w:p w14:paraId="1D48E103">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1、供方负责在需方现场验收等工作，需方只负责提供相应的人力支持。</w:t>
      </w:r>
    </w:p>
    <w:p w14:paraId="765E1612">
      <w:pPr>
        <w:keepNext w:val="0"/>
        <w:keepLines w:val="0"/>
        <w:pageBreakBefore w:val="0"/>
        <w:kinsoku/>
        <w:wordWrap/>
        <w:overflowPunct/>
        <w:topLinePunct w:val="0"/>
        <w:autoSpaceDE/>
        <w:autoSpaceDN/>
        <w:bidi w:val="0"/>
        <w:adjustRightInd/>
        <w:snapToGrid/>
        <w:spacing w:before="120" w:after="120" w:line="288"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、甲方依照技术要求按程序对</w:t>
      </w:r>
      <w:r>
        <w:rPr>
          <w:rFonts w:hint="eastAsia" w:ascii="宋体" w:hAnsi="宋体" w:cs="宋体"/>
          <w:color w:val="auto"/>
          <w:sz w:val="24"/>
          <w:szCs w:val="24"/>
          <w:highlight w:val="none"/>
          <w:lang w:val="en-US" w:eastAsia="zh-CN"/>
        </w:rPr>
        <w:t>标准物质</w:t>
      </w:r>
      <w:r>
        <w:rPr>
          <w:rFonts w:hint="eastAsia" w:ascii="宋体" w:hAnsi="宋体" w:eastAsia="宋体" w:cs="宋体"/>
          <w:color w:val="auto"/>
          <w:sz w:val="24"/>
          <w:szCs w:val="24"/>
          <w:highlight w:val="none"/>
        </w:rPr>
        <w:t>进行验收。</w:t>
      </w:r>
    </w:p>
    <w:p w14:paraId="72AAC3DB">
      <w:pPr>
        <w:keepNext w:val="0"/>
        <w:keepLines w:val="0"/>
        <w:pageBreakBefore w:val="0"/>
        <w:kinsoku/>
        <w:wordWrap/>
        <w:overflowPunct/>
        <w:topLinePunct w:val="0"/>
        <w:autoSpaceDE/>
        <w:autoSpaceDN/>
        <w:bidi w:val="0"/>
        <w:adjustRightInd/>
        <w:snapToGrid/>
        <w:spacing w:before="300" w:after="120" w:line="288" w:lineRule="auto"/>
        <w:ind w:left="0"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、交货时间</w:t>
      </w:r>
    </w:p>
    <w:p w14:paraId="7D70A96C">
      <w:pPr>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1、交货时间：合同签订后</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日内。</w:t>
      </w:r>
    </w:p>
    <w:p w14:paraId="3419F49A">
      <w:pPr>
        <w:keepNext w:val="0"/>
        <w:keepLines w:val="0"/>
        <w:pageBreakBefore w:val="0"/>
        <w:kinsoku/>
        <w:wordWrap/>
        <w:overflowPunct/>
        <w:topLinePunct w:val="0"/>
        <w:autoSpaceDE/>
        <w:autoSpaceDN/>
        <w:bidi w:val="0"/>
        <w:adjustRightInd/>
        <w:snapToGrid/>
        <w:spacing w:before="120" w:after="120" w:line="288" w:lineRule="auto"/>
        <w:ind w:left="0" w:firstLine="560" w:firstLineChars="200"/>
        <w:jc w:val="left"/>
        <w:textAlignment w:val="auto"/>
        <w:rPr>
          <w:rFonts w:hint="eastAsia" w:ascii="宋体" w:hAnsi="宋体" w:eastAsia="宋体" w:cs="宋体"/>
          <w:sz w:val="28"/>
          <w:szCs w:val="28"/>
        </w:rPr>
      </w:pPr>
    </w:p>
    <w:p w14:paraId="73AF08D8">
      <w:pPr>
        <w:rPr>
          <w:rFonts w:ascii="宋体" w:hAnsi="宋体" w:eastAsia="宋体"/>
          <w:sz w:val="20"/>
          <w:szCs w:val="21"/>
        </w:rPr>
      </w:pPr>
      <w:r>
        <w:rPr>
          <w:rFonts w:hint="eastAsia" w:asciiTheme="minorEastAsia" w:hAnsiTheme="minorEastAsia" w:eastAsiaTheme="minorEastAsia" w:cstheme="minorEastAsia"/>
          <w:color w:val="auto"/>
          <w:highlight w:val="none"/>
          <w:lang w:val="en-US" w:eastAsia="zh-CN"/>
        </w:rPr>
        <w:br w:type="page"/>
      </w:r>
    </w:p>
    <w:p w14:paraId="4EDC660D">
      <w:pPr>
        <w:pStyle w:val="11"/>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第四部分   评审方法（综合评分法）</w:t>
      </w:r>
      <w:bookmarkEnd w:id="65"/>
    </w:p>
    <w:p w14:paraId="575C2784">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本项目评审方法见招标文件第二部分“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项的规定。</w:t>
      </w:r>
      <w:r>
        <w:rPr>
          <w:rFonts w:hint="eastAsia" w:asciiTheme="minorEastAsia" w:hAnsiTheme="minorEastAsia" w:eastAsiaTheme="minorEastAsia" w:cstheme="minorEastAsia"/>
          <w:color w:val="auto"/>
          <w:kern w:val="0"/>
          <w:sz w:val="24"/>
          <w:highlight w:val="none"/>
        </w:rPr>
        <w:t>如果采用综合评分法，评分细则如下：</w:t>
      </w:r>
    </w:p>
    <w:p w14:paraId="0E076AAD">
      <w:pPr>
        <w:pStyle w:val="7"/>
        <w:numPr>
          <w:ilvl w:val="0"/>
          <w:numId w:val="5"/>
        </w:numPr>
        <w:ind w:left="0" w:leftChars="0" w:firstLine="0" w:firstLineChars="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初步评审及详细评审</w:t>
      </w:r>
    </w:p>
    <w:tbl>
      <w:tblPr>
        <w:tblStyle w:val="21"/>
        <w:tblW w:w="8962" w:type="dxa"/>
        <w:tblInd w:w="-6" w:type="dxa"/>
        <w:tblLayout w:type="fixed"/>
        <w:tblCellMar>
          <w:top w:w="0" w:type="dxa"/>
          <w:left w:w="57" w:type="dxa"/>
          <w:bottom w:w="0" w:type="dxa"/>
          <w:right w:w="0" w:type="dxa"/>
        </w:tblCellMar>
      </w:tblPr>
      <w:tblGrid>
        <w:gridCol w:w="537"/>
        <w:gridCol w:w="7179"/>
        <w:gridCol w:w="546"/>
        <w:gridCol w:w="700"/>
      </w:tblGrid>
      <w:tr w14:paraId="3E39D6A6">
        <w:tblPrEx>
          <w:tblCellMar>
            <w:top w:w="0" w:type="dxa"/>
            <w:left w:w="57" w:type="dxa"/>
            <w:bottom w:w="0" w:type="dxa"/>
            <w:right w:w="0" w:type="dxa"/>
          </w:tblCellMar>
        </w:tblPrEx>
        <w:trPr>
          <w:trHeight w:val="326" w:hRule="atLeast"/>
        </w:trPr>
        <w:tc>
          <w:tcPr>
            <w:tcW w:w="537" w:type="dxa"/>
            <w:vMerge w:val="restart"/>
            <w:tcBorders>
              <w:top w:val="single" w:color="auto" w:sz="4" w:space="0"/>
              <w:left w:val="single" w:color="auto" w:sz="4" w:space="0"/>
              <w:right w:val="single" w:color="auto" w:sz="4" w:space="0"/>
            </w:tcBorders>
            <w:noWrap w:val="0"/>
            <w:vAlign w:val="center"/>
          </w:tcPr>
          <w:p w14:paraId="24CBA0C8">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7179" w:type="dxa"/>
            <w:vMerge w:val="restart"/>
            <w:tcBorders>
              <w:top w:val="single" w:color="auto" w:sz="4" w:space="0"/>
              <w:left w:val="single" w:color="auto" w:sz="4" w:space="0"/>
              <w:right w:val="single" w:color="auto" w:sz="4" w:space="0"/>
            </w:tcBorders>
            <w:noWrap w:val="0"/>
            <w:vAlign w:val="center"/>
          </w:tcPr>
          <w:p w14:paraId="2C737CD3">
            <w:pPr>
              <w:widowControl/>
              <w:jc w:val="center"/>
              <w:rPr>
                <w:rFonts w:ascii="宋体" w:hAnsi="宋体" w:cs="宋体"/>
                <w:color w:val="000000"/>
                <w:kern w:val="0"/>
                <w:szCs w:val="21"/>
              </w:rPr>
            </w:pPr>
            <w:r>
              <w:rPr>
                <w:rFonts w:hint="eastAsia" w:ascii="宋体" w:hAnsi="宋体" w:cs="宋体"/>
                <w:color w:val="000000"/>
                <w:kern w:val="0"/>
                <w:szCs w:val="21"/>
              </w:rPr>
              <w:t>投标文件符合性审查内容</w:t>
            </w:r>
          </w:p>
        </w:tc>
        <w:tc>
          <w:tcPr>
            <w:tcW w:w="1246" w:type="dxa"/>
            <w:gridSpan w:val="2"/>
            <w:tcBorders>
              <w:top w:val="single" w:color="auto" w:sz="4" w:space="0"/>
              <w:left w:val="nil"/>
              <w:bottom w:val="single" w:color="auto" w:sz="4" w:space="0"/>
              <w:right w:val="single" w:color="auto" w:sz="4" w:space="0"/>
            </w:tcBorders>
            <w:noWrap w:val="0"/>
            <w:vAlign w:val="center"/>
          </w:tcPr>
          <w:p w14:paraId="1957B851">
            <w:pPr>
              <w:widowControl/>
              <w:jc w:val="center"/>
              <w:rPr>
                <w:rFonts w:ascii="宋体" w:hAnsi="宋体" w:cs="宋体"/>
                <w:color w:val="000000"/>
                <w:kern w:val="0"/>
                <w:szCs w:val="21"/>
              </w:rPr>
            </w:pPr>
            <w:r>
              <w:rPr>
                <w:rFonts w:hint="eastAsia" w:ascii="宋体" w:hAnsi="宋体" w:cs="宋体"/>
                <w:color w:val="000000"/>
                <w:kern w:val="0"/>
                <w:szCs w:val="21"/>
              </w:rPr>
              <w:t>评审意见</w:t>
            </w:r>
          </w:p>
        </w:tc>
      </w:tr>
      <w:tr w14:paraId="5A102AB3">
        <w:tblPrEx>
          <w:tblCellMar>
            <w:top w:w="0" w:type="dxa"/>
            <w:left w:w="57" w:type="dxa"/>
            <w:bottom w:w="0" w:type="dxa"/>
            <w:right w:w="0" w:type="dxa"/>
          </w:tblCellMar>
        </w:tblPrEx>
        <w:trPr>
          <w:trHeight w:val="458" w:hRule="atLeast"/>
        </w:trPr>
        <w:tc>
          <w:tcPr>
            <w:tcW w:w="537" w:type="dxa"/>
            <w:vMerge w:val="continue"/>
            <w:tcBorders>
              <w:left w:val="single" w:color="auto" w:sz="4" w:space="0"/>
              <w:bottom w:val="single" w:color="000000" w:sz="4" w:space="0"/>
              <w:right w:val="single" w:color="auto" w:sz="4" w:space="0"/>
            </w:tcBorders>
            <w:noWrap w:val="0"/>
            <w:vAlign w:val="center"/>
          </w:tcPr>
          <w:p w14:paraId="67638E4D">
            <w:pPr>
              <w:widowControl/>
              <w:jc w:val="center"/>
              <w:rPr>
                <w:rFonts w:ascii="宋体" w:hAnsi="宋体" w:cs="宋体"/>
                <w:color w:val="000000"/>
                <w:kern w:val="0"/>
                <w:szCs w:val="21"/>
              </w:rPr>
            </w:pPr>
          </w:p>
        </w:tc>
        <w:tc>
          <w:tcPr>
            <w:tcW w:w="7179" w:type="dxa"/>
            <w:vMerge w:val="continue"/>
            <w:tcBorders>
              <w:left w:val="single" w:color="auto" w:sz="4" w:space="0"/>
              <w:bottom w:val="single" w:color="000000" w:sz="4" w:space="0"/>
              <w:right w:val="single" w:color="auto" w:sz="4" w:space="0"/>
            </w:tcBorders>
            <w:noWrap w:val="0"/>
            <w:vAlign w:val="center"/>
          </w:tcPr>
          <w:p w14:paraId="172EFFC3">
            <w:pPr>
              <w:widowControl/>
              <w:jc w:val="center"/>
              <w:rPr>
                <w:rFonts w:ascii="宋体" w:hAnsi="宋体" w:cs="宋体"/>
                <w:color w:val="000000"/>
                <w:kern w:val="0"/>
                <w:szCs w:val="21"/>
              </w:rPr>
            </w:pPr>
          </w:p>
        </w:tc>
        <w:tc>
          <w:tcPr>
            <w:tcW w:w="546" w:type="dxa"/>
            <w:tcBorders>
              <w:top w:val="single" w:color="auto" w:sz="4" w:space="0"/>
              <w:left w:val="nil"/>
              <w:bottom w:val="single" w:color="auto" w:sz="4" w:space="0"/>
              <w:right w:val="single" w:color="auto" w:sz="4" w:space="0"/>
            </w:tcBorders>
            <w:noWrap w:val="0"/>
            <w:vAlign w:val="center"/>
          </w:tcPr>
          <w:p w14:paraId="155015F0">
            <w:pPr>
              <w:widowControl/>
              <w:jc w:val="center"/>
              <w:rPr>
                <w:rFonts w:ascii="宋体" w:hAnsi="宋体" w:cs="宋体"/>
                <w:color w:val="000000"/>
                <w:kern w:val="0"/>
                <w:szCs w:val="21"/>
              </w:rPr>
            </w:pPr>
            <w:r>
              <w:rPr>
                <w:rFonts w:hint="eastAsia" w:ascii="宋体" w:hAnsi="宋体" w:cs="宋体"/>
                <w:color w:val="000000"/>
                <w:kern w:val="0"/>
                <w:szCs w:val="21"/>
              </w:rPr>
              <w:t>是</w:t>
            </w:r>
          </w:p>
        </w:tc>
        <w:tc>
          <w:tcPr>
            <w:tcW w:w="700" w:type="dxa"/>
            <w:tcBorders>
              <w:top w:val="single" w:color="auto" w:sz="4" w:space="0"/>
              <w:left w:val="nil"/>
              <w:bottom w:val="single" w:color="auto" w:sz="4" w:space="0"/>
              <w:right w:val="single" w:color="auto" w:sz="4" w:space="0"/>
            </w:tcBorders>
            <w:noWrap w:val="0"/>
            <w:vAlign w:val="center"/>
          </w:tcPr>
          <w:p w14:paraId="0CD431D1">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627AC176">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000000" w:sz="4" w:space="0"/>
              <w:right w:val="single" w:color="auto" w:sz="4" w:space="0"/>
            </w:tcBorders>
            <w:noWrap w:val="0"/>
            <w:vAlign w:val="center"/>
          </w:tcPr>
          <w:p w14:paraId="6BAABB29">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7179" w:type="dxa"/>
            <w:tcBorders>
              <w:top w:val="nil"/>
              <w:left w:val="single" w:color="auto" w:sz="4" w:space="0"/>
              <w:bottom w:val="single" w:color="000000" w:sz="4" w:space="0"/>
              <w:right w:val="single" w:color="auto" w:sz="4" w:space="0"/>
            </w:tcBorders>
            <w:shd w:val="clear" w:color="auto" w:fill="auto"/>
            <w:noWrap w:val="0"/>
            <w:vAlign w:val="center"/>
          </w:tcPr>
          <w:p w14:paraId="4C13C48C">
            <w:pPr>
              <w:pStyle w:val="87"/>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的签章符合</w:t>
            </w:r>
            <w:r>
              <w:rPr>
                <w:rFonts w:hint="eastAsia" w:ascii="宋体" w:hAnsi="宋体" w:cs="宋体"/>
                <w:color w:val="auto"/>
                <w:sz w:val="21"/>
                <w:szCs w:val="21"/>
                <w:highlight w:val="none"/>
                <w:lang w:val="en-US" w:eastAsia="zh-CN"/>
              </w:rPr>
              <w:t>招标文件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1AB8240C">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4943E750">
            <w:pPr>
              <w:widowControl/>
              <w:jc w:val="center"/>
              <w:rPr>
                <w:rFonts w:ascii="宋体" w:hAnsi="宋体" w:cs="宋体"/>
                <w:color w:val="000000"/>
                <w:kern w:val="0"/>
                <w:szCs w:val="21"/>
              </w:rPr>
            </w:pPr>
          </w:p>
        </w:tc>
      </w:tr>
      <w:tr w14:paraId="5B337588">
        <w:tblPrEx>
          <w:tblCellMar>
            <w:top w:w="0" w:type="dxa"/>
            <w:left w:w="57" w:type="dxa"/>
            <w:bottom w:w="0" w:type="dxa"/>
            <w:right w:w="0" w:type="dxa"/>
          </w:tblCellMar>
        </w:tblPrEx>
        <w:trPr>
          <w:trHeight w:val="549" w:hRule="atLeast"/>
        </w:trPr>
        <w:tc>
          <w:tcPr>
            <w:tcW w:w="537" w:type="dxa"/>
            <w:tcBorders>
              <w:top w:val="nil"/>
              <w:left w:val="single" w:color="auto" w:sz="4" w:space="0"/>
              <w:bottom w:val="single" w:color="000000" w:sz="4" w:space="0"/>
              <w:right w:val="single" w:color="auto" w:sz="4" w:space="0"/>
            </w:tcBorders>
            <w:noWrap w:val="0"/>
            <w:vAlign w:val="center"/>
          </w:tcPr>
          <w:p w14:paraId="58E9111E">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7179" w:type="dxa"/>
            <w:tcBorders>
              <w:top w:val="nil"/>
              <w:left w:val="single" w:color="auto" w:sz="4" w:space="0"/>
              <w:bottom w:val="single" w:color="000000" w:sz="4" w:space="0"/>
              <w:right w:val="single" w:color="auto" w:sz="4" w:space="0"/>
            </w:tcBorders>
            <w:shd w:val="clear" w:color="auto" w:fill="auto"/>
            <w:noWrap w:val="0"/>
            <w:vAlign w:val="center"/>
          </w:tcPr>
          <w:p w14:paraId="5988DE0A">
            <w:pPr>
              <w:pStyle w:val="87"/>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报价符合性：</w:t>
            </w:r>
          </w:p>
          <w:p w14:paraId="76B9DF72">
            <w:pPr>
              <w:pStyle w:val="87"/>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1）报价一致性：</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针对同一种设备未出现了两个或两个以上的报价；</w:t>
            </w:r>
          </w:p>
          <w:p w14:paraId="1B91915F">
            <w:pPr>
              <w:pStyle w:val="87"/>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2）报价完整性：报价是否包含采购需求明确规定的所有内容，</w:t>
            </w:r>
            <w:r>
              <w:rPr>
                <w:rFonts w:hint="eastAsia" w:ascii="宋体" w:hAnsi="宋体" w:cs="宋体"/>
                <w:color w:val="auto"/>
                <w:sz w:val="21"/>
                <w:szCs w:val="21"/>
                <w:highlight w:val="none"/>
                <w:lang w:val="en-US" w:eastAsia="zh-CN"/>
              </w:rPr>
              <w:t>投标总</w:t>
            </w:r>
            <w:r>
              <w:rPr>
                <w:rFonts w:hint="eastAsia" w:ascii="宋体" w:hAnsi="宋体" w:cs="宋体"/>
                <w:color w:val="auto"/>
                <w:sz w:val="21"/>
                <w:szCs w:val="21"/>
                <w:highlight w:val="none"/>
              </w:rPr>
              <w:t>报价</w:t>
            </w:r>
            <w:r>
              <w:rPr>
                <w:rFonts w:hint="eastAsia" w:ascii="宋体" w:hAnsi="宋体" w:cs="宋体"/>
                <w:color w:val="auto"/>
                <w:sz w:val="21"/>
                <w:szCs w:val="21"/>
                <w:highlight w:val="none"/>
                <w:lang w:val="en-US" w:eastAsia="zh-CN"/>
              </w:rPr>
              <w:t>及单项设备报价均</w:t>
            </w:r>
            <w:r>
              <w:rPr>
                <w:rFonts w:hint="eastAsia" w:ascii="宋体" w:hAnsi="宋体" w:cs="宋体"/>
                <w:color w:val="auto"/>
                <w:sz w:val="21"/>
                <w:szCs w:val="21"/>
                <w:highlight w:val="none"/>
              </w:rPr>
              <w:t>未超过项目采购预算或最高限价的；</w:t>
            </w:r>
          </w:p>
          <w:p w14:paraId="1B6C2328">
            <w:pPr>
              <w:pStyle w:val="87"/>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lang w:val="en-US" w:eastAsia="zh-CN" w:bidi="ar-SA"/>
              </w:rPr>
            </w:pPr>
            <w:r>
              <w:rPr>
                <w:rFonts w:hint="eastAsia" w:ascii="宋体" w:hAnsi="宋体" w:cs="宋体"/>
                <w:color w:val="000000" w:themeColor="text1"/>
                <w:sz w:val="21"/>
                <w:szCs w:val="21"/>
                <w:highlight w:val="none"/>
                <w:lang w:val="en-US" w:eastAsia="zh-CN"/>
                <w14:textFill>
                  <w14:solidFill>
                    <w14:schemeClr w14:val="tx1"/>
                  </w14:solidFill>
                </w14:textFill>
              </w:rPr>
              <w:t>3）报价合理性：是否存在恶意竞价，不合理报价情形。</w:t>
            </w:r>
          </w:p>
        </w:tc>
        <w:tc>
          <w:tcPr>
            <w:tcW w:w="546" w:type="dxa"/>
            <w:tcBorders>
              <w:top w:val="nil"/>
              <w:left w:val="nil"/>
              <w:bottom w:val="single" w:color="auto" w:sz="4" w:space="0"/>
              <w:right w:val="single" w:color="auto" w:sz="4" w:space="0"/>
            </w:tcBorders>
            <w:noWrap w:val="0"/>
            <w:vAlign w:val="center"/>
          </w:tcPr>
          <w:p w14:paraId="6A2DDB63">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293440A4">
            <w:pPr>
              <w:widowControl/>
              <w:jc w:val="center"/>
              <w:rPr>
                <w:rFonts w:ascii="宋体" w:hAnsi="宋体" w:cs="宋体"/>
                <w:color w:val="000000"/>
                <w:kern w:val="0"/>
                <w:szCs w:val="21"/>
              </w:rPr>
            </w:pPr>
          </w:p>
        </w:tc>
      </w:tr>
      <w:tr w14:paraId="6BA634BA">
        <w:tblPrEx>
          <w:tblCellMar>
            <w:top w:w="0" w:type="dxa"/>
            <w:left w:w="57" w:type="dxa"/>
            <w:bottom w:w="0" w:type="dxa"/>
            <w:right w:w="0" w:type="dxa"/>
          </w:tblCellMar>
        </w:tblPrEx>
        <w:trPr>
          <w:trHeight w:val="510" w:hRule="atLeast"/>
        </w:trPr>
        <w:tc>
          <w:tcPr>
            <w:tcW w:w="537" w:type="dxa"/>
            <w:tcBorders>
              <w:top w:val="nil"/>
              <w:left w:val="single" w:color="auto" w:sz="4" w:space="0"/>
              <w:bottom w:val="single" w:color="000000" w:sz="4" w:space="0"/>
              <w:right w:val="single" w:color="auto" w:sz="4" w:space="0"/>
            </w:tcBorders>
            <w:noWrap w:val="0"/>
            <w:vAlign w:val="center"/>
          </w:tcPr>
          <w:p w14:paraId="600C8318">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7179" w:type="dxa"/>
            <w:tcBorders>
              <w:top w:val="nil"/>
              <w:left w:val="single" w:color="auto" w:sz="4" w:space="0"/>
              <w:bottom w:val="single" w:color="000000" w:sz="4" w:space="0"/>
              <w:right w:val="single" w:color="auto" w:sz="4" w:space="0"/>
            </w:tcBorders>
            <w:shd w:val="clear" w:color="auto" w:fill="auto"/>
            <w:noWrap w:val="0"/>
            <w:vAlign w:val="center"/>
          </w:tcPr>
          <w:p w14:paraId="77A60AB1">
            <w:pPr>
              <w:pStyle w:val="87"/>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文件载明的</w:t>
            </w:r>
            <w:r>
              <w:rPr>
                <w:rFonts w:hint="eastAsia" w:ascii="宋体" w:hAnsi="宋体" w:cs="宋体"/>
                <w:color w:val="auto"/>
                <w:sz w:val="21"/>
                <w:szCs w:val="21"/>
                <w:highlight w:val="none"/>
                <w:lang w:eastAsia="zh-CN"/>
              </w:rPr>
              <w:t>交货地点</w:t>
            </w:r>
            <w:r>
              <w:rPr>
                <w:rFonts w:hint="eastAsia" w:ascii="宋体" w:hAnsi="宋体" w:cs="宋体"/>
                <w:color w:val="000000" w:themeColor="text1"/>
                <w:sz w:val="21"/>
                <w:szCs w:val="21"/>
                <w:highlight w:val="none"/>
                <w:lang w:eastAsia="zh-CN"/>
                <w14:textFill>
                  <w14:solidFill>
                    <w14:schemeClr w14:val="tx1"/>
                  </w14:solidFill>
                </w14:textFill>
              </w:rPr>
              <w:t>是否</w:t>
            </w:r>
            <w:r>
              <w:rPr>
                <w:rFonts w:hint="eastAsia" w:ascii="宋体" w:hAnsi="宋体" w:cs="宋体"/>
                <w:color w:val="auto"/>
                <w:sz w:val="21"/>
                <w:szCs w:val="21"/>
                <w:highlight w:val="none"/>
              </w:rPr>
              <w:t>符合</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的要求</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12F8193F">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0F061997">
            <w:pPr>
              <w:widowControl/>
              <w:jc w:val="center"/>
              <w:rPr>
                <w:rFonts w:ascii="宋体" w:hAnsi="宋体" w:cs="宋体"/>
                <w:color w:val="000000"/>
                <w:kern w:val="0"/>
                <w:szCs w:val="21"/>
              </w:rPr>
            </w:pPr>
          </w:p>
        </w:tc>
      </w:tr>
      <w:tr w14:paraId="53372705">
        <w:tblPrEx>
          <w:tblCellMar>
            <w:top w:w="0" w:type="dxa"/>
            <w:left w:w="57" w:type="dxa"/>
            <w:bottom w:w="0" w:type="dxa"/>
            <w:right w:w="0" w:type="dxa"/>
          </w:tblCellMar>
        </w:tblPrEx>
        <w:trPr>
          <w:trHeight w:val="510" w:hRule="atLeast"/>
        </w:trPr>
        <w:tc>
          <w:tcPr>
            <w:tcW w:w="537" w:type="dxa"/>
            <w:tcBorders>
              <w:top w:val="nil"/>
              <w:left w:val="single" w:color="auto" w:sz="4" w:space="0"/>
              <w:bottom w:val="single" w:color="000000" w:sz="4" w:space="0"/>
              <w:right w:val="single" w:color="auto" w:sz="4" w:space="0"/>
            </w:tcBorders>
            <w:shd w:val="clear" w:color="auto" w:fill="auto"/>
            <w:noWrap w:val="0"/>
            <w:vAlign w:val="center"/>
          </w:tcPr>
          <w:p w14:paraId="55787E33">
            <w:pPr>
              <w:widowControl/>
              <w:spacing w:line="2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7179" w:type="dxa"/>
            <w:tcBorders>
              <w:top w:val="nil"/>
              <w:left w:val="single" w:color="auto" w:sz="4" w:space="0"/>
              <w:bottom w:val="single" w:color="000000" w:sz="4" w:space="0"/>
              <w:right w:val="single" w:color="auto" w:sz="4" w:space="0"/>
            </w:tcBorders>
            <w:shd w:val="clear" w:color="auto" w:fill="auto"/>
            <w:noWrap w:val="0"/>
            <w:vAlign w:val="center"/>
          </w:tcPr>
          <w:p w14:paraId="40667DB4">
            <w:pPr>
              <w:pStyle w:val="87"/>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载明的交货期未超过</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规定的期限</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05254E0E">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24F63FC2">
            <w:pPr>
              <w:widowControl/>
              <w:jc w:val="center"/>
              <w:rPr>
                <w:rFonts w:ascii="宋体" w:hAnsi="宋体" w:cs="宋体"/>
                <w:color w:val="000000"/>
                <w:kern w:val="0"/>
                <w:szCs w:val="21"/>
              </w:rPr>
            </w:pPr>
          </w:p>
        </w:tc>
      </w:tr>
      <w:tr w14:paraId="5AC1D328">
        <w:tblPrEx>
          <w:tblCellMar>
            <w:top w:w="0" w:type="dxa"/>
            <w:left w:w="57" w:type="dxa"/>
            <w:bottom w:w="0" w:type="dxa"/>
            <w:right w:w="0" w:type="dxa"/>
          </w:tblCellMar>
        </w:tblPrEx>
        <w:trPr>
          <w:trHeight w:val="510" w:hRule="atLeast"/>
        </w:trPr>
        <w:tc>
          <w:tcPr>
            <w:tcW w:w="537" w:type="dxa"/>
            <w:tcBorders>
              <w:top w:val="nil"/>
              <w:left w:val="single" w:color="auto" w:sz="4" w:space="0"/>
              <w:bottom w:val="single" w:color="auto" w:sz="4" w:space="0"/>
              <w:right w:val="single" w:color="auto" w:sz="4" w:space="0"/>
            </w:tcBorders>
            <w:shd w:val="clear" w:color="auto" w:fill="auto"/>
            <w:noWrap w:val="0"/>
            <w:vAlign w:val="center"/>
          </w:tcPr>
          <w:p w14:paraId="02F6FB76">
            <w:pPr>
              <w:widowControl/>
              <w:spacing w:line="240" w:lineRule="exact"/>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5</w:t>
            </w:r>
          </w:p>
        </w:tc>
        <w:tc>
          <w:tcPr>
            <w:tcW w:w="7179" w:type="dxa"/>
            <w:tcBorders>
              <w:top w:val="single" w:color="auto" w:sz="4" w:space="0"/>
              <w:left w:val="nil"/>
              <w:bottom w:val="single" w:color="auto" w:sz="4" w:space="0"/>
              <w:right w:val="single" w:color="auto" w:sz="4" w:space="0"/>
            </w:tcBorders>
            <w:shd w:val="clear" w:color="auto" w:fill="auto"/>
            <w:noWrap w:val="0"/>
            <w:vAlign w:val="center"/>
          </w:tcPr>
          <w:p w14:paraId="3389B35B">
            <w:pPr>
              <w:pStyle w:val="87"/>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载明的质保期</w:t>
            </w:r>
            <w:r>
              <w:rPr>
                <w:rFonts w:hint="eastAsia" w:ascii="宋体" w:hAnsi="宋体" w:cs="宋体"/>
                <w:color w:val="000000" w:themeColor="text1"/>
                <w:sz w:val="21"/>
                <w:szCs w:val="21"/>
                <w:highlight w:val="none"/>
                <w:lang w:eastAsia="zh-CN"/>
                <w14:textFill>
                  <w14:solidFill>
                    <w14:schemeClr w14:val="tx1"/>
                  </w14:solidFill>
                </w14:textFill>
              </w:rPr>
              <w:t>是否</w:t>
            </w:r>
            <w:r>
              <w:rPr>
                <w:rFonts w:hint="eastAsia" w:ascii="宋体" w:hAnsi="宋体" w:cs="宋体"/>
                <w:color w:val="auto"/>
                <w:sz w:val="21"/>
                <w:szCs w:val="21"/>
                <w:highlight w:val="none"/>
              </w:rPr>
              <w:t>满足</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7632DEBD">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144C1171">
            <w:pPr>
              <w:widowControl/>
              <w:jc w:val="center"/>
              <w:rPr>
                <w:rFonts w:ascii="宋体" w:hAnsi="宋体" w:cs="宋体"/>
                <w:color w:val="000000"/>
                <w:kern w:val="0"/>
                <w:szCs w:val="21"/>
              </w:rPr>
            </w:pPr>
          </w:p>
        </w:tc>
      </w:tr>
      <w:tr w14:paraId="238A3412">
        <w:tblPrEx>
          <w:tblCellMar>
            <w:top w:w="0" w:type="dxa"/>
            <w:left w:w="57" w:type="dxa"/>
            <w:bottom w:w="0" w:type="dxa"/>
            <w:right w:w="0" w:type="dxa"/>
          </w:tblCellMar>
        </w:tblPrEx>
        <w:trPr>
          <w:trHeight w:val="479" w:hRule="atLeast"/>
        </w:trPr>
        <w:tc>
          <w:tcPr>
            <w:tcW w:w="537" w:type="dxa"/>
            <w:tcBorders>
              <w:top w:val="nil"/>
              <w:left w:val="single" w:color="auto" w:sz="4" w:space="0"/>
              <w:bottom w:val="single" w:color="auto" w:sz="4" w:space="0"/>
              <w:right w:val="single" w:color="auto" w:sz="4" w:space="0"/>
            </w:tcBorders>
            <w:shd w:val="clear" w:color="auto" w:fill="auto"/>
            <w:noWrap w:val="0"/>
            <w:vAlign w:val="center"/>
          </w:tcPr>
          <w:p w14:paraId="5DDC5DF2">
            <w:pPr>
              <w:widowControl/>
              <w:spacing w:line="240" w:lineRule="exact"/>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6</w:t>
            </w:r>
          </w:p>
        </w:tc>
        <w:tc>
          <w:tcPr>
            <w:tcW w:w="7179" w:type="dxa"/>
            <w:tcBorders>
              <w:top w:val="single" w:color="auto" w:sz="4" w:space="0"/>
              <w:left w:val="nil"/>
              <w:bottom w:val="single" w:color="auto" w:sz="4" w:space="0"/>
              <w:right w:val="single" w:color="auto" w:sz="4" w:space="0"/>
            </w:tcBorders>
            <w:shd w:val="clear" w:color="auto" w:fill="auto"/>
            <w:noWrap w:val="0"/>
            <w:vAlign w:val="center"/>
          </w:tcPr>
          <w:p w14:paraId="43D8496C">
            <w:pPr>
              <w:pStyle w:val="87"/>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有效期</w:t>
            </w:r>
            <w:r>
              <w:rPr>
                <w:rFonts w:hint="eastAsia" w:ascii="宋体" w:hAnsi="宋体" w:cs="宋体"/>
                <w:color w:val="000000" w:themeColor="text1"/>
                <w:sz w:val="21"/>
                <w:szCs w:val="21"/>
                <w:highlight w:val="none"/>
                <w:lang w:eastAsia="zh-CN"/>
                <w14:textFill>
                  <w14:solidFill>
                    <w14:schemeClr w14:val="tx1"/>
                  </w14:solidFill>
                </w14:textFill>
              </w:rPr>
              <w:t>是否</w:t>
            </w:r>
            <w:r>
              <w:rPr>
                <w:rFonts w:hint="eastAsia" w:ascii="宋体" w:hAnsi="宋体" w:cs="宋体"/>
                <w:color w:val="auto"/>
                <w:sz w:val="21"/>
                <w:szCs w:val="21"/>
                <w:highlight w:val="none"/>
                <w:lang w:val="en-US" w:eastAsia="zh-CN"/>
              </w:rPr>
              <w:t>满足招标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139B2B4F">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2BF2D640">
            <w:pPr>
              <w:widowControl/>
              <w:jc w:val="center"/>
              <w:rPr>
                <w:rFonts w:ascii="宋体" w:hAnsi="宋体" w:cs="宋体"/>
                <w:color w:val="000000"/>
                <w:kern w:val="0"/>
                <w:szCs w:val="21"/>
              </w:rPr>
            </w:pPr>
          </w:p>
        </w:tc>
      </w:tr>
      <w:tr w14:paraId="0C3B8155">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auto" w:sz="4" w:space="0"/>
              <w:right w:val="single" w:color="auto" w:sz="4" w:space="0"/>
            </w:tcBorders>
            <w:shd w:val="clear" w:color="auto" w:fill="auto"/>
            <w:noWrap w:val="0"/>
            <w:vAlign w:val="center"/>
          </w:tcPr>
          <w:p w14:paraId="340D1D5C">
            <w:pPr>
              <w:widowControl/>
              <w:spacing w:line="240" w:lineRule="exact"/>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7</w:t>
            </w:r>
          </w:p>
        </w:tc>
        <w:tc>
          <w:tcPr>
            <w:tcW w:w="7179" w:type="dxa"/>
            <w:tcBorders>
              <w:top w:val="single" w:color="auto" w:sz="4" w:space="0"/>
              <w:left w:val="nil"/>
              <w:bottom w:val="single" w:color="auto" w:sz="4" w:space="0"/>
              <w:right w:val="single" w:color="auto" w:sz="4" w:space="0"/>
            </w:tcBorders>
            <w:shd w:val="clear" w:color="auto" w:fill="auto"/>
            <w:noWrap w:val="0"/>
            <w:vAlign w:val="center"/>
          </w:tcPr>
          <w:p w14:paraId="4A768471">
            <w:pPr>
              <w:pStyle w:val="87"/>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未附有采购人不能接受的附加条件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未出现</w:t>
            </w:r>
            <w:r>
              <w:rPr>
                <w:rFonts w:hint="eastAsia" w:ascii="宋体" w:hAnsi="宋体" w:cs="宋体"/>
                <w:color w:val="auto"/>
                <w:sz w:val="21"/>
                <w:szCs w:val="21"/>
                <w:highlight w:val="none"/>
                <w:lang w:eastAsia="zh-CN"/>
              </w:rPr>
              <w:t>供应商对采购人、采购代理机构、评标委员会及其工作人员施加影响，有碍公平、公正</w:t>
            </w:r>
            <w:r>
              <w:rPr>
                <w:rFonts w:hint="eastAsia" w:ascii="宋体" w:hAnsi="宋体" w:cs="宋体"/>
                <w:color w:val="auto"/>
                <w:sz w:val="21"/>
                <w:szCs w:val="21"/>
                <w:highlight w:val="none"/>
                <w:lang w:val="en-US" w:eastAsia="zh-CN"/>
              </w:rPr>
              <w:t>的情形；未出现提供虚假材料等</w:t>
            </w:r>
            <w:r>
              <w:rPr>
                <w:rFonts w:hint="eastAsia" w:ascii="宋体" w:hAnsi="宋体" w:cs="宋体"/>
                <w:color w:val="auto"/>
                <w:sz w:val="21"/>
                <w:szCs w:val="21"/>
                <w:highlight w:val="none"/>
              </w:rPr>
              <w:t>法律、法规和</w:t>
            </w:r>
            <w:r>
              <w:rPr>
                <w:rFonts w:hint="eastAsia" w:ascii="宋体" w:hAnsi="宋体" w:cs="宋体"/>
                <w:color w:val="auto"/>
                <w:sz w:val="21"/>
                <w:szCs w:val="21"/>
                <w:highlight w:val="none"/>
                <w:lang w:eastAsia="zh-CN"/>
              </w:rPr>
              <w:t>招标文件</w:t>
            </w:r>
            <w:r>
              <w:rPr>
                <w:rFonts w:hint="eastAsia" w:ascii="宋体" w:hAnsi="宋体" w:cs="宋体"/>
                <w:color w:val="auto"/>
                <w:sz w:val="21"/>
                <w:szCs w:val="21"/>
                <w:highlight w:val="none"/>
              </w:rPr>
              <w:t>规定的其他无效情形</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316760E8">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02EA0393">
            <w:pPr>
              <w:widowControl/>
              <w:jc w:val="center"/>
              <w:rPr>
                <w:rFonts w:ascii="宋体" w:hAnsi="宋体" w:cs="宋体"/>
                <w:color w:val="000000"/>
                <w:kern w:val="0"/>
                <w:szCs w:val="21"/>
              </w:rPr>
            </w:pPr>
          </w:p>
        </w:tc>
      </w:tr>
      <w:tr w14:paraId="36A10234">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auto" w:sz="4" w:space="0"/>
              <w:right w:val="single" w:color="auto" w:sz="4" w:space="0"/>
            </w:tcBorders>
            <w:noWrap w:val="0"/>
            <w:vAlign w:val="center"/>
          </w:tcPr>
          <w:p w14:paraId="5B93477C">
            <w:pPr>
              <w:widowControl/>
              <w:spacing w:line="240" w:lineRule="exact"/>
              <w:jc w:val="center"/>
              <w:rPr>
                <w:rFonts w:ascii="宋体" w:hAnsi="宋体" w:cs="宋体"/>
                <w:color w:val="000000"/>
                <w:kern w:val="0"/>
                <w:szCs w:val="21"/>
              </w:rPr>
            </w:pPr>
          </w:p>
        </w:tc>
        <w:tc>
          <w:tcPr>
            <w:tcW w:w="7179" w:type="dxa"/>
            <w:tcBorders>
              <w:top w:val="single" w:color="auto" w:sz="4" w:space="0"/>
              <w:left w:val="nil"/>
              <w:bottom w:val="single" w:color="auto" w:sz="4" w:space="0"/>
              <w:right w:val="single" w:color="auto" w:sz="4" w:space="0"/>
            </w:tcBorders>
            <w:noWrap w:val="0"/>
            <w:vAlign w:val="center"/>
          </w:tcPr>
          <w:p w14:paraId="5D77714F">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结    论</w:t>
            </w:r>
          </w:p>
        </w:tc>
        <w:tc>
          <w:tcPr>
            <w:tcW w:w="546" w:type="dxa"/>
            <w:tcBorders>
              <w:top w:val="nil"/>
              <w:left w:val="nil"/>
              <w:bottom w:val="single" w:color="auto" w:sz="4" w:space="0"/>
              <w:right w:val="single" w:color="auto" w:sz="4" w:space="0"/>
            </w:tcBorders>
            <w:noWrap w:val="0"/>
            <w:vAlign w:val="center"/>
          </w:tcPr>
          <w:p w14:paraId="49963677">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4B007345">
            <w:pPr>
              <w:widowControl/>
              <w:jc w:val="center"/>
              <w:rPr>
                <w:rFonts w:ascii="宋体" w:hAnsi="宋体" w:cs="宋体"/>
                <w:color w:val="000000"/>
                <w:kern w:val="0"/>
                <w:szCs w:val="21"/>
              </w:rPr>
            </w:pPr>
          </w:p>
        </w:tc>
      </w:tr>
      <w:tr w14:paraId="78BAB833">
        <w:tblPrEx>
          <w:tblCellMar>
            <w:top w:w="0" w:type="dxa"/>
            <w:left w:w="57" w:type="dxa"/>
            <w:bottom w:w="0" w:type="dxa"/>
            <w:right w:w="0" w:type="dxa"/>
          </w:tblCellMar>
        </w:tblPrEx>
        <w:trPr>
          <w:trHeight w:val="330" w:hRule="atLeast"/>
        </w:trPr>
        <w:tc>
          <w:tcPr>
            <w:tcW w:w="8962" w:type="dxa"/>
            <w:gridSpan w:val="4"/>
            <w:tcBorders>
              <w:top w:val="single" w:color="auto" w:sz="4" w:space="0"/>
              <w:left w:val="nil"/>
              <w:bottom w:val="nil"/>
            </w:tcBorders>
            <w:noWrap w:val="0"/>
            <w:vAlign w:val="center"/>
          </w:tcPr>
          <w:p w14:paraId="18356B70">
            <w:pPr>
              <w:tabs>
                <w:tab w:val="left" w:pos="1642"/>
                <w:tab w:val="left" w:pos="3363"/>
                <w:tab w:val="left" w:pos="3887"/>
                <w:tab w:val="left" w:pos="9649"/>
              </w:tabs>
              <w:spacing w:line="280" w:lineRule="exact"/>
              <w:rPr>
                <w:rFonts w:hint="eastAsia" w:ascii="宋体" w:hAnsi="宋体" w:eastAsia="宋体" w:cs="宋体"/>
                <w:color w:val="000000"/>
                <w:kern w:val="0"/>
                <w:sz w:val="20"/>
                <w:lang w:eastAsia="zh-CN"/>
              </w:rPr>
            </w:pPr>
            <w:r>
              <w:rPr>
                <w:rFonts w:hint="eastAsia" w:ascii="宋体" w:hAnsi="宋体" w:cs="宋体"/>
                <w:color w:val="000000"/>
                <w:kern w:val="0"/>
                <w:sz w:val="20"/>
              </w:rPr>
              <w:t>说明：</w:t>
            </w:r>
          </w:p>
          <w:p w14:paraId="51177F63">
            <w:pPr>
              <w:tabs>
                <w:tab w:val="left" w:pos="1642"/>
                <w:tab w:val="left" w:pos="3363"/>
                <w:tab w:val="left" w:pos="3887"/>
                <w:tab w:val="left" w:pos="9649"/>
              </w:tabs>
              <w:spacing w:line="280" w:lineRule="exact"/>
              <w:rPr>
                <w:rFonts w:hint="eastAsia" w:ascii="宋体" w:hAnsi="宋体" w:eastAsia="宋体" w:cs="宋体"/>
                <w:color w:val="000000"/>
                <w:kern w:val="0"/>
                <w:sz w:val="20"/>
                <w:lang w:eastAsia="zh-CN"/>
              </w:rPr>
            </w:pPr>
            <w:r>
              <w:rPr>
                <w:rFonts w:hint="eastAsia" w:ascii="宋体" w:hAnsi="宋体" w:cs="宋体"/>
                <w:color w:val="000000"/>
                <w:kern w:val="0"/>
                <w:sz w:val="20"/>
              </w:rPr>
              <w:t>（1）上述各项中用“√”表示通过，“×”表示不通过；</w:t>
            </w:r>
          </w:p>
          <w:p w14:paraId="4FABE908">
            <w:pPr>
              <w:tabs>
                <w:tab w:val="left" w:pos="1642"/>
                <w:tab w:val="left" w:pos="3363"/>
                <w:tab w:val="left" w:pos="3887"/>
                <w:tab w:val="left" w:pos="9649"/>
              </w:tabs>
              <w:spacing w:line="280" w:lineRule="exact"/>
              <w:rPr>
                <w:rFonts w:ascii="宋体" w:hAnsi="宋体" w:cs="宋体"/>
                <w:color w:val="000000"/>
                <w:kern w:val="0"/>
                <w:sz w:val="20"/>
              </w:rPr>
            </w:pPr>
            <w:r>
              <w:rPr>
                <w:rFonts w:hint="eastAsia" w:ascii="宋体" w:hAnsi="宋体" w:cs="宋体"/>
                <w:color w:val="000000"/>
                <w:kern w:val="0"/>
                <w:sz w:val="20"/>
              </w:rPr>
              <w:t>（2）上述各项中如有一项为“×”，则结论为“×”，表示该投标文件中存在重大偏差，不能通过</w:t>
            </w:r>
          </w:p>
          <w:p w14:paraId="2360E8CB">
            <w:pPr>
              <w:tabs>
                <w:tab w:val="left" w:pos="1642"/>
                <w:tab w:val="left" w:pos="3363"/>
                <w:tab w:val="left" w:pos="3887"/>
                <w:tab w:val="left" w:pos="9649"/>
              </w:tabs>
              <w:spacing w:line="280" w:lineRule="exact"/>
              <w:rPr>
                <w:rFonts w:ascii="宋体" w:hAnsi="宋体"/>
                <w:color w:val="000000"/>
                <w:sz w:val="20"/>
              </w:rPr>
            </w:pPr>
            <w:r>
              <w:rPr>
                <w:rFonts w:hint="eastAsia" w:ascii="宋体" w:hAnsi="宋体" w:cs="宋体"/>
                <w:color w:val="000000"/>
                <w:kern w:val="0"/>
                <w:sz w:val="20"/>
              </w:rPr>
              <w:t>初步评审；评委对某一分项评审认为不合格时，必须要写明原因。</w:t>
            </w:r>
          </w:p>
          <w:p w14:paraId="3FA882CA">
            <w:pPr>
              <w:widowControl/>
              <w:jc w:val="left"/>
              <w:rPr>
                <w:rFonts w:hint="eastAsia" w:ascii="宋体" w:hAnsi="宋体"/>
                <w:color w:val="000000"/>
                <w:sz w:val="20"/>
              </w:rPr>
            </w:pPr>
            <w:r>
              <w:rPr>
                <w:rFonts w:hint="eastAsia" w:ascii="宋体" w:hAnsi="宋体"/>
                <w:color w:val="000000"/>
                <w:sz w:val="20"/>
              </w:rPr>
              <w:t>（3）投标文件最终合格与否，以所有评委的评审意见中少数服从多数为原则定论。</w:t>
            </w:r>
          </w:p>
          <w:p w14:paraId="4E021C12">
            <w:pPr>
              <w:widowControl/>
              <w:jc w:val="left"/>
              <w:rPr>
                <w:rFonts w:ascii="宋体" w:hAnsi="宋体" w:cs="宋体"/>
                <w:color w:val="000000"/>
                <w:kern w:val="0"/>
                <w:sz w:val="20"/>
              </w:rPr>
            </w:pPr>
            <w:r>
              <w:rPr>
                <w:rFonts w:hint="eastAsia" w:ascii="宋体" w:hAnsi="宋体" w:cs="宋体"/>
                <w:color w:val="000000"/>
                <w:kern w:val="0"/>
                <w:sz w:val="20"/>
              </w:rPr>
              <w:t>（4）投标人请认真阅读和理解上述内容，避免投标文件中有违背上述审查标准之一的情况发生而造成投标被否决。</w:t>
            </w:r>
          </w:p>
        </w:tc>
      </w:tr>
    </w:tbl>
    <w:p w14:paraId="44EF4535">
      <w:pPr>
        <w:pStyle w:val="7"/>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14:paraId="79EF0ADD">
      <w:pPr>
        <w:pStyle w:val="7"/>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14:paraId="38CFD1BC">
      <w:pP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br w:type="page"/>
      </w:r>
    </w:p>
    <w:p w14:paraId="0C3D96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p>
    <w:p w14:paraId="2AE786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政府采购政策</w:t>
      </w:r>
    </w:p>
    <w:p w14:paraId="6EB42D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注：对于非专门面向中小企业的项目</w:t>
      </w:r>
      <w:r>
        <w:rPr>
          <w:rFonts w:hint="eastAsia" w:ascii="宋体" w:hAnsi="宋体" w:cs="宋体"/>
          <w:b/>
          <w:bCs/>
          <w:color w:val="000000"/>
          <w:kern w:val="0"/>
          <w:sz w:val="24"/>
          <w:szCs w:val="24"/>
          <w:lang w:val="en-US" w:eastAsia="zh-CN" w:bidi="ar"/>
        </w:rPr>
        <w:t>（如有）</w:t>
      </w:r>
      <w:r>
        <w:rPr>
          <w:rFonts w:hint="eastAsia" w:ascii="宋体" w:hAnsi="宋体" w:eastAsia="宋体" w:cs="宋体"/>
          <w:b/>
          <w:bCs/>
          <w:color w:val="000000"/>
          <w:kern w:val="0"/>
          <w:sz w:val="24"/>
          <w:szCs w:val="24"/>
          <w:lang w:val="en-US" w:eastAsia="zh-CN" w:bidi="ar"/>
        </w:rPr>
        <w:t>，评标委员会将根据政府采购政策支持中小企业政策对最后报价进行价格折扣，折扣的价格将作为评审价格。</w:t>
      </w:r>
    </w:p>
    <w:p w14:paraId="3D5B6BBD">
      <w:pPr>
        <w:pStyle w:val="10"/>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b/>
          <w:bCs/>
          <w:color w:val="000000"/>
          <w:sz w:val="24"/>
        </w:rPr>
      </w:pPr>
      <w:r>
        <w:rPr>
          <w:rFonts w:hint="default" w:ascii="宋体" w:hAnsi="宋体" w:eastAsia="宋体" w:cs="宋体"/>
          <w:color w:val="000000"/>
          <w:kern w:val="0"/>
          <w:sz w:val="24"/>
          <w:szCs w:val="24"/>
          <w:lang w:val="en-US" w:eastAsia="zh-CN" w:bidi="ar"/>
        </w:rPr>
        <w:t>中小企业价格折扣比例及方法</w:t>
      </w:r>
      <w:r>
        <w:rPr>
          <w:rFonts w:hint="eastAsia" w:ascii="宋体" w:hAnsi="宋体" w:eastAsia="宋体" w:cs="宋体"/>
          <w:color w:val="000000"/>
          <w:kern w:val="0"/>
          <w:sz w:val="24"/>
          <w:szCs w:val="24"/>
          <w:lang w:val="en-US" w:eastAsia="zh-CN" w:bidi="ar"/>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14:paraId="2C25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7" w:type="dxa"/>
            <w:noWrap w:val="0"/>
            <w:vAlign w:val="top"/>
          </w:tcPr>
          <w:p w14:paraId="7E4F041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根据中华人民共和国财政部、中华人民共和国工业和信息化部《政府采购促进中小企业发展管理办法》（财库〔2020〕46 号）文件的规定，属于中小企业评审优惠内容及幅度如下： </w:t>
            </w:r>
          </w:p>
          <w:p w14:paraId="0A1A08E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（一）中小企业（含中型、小型、微型企业）应当</w:t>
            </w:r>
            <w:r>
              <w:rPr>
                <w:rFonts w:hint="eastAsia" w:ascii="宋体" w:hAnsi="宋体" w:eastAsia="宋体" w:cs="宋体"/>
                <w:b/>
                <w:bCs/>
                <w:color w:val="000000"/>
                <w:kern w:val="0"/>
                <w:sz w:val="24"/>
                <w:szCs w:val="24"/>
                <w:lang w:val="en-US" w:eastAsia="zh-CN" w:bidi="ar"/>
              </w:rPr>
              <w:t>同时符合</w:t>
            </w:r>
            <w:r>
              <w:rPr>
                <w:rFonts w:hint="eastAsia" w:ascii="宋体" w:hAnsi="宋体" w:eastAsia="宋体" w:cs="宋体"/>
                <w:color w:val="000000"/>
                <w:kern w:val="0"/>
                <w:sz w:val="24"/>
                <w:szCs w:val="24"/>
                <w:lang w:val="en-US" w:eastAsia="zh-CN" w:bidi="ar"/>
              </w:rPr>
              <w:t>以下条件：</w:t>
            </w:r>
          </w:p>
          <w:p w14:paraId="0EDA616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①符合中小企业划分标准（按《关于印发中小企业划型标准规定的通知》（工信部联企业〔2011〕300 号）执行）；</w:t>
            </w:r>
          </w:p>
          <w:p w14:paraId="291CBB9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提供本企业制造的货物、承担的项目或者服务，或者提供其他中小企业制造的货物。本项所称货物不包括使用大型企业注册商标的货物；在货物采购项目中，供应商提供的货物既有中小企业制造货物，也有大型企业制造货物的，不享受本办法规定的中小企业扶持政策。</w:t>
            </w:r>
          </w:p>
          <w:p w14:paraId="140A58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pPr>
            <w:r>
              <w:rPr>
                <w:rFonts w:hint="eastAsia" w:ascii="宋体" w:hAnsi="宋体" w:eastAsia="宋体" w:cs="宋体"/>
                <w:color w:val="000000"/>
                <w:kern w:val="0"/>
                <w:sz w:val="24"/>
                <w:szCs w:val="24"/>
                <w:lang w:val="en-US" w:eastAsia="zh-CN" w:bidi="ar"/>
              </w:rPr>
              <w:t>（二）价格扣除办法：</w:t>
            </w:r>
          </w:p>
          <w:p w14:paraId="660A6A2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pPr>
            <w:r>
              <w:rPr>
                <w:rFonts w:hint="eastAsia" w:ascii="宋体" w:hAnsi="宋体" w:eastAsia="宋体" w:cs="宋体"/>
                <w:color w:val="000000"/>
                <w:kern w:val="0"/>
                <w:sz w:val="24"/>
                <w:szCs w:val="24"/>
                <w:lang w:val="en-US" w:eastAsia="zh-CN" w:bidi="ar"/>
              </w:rPr>
              <w:t>①对于非专门面向中小企业的项目，对小型和微型企业（或联合体各方均为小型、微型企业的，残疾人福利性单位、监狱企业视为小微企业）产品的价格给予 10%的扣除，用扣除后的价格参与价格的评审。</w:t>
            </w:r>
          </w:p>
          <w:p w14:paraId="56CA20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（三）小型和微型企业适用价格扣除办法时应提供的相关资料：</w:t>
            </w:r>
          </w:p>
          <w:p w14:paraId="0FAF6E0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pPr>
            <w:r>
              <w:rPr>
                <w:rFonts w:hint="eastAsia" w:ascii="宋体" w:hAnsi="宋体" w:eastAsia="宋体" w:cs="宋体"/>
                <w:color w:val="000000"/>
                <w:kern w:val="0"/>
                <w:sz w:val="24"/>
                <w:szCs w:val="24"/>
                <w:lang w:val="en-US" w:eastAsia="zh-CN" w:bidi="ar"/>
              </w:rPr>
              <w:t>①、供应商《中小企业声明函》或残疾人福利性单位声明函或监狱企业证明文件；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p w14:paraId="74BAFD03">
            <w:pPr>
              <w:pStyle w:val="10"/>
              <w:keepNext w:val="0"/>
              <w:keepLines w:val="0"/>
              <w:pageBreakBefore w:val="0"/>
              <w:kinsoku/>
              <w:wordWrap/>
              <w:overflowPunct/>
              <w:topLinePunct w:val="0"/>
              <w:autoSpaceDE/>
              <w:autoSpaceDN/>
              <w:bidi w:val="0"/>
              <w:adjustRightInd/>
              <w:snapToGrid/>
              <w:spacing w:after="0" w:line="240" w:lineRule="auto"/>
              <w:textAlignment w:val="auto"/>
              <w:rPr>
                <w:rFonts w:hint="eastAsia" w:ascii="宋体" w:hAnsi="宋体"/>
                <w:b/>
                <w:bCs/>
                <w:color w:val="000000"/>
                <w:sz w:val="24"/>
                <w:vertAlign w:val="baseline"/>
              </w:rPr>
            </w:pPr>
            <w:r>
              <w:rPr>
                <w:rFonts w:hint="eastAsia" w:ascii="宋体" w:hAnsi="宋体" w:eastAsia="宋体" w:cs="宋体"/>
                <w:color w:val="000000"/>
                <w:kern w:val="0"/>
                <w:sz w:val="24"/>
                <w:szCs w:val="24"/>
                <w:lang w:val="en-US" w:eastAsia="zh-CN" w:bidi="ar"/>
              </w:rPr>
              <w:t>（四）</w:t>
            </w:r>
            <w:r>
              <w:rPr>
                <w:rFonts w:hint="eastAsia" w:ascii="宋体" w:hAnsi="宋体" w:eastAsia="宋体" w:cs="Times New Roman"/>
                <w:color w:val="000000"/>
                <w:kern w:val="2"/>
                <w:sz w:val="24"/>
                <w:szCs w:val="24"/>
                <w:lang w:val="en-US" w:eastAsia="zh-CN" w:bidi="ar-SA"/>
              </w:rPr>
              <w:t>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tc>
      </w:tr>
    </w:tbl>
    <w:p w14:paraId="1A3FF7C3">
      <w:pPr>
        <w:spacing w:line="440" w:lineRule="exact"/>
        <w:ind w:firstLine="482" w:firstLineChars="200"/>
        <w:jc w:val="left"/>
        <w:rPr>
          <w:rFonts w:hint="eastAsia" w:ascii="宋体" w:hAnsi="宋体"/>
          <w:b/>
          <w:bCs/>
          <w:color w:val="000000"/>
          <w:sz w:val="24"/>
          <w:lang w:val="en-US" w:eastAsia="zh-CN"/>
        </w:rPr>
      </w:pPr>
      <w:r>
        <w:rPr>
          <w:rFonts w:hint="eastAsia" w:ascii="宋体" w:hAnsi="宋体"/>
          <w:b/>
          <w:bCs/>
          <w:color w:val="000000"/>
          <w:sz w:val="24"/>
          <w:lang w:val="en-US" w:eastAsia="zh-CN"/>
        </w:rPr>
        <w:t>在前款基础上，评标委员会将根据政府采购政策支持节能、环保产品优先采购政策等对最后报价进行价格折扣，折扣的价格将作为评审价格。</w:t>
      </w:r>
    </w:p>
    <w:p w14:paraId="0247F517">
      <w:pPr>
        <w:spacing w:line="440" w:lineRule="exact"/>
        <w:ind w:firstLine="482" w:firstLineChars="200"/>
        <w:jc w:val="left"/>
        <w:rPr>
          <w:rFonts w:hint="eastAsia" w:ascii="宋体" w:hAnsi="宋体"/>
          <w:b/>
          <w:bCs/>
          <w:color w:val="000000"/>
          <w:sz w:val="24"/>
          <w:vertAlign w:val="baseline"/>
          <w:lang w:val="en-US" w:eastAsia="zh-CN"/>
        </w:rPr>
      </w:pPr>
      <w:r>
        <w:rPr>
          <w:rFonts w:hint="eastAsia" w:ascii="宋体" w:hAnsi="宋体"/>
          <w:b/>
          <w:bCs/>
          <w:color w:val="000000"/>
          <w:sz w:val="24"/>
          <w:lang w:val="en-US" w:eastAsia="zh-CN"/>
        </w:rPr>
        <w:t>节能产品及环保产品价格折扣比例及方法：</w:t>
      </w:r>
    </w:p>
    <w:tbl>
      <w:tblPr>
        <w:tblStyle w:val="22"/>
        <w:tblW w:w="52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61"/>
        <w:gridCol w:w="8377"/>
      </w:tblGrid>
      <w:tr w14:paraId="3656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5" w:type="pct"/>
            <w:noWrap w:val="0"/>
            <w:vAlign w:val="center"/>
          </w:tcPr>
          <w:p w14:paraId="27F44157">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序号</w:t>
            </w:r>
          </w:p>
        </w:tc>
        <w:tc>
          <w:tcPr>
            <w:tcW w:w="606" w:type="pct"/>
            <w:noWrap w:val="0"/>
            <w:vAlign w:val="center"/>
          </w:tcPr>
          <w:p w14:paraId="12FEC051">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项目</w:t>
            </w:r>
          </w:p>
        </w:tc>
        <w:tc>
          <w:tcPr>
            <w:tcW w:w="4027" w:type="pct"/>
            <w:noWrap w:val="0"/>
            <w:vAlign w:val="center"/>
          </w:tcPr>
          <w:p w14:paraId="31F971C4">
            <w:pPr>
              <w:spacing w:line="440" w:lineRule="exact"/>
              <w:jc w:val="center"/>
              <w:rPr>
                <w:rFonts w:hint="default"/>
                <w:lang w:val="en-US" w:eastAsia="zh-CN"/>
              </w:rPr>
            </w:pPr>
            <w:r>
              <w:rPr>
                <w:rFonts w:hint="eastAsia" w:ascii="宋体" w:hAnsi="宋体"/>
                <w:b/>
                <w:bCs/>
                <w:color w:val="000000"/>
                <w:sz w:val="24"/>
                <w:vertAlign w:val="baseline"/>
                <w:lang w:val="en-US" w:eastAsia="zh-CN"/>
              </w:rPr>
              <w:t>折扣比例及方法</w:t>
            </w:r>
          </w:p>
        </w:tc>
      </w:tr>
      <w:tr w14:paraId="3BCE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5" w:type="pct"/>
            <w:noWrap w:val="0"/>
            <w:vAlign w:val="center"/>
          </w:tcPr>
          <w:p w14:paraId="6E6D407E">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1</w:t>
            </w:r>
          </w:p>
        </w:tc>
        <w:tc>
          <w:tcPr>
            <w:tcW w:w="606" w:type="pct"/>
            <w:noWrap w:val="0"/>
            <w:vAlign w:val="center"/>
          </w:tcPr>
          <w:p w14:paraId="77604552">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节能产品</w:t>
            </w:r>
          </w:p>
        </w:tc>
        <w:tc>
          <w:tcPr>
            <w:tcW w:w="4027" w:type="pct"/>
            <w:noWrap w:val="0"/>
            <w:vAlign w:val="center"/>
          </w:tcPr>
          <w:p w14:paraId="0161386F">
            <w:pPr>
              <w:keepNext w:val="0"/>
              <w:keepLines w:val="0"/>
              <w:widowControl/>
              <w:suppressLineNumbers w:val="0"/>
              <w:jc w:val="left"/>
              <w:rPr>
                <w:rFonts w:hint="eastAsia" w:ascii="宋体" w:hAnsi="宋体"/>
                <w:b/>
                <w:bCs/>
                <w:color w:val="000000"/>
                <w:sz w:val="22"/>
                <w:szCs w:val="22"/>
                <w:vertAlign w:val="baseline"/>
                <w:lang w:val="en-US" w:eastAsia="zh-CN"/>
              </w:rPr>
            </w:pPr>
            <w:r>
              <w:rPr>
                <w:rFonts w:hint="eastAsia" w:ascii="宋体" w:hAnsi="宋体" w:eastAsia="宋体" w:cs="宋体"/>
                <w:color w:val="000000"/>
                <w:kern w:val="0"/>
                <w:sz w:val="22"/>
                <w:szCs w:val="22"/>
                <w:lang w:val="en-US" w:eastAsia="zh-CN" w:bidi="ar"/>
              </w:rPr>
              <w:t>节能产品折扣金额=（节能清单部分产品的价格/首次报价）×3%×最后报价</w:t>
            </w:r>
          </w:p>
        </w:tc>
      </w:tr>
      <w:tr w14:paraId="5830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5" w:type="pct"/>
            <w:noWrap w:val="0"/>
            <w:vAlign w:val="center"/>
          </w:tcPr>
          <w:p w14:paraId="55C6788A">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2</w:t>
            </w:r>
          </w:p>
        </w:tc>
        <w:tc>
          <w:tcPr>
            <w:tcW w:w="606" w:type="pct"/>
            <w:noWrap w:val="0"/>
            <w:vAlign w:val="center"/>
          </w:tcPr>
          <w:p w14:paraId="207CDE2E">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环保产品</w:t>
            </w:r>
          </w:p>
        </w:tc>
        <w:tc>
          <w:tcPr>
            <w:tcW w:w="4027" w:type="pct"/>
            <w:noWrap w:val="0"/>
            <w:vAlign w:val="center"/>
          </w:tcPr>
          <w:p w14:paraId="13CBFAA0">
            <w:pPr>
              <w:keepNext w:val="0"/>
              <w:keepLines w:val="0"/>
              <w:widowControl/>
              <w:suppressLineNumbers w:val="0"/>
              <w:jc w:val="left"/>
              <w:rPr>
                <w:rFonts w:hint="eastAsia" w:ascii="宋体" w:hAnsi="宋体"/>
                <w:b/>
                <w:bCs/>
                <w:color w:val="000000"/>
                <w:sz w:val="22"/>
                <w:szCs w:val="22"/>
                <w:vertAlign w:val="baseline"/>
                <w:lang w:val="en-US" w:eastAsia="zh-CN"/>
              </w:rPr>
            </w:pPr>
            <w:r>
              <w:rPr>
                <w:rFonts w:hint="eastAsia" w:ascii="宋体" w:hAnsi="宋体" w:eastAsia="宋体" w:cs="宋体"/>
                <w:color w:val="000000"/>
                <w:kern w:val="0"/>
                <w:sz w:val="22"/>
                <w:szCs w:val="22"/>
                <w:lang w:val="en-US" w:eastAsia="zh-CN" w:bidi="ar"/>
              </w:rPr>
              <w:t>环保产品折扣金额=（环境清单部分产品的价格/首次报价）×3%×最后报价</w:t>
            </w:r>
          </w:p>
        </w:tc>
      </w:tr>
      <w:tr w14:paraId="264A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5" w:type="pct"/>
            <w:noWrap w:val="0"/>
            <w:vAlign w:val="center"/>
          </w:tcPr>
          <w:p w14:paraId="65404E17">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3</w:t>
            </w:r>
          </w:p>
        </w:tc>
        <w:tc>
          <w:tcPr>
            <w:tcW w:w="606" w:type="pct"/>
            <w:noWrap w:val="0"/>
            <w:vAlign w:val="center"/>
          </w:tcPr>
          <w:p w14:paraId="3911C415">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证明材料说明</w:t>
            </w:r>
          </w:p>
        </w:tc>
        <w:tc>
          <w:tcPr>
            <w:tcW w:w="4027" w:type="pct"/>
            <w:noWrap w:val="0"/>
            <w:vAlign w:val="center"/>
          </w:tcPr>
          <w:p w14:paraId="548ABA28">
            <w:pPr>
              <w:keepNext w:val="0"/>
              <w:keepLines w:val="0"/>
              <w:widowControl/>
              <w:suppressLineNumbers w:val="0"/>
              <w:jc w:val="left"/>
              <w:rPr>
                <w:rFonts w:hint="eastAsia" w:ascii="宋体" w:hAnsi="宋体"/>
                <w:b/>
                <w:bCs/>
                <w:color w:val="000000"/>
                <w:sz w:val="22"/>
                <w:szCs w:val="22"/>
                <w:vertAlign w:val="baseline"/>
                <w:lang w:val="en-US" w:eastAsia="zh-CN"/>
              </w:rPr>
            </w:pPr>
            <w:r>
              <w:rPr>
                <w:rFonts w:hint="eastAsia" w:ascii="宋体" w:hAnsi="宋体" w:eastAsia="宋体" w:cs="宋体"/>
                <w:color w:val="000000"/>
                <w:kern w:val="0"/>
                <w:sz w:val="22"/>
                <w:szCs w:val="22"/>
                <w:lang w:val="en-US" w:eastAsia="zh-CN" w:bidi="ar"/>
              </w:rPr>
              <w:t>须提供中国政府采购网节能环保查询结果</w:t>
            </w:r>
          </w:p>
        </w:tc>
      </w:tr>
    </w:tbl>
    <w:p w14:paraId="7E571763">
      <w:pPr>
        <w:spacing w:line="440" w:lineRule="exact"/>
        <w:jc w:val="left"/>
        <w:rPr>
          <w:rFonts w:hint="eastAsia" w:ascii="宋体" w:hAnsi="宋体"/>
          <w:b/>
          <w:bCs/>
          <w:color w:val="000000"/>
          <w:sz w:val="24"/>
          <w:lang w:val="en-US" w:eastAsia="zh-CN"/>
        </w:rPr>
      </w:pPr>
      <w:r>
        <w:rPr>
          <w:rFonts w:hint="eastAsia" w:ascii="宋体" w:hAnsi="宋体"/>
          <w:b/>
          <w:bCs/>
          <w:color w:val="000000"/>
          <w:sz w:val="24"/>
          <w:lang w:val="en-US" w:eastAsia="zh-CN"/>
        </w:rPr>
        <w:t xml:space="preserve">说明：1.如有多种产品符合此项政策时，折扣价格为每种产品的折扣金额汇总。 </w:t>
      </w:r>
    </w:p>
    <w:p w14:paraId="3AB1C643">
      <w:pPr>
        <w:spacing w:line="440" w:lineRule="exact"/>
        <w:ind w:firstLine="723" w:firstLineChars="300"/>
        <w:jc w:val="left"/>
        <w:rPr>
          <w:rFonts w:hint="eastAsia" w:ascii="宋体" w:hAnsi="宋体"/>
          <w:b/>
          <w:bCs/>
          <w:color w:val="000000"/>
          <w:sz w:val="24"/>
          <w:lang w:val="en-US" w:eastAsia="zh-CN"/>
        </w:rPr>
      </w:pPr>
      <w:r>
        <w:rPr>
          <w:rFonts w:hint="eastAsia" w:ascii="宋体" w:hAnsi="宋体"/>
          <w:b/>
          <w:bCs/>
          <w:color w:val="000000"/>
          <w:sz w:val="24"/>
          <w:lang w:val="en-US" w:eastAsia="zh-CN"/>
        </w:rPr>
        <w:t xml:space="preserve">2.若所投产品同时属于节能产品及环保产品，只进行一次价格折扣认定。 </w:t>
      </w:r>
    </w:p>
    <w:p w14:paraId="12F71B70">
      <w:pPr>
        <w:spacing w:line="440" w:lineRule="exact"/>
        <w:ind w:firstLine="723" w:firstLineChars="300"/>
        <w:jc w:val="left"/>
        <w:rPr>
          <w:rFonts w:hint="eastAsia" w:ascii="宋体" w:hAnsi="宋体"/>
          <w:b/>
          <w:bCs/>
          <w:color w:val="000000"/>
          <w:sz w:val="24"/>
          <w:lang w:val="en-US" w:eastAsia="zh-CN"/>
        </w:rPr>
      </w:pPr>
      <w:r>
        <w:rPr>
          <w:rFonts w:hint="eastAsia" w:ascii="宋体" w:hAnsi="宋体"/>
          <w:b/>
          <w:bCs/>
          <w:color w:val="000000"/>
          <w:sz w:val="24"/>
          <w:lang w:val="en-US" w:eastAsia="zh-CN"/>
        </w:rPr>
        <w:t>3.若节能、环境标志清单内的产品仅是构成投标产品的部件、组件或零件的，产品不进行价格折扣认定。</w:t>
      </w:r>
    </w:p>
    <w:p w14:paraId="54B16739">
      <w:pPr>
        <w:spacing w:line="440" w:lineRule="exact"/>
        <w:ind w:left="359" w:leftChars="171" w:firstLine="111" w:firstLineChars="46"/>
        <w:jc w:val="left"/>
        <w:rPr>
          <w:rFonts w:ascii="宋体" w:hAnsi="宋体"/>
          <w:b/>
          <w:bCs/>
          <w:color w:val="000000"/>
          <w:sz w:val="24"/>
        </w:rPr>
      </w:pPr>
      <w:r>
        <w:rPr>
          <w:rFonts w:hint="eastAsia" w:ascii="宋体" w:hAnsi="宋体"/>
          <w:b/>
          <w:bCs/>
          <w:color w:val="000000"/>
          <w:sz w:val="24"/>
        </w:rPr>
        <w:t>定标原则</w:t>
      </w:r>
    </w:p>
    <w:p w14:paraId="0CF86192">
      <w:pPr>
        <w:spacing w:line="440" w:lineRule="exact"/>
        <w:ind w:firstLine="480" w:firstLineChars="200"/>
        <w:rPr>
          <w:rFonts w:ascii="宋体" w:hAnsi="宋体"/>
          <w:color w:val="000000"/>
          <w:kern w:val="0"/>
          <w:sz w:val="24"/>
        </w:rPr>
      </w:pPr>
      <w:r>
        <w:rPr>
          <w:rFonts w:hint="eastAsia" w:ascii="宋体" w:hAnsi="宋体"/>
          <w:color w:val="000000"/>
          <w:kern w:val="0"/>
          <w:sz w:val="24"/>
        </w:rPr>
        <w:t>1评标委员会应当根据综合评分情况，按照投标人综合得分由高到低的顺序排列，依次推荐3名中标候选人，并编写评标报告。投标人综合得分相同的，按照投标报价由低到高的顺序排列。投标人综合得分相同且投标报价也相同的并列，评标委员会将按照技术指标优劣顺序推荐。</w:t>
      </w:r>
    </w:p>
    <w:p w14:paraId="53B39512">
      <w:pPr>
        <w:spacing w:line="440" w:lineRule="exact"/>
        <w:ind w:firstLine="484" w:firstLineChars="202"/>
        <w:rPr>
          <w:rFonts w:hint="eastAsia" w:ascii="宋体" w:hAnsi="宋体"/>
          <w:color w:val="000000"/>
          <w:sz w:val="24"/>
        </w:rPr>
      </w:pPr>
      <w:r>
        <w:rPr>
          <w:rFonts w:hint="eastAsia" w:ascii="宋体" w:hAnsi="宋体"/>
          <w:color w:val="000000"/>
          <w:sz w:val="24"/>
        </w:rPr>
        <w:t>2招标人根据评标报告，应当确定排名第一的中标候选人为中标人。排名第一的中标候选人放弃中标、因不可抗力不能履行合同、不按照招标文件要求提交履约保证金（如有）的，或者被查实存在影响中标结果的违法行为等情形，不符合中标条件的，招标人可以按照评标委员会提出的中标候选人名单排序依次确定其他中标候选人为中标人，也可以重新采购。</w:t>
      </w:r>
    </w:p>
    <w:p w14:paraId="56A4BCCB">
      <w:pPr>
        <w:spacing w:line="440" w:lineRule="exact"/>
        <w:ind w:firstLine="480" w:firstLineChars="200"/>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val="en-US" w:eastAsia="zh-CN"/>
        </w:rPr>
        <w:t xml:space="preserve">3采用综合评分法衡量投标文件在是否最大限度地满足招标文件实质性要求前提下，按照招标文件中规定的各项因素进行综合评审后，依据得分高低，依次确定为中标候选人。 </w:t>
      </w:r>
    </w:p>
    <w:p w14:paraId="73736FB2">
      <w:pPr>
        <w:spacing w:line="440" w:lineRule="exact"/>
        <w:ind w:firstLine="480" w:firstLineChars="200"/>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val="en-US" w:eastAsia="zh-CN"/>
        </w:rPr>
        <w:t>提供相同品牌产品且通过资格审查、符合性审查的不同投标人参加同一合同项下投标的详见</w:t>
      </w:r>
      <w:r>
        <w:rPr>
          <w:rFonts w:hint="eastAsia" w:asciiTheme="minorEastAsia" w:hAnsiTheme="minorEastAsia" w:eastAsiaTheme="minorEastAsia" w:cstheme="minorEastAsia"/>
          <w:color w:val="auto"/>
          <w:sz w:val="24"/>
          <w:highlight w:val="none"/>
        </w:rPr>
        <w:t>26.1</w:t>
      </w:r>
      <w:r>
        <w:rPr>
          <w:rFonts w:hint="eastAsia" w:asciiTheme="minorEastAsia" w:hAnsiTheme="minorEastAsia" w:eastAsiaTheme="minorEastAsia" w:cstheme="minorEastAsia"/>
          <w:color w:val="auto"/>
          <w:sz w:val="24"/>
          <w:highlight w:val="none"/>
          <w:lang w:eastAsia="zh-CN"/>
        </w:rPr>
        <w:t>条</w:t>
      </w:r>
      <w:r>
        <w:rPr>
          <w:rFonts w:hint="eastAsia" w:ascii="宋体" w:hAnsi="宋体" w:eastAsia="宋体" w:cs="Times New Roman"/>
          <w:color w:val="000000"/>
          <w:kern w:val="0"/>
          <w:sz w:val="24"/>
          <w:lang w:val="en-US" w:eastAsia="zh-CN"/>
        </w:rPr>
        <w:t>规定。</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53"/>
        <w:gridCol w:w="546"/>
        <w:gridCol w:w="6346"/>
      </w:tblGrid>
      <w:tr w14:paraId="1E01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85" w:type="dxa"/>
            <w:gridSpan w:val="2"/>
            <w:vAlign w:val="center"/>
          </w:tcPr>
          <w:p w14:paraId="0DD4A903">
            <w:pPr>
              <w:ind w:right="638" w:rightChars="304"/>
              <w:jc w:val="center"/>
              <w:rPr>
                <w:rFonts w:hint="eastAsia" w:ascii="宋体" w:hAnsi="宋体" w:eastAsia="宋体" w:cs="宋体"/>
                <w:b w:val="0"/>
                <w:bCs/>
                <w:color w:val="000000" w:themeColor="text1"/>
                <w:kern w:val="0"/>
                <w:szCs w:val="21"/>
                <w14:textFill>
                  <w14:solidFill>
                    <w14:schemeClr w14:val="tx1"/>
                  </w14:solidFill>
                </w14:textFill>
              </w:rPr>
            </w:pPr>
            <w:bookmarkStart w:id="128" w:name="EBa48645eff2ee4582a36f886367fb689c"/>
            <w:bookmarkEnd w:id="128"/>
            <w:r>
              <w:rPr>
                <w:rFonts w:hint="eastAsia" w:ascii="宋体" w:hAnsi="宋体" w:eastAsia="宋体" w:cs="宋体"/>
                <w:b w:val="0"/>
                <w:bCs/>
                <w:color w:val="000000" w:themeColor="text1"/>
                <w:kern w:val="0"/>
                <w:szCs w:val="21"/>
                <w14:textFill>
                  <w14:solidFill>
                    <w14:schemeClr w14:val="tx1"/>
                  </w14:solidFill>
                </w14:textFill>
              </w:rPr>
              <w:t>评分</w:t>
            </w:r>
          </w:p>
          <w:p w14:paraId="71C3D815">
            <w:pPr>
              <w:ind w:right="638" w:rightChars="304"/>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因素</w:t>
            </w:r>
          </w:p>
        </w:tc>
        <w:tc>
          <w:tcPr>
            <w:tcW w:w="546" w:type="dxa"/>
            <w:vAlign w:val="center"/>
          </w:tcPr>
          <w:p w14:paraId="013D5FE5">
            <w:pPr>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分值</w:t>
            </w:r>
          </w:p>
        </w:tc>
        <w:tc>
          <w:tcPr>
            <w:tcW w:w="6346" w:type="dxa"/>
            <w:vAlign w:val="center"/>
          </w:tcPr>
          <w:p w14:paraId="07226FD7">
            <w:pPr>
              <w:ind w:right="-31" w:rightChars="-15"/>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评分细则</w:t>
            </w:r>
          </w:p>
        </w:tc>
      </w:tr>
      <w:tr w14:paraId="3190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085" w:type="dxa"/>
            <w:gridSpan w:val="2"/>
            <w:vAlign w:val="center"/>
          </w:tcPr>
          <w:p w14:paraId="309D9C7E">
            <w:pPr>
              <w:ind w:right="638" w:rightChars="304"/>
              <w:jc w:val="center"/>
              <w:rPr>
                <w:rFonts w:hint="eastAsia" w:ascii="宋体" w:hAnsi="宋体" w:eastAsia="宋体" w:cs="宋体"/>
                <w:b w:val="0"/>
                <w:bCs/>
                <w:color w:val="000000" w:themeColor="text1"/>
                <w:kern w:val="0"/>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分值构成</w:t>
            </w:r>
          </w:p>
        </w:tc>
        <w:tc>
          <w:tcPr>
            <w:tcW w:w="6892" w:type="dxa"/>
            <w:gridSpan w:val="2"/>
            <w:vAlign w:val="center"/>
          </w:tcPr>
          <w:p w14:paraId="78B23159">
            <w:pPr>
              <w:ind w:right="-31" w:rightChars="-15"/>
              <w:jc w:val="left"/>
              <w:rPr>
                <w:rFonts w:hint="eastAsia" w:ascii="宋体" w:hAnsi="宋体" w:eastAsia="宋体" w:cs="宋体"/>
                <w:b w:val="0"/>
                <w:bCs/>
                <w:color w:val="000000" w:themeColor="text1"/>
                <w:kern w:val="0"/>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商务、技术部分得分：70分</w:t>
            </w:r>
          </w:p>
          <w:p w14:paraId="104C460D">
            <w:pPr>
              <w:ind w:right="-31" w:rightChars="-15"/>
              <w:jc w:val="left"/>
              <w:rPr>
                <w:rFonts w:hint="eastAsia" w:ascii="宋体" w:hAnsi="宋体" w:eastAsia="宋体" w:cs="宋体"/>
                <w:b w:val="0"/>
                <w:bCs/>
                <w:color w:val="000000" w:themeColor="text1"/>
                <w:kern w:val="0"/>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报价得分：30分</w:t>
            </w:r>
          </w:p>
        </w:tc>
      </w:tr>
      <w:tr w14:paraId="0D14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2085" w:type="dxa"/>
            <w:gridSpan w:val="2"/>
            <w:vAlign w:val="center"/>
          </w:tcPr>
          <w:p w14:paraId="45F31AF0">
            <w:pPr>
              <w:pStyle w:val="15"/>
              <w:ind w:right="8"/>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报价部分</w:t>
            </w:r>
          </w:p>
          <w:p w14:paraId="0621A281">
            <w:pPr>
              <w:pStyle w:val="15"/>
              <w:ind w:right="8"/>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（30分）</w:t>
            </w:r>
          </w:p>
        </w:tc>
        <w:tc>
          <w:tcPr>
            <w:tcW w:w="546" w:type="dxa"/>
            <w:vAlign w:val="center"/>
          </w:tcPr>
          <w:p w14:paraId="6EC877C0">
            <w:pPr>
              <w:pStyle w:val="15"/>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30</w:t>
            </w:r>
          </w:p>
        </w:tc>
        <w:tc>
          <w:tcPr>
            <w:tcW w:w="6346" w:type="dxa"/>
          </w:tcPr>
          <w:p w14:paraId="37118F65">
            <w:pPr>
              <w:pStyle w:val="15"/>
              <w:ind w:right="-31" w:rightChars="-15"/>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经评标委员会审核，满足招标文件要求且投标价格最低的有效投标报价（即除低于成本报价以外的报价）为评标基准价，其价格分为满分。</w:t>
            </w:r>
          </w:p>
          <w:p w14:paraId="4BF6E987">
            <w:pPr>
              <w:pStyle w:val="15"/>
              <w:ind w:right="-31" w:rightChars="-15"/>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其他投标人的价格分统一按照下列公式计算：</w:t>
            </w:r>
          </w:p>
          <w:p w14:paraId="47C21032">
            <w:pPr>
              <w:pStyle w:val="15"/>
              <w:ind w:right="-31" w:rightChars="-15"/>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投标报价得分=（评标基准价/投标报价）×30</w:t>
            </w:r>
          </w:p>
        </w:tc>
      </w:tr>
      <w:tr w14:paraId="533A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232" w:type="dxa"/>
            <w:vMerge w:val="restart"/>
            <w:tcBorders>
              <w:right w:val="single" w:color="000000" w:sz="4" w:space="0"/>
            </w:tcBorders>
            <w:vAlign w:val="center"/>
          </w:tcPr>
          <w:p w14:paraId="0C2519CE">
            <w:pPr>
              <w:pStyle w:val="15"/>
              <w:ind w:right="-19" w:rightChars="-9"/>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商务、技术部分(70分)</w:t>
            </w:r>
          </w:p>
        </w:tc>
        <w:tc>
          <w:tcPr>
            <w:tcW w:w="853" w:type="dxa"/>
            <w:tcBorders>
              <w:left w:val="single" w:color="000000" w:sz="4" w:space="0"/>
            </w:tcBorders>
            <w:vAlign w:val="center"/>
          </w:tcPr>
          <w:p w14:paraId="6BDBE393">
            <w:pPr>
              <w:pStyle w:val="15"/>
              <w:ind w:right="-31" w:rightChars="-15"/>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类似项目业绩</w:t>
            </w:r>
          </w:p>
        </w:tc>
        <w:tc>
          <w:tcPr>
            <w:tcW w:w="546" w:type="dxa"/>
            <w:vAlign w:val="center"/>
          </w:tcPr>
          <w:p w14:paraId="2C6ABEC5">
            <w:pPr>
              <w:pStyle w:val="15"/>
              <w:ind w:right="-31" w:rightChars="-15"/>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5</w:t>
            </w:r>
          </w:p>
        </w:tc>
        <w:tc>
          <w:tcPr>
            <w:tcW w:w="6346" w:type="dxa"/>
            <w:vAlign w:val="center"/>
          </w:tcPr>
          <w:p w14:paraId="359DD730">
            <w:pPr>
              <w:pStyle w:val="15"/>
              <w:ind w:right="-31" w:rightChars="-15"/>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投标人近三年（20</w:t>
            </w:r>
            <w:r>
              <w:rPr>
                <w:rFonts w:hint="eastAsia" w:ascii="宋体" w:hAnsi="宋体" w:eastAsia="宋体" w:cs="宋体"/>
                <w:b w:val="0"/>
                <w:bCs/>
                <w:color w:val="000000" w:themeColor="text1"/>
                <w:sz w:val="21"/>
                <w:szCs w:val="21"/>
                <w:highlight w:val="none"/>
                <w14:textFill>
                  <w14:solidFill>
                    <w14:schemeClr w14:val="tx1"/>
                  </w14:solidFill>
                </w14:textFill>
              </w:rPr>
              <w:t>23年3月1日-至今）完成相关类项目业绩，每提供一项有效业绩得1分，满分5分，未提供不得分。（须提供合同或中标通知书扫描件并加盖投标人单位公章）。</w:t>
            </w:r>
          </w:p>
          <w:p w14:paraId="22C6700F">
            <w:pPr>
              <w:pStyle w:val="15"/>
              <w:ind w:right="-31" w:rightChars="-15"/>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注：提供虚假合同的，按虚假投标处理。</w:t>
            </w:r>
          </w:p>
        </w:tc>
      </w:tr>
      <w:tr w14:paraId="0219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232" w:type="dxa"/>
            <w:vMerge w:val="continue"/>
            <w:tcBorders>
              <w:right w:val="single" w:color="000000" w:sz="4" w:space="0"/>
            </w:tcBorders>
            <w:vAlign w:val="center"/>
          </w:tcPr>
          <w:p w14:paraId="44AD9D80">
            <w:pPr>
              <w:pStyle w:val="15"/>
              <w:ind w:right="-19" w:rightChars="-9"/>
              <w:jc w:val="center"/>
              <w:rPr>
                <w:rFonts w:hint="eastAsia" w:ascii="宋体" w:hAnsi="宋体" w:eastAsia="宋体" w:cs="宋体"/>
                <w:b w:val="0"/>
                <w:bCs/>
                <w:color w:val="000000" w:themeColor="text1"/>
                <w:sz w:val="21"/>
                <w:szCs w:val="21"/>
                <w14:textFill>
                  <w14:solidFill>
                    <w14:schemeClr w14:val="tx1"/>
                  </w14:solidFill>
                </w14:textFill>
              </w:rPr>
            </w:pPr>
          </w:p>
        </w:tc>
        <w:tc>
          <w:tcPr>
            <w:tcW w:w="853" w:type="dxa"/>
            <w:tcBorders>
              <w:left w:val="single" w:color="000000" w:sz="4" w:space="0"/>
            </w:tcBorders>
            <w:vAlign w:val="center"/>
          </w:tcPr>
          <w:p w14:paraId="000C828E">
            <w:pPr>
              <w:widowControl/>
              <w:snapToGrid w:val="0"/>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产品技术参数</w:t>
            </w:r>
          </w:p>
        </w:tc>
        <w:tc>
          <w:tcPr>
            <w:tcW w:w="546" w:type="dxa"/>
            <w:vAlign w:val="center"/>
          </w:tcPr>
          <w:p w14:paraId="0935D4C5">
            <w:pPr>
              <w:widowControl/>
              <w:snapToGrid w:val="0"/>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50</w:t>
            </w:r>
          </w:p>
        </w:tc>
        <w:tc>
          <w:tcPr>
            <w:tcW w:w="6346" w:type="dxa"/>
            <w:shd w:val="clear" w:color="auto" w:fill="auto"/>
            <w:vAlign w:val="center"/>
          </w:tcPr>
          <w:p w14:paraId="3ABE3364">
            <w:pPr>
              <w:pStyle w:val="5"/>
              <w:spacing w:before="0" w:beforeAutospacing="0" w:after="0" w:afterAutospacing="0" w:line="240" w:lineRule="auto"/>
              <w:ind w:left="0" w:firstLine="0"/>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bookmarkStart w:id="168" w:name="_GoBack"/>
            <w:r>
              <w:rPr>
                <w:rFonts w:hint="eastAsia" w:ascii="宋体" w:hAnsi="宋体" w:eastAsia="宋体" w:cs="宋体"/>
                <w:b w:val="0"/>
                <w:bCs/>
                <w:color w:val="000000" w:themeColor="text1"/>
                <w:sz w:val="21"/>
                <w:szCs w:val="21"/>
                <w:highlight w:val="none"/>
                <w14:textFill>
                  <w14:solidFill>
                    <w14:schemeClr w14:val="tx1"/>
                  </w14:solidFill>
                </w14:textFill>
              </w:rPr>
              <w:t>根据投标人提供的产品的技术性能说明、技术偏离等情况描述，有效的满足参数，并提供检验报告或产品彩页或技术白皮书等相关证明材料，由评委根据技术指标的偏离情况按以下标准进行客观评审；</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无标记的指标是一般技术条款，负偏离每条扣</w:t>
            </w: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0.5</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分，</w:t>
            </w: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满分30分</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扣完为止</w:t>
            </w:r>
            <w:r>
              <w:rPr>
                <w:rFonts w:hint="eastAsia" w:ascii="宋体" w:hAnsi="宋体" w:eastAsia="宋体" w:cs="宋体"/>
                <w:b w:val="0"/>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标“★”为重要</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技术条款</w:t>
            </w: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负偏离每条扣</w:t>
            </w: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分</w:t>
            </w:r>
            <w:r>
              <w:rPr>
                <w:rFonts w:hint="eastAsia" w:ascii="宋体" w:hAnsi="宋体" w:eastAsia="宋体" w:cs="宋体"/>
                <w:b w:val="0"/>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满分20分</w:t>
            </w:r>
          </w:p>
          <w:p w14:paraId="3ED0BDD4">
            <w:pP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注：正偏离不加分，投标人提供的资料必须真实、有效，若发现虚假应标，或提供虚假证明材料，其投标将予以拒绝，并承担相应的法律责任。</w:t>
            </w:r>
            <w:bookmarkEnd w:id="168"/>
          </w:p>
        </w:tc>
      </w:tr>
      <w:tr w14:paraId="7DF1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8" w:hRule="atLeast"/>
          <w:jc w:val="center"/>
        </w:trPr>
        <w:tc>
          <w:tcPr>
            <w:tcW w:w="1232" w:type="dxa"/>
            <w:vMerge w:val="continue"/>
            <w:tcBorders>
              <w:right w:val="single" w:color="000000" w:sz="4" w:space="0"/>
            </w:tcBorders>
            <w:vAlign w:val="center"/>
          </w:tcPr>
          <w:p w14:paraId="6A22273B">
            <w:pPr>
              <w:pStyle w:val="15"/>
              <w:ind w:right="638" w:rightChars="304"/>
              <w:jc w:val="center"/>
              <w:rPr>
                <w:rFonts w:hint="eastAsia" w:ascii="宋体" w:hAnsi="宋体" w:eastAsia="宋体" w:cs="宋体"/>
                <w:b w:val="0"/>
                <w:bCs/>
                <w:color w:val="000000" w:themeColor="text1"/>
                <w:sz w:val="21"/>
                <w:szCs w:val="21"/>
                <w14:textFill>
                  <w14:solidFill>
                    <w14:schemeClr w14:val="tx1"/>
                  </w14:solidFill>
                </w14:textFill>
              </w:rPr>
            </w:pPr>
          </w:p>
        </w:tc>
        <w:tc>
          <w:tcPr>
            <w:tcW w:w="853" w:type="dxa"/>
            <w:tcBorders>
              <w:left w:val="single" w:color="000000" w:sz="4" w:space="0"/>
            </w:tcBorders>
            <w:vAlign w:val="center"/>
          </w:tcPr>
          <w:p w14:paraId="2FF6EE42">
            <w:pPr>
              <w:widowControl/>
              <w:jc w:val="center"/>
              <w:textAlignment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产品质量</w:t>
            </w:r>
          </w:p>
        </w:tc>
        <w:tc>
          <w:tcPr>
            <w:tcW w:w="546" w:type="dxa"/>
            <w:vAlign w:val="center"/>
          </w:tcPr>
          <w:p w14:paraId="7C7DE2A8">
            <w:pPr>
              <w:widowControl/>
              <w:jc w:val="center"/>
              <w:textAlignment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6</w:t>
            </w:r>
          </w:p>
        </w:tc>
        <w:tc>
          <w:tcPr>
            <w:tcW w:w="6346" w:type="dxa"/>
            <w:vAlign w:val="center"/>
          </w:tcPr>
          <w:p w14:paraId="618ADF33">
            <w:pPr>
              <w:pStyle w:val="15"/>
              <w:ind w:right="-31" w:rightChars="-15"/>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根据招标文件要求结合项目需求，对投标产品选型过程中提供的投标产品的</w:t>
            </w:r>
            <w:r>
              <w:rPr>
                <w:rFonts w:hint="eastAsia" w:ascii="宋体" w:hAnsi="宋体" w:eastAsia="宋体" w:cs="宋体"/>
                <w:b w:val="0"/>
                <w:bCs/>
                <w:color w:val="000000" w:themeColor="text1"/>
                <w:sz w:val="21"/>
                <w:szCs w:val="21"/>
                <w:lang w:val="en-US" w:eastAsia="zh-CN"/>
                <w14:textFill>
                  <w14:solidFill>
                    <w14:schemeClr w14:val="tx1"/>
                  </w14:solidFill>
                </w14:textFill>
              </w:rPr>
              <w:t>①</w:t>
            </w:r>
            <w:r>
              <w:rPr>
                <w:rFonts w:hint="eastAsia" w:ascii="宋体" w:hAnsi="宋体" w:eastAsia="宋体" w:cs="宋体"/>
                <w:b w:val="0"/>
                <w:bCs/>
                <w:color w:val="000000" w:themeColor="text1"/>
                <w:sz w:val="21"/>
                <w:szCs w:val="21"/>
                <w14:textFill>
                  <w14:solidFill>
                    <w14:schemeClr w14:val="tx1"/>
                  </w14:solidFill>
                </w14:textFill>
              </w:rPr>
              <w:t>功能、质量</w:t>
            </w:r>
            <w:r>
              <w:rPr>
                <w:rFonts w:hint="eastAsia" w:ascii="宋体" w:hAnsi="宋体" w:eastAsia="宋体" w:cs="宋体"/>
                <w:b w:val="0"/>
                <w:bCs/>
                <w:color w:val="000000" w:themeColor="text1"/>
                <w:kern w:val="0"/>
                <w:sz w:val="21"/>
                <w:szCs w:val="21"/>
                <w:lang w:bidi="ar"/>
                <w14:textFill>
                  <w14:solidFill>
                    <w14:schemeClr w14:val="tx1"/>
                  </w14:solidFill>
                </w14:textFill>
              </w:rPr>
              <w:t>（比如：稳定性、故障率、准确度等）</w:t>
            </w:r>
            <w:r>
              <w:rPr>
                <w:rFonts w:hint="eastAsia" w:ascii="宋体" w:hAnsi="宋体" w:eastAsia="宋体" w:cs="宋体"/>
                <w:b w:val="0"/>
                <w:bCs/>
                <w:color w:val="000000" w:themeColor="text1"/>
                <w:sz w:val="21"/>
                <w:szCs w:val="21"/>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②</w:t>
            </w:r>
            <w:r>
              <w:rPr>
                <w:rFonts w:hint="eastAsia" w:ascii="宋体" w:hAnsi="宋体" w:eastAsia="宋体" w:cs="宋体"/>
                <w:b w:val="0"/>
                <w:bCs/>
                <w:color w:val="000000" w:themeColor="text1"/>
                <w:sz w:val="21"/>
                <w:szCs w:val="21"/>
                <w14:textFill>
                  <w14:solidFill>
                    <w14:schemeClr w14:val="tx1"/>
                  </w14:solidFill>
                </w14:textFill>
              </w:rPr>
              <w:t>产品配置、</w:t>
            </w:r>
            <w:r>
              <w:rPr>
                <w:rFonts w:hint="eastAsia" w:ascii="宋体" w:hAnsi="宋体" w:eastAsia="宋体" w:cs="宋体"/>
                <w:b w:val="0"/>
                <w:bCs/>
                <w:color w:val="000000" w:themeColor="text1"/>
                <w:sz w:val="21"/>
                <w:szCs w:val="21"/>
                <w:lang w:val="en-US" w:eastAsia="zh-CN"/>
                <w14:textFill>
                  <w14:solidFill>
                    <w14:schemeClr w14:val="tx1"/>
                  </w14:solidFill>
                </w14:textFill>
              </w:rPr>
              <w:t>③</w:t>
            </w:r>
            <w:r>
              <w:rPr>
                <w:rFonts w:hint="eastAsia" w:ascii="宋体" w:hAnsi="宋体" w:eastAsia="宋体" w:cs="宋体"/>
                <w:b w:val="0"/>
                <w:bCs/>
                <w:color w:val="000000" w:themeColor="text1"/>
                <w:kern w:val="0"/>
                <w:sz w:val="21"/>
                <w:szCs w:val="21"/>
                <w:lang w:bidi="ar"/>
                <w14:textFill>
                  <w14:solidFill>
                    <w14:schemeClr w14:val="tx1"/>
                  </w14:solidFill>
                </w14:textFill>
              </w:rPr>
              <w:t>主要技术性能、</w:t>
            </w:r>
            <w:r>
              <w:rPr>
                <w:rFonts w:hint="eastAsia" w:ascii="宋体" w:hAnsi="宋体" w:eastAsia="宋体" w:cs="宋体"/>
                <w:b w:val="0"/>
                <w:bCs/>
                <w:color w:val="000000" w:themeColor="text1"/>
                <w:sz w:val="21"/>
                <w:szCs w:val="21"/>
                <w:lang w:val="en-US" w:eastAsia="zh-CN"/>
                <w14:textFill>
                  <w14:solidFill>
                    <w14:schemeClr w14:val="tx1"/>
                  </w14:solidFill>
                </w14:textFill>
              </w:rPr>
              <w:t>④</w:t>
            </w:r>
            <w:r>
              <w:rPr>
                <w:rFonts w:hint="eastAsia" w:ascii="宋体" w:hAnsi="宋体" w:eastAsia="宋体" w:cs="宋体"/>
                <w:b w:val="0"/>
                <w:bCs/>
                <w:color w:val="000000" w:themeColor="text1"/>
                <w:kern w:val="0"/>
                <w:sz w:val="21"/>
                <w:szCs w:val="21"/>
                <w:lang w:bidi="ar"/>
                <w14:textFill>
                  <w14:solidFill>
                    <w14:schemeClr w14:val="tx1"/>
                  </w14:solidFill>
                </w14:textFill>
              </w:rPr>
              <w:t>自动化程度、结构优化、</w:t>
            </w:r>
            <w:r>
              <w:rPr>
                <w:rFonts w:hint="eastAsia" w:ascii="宋体" w:hAnsi="宋体" w:eastAsia="宋体" w:cs="宋体"/>
                <w:b w:val="0"/>
                <w:bCs/>
                <w:color w:val="000000" w:themeColor="text1"/>
                <w:kern w:val="0"/>
                <w:sz w:val="21"/>
                <w:szCs w:val="21"/>
                <w:lang w:val="en-US" w:eastAsia="zh-CN" w:bidi="ar"/>
                <w14:textFill>
                  <w14:solidFill>
                    <w14:schemeClr w14:val="tx1"/>
                  </w14:solidFill>
                </w14:textFill>
              </w:rPr>
              <w:t>⑤</w:t>
            </w:r>
            <w:r>
              <w:rPr>
                <w:rFonts w:hint="eastAsia" w:ascii="宋体" w:hAnsi="宋体" w:eastAsia="宋体" w:cs="宋体"/>
                <w:b w:val="0"/>
                <w:bCs/>
                <w:color w:val="000000" w:themeColor="text1"/>
                <w:kern w:val="0"/>
                <w:sz w:val="21"/>
                <w:szCs w:val="21"/>
                <w:lang w:bidi="ar"/>
                <w14:textFill>
                  <w14:solidFill>
                    <w14:schemeClr w14:val="tx1"/>
                  </w14:solidFill>
                </w14:textFill>
              </w:rPr>
              <w:t>环境保护、操作条件、</w:t>
            </w:r>
            <w:r>
              <w:rPr>
                <w:rFonts w:hint="eastAsia" w:ascii="宋体" w:hAnsi="宋体" w:eastAsia="宋体" w:cs="宋体"/>
                <w:b w:val="0"/>
                <w:bCs/>
                <w:color w:val="000000" w:themeColor="text1"/>
                <w:kern w:val="0"/>
                <w:sz w:val="21"/>
                <w:szCs w:val="21"/>
                <w:lang w:val="en-US" w:eastAsia="zh-CN" w:bidi="ar"/>
                <w14:textFill>
                  <w14:solidFill>
                    <w14:schemeClr w14:val="tx1"/>
                  </w14:solidFill>
                </w14:textFill>
              </w:rPr>
              <w:t>⑥</w:t>
            </w:r>
            <w:r>
              <w:rPr>
                <w:rFonts w:hint="eastAsia" w:ascii="宋体" w:hAnsi="宋体" w:eastAsia="宋体" w:cs="宋体"/>
                <w:b w:val="0"/>
                <w:bCs/>
                <w:color w:val="000000" w:themeColor="text1"/>
                <w:kern w:val="0"/>
                <w:sz w:val="21"/>
                <w:szCs w:val="21"/>
                <w:lang w:bidi="ar"/>
                <w14:textFill>
                  <w14:solidFill>
                    <w14:schemeClr w14:val="tx1"/>
                  </w14:solidFill>
                </w14:textFill>
              </w:rPr>
              <w:t>现代新技术的应用等方面具有技术上的先进性等</w:t>
            </w:r>
            <w:r>
              <w:rPr>
                <w:rFonts w:hint="eastAsia" w:ascii="宋体" w:hAnsi="宋体" w:eastAsia="宋体" w:cs="宋体"/>
                <w:b w:val="0"/>
                <w:bCs/>
                <w:color w:val="000000" w:themeColor="text1"/>
                <w:sz w:val="21"/>
                <w:szCs w:val="21"/>
                <w14:textFill>
                  <w14:solidFill>
                    <w14:schemeClr w14:val="tx1"/>
                  </w14:solidFill>
                </w14:textFill>
              </w:rPr>
              <w:t>，及满足用户对产品功能、质量、使用、操作等方面的需求进行评价</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auto"/>
                <w:kern w:val="0"/>
                <w:sz w:val="21"/>
                <w:szCs w:val="21"/>
                <w:highlight w:val="none"/>
              </w:rPr>
              <w:t>根据</w:t>
            </w:r>
            <w:r>
              <w:rPr>
                <w:rFonts w:hint="eastAsia" w:ascii="宋体" w:hAnsi="宋体" w:eastAsia="宋体" w:cs="宋体"/>
                <w:b w:val="0"/>
                <w:bCs/>
                <w:color w:val="auto"/>
                <w:kern w:val="0"/>
                <w:sz w:val="21"/>
                <w:szCs w:val="21"/>
                <w:highlight w:val="none"/>
                <w:lang w:val="en-US" w:eastAsia="zh-CN"/>
              </w:rPr>
              <w:t>计划及</w:t>
            </w:r>
            <w:r>
              <w:rPr>
                <w:rFonts w:hint="eastAsia" w:ascii="宋体" w:hAnsi="宋体" w:eastAsia="宋体" w:cs="宋体"/>
                <w:b w:val="0"/>
                <w:bCs/>
                <w:color w:val="auto"/>
                <w:kern w:val="0"/>
                <w:sz w:val="21"/>
                <w:szCs w:val="21"/>
                <w:highlight w:val="none"/>
              </w:rPr>
              <w:t>方案的</w:t>
            </w:r>
            <w:r>
              <w:rPr>
                <w:rFonts w:hint="eastAsia" w:ascii="宋体" w:hAnsi="宋体" w:eastAsia="宋体" w:cs="宋体"/>
                <w:b w:val="0"/>
                <w:bCs/>
                <w:color w:val="auto"/>
                <w:kern w:val="0"/>
                <w:sz w:val="21"/>
                <w:szCs w:val="21"/>
                <w:highlight w:val="none"/>
                <w:lang w:val="en-US" w:eastAsia="zh-CN"/>
              </w:rPr>
              <w:t>完整性、</w:t>
            </w:r>
            <w:r>
              <w:rPr>
                <w:rFonts w:hint="eastAsia" w:ascii="宋体" w:hAnsi="宋体" w:eastAsia="宋体" w:cs="宋体"/>
                <w:b w:val="0"/>
                <w:bCs/>
                <w:color w:val="auto"/>
                <w:kern w:val="0"/>
                <w:sz w:val="21"/>
                <w:szCs w:val="21"/>
                <w:highlight w:val="none"/>
              </w:rPr>
              <w:t>合理性、适用性及可操作性进行评分。每存在一处缺陷扣</w:t>
            </w:r>
            <w:r>
              <w:rPr>
                <w:rFonts w:hint="eastAsia" w:ascii="宋体" w:hAnsi="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分，未提供不得分。</w:t>
            </w:r>
            <w:r>
              <w:rPr>
                <w:rFonts w:hint="eastAsia"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r>
              <w:rPr>
                <w:rFonts w:hint="eastAsia" w:cs="宋体"/>
                <w:b w:val="0"/>
                <w:bCs/>
                <w:color w:val="auto"/>
                <w:kern w:val="0"/>
                <w:sz w:val="21"/>
                <w:szCs w:val="21"/>
                <w:highlight w:val="none"/>
                <w:lang w:val="en-US" w:eastAsia="zh-CN"/>
              </w:rPr>
              <w:t>。</w:t>
            </w:r>
          </w:p>
        </w:tc>
      </w:tr>
      <w:tr w14:paraId="258D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232" w:type="dxa"/>
            <w:vMerge w:val="continue"/>
            <w:tcBorders>
              <w:right w:val="single" w:color="000000" w:sz="4" w:space="0"/>
            </w:tcBorders>
            <w:vAlign w:val="center"/>
          </w:tcPr>
          <w:p w14:paraId="4775763A">
            <w:pPr>
              <w:pStyle w:val="15"/>
              <w:ind w:right="638" w:rightChars="304"/>
              <w:jc w:val="center"/>
              <w:rPr>
                <w:rFonts w:hint="eastAsia" w:ascii="宋体" w:hAnsi="宋体" w:eastAsia="宋体" w:cs="宋体"/>
                <w:b w:val="0"/>
                <w:bCs/>
                <w:color w:val="000000" w:themeColor="text1"/>
                <w:sz w:val="21"/>
                <w:szCs w:val="21"/>
                <w14:textFill>
                  <w14:solidFill>
                    <w14:schemeClr w14:val="tx1"/>
                  </w14:solidFill>
                </w14:textFill>
              </w:rPr>
            </w:pPr>
          </w:p>
        </w:tc>
        <w:tc>
          <w:tcPr>
            <w:tcW w:w="853" w:type="dxa"/>
            <w:tcBorders>
              <w:left w:val="single" w:color="000000" w:sz="4" w:space="0"/>
            </w:tcBorders>
            <w:vAlign w:val="center"/>
          </w:tcPr>
          <w:p w14:paraId="3863EC34">
            <w:pPr>
              <w:widowControl/>
              <w:snapToGrid w:val="0"/>
              <w:jc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供货、验收方案</w:t>
            </w:r>
          </w:p>
        </w:tc>
        <w:tc>
          <w:tcPr>
            <w:tcW w:w="546" w:type="dxa"/>
            <w:vAlign w:val="center"/>
          </w:tcPr>
          <w:p w14:paraId="5CDD9518">
            <w:pPr>
              <w:widowControl/>
              <w:snapToGrid w:val="0"/>
              <w:jc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2</w:t>
            </w:r>
          </w:p>
        </w:tc>
        <w:tc>
          <w:tcPr>
            <w:tcW w:w="6346" w:type="dxa"/>
            <w:vAlign w:val="center"/>
          </w:tcPr>
          <w:p w14:paraId="68F282A3">
            <w:pPr>
              <w:widowControl/>
              <w:numPr>
                <w:ilvl w:val="0"/>
                <w:numId w:val="0"/>
              </w:numPr>
              <w:snapToGrid w:val="0"/>
              <w:jc w:val="left"/>
              <w:rPr>
                <w:rFonts w:hint="eastAsia" w:ascii="宋体" w:hAnsi="宋体" w:eastAsia="宋体" w:cs="宋体"/>
                <w:b w:val="0"/>
                <w:bCs/>
                <w:color w:val="000000" w:themeColor="text1"/>
                <w:kern w:val="0"/>
                <w:szCs w:val="21"/>
                <w:lang w:eastAsia="zh-CN"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投标人所提供货及验收方</w:t>
            </w:r>
            <w:r>
              <w:rPr>
                <w:rFonts w:hint="eastAsia" w:ascii="宋体" w:hAnsi="宋体" w:eastAsia="宋体" w:cs="宋体"/>
                <w:b w:val="0"/>
                <w:bCs/>
                <w:color w:val="000000" w:themeColor="text1"/>
                <w:kern w:val="0"/>
                <w:szCs w:val="21"/>
                <w:highlight w:val="none"/>
                <w:lang w:bidi="ar"/>
                <w14:textFill>
                  <w14:solidFill>
                    <w14:schemeClr w14:val="tx1"/>
                  </w14:solidFill>
                </w14:textFill>
              </w:rPr>
              <w:t>案①配送计划、②安装调试方案、③测试与试运行</w:t>
            </w:r>
            <w:r>
              <w:rPr>
                <w:rFonts w:hint="eastAsia" w:ascii="宋体" w:hAnsi="宋体" w:eastAsia="宋体" w:cs="宋体"/>
                <w:b w:val="0"/>
                <w:bCs/>
                <w:color w:val="000000" w:themeColor="text1"/>
                <w:kern w:val="0"/>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kern w:val="0"/>
                <w:szCs w:val="21"/>
                <w:highlight w:val="none"/>
                <w:lang w:val="en-US" w:eastAsia="zh-CN" w:bidi="ar"/>
                <w14:textFill>
                  <w14:solidFill>
                    <w14:schemeClr w14:val="tx1"/>
                  </w14:solidFill>
                </w14:textFill>
              </w:rPr>
              <w:t>④供货及验收进度计划</w:t>
            </w:r>
            <w:r>
              <w:rPr>
                <w:rFonts w:hint="eastAsia" w:ascii="宋体" w:hAnsi="宋体" w:eastAsia="宋体" w:cs="宋体"/>
                <w:b w:val="0"/>
                <w:bCs/>
                <w:color w:val="000000" w:themeColor="text1"/>
                <w:kern w:val="0"/>
                <w:szCs w:val="21"/>
                <w:highlight w:val="none"/>
                <w:lang w:eastAsia="zh-CN" w:bidi="ar"/>
                <w14:textFill>
                  <w14:solidFill>
                    <w14:schemeClr w14:val="tx1"/>
                  </w14:solidFill>
                </w14:textFill>
              </w:rPr>
              <w:t xml:space="preserve">。以上内容完整且完全满足项目要求得 </w:t>
            </w:r>
            <w:r>
              <w:rPr>
                <w:rFonts w:hint="eastAsia" w:ascii="宋体" w:hAnsi="宋体" w:eastAsia="宋体" w:cs="宋体"/>
                <w:b w:val="0"/>
                <w:bCs/>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color w:val="000000" w:themeColor="text1"/>
                <w:kern w:val="0"/>
                <w:szCs w:val="21"/>
                <w:highlight w:val="none"/>
                <w:lang w:eastAsia="zh-CN" w:bidi="ar"/>
                <w14:textFill>
                  <w14:solidFill>
                    <w14:schemeClr w14:val="tx1"/>
                  </w14:solidFill>
                </w14:textFill>
              </w:rPr>
              <w:t xml:space="preserve"> 分，每缺失一项内容扣 </w:t>
            </w:r>
            <w:r>
              <w:rPr>
                <w:rFonts w:hint="eastAsia" w:ascii="宋体" w:hAnsi="宋体" w:eastAsia="宋体" w:cs="宋体"/>
                <w:b w:val="0"/>
                <w:bCs/>
                <w:color w:val="000000" w:themeColor="text1"/>
                <w:kern w:val="0"/>
                <w:szCs w:val="21"/>
                <w:highlight w:val="none"/>
                <w:lang w:val="en-US" w:eastAsia="zh-CN" w:bidi="ar"/>
                <w14:textFill>
                  <w14:solidFill>
                    <w14:schemeClr w14:val="tx1"/>
                  </w14:solidFill>
                </w14:textFill>
              </w:rPr>
              <w:t>0.5</w:t>
            </w:r>
            <w:r>
              <w:rPr>
                <w:rFonts w:hint="eastAsia" w:ascii="宋体" w:hAnsi="宋体" w:eastAsia="宋体" w:cs="宋体"/>
                <w:b w:val="0"/>
                <w:bCs/>
                <w:color w:val="000000" w:themeColor="text1"/>
                <w:kern w:val="0"/>
                <w:szCs w:val="21"/>
                <w:highlight w:val="none"/>
                <w:lang w:eastAsia="zh-CN" w:bidi="ar"/>
                <w14:textFill>
                  <w14:solidFill>
                    <w14:schemeClr w14:val="tx1"/>
                  </w14:solidFill>
                </w14:textFill>
              </w:rPr>
              <w:t xml:space="preserve"> 分，每项内容中每有一处内容缺陷扣 </w:t>
            </w:r>
            <w:r>
              <w:rPr>
                <w:rFonts w:hint="eastAsia" w:ascii="宋体" w:hAnsi="宋体" w:eastAsia="宋体" w:cs="宋体"/>
                <w:b w:val="0"/>
                <w:bCs/>
                <w:color w:val="000000" w:themeColor="text1"/>
                <w:kern w:val="0"/>
                <w:szCs w:val="21"/>
                <w:highlight w:val="none"/>
                <w:lang w:val="en-US" w:eastAsia="zh-CN" w:bidi="ar"/>
                <w14:textFill>
                  <w14:solidFill>
                    <w14:schemeClr w14:val="tx1"/>
                  </w14:solidFill>
                </w14:textFill>
              </w:rPr>
              <w:t>0.25</w:t>
            </w:r>
            <w:r>
              <w:rPr>
                <w:rFonts w:hint="eastAsia" w:ascii="宋体" w:hAnsi="宋体" w:eastAsia="宋体" w:cs="宋体"/>
                <w:b w:val="0"/>
                <w:bCs/>
                <w:color w:val="000000" w:themeColor="text1"/>
                <w:kern w:val="0"/>
                <w:szCs w:val="21"/>
                <w:highlight w:val="none"/>
                <w:lang w:eastAsia="zh-CN" w:bidi="ar"/>
                <w14:textFill>
                  <w14:solidFill>
                    <w14:schemeClr w14:val="tx1"/>
                  </w14:solidFill>
                </w14:textFill>
              </w:rPr>
              <w:t xml:space="preserve"> 分(缺陷是指：存在不适用项目实际情况的情形、凭空编造、内容前后不一致、 前后逻辑错误、涉及的规范及标准错误、地点区域错误、内容遗漏、不符合采购需求等)，扣完为止。</w:t>
            </w:r>
          </w:p>
        </w:tc>
      </w:tr>
      <w:tr w14:paraId="2B26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2" w:type="dxa"/>
            <w:vMerge w:val="continue"/>
            <w:tcBorders>
              <w:right w:val="single" w:color="000000" w:sz="4" w:space="0"/>
            </w:tcBorders>
            <w:vAlign w:val="center"/>
          </w:tcPr>
          <w:p w14:paraId="6BD350BC">
            <w:pPr>
              <w:pStyle w:val="15"/>
              <w:ind w:right="638" w:rightChars="304"/>
              <w:jc w:val="center"/>
              <w:rPr>
                <w:rFonts w:hint="eastAsia" w:ascii="宋体" w:hAnsi="宋体" w:eastAsia="宋体" w:cs="宋体"/>
                <w:b w:val="0"/>
                <w:bCs/>
                <w:color w:val="000000" w:themeColor="text1"/>
                <w:sz w:val="21"/>
                <w:szCs w:val="21"/>
                <w14:textFill>
                  <w14:solidFill>
                    <w14:schemeClr w14:val="tx1"/>
                  </w14:solidFill>
                </w14:textFill>
              </w:rPr>
            </w:pPr>
          </w:p>
        </w:tc>
        <w:tc>
          <w:tcPr>
            <w:tcW w:w="853" w:type="dxa"/>
            <w:tcBorders>
              <w:left w:val="single" w:color="000000" w:sz="4" w:space="0"/>
            </w:tcBorders>
            <w:vAlign w:val="center"/>
          </w:tcPr>
          <w:p w14:paraId="32D6F4E9">
            <w:pPr>
              <w:widowControl/>
              <w:snapToGrid w:val="0"/>
              <w:jc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培训方案</w:t>
            </w:r>
          </w:p>
        </w:tc>
        <w:tc>
          <w:tcPr>
            <w:tcW w:w="546" w:type="dxa"/>
            <w:vAlign w:val="center"/>
          </w:tcPr>
          <w:p w14:paraId="3CC7ECA9">
            <w:pPr>
              <w:widowControl/>
              <w:snapToGrid w:val="0"/>
              <w:jc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2</w:t>
            </w:r>
          </w:p>
        </w:tc>
        <w:tc>
          <w:tcPr>
            <w:tcW w:w="6346" w:type="dxa"/>
            <w:vAlign w:val="center"/>
          </w:tcPr>
          <w:p w14:paraId="53C06138">
            <w:pPr>
              <w:widowControl/>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投标人所提</w:t>
            </w:r>
            <w:r>
              <w:rPr>
                <w:rFonts w:hint="eastAsia" w:ascii="宋体" w:hAnsi="宋体" w:eastAsia="宋体" w:cs="宋体"/>
                <w:b w:val="0"/>
                <w:bCs/>
                <w:color w:val="000000" w:themeColor="text1"/>
                <w:szCs w:val="21"/>
                <w:lang w:bidi="ar"/>
                <w14:textFill>
                  <w14:solidFill>
                    <w14:schemeClr w14:val="tx1"/>
                  </w14:solidFill>
                </w14:textFill>
              </w:rPr>
              <w:t>培训方案，包括但不限于：</w:t>
            </w:r>
            <w:r>
              <w:rPr>
                <w:rFonts w:hint="eastAsia" w:ascii="宋体" w:hAnsi="宋体" w:eastAsia="宋体" w:cs="宋体"/>
                <w:b w:val="0"/>
                <w:bCs/>
                <w:color w:val="000000" w:themeColor="text1"/>
                <w:szCs w:val="21"/>
                <w:lang w:val="en-US" w:eastAsia="zh-CN" w:bidi="ar"/>
                <w14:textFill>
                  <w14:solidFill>
                    <w14:schemeClr w14:val="tx1"/>
                  </w14:solidFill>
                </w14:textFill>
              </w:rPr>
              <w:t>①</w:t>
            </w:r>
            <w:r>
              <w:rPr>
                <w:rFonts w:hint="eastAsia" w:ascii="宋体" w:hAnsi="宋体" w:eastAsia="宋体" w:cs="宋体"/>
                <w:b w:val="0"/>
                <w:bCs/>
                <w:color w:val="000000" w:themeColor="text1"/>
                <w:szCs w:val="21"/>
                <w:lang w:bidi="ar"/>
                <w14:textFill>
                  <w14:solidFill>
                    <w14:schemeClr w14:val="tx1"/>
                  </w14:solidFill>
                </w14:textFill>
              </w:rPr>
              <w:t>培训计划、</w:t>
            </w:r>
            <w:r>
              <w:rPr>
                <w:rFonts w:hint="eastAsia" w:ascii="宋体" w:hAnsi="宋体" w:eastAsia="宋体" w:cs="宋体"/>
                <w:b w:val="0"/>
                <w:bCs/>
                <w:color w:val="000000" w:themeColor="text1"/>
                <w:szCs w:val="21"/>
                <w:lang w:val="en-US" w:eastAsia="zh-CN" w:bidi="ar"/>
                <w14:textFill>
                  <w14:solidFill>
                    <w14:schemeClr w14:val="tx1"/>
                  </w14:solidFill>
                </w14:textFill>
              </w:rPr>
              <w:t>②</w:t>
            </w:r>
            <w:r>
              <w:rPr>
                <w:rFonts w:hint="eastAsia" w:ascii="宋体" w:hAnsi="宋体" w:eastAsia="宋体" w:cs="宋体"/>
                <w:b w:val="0"/>
                <w:bCs/>
                <w:color w:val="000000" w:themeColor="text1"/>
                <w:szCs w:val="21"/>
                <w:lang w:bidi="ar"/>
                <w14:textFill>
                  <w14:solidFill>
                    <w14:schemeClr w14:val="tx1"/>
                  </w14:solidFill>
                </w14:textFill>
              </w:rPr>
              <w:t>培训时间、</w:t>
            </w:r>
            <w:r>
              <w:rPr>
                <w:rFonts w:hint="eastAsia" w:ascii="宋体" w:hAnsi="宋体" w:eastAsia="宋体" w:cs="宋体"/>
                <w:b w:val="0"/>
                <w:bCs/>
                <w:color w:val="000000" w:themeColor="text1"/>
                <w:szCs w:val="21"/>
                <w:lang w:val="en-US" w:eastAsia="zh-CN" w:bidi="ar"/>
                <w14:textFill>
                  <w14:solidFill>
                    <w14:schemeClr w14:val="tx1"/>
                  </w14:solidFill>
                </w14:textFill>
              </w:rPr>
              <w:t>③</w:t>
            </w:r>
            <w:r>
              <w:rPr>
                <w:rFonts w:hint="eastAsia" w:ascii="宋体" w:hAnsi="宋体" w:eastAsia="宋体" w:cs="宋体"/>
                <w:b w:val="0"/>
                <w:bCs/>
                <w:color w:val="000000" w:themeColor="text1"/>
                <w:szCs w:val="21"/>
                <w:lang w:bidi="ar"/>
                <w14:textFill>
                  <w14:solidFill>
                    <w14:schemeClr w14:val="tx1"/>
                  </w14:solidFill>
                </w14:textFill>
              </w:rPr>
              <w:t>授课人员、</w:t>
            </w:r>
            <w:r>
              <w:rPr>
                <w:rFonts w:hint="eastAsia" w:ascii="宋体" w:hAnsi="宋体" w:eastAsia="宋体" w:cs="宋体"/>
                <w:b w:val="0"/>
                <w:bCs/>
                <w:color w:val="000000" w:themeColor="text1"/>
                <w:szCs w:val="21"/>
                <w:lang w:val="en-US" w:eastAsia="zh-CN" w:bidi="ar"/>
                <w14:textFill>
                  <w14:solidFill>
                    <w14:schemeClr w14:val="tx1"/>
                  </w14:solidFill>
                </w14:textFill>
              </w:rPr>
              <w:t>④</w:t>
            </w:r>
            <w:r>
              <w:rPr>
                <w:rFonts w:hint="eastAsia" w:ascii="宋体" w:hAnsi="宋体" w:eastAsia="宋体" w:cs="宋体"/>
                <w:b w:val="0"/>
                <w:bCs/>
                <w:color w:val="000000" w:themeColor="text1"/>
                <w:szCs w:val="21"/>
                <w:lang w:bidi="ar"/>
                <w14:textFill>
                  <w14:solidFill>
                    <w14:schemeClr w14:val="tx1"/>
                  </w14:solidFill>
                </w14:textFill>
              </w:rPr>
              <w:t>招标文件服务要求中关于培训的要求等</w:t>
            </w:r>
            <w:r>
              <w:rPr>
                <w:rFonts w:hint="eastAsia" w:ascii="宋体" w:hAnsi="宋体" w:eastAsia="宋体" w:cs="宋体"/>
                <w:b w:val="0"/>
                <w:bCs/>
                <w:color w:val="000000" w:themeColor="text1"/>
                <w:szCs w:val="21"/>
                <w:highlight w:val="none"/>
                <w:lang w:bidi="ar"/>
                <w14:textFill>
                  <w14:solidFill>
                    <w14:schemeClr w14:val="tx1"/>
                  </w14:solidFill>
                </w14:textFill>
              </w:rPr>
              <w:t>，</w:t>
            </w:r>
            <w:r>
              <w:rPr>
                <w:rFonts w:hint="eastAsia" w:ascii="宋体" w:hAnsi="宋体" w:eastAsia="宋体" w:cs="宋体"/>
                <w:b w:val="0"/>
                <w:bCs/>
                <w:color w:val="auto"/>
                <w:kern w:val="0"/>
                <w:sz w:val="21"/>
                <w:szCs w:val="21"/>
                <w:highlight w:val="none"/>
              </w:rPr>
              <w:t>根据</w:t>
            </w:r>
            <w:r>
              <w:rPr>
                <w:rFonts w:hint="eastAsia" w:ascii="宋体" w:hAnsi="宋体" w:eastAsia="宋体" w:cs="宋体"/>
                <w:b w:val="0"/>
                <w:bCs/>
                <w:color w:val="auto"/>
                <w:kern w:val="0"/>
                <w:sz w:val="21"/>
                <w:szCs w:val="21"/>
                <w:highlight w:val="none"/>
                <w:lang w:val="en-US" w:eastAsia="zh-CN"/>
              </w:rPr>
              <w:t>计划及</w:t>
            </w:r>
            <w:r>
              <w:rPr>
                <w:rFonts w:hint="eastAsia" w:ascii="宋体" w:hAnsi="宋体" w:eastAsia="宋体" w:cs="宋体"/>
                <w:b w:val="0"/>
                <w:bCs/>
                <w:color w:val="auto"/>
                <w:kern w:val="0"/>
                <w:sz w:val="21"/>
                <w:szCs w:val="21"/>
                <w:highlight w:val="none"/>
              </w:rPr>
              <w:t>方案的</w:t>
            </w:r>
            <w:r>
              <w:rPr>
                <w:rFonts w:hint="eastAsia" w:ascii="宋体" w:hAnsi="宋体" w:eastAsia="宋体" w:cs="宋体"/>
                <w:b w:val="0"/>
                <w:bCs/>
                <w:color w:val="auto"/>
                <w:kern w:val="0"/>
                <w:sz w:val="21"/>
                <w:szCs w:val="21"/>
                <w:highlight w:val="none"/>
                <w:lang w:val="en-US" w:eastAsia="zh-CN"/>
              </w:rPr>
              <w:t>完整性、</w:t>
            </w:r>
            <w:r>
              <w:rPr>
                <w:rFonts w:hint="eastAsia" w:ascii="宋体" w:hAnsi="宋体" w:eastAsia="宋体" w:cs="宋体"/>
                <w:b w:val="0"/>
                <w:bCs/>
                <w:color w:val="auto"/>
                <w:kern w:val="0"/>
                <w:sz w:val="21"/>
                <w:szCs w:val="21"/>
                <w:highlight w:val="none"/>
              </w:rPr>
              <w:t>合理性、适用性及可操作性进行评分。每存在一处缺陷扣0.5分，未提供不得分。</w:t>
            </w:r>
            <w:r>
              <w:rPr>
                <w:rFonts w:hint="eastAsia"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r>
              <w:rPr>
                <w:rFonts w:hint="eastAsia" w:cs="宋体"/>
                <w:b w:val="0"/>
                <w:bCs/>
                <w:color w:val="auto"/>
                <w:kern w:val="0"/>
                <w:sz w:val="21"/>
                <w:szCs w:val="21"/>
                <w:highlight w:val="none"/>
                <w:lang w:val="en-US" w:eastAsia="zh-CN"/>
              </w:rPr>
              <w:t>。</w:t>
            </w:r>
          </w:p>
        </w:tc>
      </w:tr>
      <w:tr w14:paraId="36DC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232" w:type="dxa"/>
            <w:vMerge w:val="continue"/>
            <w:tcBorders>
              <w:right w:val="single" w:color="000000" w:sz="4" w:space="0"/>
            </w:tcBorders>
            <w:vAlign w:val="center"/>
          </w:tcPr>
          <w:p w14:paraId="459D2D63">
            <w:pPr>
              <w:pStyle w:val="15"/>
              <w:ind w:right="638" w:rightChars="304"/>
              <w:jc w:val="center"/>
              <w:rPr>
                <w:rFonts w:hint="eastAsia" w:ascii="宋体" w:hAnsi="宋体" w:eastAsia="宋体" w:cs="宋体"/>
                <w:b w:val="0"/>
                <w:bCs/>
                <w:color w:val="000000" w:themeColor="text1"/>
                <w:sz w:val="21"/>
                <w:szCs w:val="21"/>
                <w14:textFill>
                  <w14:solidFill>
                    <w14:schemeClr w14:val="tx1"/>
                  </w14:solidFill>
                </w14:textFill>
              </w:rPr>
            </w:pPr>
          </w:p>
        </w:tc>
        <w:tc>
          <w:tcPr>
            <w:tcW w:w="853" w:type="dxa"/>
            <w:tcBorders>
              <w:left w:val="single" w:color="000000" w:sz="4" w:space="0"/>
            </w:tcBorders>
            <w:vAlign w:val="center"/>
          </w:tcPr>
          <w:p w14:paraId="6CD06094">
            <w:pPr>
              <w:widowControl/>
              <w:snapToGrid w:val="0"/>
              <w:jc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优惠 承诺</w:t>
            </w:r>
          </w:p>
        </w:tc>
        <w:tc>
          <w:tcPr>
            <w:tcW w:w="546" w:type="dxa"/>
            <w:vAlign w:val="center"/>
          </w:tcPr>
          <w:p w14:paraId="39FFD95E">
            <w:pPr>
              <w:widowControl/>
              <w:snapToGrid w:val="0"/>
              <w:jc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1</w:t>
            </w:r>
          </w:p>
        </w:tc>
        <w:tc>
          <w:tcPr>
            <w:tcW w:w="6346" w:type="dxa"/>
            <w:vAlign w:val="center"/>
          </w:tcPr>
          <w:p w14:paraId="27C1A0F5">
            <w:pPr>
              <w:widowControl/>
              <w:snapToGrid w:val="0"/>
              <w:jc w:val="left"/>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质保期结束后硬件设备应能够提供终身维修：</w:t>
            </w:r>
          </w:p>
          <w:p w14:paraId="1F067CC4">
            <w:pPr>
              <w:widowControl/>
              <w:snapToGrid w:val="0"/>
              <w:jc w:val="left"/>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（1）质保期结束后硬件设备能够提供终身维修且明确承诺只能收取零配件费（零部件保证按采购人设备安装地市场最低价供应），并免人工费、交通费得1分；</w:t>
            </w:r>
          </w:p>
          <w:p w14:paraId="49E9AD78">
            <w:pPr>
              <w:widowControl/>
              <w:snapToGrid w:val="0"/>
              <w:jc w:val="left"/>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（2）能够提供终身维修服务，但承诺收费标准完全参照市场价格得0.5分；</w:t>
            </w:r>
          </w:p>
          <w:p w14:paraId="35D9305D">
            <w:pPr>
              <w:widowControl/>
              <w:snapToGrid w:val="0"/>
              <w:jc w:val="left"/>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 xml:space="preserve">（3）不能提供终身维修服务得0分； </w:t>
            </w:r>
          </w:p>
        </w:tc>
      </w:tr>
      <w:tr w14:paraId="7E48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232" w:type="dxa"/>
            <w:vMerge w:val="continue"/>
            <w:tcBorders>
              <w:right w:val="single" w:color="000000" w:sz="4" w:space="0"/>
            </w:tcBorders>
            <w:vAlign w:val="center"/>
          </w:tcPr>
          <w:p w14:paraId="50428B4C">
            <w:pPr>
              <w:pStyle w:val="15"/>
              <w:ind w:right="638" w:rightChars="304"/>
              <w:jc w:val="center"/>
              <w:rPr>
                <w:rFonts w:hint="eastAsia" w:ascii="宋体" w:hAnsi="宋体" w:eastAsia="宋体" w:cs="宋体"/>
                <w:b w:val="0"/>
                <w:bCs/>
                <w:color w:val="000000" w:themeColor="text1"/>
                <w:sz w:val="21"/>
                <w:szCs w:val="21"/>
                <w14:textFill>
                  <w14:solidFill>
                    <w14:schemeClr w14:val="tx1"/>
                  </w14:solidFill>
                </w14:textFill>
              </w:rPr>
            </w:pPr>
          </w:p>
        </w:tc>
        <w:tc>
          <w:tcPr>
            <w:tcW w:w="853" w:type="dxa"/>
            <w:tcBorders>
              <w:left w:val="single" w:color="000000" w:sz="4" w:space="0"/>
            </w:tcBorders>
            <w:vAlign w:val="center"/>
          </w:tcPr>
          <w:p w14:paraId="4ABE67A8">
            <w:pPr>
              <w:widowControl/>
              <w:snapToGrid w:val="0"/>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设备 说明</w:t>
            </w:r>
          </w:p>
        </w:tc>
        <w:tc>
          <w:tcPr>
            <w:tcW w:w="546" w:type="dxa"/>
            <w:vAlign w:val="center"/>
          </w:tcPr>
          <w:p w14:paraId="2AA74085">
            <w:pPr>
              <w:widowControl/>
              <w:contextualSpacing/>
              <w:jc w:val="center"/>
              <w:textAlignment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2</w:t>
            </w:r>
          </w:p>
        </w:tc>
        <w:tc>
          <w:tcPr>
            <w:tcW w:w="6346" w:type="dxa"/>
            <w:vAlign w:val="center"/>
          </w:tcPr>
          <w:p w14:paraId="39349B46">
            <w:pPr>
              <w:widowControl/>
              <w:contextualSpacing/>
              <w:jc w:val="left"/>
              <w:textAlignment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设备具体说明应通俗易懂、操作简单、方便：</w:t>
            </w:r>
          </w:p>
          <w:p w14:paraId="2684EF2F">
            <w:pPr>
              <w:widowControl/>
              <w:contextualSpacing/>
              <w:jc w:val="left"/>
              <w:textAlignment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Cs/>
                <w:color w:val="auto"/>
                <w:kern w:val="0"/>
                <w:sz w:val="21"/>
                <w:szCs w:val="21"/>
                <w:highlight w:val="none"/>
              </w:rPr>
              <w:t>①配置齐全，②便于用户使用，③操作简便，④便于维护。以上符合一项得</w:t>
            </w:r>
            <w:r>
              <w:rPr>
                <w:rFonts w:hint="eastAsia" w:ascii="宋体" w:hAnsi="宋体" w:eastAsia="宋体" w:cs="宋体"/>
                <w:bCs/>
                <w:color w:val="auto"/>
                <w:kern w:val="0"/>
                <w:sz w:val="21"/>
                <w:szCs w:val="21"/>
                <w:highlight w:val="none"/>
                <w:lang w:val="en-US" w:eastAsia="zh-CN"/>
              </w:rPr>
              <w:t>0.5</w:t>
            </w:r>
            <w:r>
              <w:rPr>
                <w:rFonts w:hint="eastAsia" w:ascii="宋体" w:hAnsi="宋体" w:eastAsia="宋体" w:cs="宋体"/>
                <w:bCs/>
                <w:color w:val="auto"/>
                <w:kern w:val="0"/>
                <w:sz w:val="21"/>
                <w:szCs w:val="21"/>
                <w:highlight w:val="none"/>
              </w:rPr>
              <w:t>分，不符合不得分。</w:t>
            </w:r>
            <w:r>
              <w:rPr>
                <w:rFonts w:hint="eastAsia" w:ascii="宋体" w:hAnsi="宋体" w:eastAsia="宋体" w:cs="宋体"/>
                <w:b w:val="0"/>
                <w:bCs/>
                <w:color w:val="000000" w:themeColor="text1"/>
                <w:kern w:val="0"/>
                <w:szCs w:val="21"/>
                <w:highlight w:val="none"/>
                <w:lang w:bidi="ar"/>
                <w14:textFill>
                  <w14:solidFill>
                    <w14:schemeClr w14:val="tx1"/>
                  </w14:solidFill>
                </w14:textFill>
              </w:rPr>
              <w:t>注：可提供对外发布的的彩页、第三方检测报告、技术白皮书等说明设备的具体性能以便专家能清楚的了解所投设备的具体情况。</w:t>
            </w:r>
          </w:p>
        </w:tc>
      </w:tr>
      <w:tr w14:paraId="309A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jc w:val="center"/>
        </w:trPr>
        <w:tc>
          <w:tcPr>
            <w:tcW w:w="1232" w:type="dxa"/>
            <w:vMerge w:val="continue"/>
            <w:tcBorders>
              <w:right w:val="single" w:color="000000" w:sz="4" w:space="0"/>
            </w:tcBorders>
          </w:tcPr>
          <w:p w14:paraId="42596E0B">
            <w:pPr>
              <w:pStyle w:val="15"/>
              <w:ind w:right="638" w:rightChars="304"/>
              <w:jc w:val="center"/>
              <w:rPr>
                <w:rFonts w:hint="eastAsia" w:ascii="宋体" w:hAnsi="宋体" w:eastAsia="宋体" w:cs="宋体"/>
                <w:b w:val="0"/>
                <w:bCs/>
                <w:color w:val="000000" w:themeColor="text1"/>
                <w:sz w:val="21"/>
                <w:szCs w:val="21"/>
                <w14:textFill>
                  <w14:solidFill>
                    <w14:schemeClr w14:val="tx1"/>
                  </w14:solidFill>
                </w14:textFill>
              </w:rPr>
            </w:pPr>
          </w:p>
        </w:tc>
        <w:tc>
          <w:tcPr>
            <w:tcW w:w="853" w:type="dxa"/>
            <w:vAlign w:val="center"/>
          </w:tcPr>
          <w:p w14:paraId="5A838845">
            <w:pPr>
              <w:pStyle w:val="15"/>
              <w:ind w:right="-31" w:rightChars="-15"/>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售后</w:t>
            </w:r>
          </w:p>
          <w:p w14:paraId="1659AA16">
            <w:pPr>
              <w:pStyle w:val="15"/>
              <w:ind w:right="-31" w:rightChars="-15"/>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服务</w:t>
            </w:r>
          </w:p>
        </w:tc>
        <w:tc>
          <w:tcPr>
            <w:tcW w:w="546" w:type="dxa"/>
            <w:vAlign w:val="center"/>
          </w:tcPr>
          <w:p w14:paraId="0FA69778">
            <w:pPr>
              <w:pStyle w:val="15"/>
              <w:ind w:right="-31" w:rightChars="-15"/>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w:t>
            </w:r>
          </w:p>
        </w:tc>
        <w:tc>
          <w:tcPr>
            <w:tcW w:w="6346" w:type="dxa"/>
            <w:vAlign w:val="center"/>
          </w:tcPr>
          <w:p w14:paraId="6E96484B">
            <w:pPr>
              <w:pStyle w:val="15"/>
              <w:ind w:right="-31" w:rightChars="-15"/>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根据投标人提供的配送及安装实施方案进行综合评审：内容包括①</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故障解决时间</w:t>
            </w:r>
            <w:r>
              <w:rPr>
                <w:rFonts w:hint="eastAsia" w:ascii="宋体" w:hAnsi="宋体" w:eastAsia="宋体" w:cs="宋体"/>
                <w:b w:val="0"/>
                <w:bCs/>
                <w:color w:val="000000" w:themeColor="text1"/>
                <w:sz w:val="21"/>
                <w:szCs w:val="21"/>
                <w:highlight w:val="none"/>
                <w14:textFill>
                  <w14:solidFill>
                    <w14:schemeClr w14:val="tx1"/>
                  </w14:solidFill>
                </w14:textFill>
              </w:rPr>
              <w:t>、②含培训方案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③运维服务方案</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④</w:t>
            </w:r>
            <w:r>
              <w:rPr>
                <w:rFonts w:hint="eastAsia" w:ascii="宋体" w:hAnsi="宋体" w:eastAsia="宋体" w:cs="宋体"/>
                <w:b w:val="0"/>
                <w:bCs/>
                <w:color w:val="000000" w:themeColor="text1"/>
                <w:sz w:val="21"/>
                <w:szCs w:val="21"/>
                <w:highlight w:val="none"/>
                <w14:textFill>
                  <w14:solidFill>
                    <w14:schemeClr w14:val="tx1"/>
                  </w14:solidFill>
                </w14:textFill>
              </w:rPr>
              <w:t>故障处理应急预案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⑤响应时间</w:t>
            </w:r>
            <w:r>
              <w:rPr>
                <w:rFonts w:hint="eastAsia" w:ascii="宋体" w:hAnsi="宋体" w:eastAsia="宋体" w:cs="宋体"/>
                <w:b w:val="0"/>
                <w:bCs/>
                <w:color w:val="000000" w:themeColor="text1"/>
                <w:sz w:val="21"/>
                <w:szCs w:val="21"/>
                <w:highlight w:val="none"/>
                <w14:textFill>
                  <w14:solidFill>
                    <w14:schemeClr w14:val="tx1"/>
                  </w14:solidFill>
                </w14:textFill>
              </w:rPr>
              <w:t xml:space="preserve">等。以上内容完整且完全满足项目要求得 </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 xml:space="preserve"> 分，每缺失一项内容扣 </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0.4</w:t>
            </w:r>
            <w:r>
              <w:rPr>
                <w:rFonts w:hint="eastAsia" w:ascii="宋体" w:hAnsi="宋体" w:eastAsia="宋体" w:cs="宋体"/>
                <w:b w:val="0"/>
                <w:bCs/>
                <w:color w:val="000000" w:themeColor="text1"/>
                <w:sz w:val="21"/>
                <w:szCs w:val="21"/>
                <w:highlight w:val="none"/>
                <w14:textFill>
                  <w14:solidFill>
                    <w14:schemeClr w14:val="tx1"/>
                  </w14:solidFill>
                </w14:textFill>
              </w:rPr>
              <w:t xml:space="preserve"> 分，每项内容中每有一处内容缺陷扣 </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0.2</w:t>
            </w:r>
            <w:r>
              <w:rPr>
                <w:rFonts w:hint="eastAsia" w:ascii="宋体" w:hAnsi="宋体" w:eastAsia="宋体" w:cs="宋体"/>
                <w:b w:val="0"/>
                <w:bCs/>
                <w:color w:val="000000" w:themeColor="text1"/>
                <w:sz w:val="21"/>
                <w:szCs w:val="21"/>
                <w:highlight w:val="none"/>
                <w14:textFill>
                  <w14:solidFill>
                    <w14:schemeClr w14:val="tx1"/>
                  </w14:solidFill>
                </w14:textFill>
              </w:rPr>
              <w:t xml:space="preserve"> 分(缺陷是指：存在不适用项目实际情况的情形、凭空编造、内容前后不一致、 前后逻辑错误、涉及的规范及标准错误、地点区域错误、内容遗漏、不符合采购需求等)扣完为止。</w:t>
            </w:r>
          </w:p>
        </w:tc>
      </w:tr>
    </w:tbl>
    <w:p w14:paraId="541C6226">
      <w:pP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br w:type="page"/>
      </w:r>
    </w:p>
    <w:p w14:paraId="21773AB5">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4、评标原则</w:t>
      </w:r>
    </w:p>
    <w:p w14:paraId="7D1B9963">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3FF87BB1">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0672CDBF">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4.3、在任何评标环节中，需评标委员会就某项评审结论做出表决的，由评标委员会全体成员按照少数服从多数的原则，以记名投票方式表决。</w:t>
      </w:r>
    </w:p>
    <w:p w14:paraId="31058C63">
      <w:pPr>
        <w:rPr>
          <w:rFonts w:hint="eastAsia" w:asciiTheme="minorEastAsia" w:hAnsiTheme="minorEastAsia" w:eastAsiaTheme="minorEastAsia" w:cstheme="minorEastAsia"/>
          <w:color w:val="auto"/>
          <w:highlight w:val="none"/>
        </w:rPr>
      </w:pPr>
    </w:p>
    <w:p w14:paraId="368901F1">
      <w:pPr>
        <w:rPr>
          <w:rFonts w:hint="eastAsia" w:asciiTheme="minorEastAsia" w:hAnsiTheme="minorEastAsia" w:eastAsiaTheme="minorEastAsia" w:cstheme="minorEastAsia"/>
          <w:b/>
          <w:color w:val="auto"/>
          <w:sz w:val="36"/>
          <w:highlight w:val="none"/>
        </w:rPr>
      </w:pPr>
      <w:bookmarkStart w:id="129" w:name="_Toc480371714"/>
      <w:bookmarkStart w:id="130" w:name="_Toc480368415"/>
      <w:r>
        <w:rPr>
          <w:rFonts w:hint="eastAsia" w:asciiTheme="minorEastAsia" w:hAnsiTheme="minorEastAsia" w:eastAsiaTheme="minorEastAsia" w:cstheme="minorEastAsia"/>
          <w:b/>
          <w:color w:val="auto"/>
          <w:sz w:val="36"/>
          <w:highlight w:val="none"/>
        </w:rPr>
        <w:br w:type="page"/>
      </w:r>
    </w:p>
    <w:p w14:paraId="4252D11A">
      <w:pPr>
        <w:pStyle w:val="11"/>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sectPr>
          <w:footerReference r:id="rId9" w:type="default"/>
          <w:pgSz w:w="11880" w:h="16720"/>
          <w:pgMar w:top="1440" w:right="1080" w:bottom="1440" w:left="1080" w:header="0" w:footer="567" w:gutter="0"/>
          <w:pgNumType w:fmt="decimal" w:start="1"/>
          <w:cols w:space="720" w:num="1"/>
        </w:sectPr>
      </w:pPr>
    </w:p>
    <w:bookmarkEnd w:id="129"/>
    <w:bookmarkEnd w:id="130"/>
    <w:p w14:paraId="2E47DFA9">
      <w:pPr>
        <w:pStyle w:val="11"/>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131" w:name="_Toc22459"/>
      <w:r>
        <w:rPr>
          <w:rFonts w:hint="eastAsia" w:asciiTheme="minorEastAsia" w:hAnsiTheme="minorEastAsia" w:eastAsiaTheme="minorEastAsia" w:cstheme="minorEastAsia"/>
          <w:b/>
          <w:color w:val="auto"/>
          <w:sz w:val="36"/>
          <w:highlight w:val="none"/>
        </w:rPr>
        <w:t>第五部分   政府采购合同</w:t>
      </w:r>
      <w:bookmarkEnd w:id="131"/>
    </w:p>
    <w:p w14:paraId="644E7D9E">
      <w:pPr>
        <w:spacing w:line="20" w:lineRule="exact"/>
      </w:pPr>
      <w:bookmarkStart w:id="132" w:name="_Toc21049"/>
    </w:p>
    <w:p w14:paraId="25A0738E">
      <w:pPr>
        <w:overflowPunct w:val="0"/>
        <w:spacing w:line="440" w:lineRule="exact"/>
        <w:ind w:firstLine="241" w:firstLineChars="100"/>
        <w:jc w:val="center"/>
        <w:rPr>
          <w:rFonts w:hint="eastAsia" w:ascii="宋体" w:hAnsi="宋体" w:eastAsia="宋体" w:cs="宋体"/>
          <w:b/>
          <w:bCs/>
          <w:color w:val="000000"/>
          <w:sz w:val="24"/>
          <w:szCs w:val="24"/>
          <w:lang w:eastAsia="zh-CN"/>
        </w:rPr>
      </w:pPr>
      <w:bookmarkStart w:id="133" w:name="_Toc32713"/>
      <w:bookmarkStart w:id="134" w:name="_Toc12201"/>
      <w:r>
        <w:rPr>
          <w:rFonts w:hint="eastAsia" w:ascii="宋体" w:hAnsi="宋体" w:cs="宋体"/>
          <w:b/>
          <w:bCs/>
          <w:color w:val="000000"/>
          <w:sz w:val="24"/>
          <w:szCs w:val="24"/>
          <w:lang w:eastAsia="zh-CN"/>
        </w:rPr>
        <w:t>（以最终实际签订的合同为准）</w:t>
      </w:r>
    </w:p>
    <w:p w14:paraId="36423AB4">
      <w:pPr>
        <w:adjustRightInd w:val="0"/>
        <w:snapToGrid w:val="0"/>
        <w:spacing w:line="440" w:lineRule="exact"/>
        <w:rPr>
          <w:rFonts w:hint="eastAsia" w:ascii="Arial" w:hAnsi="Arial" w:cs="Arial"/>
          <w:szCs w:val="21"/>
        </w:rPr>
      </w:pPr>
    </w:p>
    <w:p w14:paraId="4029C281">
      <w:pPr>
        <w:spacing w:beforeLines="0" w:afterLines="0" w:line="360" w:lineRule="auto"/>
        <w:jc w:val="center"/>
        <w:rPr>
          <w:rFonts w:hint="default" w:ascii="宋体" w:hAnsi="宋体" w:cs="宋体"/>
          <w:b/>
          <w:color w:val="000000"/>
          <w:sz w:val="48"/>
          <w:szCs w:val="48"/>
        </w:rPr>
      </w:pPr>
      <w:r>
        <w:rPr>
          <w:rFonts w:hint="default" w:ascii="宋体" w:hAnsi="宋体" w:cs="宋体"/>
          <w:b/>
          <w:color w:val="000000"/>
          <w:sz w:val="48"/>
          <w:szCs w:val="48"/>
        </w:rPr>
        <w:t>新疆维吾尔自治区计量测试研究院</w:t>
      </w:r>
    </w:p>
    <w:p w14:paraId="6D9D0BD9">
      <w:pPr>
        <w:spacing w:beforeLines="0" w:afterLines="0" w:line="360" w:lineRule="auto"/>
        <w:rPr>
          <w:rFonts w:hint="default" w:ascii="宋体" w:hAnsi="宋体" w:cs="宋体"/>
          <w:color w:val="000000"/>
          <w:sz w:val="24"/>
          <w:szCs w:val="24"/>
        </w:rPr>
      </w:pPr>
    </w:p>
    <w:p w14:paraId="1C963C5A">
      <w:pPr>
        <w:spacing w:beforeLines="0" w:afterLines="0" w:line="360" w:lineRule="auto"/>
        <w:rPr>
          <w:rFonts w:hint="default" w:ascii="宋体" w:hAnsi="宋体" w:cs="宋体"/>
          <w:color w:val="000000"/>
          <w:sz w:val="24"/>
          <w:szCs w:val="24"/>
        </w:rPr>
      </w:pPr>
    </w:p>
    <w:p w14:paraId="05F8230F">
      <w:pPr>
        <w:spacing w:beforeLines="0" w:afterLines="0" w:line="360" w:lineRule="auto"/>
        <w:rPr>
          <w:rFonts w:hint="default" w:ascii="宋体" w:hAnsi="宋体" w:cs="宋体"/>
          <w:color w:val="000000"/>
          <w:sz w:val="24"/>
          <w:szCs w:val="24"/>
        </w:rPr>
      </w:pPr>
    </w:p>
    <w:p w14:paraId="42735E63">
      <w:pPr>
        <w:spacing w:beforeLines="0" w:afterLines="0" w:line="360" w:lineRule="auto"/>
        <w:jc w:val="center"/>
        <w:rPr>
          <w:rFonts w:hint="default" w:ascii="宋体" w:hAnsi="宋体" w:cs="宋体"/>
          <w:color w:val="000000"/>
          <w:sz w:val="72"/>
          <w:szCs w:val="72"/>
        </w:rPr>
      </w:pPr>
    </w:p>
    <w:p w14:paraId="25A17650">
      <w:pPr>
        <w:spacing w:beforeLines="0" w:afterLines="0" w:line="360" w:lineRule="auto"/>
        <w:jc w:val="center"/>
        <w:rPr>
          <w:rFonts w:hint="default" w:ascii="宋体" w:hAnsi="宋体" w:cs="宋体"/>
          <w:color w:val="000000"/>
          <w:sz w:val="96"/>
          <w:szCs w:val="96"/>
        </w:rPr>
      </w:pPr>
      <w:r>
        <w:rPr>
          <w:rFonts w:hint="default" w:ascii="宋体" w:hAnsi="宋体" w:cs="宋体"/>
          <w:color w:val="000000"/>
          <w:sz w:val="96"/>
          <w:szCs w:val="96"/>
        </w:rPr>
        <w:t>采购合同</w:t>
      </w:r>
    </w:p>
    <w:p w14:paraId="7698DB76">
      <w:pPr>
        <w:spacing w:beforeLines="0" w:afterLines="0" w:line="360" w:lineRule="auto"/>
        <w:ind w:firstLine="3840" w:firstLineChars="1600"/>
        <w:rPr>
          <w:rFonts w:hint="default" w:ascii="宋体" w:hAnsi="宋体" w:cs="宋体"/>
          <w:color w:val="000000"/>
          <w:sz w:val="24"/>
          <w:szCs w:val="24"/>
        </w:rPr>
      </w:pPr>
    </w:p>
    <w:p w14:paraId="71E7E4A2">
      <w:pPr>
        <w:spacing w:beforeLines="0" w:afterLines="0" w:line="360" w:lineRule="auto"/>
        <w:rPr>
          <w:rFonts w:hint="default" w:ascii="宋体" w:hAnsi="宋体" w:cs="宋体"/>
          <w:color w:val="000000"/>
          <w:sz w:val="24"/>
          <w:szCs w:val="24"/>
        </w:rPr>
      </w:pPr>
    </w:p>
    <w:p w14:paraId="7030B4FB">
      <w:pPr>
        <w:spacing w:beforeLines="0" w:afterLines="0" w:line="360" w:lineRule="auto"/>
        <w:rPr>
          <w:rFonts w:hint="default" w:ascii="宋体" w:hAnsi="宋体" w:cs="宋体"/>
          <w:color w:val="000000"/>
          <w:sz w:val="24"/>
          <w:szCs w:val="24"/>
        </w:rPr>
      </w:pPr>
    </w:p>
    <w:p w14:paraId="0163559A">
      <w:pPr>
        <w:spacing w:beforeLines="0" w:afterLines="0" w:line="360" w:lineRule="auto"/>
        <w:rPr>
          <w:rFonts w:hint="default" w:ascii="宋体" w:hAnsi="宋体" w:cs="宋体"/>
          <w:color w:val="000000"/>
          <w:sz w:val="24"/>
          <w:szCs w:val="24"/>
        </w:rPr>
      </w:pPr>
    </w:p>
    <w:p w14:paraId="646FD7D2">
      <w:pPr>
        <w:spacing w:beforeLines="0" w:afterLines="0" w:line="360" w:lineRule="auto"/>
        <w:rPr>
          <w:rFonts w:hint="default" w:ascii="宋体" w:hAnsi="宋体" w:cs="宋体"/>
          <w:color w:val="000000"/>
          <w:sz w:val="24"/>
          <w:szCs w:val="24"/>
        </w:rPr>
      </w:pPr>
    </w:p>
    <w:p w14:paraId="2343F553">
      <w:pPr>
        <w:spacing w:beforeLines="0" w:afterLines="0" w:line="360" w:lineRule="auto"/>
        <w:rPr>
          <w:rFonts w:hint="default" w:ascii="宋体" w:hAnsi="宋体" w:cs="宋体"/>
          <w:b/>
          <w:color w:val="000000"/>
          <w:sz w:val="24"/>
          <w:szCs w:val="24"/>
        </w:rPr>
      </w:pPr>
    </w:p>
    <w:p w14:paraId="431E0C1B">
      <w:pPr>
        <w:spacing w:beforeLines="0" w:afterLines="0" w:line="360" w:lineRule="auto"/>
        <w:ind w:firstLine="422" w:firstLineChars="150"/>
        <w:rPr>
          <w:rFonts w:hint="default" w:ascii="宋体" w:hAnsi="宋体" w:cs="宋体"/>
          <w:b/>
          <w:color w:val="000000"/>
          <w:sz w:val="28"/>
          <w:szCs w:val="44"/>
        </w:rPr>
      </w:pPr>
      <w:r>
        <w:rPr>
          <w:rFonts w:hint="default" w:ascii="宋体" w:hAnsi="宋体" w:cs="宋体"/>
          <w:b/>
          <w:color w:val="000000"/>
          <w:sz w:val="28"/>
          <w:szCs w:val="24"/>
        </w:rPr>
        <w:t>招标项目名称：</w:t>
      </w:r>
    </w:p>
    <w:p w14:paraId="2D9A2091">
      <w:pPr>
        <w:spacing w:beforeLines="0" w:afterLines="0" w:line="360" w:lineRule="auto"/>
        <w:ind w:firstLine="3654" w:firstLineChars="1300"/>
        <w:rPr>
          <w:rFonts w:hint="default" w:ascii="宋体" w:hAnsi="宋体" w:cs="宋体"/>
          <w:b/>
          <w:color w:val="000000"/>
          <w:sz w:val="28"/>
          <w:szCs w:val="44"/>
        </w:rPr>
      </w:pPr>
    </w:p>
    <w:p w14:paraId="177D3B3C">
      <w:pPr>
        <w:spacing w:beforeLines="0" w:afterLines="0" w:line="360" w:lineRule="auto"/>
        <w:ind w:firstLine="3654" w:firstLineChars="1300"/>
        <w:rPr>
          <w:rFonts w:hint="default" w:ascii="宋体" w:hAnsi="宋体" w:cs="宋体"/>
          <w:b/>
          <w:color w:val="000000"/>
          <w:sz w:val="28"/>
          <w:szCs w:val="44"/>
        </w:rPr>
      </w:pPr>
      <w:r>
        <w:rPr>
          <w:rFonts w:hint="default" w:ascii="宋体" w:hAnsi="宋体" w:cs="宋体"/>
          <w:b/>
          <w:color w:val="000000"/>
          <w:sz w:val="28"/>
          <w:szCs w:val="44"/>
        </w:rPr>
        <w:t>二○二</w:t>
      </w:r>
      <w:r>
        <w:rPr>
          <w:rFonts w:hint="eastAsia" w:ascii="宋体" w:hAnsi="宋体" w:cs="宋体"/>
          <w:b/>
          <w:color w:val="000000"/>
          <w:sz w:val="28"/>
          <w:szCs w:val="44"/>
          <w:lang w:val="en-US" w:eastAsia="zh-CN"/>
        </w:rPr>
        <w:t xml:space="preserve">  </w:t>
      </w:r>
      <w:r>
        <w:rPr>
          <w:rFonts w:hint="default" w:ascii="宋体" w:hAnsi="宋体" w:cs="宋体"/>
          <w:b/>
          <w:color w:val="000000"/>
          <w:sz w:val="28"/>
          <w:szCs w:val="44"/>
        </w:rPr>
        <w:t>年   月</w:t>
      </w:r>
    </w:p>
    <w:p w14:paraId="793C50C3">
      <w:pPr>
        <w:spacing w:beforeLines="0" w:afterLines="0" w:line="360" w:lineRule="auto"/>
        <w:rPr>
          <w:rFonts w:hint="default" w:ascii="宋体" w:hAnsi="宋体" w:cs="宋体"/>
          <w:b/>
          <w:color w:val="000000"/>
          <w:sz w:val="24"/>
          <w:szCs w:val="24"/>
        </w:rPr>
      </w:pPr>
      <w:r>
        <w:rPr>
          <w:rFonts w:hint="default" w:ascii="宋体" w:hAnsi="宋体" w:cs="宋体"/>
          <w:b/>
          <w:color w:val="000000"/>
          <w:sz w:val="24"/>
          <w:szCs w:val="24"/>
        </w:rPr>
        <w:br w:type="page"/>
      </w:r>
      <w:r>
        <w:rPr>
          <w:rFonts w:hint="default" w:ascii="宋体" w:hAnsi="宋体" w:cs="宋体"/>
          <w:b/>
          <w:color w:val="000000"/>
          <w:sz w:val="24"/>
          <w:szCs w:val="24"/>
        </w:rPr>
        <w:t>采购单位（甲方）：新疆维吾尔自治区计量测试研究院</w:t>
      </w:r>
    </w:p>
    <w:p w14:paraId="70F982E6">
      <w:pPr>
        <w:spacing w:beforeLines="0" w:afterLines="0" w:line="360" w:lineRule="auto"/>
        <w:rPr>
          <w:rFonts w:hint="default" w:ascii="宋体" w:hAnsi="宋体" w:cs="宋体"/>
          <w:b/>
          <w:color w:val="000000"/>
          <w:sz w:val="24"/>
          <w:szCs w:val="24"/>
        </w:rPr>
      </w:pPr>
      <w:r>
        <w:rPr>
          <w:rFonts w:hint="default" w:ascii="宋体" w:hAnsi="宋体" w:cs="宋体"/>
          <w:b/>
          <w:color w:val="000000"/>
          <w:sz w:val="24"/>
          <w:szCs w:val="24"/>
        </w:rPr>
        <w:t>供货商（乙方）：</w:t>
      </w:r>
    </w:p>
    <w:p w14:paraId="5EF2D301">
      <w:pPr>
        <w:spacing w:beforeLines="0" w:afterLines="0" w:line="360" w:lineRule="auto"/>
        <w:rPr>
          <w:rFonts w:hint="default" w:ascii="宋体" w:hAnsi="宋体" w:cs="宋体"/>
          <w:color w:val="000000"/>
          <w:sz w:val="24"/>
          <w:szCs w:val="24"/>
        </w:rPr>
      </w:pPr>
      <w:r>
        <w:rPr>
          <w:rFonts w:hint="default" w:ascii="宋体" w:hAnsi="宋体" w:cs="宋体"/>
          <w:b/>
          <w:color w:val="000000"/>
          <w:sz w:val="24"/>
          <w:szCs w:val="24"/>
        </w:rPr>
        <w:t xml:space="preserve">   </w:t>
      </w:r>
    </w:p>
    <w:p w14:paraId="5DF8975A">
      <w:pPr>
        <w:spacing w:beforeLines="0" w:afterLines="0" w:line="360" w:lineRule="auto"/>
        <w:ind w:firstLine="482" w:firstLineChars="200"/>
        <w:rPr>
          <w:rFonts w:hint="default" w:ascii="宋体" w:hAnsi="宋体" w:cs="宋体"/>
          <w:b/>
          <w:color w:val="000000"/>
          <w:sz w:val="24"/>
          <w:szCs w:val="24"/>
        </w:rPr>
      </w:pPr>
      <w:r>
        <w:rPr>
          <w:rFonts w:hint="default" w:ascii="宋体" w:hAnsi="宋体" w:cs="宋体"/>
          <w:b/>
          <w:color w:val="000000"/>
          <w:sz w:val="24"/>
          <w:szCs w:val="24"/>
        </w:rPr>
        <w:t>一、货物名称、规格型号、数量及价格</w:t>
      </w:r>
    </w:p>
    <w:tbl>
      <w:tblPr>
        <w:tblStyle w:val="21"/>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950"/>
        <w:gridCol w:w="1392"/>
        <w:gridCol w:w="1511"/>
        <w:gridCol w:w="394"/>
        <w:gridCol w:w="488"/>
        <w:gridCol w:w="1385"/>
        <w:gridCol w:w="1433"/>
        <w:gridCol w:w="1462"/>
      </w:tblGrid>
      <w:tr w14:paraId="3C02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ADD38B">
            <w:pPr>
              <w:spacing w:beforeLines="0" w:afterLines="0" w:line="360" w:lineRule="auto"/>
              <w:jc w:val="center"/>
              <w:rPr>
                <w:rFonts w:hint="default" w:ascii="宋体" w:hAnsi="宋体" w:cs="宋体"/>
                <w:color w:val="000000"/>
                <w:sz w:val="24"/>
                <w:szCs w:val="24"/>
              </w:rPr>
            </w:pPr>
            <w:r>
              <w:rPr>
                <w:rFonts w:hint="default" w:ascii="宋体" w:hAnsi="宋体" w:cs="宋体"/>
                <w:color w:val="000000"/>
                <w:sz w:val="24"/>
                <w:szCs w:val="24"/>
              </w:rPr>
              <w:t>序号</w:t>
            </w:r>
          </w:p>
        </w:tc>
        <w:tc>
          <w:tcPr>
            <w:tcW w:w="9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4ECF22">
            <w:pPr>
              <w:spacing w:beforeLines="0" w:afterLines="0" w:line="360" w:lineRule="auto"/>
              <w:jc w:val="center"/>
              <w:rPr>
                <w:rFonts w:hint="default" w:ascii="宋体" w:hAnsi="宋体" w:cs="宋体"/>
                <w:color w:val="000000"/>
                <w:sz w:val="24"/>
                <w:szCs w:val="24"/>
              </w:rPr>
            </w:pPr>
            <w:r>
              <w:rPr>
                <w:rFonts w:hint="default" w:ascii="宋体" w:hAnsi="宋体" w:cs="宋体"/>
                <w:color w:val="000000"/>
                <w:sz w:val="24"/>
                <w:szCs w:val="24"/>
              </w:rPr>
              <w:t>货物名称</w:t>
            </w:r>
          </w:p>
        </w:tc>
        <w:tc>
          <w:tcPr>
            <w:tcW w:w="6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D4F6CC">
            <w:pPr>
              <w:spacing w:beforeLines="0" w:afterLines="0" w:line="360" w:lineRule="auto"/>
              <w:jc w:val="center"/>
              <w:rPr>
                <w:rFonts w:hint="default" w:ascii="宋体" w:hAnsi="宋体" w:cs="宋体"/>
                <w:color w:val="000000"/>
                <w:sz w:val="24"/>
                <w:szCs w:val="24"/>
              </w:rPr>
            </w:pPr>
            <w:r>
              <w:rPr>
                <w:rFonts w:hint="default" w:ascii="宋体" w:hAnsi="宋体" w:cs="宋体"/>
                <w:color w:val="000000"/>
                <w:sz w:val="24"/>
                <w:szCs w:val="24"/>
              </w:rPr>
              <w:t>规格型号</w:t>
            </w:r>
          </w:p>
        </w:tc>
        <w:tc>
          <w:tcPr>
            <w:tcW w:w="7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9D1082">
            <w:pPr>
              <w:spacing w:beforeLines="0" w:afterLines="0" w:line="360" w:lineRule="auto"/>
              <w:jc w:val="center"/>
              <w:rPr>
                <w:rFonts w:hint="default" w:ascii="宋体" w:hAnsi="宋体" w:cs="宋体"/>
                <w:color w:val="000000"/>
                <w:sz w:val="24"/>
                <w:szCs w:val="24"/>
                <w:highlight w:val="yellow"/>
              </w:rPr>
            </w:pPr>
            <w:r>
              <w:rPr>
                <w:rFonts w:hint="default" w:ascii="宋体" w:hAnsi="宋体" w:cs="宋体"/>
                <w:color w:val="000000"/>
                <w:sz w:val="24"/>
                <w:szCs w:val="24"/>
              </w:rPr>
              <w:t>制造商</w:t>
            </w:r>
          </w:p>
        </w:tc>
        <w:tc>
          <w:tcPr>
            <w:tcW w:w="1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555465">
            <w:pPr>
              <w:spacing w:beforeLines="0" w:afterLines="0" w:line="360" w:lineRule="auto"/>
              <w:jc w:val="center"/>
              <w:rPr>
                <w:rFonts w:hint="default" w:ascii="宋体" w:hAnsi="宋体" w:cs="宋体"/>
                <w:color w:val="000000"/>
                <w:sz w:val="24"/>
                <w:szCs w:val="24"/>
              </w:rPr>
            </w:pPr>
            <w:r>
              <w:rPr>
                <w:rFonts w:hint="default" w:ascii="宋体" w:hAnsi="宋体" w:cs="宋体"/>
                <w:color w:val="000000"/>
                <w:sz w:val="24"/>
                <w:szCs w:val="24"/>
              </w:rPr>
              <w:t>数量</w:t>
            </w:r>
          </w:p>
        </w:tc>
        <w:tc>
          <w:tcPr>
            <w:tcW w:w="2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6A896D">
            <w:pPr>
              <w:spacing w:beforeLines="0" w:afterLines="0" w:line="360" w:lineRule="auto"/>
              <w:jc w:val="center"/>
              <w:rPr>
                <w:rFonts w:hint="default" w:ascii="宋体" w:hAnsi="宋体" w:cs="宋体"/>
                <w:color w:val="000000"/>
                <w:sz w:val="24"/>
                <w:szCs w:val="24"/>
              </w:rPr>
            </w:pPr>
            <w:r>
              <w:rPr>
                <w:rFonts w:hint="default" w:ascii="宋体" w:hAnsi="宋体" w:cs="宋体"/>
                <w:color w:val="000000"/>
                <w:sz w:val="24"/>
                <w:szCs w:val="24"/>
              </w:rPr>
              <w:t>单位</w:t>
            </w:r>
          </w:p>
        </w:tc>
        <w:tc>
          <w:tcPr>
            <w:tcW w:w="6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5F9C71">
            <w:pPr>
              <w:spacing w:beforeLines="0" w:afterLines="0" w:line="360" w:lineRule="auto"/>
              <w:jc w:val="center"/>
              <w:rPr>
                <w:rFonts w:hint="default" w:ascii="宋体" w:hAnsi="宋体" w:cs="宋体"/>
                <w:color w:val="000000"/>
                <w:sz w:val="24"/>
                <w:szCs w:val="24"/>
              </w:rPr>
            </w:pPr>
            <w:r>
              <w:rPr>
                <w:rFonts w:hint="default" w:ascii="宋体" w:hAnsi="宋体" w:cs="宋体"/>
                <w:color w:val="000000"/>
                <w:sz w:val="24"/>
                <w:szCs w:val="24"/>
              </w:rPr>
              <w:t>单价</w:t>
            </w:r>
          </w:p>
          <w:p w14:paraId="53939897">
            <w:pPr>
              <w:spacing w:beforeLines="0" w:afterLines="0" w:line="360" w:lineRule="auto"/>
              <w:jc w:val="center"/>
              <w:rPr>
                <w:rFonts w:hint="default" w:ascii="宋体" w:hAnsi="宋体" w:cs="宋体"/>
                <w:color w:val="000000"/>
                <w:sz w:val="24"/>
                <w:szCs w:val="24"/>
              </w:rPr>
            </w:pPr>
            <w:r>
              <w:rPr>
                <w:rFonts w:hint="default" w:ascii="宋体" w:hAnsi="宋体" w:cs="宋体"/>
                <w:color w:val="000000"/>
                <w:sz w:val="24"/>
                <w:szCs w:val="24"/>
              </w:rPr>
              <w:t>（元）</w:t>
            </w:r>
          </w:p>
        </w:tc>
        <w:tc>
          <w:tcPr>
            <w:tcW w:w="6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CAEEEA">
            <w:pPr>
              <w:spacing w:beforeLines="0" w:afterLines="0" w:line="360" w:lineRule="auto"/>
              <w:jc w:val="center"/>
              <w:rPr>
                <w:rFonts w:hint="default" w:ascii="宋体" w:hAnsi="宋体" w:cs="宋体"/>
                <w:color w:val="000000"/>
                <w:sz w:val="24"/>
                <w:szCs w:val="24"/>
              </w:rPr>
            </w:pPr>
            <w:r>
              <w:rPr>
                <w:rFonts w:hint="default" w:ascii="宋体" w:hAnsi="宋体" w:cs="宋体"/>
                <w:color w:val="000000"/>
                <w:sz w:val="24"/>
                <w:szCs w:val="24"/>
              </w:rPr>
              <w:t>金额</w:t>
            </w:r>
          </w:p>
          <w:p w14:paraId="7323D501">
            <w:pPr>
              <w:spacing w:beforeLines="0" w:afterLines="0" w:line="360" w:lineRule="auto"/>
              <w:jc w:val="center"/>
              <w:rPr>
                <w:rFonts w:hint="default" w:ascii="宋体" w:hAnsi="宋体" w:cs="宋体"/>
                <w:color w:val="000000"/>
                <w:sz w:val="24"/>
                <w:szCs w:val="24"/>
              </w:rPr>
            </w:pPr>
            <w:r>
              <w:rPr>
                <w:rFonts w:hint="default" w:ascii="宋体" w:hAnsi="宋体" w:cs="宋体"/>
                <w:color w:val="000000"/>
                <w:sz w:val="24"/>
                <w:szCs w:val="24"/>
              </w:rPr>
              <w:t>（元）</w:t>
            </w: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71A60B">
            <w:pPr>
              <w:spacing w:beforeLines="0" w:afterLines="0" w:line="360" w:lineRule="auto"/>
              <w:jc w:val="center"/>
              <w:rPr>
                <w:rFonts w:hint="default" w:ascii="宋体" w:hAnsi="宋体" w:cs="宋体"/>
                <w:color w:val="000000"/>
                <w:sz w:val="24"/>
                <w:szCs w:val="24"/>
              </w:rPr>
            </w:pPr>
            <w:r>
              <w:rPr>
                <w:rFonts w:hint="default" w:ascii="宋体" w:hAnsi="宋体" w:cs="宋体"/>
                <w:color w:val="000000"/>
                <w:sz w:val="24"/>
                <w:szCs w:val="24"/>
              </w:rPr>
              <w:t>备注</w:t>
            </w:r>
          </w:p>
        </w:tc>
      </w:tr>
      <w:tr w14:paraId="6A67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70EDBA">
            <w:pPr>
              <w:spacing w:beforeLines="0" w:afterLines="0" w:line="360" w:lineRule="auto"/>
              <w:jc w:val="center"/>
              <w:rPr>
                <w:rFonts w:hint="default" w:ascii="宋体" w:hAnsi="宋体" w:cs="宋体"/>
                <w:color w:val="000000"/>
                <w:sz w:val="24"/>
                <w:szCs w:val="24"/>
              </w:rPr>
            </w:pPr>
            <w:bookmarkStart w:id="135" w:name="OLE_LINK4" w:colFirst="4" w:colLast="5"/>
            <w:r>
              <w:rPr>
                <w:rFonts w:hint="default" w:ascii="宋体" w:hAnsi="宋体" w:cs="宋体"/>
                <w:color w:val="000000"/>
                <w:sz w:val="24"/>
                <w:szCs w:val="24"/>
              </w:rPr>
              <w:t>1</w:t>
            </w:r>
          </w:p>
        </w:tc>
        <w:tc>
          <w:tcPr>
            <w:tcW w:w="9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122301">
            <w:pPr>
              <w:spacing w:beforeLines="0" w:afterLines="0" w:line="360" w:lineRule="auto"/>
              <w:jc w:val="center"/>
              <w:rPr>
                <w:rFonts w:hint="default" w:ascii="宋体" w:hAnsi="宋体" w:cs="宋体"/>
                <w:color w:val="000000"/>
                <w:sz w:val="24"/>
                <w:szCs w:val="24"/>
              </w:rPr>
            </w:pPr>
          </w:p>
        </w:tc>
        <w:tc>
          <w:tcPr>
            <w:tcW w:w="6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1DBD1F">
            <w:pPr>
              <w:spacing w:beforeLines="0" w:afterLines="0" w:line="360" w:lineRule="auto"/>
              <w:jc w:val="center"/>
              <w:rPr>
                <w:rFonts w:hint="default" w:ascii="宋体" w:hAnsi="宋体" w:cs="宋体"/>
                <w:color w:val="000000"/>
                <w:sz w:val="24"/>
                <w:szCs w:val="24"/>
              </w:rPr>
            </w:pPr>
          </w:p>
        </w:tc>
        <w:tc>
          <w:tcPr>
            <w:tcW w:w="7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9ECF20">
            <w:pPr>
              <w:spacing w:beforeLines="0" w:afterLines="0" w:line="360" w:lineRule="auto"/>
              <w:jc w:val="center"/>
              <w:rPr>
                <w:rFonts w:hint="default" w:ascii="宋体" w:hAnsi="宋体" w:cs="宋体"/>
                <w:color w:val="000000"/>
                <w:sz w:val="24"/>
                <w:szCs w:val="24"/>
              </w:rPr>
            </w:pPr>
          </w:p>
        </w:tc>
        <w:tc>
          <w:tcPr>
            <w:tcW w:w="1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9B1783">
            <w:pPr>
              <w:spacing w:beforeLines="0" w:afterLines="0" w:line="360" w:lineRule="auto"/>
              <w:jc w:val="center"/>
              <w:rPr>
                <w:rFonts w:hint="default" w:ascii="宋体" w:hAnsi="宋体" w:cs="宋体"/>
                <w:color w:val="000000"/>
                <w:sz w:val="24"/>
                <w:szCs w:val="24"/>
              </w:rPr>
            </w:pPr>
          </w:p>
        </w:tc>
        <w:tc>
          <w:tcPr>
            <w:tcW w:w="2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674278">
            <w:pPr>
              <w:spacing w:beforeLines="0" w:afterLines="0" w:line="360" w:lineRule="auto"/>
              <w:jc w:val="center"/>
              <w:rPr>
                <w:rFonts w:hint="default" w:ascii="宋体" w:hAnsi="宋体" w:cs="宋体"/>
                <w:color w:val="000000"/>
                <w:sz w:val="24"/>
                <w:szCs w:val="24"/>
              </w:rPr>
            </w:pPr>
          </w:p>
        </w:tc>
        <w:tc>
          <w:tcPr>
            <w:tcW w:w="6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2D05AB">
            <w:pPr>
              <w:spacing w:beforeLines="0" w:afterLines="0" w:line="360" w:lineRule="auto"/>
              <w:jc w:val="center"/>
              <w:rPr>
                <w:rFonts w:hint="default" w:ascii="宋体" w:hAnsi="宋体" w:cs="宋体"/>
                <w:color w:val="000000"/>
                <w:sz w:val="24"/>
                <w:szCs w:val="24"/>
              </w:rPr>
            </w:pPr>
          </w:p>
        </w:tc>
        <w:tc>
          <w:tcPr>
            <w:tcW w:w="6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372FFE">
            <w:pPr>
              <w:spacing w:beforeLines="0" w:afterLines="0" w:line="360" w:lineRule="auto"/>
              <w:jc w:val="center"/>
              <w:rPr>
                <w:rFonts w:hint="default" w:ascii="宋体" w:hAnsi="宋体" w:cs="宋体"/>
                <w:color w:val="000000"/>
                <w:sz w:val="24"/>
                <w:szCs w:val="24"/>
              </w:rPr>
            </w:pPr>
          </w:p>
        </w:tc>
        <w:tc>
          <w:tcPr>
            <w:tcW w:w="6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EA8A36">
            <w:pPr>
              <w:spacing w:beforeLines="0" w:afterLines="0" w:line="360" w:lineRule="auto"/>
              <w:jc w:val="center"/>
              <w:rPr>
                <w:rFonts w:hint="default" w:ascii="宋体" w:hAnsi="宋体" w:cs="宋体"/>
                <w:color w:val="000000"/>
                <w:sz w:val="24"/>
                <w:szCs w:val="24"/>
              </w:rPr>
            </w:pPr>
          </w:p>
        </w:tc>
      </w:tr>
      <w:bookmarkEnd w:id="135"/>
      <w:tr w14:paraId="254F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1E077742">
            <w:pPr>
              <w:spacing w:beforeLines="0" w:afterLines="0" w:line="360" w:lineRule="auto"/>
              <w:jc w:val="center"/>
              <w:rPr>
                <w:rFonts w:hint="default" w:ascii="宋体" w:hAnsi="宋体" w:cs="宋体"/>
                <w:color w:val="000000"/>
                <w:sz w:val="24"/>
                <w:szCs w:val="24"/>
              </w:rPr>
            </w:pPr>
            <w:r>
              <w:rPr>
                <w:rFonts w:hint="default" w:ascii="宋体" w:hAnsi="宋体" w:cs="宋体"/>
                <w:color w:val="000000"/>
                <w:sz w:val="24"/>
                <w:szCs w:val="24"/>
              </w:rPr>
              <w:t xml:space="preserve">合计：￥      大写： </w:t>
            </w:r>
          </w:p>
        </w:tc>
      </w:tr>
    </w:tbl>
    <w:p w14:paraId="10433B44">
      <w:pPr>
        <w:spacing w:beforeLines="0" w:afterLines="0" w:line="360" w:lineRule="auto"/>
        <w:rPr>
          <w:rFonts w:hint="default" w:ascii="宋体" w:hAnsi="宋体" w:cs="宋体"/>
          <w:color w:val="000000"/>
          <w:sz w:val="24"/>
          <w:szCs w:val="24"/>
        </w:rPr>
      </w:pPr>
    </w:p>
    <w:p w14:paraId="746084EF">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1、本合同中“中标货物”、“设备”均指上面列表中的货物。</w:t>
      </w:r>
    </w:p>
    <w:p w14:paraId="655B1009">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2、“技术服务”指由乙方所提供的包含但不限于有关运输、保险、安装、集成、调试、培训、技术支持、维护和维修以及其它使货物正常运转所必需的服务。</w:t>
      </w:r>
    </w:p>
    <w:p w14:paraId="3E02A185">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3、报价币种、合同总价</w:t>
      </w:r>
    </w:p>
    <w:p w14:paraId="4BF1D6BA">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（1）本合同总金额       元（人民币大写：     ）。合同总金额中包含设备及其包装、运输、保管、保险、组装、因质量问题引起的维修和更换、调试、技术指导和培训服务等与本次采购事宜相关的所有的费用。</w:t>
      </w:r>
    </w:p>
    <w:p w14:paraId="44A12F57">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（2）本合同正式签订后，若无重大变更（如有重大变更，需经双方协商一致），价格不再做任何调整，甲方为此项目不再为乙方支付任何费用。</w:t>
      </w:r>
    </w:p>
    <w:p w14:paraId="1637CB91">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二、</w:t>
      </w:r>
      <w:r>
        <w:rPr>
          <w:rFonts w:hint="default" w:ascii="宋体" w:hAnsi="宋体" w:cs="宋体"/>
          <w:b/>
          <w:color w:val="000000"/>
          <w:sz w:val="24"/>
          <w:szCs w:val="24"/>
        </w:rPr>
        <w:t>交货日期</w:t>
      </w:r>
    </w:p>
    <w:p w14:paraId="7E9F1C47">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1、自合同签订后  日历天内交货，交货期不含设备检定/校准所需时间，如遇不可抗拒因素导致延期的另行约定。</w:t>
      </w:r>
    </w:p>
    <w:p w14:paraId="19E147AE">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2、本条中的“检定/校准时间”是以送检单日期至证书签发日期为准。</w:t>
      </w:r>
    </w:p>
    <w:p w14:paraId="4E31D07F">
      <w:pPr>
        <w:spacing w:beforeLines="0" w:afterLines="0" w:line="360" w:lineRule="auto"/>
        <w:ind w:firstLine="482" w:firstLineChars="200"/>
        <w:rPr>
          <w:rFonts w:hint="default" w:ascii="宋体" w:hAnsi="宋体" w:cs="宋体"/>
          <w:color w:val="000000"/>
          <w:sz w:val="24"/>
          <w:szCs w:val="24"/>
        </w:rPr>
      </w:pPr>
      <w:r>
        <w:rPr>
          <w:rFonts w:hint="default" w:ascii="宋体" w:hAnsi="宋体" w:cs="宋体"/>
          <w:b/>
          <w:color w:val="000000"/>
          <w:sz w:val="24"/>
          <w:szCs w:val="24"/>
        </w:rPr>
        <w:t>三、付款方式</w:t>
      </w:r>
    </w:p>
    <w:p w14:paraId="09A491CA">
      <w:pPr>
        <w:tabs>
          <w:tab w:val="left" w:pos="0"/>
        </w:tabs>
        <w:spacing w:beforeLines="0" w:afterLines="0" w:line="360" w:lineRule="auto"/>
        <w:ind w:firstLine="482" w:firstLineChars="200"/>
        <w:rPr>
          <w:rFonts w:hint="default" w:ascii="宋体" w:hAnsi="宋体" w:cs="宋体"/>
          <w:b/>
          <w:color w:val="000000"/>
          <w:sz w:val="24"/>
          <w:szCs w:val="24"/>
        </w:rPr>
      </w:pPr>
    </w:p>
    <w:p w14:paraId="709A25D7">
      <w:pPr>
        <w:tabs>
          <w:tab w:val="left" w:pos="0"/>
        </w:tabs>
        <w:spacing w:beforeLines="0" w:afterLines="0" w:line="360" w:lineRule="auto"/>
        <w:ind w:firstLine="482" w:firstLineChars="200"/>
        <w:rPr>
          <w:rFonts w:hint="default" w:ascii="宋体" w:hAnsi="宋体" w:cs="宋体"/>
          <w:b/>
          <w:color w:val="000000"/>
          <w:sz w:val="24"/>
          <w:szCs w:val="24"/>
        </w:rPr>
      </w:pPr>
    </w:p>
    <w:p w14:paraId="28140BFA">
      <w:pPr>
        <w:tabs>
          <w:tab w:val="left" w:pos="0"/>
        </w:tabs>
        <w:spacing w:beforeLines="0" w:afterLines="0" w:line="360" w:lineRule="auto"/>
        <w:ind w:firstLine="482" w:firstLineChars="200"/>
        <w:rPr>
          <w:rFonts w:hint="default" w:ascii="宋体" w:hAnsi="宋体" w:cs="宋体"/>
          <w:b/>
          <w:color w:val="000000"/>
          <w:sz w:val="24"/>
          <w:szCs w:val="24"/>
        </w:rPr>
      </w:pPr>
    </w:p>
    <w:p w14:paraId="6600C2BB">
      <w:pPr>
        <w:tabs>
          <w:tab w:val="left" w:pos="0"/>
        </w:tabs>
        <w:spacing w:beforeLines="0" w:afterLines="0" w:line="360" w:lineRule="auto"/>
        <w:ind w:firstLine="482" w:firstLineChars="200"/>
        <w:rPr>
          <w:rFonts w:hint="default" w:ascii="宋体" w:hAnsi="宋体" w:cs="宋体"/>
          <w:b/>
          <w:color w:val="000000"/>
          <w:sz w:val="24"/>
          <w:szCs w:val="24"/>
        </w:rPr>
      </w:pPr>
    </w:p>
    <w:p w14:paraId="7DB44BB4">
      <w:pPr>
        <w:tabs>
          <w:tab w:val="left" w:pos="0"/>
        </w:tabs>
        <w:spacing w:beforeLines="0" w:afterLines="0" w:line="360" w:lineRule="auto"/>
        <w:ind w:firstLine="482" w:firstLineChars="200"/>
        <w:rPr>
          <w:rFonts w:hint="default" w:ascii="宋体" w:hAnsi="宋体" w:cs="宋体"/>
          <w:color w:val="000000"/>
          <w:sz w:val="24"/>
          <w:szCs w:val="24"/>
        </w:rPr>
      </w:pPr>
      <w:r>
        <w:rPr>
          <w:rFonts w:hint="default" w:ascii="宋体" w:hAnsi="宋体" w:cs="宋体"/>
          <w:b/>
          <w:color w:val="000000"/>
          <w:sz w:val="24"/>
          <w:szCs w:val="24"/>
        </w:rPr>
        <w:t>四、货物运输、包装及保险</w:t>
      </w:r>
    </w:p>
    <w:p w14:paraId="4B5B71D2">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1、货物运输方式:□汽车运输  □火车运输</w:t>
      </w:r>
    </w:p>
    <w:p w14:paraId="688420A1">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2、运输托办方式：□甲方自行承担  □乙方代办托运  ■乙方承担运输。</w:t>
      </w:r>
    </w:p>
    <w:p w14:paraId="5A8AB209">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3、包装:乙方应提供设备运至合同规定的到货地点所需要的包装，以防止设备在运输过程中遭到损坏。这类包装应采取防潮、防晒、防震、防压、防水及防止其他损坏的必要保护措施，从而保护设备能够经受多次搬运、装卸以及较长时间的运输。乙方应承担由于其包装不良或其防护措施不妥而引起的一切损失。包装物不回收。</w:t>
      </w:r>
    </w:p>
    <w:p w14:paraId="0BE2505E">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4、设备在运输过程中发生损坏和丢失时，乙方负责与承运人及保险公司交涉，同时应及时向甲方提供新的设备，以便能确保在交货期内交货。</w:t>
      </w:r>
    </w:p>
    <w:p w14:paraId="7D0B646A">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5、设备运输过程中的保险费用由乙方承担，在运输过程中发生损毁、灭失均由乙方承担全部责任。</w:t>
      </w:r>
    </w:p>
    <w:p w14:paraId="22160269">
      <w:pPr>
        <w:spacing w:beforeLines="0" w:afterLines="0" w:line="360" w:lineRule="auto"/>
        <w:ind w:firstLine="482" w:firstLineChars="200"/>
        <w:rPr>
          <w:rFonts w:hint="default" w:ascii="宋体" w:hAnsi="宋体" w:cs="宋体"/>
          <w:color w:val="000000"/>
          <w:sz w:val="24"/>
          <w:szCs w:val="24"/>
        </w:rPr>
      </w:pPr>
      <w:r>
        <w:rPr>
          <w:rFonts w:hint="default" w:ascii="宋体" w:hAnsi="宋体" w:cs="宋体"/>
          <w:b/>
          <w:color w:val="000000"/>
          <w:sz w:val="24"/>
          <w:szCs w:val="24"/>
        </w:rPr>
        <w:t>五、交货地点、时间和联系方式</w:t>
      </w:r>
    </w:p>
    <w:p w14:paraId="353EBC4C">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1、交货地点:送货至甲方指定的地点：新疆维吾尔自治区计量测试研究院指定的设备安装现场（详细收货地址由甲方另行提供）。</w:t>
      </w:r>
    </w:p>
    <w:p w14:paraId="3A03347F">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2、联系人：</w:t>
      </w:r>
    </w:p>
    <w:p w14:paraId="1B5A03DD">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3、联系电话：</w:t>
      </w:r>
    </w:p>
    <w:p w14:paraId="4AE873D5">
      <w:pPr>
        <w:spacing w:beforeLines="0" w:afterLines="0" w:line="360" w:lineRule="auto"/>
        <w:ind w:firstLine="482" w:firstLineChars="200"/>
        <w:rPr>
          <w:rFonts w:hint="default" w:ascii="宋体" w:hAnsi="宋体" w:cs="宋体"/>
          <w:b/>
          <w:color w:val="000000"/>
          <w:sz w:val="24"/>
          <w:szCs w:val="24"/>
        </w:rPr>
      </w:pPr>
      <w:r>
        <w:rPr>
          <w:rFonts w:hint="default" w:ascii="宋体" w:hAnsi="宋体" w:cs="宋体"/>
          <w:b/>
          <w:color w:val="000000"/>
          <w:sz w:val="24"/>
          <w:szCs w:val="24"/>
        </w:rPr>
        <w:t>六、产品质量保证</w:t>
      </w:r>
    </w:p>
    <w:p w14:paraId="0C056A68">
      <w:pPr>
        <w:spacing w:beforeLines="0" w:afterLines="0" w:line="360" w:lineRule="auto"/>
        <w:rPr>
          <w:rFonts w:hint="default" w:ascii="宋体" w:hAnsi="宋体" w:cs="宋体"/>
          <w:color w:val="000000"/>
          <w:sz w:val="24"/>
          <w:szCs w:val="24"/>
        </w:rPr>
      </w:pPr>
      <w:r>
        <w:rPr>
          <w:rFonts w:hint="default" w:ascii="宋体" w:hAnsi="宋体" w:cs="宋体"/>
          <w:b/>
          <w:color w:val="000000"/>
          <w:sz w:val="24"/>
          <w:szCs w:val="24"/>
        </w:rPr>
        <w:t xml:space="preserve">   </w:t>
      </w:r>
      <w:r>
        <w:rPr>
          <w:rFonts w:hint="default" w:ascii="宋体" w:hAnsi="宋体" w:cs="宋体"/>
          <w:color w:val="000000"/>
          <w:sz w:val="24"/>
          <w:szCs w:val="24"/>
        </w:rPr>
        <w:t xml:space="preserve"> 1、乙方应该按合同规定的设备性能、质量标准向甲方提供未经使用的全新产品。</w:t>
      </w:r>
    </w:p>
    <w:p w14:paraId="06ACA899">
      <w:pPr>
        <w:spacing w:beforeLines="0" w:afterLines="0" w:line="360" w:lineRule="auto"/>
        <w:rPr>
          <w:rFonts w:hint="default" w:ascii="宋体" w:hAnsi="宋体" w:cs="宋体"/>
          <w:color w:val="000000"/>
          <w:sz w:val="24"/>
          <w:szCs w:val="24"/>
        </w:rPr>
      </w:pPr>
      <w:r>
        <w:rPr>
          <w:rFonts w:hint="default" w:ascii="宋体" w:hAnsi="宋体" w:cs="宋体"/>
          <w:color w:val="000000"/>
          <w:sz w:val="24"/>
          <w:szCs w:val="24"/>
        </w:rPr>
        <w:t xml:space="preserve">    2、乙方所提供的中标货物的型号、数量、规格及技术、数量标准、售后服务必须满足招标文件及投标文件的技术要求。</w:t>
      </w:r>
    </w:p>
    <w:p w14:paraId="59D52C52">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3、乙方保证提供中标货物按国家标准要求制造，质量完全满足用户甲方的要求。</w:t>
      </w:r>
    </w:p>
    <w:p w14:paraId="2EFD7F72">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4、在质保期内，如设备出现质量问题，乙方接到甲方电话或传真后 4 小时内对甲方提出的问题给予答复，24小时内派专人到甲方现场解决问题。</w:t>
      </w:r>
    </w:p>
    <w:p w14:paraId="42FD7CDD">
      <w:pPr>
        <w:spacing w:beforeLines="0" w:afterLines="0" w:line="360" w:lineRule="auto"/>
        <w:ind w:firstLine="482" w:firstLineChars="200"/>
        <w:rPr>
          <w:rFonts w:hint="default" w:ascii="宋体" w:hAnsi="宋体" w:cs="宋体"/>
          <w:b/>
          <w:color w:val="000000"/>
          <w:sz w:val="24"/>
          <w:szCs w:val="24"/>
        </w:rPr>
      </w:pPr>
      <w:r>
        <w:rPr>
          <w:rFonts w:hint="default" w:ascii="宋体" w:hAnsi="宋体" w:cs="宋体"/>
          <w:b/>
          <w:color w:val="000000"/>
          <w:sz w:val="24"/>
          <w:szCs w:val="24"/>
        </w:rPr>
        <w:t>七、质量保证期</w:t>
      </w:r>
    </w:p>
    <w:p w14:paraId="50A12F75">
      <w:pPr>
        <w:spacing w:beforeLines="0" w:afterLines="0" w:line="360" w:lineRule="auto"/>
        <w:ind w:firstLine="480" w:firstLineChars="200"/>
        <w:rPr>
          <w:rFonts w:hint="default" w:ascii="宋体" w:hAnsi="宋体" w:cs="宋体"/>
          <w:color w:val="000000"/>
          <w:sz w:val="24"/>
          <w:szCs w:val="24"/>
        </w:rPr>
      </w:pPr>
      <w:r>
        <w:rPr>
          <w:rFonts w:hint="default" w:ascii="宋体" w:hAnsi="宋体" w:cs="宋体"/>
          <w:color w:val="000000"/>
          <w:sz w:val="24"/>
          <w:szCs w:val="24"/>
        </w:rPr>
        <w:t>1、中标货物质保期为【  】年，自中标货物性能验收合格之日起算。</w:t>
      </w:r>
    </w:p>
    <w:p w14:paraId="7C12A4AD">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2、在质量保证期内，因产品质量出现问题，乙方负责免费维修或更换，并承担与维修和更换相关的运费、安装、调试保险等全部费用。因维修或更换造成产品无法正常使用的，经双方协商，可按以下办法处理：</w:t>
      </w:r>
    </w:p>
    <w:p w14:paraId="1BCB5B60">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☑退货处理：乙方应退回甲方支付的设备款，同时承担该设备的直接费用（运输、保险、检定等）；</w:t>
      </w:r>
    </w:p>
    <w:p w14:paraId="62BD5F0E">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□更换设备：乙方承担所发生的相关费用。</w:t>
      </w:r>
    </w:p>
    <w:p w14:paraId="78068832">
      <w:pPr>
        <w:spacing w:beforeLines="0" w:afterLines="0" w:line="360" w:lineRule="auto"/>
        <w:ind w:firstLine="482" w:firstLineChars="200"/>
        <w:rPr>
          <w:rFonts w:hint="default" w:ascii="宋体" w:hAnsi="宋体" w:cs="宋体"/>
          <w:b/>
          <w:color w:val="000000"/>
          <w:sz w:val="24"/>
          <w:szCs w:val="24"/>
        </w:rPr>
      </w:pPr>
      <w:r>
        <w:rPr>
          <w:rFonts w:hint="default" w:ascii="宋体" w:hAnsi="宋体" w:cs="宋体"/>
          <w:b/>
          <w:color w:val="000000"/>
          <w:sz w:val="24"/>
          <w:szCs w:val="24"/>
        </w:rPr>
        <w:t>八、技术资料</w:t>
      </w:r>
    </w:p>
    <w:p w14:paraId="5610F289">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乙方需向甲方提供下述资料：</w:t>
      </w:r>
    </w:p>
    <w:p w14:paraId="0F409F4C">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所供货物的型号、规格、数量及生产厂家的产品检验证书、出厂检验报告及合同《技术协议》中要求提供的资料。</w:t>
      </w:r>
    </w:p>
    <w:p w14:paraId="047AC39D">
      <w:pPr>
        <w:spacing w:beforeLines="0" w:afterLines="0" w:line="360" w:lineRule="auto"/>
        <w:ind w:firstLine="482" w:firstLineChars="200"/>
        <w:rPr>
          <w:rFonts w:hint="default" w:ascii="宋体" w:hAnsi="宋体" w:cs="宋体"/>
          <w:b/>
          <w:color w:val="000000"/>
          <w:sz w:val="24"/>
          <w:szCs w:val="24"/>
        </w:rPr>
      </w:pPr>
      <w:r>
        <w:rPr>
          <w:rFonts w:hint="default" w:ascii="宋体" w:hAnsi="宋体" w:cs="宋体"/>
          <w:b/>
          <w:color w:val="000000"/>
          <w:sz w:val="24"/>
          <w:szCs w:val="24"/>
        </w:rPr>
        <w:t>九、货物验收</w:t>
      </w:r>
    </w:p>
    <w:p w14:paraId="4B5EE1DD">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货物验收依本条约定依次进行：</w:t>
      </w:r>
    </w:p>
    <w:p w14:paraId="09FF6B1B">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1、开箱验收</w:t>
      </w:r>
    </w:p>
    <w:p w14:paraId="2B0A63BF">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设备运到甲方指定地点当日，由甲乙双方按本合同要求共同验货。验货根据乙方提供的装箱单进行验收。如发现有错漏、损坏部件或与本合同约定的技术要求和规格不符时，双方应在现场联合做记录，签署备忘录，乙方负责在15个日历天内尽快按本合同要求做出相应处理，确保不影响工作进展，并承担一切费用。开箱验收完成后，双方共同签署《货物签收单》。</w:t>
      </w:r>
    </w:p>
    <w:p w14:paraId="07C1F09C">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2、安装、调试验收</w:t>
      </w:r>
    </w:p>
    <w:p w14:paraId="69DA7510">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1）安装、调试验收须在签署《货物签收单》之日后30个日历天内完成，如不符甲方要求或测试结果未能通过，乙方应在15个日历天内调整配置直至重新测试，如果测试仍不通过，甲方有权停止验收和拒收，且由乙方承担相应责任。如因甲方或不可抗力原因导致未能进行安装验收，甲方须向乙方出具和签署相关证明。</w:t>
      </w:r>
    </w:p>
    <w:p w14:paraId="1D5A59CC">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2）设备调试正常后，乙方须派出相关技术人员就设备功能进行现场指导，并由甲乙双方按投标文件规定的数量、型号、产地，根据制造商签发的《产品合格证》、《出厂清单》，《技术协议》中要求提供的资料进行现场验收，验收合格后由甲、乙双方签署验收报告。如有异议，验收后15个日历天内以书面形式通知对方。</w:t>
      </w:r>
    </w:p>
    <w:p w14:paraId="2E327822">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（3）设备安装、调试正常后，所有权随之转交，由甲方提供设备的存放地点，并负责保管和安全。</w:t>
      </w:r>
    </w:p>
    <w:p w14:paraId="714854E7">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3、性能验收</w:t>
      </w:r>
    </w:p>
    <w:p w14:paraId="19FF68DF">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设备试运行期为安装、调试正常之日起30个日历天，期满后由甲方组织相关人员进行设备性能验收，验收合格后，签署《测量设备验收单》。</w:t>
      </w:r>
    </w:p>
    <w:p w14:paraId="50D27C34">
      <w:pPr>
        <w:spacing w:beforeLines="0" w:afterLines="0" w:line="360" w:lineRule="auto"/>
        <w:ind w:firstLine="482" w:firstLineChars="200"/>
        <w:rPr>
          <w:rFonts w:hint="default" w:ascii="宋体" w:hAnsi="宋体" w:cs="宋体"/>
          <w:b/>
          <w:color w:val="000000"/>
          <w:sz w:val="24"/>
          <w:szCs w:val="24"/>
        </w:rPr>
      </w:pPr>
      <w:r>
        <w:rPr>
          <w:rFonts w:hint="default" w:ascii="宋体" w:hAnsi="宋体" w:cs="宋体"/>
          <w:b/>
          <w:color w:val="000000"/>
          <w:sz w:val="24"/>
          <w:szCs w:val="24"/>
        </w:rPr>
        <w:t>十、甲、乙双方的权利和义务</w:t>
      </w:r>
    </w:p>
    <w:p w14:paraId="39BF5365">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1、若甲方对订购的货物有任何更改，包括货物的型号、品种、规格、数量、颜色、交货期等事宜，必须在双方签订合同后7个日历天内书面通知乙方，经乙方同意，交货期相应从变更之日起顺延，若超过7个日历天乙方不予更改。由于变更引起的合同总额的增加，则由甲乙双方友好协商后，多退少补。</w:t>
      </w:r>
    </w:p>
    <w:p w14:paraId="07FCAE93">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2、若乙方在交货时，由于甲方的原因，不能及时将货物送达指定地点和验收时，则甲方负责承担与仓储及再次运输相关的费用，并给于乙方书面确认书，视为乙方已按期交付货物。</w:t>
      </w:r>
    </w:p>
    <w:p w14:paraId="2452F0CB">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3、若甲方在验收后的质量保证期内，发现货物内有部分出现质量问题，应及时通知乙方，若需要更换时，乙方应在接到通知后10个日历天内给于更换。</w:t>
      </w:r>
    </w:p>
    <w:p w14:paraId="5D194D87">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4、乙方须按合同要求提供质量合格的货物，如期在甲方指定的交货地点交付货物，并提供免费的安装调试。</w:t>
      </w:r>
    </w:p>
    <w:p w14:paraId="48CD1962">
      <w:pPr>
        <w:spacing w:beforeLines="0" w:afterLines="0" w:line="360" w:lineRule="auto"/>
        <w:ind w:firstLine="495"/>
        <w:rPr>
          <w:rFonts w:hint="default" w:ascii="宋体" w:hAnsi="宋体" w:cs="宋体"/>
          <w:color w:val="000000"/>
          <w:sz w:val="24"/>
          <w:szCs w:val="24"/>
        </w:rPr>
      </w:pPr>
      <w:r>
        <w:rPr>
          <w:rFonts w:hint="default" w:ascii="宋体" w:hAnsi="宋体" w:cs="宋体"/>
          <w:color w:val="000000"/>
          <w:sz w:val="24"/>
          <w:szCs w:val="24"/>
        </w:rPr>
        <w:t>5、乙方对售予甲方的货物提供的质量保证期的质量保证范围，不包括意外事件、不可抗力原因及违规使用。</w:t>
      </w:r>
    </w:p>
    <w:p w14:paraId="1725F8D8">
      <w:pPr>
        <w:spacing w:beforeLines="0" w:afterLines="0" w:line="360" w:lineRule="auto"/>
        <w:ind w:firstLine="482" w:firstLineChars="200"/>
        <w:rPr>
          <w:rFonts w:hint="default" w:ascii="宋体" w:hAnsi="宋体" w:cs="宋体"/>
          <w:b/>
          <w:color w:val="000000"/>
          <w:sz w:val="24"/>
          <w:szCs w:val="24"/>
        </w:rPr>
      </w:pPr>
      <w:r>
        <w:rPr>
          <w:rFonts w:hint="default" w:ascii="宋体" w:hAnsi="宋体" w:cs="宋体"/>
          <w:b/>
          <w:color w:val="000000"/>
          <w:sz w:val="24"/>
          <w:szCs w:val="24"/>
        </w:rPr>
        <w:t>十一、合同变更、违约及其它</w:t>
      </w:r>
    </w:p>
    <w:p w14:paraId="5317F62F">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1、甲方按合同规定的付款要求履约，甲方由于非不可抗力原因不能在本合同规定的时间内支付合同款项时，应事先告之乙方，并征求乙方的同意，否则甲方应向乙方支付违约金。其支付办法是：每延误七天按迟付款总金额的千分之五支付；不满七天按七天计算，依次类推。</w:t>
      </w:r>
    </w:p>
    <w:p w14:paraId="31537F2B">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2、乙方必须在本合同规定的时间内按时交货，否则由乙方负责承担全部违约责任。乙方延迟交货需向甲方支付违约金：每延误七天按合同总金额的千分之五支付；不满七天按七天计算，依次类推。乙方超过交货期限35个日历天内仍不能交付全部货物时，甲方有权无条件解除合同。</w:t>
      </w:r>
    </w:p>
    <w:p w14:paraId="307B1293">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3、乙方应严格按照投标、招标文件中规定的产品规格、型号名称、数量和质量提供相应的产品及服务，兑现服务承诺，否则将视为乙方违约，并按合同总价款的10%或单价设备款价的30%承担违约金。</w:t>
      </w:r>
    </w:p>
    <w:p w14:paraId="41A55088">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4、乙方应保证，甲方在使用本合同项下设备或设备的一部分时，免于遭受第三方就知识产权（包括但不限于专利权、商标权、著作权及非专利技术）提起的诉讼、仲裁或任何请求。如果发生因乙方出售的设备或设备的一部分侵犯了他人知识产权而针对甲方提起索赔或诉讼的情况，甲方可授权乙方独立解决索赔问题，乙方将自费处理相关事宜，并支付全部费用和由于该案最终判决或裁决/裁定而支付的赔偿金，以及赔偿甲方因此而受到的一切损失。</w:t>
      </w:r>
    </w:p>
    <w:p w14:paraId="15E46060">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5、本合同根据公开招标结果签订。招标文件、投标文件及报价会议上签名的答疑记录、售后服务等均作为合同的附件，是本合同不可分割的组成部分，合同文本未述及和不详之处，以附件为准。</w:t>
      </w:r>
    </w:p>
    <w:p w14:paraId="4E7C8C79">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6、合同文本不得涂改，如需修改应在合同附件中注明。经甲、乙双方协商达成一致修改意见，需经甲、乙双方代表共同签署此附件。</w:t>
      </w:r>
    </w:p>
    <w:p w14:paraId="313CE6D3">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7、合同所有附件，均与合同具有同等法律效力。</w:t>
      </w:r>
    </w:p>
    <w:p w14:paraId="5F56F2C1">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8、本合同经双方签字盖章之日起生效，质量保质期满后终止。合同生效后，乙方中途废止合同（不可抗力原因除外），应向甲方支付合同总额10%的违约金，并按实际损失向甲方支付赔偿金；甲方中途废止合同（不可抗力原因除外），向乙方支付合同总额10%的违约金。</w:t>
      </w:r>
    </w:p>
    <w:p w14:paraId="17356028">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9、本合同未尽事宜，双方可协商签订补充协议。</w:t>
      </w:r>
    </w:p>
    <w:p w14:paraId="7B45E9CA">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10、本合同依照《中华人民共和国政府采购法》和《中华人民共和国民法典》等相关法律法规制定。未尽事项皆受上述法律法规约束。甲、乙双方发生争议时，应先协商解决，经协商在30日历天内不能达成协议时，应提交甲方所在地人民法院进行诉讼。</w:t>
      </w:r>
    </w:p>
    <w:p w14:paraId="530A8CD5">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11、人民法院生效判决为最终决定，并对双方具有约束力。</w:t>
      </w:r>
    </w:p>
    <w:p w14:paraId="095445C2">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12、本合同一式</w:t>
      </w:r>
      <w:r>
        <w:rPr>
          <w:rFonts w:hint="default" w:ascii="宋体" w:hAnsi="宋体" w:cs="宋体"/>
          <w:color w:val="000000"/>
          <w:sz w:val="24"/>
          <w:szCs w:val="24"/>
          <w:u w:val="single"/>
        </w:rPr>
        <w:t>肆</w:t>
      </w:r>
      <w:r>
        <w:rPr>
          <w:rFonts w:hint="default" w:ascii="宋体" w:hAnsi="宋体" w:cs="宋体"/>
          <w:color w:val="000000"/>
          <w:sz w:val="24"/>
          <w:szCs w:val="24"/>
        </w:rPr>
        <w:t>份，甲方执</w:t>
      </w:r>
      <w:r>
        <w:rPr>
          <w:rFonts w:hint="default" w:ascii="宋体" w:hAnsi="宋体" w:cs="宋体"/>
          <w:color w:val="000000"/>
          <w:sz w:val="24"/>
          <w:szCs w:val="24"/>
          <w:u w:val="single"/>
        </w:rPr>
        <w:t>贰</w:t>
      </w:r>
      <w:r>
        <w:rPr>
          <w:rFonts w:hint="default" w:ascii="宋体" w:hAnsi="宋体" w:cs="宋体"/>
          <w:color w:val="000000"/>
          <w:sz w:val="24"/>
          <w:szCs w:val="24"/>
        </w:rPr>
        <w:t>份，乙方执</w:t>
      </w:r>
      <w:r>
        <w:rPr>
          <w:rFonts w:hint="default" w:ascii="宋体" w:hAnsi="宋体" w:cs="宋体"/>
          <w:color w:val="000000"/>
          <w:sz w:val="24"/>
          <w:szCs w:val="24"/>
          <w:u w:val="single"/>
        </w:rPr>
        <w:t>贰</w:t>
      </w:r>
      <w:r>
        <w:rPr>
          <w:rFonts w:hint="default" w:ascii="宋体" w:hAnsi="宋体" w:cs="宋体"/>
          <w:color w:val="000000"/>
          <w:sz w:val="24"/>
          <w:szCs w:val="24"/>
        </w:rPr>
        <w:t>份，各文本均具有相同法律效力。</w:t>
      </w:r>
    </w:p>
    <w:p w14:paraId="517B5994">
      <w:pPr>
        <w:widowControl/>
        <w:spacing w:beforeLines="0" w:afterLines="0" w:line="360" w:lineRule="auto"/>
        <w:ind w:firstLine="480" w:firstLineChars="200"/>
        <w:jc w:val="left"/>
        <w:rPr>
          <w:rFonts w:hint="default" w:ascii="宋体" w:hAnsi="宋体" w:cs="宋体"/>
          <w:color w:val="000000"/>
          <w:sz w:val="24"/>
          <w:szCs w:val="24"/>
        </w:rPr>
      </w:pPr>
      <w:r>
        <w:rPr>
          <w:rFonts w:hint="default" w:ascii="宋体" w:hAnsi="宋体" w:cs="宋体"/>
          <w:color w:val="000000"/>
          <w:sz w:val="24"/>
          <w:szCs w:val="24"/>
        </w:rPr>
        <w:t>13、双方确认，本合同项下一切文件资料、通知或权利主张等均按下述地址进行送达，该地址亦为双方发生争议、纠纷后的司法送达地址：</w:t>
      </w:r>
    </w:p>
    <w:p w14:paraId="65659244">
      <w:pPr>
        <w:pStyle w:val="8"/>
        <w:spacing w:before="0" w:beforeLines="0" w:afterLines="0"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甲方地址：河北东路188号</w:t>
      </w:r>
    </w:p>
    <w:p w14:paraId="0D32147A">
      <w:pPr>
        <w:pStyle w:val="8"/>
        <w:spacing w:before="0" w:beforeLines="0" w:afterLines="0"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甲方邮箱地址：xj-jly@163.com</w:t>
      </w:r>
    </w:p>
    <w:p w14:paraId="461E0571">
      <w:pPr>
        <w:pStyle w:val="8"/>
        <w:spacing w:before="0" w:beforeLines="0" w:afterLines="0"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甲方联系人及联系电话：卓华 13999158248</w:t>
      </w:r>
    </w:p>
    <w:p w14:paraId="13B4FE5B">
      <w:pPr>
        <w:pStyle w:val="8"/>
        <w:spacing w:before="0" w:beforeLines="0" w:afterLines="0" w:line="360" w:lineRule="auto"/>
        <w:ind w:firstLine="480" w:firstLineChars="200"/>
        <w:rPr>
          <w:rFonts w:hint="eastAsia" w:ascii="宋体" w:hAnsi="宋体" w:eastAsia="宋体" w:cs="宋体"/>
          <w:color w:val="auto"/>
          <w:sz w:val="24"/>
          <w:szCs w:val="20"/>
        </w:rPr>
      </w:pPr>
      <w:r>
        <w:rPr>
          <w:rFonts w:hint="eastAsia" w:ascii="宋体" w:hAnsi="宋体" w:eastAsia="宋体" w:cs="宋体"/>
          <w:color w:val="auto"/>
          <w:sz w:val="24"/>
          <w:szCs w:val="20"/>
        </w:rPr>
        <w:t>乙方地址：</w:t>
      </w:r>
    </w:p>
    <w:p w14:paraId="56F2C06E">
      <w:pPr>
        <w:pStyle w:val="8"/>
        <w:spacing w:before="0" w:beforeLines="0" w:afterLines="0" w:line="360" w:lineRule="auto"/>
        <w:ind w:firstLine="480" w:firstLineChars="200"/>
        <w:rPr>
          <w:rFonts w:hint="eastAsia" w:ascii="宋体" w:hAnsi="宋体" w:eastAsia="宋体" w:cs="宋体"/>
          <w:color w:val="auto"/>
          <w:sz w:val="24"/>
          <w:szCs w:val="20"/>
        </w:rPr>
      </w:pPr>
      <w:r>
        <w:rPr>
          <w:rFonts w:hint="eastAsia" w:ascii="宋体" w:hAnsi="宋体" w:eastAsia="宋体" w:cs="宋体"/>
          <w:color w:val="auto"/>
          <w:sz w:val="24"/>
          <w:szCs w:val="20"/>
        </w:rPr>
        <w:t>乙方邮箱地址：</w:t>
      </w:r>
    </w:p>
    <w:p w14:paraId="7F116F63">
      <w:pPr>
        <w:pStyle w:val="8"/>
        <w:spacing w:before="0" w:beforeLines="0" w:afterLines="0" w:line="360" w:lineRule="auto"/>
        <w:ind w:firstLine="480" w:firstLineChars="200"/>
        <w:rPr>
          <w:rFonts w:hint="eastAsia" w:ascii="宋体" w:hAnsi="宋体" w:eastAsia="宋体" w:cs="宋体"/>
          <w:color w:val="auto"/>
          <w:sz w:val="24"/>
          <w:szCs w:val="20"/>
        </w:rPr>
      </w:pPr>
      <w:r>
        <w:rPr>
          <w:rFonts w:hint="eastAsia" w:ascii="宋体" w:hAnsi="宋体" w:eastAsia="宋体" w:cs="宋体"/>
          <w:color w:val="auto"/>
          <w:sz w:val="24"/>
          <w:szCs w:val="20"/>
        </w:rPr>
        <w:t>乙方联系人及联系电话：</w:t>
      </w:r>
    </w:p>
    <w:p w14:paraId="74ECD516">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送达形式包括但不限于邮件、传真、公认的快递等。如果以邮件、传真方式发送的，成功发送即视为送达；以快递的方式发出，自发出之日起第五日视为送达。若联系人或联系地址等信息变更，双方均需提前一周书面通知对方并得到对方确认。如任何一方联系方式或通讯地址有误或擅自变更而导致另一方通知或文件无法送达的，由此造成的损失由过错方承担。</w:t>
      </w:r>
    </w:p>
    <w:p w14:paraId="01B05214">
      <w:pPr>
        <w:spacing w:beforeLines="0" w:afterLines="0" w:line="360" w:lineRule="auto"/>
        <w:ind w:firstLine="480"/>
        <w:rPr>
          <w:rFonts w:hint="default" w:ascii="宋体" w:hAnsi="宋体" w:cs="宋体"/>
          <w:color w:val="000000"/>
          <w:sz w:val="24"/>
          <w:szCs w:val="24"/>
        </w:rPr>
      </w:pPr>
      <w:r>
        <w:rPr>
          <w:rFonts w:hint="default" w:ascii="宋体" w:hAnsi="宋体" w:cs="宋体"/>
          <w:color w:val="000000"/>
          <w:sz w:val="24"/>
          <w:szCs w:val="24"/>
        </w:rPr>
        <w:t>13、本合同中所述不可抗力是仅指双方不能预见、不能避免且不能克服的妨碍任何一方全部或部分履行本合同的一切事件。此种事件只包括地震、塌方、陷落、洪水、台风等自然灾害以及火灾、爆炸、事故、破坏活动、战争、政府法律或政策变化等任何其它类似的偶发事件。</w:t>
      </w:r>
    </w:p>
    <w:p w14:paraId="10BF5A2A">
      <w:pPr>
        <w:spacing w:beforeLines="0" w:afterLines="0" w:line="360" w:lineRule="auto"/>
        <w:jc w:val="center"/>
        <w:rPr>
          <w:rFonts w:hint="default" w:ascii="宋体" w:hAnsi="宋体" w:cs="宋体"/>
          <w:color w:val="000000"/>
          <w:sz w:val="24"/>
          <w:szCs w:val="24"/>
        </w:rPr>
      </w:pPr>
      <w:r>
        <w:rPr>
          <w:rFonts w:hint="default" w:ascii="宋体" w:hAnsi="宋体" w:cs="宋体"/>
          <w:color w:val="000000"/>
          <w:sz w:val="24"/>
          <w:szCs w:val="24"/>
        </w:rPr>
        <w:t>（以下为签署页，无正文）</w:t>
      </w:r>
    </w:p>
    <w:p w14:paraId="111AE9DB">
      <w:pPr>
        <w:spacing w:beforeLines="0" w:afterLines="0" w:line="360" w:lineRule="auto"/>
        <w:rPr>
          <w:rFonts w:hint="default" w:ascii="宋体" w:hAnsi="宋体" w:cs="宋体"/>
          <w:color w:val="000000"/>
          <w:sz w:val="24"/>
          <w:szCs w:val="24"/>
        </w:rPr>
      </w:pPr>
    </w:p>
    <w:tbl>
      <w:tblPr>
        <w:tblStyle w:val="21"/>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4"/>
        <w:gridCol w:w="4919"/>
      </w:tblGrid>
      <w:tr w14:paraId="7CDD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71EE5C">
            <w:pPr>
              <w:spacing w:beforeLines="0" w:afterLines="0" w:line="360" w:lineRule="auto"/>
              <w:jc w:val="center"/>
              <w:rPr>
                <w:rFonts w:hint="default" w:ascii="宋体" w:hAnsi="宋体" w:cs="宋体"/>
                <w:color w:val="000000"/>
                <w:spacing w:val="-4"/>
                <w:sz w:val="24"/>
                <w:szCs w:val="24"/>
              </w:rPr>
            </w:pPr>
            <w:r>
              <w:rPr>
                <w:rFonts w:hint="default" w:ascii="宋体" w:hAnsi="宋体" w:cs="宋体"/>
                <w:color w:val="000000"/>
                <w:spacing w:val="-4"/>
                <w:sz w:val="24"/>
                <w:szCs w:val="24"/>
              </w:rPr>
              <w:t>采购单位（甲方）</w:t>
            </w:r>
          </w:p>
        </w:tc>
        <w:tc>
          <w:tcPr>
            <w:tcW w:w="49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8A2F8">
            <w:pPr>
              <w:spacing w:beforeLines="0" w:afterLines="0" w:line="360" w:lineRule="auto"/>
              <w:jc w:val="center"/>
              <w:rPr>
                <w:rFonts w:hint="default" w:ascii="宋体" w:hAnsi="宋体" w:cs="宋体"/>
                <w:color w:val="000000"/>
                <w:spacing w:val="-4"/>
                <w:sz w:val="24"/>
                <w:szCs w:val="24"/>
              </w:rPr>
            </w:pPr>
            <w:r>
              <w:rPr>
                <w:rFonts w:hint="default" w:ascii="宋体" w:hAnsi="宋体" w:cs="宋体"/>
                <w:color w:val="000000"/>
                <w:spacing w:val="-4"/>
                <w:sz w:val="24"/>
                <w:szCs w:val="24"/>
              </w:rPr>
              <w:t>供货商（乙方）</w:t>
            </w:r>
          </w:p>
        </w:tc>
      </w:tr>
      <w:tr w14:paraId="59AF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E3C110">
            <w:pPr>
              <w:spacing w:beforeLines="0" w:afterLines="0" w:line="360" w:lineRule="auto"/>
              <w:rPr>
                <w:rFonts w:hint="default" w:ascii="宋体" w:hAnsi="宋体" w:cs="宋体"/>
                <w:color w:val="000000"/>
                <w:spacing w:val="-4"/>
                <w:sz w:val="24"/>
                <w:szCs w:val="24"/>
              </w:rPr>
            </w:pPr>
            <w:r>
              <w:rPr>
                <w:rFonts w:hint="default" w:ascii="宋体" w:hAnsi="宋体" w:cs="宋体"/>
                <w:color w:val="000000"/>
                <w:spacing w:val="-4"/>
                <w:sz w:val="24"/>
                <w:szCs w:val="24"/>
              </w:rPr>
              <w:t>甲方（公章）：新疆维吾尔自治区计量测试研究院</w:t>
            </w:r>
          </w:p>
        </w:tc>
        <w:tc>
          <w:tcPr>
            <w:tcW w:w="49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91EF2D">
            <w:pPr>
              <w:spacing w:beforeLines="0" w:afterLines="0" w:line="360" w:lineRule="auto"/>
              <w:rPr>
                <w:rFonts w:hint="default" w:ascii="宋体" w:hAnsi="宋体" w:cs="宋体"/>
                <w:color w:val="000000"/>
                <w:spacing w:val="-6"/>
                <w:sz w:val="24"/>
                <w:szCs w:val="24"/>
              </w:rPr>
            </w:pPr>
            <w:r>
              <w:rPr>
                <w:rFonts w:hint="default" w:ascii="宋体" w:hAnsi="宋体" w:cs="宋体"/>
                <w:color w:val="000000"/>
                <w:spacing w:val="-6"/>
                <w:sz w:val="24"/>
                <w:szCs w:val="24"/>
              </w:rPr>
              <w:t>乙方（公章）：</w:t>
            </w:r>
          </w:p>
        </w:tc>
      </w:tr>
      <w:tr w14:paraId="3C96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2E004B">
            <w:pPr>
              <w:spacing w:beforeLines="0" w:afterLines="0" w:line="360" w:lineRule="auto"/>
              <w:rPr>
                <w:rFonts w:hint="default" w:ascii="宋体" w:hAnsi="宋体" w:cs="宋体"/>
                <w:color w:val="000000"/>
                <w:spacing w:val="-4"/>
                <w:sz w:val="24"/>
                <w:szCs w:val="24"/>
              </w:rPr>
            </w:pPr>
            <w:r>
              <w:rPr>
                <w:rFonts w:hint="default" w:ascii="宋体" w:hAnsi="宋体" w:cs="宋体"/>
                <w:color w:val="000000"/>
                <w:spacing w:val="-4"/>
                <w:sz w:val="24"/>
                <w:szCs w:val="24"/>
              </w:rPr>
              <w:t>法定（授权）代表人：</w:t>
            </w:r>
          </w:p>
          <w:p w14:paraId="48A999A5">
            <w:pPr>
              <w:pStyle w:val="8"/>
              <w:spacing w:before="0" w:beforeLines="0" w:afterLines="0" w:line="360" w:lineRule="auto"/>
              <w:rPr>
                <w:rFonts w:hint="eastAsia" w:ascii="宋体" w:hAnsi="宋体" w:cs="宋体"/>
                <w:color w:val="000000"/>
                <w:sz w:val="24"/>
                <w:szCs w:val="20"/>
              </w:rPr>
            </w:pPr>
            <w:r>
              <w:rPr>
                <w:rFonts w:hint="eastAsia" w:ascii="宋体" w:hAnsi="宋体" w:eastAsia="宋体" w:cs="宋体"/>
                <w:color w:val="000000"/>
                <w:sz w:val="24"/>
                <w:szCs w:val="20"/>
              </w:rPr>
              <w:t>（签字）</w:t>
            </w:r>
          </w:p>
        </w:tc>
        <w:tc>
          <w:tcPr>
            <w:tcW w:w="49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B29600">
            <w:pPr>
              <w:spacing w:beforeLines="0" w:afterLines="0" w:line="360" w:lineRule="auto"/>
              <w:rPr>
                <w:rFonts w:hint="default" w:ascii="宋体" w:hAnsi="宋体" w:cs="宋体"/>
                <w:color w:val="000000"/>
                <w:spacing w:val="-4"/>
                <w:sz w:val="24"/>
                <w:szCs w:val="24"/>
              </w:rPr>
            </w:pPr>
            <w:r>
              <w:rPr>
                <w:rFonts w:hint="default" w:ascii="宋体" w:hAnsi="宋体" w:cs="宋体"/>
                <w:color w:val="000000"/>
                <w:spacing w:val="-4"/>
                <w:sz w:val="24"/>
                <w:szCs w:val="24"/>
              </w:rPr>
              <w:t>法定（授权）代表人：</w:t>
            </w:r>
          </w:p>
          <w:p w14:paraId="428B8731">
            <w:pPr>
              <w:spacing w:beforeLines="0" w:afterLines="0" w:line="360" w:lineRule="auto"/>
              <w:rPr>
                <w:rFonts w:hint="default" w:ascii="宋体" w:hAnsi="宋体" w:cs="宋体"/>
                <w:color w:val="000000"/>
                <w:spacing w:val="-6"/>
                <w:sz w:val="24"/>
                <w:szCs w:val="24"/>
              </w:rPr>
            </w:pPr>
            <w:r>
              <w:rPr>
                <w:rFonts w:hint="default" w:ascii="宋体" w:hAnsi="宋体" w:cs="宋体"/>
                <w:color w:val="000000"/>
                <w:sz w:val="24"/>
                <w:szCs w:val="24"/>
              </w:rPr>
              <w:t>（签字）</w:t>
            </w:r>
          </w:p>
        </w:tc>
      </w:tr>
      <w:tr w14:paraId="3536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66A3D8">
            <w:pPr>
              <w:spacing w:beforeLines="0" w:afterLines="0" w:line="360" w:lineRule="auto"/>
              <w:ind w:left="1132" w:hanging="1132" w:hangingChars="488"/>
              <w:rPr>
                <w:rFonts w:hint="default" w:ascii="宋体" w:hAnsi="宋体" w:cs="宋体"/>
                <w:color w:val="000000"/>
                <w:spacing w:val="-4"/>
                <w:sz w:val="24"/>
                <w:szCs w:val="24"/>
              </w:rPr>
            </w:pPr>
            <w:r>
              <w:rPr>
                <w:rFonts w:hint="default" w:ascii="宋体" w:hAnsi="宋体" w:cs="宋体"/>
                <w:color w:val="000000"/>
                <w:spacing w:val="-4"/>
                <w:sz w:val="24"/>
                <w:szCs w:val="24"/>
              </w:rPr>
              <w:t>签订日期：      年       月      日</w:t>
            </w:r>
          </w:p>
        </w:tc>
        <w:tc>
          <w:tcPr>
            <w:tcW w:w="49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175AB6">
            <w:pPr>
              <w:spacing w:beforeLines="0" w:afterLines="0" w:line="360" w:lineRule="auto"/>
              <w:rPr>
                <w:rFonts w:hint="default" w:ascii="宋体" w:hAnsi="宋体" w:cs="宋体"/>
                <w:color w:val="000000"/>
                <w:spacing w:val="-6"/>
                <w:sz w:val="24"/>
                <w:szCs w:val="24"/>
              </w:rPr>
            </w:pPr>
            <w:r>
              <w:rPr>
                <w:rFonts w:hint="default" w:ascii="宋体" w:hAnsi="宋体" w:cs="宋体"/>
                <w:color w:val="000000"/>
                <w:spacing w:val="-4"/>
                <w:sz w:val="24"/>
                <w:szCs w:val="24"/>
              </w:rPr>
              <w:t>签订日期：      年       月      日</w:t>
            </w:r>
          </w:p>
        </w:tc>
      </w:tr>
      <w:tr w14:paraId="0313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FA31ED">
            <w:pPr>
              <w:spacing w:beforeLines="0" w:afterLines="0" w:line="360" w:lineRule="auto"/>
              <w:rPr>
                <w:rFonts w:hint="default" w:ascii="宋体" w:hAnsi="宋体" w:cs="宋体"/>
                <w:color w:val="000000"/>
                <w:spacing w:val="-4"/>
                <w:sz w:val="24"/>
                <w:szCs w:val="24"/>
              </w:rPr>
            </w:pPr>
            <w:r>
              <w:rPr>
                <w:rFonts w:hint="default" w:ascii="宋体" w:hAnsi="宋体" w:cs="宋体"/>
                <w:color w:val="000000"/>
                <w:spacing w:val="-4"/>
                <w:sz w:val="24"/>
                <w:szCs w:val="24"/>
              </w:rPr>
              <w:t>地址：乌鲁木齐市河北东路188号</w:t>
            </w:r>
          </w:p>
        </w:tc>
        <w:tc>
          <w:tcPr>
            <w:tcW w:w="49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9B9ECB">
            <w:pPr>
              <w:spacing w:beforeLines="0" w:afterLines="0" w:line="360" w:lineRule="auto"/>
              <w:rPr>
                <w:rFonts w:hint="default" w:ascii="宋体" w:hAnsi="宋体" w:cs="宋体"/>
                <w:color w:val="auto"/>
                <w:spacing w:val="-6"/>
                <w:sz w:val="24"/>
                <w:szCs w:val="24"/>
              </w:rPr>
            </w:pPr>
            <w:r>
              <w:rPr>
                <w:rFonts w:hint="default" w:ascii="宋体" w:hAnsi="宋体" w:cs="宋体"/>
                <w:color w:val="auto"/>
                <w:spacing w:val="-4"/>
                <w:sz w:val="24"/>
                <w:szCs w:val="24"/>
              </w:rPr>
              <w:t>地址</w:t>
            </w:r>
            <w:r>
              <w:rPr>
                <w:rFonts w:hint="default" w:ascii="宋体" w:hAnsi="宋体" w:cs="宋体"/>
                <w:color w:val="auto"/>
                <w:spacing w:val="-6"/>
                <w:sz w:val="24"/>
                <w:szCs w:val="24"/>
              </w:rPr>
              <w:t>：</w:t>
            </w:r>
          </w:p>
        </w:tc>
      </w:tr>
      <w:tr w14:paraId="4538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475F9">
            <w:pPr>
              <w:spacing w:beforeLines="0" w:afterLines="0" w:line="360" w:lineRule="auto"/>
              <w:rPr>
                <w:rFonts w:hint="default" w:ascii="宋体" w:hAnsi="宋体" w:cs="宋体"/>
                <w:color w:val="000000"/>
                <w:spacing w:val="-4"/>
                <w:sz w:val="24"/>
                <w:szCs w:val="24"/>
              </w:rPr>
            </w:pPr>
            <w:r>
              <w:rPr>
                <w:rFonts w:hint="default" w:ascii="宋体" w:hAnsi="宋体" w:cs="宋体"/>
                <w:color w:val="000000"/>
                <w:spacing w:val="-4"/>
                <w:sz w:val="24"/>
                <w:szCs w:val="24"/>
              </w:rPr>
              <w:t>电话：0991-3191512</w:t>
            </w:r>
          </w:p>
          <w:p w14:paraId="4EBF4289">
            <w:pPr>
              <w:spacing w:beforeLines="0" w:afterLines="0" w:line="360" w:lineRule="auto"/>
              <w:rPr>
                <w:rFonts w:hint="default" w:ascii="宋体" w:hAnsi="宋体" w:cs="宋体"/>
                <w:color w:val="000000"/>
                <w:spacing w:val="-4"/>
                <w:sz w:val="24"/>
                <w:szCs w:val="24"/>
              </w:rPr>
            </w:pPr>
            <w:r>
              <w:rPr>
                <w:rFonts w:hint="default" w:ascii="宋体" w:hAnsi="宋体" w:cs="宋体"/>
                <w:color w:val="000000"/>
                <w:spacing w:val="-4"/>
                <w:sz w:val="24"/>
                <w:szCs w:val="24"/>
              </w:rPr>
              <w:t>传真：0991-3191512</w:t>
            </w:r>
          </w:p>
          <w:p w14:paraId="17B6E65B">
            <w:pPr>
              <w:spacing w:beforeLines="0" w:afterLines="0" w:line="360" w:lineRule="auto"/>
              <w:rPr>
                <w:rFonts w:hint="default" w:ascii="宋体" w:hAnsi="宋体" w:cs="宋体"/>
                <w:color w:val="000000"/>
                <w:spacing w:val="-4"/>
                <w:sz w:val="24"/>
                <w:szCs w:val="24"/>
              </w:rPr>
            </w:pPr>
            <w:r>
              <w:rPr>
                <w:rFonts w:hint="default" w:ascii="宋体" w:hAnsi="宋体" w:cs="宋体"/>
                <w:color w:val="000000"/>
                <w:spacing w:val="-4"/>
                <w:sz w:val="24"/>
                <w:szCs w:val="24"/>
              </w:rPr>
              <w:t>邮编：830000</w:t>
            </w:r>
          </w:p>
        </w:tc>
        <w:tc>
          <w:tcPr>
            <w:tcW w:w="49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A15EA7">
            <w:pPr>
              <w:spacing w:beforeLines="0" w:afterLines="0" w:line="360" w:lineRule="auto"/>
              <w:rPr>
                <w:rFonts w:hint="default" w:ascii="宋体" w:hAnsi="宋体" w:cs="宋体"/>
                <w:color w:val="auto"/>
                <w:spacing w:val="-6"/>
                <w:sz w:val="24"/>
                <w:szCs w:val="24"/>
              </w:rPr>
            </w:pPr>
            <w:r>
              <w:rPr>
                <w:rFonts w:hint="default" w:ascii="宋体" w:hAnsi="宋体" w:cs="宋体"/>
                <w:color w:val="auto"/>
                <w:spacing w:val="-6"/>
                <w:sz w:val="24"/>
                <w:szCs w:val="24"/>
              </w:rPr>
              <w:t>电话：</w:t>
            </w:r>
          </w:p>
          <w:p w14:paraId="7D334A0F">
            <w:pPr>
              <w:spacing w:beforeLines="0" w:afterLines="0" w:line="360" w:lineRule="auto"/>
              <w:rPr>
                <w:rFonts w:hint="default" w:ascii="宋体" w:hAnsi="宋体" w:cs="宋体"/>
                <w:color w:val="auto"/>
                <w:spacing w:val="-6"/>
                <w:sz w:val="24"/>
                <w:szCs w:val="24"/>
              </w:rPr>
            </w:pPr>
            <w:r>
              <w:rPr>
                <w:rFonts w:hint="default" w:ascii="宋体" w:hAnsi="宋体" w:cs="宋体"/>
                <w:color w:val="auto"/>
                <w:spacing w:val="-6"/>
                <w:sz w:val="24"/>
                <w:szCs w:val="24"/>
              </w:rPr>
              <w:t>传真：</w:t>
            </w:r>
          </w:p>
          <w:p w14:paraId="40E02C35">
            <w:pPr>
              <w:spacing w:beforeLines="0" w:afterLines="0" w:line="360" w:lineRule="auto"/>
              <w:rPr>
                <w:rFonts w:hint="default" w:ascii="宋体" w:hAnsi="宋体" w:cs="宋体"/>
                <w:color w:val="auto"/>
                <w:spacing w:val="-6"/>
                <w:sz w:val="24"/>
                <w:szCs w:val="24"/>
              </w:rPr>
            </w:pPr>
            <w:r>
              <w:rPr>
                <w:rFonts w:hint="default" w:ascii="宋体" w:hAnsi="宋体" w:cs="宋体"/>
                <w:color w:val="auto"/>
                <w:spacing w:val="-6"/>
                <w:sz w:val="24"/>
                <w:szCs w:val="24"/>
              </w:rPr>
              <w:t>邮编：</w:t>
            </w:r>
          </w:p>
        </w:tc>
      </w:tr>
      <w:tr w14:paraId="444B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94652">
            <w:pPr>
              <w:spacing w:beforeLines="0" w:afterLines="0" w:line="360" w:lineRule="auto"/>
              <w:rPr>
                <w:rFonts w:hint="default" w:ascii="宋体" w:hAnsi="宋体" w:cs="宋体"/>
                <w:color w:val="000000"/>
                <w:spacing w:val="-4"/>
                <w:sz w:val="24"/>
                <w:szCs w:val="24"/>
              </w:rPr>
            </w:pPr>
            <w:r>
              <w:rPr>
                <w:rFonts w:hint="default" w:ascii="宋体" w:hAnsi="宋体" w:cs="宋体"/>
                <w:color w:val="000000"/>
                <w:spacing w:val="-4"/>
                <w:sz w:val="24"/>
                <w:szCs w:val="24"/>
              </w:rPr>
              <w:t>统一社会信用代码:12650000457603450R</w:t>
            </w:r>
          </w:p>
        </w:tc>
        <w:tc>
          <w:tcPr>
            <w:tcW w:w="49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EAD35F">
            <w:pPr>
              <w:spacing w:beforeLines="0" w:afterLines="0" w:line="360" w:lineRule="auto"/>
              <w:rPr>
                <w:rFonts w:hint="default" w:ascii="宋体" w:hAnsi="宋体" w:cs="宋体"/>
                <w:color w:val="auto"/>
                <w:spacing w:val="-6"/>
                <w:sz w:val="24"/>
                <w:szCs w:val="24"/>
              </w:rPr>
            </w:pPr>
            <w:r>
              <w:rPr>
                <w:rFonts w:hint="default" w:ascii="宋体" w:hAnsi="宋体" w:cs="宋体"/>
                <w:color w:val="auto"/>
                <w:spacing w:val="-6"/>
                <w:sz w:val="24"/>
                <w:szCs w:val="24"/>
              </w:rPr>
              <w:t>统一社会信用代码：</w:t>
            </w:r>
          </w:p>
        </w:tc>
      </w:tr>
      <w:tr w14:paraId="5B84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5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6E5143">
            <w:pPr>
              <w:spacing w:beforeLines="0" w:afterLines="0" w:line="360" w:lineRule="auto"/>
              <w:rPr>
                <w:rFonts w:hint="default" w:ascii="宋体" w:hAnsi="宋体" w:eastAsia="宋体" w:cs="宋体"/>
                <w:color w:val="000000"/>
                <w:spacing w:val="-4"/>
                <w:sz w:val="24"/>
                <w:szCs w:val="24"/>
                <w:highlight w:val="none"/>
                <w:lang w:val="en-US" w:eastAsia="zh-CN"/>
              </w:rPr>
            </w:pPr>
            <w:r>
              <w:rPr>
                <w:rFonts w:hint="default" w:ascii="宋体" w:hAnsi="宋体" w:cs="宋体"/>
                <w:color w:val="000000"/>
                <w:spacing w:val="-4"/>
                <w:sz w:val="24"/>
                <w:szCs w:val="24"/>
              </w:rPr>
              <w:t>开户行：</w:t>
            </w:r>
            <w:r>
              <w:rPr>
                <w:rFonts w:hint="eastAsia" w:ascii="宋体" w:hAnsi="宋体" w:cs="宋体"/>
                <w:color w:val="000000"/>
                <w:spacing w:val="-4"/>
                <w:sz w:val="24"/>
                <w:szCs w:val="24"/>
                <w:highlight w:val="none"/>
                <w:lang w:val="en-US" w:eastAsia="zh-CN"/>
              </w:rPr>
              <w:t>中国工商银行股份有限公司乌鲁木齐河北东路支行</w:t>
            </w:r>
          </w:p>
          <w:p w14:paraId="1A9133B2">
            <w:pPr>
              <w:spacing w:beforeLines="0" w:afterLines="0" w:line="360" w:lineRule="auto"/>
              <w:rPr>
                <w:rFonts w:hint="default" w:ascii="宋体" w:hAnsi="宋体" w:eastAsia="宋体" w:cs="宋体"/>
                <w:color w:val="000000"/>
                <w:spacing w:val="-4"/>
                <w:sz w:val="24"/>
                <w:szCs w:val="24"/>
                <w:lang w:val="en-US" w:eastAsia="zh-CN"/>
              </w:rPr>
            </w:pPr>
            <w:r>
              <w:rPr>
                <w:rFonts w:hint="default" w:ascii="宋体" w:hAnsi="宋体" w:cs="宋体"/>
                <w:color w:val="000000"/>
                <w:spacing w:val="-4"/>
                <w:sz w:val="24"/>
                <w:szCs w:val="24"/>
                <w:highlight w:val="none"/>
              </w:rPr>
              <w:t>帐  号：</w:t>
            </w:r>
            <w:r>
              <w:rPr>
                <w:rFonts w:hint="eastAsia" w:ascii="宋体" w:hAnsi="宋体" w:cs="宋体"/>
                <w:color w:val="000000"/>
                <w:spacing w:val="-4"/>
                <w:sz w:val="24"/>
                <w:szCs w:val="24"/>
                <w:highlight w:val="none"/>
                <w:lang w:val="en-US" w:eastAsia="zh-CN"/>
              </w:rPr>
              <w:t>3002030529100249850</w:t>
            </w:r>
          </w:p>
        </w:tc>
        <w:tc>
          <w:tcPr>
            <w:tcW w:w="49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3B61A8">
            <w:pPr>
              <w:spacing w:beforeLines="0" w:afterLines="0" w:line="360" w:lineRule="auto"/>
              <w:rPr>
                <w:rFonts w:hint="default" w:ascii="宋体" w:hAnsi="宋体" w:cs="宋体"/>
                <w:color w:val="auto"/>
                <w:spacing w:val="-6"/>
                <w:sz w:val="24"/>
                <w:szCs w:val="24"/>
              </w:rPr>
            </w:pPr>
            <w:r>
              <w:rPr>
                <w:rFonts w:hint="default" w:ascii="宋体" w:hAnsi="宋体" w:cs="宋体"/>
                <w:color w:val="auto"/>
                <w:spacing w:val="-6"/>
                <w:sz w:val="24"/>
                <w:szCs w:val="24"/>
              </w:rPr>
              <w:t>开户行：</w:t>
            </w:r>
          </w:p>
          <w:p w14:paraId="7243658B">
            <w:pPr>
              <w:spacing w:beforeLines="0" w:afterLines="0" w:line="360" w:lineRule="auto"/>
              <w:rPr>
                <w:rFonts w:hint="default" w:ascii="宋体" w:hAnsi="宋体" w:cs="宋体"/>
                <w:color w:val="auto"/>
                <w:spacing w:val="-6"/>
                <w:sz w:val="24"/>
                <w:szCs w:val="24"/>
              </w:rPr>
            </w:pPr>
            <w:r>
              <w:rPr>
                <w:rFonts w:hint="default" w:ascii="宋体" w:hAnsi="宋体" w:cs="宋体"/>
                <w:color w:val="auto"/>
                <w:spacing w:val="-6"/>
                <w:sz w:val="24"/>
                <w:szCs w:val="24"/>
              </w:rPr>
              <w:t>账  号：</w:t>
            </w:r>
          </w:p>
        </w:tc>
      </w:tr>
    </w:tbl>
    <w:p w14:paraId="5DD982AA">
      <w:pPr>
        <w:pStyle w:val="14"/>
        <w:spacing w:beforeLines="0" w:afterLines="0" w:line="360" w:lineRule="auto"/>
        <w:jc w:val="left"/>
        <w:textAlignment w:val="baseline"/>
        <w:outlineLvl w:val="0"/>
        <w:rPr>
          <w:rFonts w:hint="default" w:hAnsi="宋体" w:cs="宋体"/>
          <w:b/>
          <w:color w:val="000000"/>
          <w:sz w:val="24"/>
          <w:szCs w:val="24"/>
        </w:rPr>
      </w:pPr>
      <w:bookmarkStart w:id="136" w:name="_Toc203219808"/>
      <w:r>
        <w:rPr>
          <w:rFonts w:hint="default" w:hAnsi="宋体" w:cs="宋体"/>
          <w:b/>
          <w:color w:val="000000"/>
          <w:sz w:val="24"/>
          <w:szCs w:val="24"/>
        </w:rPr>
        <w:br w:type="page"/>
      </w:r>
      <w:r>
        <w:rPr>
          <w:rFonts w:hint="default" w:hAnsi="宋体" w:cs="宋体"/>
          <w:b/>
          <w:color w:val="000000"/>
          <w:sz w:val="24"/>
          <w:szCs w:val="24"/>
        </w:rPr>
        <w:t>附件：</w:t>
      </w:r>
      <w:bookmarkEnd w:id="136"/>
      <w:r>
        <w:rPr>
          <w:rFonts w:hint="default" w:hAnsi="宋体" w:cs="宋体"/>
          <w:b/>
          <w:color w:val="000000"/>
          <w:sz w:val="24"/>
          <w:szCs w:val="24"/>
        </w:rPr>
        <w:t xml:space="preserve">                               </w:t>
      </w:r>
    </w:p>
    <w:p w14:paraId="4D092FB9">
      <w:pPr>
        <w:pStyle w:val="14"/>
        <w:spacing w:beforeLines="0" w:afterLines="0" w:line="360" w:lineRule="auto"/>
        <w:jc w:val="center"/>
        <w:textAlignment w:val="baseline"/>
        <w:outlineLvl w:val="0"/>
        <w:rPr>
          <w:rFonts w:hint="default" w:hAnsi="宋体" w:cs="宋体"/>
          <w:b/>
          <w:color w:val="000000"/>
          <w:sz w:val="24"/>
          <w:szCs w:val="24"/>
        </w:rPr>
      </w:pPr>
      <w:r>
        <w:rPr>
          <w:rFonts w:hint="default" w:hAnsi="宋体" w:cs="宋体"/>
          <w:b/>
          <w:color w:val="000000"/>
          <w:sz w:val="24"/>
          <w:szCs w:val="24"/>
        </w:rPr>
        <w:t>技术协议</w:t>
      </w:r>
    </w:p>
    <w:p w14:paraId="794841BB">
      <w:pPr>
        <w:widowControl/>
        <w:spacing w:beforeLines="0" w:afterLines="0" w:line="360" w:lineRule="atLeast"/>
        <w:ind w:firstLine="480" w:firstLineChars="200"/>
        <w:rPr>
          <w:rFonts w:hint="default" w:ascii="宋体" w:hAnsi="宋体"/>
          <w:color w:val="auto"/>
          <w:sz w:val="24"/>
          <w:szCs w:val="24"/>
        </w:rPr>
      </w:pPr>
    </w:p>
    <w:p w14:paraId="2595A94C">
      <w:pPr>
        <w:pStyle w:val="19"/>
        <w:numPr>
          <w:ilvl w:val="0"/>
          <w:numId w:val="0"/>
        </w:numPr>
        <w:spacing w:beforeLines="0" w:afterLines="0"/>
        <w:ind w:firstLine="0"/>
        <w:rPr>
          <w:rFonts w:hint="default"/>
          <w:sz w:val="21"/>
          <w:szCs w:val="24"/>
        </w:rPr>
      </w:pPr>
    </w:p>
    <w:p w14:paraId="556BDD82">
      <w:pPr>
        <w:spacing w:beforeLines="0" w:afterLines="0"/>
        <w:ind w:left="109" w:right="-105" w:hanging="94" w:hangingChars="39"/>
        <w:rPr>
          <w:rFonts w:hint="default" w:ascii="宋体" w:hAnsi="宋体" w:cs="宋体"/>
          <w:b/>
          <w:sz w:val="24"/>
          <w:szCs w:val="24"/>
        </w:rPr>
      </w:pPr>
    </w:p>
    <w:p w14:paraId="7E1AC45C">
      <w:pPr>
        <w:spacing w:beforeLines="0" w:afterLines="0"/>
        <w:ind w:left="109" w:right="-105" w:hanging="94" w:hangingChars="39"/>
        <w:rPr>
          <w:rFonts w:hint="default" w:ascii="宋体" w:hAnsi="宋体" w:cs="宋体"/>
          <w:b/>
          <w:sz w:val="24"/>
          <w:szCs w:val="24"/>
        </w:rPr>
      </w:pPr>
    </w:p>
    <w:p w14:paraId="5AB85BB4">
      <w:pPr>
        <w:spacing w:beforeLines="0" w:afterLines="0"/>
        <w:ind w:left="109" w:right="-105" w:hanging="94" w:hangingChars="39"/>
        <w:rPr>
          <w:rFonts w:hint="default" w:ascii="宋体" w:hAnsi="宋体" w:cs="宋体"/>
          <w:b/>
          <w:sz w:val="24"/>
          <w:szCs w:val="24"/>
        </w:rPr>
      </w:pPr>
    </w:p>
    <w:p w14:paraId="7955B021">
      <w:pPr>
        <w:spacing w:beforeLines="0" w:afterLines="0"/>
        <w:ind w:left="109" w:right="-105" w:hanging="94" w:hangingChars="39"/>
        <w:rPr>
          <w:rFonts w:hint="default" w:ascii="宋体" w:hAnsi="宋体" w:cs="宋体"/>
          <w:b/>
          <w:sz w:val="24"/>
          <w:szCs w:val="24"/>
        </w:rPr>
      </w:pPr>
    </w:p>
    <w:p w14:paraId="37B5032C">
      <w:pPr>
        <w:spacing w:beforeLines="0" w:afterLines="0"/>
        <w:ind w:left="109" w:right="-105" w:hanging="94" w:hangingChars="39"/>
        <w:rPr>
          <w:rFonts w:hint="default" w:ascii="宋体" w:hAnsi="宋体" w:cs="宋体"/>
          <w:b/>
          <w:sz w:val="24"/>
          <w:szCs w:val="24"/>
        </w:rPr>
      </w:pPr>
    </w:p>
    <w:p w14:paraId="766E6E8A">
      <w:pPr>
        <w:spacing w:beforeLines="0" w:afterLines="0"/>
        <w:ind w:left="109" w:right="-105" w:hanging="94" w:hangingChars="39"/>
        <w:rPr>
          <w:rFonts w:hint="default" w:ascii="宋体" w:hAnsi="宋体" w:cs="宋体"/>
          <w:b/>
          <w:sz w:val="24"/>
          <w:szCs w:val="24"/>
        </w:rPr>
      </w:pPr>
    </w:p>
    <w:p w14:paraId="088D6A9B">
      <w:pPr>
        <w:spacing w:beforeLines="0" w:afterLines="0"/>
        <w:ind w:left="109" w:right="-105" w:hanging="94" w:hangingChars="39"/>
        <w:rPr>
          <w:rFonts w:hint="default" w:ascii="宋体" w:hAnsi="宋体" w:cs="宋体"/>
          <w:b/>
          <w:sz w:val="24"/>
          <w:szCs w:val="24"/>
        </w:rPr>
      </w:pPr>
    </w:p>
    <w:p w14:paraId="686F5FBD">
      <w:pPr>
        <w:spacing w:beforeLines="0" w:afterLines="0"/>
        <w:ind w:left="109" w:right="-105" w:hanging="94" w:hangingChars="39"/>
        <w:rPr>
          <w:rFonts w:hint="default" w:ascii="宋体" w:hAnsi="宋体" w:cs="宋体"/>
          <w:b/>
          <w:sz w:val="24"/>
          <w:szCs w:val="24"/>
        </w:rPr>
      </w:pPr>
    </w:p>
    <w:p w14:paraId="02B420E0">
      <w:pPr>
        <w:spacing w:beforeLines="0" w:afterLines="0"/>
        <w:ind w:left="109" w:right="-105" w:hanging="94" w:hangingChars="39"/>
        <w:rPr>
          <w:rFonts w:hint="default" w:ascii="宋体" w:hAnsi="宋体" w:cs="宋体"/>
          <w:b/>
          <w:sz w:val="24"/>
          <w:szCs w:val="24"/>
        </w:rPr>
      </w:pPr>
    </w:p>
    <w:p w14:paraId="690594CE">
      <w:pPr>
        <w:spacing w:beforeLines="0" w:afterLines="0"/>
        <w:ind w:left="109" w:right="-105" w:hanging="94" w:hangingChars="39"/>
        <w:rPr>
          <w:rFonts w:hint="default" w:ascii="宋体" w:hAnsi="宋体" w:cs="宋体"/>
          <w:b/>
          <w:sz w:val="24"/>
          <w:szCs w:val="24"/>
        </w:rPr>
      </w:pPr>
    </w:p>
    <w:p w14:paraId="2DC1A2EF">
      <w:pPr>
        <w:spacing w:beforeLines="0" w:afterLines="0"/>
        <w:ind w:left="109" w:right="-105" w:hanging="94" w:hangingChars="39"/>
        <w:rPr>
          <w:rFonts w:hint="default" w:ascii="宋体" w:hAnsi="宋体" w:cs="宋体"/>
          <w:b/>
          <w:sz w:val="24"/>
          <w:szCs w:val="24"/>
        </w:rPr>
      </w:pPr>
    </w:p>
    <w:p w14:paraId="368261A0">
      <w:pPr>
        <w:spacing w:beforeLines="0" w:afterLines="0"/>
        <w:ind w:left="109" w:right="-105" w:hanging="94" w:hangingChars="39"/>
        <w:rPr>
          <w:rFonts w:hint="default" w:ascii="宋体" w:hAnsi="宋体" w:cs="宋体"/>
          <w:b/>
          <w:sz w:val="24"/>
          <w:szCs w:val="24"/>
        </w:rPr>
      </w:pPr>
    </w:p>
    <w:p w14:paraId="70969495">
      <w:pPr>
        <w:spacing w:beforeLines="0" w:afterLines="0"/>
        <w:ind w:left="109" w:right="-105" w:hanging="94" w:hangingChars="39"/>
        <w:rPr>
          <w:rFonts w:hint="default" w:ascii="宋体" w:hAnsi="宋体" w:cs="宋体"/>
          <w:b/>
          <w:sz w:val="24"/>
          <w:szCs w:val="24"/>
        </w:rPr>
      </w:pPr>
    </w:p>
    <w:p w14:paraId="445BC12D">
      <w:pPr>
        <w:spacing w:beforeLines="0" w:afterLines="0"/>
        <w:ind w:left="109" w:right="-105" w:hanging="94" w:hangingChars="39"/>
        <w:rPr>
          <w:rFonts w:hint="default" w:ascii="宋体" w:hAnsi="宋体" w:cs="宋体"/>
          <w:b/>
          <w:sz w:val="24"/>
          <w:szCs w:val="24"/>
        </w:rPr>
      </w:pPr>
    </w:p>
    <w:p w14:paraId="2E114599">
      <w:pPr>
        <w:spacing w:beforeLines="0" w:afterLines="0"/>
        <w:ind w:left="109" w:right="-105" w:hanging="94" w:hangingChars="39"/>
        <w:rPr>
          <w:rFonts w:hint="default" w:ascii="宋体" w:hAnsi="宋体" w:cs="宋体"/>
          <w:b/>
          <w:sz w:val="24"/>
          <w:szCs w:val="24"/>
        </w:rPr>
      </w:pPr>
    </w:p>
    <w:p w14:paraId="02E648E6">
      <w:pPr>
        <w:spacing w:beforeLines="0" w:afterLines="0"/>
        <w:ind w:left="109" w:right="-105" w:hanging="94" w:hangingChars="39"/>
        <w:rPr>
          <w:rFonts w:hint="default" w:ascii="宋体" w:hAnsi="宋体" w:cs="宋体"/>
          <w:b/>
          <w:sz w:val="24"/>
          <w:szCs w:val="24"/>
        </w:rPr>
      </w:pPr>
    </w:p>
    <w:p w14:paraId="100FF743">
      <w:pPr>
        <w:spacing w:beforeLines="0" w:afterLines="0"/>
        <w:ind w:left="109" w:right="-105" w:hanging="94" w:hangingChars="39"/>
        <w:rPr>
          <w:rFonts w:hint="default" w:ascii="宋体" w:hAnsi="宋体" w:cs="宋体"/>
          <w:b/>
          <w:sz w:val="24"/>
          <w:szCs w:val="24"/>
        </w:rPr>
      </w:pPr>
    </w:p>
    <w:p w14:paraId="460BE17B">
      <w:pPr>
        <w:spacing w:beforeLines="0" w:afterLines="0"/>
        <w:ind w:left="109" w:right="-105" w:hanging="94" w:hangingChars="39"/>
        <w:rPr>
          <w:rFonts w:hint="default" w:ascii="宋体" w:hAnsi="宋体" w:cs="宋体"/>
          <w:b/>
          <w:sz w:val="24"/>
          <w:szCs w:val="24"/>
        </w:rPr>
      </w:pPr>
    </w:p>
    <w:p w14:paraId="457FB47B">
      <w:pPr>
        <w:spacing w:beforeLines="0" w:afterLines="0"/>
        <w:ind w:left="109" w:right="-105" w:hanging="94" w:hangingChars="39"/>
        <w:rPr>
          <w:rFonts w:hint="default" w:ascii="宋体" w:hAnsi="宋体" w:cs="宋体"/>
          <w:b/>
          <w:sz w:val="24"/>
          <w:szCs w:val="24"/>
        </w:rPr>
      </w:pPr>
    </w:p>
    <w:p w14:paraId="52945609">
      <w:pPr>
        <w:spacing w:beforeLines="0" w:afterLines="0"/>
        <w:ind w:left="109" w:right="-105" w:hanging="94" w:hangingChars="39"/>
        <w:rPr>
          <w:rFonts w:hint="default" w:ascii="宋体" w:hAnsi="宋体" w:cs="宋体"/>
          <w:b/>
          <w:sz w:val="24"/>
          <w:szCs w:val="24"/>
        </w:rPr>
      </w:pPr>
    </w:p>
    <w:p w14:paraId="5B267891">
      <w:pPr>
        <w:spacing w:beforeLines="0" w:afterLines="0"/>
        <w:ind w:left="109" w:right="-105" w:hanging="94" w:hangingChars="39"/>
        <w:rPr>
          <w:rFonts w:hint="default" w:ascii="宋体" w:hAnsi="宋体" w:cs="宋体"/>
          <w:b/>
          <w:sz w:val="24"/>
          <w:szCs w:val="24"/>
        </w:rPr>
      </w:pPr>
    </w:p>
    <w:p w14:paraId="2C3D7A9A">
      <w:pPr>
        <w:spacing w:beforeLines="0" w:afterLines="0"/>
        <w:ind w:left="109" w:right="-105" w:hanging="94" w:hangingChars="39"/>
        <w:rPr>
          <w:rFonts w:hint="default" w:ascii="宋体" w:hAnsi="宋体" w:cs="宋体"/>
          <w:b/>
          <w:sz w:val="24"/>
          <w:szCs w:val="24"/>
        </w:rPr>
      </w:pPr>
    </w:p>
    <w:p w14:paraId="6A294D75">
      <w:pPr>
        <w:spacing w:beforeLines="0" w:afterLines="0"/>
        <w:ind w:left="109" w:right="-105" w:hanging="94" w:hangingChars="39"/>
        <w:rPr>
          <w:rFonts w:hint="default" w:ascii="宋体" w:hAnsi="宋体" w:cs="宋体"/>
          <w:b/>
          <w:sz w:val="24"/>
          <w:szCs w:val="24"/>
        </w:rPr>
      </w:pPr>
    </w:p>
    <w:p w14:paraId="03F48084">
      <w:pPr>
        <w:spacing w:beforeLines="0" w:afterLines="0"/>
        <w:ind w:left="109" w:right="-105" w:hanging="94" w:hangingChars="39"/>
        <w:rPr>
          <w:rFonts w:hint="default" w:ascii="宋体" w:hAnsi="宋体" w:cs="宋体"/>
          <w:b/>
          <w:sz w:val="24"/>
          <w:szCs w:val="24"/>
        </w:rPr>
      </w:pPr>
    </w:p>
    <w:p w14:paraId="69C8CDB5">
      <w:pPr>
        <w:spacing w:beforeLines="0" w:afterLines="0"/>
        <w:ind w:left="109" w:right="-105" w:hanging="94" w:hangingChars="39"/>
        <w:rPr>
          <w:rFonts w:hint="default" w:ascii="宋体" w:hAnsi="宋体" w:cs="宋体"/>
          <w:b/>
          <w:sz w:val="24"/>
          <w:szCs w:val="24"/>
        </w:rPr>
      </w:pPr>
    </w:p>
    <w:p w14:paraId="2D092396">
      <w:pPr>
        <w:spacing w:beforeLines="0" w:afterLines="0"/>
        <w:ind w:left="109" w:right="-105" w:hanging="94" w:hangingChars="39"/>
        <w:rPr>
          <w:rFonts w:hint="eastAsia" w:ascii="宋体" w:hAnsi="宋体" w:eastAsia="宋体" w:cs="宋体"/>
          <w:b/>
          <w:sz w:val="24"/>
          <w:lang w:eastAsia="zh-CN"/>
        </w:rPr>
      </w:pPr>
      <w:r>
        <w:rPr>
          <w:rFonts w:hint="default" w:ascii="宋体" w:hAnsi="宋体" w:cs="宋体"/>
          <w:b/>
          <w:sz w:val="24"/>
          <w:szCs w:val="24"/>
        </w:rPr>
        <w:t>（本合同仅供参考，具体以采购人实际提供为准</w:t>
      </w:r>
      <w:bookmarkEnd w:id="133"/>
      <w:bookmarkEnd w:id="134"/>
      <w:r>
        <w:rPr>
          <w:rFonts w:hint="eastAsia" w:hAnsi="宋体" w:cs="宋体"/>
          <w:b/>
          <w:sz w:val="24"/>
          <w:szCs w:val="24"/>
          <w:lang w:eastAsia="zh-CN"/>
        </w:rPr>
        <w:t>）</w:t>
      </w:r>
    </w:p>
    <w:p w14:paraId="2A47D830">
      <w:pPr>
        <w:widowControl/>
        <w:spacing w:line="408" w:lineRule="auto"/>
        <w:ind w:left="239" w:leftChars="114"/>
        <w:jc w:val="left"/>
        <w:rPr>
          <w:rFonts w:hint="eastAsia" w:ascii="宋体" w:hAnsi="宋体" w:eastAsia="宋体" w:cs="宋体"/>
          <w:spacing w:val="0"/>
          <w:position w:val="0"/>
          <w:sz w:val="21"/>
          <w:szCs w:val="21"/>
        </w:rPr>
        <w:sectPr>
          <w:footerReference r:id="rId10" w:type="default"/>
          <w:pgSz w:w="11880" w:h="16820"/>
          <w:pgMar w:top="1440" w:right="1080" w:bottom="880" w:left="1080" w:header="0" w:footer="419" w:gutter="0"/>
          <w:pgBorders>
            <w:top w:val="none" w:sz="0" w:space="0"/>
            <w:left w:val="none" w:sz="0" w:space="0"/>
            <w:bottom w:val="none" w:sz="0" w:space="0"/>
            <w:right w:val="none" w:sz="0" w:space="0"/>
          </w:pgBorders>
          <w:pgNumType w:fmt="decimal"/>
          <w:cols w:equalWidth="0" w:num="1">
            <w:col w:w="10247"/>
          </w:cols>
        </w:sectPr>
      </w:pPr>
    </w:p>
    <w:p w14:paraId="193BEB98">
      <w:pPr>
        <w:rPr>
          <w:rFonts w:hint="eastAsia" w:eastAsia="宋体"/>
          <w:lang w:val="en-US" w:eastAsia="zh-CN"/>
        </w:rPr>
      </w:pPr>
    </w:p>
    <w:p w14:paraId="2D08F4C4">
      <w:pPr>
        <w:keepNext w:val="0"/>
        <w:keepLines w:val="0"/>
        <w:pageBreakBefore w:val="0"/>
        <w:widowControl/>
        <w:kinsoku/>
        <w:wordWrap/>
        <w:overflowPunct w:val="0"/>
        <w:topLinePunct w:val="0"/>
        <w:autoSpaceDE/>
        <w:autoSpaceDN/>
        <w:bidi w:val="0"/>
        <w:spacing w:line="20" w:lineRule="exact"/>
        <w:rPr>
          <w:rFonts w:hint="eastAsia" w:ascii="宋体" w:hAnsi="宋体" w:eastAsia="宋体" w:cs="宋体"/>
          <w:spacing w:val="0"/>
          <w:position w:val="0"/>
        </w:rPr>
      </w:pPr>
      <w:r>
        <w:rPr>
          <w:rFonts w:hint="eastAsia" w:ascii="宋体" w:hAnsi="宋体" w:eastAsia="宋体" w:cs="宋体"/>
          <w:spacing w:val="0"/>
          <w:position w:val="0"/>
        </w:rPr>
        <w:drawing>
          <wp:inline distT="0" distB="0" distL="0" distR="0">
            <wp:extent cx="6177915" cy="76200"/>
            <wp:effectExtent l="0" t="0" r="13335"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tretch>
                      <a:fillRect/>
                    </a:stretch>
                  </pic:blipFill>
                  <pic:spPr>
                    <a:xfrm>
                      <a:off x="0" y="0"/>
                      <a:ext cx="6177915" cy="76200"/>
                    </a:xfrm>
                    <a:prstGeom prst="rect">
                      <a:avLst/>
                    </a:prstGeom>
                  </pic:spPr>
                </pic:pic>
              </a:graphicData>
            </a:graphic>
          </wp:inline>
        </w:drawing>
      </w:r>
    </w:p>
    <w:p w14:paraId="161A41EB">
      <w:pPr>
        <w:pStyle w:val="11"/>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第六部分   投标文件格式</w:t>
      </w:r>
      <w:bookmarkEnd w:id="132"/>
    </w:p>
    <w:p w14:paraId="342FA78A">
      <w:pPr>
        <w:rPr>
          <w:rFonts w:hint="eastAsia" w:asciiTheme="minorEastAsia" w:hAnsiTheme="minorEastAsia" w:eastAsiaTheme="minorEastAsia" w:cstheme="minorEastAsia"/>
          <w:color w:val="auto"/>
          <w:highlight w:val="none"/>
        </w:rPr>
      </w:pPr>
      <w:bookmarkStart w:id="137" w:name="EBa6563f599c41462c9a1a5775fbb6dec3"/>
    </w:p>
    <w:p w14:paraId="6E39FDB7">
      <w:pPr>
        <w:pStyle w:val="44"/>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38" w:name="_Toc25358"/>
      <w:r>
        <w:rPr>
          <w:rFonts w:hint="eastAsia" w:asciiTheme="minorEastAsia" w:hAnsiTheme="minorEastAsia" w:eastAsiaTheme="minorEastAsia" w:cstheme="minorEastAsia"/>
          <w:color w:val="auto"/>
          <w:highlight w:val="none"/>
        </w:rPr>
        <w:t>投标文件封面</w:t>
      </w:r>
      <w:bookmarkEnd w:id="138"/>
    </w:p>
    <w:p w14:paraId="19B1CBB8">
      <w:pPr>
        <w:pStyle w:val="39"/>
        <w:spacing w:line="360" w:lineRule="auto"/>
        <w:rPr>
          <w:rFonts w:hint="eastAsia" w:asciiTheme="minorEastAsia" w:hAnsiTheme="minorEastAsia" w:eastAsiaTheme="minorEastAsia" w:cstheme="minorEastAsia"/>
          <w:b/>
          <w:color w:val="auto"/>
          <w:sz w:val="24"/>
          <w:highlight w:val="none"/>
        </w:rPr>
      </w:pPr>
    </w:p>
    <w:p w14:paraId="7A848E9C">
      <w:pPr>
        <w:pStyle w:val="39"/>
        <w:spacing w:line="360" w:lineRule="auto"/>
        <w:jc w:val="center"/>
        <w:rPr>
          <w:rFonts w:hint="eastAsia" w:asciiTheme="minorEastAsia" w:hAnsiTheme="minorEastAsia" w:eastAsiaTheme="minorEastAsia" w:cstheme="minorEastAsia"/>
          <w:color w:val="auto"/>
          <w:sz w:val="24"/>
          <w:highlight w:val="none"/>
        </w:rPr>
      </w:pPr>
    </w:p>
    <w:p w14:paraId="4FB902C1">
      <w:pPr>
        <w:pStyle w:val="39"/>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（项目名称）</w:t>
      </w:r>
    </w:p>
    <w:p w14:paraId="0F5A27F5">
      <w:pPr>
        <w:pStyle w:val="39"/>
        <w:spacing w:line="360" w:lineRule="auto"/>
        <w:jc w:val="center"/>
        <w:rPr>
          <w:rFonts w:hint="eastAsia" w:asciiTheme="minorEastAsia" w:hAnsiTheme="minorEastAsia" w:eastAsiaTheme="minorEastAsia" w:cstheme="minorEastAsia"/>
          <w:color w:val="auto"/>
          <w:sz w:val="28"/>
          <w:szCs w:val="28"/>
          <w:highlight w:val="none"/>
        </w:rPr>
      </w:pPr>
    </w:p>
    <w:p w14:paraId="7FAAF8C2">
      <w:pPr>
        <w:pStyle w:val="39"/>
        <w:spacing w:line="360" w:lineRule="auto"/>
        <w:jc w:val="center"/>
        <w:rPr>
          <w:rFonts w:hint="eastAsia" w:asciiTheme="minorEastAsia" w:hAnsiTheme="minorEastAsia" w:eastAsiaTheme="minorEastAsia" w:cstheme="minorEastAsia"/>
          <w:color w:val="auto"/>
          <w:sz w:val="24"/>
          <w:highlight w:val="none"/>
        </w:rPr>
      </w:pPr>
    </w:p>
    <w:p w14:paraId="21F33CF0">
      <w:pPr>
        <w:pStyle w:val="39"/>
        <w:spacing w:line="360" w:lineRule="auto"/>
        <w:jc w:val="center"/>
        <w:rPr>
          <w:rFonts w:hint="eastAsia" w:asciiTheme="minorEastAsia" w:hAnsiTheme="minorEastAsia" w:eastAsiaTheme="minorEastAsia" w:cstheme="minorEastAsia"/>
          <w:color w:val="auto"/>
          <w:sz w:val="24"/>
          <w:highlight w:val="none"/>
        </w:rPr>
      </w:pPr>
    </w:p>
    <w:p w14:paraId="2D186EF8">
      <w:pPr>
        <w:pStyle w:val="39"/>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投标文件</w:t>
      </w:r>
    </w:p>
    <w:p w14:paraId="2556004F">
      <w:pPr>
        <w:pStyle w:val="39"/>
        <w:spacing w:line="360" w:lineRule="auto"/>
        <w:jc w:val="center"/>
        <w:rPr>
          <w:rFonts w:hint="eastAsia" w:asciiTheme="minorEastAsia" w:hAnsiTheme="minorEastAsia" w:eastAsiaTheme="minorEastAsia" w:cstheme="minorEastAsia"/>
          <w:color w:val="auto"/>
          <w:sz w:val="24"/>
          <w:highlight w:val="none"/>
        </w:rPr>
      </w:pPr>
    </w:p>
    <w:p w14:paraId="5BD25B61">
      <w:pPr>
        <w:pStyle w:val="39"/>
        <w:spacing w:line="360" w:lineRule="auto"/>
        <w:jc w:val="center"/>
        <w:rPr>
          <w:rFonts w:hint="eastAsia" w:asciiTheme="minorEastAsia" w:hAnsiTheme="minorEastAsia" w:eastAsiaTheme="minorEastAsia" w:cstheme="minorEastAsia"/>
          <w:color w:val="auto"/>
          <w:sz w:val="24"/>
          <w:highlight w:val="none"/>
        </w:rPr>
      </w:pPr>
    </w:p>
    <w:p w14:paraId="323E865F">
      <w:pPr>
        <w:pStyle w:val="39"/>
        <w:spacing w:line="360" w:lineRule="auto"/>
        <w:jc w:val="center"/>
        <w:rPr>
          <w:rFonts w:hint="eastAsia" w:asciiTheme="minorEastAsia" w:hAnsiTheme="minorEastAsia" w:eastAsiaTheme="minorEastAsia" w:cstheme="minorEastAsia"/>
          <w:b/>
          <w:color w:val="auto"/>
          <w:sz w:val="24"/>
          <w:highlight w:val="none"/>
          <w:lang w:eastAsia="zh-CN"/>
        </w:rPr>
      </w:pPr>
    </w:p>
    <w:p w14:paraId="3640C174">
      <w:pPr>
        <w:pStyle w:val="39"/>
        <w:spacing w:line="360" w:lineRule="auto"/>
        <w:jc w:val="center"/>
        <w:rPr>
          <w:rFonts w:hint="eastAsia" w:asciiTheme="minorEastAsia" w:hAnsiTheme="minorEastAsia" w:eastAsiaTheme="minorEastAsia" w:cstheme="minorEastAsia"/>
          <w:b/>
          <w:color w:val="auto"/>
          <w:sz w:val="24"/>
          <w:highlight w:val="none"/>
          <w:lang w:val="en-US" w:eastAsia="zh-CN"/>
        </w:rPr>
      </w:pPr>
    </w:p>
    <w:p w14:paraId="115E0BE1">
      <w:pPr>
        <w:pStyle w:val="39"/>
        <w:spacing w:line="360" w:lineRule="auto"/>
        <w:jc w:val="center"/>
        <w:rPr>
          <w:rFonts w:hint="eastAsia" w:asciiTheme="minorEastAsia" w:hAnsiTheme="minorEastAsia" w:eastAsiaTheme="minorEastAsia" w:cstheme="minorEastAsia"/>
          <w:b/>
          <w:color w:val="auto"/>
          <w:sz w:val="24"/>
          <w:highlight w:val="none"/>
        </w:rPr>
      </w:pPr>
    </w:p>
    <w:p w14:paraId="153ADE39">
      <w:pPr>
        <w:pStyle w:val="39"/>
        <w:spacing w:line="360" w:lineRule="auto"/>
        <w:jc w:val="center"/>
        <w:rPr>
          <w:rFonts w:hint="eastAsia" w:asciiTheme="minorEastAsia" w:hAnsiTheme="minorEastAsia" w:eastAsiaTheme="minorEastAsia" w:cstheme="minorEastAsia"/>
          <w:b/>
          <w:color w:val="auto"/>
          <w:sz w:val="24"/>
          <w:highlight w:val="none"/>
        </w:rPr>
      </w:pPr>
    </w:p>
    <w:p w14:paraId="7A1C54FC">
      <w:pPr>
        <w:pStyle w:val="39"/>
        <w:spacing w:line="360" w:lineRule="auto"/>
        <w:jc w:val="center"/>
        <w:rPr>
          <w:rFonts w:hint="eastAsia" w:asciiTheme="minorEastAsia" w:hAnsiTheme="minorEastAsia" w:eastAsiaTheme="minorEastAsia" w:cstheme="minorEastAsia"/>
          <w:b/>
          <w:color w:val="auto"/>
          <w:sz w:val="24"/>
          <w:highlight w:val="none"/>
        </w:rPr>
      </w:pPr>
    </w:p>
    <w:p w14:paraId="2F410303">
      <w:pPr>
        <w:pStyle w:val="39"/>
        <w:spacing w:line="360" w:lineRule="auto"/>
        <w:jc w:val="center"/>
        <w:rPr>
          <w:rFonts w:hint="eastAsia" w:asciiTheme="minorEastAsia" w:hAnsiTheme="minorEastAsia" w:eastAsiaTheme="minorEastAsia" w:cstheme="minorEastAsia"/>
          <w:b/>
          <w:color w:val="auto"/>
          <w:sz w:val="24"/>
          <w:highlight w:val="none"/>
        </w:rPr>
      </w:pPr>
    </w:p>
    <w:p w14:paraId="0534407D">
      <w:pPr>
        <w:pStyle w:val="39"/>
        <w:spacing w:line="360" w:lineRule="auto"/>
        <w:jc w:val="both"/>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盖章</w:t>
      </w:r>
      <w:r>
        <w:rPr>
          <w:rFonts w:hint="eastAsia" w:asciiTheme="minorEastAsia" w:hAnsiTheme="minorEastAsia" w:eastAsiaTheme="minorEastAsia" w:cstheme="minorEastAsia"/>
          <w:color w:val="auto"/>
          <w:sz w:val="28"/>
          <w:szCs w:val="28"/>
          <w:highlight w:val="none"/>
        </w:rPr>
        <w:t>）</w:t>
      </w:r>
    </w:p>
    <w:p w14:paraId="7A6CEA74">
      <w:pPr>
        <w:pStyle w:val="39"/>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lang w:eastAsia="zh-CN"/>
        </w:rPr>
        <w:t>或委托代理人：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签字或盖章</w:t>
      </w:r>
      <w:r>
        <w:rPr>
          <w:rFonts w:hint="eastAsia" w:asciiTheme="minorEastAsia" w:hAnsiTheme="minorEastAsia" w:eastAsiaTheme="minorEastAsia" w:cstheme="minorEastAsia"/>
          <w:color w:val="auto"/>
          <w:sz w:val="28"/>
          <w:szCs w:val="28"/>
          <w:highlight w:val="none"/>
        </w:rPr>
        <w:t>）</w:t>
      </w:r>
    </w:p>
    <w:p w14:paraId="7614C00A">
      <w:pPr>
        <w:pStyle w:val="39"/>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联系人：</w:t>
      </w:r>
      <w:r>
        <w:rPr>
          <w:rFonts w:hint="eastAsia" w:asciiTheme="minorEastAsia" w:hAnsiTheme="minorEastAsia" w:eastAsiaTheme="minorEastAsia" w:cstheme="minorEastAsia"/>
          <w:color w:val="auto"/>
          <w:sz w:val="28"/>
          <w:szCs w:val="28"/>
          <w:highlight w:val="none"/>
          <w:u w:val="single"/>
        </w:rPr>
        <w:t xml:space="preserve">                     </w:t>
      </w:r>
    </w:p>
    <w:p w14:paraId="1430771C">
      <w:pPr>
        <w:pStyle w:val="39"/>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联系电话：</w:t>
      </w:r>
      <w:r>
        <w:rPr>
          <w:rFonts w:hint="eastAsia" w:asciiTheme="minorEastAsia" w:hAnsiTheme="minorEastAsia" w:eastAsiaTheme="minorEastAsia" w:cstheme="minorEastAsia"/>
          <w:color w:val="auto"/>
          <w:sz w:val="28"/>
          <w:szCs w:val="28"/>
          <w:highlight w:val="none"/>
          <w:u w:val="single"/>
        </w:rPr>
        <w:t xml:space="preserve">                     </w:t>
      </w:r>
    </w:p>
    <w:p w14:paraId="089A19CA">
      <w:pPr>
        <w:pStyle w:val="39"/>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联系地址：</w:t>
      </w:r>
      <w:r>
        <w:rPr>
          <w:rFonts w:hint="eastAsia" w:asciiTheme="minorEastAsia" w:hAnsiTheme="minorEastAsia" w:eastAsiaTheme="minorEastAsia" w:cstheme="minorEastAsia"/>
          <w:color w:val="auto"/>
          <w:sz w:val="28"/>
          <w:szCs w:val="28"/>
          <w:highlight w:val="none"/>
          <w:u w:val="single"/>
        </w:rPr>
        <w:t xml:space="preserve">                     </w:t>
      </w:r>
    </w:p>
    <w:p w14:paraId="4A13805F">
      <w:pPr>
        <w:pStyle w:val="39"/>
        <w:spacing w:line="360" w:lineRule="auto"/>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日期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（年/月/日）</w:t>
      </w:r>
    </w:p>
    <w:p w14:paraId="74925AD0">
      <w:pPr>
        <w:pStyle w:val="39"/>
        <w:spacing w:line="360" w:lineRule="auto"/>
        <w:jc w:val="center"/>
        <w:rPr>
          <w:rFonts w:hint="eastAsia" w:asciiTheme="minorEastAsia" w:hAnsiTheme="minorEastAsia" w:eastAsiaTheme="minorEastAsia" w:cstheme="minorEastAsia"/>
          <w:color w:val="auto"/>
          <w:sz w:val="28"/>
          <w:szCs w:val="28"/>
          <w:highlight w:val="none"/>
        </w:rPr>
      </w:pPr>
    </w:p>
    <w:p w14:paraId="2391DBB0">
      <w:pPr>
        <w:pStyle w:val="45"/>
        <w:tabs>
          <w:tab w:val="left" w:pos="0"/>
        </w:tabs>
        <w:spacing w:line="360" w:lineRule="auto"/>
        <w:ind w:left="0" w:leftChars="0" w:firstLine="0" w:firstLineChars="0"/>
        <w:rPr>
          <w:rFonts w:hint="eastAsia" w:asciiTheme="minorEastAsia" w:hAnsiTheme="minorEastAsia" w:eastAsiaTheme="minorEastAsia" w:cstheme="minorEastAsia"/>
          <w:b/>
          <w:color w:val="auto"/>
          <w:sz w:val="36"/>
          <w:highlight w:val="none"/>
        </w:rPr>
      </w:pPr>
    </w:p>
    <w:p w14:paraId="231B7205">
      <w:pPr>
        <w:pStyle w:val="46"/>
        <w:jc w:val="center"/>
        <w:outlineLvl w:val="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br w:type="page"/>
      </w:r>
      <w:bookmarkStart w:id="139" w:name="_Toc15886"/>
      <w:r>
        <w:rPr>
          <w:rFonts w:hint="eastAsia" w:asciiTheme="minorEastAsia" w:hAnsiTheme="minorEastAsia" w:eastAsiaTheme="minorEastAsia" w:cstheme="minorEastAsia"/>
          <w:color w:val="auto"/>
          <w:highlight w:val="none"/>
          <w:lang w:eastAsia="zh-CN"/>
        </w:rPr>
        <w:t>目录</w:t>
      </w:r>
      <w:bookmarkEnd w:id="139"/>
    </w:p>
    <w:p w14:paraId="5C2D06C2">
      <w:pPr>
        <w:pStyle w:val="46"/>
        <w:outlineLvl w:val="1"/>
        <w:rPr>
          <w:rFonts w:hint="eastAsia" w:asciiTheme="minorEastAsia" w:hAnsiTheme="minorEastAsia" w:eastAsiaTheme="minorEastAsia" w:cstheme="minorEastAsia"/>
          <w:b w:val="0"/>
          <w:bCs/>
          <w:color w:val="auto"/>
          <w:sz w:val="24"/>
          <w:szCs w:val="24"/>
          <w:highlight w:val="none"/>
          <w:lang w:eastAsia="zh-CN"/>
        </w:rPr>
      </w:pPr>
      <w:bookmarkStart w:id="140" w:name="_Toc6470"/>
      <w:r>
        <w:rPr>
          <w:rFonts w:hint="eastAsia" w:asciiTheme="minorEastAsia" w:hAnsiTheme="minorEastAsia" w:eastAsiaTheme="minorEastAsia" w:cstheme="minorEastAsia"/>
          <w:b w:val="0"/>
          <w:bCs/>
          <w:color w:val="auto"/>
          <w:sz w:val="24"/>
          <w:szCs w:val="24"/>
          <w:highlight w:val="none"/>
          <w:lang w:eastAsia="zh-CN"/>
        </w:rPr>
        <w:t>一、</w:t>
      </w:r>
      <w:r>
        <w:rPr>
          <w:rFonts w:hint="eastAsia" w:asciiTheme="minorEastAsia" w:hAnsiTheme="minorEastAsia" w:eastAsiaTheme="minorEastAsia" w:cstheme="minorEastAsia"/>
          <w:b w:val="0"/>
          <w:bCs/>
          <w:color w:val="auto"/>
          <w:sz w:val="24"/>
          <w:szCs w:val="24"/>
          <w:highlight w:val="none"/>
        </w:rPr>
        <w:t>资格审查材料</w:t>
      </w:r>
      <w:bookmarkEnd w:id="140"/>
    </w:p>
    <w:p w14:paraId="6FA04F26">
      <w:pPr>
        <w:pStyle w:val="46"/>
        <w:outlineLvl w:val="1"/>
        <w:rPr>
          <w:rFonts w:hint="eastAsia" w:asciiTheme="minorEastAsia" w:hAnsiTheme="minorEastAsia" w:eastAsiaTheme="minorEastAsia" w:cstheme="minorEastAsia"/>
          <w:b w:val="0"/>
          <w:bCs/>
          <w:color w:val="auto"/>
          <w:sz w:val="24"/>
          <w:szCs w:val="24"/>
          <w:highlight w:val="none"/>
        </w:rPr>
      </w:pPr>
      <w:bookmarkStart w:id="141" w:name="_Toc17638"/>
      <w:r>
        <w:rPr>
          <w:rFonts w:hint="eastAsia" w:asciiTheme="minorEastAsia" w:hAnsiTheme="minorEastAsia" w:eastAsiaTheme="minorEastAsia" w:cstheme="minorEastAsia"/>
          <w:b w:val="0"/>
          <w:bCs/>
          <w:color w:val="auto"/>
          <w:sz w:val="24"/>
          <w:szCs w:val="24"/>
          <w:highlight w:val="none"/>
          <w:lang w:val="en-US" w:eastAsia="zh-CN"/>
        </w:rPr>
        <w:t>1.1</w:t>
      </w:r>
      <w:r>
        <w:rPr>
          <w:rFonts w:hint="eastAsia" w:asciiTheme="minorEastAsia" w:hAnsiTheme="minorEastAsia" w:eastAsiaTheme="minorEastAsia" w:cstheme="minorEastAsia"/>
          <w:b w:val="0"/>
          <w:bCs/>
          <w:color w:val="auto"/>
          <w:sz w:val="24"/>
          <w:szCs w:val="24"/>
          <w:highlight w:val="none"/>
        </w:rPr>
        <w:t>中华人民共和国政府采购法第二十二条规定</w:t>
      </w:r>
      <w:bookmarkEnd w:id="141"/>
    </w:p>
    <w:p w14:paraId="72594018">
      <w:pPr>
        <w:pStyle w:val="46"/>
        <w:outlineLvl w:val="1"/>
        <w:rPr>
          <w:rFonts w:hint="eastAsia" w:asciiTheme="minorEastAsia" w:hAnsiTheme="minorEastAsia" w:eastAsiaTheme="minorEastAsia" w:cstheme="minorEastAsia"/>
          <w:b w:val="0"/>
          <w:bCs/>
          <w:color w:val="auto"/>
          <w:sz w:val="24"/>
          <w:szCs w:val="24"/>
          <w:highlight w:val="none"/>
          <w:lang w:val="en-US" w:eastAsia="zh-CN"/>
        </w:rPr>
      </w:pPr>
      <w:bookmarkStart w:id="142" w:name="_Toc6084"/>
      <w:r>
        <w:rPr>
          <w:rFonts w:hint="eastAsia" w:asciiTheme="minorEastAsia" w:hAnsiTheme="minorEastAsia" w:eastAsiaTheme="minorEastAsia" w:cstheme="minorEastAsia"/>
          <w:b w:val="0"/>
          <w:bCs/>
          <w:color w:val="auto"/>
          <w:sz w:val="24"/>
          <w:szCs w:val="24"/>
          <w:highlight w:val="none"/>
          <w:lang w:val="en-US" w:eastAsia="zh-CN"/>
        </w:rPr>
        <w:t>1.2投标保证金</w:t>
      </w:r>
    </w:p>
    <w:p w14:paraId="3BBAD0C7">
      <w:pPr>
        <w:pStyle w:val="46"/>
        <w:outlineLvl w:val="1"/>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1.3中小企业声明函</w:t>
      </w:r>
    </w:p>
    <w:p w14:paraId="73CA77A2">
      <w:pPr>
        <w:pStyle w:val="46"/>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二、商务文件</w:t>
      </w:r>
      <w:bookmarkEnd w:id="142"/>
    </w:p>
    <w:p w14:paraId="0486D8C4">
      <w:pPr>
        <w:pStyle w:val="46"/>
        <w:outlineLvl w:val="1"/>
        <w:rPr>
          <w:rFonts w:hint="eastAsia" w:asciiTheme="minorEastAsia" w:hAnsiTheme="minorEastAsia" w:eastAsiaTheme="minorEastAsia" w:cstheme="minorEastAsia"/>
          <w:b w:val="0"/>
          <w:bCs/>
          <w:color w:val="auto"/>
          <w:sz w:val="24"/>
          <w:szCs w:val="24"/>
          <w:highlight w:val="none"/>
        </w:rPr>
      </w:pPr>
      <w:bookmarkStart w:id="143" w:name="_Toc31795"/>
      <w:r>
        <w:rPr>
          <w:rFonts w:hint="eastAsia" w:asciiTheme="minorEastAsia" w:hAnsiTheme="minorEastAsia" w:eastAsiaTheme="minorEastAsia" w:cstheme="minorEastAsia"/>
          <w:b w:val="0"/>
          <w:bCs/>
          <w:color w:val="auto"/>
          <w:sz w:val="24"/>
          <w:szCs w:val="24"/>
          <w:highlight w:val="none"/>
        </w:rPr>
        <w:t>2.1☆投标函</w:t>
      </w:r>
      <w:bookmarkEnd w:id="143"/>
    </w:p>
    <w:p w14:paraId="44625C77">
      <w:pPr>
        <w:pStyle w:val="46"/>
        <w:outlineLvl w:val="1"/>
        <w:rPr>
          <w:rFonts w:hint="eastAsia" w:asciiTheme="minorEastAsia" w:hAnsiTheme="minorEastAsia" w:eastAsiaTheme="minorEastAsia" w:cstheme="minorEastAsia"/>
          <w:b w:val="0"/>
          <w:bCs/>
          <w:color w:val="auto"/>
          <w:sz w:val="24"/>
          <w:szCs w:val="24"/>
          <w:highlight w:val="none"/>
        </w:rPr>
      </w:pPr>
      <w:bookmarkStart w:id="144" w:name="_Toc11731"/>
      <w:r>
        <w:rPr>
          <w:rFonts w:hint="eastAsia" w:asciiTheme="minorEastAsia" w:hAnsiTheme="minorEastAsia" w:eastAsiaTheme="minorEastAsia" w:cstheme="minorEastAsia"/>
          <w:b w:val="0"/>
          <w:bCs/>
          <w:color w:val="auto"/>
          <w:sz w:val="24"/>
          <w:szCs w:val="24"/>
          <w:highlight w:val="none"/>
        </w:rPr>
        <w:t>2.2法定代表人身份证明及授权委托书</w:t>
      </w:r>
    </w:p>
    <w:p w14:paraId="5855B4CF">
      <w:pPr>
        <w:pStyle w:val="46"/>
        <w:outlineLvl w:val="1"/>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企业基本情况表、项目负责人简历表、拟投入本项目主要成员表</w:t>
      </w:r>
      <w:bookmarkEnd w:id="144"/>
    </w:p>
    <w:p w14:paraId="17500719">
      <w:pPr>
        <w:pStyle w:val="46"/>
        <w:outlineLvl w:val="1"/>
        <w:rPr>
          <w:rFonts w:hint="eastAsia" w:asciiTheme="minorEastAsia" w:hAnsiTheme="minorEastAsia" w:eastAsiaTheme="minorEastAsia" w:cstheme="minorEastAsia"/>
          <w:b w:val="0"/>
          <w:bCs/>
          <w:color w:val="auto"/>
          <w:sz w:val="24"/>
          <w:szCs w:val="24"/>
          <w:highlight w:val="none"/>
        </w:rPr>
      </w:pPr>
      <w:bookmarkStart w:id="145" w:name="_Toc1199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近三年经营业绩表</w:t>
      </w:r>
      <w:bookmarkEnd w:id="145"/>
    </w:p>
    <w:p w14:paraId="3D2C2CF3">
      <w:pPr>
        <w:pStyle w:val="46"/>
        <w:outlineLvl w:val="1"/>
        <w:rPr>
          <w:rFonts w:hint="eastAsia" w:asciiTheme="minorEastAsia" w:hAnsiTheme="minorEastAsia" w:eastAsiaTheme="minorEastAsia" w:cstheme="minorEastAsia"/>
          <w:b w:val="0"/>
          <w:bCs/>
          <w:color w:val="auto"/>
          <w:sz w:val="24"/>
          <w:szCs w:val="24"/>
          <w:highlight w:val="none"/>
        </w:rPr>
      </w:pPr>
      <w:bookmarkStart w:id="146" w:name="_Toc4594"/>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☆开标一览表</w:t>
      </w:r>
      <w:bookmarkEnd w:id="146"/>
    </w:p>
    <w:p w14:paraId="53B713F7">
      <w:pPr>
        <w:pStyle w:val="46"/>
        <w:outlineLvl w:val="1"/>
        <w:rPr>
          <w:rFonts w:hint="eastAsia" w:asciiTheme="minorEastAsia" w:hAnsiTheme="minorEastAsia" w:eastAsiaTheme="minorEastAsia" w:cstheme="minorEastAsia"/>
          <w:b w:val="0"/>
          <w:bCs/>
          <w:color w:val="auto"/>
          <w:sz w:val="24"/>
          <w:szCs w:val="24"/>
          <w:highlight w:val="none"/>
        </w:rPr>
      </w:pPr>
      <w:bookmarkStart w:id="147" w:name="_Toc3232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☆投标报价明细表</w:t>
      </w:r>
      <w:bookmarkEnd w:id="147"/>
    </w:p>
    <w:p w14:paraId="40712C5C">
      <w:pPr>
        <w:pStyle w:val="46"/>
        <w:outlineLvl w:val="1"/>
        <w:rPr>
          <w:rFonts w:hint="eastAsia" w:asciiTheme="minorEastAsia" w:hAnsiTheme="minorEastAsia" w:eastAsiaTheme="minorEastAsia" w:cstheme="minorEastAsia"/>
          <w:b w:val="0"/>
          <w:bCs/>
          <w:color w:val="auto"/>
          <w:sz w:val="24"/>
          <w:szCs w:val="24"/>
          <w:highlight w:val="none"/>
        </w:rPr>
      </w:pPr>
      <w:bookmarkStart w:id="148" w:name="_Toc2058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商务条款偏离说明表</w:t>
      </w:r>
      <w:bookmarkEnd w:id="148"/>
    </w:p>
    <w:p w14:paraId="2C4B3EF4">
      <w:pPr>
        <w:pStyle w:val="46"/>
        <w:outlineLvl w:val="1"/>
        <w:rPr>
          <w:rFonts w:hint="eastAsia" w:asciiTheme="minorEastAsia" w:hAnsiTheme="minorEastAsia" w:eastAsiaTheme="minorEastAsia" w:cstheme="minorEastAsia"/>
          <w:b w:val="0"/>
          <w:bCs/>
          <w:color w:val="auto"/>
          <w:sz w:val="24"/>
          <w:szCs w:val="24"/>
          <w:highlight w:val="none"/>
        </w:rPr>
      </w:pPr>
      <w:bookmarkStart w:id="149" w:name="_Toc2496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供应商认为有必要提供的声明及文件资料</w:t>
      </w:r>
      <w:bookmarkEnd w:id="149"/>
    </w:p>
    <w:p w14:paraId="4E8ABE99">
      <w:pPr>
        <w:pStyle w:val="46"/>
        <w:outlineLvl w:val="1"/>
        <w:rPr>
          <w:rFonts w:hint="eastAsia" w:asciiTheme="minorEastAsia" w:hAnsiTheme="minorEastAsia" w:eastAsiaTheme="minorEastAsia" w:cstheme="minorEastAsia"/>
          <w:b w:val="0"/>
          <w:bCs/>
          <w:color w:val="auto"/>
          <w:sz w:val="24"/>
          <w:szCs w:val="24"/>
          <w:highlight w:val="none"/>
          <w:lang w:eastAsia="zh-CN"/>
        </w:rPr>
      </w:pPr>
      <w:bookmarkStart w:id="150" w:name="_Toc24182"/>
      <w:r>
        <w:rPr>
          <w:rFonts w:hint="eastAsia" w:asciiTheme="minorEastAsia" w:hAnsiTheme="minorEastAsia" w:eastAsiaTheme="minorEastAsia" w:cstheme="minorEastAsia"/>
          <w:b w:val="0"/>
          <w:bCs/>
          <w:color w:val="auto"/>
          <w:sz w:val="24"/>
          <w:szCs w:val="24"/>
          <w:highlight w:val="none"/>
          <w:lang w:eastAsia="zh-CN"/>
        </w:rPr>
        <w:t>三、技术文件</w:t>
      </w:r>
      <w:bookmarkEnd w:id="150"/>
    </w:p>
    <w:p w14:paraId="0224B767">
      <w:pPr>
        <w:pStyle w:val="46"/>
        <w:outlineLvl w:val="1"/>
        <w:rPr>
          <w:rFonts w:hint="eastAsia" w:asciiTheme="minorEastAsia" w:hAnsiTheme="minorEastAsia" w:eastAsiaTheme="minorEastAsia" w:cstheme="minorEastAsia"/>
          <w:b w:val="0"/>
          <w:bCs/>
          <w:color w:val="auto"/>
          <w:sz w:val="24"/>
          <w:szCs w:val="24"/>
          <w:highlight w:val="none"/>
          <w:lang w:eastAsia="zh-CN"/>
        </w:rPr>
      </w:pPr>
      <w:bookmarkStart w:id="151" w:name="_Toc4384"/>
      <w:r>
        <w:rPr>
          <w:rFonts w:hint="eastAsia" w:asciiTheme="minorEastAsia" w:hAnsiTheme="minorEastAsia" w:eastAsiaTheme="minorEastAsia" w:cstheme="minorEastAsia"/>
          <w:b w:val="0"/>
          <w:bCs/>
          <w:color w:val="auto"/>
          <w:sz w:val="24"/>
          <w:szCs w:val="24"/>
          <w:highlight w:val="none"/>
          <w:lang w:eastAsia="zh-CN"/>
        </w:rPr>
        <w:t>3.1物主要技术指标和运行性能：</w:t>
      </w:r>
      <w:bookmarkEnd w:id="151"/>
    </w:p>
    <w:p w14:paraId="271F70F8">
      <w:pPr>
        <w:pStyle w:val="46"/>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四、服务文件</w:t>
      </w:r>
    </w:p>
    <w:p w14:paraId="79EF10A9">
      <w:pPr>
        <w:pStyle w:val="7"/>
        <w:rPr>
          <w:rFonts w:hint="eastAsia" w:asciiTheme="minorEastAsia" w:hAnsiTheme="minorEastAsia" w:eastAsiaTheme="minorEastAsia" w:cstheme="minorEastAsia"/>
          <w:color w:val="auto"/>
          <w:highlight w:val="none"/>
        </w:rPr>
      </w:pPr>
    </w:p>
    <w:p w14:paraId="50D33C1E">
      <w:pPr>
        <w:pStyle w:val="7"/>
        <w:rPr>
          <w:rFonts w:hint="eastAsia" w:asciiTheme="minorEastAsia" w:hAnsiTheme="minorEastAsia" w:eastAsiaTheme="minorEastAsia" w:cstheme="minorEastAsia"/>
          <w:color w:val="auto"/>
          <w:highlight w:val="none"/>
        </w:rPr>
      </w:pPr>
    </w:p>
    <w:p w14:paraId="24AF365C">
      <w:pPr>
        <w:pStyle w:val="7"/>
        <w:rPr>
          <w:rFonts w:hint="eastAsia" w:asciiTheme="minorEastAsia" w:hAnsiTheme="minorEastAsia" w:eastAsiaTheme="minorEastAsia" w:cstheme="minorEastAsia"/>
          <w:color w:val="auto"/>
          <w:highlight w:val="none"/>
        </w:rPr>
      </w:pPr>
    </w:p>
    <w:p w14:paraId="4423FDA6">
      <w:pPr>
        <w:bidi w:val="0"/>
        <w:rPr>
          <w:rFonts w:hint="eastAsia" w:asciiTheme="minorEastAsia" w:hAnsiTheme="minorEastAsia" w:eastAsiaTheme="minorEastAsia" w:cstheme="minorEastAsia"/>
          <w:color w:val="auto"/>
          <w:highlight w:val="none"/>
        </w:rPr>
      </w:pPr>
    </w:p>
    <w:p w14:paraId="44B12454">
      <w:pPr>
        <w:bidi w:val="0"/>
        <w:rPr>
          <w:rFonts w:hint="eastAsia" w:asciiTheme="minorEastAsia" w:hAnsiTheme="minorEastAsia" w:eastAsiaTheme="minorEastAsia" w:cstheme="minorEastAsia"/>
          <w:color w:val="auto"/>
          <w:highlight w:val="none"/>
        </w:rPr>
      </w:pPr>
    </w:p>
    <w:p w14:paraId="64CB23A3">
      <w:pPr>
        <w:bidi w:val="0"/>
        <w:rPr>
          <w:rFonts w:hint="eastAsia" w:asciiTheme="minorEastAsia" w:hAnsiTheme="minorEastAsia" w:eastAsiaTheme="minorEastAsia" w:cstheme="minorEastAsia"/>
          <w:color w:val="auto"/>
          <w:highlight w:val="none"/>
        </w:rPr>
      </w:pPr>
    </w:p>
    <w:p w14:paraId="531900AC">
      <w:pPr>
        <w:bidi w:val="0"/>
        <w:rPr>
          <w:rFonts w:hint="eastAsia" w:asciiTheme="minorEastAsia" w:hAnsiTheme="minorEastAsia" w:eastAsiaTheme="minorEastAsia" w:cstheme="minorEastAsia"/>
          <w:color w:val="auto"/>
          <w:highlight w:val="none"/>
        </w:rPr>
      </w:pPr>
    </w:p>
    <w:p w14:paraId="08D28580">
      <w:pPr>
        <w:bidi w:val="0"/>
        <w:rPr>
          <w:rFonts w:hint="eastAsia" w:asciiTheme="minorEastAsia" w:hAnsiTheme="minorEastAsia" w:eastAsiaTheme="minorEastAsia" w:cstheme="minorEastAsia"/>
          <w:color w:val="auto"/>
          <w:highlight w:val="none"/>
        </w:rPr>
      </w:pPr>
    </w:p>
    <w:p w14:paraId="338DD394">
      <w:pPr>
        <w:bidi w:val="0"/>
        <w:rPr>
          <w:rFonts w:hint="eastAsia" w:asciiTheme="minorEastAsia" w:hAnsiTheme="minorEastAsia" w:eastAsiaTheme="minorEastAsia" w:cstheme="minorEastAsia"/>
          <w:color w:val="auto"/>
          <w:highlight w:val="none"/>
        </w:rPr>
      </w:pPr>
    </w:p>
    <w:p w14:paraId="0D8226F0">
      <w:pPr>
        <w:bidi w:val="0"/>
        <w:rPr>
          <w:rFonts w:hint="eastAsia" w:asciiTheme="minorEastAsia" w:hAnsiTheme="minorEastAsia" w:eastAsiaTheme="minorEastAsia" w:cstheme="minorEastAsia"/>
          <w:color w:val="auto"/>
          <w:highlight w:val="none"/>
        </w:rPr>
      </w:pPr>
    </w:p>
    <w:p w14:paraId="3C0BDEEC">
      <w:pPr>
        <w:bidi w:val="0"/>
        <w:rPr>
          <w:rFonts w:hint="eastAsia" w:asciiTheme="minorEastAsia" w:hAnsiTheme="minorEastAsia" w:eastAsiaTheme="minorEastAsia" w:cstheme="minorEastAsia"/>
          <w:color w:val="auto"/>
          <w:highlight w:val="none"/>
        </w:rPr>
      </w:pPr>
    </w:p>
    <w:p w14:paraId="67874941">
      <w:pPr>
        <w:bidi w:val="0"/>
        <w:rPr>
          <w:rFonts w:hint="eastAsia" w:asciiTheme="minorEastAsia" w:hAnsiTheme="minorEastAsia" w:eastAsiaTheme="minorEastAsia" w:cstheme="minorEastAsia"/>
          <w:color w:val="auto"/>
          <w:highlight w:val="none"/>
        </w:rPr>
      </w:pPr>
    </w:p>
    <w:p w14:paraId="3DF7CA2B">
      <w:pPr>
        <w:bidi w:val="0"/>
        <w:rPr>
          <w:rFonts w:hint="eastAsia" w:asciiTheme="minorEastAsia" w:hAnsiTheme="minorEastAsia" w:eastAsiaTheme="minorEastAsia" w:cstheme="minorEastAsia"/>
          <w:color w:val="auto"/>
          <w:highlight w:val="none"/>
        </w:rPr>
      </w:pPr>
    </w:p>
    <w:p w14:paraId="1F916C96">
      <w:pPr>
        <w:bidi w:val="0"/>
        <w:rPr>
          <w:rFonts w:hint="eastAsia" w:asciiTheme="minorEastAsia" w:hAnsiTheme="minorEastAsia" w:eastAsiaTheme="minorEastAsia" w:cstheme="minorEastAsia"/>
          <w:color w:val="auto"/>
          <w:highlight w:val="none"/>
        </w:rPr>
      </w:pPr>
    </w:p>
    <w:p w14:paraId="450C55CB">
      <w:pPr>
        <w:bidi w:val="0"/>
        <w:rPr>
          <w:rFonts w:hint="eastAsia" w:asciiTheme="minorEastAsia" w:hAnsiTheme="minorEastAsia" w:eastAsiaTheme="minorEastAsia" w:cstheme="minorEastAsia"/>
          <w:color w:val="auto"/>
          <w:highlight w:val="none"/>
        </w:rPr>
      </w:pPr>
    </w:p>
    <w:p w14:paraId="0AE38F71">
      <w:pPr>
        <w:bidi w:val="0"/>
        <w:rPr>
          <w:rFonts w:hint="eastAsia" w:asciiTheme="minorEastAsia" w:hAnsiTheme="minorEastAsia" w:eastAsiaTheme="minorEastAsia" w:cstheme="minorEastAsia"/>
          <w:color w:val="auto"/>
          <w:highlight w:val="none"/>
        </w:rPr>
      </w:pPr>
    </w:p>
    <w:p w14:paraId="5C1E0375">
      <w:pPr>
        <w:bidi w:val="0"/>
        <w:rPr>
          <w:rFonts w:hint="eastAsia" w:asciiTheme="minorEastAsia" w:hAnsiTheme="minorEastAsia" w:eastAsiaTheme="minorEastAsia" w:cstheme="minorEastAsia"/>
          <w:color w:val="auto"/>
          <w:highlight w:val="none"/>
        </w:rPr>
      </w:pPr>
    </w:p>
    <w:p w14:paraId="55B58E96">
      <w:pPr>
        <w:bidi w:val="0"/>
        <w:rPr>
          <w:rFonts w:hint="eastAsia" w:asciiTheme="minorEastAsia" w:hAnsiTheme="minorEastAsia" w:eastAsiaTheme="minorEastAsia" w:cstheme="minorEastAsia"/>
          <w:color w:val="auto"/>
          <w:highlight w:val="none"/>
        </w:rPr>
      </w:pPr>
    </w:p>
    <w:p w14:paraId="053E0344">
      <w:pPr>
        <w:bidi w:val="0"/>
        <w:rPr>
          <w:rFonts w:hint="eastAsia" w:asciiTheme="minorEastAsia" w:hAnsiTheme="minorEastAsia" w:eastAsiaTheme="minorEastAsia" w:cstheme="minorEastAsia"/>
          <w:color w:val="auto"/>
          <w:highlight w:val="none"/>
        </w:rPr>
      </w:pPr>
    </w:p>
    <w:p w14:paraId="536F945B">
      <w:pPr>
        <w:bidi w:val="0"/>
        <w:rPr>
          <w:rFonts w:hint="eastAsia" w:asciiTheme="minorEastAsia" w:hAnsiTheme="minorEastAsia" w:eastAsiaTheme="minorEastAsia" w:cstheme="minorEastAsia"/>
          <w:color w:val="auto"/>
          <w:highlight w:val="none"/>
        </w:rPr>
      </w:pPr>
    </w:p>
    <w:p w14:paraId="3DE7ACD9">
      <w:pPr>
        <w:bidi w:val="0"/>
        <w:rPr>
          <w:rFonts w:hint="eastAsia" w:asciiTheme="minorEastAsia" w:hAnsiTheme="minorEastAsia" w:eastAsiaTheme="minorEastAsia" w:cstheme="minorEastAsia"/>
          <w:color w:val="auto"/>
          <w:highlight w:val="none"/>
        </w:rPr>
      </w:pPr>
    </w:p>
    <w:p w14:paraId="3A19C4E2">
      <w:pPr>
        <w:bidi w:val="0"/>
        <w:rPr>
          <w:rFonts w:hint="eastAsia" w:asciiTheme="minorEastAsia" w:hAnsiTheme="minorEastAsia" w:eastAsiaTheme="minorEastAsia" w:cstheme="minorEastAsia"/>
          <w:color w:val="auto"/>
          <w:highlight w:val="none"/>
        </w:rPr>
      </w:pPr>
    </w:p>
    <w:p w14:paraId="1C5FF2A4">
      <w:pPr>
        <w:bidi w:val="0"/>
        <w:rPr>
          <w:rFonts w:hint="eastAsia" w:asciiTheme="minorEastAsia" w:hAnsiTheme="minorEastAsia" w:eastAsiaTheme="minorEastAsia" w:cstheme="minorEastAsia"/>
          <w:color w:val="auto"/>
          <w:highlight w:val="none"/>
        </w:rPr>
      </w:pPr>
    </w:p>
    <w:p w14:paraId="1D924762">
      <w:pPr>
        <w:bidi w:val="0"/>
        <w:rPr>
          <w:rFonts w:hint="eastAsia" w:asciiTheme="minorEastAsia" w:hAnsiTheme="minorEastAsia" w:eastAsiaTheme="minorEastAsia" w:cstheme="minorEastAsia"/>
          <w:color w:val="auto"/>
          <w:highlight w:val="none"/>
        </w:rPr>
      </w:pPr>
    </w:p>
    <w:p w14:paraId="3C52E468">
      <w:pPr>
        <w:bidi w:val="0"/>
        <w:rPr>
          <w:rFonts w:hint="eastAsia" w:asciiTheme="minorEastAsia" w:hAnsiTheme="minorEastAsia" w:eastAsiaTheme="minorEastAsia" w:cstheme="minorEastAsia"/>
          <w:color w:val="auto"/>
          <w:highlight w:val="none"/>
        </w:rPr>
      </w:pPr>
    </w:p>
    <w:p w14:paraId="03C75A8A">
      <w:pPr>
        <w:bidi w:val="0"/>
        <w:rPr>
          <w:rFonts w:hint="eastAsia" w:asciiTheme="minorEastAsia" w:hAnsiTheme="minorEastAsia" w:eastAsiaTheme="minorEastAsia" w:cstheme="minorEastAsia"/>
          <w:color w:val="auto"/>
          <w:highlight w:val="none"/>
        </w:rPr>
      </w:pPr>
    </w:p>
    <w:p w14:paraId="0B6159DF">
      <w:pPr>
        <w:pStyle w:val="47"/>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5"/>
          <w:rFonts w:hint="eastAsia" w:asciiTheme="minorEastAsia" w:hAnsiTheme="minorEastAsia" w:eastAsiaTheme="minorEastAsia" w:cstheme="minorEastAsia"/>
          <w:b/>
          <w:i w:val="0"/>
          <w:caps w:val="0"/>
          <w:color w:val="auto"/>
          <w:spacing w:val="0"/>
          <w:w w:val="100"/>
          <w:position w:val="0"/>
          <w:sz w:val="32"/>
          <w:szCs w:val="24"/>
          <w:highlight w:val="none"/>
          <w:lang w:bidi="ar-SA"/>
        </w:rPr>
      </w:pPr>
      <w:bookmarkStart w:id="152" w:name="_Toc10702"/>
      <w:bookmarkStart w:id="153" w:name="_Toc13840"/>
      <w:bookmarkStart w:id="154" w:name="_Toc22311"/>
      <w:r>
        <w:rPr>
          <w:rStyle w:val="25"/>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t>一</w:t>
      </w:r>
      <w:r>
        <w:rPr>
          <w:rStyle w:val="25"/>
          <w:rFonts w:hint="eastAsia" w:asciiTheme="minorEastAsia" w:hAnsiTheme="minorEastAsia" w:eastAsiaTheme="minorEastAsia" w:cstheme="minorEastAsia"/>
          <w:b/>
          <w:i w:val="0"/>
          <w:caps w:val="0"/>
          <w:color w:val="auto"/>
          <w:spacing w:val="0"/>
          <w:w w:val="100"/>
          <w:position w:val="0"/>
          <w:sz w:val="32"/>
          <w:szCs w:val="24"/>
          <w:highlight w:val="none"/>
          <w:lang w:bidi="ar-SA"/>
        </w:rPr>
        <w:t>、资格审查</w:t>
      </w:r>
      <w:bookmarkEnd w:id="152"/>
      <w:bookmarkEnd w:id="153"/>
    </w:p>
    <w:p w14:paraId="71CA495F">
      <w:pPr>
        <w:pStyle w:val="48"/>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1.1、</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《中华人民共和国政府采购法》第二十二条应当具备的条件；</w:t>
      </w:r>
    </w:p>
    <w:p w14:paraId="285CB30C">
      <w:pPr>
        <w:pStyle w:val="49"/>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①具有独立承担民事责任的能力；</w:t>
      </w:r>
    </w:p>
    <w:p w14:paraId="77A48889">
      <w:pPr>
        <w:pStyle w:val="49"/>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②具有良好的商业信誉和健全的财务会计制度；</w:t>
      </w:r>
    </w:p>
    <w:p w14:paraId="0A007F19">
      <w:pPr>
        <w:pStyle w:val="49"/>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③具有履行合同所必需的设备和专业技术能力；</w:t>
      </w:r>
    </w:p>
    <w:p w14:paraId="27BD5811">
      <w:pPr>
        <w:pStyle w:val="49"/>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④有依法缴纳税收和社会保障资金的良好记录；</w:t>
      </w:r>
    </w:p>
    <w:p w14:paraId="51DB36B7">
      <w:pPr>
        <w:pStyle w:val="49"/>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60758CD4">
      <w:pPr>
        <w:pStyle w:val="49"/>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⑥</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法律、行政法规规定的其他条件;</w:t>
      </w:r>
    </w:p>
    <w:p w14:paraId="0AEF2711">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须提供以下资料：</w:t>
      </w:r>
    </w:p>
    <w:p w14:paraId="0DE1E45B">
      <w:pPr>
        <w:pStyle w:val="52"/>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5FCCCF9B">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供应商是企业（包括合伙企业）的，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6176A8F8">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供应商是事业单位的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，须提供其有效的“事业单位法人证书”复印件；</w:t>
      </w:r>
    </w:p>
    <w:p w14:paraId="07508B98">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供应商是非企业专业服务机构的，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须提供其有效的执业许可证复印件；</w:t>
      </w:r>
    </w:p>
    <w:p w14:paraId="4F412F4E">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供应商是个体工商户的，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须提供其有效的“个体工商户营业执照” 复印件；</w:t>
      </w:r>
    </w:p>
    <w:p w14:paraId="1F32E6E6">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以上复印件须加盖供应商公章。</w:t>
      </w:r>
    </w:p>
    <w:p w14:paraId="3528D03A">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供应商是自然人的，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应提供其有效的自然人身份证明；</w:t>
      </w:r>
    </w:p>
    <w:p w14:paraId="48610376">
      <w:pPr>
        <w:pStyle w:val="52"/>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14:paraId="789C6BAC">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供应商是法人的</w:t>
      </w:r>
      <w:r>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，提供上年度财务审计报告或半年内任意一个月财务报表，当月新成立公司无需提供；</w:t>
      </w:r>
    </w:p>
    <w:p w14:paraId="422D8E25">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供应商是其他组织或自然人的，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须提供银行出具的资信证明原件；</w:t>
      </w:r>
    </w:p>
    <w:p w14:paraId="2F1EF879">
      <w:pPr>
        <w:pStyle w:val="52"/>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银行资信证明无收受人和项目的限制，银行资信证明可以是复印件，评标委员会保留审核原件的权利。资信证明的开具银行明确规定复印无效的，须提交原件；</w:t>
      </w:r>
    </w:p>
    <w:p w14:paraId="5747F15A">
      <w:pPr>
        <w:pStyle w:val="53"/>
        <w:pageBreakBefore w:val="0"/>
        <w:widowControl/>
        <w:kinsoku/>
        <w:wordWrap/>
        <w:overflowPunct/>
        <w:topLinePunct w:val="0"/>
        <w:bidi w:val="0"/>
        <w:snapToGrid w:val="0"/>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14:paraId="4F014F6A">
      <w:pPr>
        <w:pStyle w:val="53"/>
        <w:pageBreakBefore w:val="0"/>
        <w:widowControl/>
        <w:kinsoku/>
        <w:wordWrap/>
        <w:overflowPunct/>
        <w:topLinePunct w:val="0"/>
        <w:bidi w:val="0"/>
        <w:snapToGrid w:val="0"/>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14:paraId="747E5973">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3610928F">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书面声明格式：</w:t>
      </w:r>
    </w:p>
    <w:p w14:paraId="581A7102">
      <w:pPr>
        <w:pStyle w:val="54"/>
        <w:pageBreakBefore w:val="0"/>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t xml:space="preserve"> </w:t>
      </w:r>
    </w:p>
    <w:p w14:paraId="415EB4DD">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本供应商郑重声明：</w:t>
      </w:r>
    </w:p>
    <w:p w14:paraId="477CDB02">
      <w:pPr>
        <w:pStyle w:val="51"/>
        <w:pageBreakBefore w:val="0"/>
        <w:widowControl/>
        <w:kinsoku/>
        <w:wordWrap/>
        <w:overflowPunct/>
        <w:topLinePunct w:val="0"/>
        <w:bidi w:val="0"/>
        <w:snapToGrid/>
        <w:spacing w:before="0" w:beforeAutospacing="0" w:after="0" w:afterAutospacing="0" w:line="240" w:lineRule="auto"/>
        <w:ind w:firstLine="480" w:firstLineChars="200"/>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14:paraId="0031ADC3">
      <w:pPr>
        <w:pStyle w:val="52"/>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14:paraId="19EEDE87">
      <w:pPr>
        <w:pStyle w:val="52"/>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14:paraId="23E5453B">
      <w:pPr>
        <w:pStyle w:val="53"/>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   年   月   日</w:t>
      </w:r>
    </w:p>
    <w:p w14:paraId="03B60E63">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047E178B">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1.4、有依法缴纳税收和社会保障资金的良好记录；</w:t>
      </w:r>
    </w:p>
    <w:p w14:paraId="5973FBAC">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须提供社保机构出具的近六月内任意一月的社保缴纳证明，当月新成立公司无需提供；</w:t>
      </w:r>
    </w:p>
    <w:p w14:paraId="5716E5EB">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提供近六月内任意一月的依法缴纳税收证明，当月新成立公司无需提供；无需纳税或免税的也需提供相应证明材料；</w:t>
      </w:r>
    </w:p>
    <w:p w14:paraId="19F49E19">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1C9B3433">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7324B903">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14:paraId="0B65257E">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 xml:space="preserve"> </w:t>
      </w:r>
    </w:p>
    <w:p w14:paraId="62BDF26D">
      <w:pPr>
        <w:pStyle w:val="52"/>
        <w:pageBreakBefore w:val="0"/>
        <w:widowControl/>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我单位郑重声明： </w:t>
      </w:r>
    </w:p>
    <w:p w14:paraId="44CE651E">
      <w:pPr>
        <w:pStyle w:val="52"/>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03EAC791">
      <w:pPr>
        <w:pStyle w:val="52"/>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14:paraId="3A6669BA">
      <w:pPr>
        <w:pStyle w:val="53"/>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14:paraId="169BC591">
      <w:pPr>
        <w:pStyle w:val="52"/>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14:paraId="6FBACB10">
      <w:pPr>
        <w:pStyle w:val="52"/>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14:paraId="741E9AE5">
      <w:pPr>
        <w:pStyle w:val="53"/>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日期：   年   月   日</w:t>
      </w:r>
    </w:p>
    <w:p w14:paraId="4343BD9B">
      <w:pPr>
        <w:pStyle w:val="53"/>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default"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1.6、不参与围标串标承诺书</w:t>
      </w:r>
    </w:p>
    <w:p w14:paraId="2AA3449A">
      <w:pPr>
        <w:pStyle w:val="41"/>
        <w:tabs>
          <w:tab w:val="left" w:pos="-120"/>
        </w:tabs>
        <w:spacing w:line="480" w:lineRule="exact"/>
        <w:ind w:left="0" w:leftChars="0" w:firstLine="0" w:firstLineChars="0"/>
        <w:jc w:val="center"/>
        <w:rPr>
          <w:rFonts w:hint="eastAsia" w:ascii="宋体" w:hAnsi="宋体" w:eastAsia="宋体" w:cs="宋体"/>
          <w:b/>
          <w:color w:val="auto"/>
          <w:spacing w:val="0"/>
          <w:sz w:val="28"/>
          <w:szCs w:val="28"/>
          <w:highlight w:val="none"/>
        </w:rPr>
      </w:pPr>
    </w:p>
    <w:p w14:paraId="2FF39981">
      <w:pPr>
        <w:pStyle w:val="41"/>
        <w:tabs>
          <w:tab w:val="left" w:pos="-120"/>
        </w:tabs>
        <w:spacing w:line="480" w:lineRule="exact"/>
        <w:ind w:left="0" w:leftChars="0" w:firstLine="0" w:firstLineChars="0"/>
        <w:jc w:val="cente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rPr>
        <w:t>不参与围标串标承诺书</w:t>
      </w:r>
    </w:p>
    <w:p w14:paraId="5EF1BE15">
      <w:pPr>
        <w:pStyle w:val="41"/>
        <w:tabs>
          <w:tab w:val="left" w:pos="-120"/>
        </w:tabs>
        <w:spacing w:line="480" w:lineRule="exact"/>
        <w:jc w:val="center"/>
        <w:rPr>
          <w:rFonts w:hint="eastAsia" w:ascii="宋体" w:hAnsi="宋体" w:eastAsia="宋体" w:cs="宋体"/>
          <w:b/>
          <w:color w:val="auto"/>
          <w:spacing w:val="0"/>
          <w:sz w:val="30"/>
          <w:szCs w:val="30"/>
          <w:highlight w:val="none"/>
        </w:rPr>
      </w:pPr>
    </w:p>
    <w:p w14:paraId="58C4BD29">
      <w:pPr>
        <w:pStyle w:val="97"/>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本人作为（单位名称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法定代表人（</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lang w:eastAsia="zh-CN"/>
        </w:rPr>
        <w:t>负责人）</w:t>
      </w:r>
      <w:r>
        <w:rPr>
          <w:rFonts w:hint="eastAsia" w:ascii="宋体" w:hAnsi="宋体" w:cs="宋体"/>
          <w:color w:val="auto"/>
          <w:sz w:val="24"/>
          <w:szCs w:val="24"/>
          <w:highlight w:val="none"/>
        </w:rPr>
        <w:t>，清楚知晓我公司本项目招标活动，对以下事项作出承诺：</w:t>
      </w:r>
    </w:p>
    <w:p w14:paraId="05524D3B">
      <w:pPr>
        <w:pStyle w:val="97"/>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一、我单位遵循公开、公平、公正、诚实守信的原则，依法依规参与本项目竞标。</w:t>
      </w:r>
    </w:p>
    <w:p w14:paraId="2291B318">
      <w:pPr>
        <w:pStyle w:val="97"/>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二、我单位在本项目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活动中，未参与围标串标。</w:t>
      </w:r>
    </w:p>
    <w:p w14:paraId="52B0FEA5">
      <w:pPr>
        <w:pStyle w:val="97"/>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三、我单位如被查实在本项目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活动中存在围标串标的，递交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行为作为实施串通投标违法行为的关键环节，本人承担直接责任人员法律责任，接受相应行政处罚和失信惩戒。</w:t>
      </w:r>
    </w:p>
    <w:p w14:paraId="34769C4C">
      <w:pPr>
        <w:pStyle w:val="97"/>
        <w:spacing w:line="440" w:lineRule="exact"/>
        <w:jc w:val="left"/>
        <w:rPr>
          <w:rFonts w:ascii="宋体" w:hAnsi="宋体" w:cs="宋体"/>
          <w:color w:val="auto"/>
          <w:sz w:val="24"/>
          <w:szCs w:val="24"/>
          <w:highlight w:val="none"/>
        </w:rPr>
      </w:pPr>
    </w:p>
    <w:p w14:paraId="056A02A7">
      <w:pPr>
        <w:pStyle w:val="97"/>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14:paraId="6498906F">
      <w:pPr>
        <w:pStyle w:val="97"/>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项目编号：    </w:t>
      </w:r>
    </w:p>
    <w:p w14:paraId="7484EEA4">
      <w:pPr>
        <w:pStyle w:val="97"/>
        <w:spacing w:line="440" w:lineRule="exact"/>
        <w:jc w:val="left"/>
        <w:rPr>
          <w:rFonts w:hint="eastAsia" w:ascii="宋体" w:hAnsi="宋体" w:cs="宋体"/>
          <w:color w:val="auto"/>
          <w:sz w:val="24"/>
          <w:szCs w:val="24"/>
          <w:highlight w:val="none"/>
        </w:rPr>
      </w:pPr>
    </w:p>
    <w:p w14:paraId="14667A8A">
      <w:pPr>
        <w:pStyle w:val="97"/>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供应商单位名称（公章）：</w:t>
      </w:r>
    </w:p>
    <w:p w14:paraId="401A7CEF">
      <w:pPr>
        <w:shd w:val="clear" w:color="auto" w:fill="FFFFFF"/>
        <w:tabs>
          <w:tab w:val="left" w:pos="3780"/>
        </w:tabs>
        <w:spacing w:line="440" w:lineRule="exact"/>
        <w:rPr>
          <w:rFonts w:hint="eastAsia" w:ascii="宋体" w:hAnsi="宋体" w:eastAsia="宋体" w:cs="宋体"/>
          <w:color w:val="auto"/>
          <w:sz w:val="24"/>
          <w:highlight w:val="none"/>
        </w:rPr>
      </w:pPr>
    </w:p>
    <w:p w14:paraId="40CBDF09">
      <w:pPr>
        <w:shd w:val="clear" w:color="auto" w:fill="FFFFFF"/>
        <w:tabs>
          <w:tab w:val="left" w:pos="378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（签名或签章）：</w:t>
      </w:r>
    </w:p>
    <w:p w14:paraId="16D00615">
      <w:pPr>
        <w:pStyle w:val="41"/>
        <w:tabs>
          <w:tab w:val="left" w:pos="-120"/>
        </w:tabs>
        <w:rPr>
          <w:rFonts w:hint="eastAsia" w:ascii="宋体" w:hAnsi="宋体" w:eastAsia="宋体" w:cs="宋体"/>
          <w:color w:val="auto"/>
          <w:sz w:val="24"/>
          <w:highlight w:val="none"/>
        </w:rPr>
      </w:pPr>
    </w:p>
    <w:p w14:paraId="2676A533">
      <w:pPr>
        <w:pStyle w:val="97"/>
        <w:spacing w:line="440" w:lineRule="exact"/>
        <w:ind w:firstLine="4320" w:firstLineChars="18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64714AE0">
      <w:pPr>
        <w:pStyle w:val="55"/>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0B9E4654">
      <w:pPr>
        <w:pStyle w:val="55"/>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7、法律、行政法规规定的其他条件：</w:t>
      </w:r>
    </w:p>
    <w:p w14:paraId="34E160DB">
      <w:pPr>
        <w:rPr>
          <w:rFonts w:hint="eastAsia" w:asciiTheme="minorEastAsia" w:hAnsiTheme="minorEastAsia" w:eastAsiaTheme="minorEastAsia" w:cstheme="minorEastAsia"/>
          <w:color w:val="auto"/>
          <w:highlight w:val="none"/>
          <w:lang w:val="en-US" w:eastAsia="zh-CN"/>
        </w:rPr>
      </w:pPr>
    </w:p>
    <w:p w14:paraId="139A3FE8">
      <w:pPr>
        <w:pStyle w:val="48"/>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bCs/>
          <w:i w:val="0"/>
          <w:caps w:val="0"/>
          <w:color w:val="auto"/>
          <w:spacing w:val="0"/>
          <w:w w:val="100"/>
          <w:position w:val="0"/>
          <w:sz w:val="32"/>
          <w:szCs w:val="24"/>
          <w:highlight w:val="none"/>
          <w:lang w:bidi="ar-SA"/>
        </w:rPr>
      </w:pP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上述供应商须提供的资格证明文件均应为有效文件并加盖本单位公章，否则评标时不予认可。上述文件为供应商必须达到的资格要求，如有任意一条未明确响应将按无效投标处理。</w:t>
      </w:r>
    </w:p>
    <w:p w14:paraId="7F03F03E">
      <w:pPr>
        <w:pStyle w:val="56"/>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2、投标保证金</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0"/>
      </w:tblGrid>
      <w:tr w14:paraId="52E0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9680" w:type="dxa"/>
          </w:tcPr>
          <w:p w14:paraId="4200E439">
            <w:pPr>
              <w:pStyle w:val="57"/>
              <w:pageBreakBefore w:val="0"/>
              <w:widowControl/>
              <w:kinsoku/>
              <w:wordWrap/>
              <w:overflowPunct/>
              <w:topLinePunct w:val="0"/>
              <w:bidi w:val="0"/>
              <w:snapToGrid/>
              <w:spacing w:before="0" w:beforeAutospacing="0" w:after="0" w:afterAutospacing="0" w:line="240" w:lineRule="auto"/>
              <w:jc w:val="both"/>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color w:val="auto"/>
                <w:sz w:val="24"/>
                <w:highlight w:val="none"/>
              </w:rPr>
              <w:t>说明：此处</w:t>
            </w:r>
            <w:r>
              <w:rPr>
                <w:rFonts w:hint="eastAsia" w:asciiTheme="minorEastAsia" w:hAnsiTheme="minorEastAsia" w:eastAsiaTheme="minorEastAsia" w:cstheme="minorEastAsia"/>
                <w:color w:val="auto"/>
                <w:sz w:val="24"/>
                <w:highlight w:val="none"/>
                <w:lang w:eastAsia="zh-CN"/>
              </w:rPr>
              <w:t>附</w:t>
            </w:r>
            <w:r>
              <w:rPr>
                <w:rFonts w:hint="eastAsia" w:asciiTheme="minorEastAsia" w:hAnsiTheme="minorEastAsia" w:eastAsiaTheme="minorEastAsia" w:cstheme="minorEastAsia"/>
                <w:color w:val="auto"/>
                <w:sz w:val="24"/>
                <w:highlight w:val="none"/>
              </w:rPr>
              <w:t>投标保证金缴纳证明文件；</w:t>
            </w:r>
          </w:p>
          <w:p w14:paraId="44B9EA68">
            <w:pPr>
              <w:pStyle w:val="57"/>
              <w:pageBreakBefore w:val="0"/>
              <w:widowControl/>
              <w:kinsoku/>
              <w:wordWrap/>
              <w:overflowPunct/>
              <w:topLinePunct w:val="0"/>
              <w:bidi w:val="0"/>
              <w:snapToGrid/>
              <w:spacing w:before="0" w:beforeAutospacing="0" w:after="0" w:afterAutospacing="0" w:line="240" w:lineRule="auto"/>
              <w:jc w:val="both"/>
              <w:textAlignment w:val="baseline"/>
              <w:rPr>
                <w:rFonts w:hint="eastAsia" w:asciiTheme="minorEastAsia" w:hAnsiTheme="minorEastAsia" w:eastAsiaTheme="minorEastAsia" w:cstheme="minorEastAsia"/>
                <w:color w:val="auto"/>
                <w:sz w:val="24"/>
                <w:highlight w:val="none"/>
                <w:vertAlign w:val="baseline"/>
              </w:rPr>
            </w:pPr>
          </w:p>
        </w:tc>
      </w:tr>
    </w:tbl>
    <w:p w14:paraId="6186FFC3">
      <w:pPr>
        <w:pStyle w:val="57"/>
        <w:pageBreakBefore w:val="0"/>
        <w:widowControl/>
        <w:kinsoku/>
        <w:wordWrap/>
        <w:overflowPunct/>
        <w:topLinePunct w:val="0"/>
        <w:bidi w:val="0"/>
        <w:snapToGrid/>
        <w:spacing w:before="0" w:beforeAutospacing="0" w:after="0" w:afterAutospacing="0" w:line="240" w:lineRule="auto"/>
        <w:jc w:val="both"/>
        <w:textAlignment w:val="baseline"/>
        <w:rPr>
          <w:rFonts w:hint="eastAsia" w:asciiTheme="minorEastAsia" w:hAnsiTheme="minorEastAsia" w:eastAsiaTheme="minorEastAsia" w:cstheme="minorEastAsia"/>
          <w:color w:val="auto"/>
          <w:sz w:val="24"/>
          <w:highlight w:val="none"/>
        </w:rPr>
      </w:pPr>
    </w:p>
    <w:p w14:paraId="3A11AEA2">
      <w:pPr>
        <w:pStyle w:val="57"/>
        <w:jc w:val="both"/>
        <w:rPr>
          <w:rFonts w:hint="eastAsia" w:asciiTheme="minorEastAsia" w:hAnsiTheme="minorEastAsia" w:eastAsiaTheme="minorEastAsia" w:cstheme="minorEastAsia"/>
          <w:color w:val="000000" w:themeColor="text1"/>
          <w:sz w:val="24"/>
          <w14:textFill>
            <w14:solidFill>
              <w14:schemeClr w14:val="tx1"/>
            </w14:solidFill>
          </w14:textFill>
        </w:rPr>
      </w:pPr>
    </w:p>
    <w:p w14:paraId="728A5084">
      <w:pPr>
        <w:pStyle w:val="10"/>
        <w:jc w:val="center"/>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退还保证金说明函</w:t>
      </w:r>
    </w:p>
    <w:p w14:paraId="1F348497">
      <w:pPr>
        <w:pStyle w:val="10"/>
        <w:pageBreakBefore w:val="0"/>
        <w:kinsoku/>
        <w:wordWrap/>
        <w:overflowPunct/>
        <w:topLinePunct w:val="0"/>
        <w:bidi w:val="0"/>
        <w:spacing w:before="0" w:line="480" w:lineRule="exact"/>
        <w:textAlignment w:val="auto"/>
        <w:outlineLvl w:val="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致：</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采购</w:t>
      </w:r>
      <w:r>
        <w:rPr>
          <w:rFonts w:hint="eastAsia" w:ascii="宋体" w:hAnsi="宋体" w:eastAsia="宋体" w:cs="宋体"/>
          <w:bCs/>
          <w:color w:val="000000" w:themeColor="text1"/>
          <w:sz w:val="24"/>
          <w:szCs w:val="24"/>
          <w:highlight w:val="none"/>
          <w:u w:val="single"/>
          <w14:textFill>
            <w14:solidFill>
              <w14:schemeClr w14:val="tx1"/>
            </w14:solidFill>
          </w14:textFill>
        </w:rPr>
        <w:t>代理公司）</w:t>
      </w:r>
    </w:p>
    <w:p w14:paraId="74A1294B">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我单位已按项目（项目号：）的</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要求，提交的保证金（</w:t>
      </w:r>
      <w:r>
        <w:rPr>
          <w:rFonts w:hint="eastAsia" w:ascii="宋体" w:hAnsi="宋体" w:eastAsia="宋体" w:cs="宋体"/>
          <w:color w:val="000000" w:themeColor="text1"/>
          <w:sz w:val="24"/>
          <w:szCs w:val="24"/>
          <w:highlight w:val="none"/>
          <w:u w:val="single"/>
          <w14:textFill>
            <w14:solidFill>
              <w14:schemeClr w14:val="tx1"/>
            </w14:solidFill>
          </w14:textFill>
        </w:rPr>
        <w:t>大写金额</w:t>
      </w:r>
      <w:r>
        <w:rPr>
          <w:rFonts w:hint="eastAsia" w:ascii="宋体" w:hAnsi="宋体" w:eastAsia="宋体" w:cs="宋体"/>
          <w:color w:val="000000" w:themeColor="text1"/>
          <w:sz w:val="24"/>
          <w:szCs w:val="24"/>
          <w:highlight w:val="none"/>
          <w14:textFill>
            <w14:solidFill>
              <w14:schemeClr w14:val="tx1"/>
            </w14:solidFill>
          </w14:textFill>
        </w:rPr>
        <w:t>）元，请贵公司退还时划到以下</w:t>
      </w:r>
      <w:r>
        <w:rPr>
          <w:rFonts w:hint="eastAsia" w:ascii="宋体" w:hAnsi="宋体" w:eastAsia="宋体" w:cs="宋体"/>
          <w:color w:val="000000" w:themeColor="text1"/>
          <w:sz w:val="24"/>
          <w:szCs w:val="24"/>
          <w:highlight w:val="none"/>
          <w:lang w:eastAsia="zh-CN"/>
          <w14:textFill>
            <w14:solidFill>
              <w14:schemeClr w14:val="tx1"/>
            </w14:solidFill>
          </w14:textFill>
        </w:rPr>
        <w:t>账户</w:t>
      </w:r>
      <w:r>
        <w:rPr>
          <w:rFonts w:hint="eastAsia" w:ascii="宋体" w:hAnsi="宋体" w:eastAsia="宋体" w:cs="宋体"/>
          <w:color w:val="000000" w:themeColor="text1"/>
          <w:sz w:val="24"/>
          <w:szCs w:val="24"/>
          <w:highlight w:val="none"/>
          <w14:textFill>
            <w14:solidFill>
              <w14:schemeClr w14:val="tx1"/>
            </w14:solidFill>
          </w14:textFill>
        </w:rPr>
        <w:t>：</w:t>
      </w:r>
    </w:p>
    <w:p w14:paraId="63A6997C">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14:paraId="2CEEA2A3">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w:t>
      </w:r>
    </w:p>
    <w:p w14:paraId="67D28F86">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收款单位地址：</w:t>
      </w:r>
    </w:p>
    <w:p w14:paraId="08D0F990">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p w14:paraId="3D563CF6">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帐号：</w:t>
      </w:r>
    </w:p>
    <w:p w14:paraId="012F8088">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p w14:paraId="09F2A826">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14:paraId="2A0E2FE2">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行号：</w:t>
      </w:r>
    </w:p>
    <w:p w14:paraId="6C3360C5">
      <w:pPr>
        <w:rPr>
          <w:rFonts w:hint="eastAsia" w:ascii="宋体" w:hAnsi="宋体" w:eastAsia="宋体" w:cs="宋体"/>
          <w:color w:val="000000" w:themeColor="text1"/>
          <w:sz w:val="24"/>
          <w:szCs w:val="24"/>
          <w:highlight w:val="none"/>
          <w14:textFill>
            <w14:solidFill>
              <w14:schemeClr w14:val="tx1"/>
            </w14:solidFill>
          </w14:textFill>
        </w:rPr>
      </w:pPr>
    </w:p>
    <w:p w14:paraId="2DA1F205">
      <w:pPr>
        <w:pStyle w:val="6"/>
        <w:rPr>
          <w:rFonts w:hint="eastAsia"/>
          <w:color w:val="000000" w:themeColor="text1"/>
          <w14:textFill>
            <w14:solidFill>
              <w14:schemeClr w14:val="tx1"/>
            </w14:solidFill>
          </w14:textFill>
        </w:rPr>
      </w:pPr>
    </w:p>
    <w:p w14:paraId="2F2720F7">
      <w:pPr>
        <w:snapToGrid w:val="0"/>
        <w:spacing w:line="360" w:lineRule="auto"/>
        <w:ind w:firstLine="480" w:firstLineChars="200"/>
        <w:jc w:val="left"/>
        <w:outlineLvl w:val="9"/>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因投标人提供的开户行和银行账号信息不准确或错误导致保证金不能及时退付或退付出现问题和纠纷的，由投标人承担责任。</w:t>
      </w:r>
    </w:p>
    <w:p w14:paraId="6776A8F8">
      <w:pPr>
        <w:pStyle w:val="10"/>
        <w:pageBreakBefore w:val="0"/>
        <w:kinsoku/>
        <w:wordWrap/>
        <w:overflowPunct/>
        <w:topLinePunct w:val="0"/>
        <w:bidi w:val="0"/>
        <w:spacing w:before="0" w:line="480" w:lineRule="exact"/>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（公章）</w:t>
      </w:r>
    </w:p>
    <w:p w14:paraId="42969E60">
      <w:pPr>
        <w:pStyle w:val="10"/>
        <w:pageBreakBefore w:val="0"/>
        <w:kinsoku/>
        <w:wordWrap/>
        <w:overflowPunct/>
        <w:topLinePunct w:val="0"/>
        <w:bidi w:val="0"/>
        <w:spacing w:before="0" w:line="480" w:lineRule="exact"/>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ascii="宋体" w:hAnsi="宋体" w:eastAsia="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p>
    <w:p w14:paraId="2BB3821E">
      <w:pPr>
        <w:pageBreakBefore w:val="0"/>
        <w:kinsoku/>
        <w:wordWrap/>
        <w:overflowPunct/>
        <w:topLinePunct w:val="0"/>
        <w:bidi w:val="0"/>
        <w:spacing w:before="60" w:line="480" w:lineRule="exact"/>
        <w:ind w:left="298" w:right="0" w:firstLine="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日</w:t>
      </w:r>
    </w:p>
    <w:p w14:paraId="7D3F9003">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szCs w:val="24"/>
          <w:highlight w:val="none"/>
          <w14:textFill>
            <w14:solidFill>
              <w14:schemeClr w14:val="tx1"/>
            </w14:solidFill>
          </w14:textFill>
        </w:rPr>
      </w:pPr>
    </w:p>
    <w:p w14:paraId="235B618C">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szCs w:val="24"/>
          <w:highlight w:val="none"/>
          <w14:textFill>
            <w14:solidFill>
              <w14:schemeClr w14:val="tx1"/>
            </w14:solidFill>
          </w14:textFill>
        </w:rPr>
        <w:sectPr>
          <w:headerReference r:id="rId11" w:type="default"/>
          <w:footerReference r:id="rId12" w:type="default"/>
          <w:pgSz w:w="11906" w:h="16838"/>
          <w:pgMar w:top="1440" w:right="1080" w:bottom="1440" w:left="1080" w:header="851" w:footer="992" w:gutter="0"/>
          <w:pgNumType w:fmt="decimal"/>
          <w:cols w:space="720" w:num="1"/>
          <w:docGrid w:type="lines" w:linePitch="312" w:charSpace="0"/>
        </w:sectPr>
      </w:pPr>
    </w:p>
    <w:p w14:paraId="522C340C">
      <w:pPr>
        <w:spacing w:before="212"/>
        <w:ind w:left="0" w:right="113" w:firstLine="0"/>
        <w:jc w:val="center"/>
        <w:outlineLvl w:val="9"/>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t>开票信息表格式</w:t>
      </w:r>
    </w:p>
    <w:p w14:paraId="20B0F5DA">
      <w:pPr>
        <w:pStyle w:val="10"/>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项目名称：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0EB7FDEB">
      <w:pPr>
        <w:pStyle w:val="10"/>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项目编号：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p>
    <w:p w14:paraId="7241D1E7">
      <w:pPr>
        <w:pStyle w:val="10"/>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如果我单位中标/成交，请贵单位开具服务费发票：</w:t>
      </w:r>
    </w:p>
    <w:p w14:paraId="15721BD8">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000000" w:themeColor="text1"/>
          <w:spacing w:val="0"/>
          <w:w w:val="100"/>
          <w:kern w:val="2"/>
          <w:position w:val="0"/>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highlight w:val="none"/>
          <w:lang w:val="zh-CN" w:eastAsia="zh-CN" w:bidi="zh-CN"/>
          <w14:textFill>
            <w14:solidFill>
              <w14:schemeClr w14:val="tx1"/>
            </w14:solidFill>
          </w14:textFill>
        </w:rPr>
        <w:t>开票类型为</w:t>
      </w:r>
      <w:r>
        <w:rPr>
          <w:rFonts w:hint="eastAsia" w:ascii="宋体" w:hAnsi="宋体" w:eastAsia="宋体" w:cs="宋体"/>
          <w:color w:val="000000" w:themeColor="text1"/>
          <w:spacing w:val="0"/>
          <w:w w:val="100"/>
          <w:kern w:val="2"/>
          <w:position w:val="0"/>
          <w:sz w:val="24"/>
          <w:szCs w:val="24"/>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pacing w:val="0"/>
          <w:w w:val="100"/>
          <w:kern w:val="2"/>
          <w:position w:val="0"/>
          <w:sz w:val="24"/>
          <w:szCs w:val="24"/>
          <w:highlight w:val="none"/>
          <w:lang w:val="en-US" w:eastAsia="zh-CN" w:bidi="zh-CN"/>
          <w14:textFill>
            <w14:solidFill>
              <w14:schemeClr w14:val="tx1"/>
            </w14:solidFill>
          </w14:textFill>
        </w:rPr>
        <w:t>（专票/普票）</w:t>
      </w:r>
    </w:p>
    <w:p w14:paraId="6ADA57B1">
      <w:pPr>
        <w:pStyle w:val="10"/>
        <w:keepNext w:val="0"/>
        <w:keepLines w:val="0"/>
        <w:pageBreakBefore w:val="0"/>
        <w:widowControl w:val="0"/>
        <w:tabs>
          <w:tab w:val="left" w:pos="3348"/>
          <w:tab w:val="left" w:pos="5509"/>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我单位开票信息为</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p>
    <w:p w14:paraId="343860E5">
      <w:pPr>
        <w:pStyle w:val="10"/>
        <w:keepNext w:val="0"/>
        <w:keepLines w:val="0"/>
        <w:pageBreakBefore w:val="0"/>
        <w:widowControl w:val="0"/>
        <w:tabs>
          <w:tab w:val="left" w:pos="53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单位全称：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462CBC8B">
      <w:pPr>
        <w:pStyle w:val="10"/>
        <w:keepNext w:val="0"/>
        <w:keepLines w:val="0"/>
        <w:pageBreakBefore w:val="0"/>
        <w:widowControl w:val="0"/>
        <w:tabs>
          <w:tab w:val="left" w:pos="580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纳税人识别号：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5A60B080">
      <w:pPr>
        <w:pStyle w:val="10"/>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地址：</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797F96F7">
      <w:pPr>
        <w:pStyle w:val="10"/>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电话：</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5EAB029C">
      <w:pPr>
        <w:pStyle w:val="10"/>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开户行名称：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0A0B5D49">
      <w:pPr>
        <w:pStyle w:val="10"/>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开户行账号：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4A2E5ABB">
      <w:pPr>
        <w:pStyle w:val="10"/>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pPr>
    </w:p>
    <w:p w14:paraId="53D80E7D">
      <w:pPr>
        <w:pStyle w:val="10"/>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发票接收邮箱：</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p>
    <w:p w14:paraId="588F07CA">
      <w:pPr>
        <w:pStyle w:val="70"/>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p>
    <w:p w14:paraId="66F1322F">
      <w:pPr>
        <w:pStyle w:val="70"/>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请贵单位提供最新的开票信息，若因为贵单位提供的信息有误导致发票开错，我单位不承担任何责任；发票一经开出，会发至邮箱，请及时查收。</w:t>
      </w:r>
    </w:p>
    <w:p w14:paraId="64A55531">
      <w:pPr>
        <w:pStyle w:val="70"/>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ADEB75B">
      <w:pPr>
        <w:pStyle w:val="70"/>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供应商名称（公章）：</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13B4812B">
      <w:pPr>
        <w:pStyle w:val="70"/>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法定代表人签署或被授权人</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1991CDC">
      <w:pPr>
        <w:pStyle w:val="70"/>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日期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0022D72D">
      <w:pPr>
        <w:pStyle w:val="57"/>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3、中小企业声明函</w:t>
      </w:r>
    </w:p>
    <w:p w14:paraId="14B70CEB">
      <w:pPr>
        <w:keepNext w:val="0"/>
        <w:keepLines w:val="0"/>
        <w:pageBreakBefore w:val="0"/>
        <w:shd w:val="clear" w:color="auto" w:fill="FFFFFF"/>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中小企业声明函（</w:t>
      </w:r>
      <w:r>
        <w:rPr>
          <w:rFonts w:hint="eastAsia" w:asciiTheme="minorEastAsia" w:hAnsiTheme="minorEastAsia" w:eastAsiaTheme="minorEastAsia" w:cstheme="minorEastAsia"/>
          <w:b/>
          <w:bCs/>
          <w:color w:val="auto"/>
          <w:spacing w:val="0"/>
          <w:position w:val="0"/>
          <w:sz w:val="24"/>
          <w:szCs w:val="24"/>
          <w:highlight w:val="none"/>
          <w:lang w:eastAsia="zh-CN"/>
        </w:rPr>
        <w:t>货物</w:t>
      </w:r>
      <w:r>
        <w:rPr>
          <w:rFonts w:hint="eastAsia" w:asciiTheme="minorEastAsia" w:hAnsiTheme="minorEastAsia" w:eastAsiaTheme="minorEastAsia" w:cstheme="minorEastAsia"/>
          <w:b/>
          <w:bCs/>
          <w:color w:val="auto"/>
          <w:spacing w:val="0"/>
          <w:position w:val="0"/>
          <w:sz w:val="24"/>
          <w:szCs w:val="24"/>
          <w:highlight w:val="none"/>
        </w:rPr>
        <w:t>）</w:t>
      </w:r>
    </w:p>
    <w:p w14:paraId="020898E6">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14:paraId="3A9F0DF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本公司</w:t>
      </w:r>
      <w:r>
        <w:rPr>
          <w:rFonts w:hint="eastAsia" w:asciiTheme="minorEastAsia" w:hAnsiTheme="minorEastAsia" w:eastAsiaTheme="minorEastAsia" w:cstheme="minorEastAsia"/>
          <w:color w:val="auto"/>
          <w:spacing w:val="0"/>
          <w:position w:val="0"/>
          <w:sz w:val="24"/>
          <w:szCs w:val="24"/>
          <w:highlight w:val="none"/>
          <w:lang w:eastAsia="zh-CN"/>
        </w:rPr>
        <w:t>（联合体）</w:t>
      </w:r>
      <w:r>
        <w:rPr>
          <w:rFonts w:hint="eastAsia" w:asciiTheme="minorEastAsia" w:hAnsiTheme="minorEastAsia" w:eastAsiaTheme="minorEastAsia" w:cstheme="minorEastAsia"/>
          <w:color w:val="auto"/>
          <w:spacing w:val="0"/>
          <w:position w:val="0"/>
          <w:sz w:val="24"/>
          <w:szCs w:val="24"/>
          <w:highlight w:val="none"/>
        </w:rPr>
        <w:t>郑重声明，根据《政府采购促进中小企业发展管理办法》（财库[2020]46号）的规定，本公司（联合体）参加</w:t>
      </w:r>
      <w:r>
        <w:rPr>
          <w:rFonts w:hint="eastAsia" w:asciiTheme="minorEastAsia" w:hAnsiTheme="minorEastAsia" w:eastAsiaTheme="minorEastAsia" w:cstheme="minorEastAsia"/>
          <w:color w:val="auto"/>
          <w:spacing w:val="0"/>
          <w:position w:val="0"/>
          <w:sz w:val="24"/>
          <w:szCs w:val="24"/>
          <w:highlight w:val="none"/>
          <w:u w:val="single"/>
        </w:rPr>
        <w:t xml:space="preserve">  （单位名称）  </w:t>
      </w:r>
      <w:r>
        <w:rPr>
          <w:rFonts w:hint="eastAsia" w:asciiTheme="minorEastAsia" w:hAnsiTheme="minorEastAsia" w:eastAsiaTheme="minorEastAsia" w:cstheme="minorEastAsia"/>
          <w:color w:val="auto"/>
          <w:spacing w:val="0"/>
          <w:position w:val="0"/>
          <w:sz w:val="24"/>
          <w:szCs w:val="24"/>
          <w:highlight w:val="none"/>
        </w:rPr>
        <w:t>的</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标项名称）</w:t>
      </w:r>
      <w:r>
        <w:rPr>
          <w:rFonts w:hint="eastAsia" w:asciiTheme="minorEastAsia" w:hAnsiTheme="minorEastAsia" w:eastAsiaTheme="minorEastAsia" w:cstheme="minorEastAsia"/>
          <w:color w:val="auto"/>
          <w:spacing w:val="0"/>
          <w:position w:val="0"/>
          <w:sz w:val="24"/>
          <w:szCs w:val="24"/>
          <w:highlight w:val="none"/>
          <w:lang w:eastAsia="zh-CN"/>
        </w:rPr>
        <w:t>合体中的中小企业、签订分包意向协议的中小企业）</w:t>
      </w:r>
      <w:r>
        <w:rPr>
          <w:rFonts w:hint="eastAsia" w:asciiTheme="minorEastAsia" w:hAnsiTheme="minorEastAsia" w:eastAsiaTheme="minorEastAsia" w:cstheme="minorEastAsia"/>
          <w:color w:val="auto"/>
          <w:spacing w:val="0"/>
          <w:position w:val="0"/>
          <w:sz w:val="24"/>
          <w:szCs w:val="24"/>
          <w:highlight w:val="none"/>
        </w:rPr>
        <w:t>的具体情况如下：</w:t>
      </w:r>
    </w:p>
    <w:p w14:paraId="5BB82829">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1、</w:t>
      </w:r>
      <w:r>
        <w:rPr>
          <w:rFonts w:hint="eastAsia" w:asciiTheme="minorEastAsia" w:hAnsiTheme="minorEastAsia" w:eastAsiaTheme="minorEastAsia" w:cstheme="minorEastAsia"/>
          <w:color w:val="auto"/>
          <w:spacing w:val="0"/>
          <w:position w:val="0"/>
          <w:sz w:val="24"/>
          <w:szCs w:val="24"/>
          <w:highlight w:val="none"/>
          <w:u w:val="single"/>
        </w:rPr>
        <w:t xml:space="preserve">   （标的名称）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万元，属于</w:t>
      </w:r>
      <w:r>
        <w:rPr>
          <w:rFonts w:hint="eastAsia" w:asciiTheme="minorEastAsia" w:hAnsiTheme="minorEastAsia" w:eastAsiaTheme="minorEastAsia" w:cstheme="minorEastAsia"/>
          <w:color w:val="auto"/>
          <w:spacing w:val="0"/>
          <w:position w:val="0"/>
          <w:sz w:val="24"/>
          <w:szCs w:val="24"/>
          <w:highlight w:val="none"/>
          <w:u w:val="single"/>
        </w:rPr>
        <w:t xml:space="preserve"> （中型企业、小型企业、微型企业）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14:paraId="6D779879">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2、</w:t>
      </w:r>
      <w:r>
        <w:rPr>
          <w:rFonts w:hint="eastAsia" w:asciiTheme="minorEastAsia" w:hAnsiTheme="minorEastAsia" w:eastAsiaTheme="minorEastAsia" w:cstheme="minorEastAsia"/>
          <w:color w:val="auto"/>
          <w:spacing w:val="0"/>
          <w:position w:val="0"/>
          <w:sz w:val="24"/>
          <w:szCs w:val="24"/>
          <w:highlight w:val="none"/>
          <w:u w:val="single"/>
        </w:rPr>
        <w:t xml:space="preserve">（标的名称）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 xml:space="preserve">万元，属于 </w:t>
      </w:r>
      <w:r>
        <w:rPr>
          <w:rFonts w:hint="eastAsia" w:asciiTheme="minorEastAsia" w:hAnsiTheme="minorEastAsia" w:eastAsiaTheme="minorEastAsia" w:cstheme="minorEastAsia"/>
          <w:color w:val="auto"/>
          <w:spacing w:val="0"/>
          <w:position w:val="0"/>
          <w:sz w:val="24"/>
          <w:szCs w:val="24"/>
          <w:highlight w:val="none"/>
          <w:u w:val="single"/>
        </w:rPr>
        <w:t>（中型企业、小型企业、微型企业）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14:paraId="644DBABA">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14:paraId="7897ED32">
      <w:pPr>
        <w:pStyle w:val="41"/>
        <w:keepNext w:val="0"/>
        <w:keepLines w:val="0"/>
        <w:pageBreakBefore w:val="0"/>
        <w:tabs>
          <w:tab w:val="left" w:pos="-120"/>
        </w:tabs>
        <w:kinsoku/>
        <w:wordWrap/>
        <w:overflowPunct/>
        <w:topLinePunct w:val="0"/>
        <w:autoSpaceDE/>
        <w:autoSpaceDN/>
        <w:bidi w:val="0"/>
        <w:adjustRightInd/>
        <w:snapToGrid/>
        <w:spacing w:line="440" w:lineRule="exact"/>
        <w:ind w:right="0"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p w14:paraId="4B0F53F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以上企业，不属于大企业的分支机构，不存在控股股东为大企业的情形，也不存在与大企业的负责人为同一人的情形。</w:t>
      </w:r>
    </w:p>
    <w:p w14:paraId="358F46F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本企业对上述声明的真实性负责。如有虚假，将依法承担相应责任。</w:t>
      </w:r>
    </w:p>
    <w:p w14:paraId="0200130A">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14:paraId="10EAE749">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14:paraId="09AA0AE0">
      <w:pPr>
        <w:pStyle w:val="58"/>
        <w:keepNext w:val="0"/>
        <w:keepLines w:val="0"/>
        <w:pageBreakBefore w:val="0"/>
        <w:kinsoku/>
        <w:wordWrap/>
        <w:overflowPunct/>
        <w:topLinePunct w:val="0"/>
        <w:autoSpaceDE/>
        <w:autoSpaceDN/>
        <w:bidi w:val="0"/>
        <w:adjustRightInd/>
        <w:snapToGrid/>
        <w:spacing w:line="440" w:lineRule="exact"/>
        <w:ind w:right="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供应商名称：</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盖章</w:t>
      </w:r>
      <w:r>
        <w:rPr>
          <w:rFonts w:hint="eastAsia" w:asciiTheme="minorEastAsia" w:hAnsiTheme="minorEastAsia" w:eastAsiaTheme="minorEastAsia" w:cstheme="minorEastAsia"/>
          <w:color w:val="auto"/>
          <w:spacing w:val="0"/>
          <w:position w:val="0"/>
          <w:sz w:val="24"/>
          <w:szCs w:val="24"/>
          <w:highlight w:val="none"/>
          <w:u w:val="single"/>
        </w:rPr>
        <w:t xml:space="preserve">）       </w:t>
      </w:r>
    </w:p>
    <w:p w14:paraId="4A67A991">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p>
    <w:p w14:paraId="0663DC86">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日   期：  年   月   日</w:t>
      </w:r>
    </w:p>
    <w:p w14:paraId="247C7E0E">
      <w:pPr>
        <w:pStyle w:val="41"/>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p w14:paraId="16A574D2">
      <w:pPr>
        <w:pStyle w:val="41"/>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1、从业人员、营业收入、资产总额填报上一年度数据，无上一年度数据的新成立企业可不填报。</w:t>
      </w:r>
    </w:p>
    <w:p w14:paraId="16B41802">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kern w:val="0"/>
          <w:position w:val="0"/>
          <w:sz w:val="24"/>
          <w:szCs w:val="24"/>
          <w:highlight w:val="none"/>
        </w:rPr>
        <w:t>若为监狱企业或残疾人企业，须提供监狱企业或残疾人企业声明函（格式自拟）</w:t>
      </w:r>
    </w:p>
    <w:p w14:paraId="7D9548ED">
      <w:pPr>
        <w:pStyle w:val="6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3、中标的供应商的《中小微企业声明函》将作为中标结果公告一并公示。</w:t>
      </w:r>
    </w:p>
    <w:bookmarkEnd w:id="154"/>
    <w:p w14:paraId="3DD9FF17">
      <w:pPr>
        <w:rPr>
          <w:rStyle w:val="25"/>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bookmarkStart w:id="155" w:name="_Toc14314"/>
      <w:r>
        <w:rPr>
          <w:rStyle w:val="25"/>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br w:type="page"/>
      </w:r>
    </w:p>
    <w:p w14:paraId="68F30215">
      <w:pPr>
        <w:pStyle w:val="47"/>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5"/>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二、商务文件</w:t>
      </w:r>
      <w:bookmarkEnd w:id="155"/>
    </w:p>
    <w:p w14:paraId="045FAA27">
      <w:pPr>
        <w:pStyle w:val="61"/>
        <w:keepNext w:val="0"/>
        <w:keepLines w:val="0"/>
        <w:pageBreakBefore w:val="0"/>
        <w:kinsoku/>
        <w:wordWrap/>
        <w:overflowPunct/>
        <w:topLinePunct w:val="0"/>
        <w:autoSpaceDE/>
        <w:autoSpaceDN/>
        <w:bidi w:val="0"/>
        <w:adjustRightInd/>
        <w:snapToGrid/>
        <w:spacing w:line="440" w:lineRule="exact"/>
        <w:textAlignment w:val="auto"/>
        <w:outlineLvl w:val="2"/>
        <w:rPr>
          <w:rFonts w:hint="eastAsia" w:asciiTheme="minorEastAsia" w:hAnsiTheme="minorEastAsia" w:eastAsiaTheme="minorEastAsia" w:cstheme="minorEastAsia"/>
          <w:b/>
          <w:color w:val="auto"/>
          <w:sz w:val="24"/>
          <w:szCs w:val="21"/>
          <w:highlight w:val="none"/>
          <w:lang w:val="en-US" w:eastAsia="zh-CN" w:bidi="ar-SA"/>
        </w:rPr>
      </w:pPr>
      <w:bookmarkStart w:id="156" w:name="_Toc1343"/>
      <w:r>
        <w:rPr>
          <w:rFonts w:hint="eastAsia" w:asciiTheme="minorEastAsia" w:hAnsiTheme="minorEastAsia" w:eastAsiaTheme="minorEastAsia" w:cstheme="minorEastAsia"/>
          <w:b/>
          <w:color w:val="auto"/>
          <w:sz w:val="24"/>
          <w:szCs w:val="21"/>
          <w:highlight w:val="none"/>
          <w:lang w:val="en-US" w:eastAsia="zh-CN" w:bidi="ar-SA"/>
        </w:rPr>
        <w:t>2.1☆投标函</w:t>
      </w:r>
      <w:bookmarkEnd w:id="156"/>
    </w:p>
    <w:p w14:paraId="1C3268CB">
      <w:pPr>
        <w:pStyle w:val="62"/>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632CB8A3">
      <w:pPr>
        <w:pStyle w:val="62"/>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授权代理人姓名)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(职务、职称)为我方代表，参加贵方组织的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(项目名称、项目编号、包号)招标的有关活动，并对此项目进行投标。为此：</w:t>
      </w:r>
    </w:p>
    <w:p w14:paraId="177D55F9">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1、我方同意在本项目招标文件中规定的投标有效期</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内遵守本投标文件中的承诺且在此期限期满之前均具有约束力。</w:t>
      </w:r>
    </w:p>
    <w:p w14:paraId="3EDF2121">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2、我方承诺已经具备《中华人民共和国政府采购法》中规定的参加政府采购活动的供应商应当具备的条件：</w:t>
      </w:r>
    </w:p>
    <w:p w14:paraId="404C24B4">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2B719B39">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14:paraId="1871FA23">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1F62480B">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14:paraId="4BA83F6C">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5）参加此项采购活动前三年内，在经营活动中没有重大违法记录；</w:t>
      </w:r>
    </w:p>
    <w:p w14:paraId="4AFC9C36">
      <w:pPr>
        <w:pStyle w:val="6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14:paraId="08711636">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3、提供</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须知规定的全部投标文件。</w:t>
      </w:r>
    </w:p>
    <w:p w14:paraId="796389DF">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4、按招标文件要求提供和交付的货物及相关服务的投标报价详见开标一览表。</w:t>
      </w:r>
    </w:p>
    <w:p w14:paraId="1348CE25">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5、保证忠实地执行双方所签订的合同，并承担合同规定的责任和义务。</w:t>
      </w:r>
    </w:p>
    <w:p w14:paraId="2E498A32">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6、我方承诺完全满足和响应招标文件中的各项技术和服务要求，若有偏差，已在投标文件偏离表中予以明确特别说明。</w:t>
      </w:r>
    </w:p>
    <w:p w14:paraId="399B923F">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7、我方承诺：完全理解投标报价若超过项目预算时，投标将被拒绝。</w:t>
      </w:r>
    </w:p>
    <w:p w14:paraId="3BFA397D">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8、我方承诺：与在本项目中设计编制技术规格的机构及其附属机构无任何直接隶属关系和利益关联。</w:t>
      </w:r>
    </w:p>
    <w:p w14:paraId="4D98A32B">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9、如果在开标后规定的投标有效期内撤回投标，我方的投标保证金可被贵方没收。</w:t>
      </w:r>
    </w:p>
    <w:p w14:paraId="621B3685">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10、我方完全理解贵方不一定接受最低价的投标或收到的任何投标。</w:t>
      </w:r>
    </w:p>
    <w:p w14:paraId="0668CC78">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76B2B297">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12、我方已详细审核全部投标文件，包括投标文件修改书（如有的话）、参考资料及有关附件，确认无误。</w:t>
      </w:r>
    </w:p>
    <w:p w14:paraId="3F79D76B">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13、我方承诺：采购人若需追加采购本项目招标文件所列货物及相关服务的，在不改变合同其他实质性条款的前提下，按相同或更优惠的折扣率保证供货。</w:t>
      </w:r>
    </w:p>
    <w:p w14:paraId="03CF21B5">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14、我方承诺：如所报货物属国家强制认证产品的，均已通过认证且在有效期内，否则，由此产生的一切法律责任由我方承担。</w:t>
      </w:r>
    </w:p>
    <w:p w14:paraId="39D32A9C">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15、我方承诺：接受招标文件中的全部条款且无任何异议，保证遵守招标文件的规定。</w:t>
      </w:r>
    </w:p>
    <w:p w14:paraId="552BC40F">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F272345">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1）提供虚假材料谋取中标、成交的；</w:t>
      </w:r>
    </w:p>
    <w:p w14:paraId="6F605F94">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2）采取不正当手段诋毁、排挤其他供应商的；</w:t>
      </w:r>
    </w:p>
    <w:p w14:paraId="14593BDB">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3）与采购人、其他供应商或者采购代理机构工作人员恶意串通的；</w:t>
      </w:r>
    </w:p>
    <w:p w14:paraId="0DCC167B">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4）向采购人、采购代理机构工作人员行贿或者提供其他不正当利益的；</w:t>
      </w:r>
    </w:p>
    <w:p w14:paraId="3286B133">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5）在采购过程中与采购人进行协商谈判的；</w:t>
      </w:r>
    </w:p>
    <w:p w14:paraId="2070C3BD">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6）拒绝有关部门监督检查或提供虚假情况的。</w:t>
      </w:r>
    </w:p>
    <w:p w14:paraId="3A8B9A65">
      <w:pPr>
        <w:pStyle w:val="63"/>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 xml:space="preserve">    17、</w:t>
      </w:r>
      <w:r>
        <w:rPr>
          <w:rFonts w:hint="eastAsia" w:asciiTheme="minorEastAsia" w:hAnsiTheme="minorEastAsia" w:eastAsiaTheme="minorEastAsia" w:cstheme="minorEastAsia"/>
          <w:color w:val="auto"/>
          <w:sz w:val="24"/>
          <w:highlight w:val="none"/>
        </w:rPr>
        <w:t>与本投标有关的一切往来通讯请寄：</w:t>
      </w:r>
    </w:p>
    <w:p w14:paraId="37028712">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地址：____________________________________________________</w:t>
      </w:r>
    </w:p>
    <w:p w14:paraId="0D66DBB9">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邮编：____________　</w:t>
      </w:r>
    </w:p>
    <w:p w14:paraId="573E55FA">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电话：____________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传真：____________</w:t>
      </w:r>
    </w:p>
    <w:p w14:paraId="397E63A6">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法定代表人或授权代理人联系电话，e-mail：</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1DE0407A">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9C8FA79">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7A9E9DFC">
      <w:pPr>
        <w:pStyle w:val="62"/>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 日　期：</w:t>
      </w:r>
    </w:p>
    <w:p w14:paraId="62FAD3A4">
      <w:pPr>
        <w:pStyle w:val="62"/>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说明：除可填报项目外，对本投标函的任何修改将被视为非实质性响应投标，从而导致该投标被拒绝。</w:t>
      </w:r>
    </w:p>
    <w:p w14:paraId="6AB7FD8B">
      <w:pPr>
        <w:pStyle w:val="63"/>
        <w:rPr>
          <w:rFonts w:hint="eastAsia" w:asciiTheme="minorEastAsia" w:hAnsiTheme="minorEastAsia" w:eastAsiaTheme="minorEastAsia" w:cstheme="minorEastAsia"/>
          <w:b/>
          <w:color w:val="auto"/>
          <w:sz w:val="24"/>
          <w:highlight w:val="none"/>
        </w:rPr>
      </w:pPr>
    </w:p>
    <w:p w14:paraId="4B9322A7">
      <w:pP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bookmarkStart w:id="157" w:name="_Toc18007"/>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br w:type="page"/>
      </w:r>
    </w:p>
    <w:p w14:paraId="05840602">
      <w:pPr>
        <w:pStyle w:val="56"/>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2.2、</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法定代表人身份证明及授权委托书</w:t>
      </w:r>
    </w:p>
    <w:p w14:paraId="652E2CF5">
      <w:pPr>
        <w:pStyle w:val="64"/>
        <w:pageBreakBefore w:val="0"/>
        <w:widowControl/>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pPr>
      <w:r>
        <w:rPr>
          <w:rStyle w:val="25"/>
          <w:rFonts w:hint="eastAsia" w:asciiTheme="minorEastAsia" w:hAnsiTheme="minorEastAsia" w:eastAsiaTheme="minorEastAsia" w:cstheme="minorEastAsia"/>
          <w:b/>
          <w:i w:val="0"/>
          <w:caps w:val="0"/>
          <w:color w:val="auto"/>
          <w:spacing w:val="0"/>
          <w:w w:val="100"/>
          <w:kern w:val="0"/>
          <w:position w:val="0"/>
          <w:sz w:val="24"/>
          <w:szCs w:val="24"/>
          <w:highlight w:val="none"/>
          <w:lang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 xml:space="preserve">法定代表人资格证明文件 </w:t>
      </w:r>
    </w:p>
    <w:p w14:paraId="6B6BAA64">
      <w:pPr>
        <w:pStyle w:val="65"/>
        <w:pageBreakBefore w:val="0"/>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51AFCAB0">
      <w:pPr>
        <w:pStyle w:val="65"/>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兹有</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公司法定代表人，代表我公司办理一切社会公务事宜，具有法律效力。 </w:t>
      </w:r>
    </w:p>
    <w:p w14:paraId="6D024643">
      <w:pPr>
        <w:pStyle w:val="65"/>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附法定代表人基本情况： </w:t>
      </w:r>
    </w:p>
    <w:p w14:paraId="14A63389">
      <w:pPr>
        <w:pStyle w:val="65"/>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姓名：</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性别：</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30FEBF7E">
      <w:pPr>
        <w:pStyle w:val="65"/>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4484B50E">
      <w:pPr>
        <w:pStyle w:val="65"/>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通讯地址：</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3261B94B">
      <w:pPr>
        <w:pStyle w:val="65"/>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电话号码：</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邮政编码：</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586631B4">
      <w:pPr>
        <w:pStyle w:val="65"/>
        <w:pageBreakBefore w:val="0"/>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tbl>
      <w:tblPr>
        <w:tblStyle w:val="21"/>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14:paraId="7018C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noWrap w:val="0"/>
            <w:vAlign w:val="top"/>
          </w:tcPr>
          <w:p w14:paraId="01FD3480">
            <w:pPr>
              <w:pStyle w:val="65"/>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22A74FD2">
            <w:pPr>
              <w:pStyle w:val="65"/>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2754A52F">
            <w:pPr>
              <w:pStyle w:val="65"/>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14:paraId="00202E3B">
      <w:pPr>
        <w:pStyle w:val="65"/>
        <w:pageBreakBefore w:val="0"/>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314DAD8">
      <w:pPr>
        <w:pStyle w:val="65"/>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ab/>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供应商名称（盖章）：</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2CF0E000">
      <w:pPr>
        <w:pStyle w:val="65"/>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30A46B19">
      <w:pPr>
        <w:pStyle w:val="65"/>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1819D4F6">
      <w:pPr>
        <w:pStyle w:val="65"/>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41BF260">
      <w:pPr>
        <w:pStyle w:val="65"/>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14:paraId="11C2048F">
      <w:pPr>
        <w:pStyle w:val="64"/>
        <w:pageBreakBefore w:val="0"/>
        <w:widowControl/>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r>
        <w:rPr>
          <w:rStyle w:val="25"/>
          <w:rFonts w:hint="eastAsia" w:asciiTheme="minorEastAsia" w:hAnsiTheme="minorEastAsia" w:eastAsiaTheme="minorEastAsia" w:cstheme="minorEastAsia"/>
          <w:b/>
          <w:i w:val="0"/>
          <w:caps w:val="0"/>
          <w:color w:val="auto"/>
          <w:spacing w:val="0"/>
          <w:w w:val="100"/>
          <w:kern w:val="0"/>
          <w:position w:val="0"/>
          <w:sz w:val="28"/>
          <w:szCs w:val="28"/>
          <w:highlight w:val="none"/>
          <w:lang w:bidi="ar-SA"/>
        </w:rPr>
        <w:t xml:space="preserve"> </w:t>
      </w:r>
    </w:p>
    <w:p w14:paraId="61A9553F">
      <w:pPr>
        <w:pStyle w:val="64"/>
        <w:pageBreakBefore w:val="0"/>
        <w:widowControl/>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14:paraId="07F093C9">
      <w:pPr>
        <w:pStyle w:val="65"/>
        <w:pageBreakBefore w:val="0"/>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8"/>
          <w:szCs w:val="22"/>
          <w:highlight w:val="none"/>
          <w:lang w:val="en-US" w:eastAsia="zh-CN" w:bidi="ar-SA"/>
        </w:rPr>
      </w:pPr>
    </w:p>
    <w:p w14:paraId="33478B7A">
      <w:pPr>
        <w:pStyle w:val="64"/>
        <w:pageBreakBefore w:val="0"/>
        <w:widowControl/>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14:paraId="293D5F9D">
      <w:pPr>
        <w:pStyle w:val="64"/>
        <w:pageBreakBefore w:val="0"/>
        <w:widowControl/>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pPr>
      <w:r>
        <w:rPr>
          <w:rStyle w:val="25"/>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t xml:space="preserve"> </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法定代表人授权书</w:t>
      </w:r>
    </w:p>
    <w:p w14:paraId="548F4E87">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5FC4C3AF">
      <w:pPr>
        <w:pStyle w:val="65"/>
        <w:pageBreakBefore w:val="0"/>
        <w:kinsoku/>
        <w:wordWrap/>
        <w:overflowPunct/>
        <w:topLinePunct w:val="0"/>
        <w:bidi w:val="0"/>
        <w:snapToGrid/>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兹授权</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同志为我公司参加贵单位组织的编号为</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（项目编</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号）的（项目名称）采购活动的投标代表人，全权代表我公司处理在该项目采购活动中的一切事宜。代理期限从</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日起至</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日止。 </w:t>
      </w:r>
    </w:p>
    <w:p w14:paraId="305F58F2">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6CDFB8E3">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供应商（盖章）：</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76CD99B4">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7DD715A2">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签发日期：</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14:paraId="5CC77224">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03B0BCAA">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附：</w:t>
      </w:r>
    </w:p>
    <w:p w14:paraId="57E10A24">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代理人工作单位：</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44C66EB3">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性别：</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50E4ED99">
      <w:pPr>
        <w:pStyle w:val="65"/>
        <w:pageBreakBefore w:val="0"/>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tbl>
      <w:tblPr>
        <w:tblStyle w:val="21"/>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515D4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top"/>
          </w:tcPr>
          <w:p w14:paraId="4EC878CF">
            <w:pPr>
              <w:pStyle w:val="65"/>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571CCE89">
            <w:pPr>
              <w:pStyle w:val="65"/>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11DE3D99">
            <w:pPr>
              <w:pStyle w:val="65"/>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14:paraId="72431943">
      <w:pPr>
        <w:pStyle w:val="65"/>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p>
    <w:tbl>
      <w:tblPr>
        <w:tblStyle w:val="21"/>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0CB18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center"/>
          </w:tcPr>
          <w:p w14:paraId="19CB3089">
            <w:pPr>
              <w:pStyle w:val="65"/>
              <w:pageBreakBefore w:val="0"/>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被授权人《居民身份证》正反面</w:t>
            </w:r>
          </w:p>
        </w:tc>
      </w:tr>
    </w:tbl>
    <w:p w14:paraId="3CAE3463">
      <w:pPr>
        <w:pStyle w:val="66"/>
        <w:pageBreakBefore w:val="0"/>
        <w:widowControl/>
        <w:tabs>
          <w:tab w:val="left" w:pos="8786"/>
        </w:tabs>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pPr>
    </w:p>
    <w:p w14:paraId="13B07082">
      <w:pPr>
        <w:pStyle w:val="68"/>
        <w:bidi w:val="0"/>
        <w:rPr>
          <w:rFonts w:hint="eastAsia" w:asciiTheme="minorEastAsia" w:hAnsiTheme="minorEastAsia" w:eastAsiaTheme="minorEastAsia" w:cstheme="minorEastAsia"/>
          <w:color w:val="auto"/>
          <w:highlight w:val="none"/>
          <w:lang w:val="en-US" w:eastAsia="zh-CN"/>
        </w:rPr>
      </w:pPr>
    </w:p>
    <w:p w14:paraId="046DDCD5">
      <w:pPr>
        <w:pStyle w:val="68"/>
        <w:bidi w:val="0"/>
        <w:rPr>
          <w:rFonts w:hint="eastAsia" w:asciiTheme="minorEastAsia" w:hAnsiTheme="minorEastAsia" w:eastAsiaTheme="minorEastAsia" w:cstheme="minorEastAsia"/>
          <w:color w:val="auto"/>
          <w:highlight w:val="none"/>
          <w:lang w:val="en-US" w:eastAsia="zh-CN"/>
        </w:rPr>
      </w:pPr>
    </w:p>
    <w:p w14:paraId="266BDB26">
      <w:pPr>
        <w:pStyle w:val="61"/>
        <w:outlineLvl w:val="2"/>
        <w:rPr>
          <w:rFonts w:hint="eastAsia" w:asciiTheme="minorEastAsia" w:hAnsiTheme="minorEastAsia" w:eastAsiaTheme="minorEastAsia" w:cstheme="minorEastAsia"/>
          <w:b/>
          <w:color w:val="auto"/>
          <w:sz w:val="24"/>
          <w:szCs w:val="21"/>
          <w:highlight w:val="none"/>
          <w:lang w:val="en-US" w:eastAsia="zh-CN"/>
        </w:rPr>
      </w:pPr>
      <w:r>
        <w:rPr>
          <w:rFonts w:hint="eastAsia" w:asciiTheme="minorEastAsia" w:hAnsiTheme="minorEastAsia" w:eastAsiaTheme="minorEastAsia" w:cstheme="minorEastAsia"/>
          <w:b/>
          <w:color w:val="auto"/>
          <w:sz w:val="24"/>
          <w:szCs w:val="21"/>
          <w:highlight w:val="none"/>
          <w:lang w:val="en-US" w:eastAsia="zh-CN"/>
        </w:rPr>
        <w:t>2.3企业基本情况表、项目负责人简历表、拟投入本项目主要成员表</w:t>
      </w:r>
      <w:bookmarkEnd w:id="157"/>
    </w:p>
    <w:p w14:paraId="5804CB0C">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2.3.1</w:t>
      </w:r>
      <w:r>
        <w:rPr>
          <w:rFonts w:hint="eastAsia" w:asciiTheme="minorEastAsia" w:hAnsiTheme="minorEastAsia" w:eastAsiaTheme="minorEastAsia" w:cstheme="minorEastAsia"/>
          <w:b/>
          <w:color w:val="auto"/>
          <w:sz w:val="24"/>
          <w:szCs w:val="24"/>
          <w:highlight w:val="none"/>
        </w:rPr>
        <w:t>、企业基本情况表</w:t>
      </w:r>
    </w:p>
    <w:tbl>
      <w:tblPr>
        <w:tblStyle w:val="21"/>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6FFB5BCE">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07536740">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00E3B088">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722B4E8B">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2A92C083">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0E0AA5AA">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4E0F97E3">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75835CC0">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522AB80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29470574">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7935AF48">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14:paraId="18D14BEE">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14:paraId="65EF3FB8">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14:paraId="41F98E0D">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3F0BB92C">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567D7857">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5EFE6BDA">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5663825C">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3ECA77E9">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5B9476D5">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6531205E">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14:paraId="5ADB1A5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14:paraId="0D53F579">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D8BF7B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4C1B72E0">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14:paraId="5D0E1B2E">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0AE1E82B">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4D01D76B">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14:paraId="2F11838A">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55635FE2">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207C8BB0">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6D223D0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5E82E645">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单位行政和技术负责人</w:t>
            </w:r>
          </w:p>
        </w:tc>
      </w:tr>
      <w:tr w14:paraId="25E3BBD2">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7FA052B">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0194A379">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3A866166">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7A279681">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2CAFDA91">
            <w:pPr>
              <w:pStyle w:val="69"/>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业</w:t>
            </w:r>
          </w:p>
        </w:tc>
      </w:tr>
      <w:tr w14:paraId="4E0BB0FF">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E5B217D">
            <w:pPr>
              <w:pStyle w:val="69"/>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055A13F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365DCC4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36FE41A8">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3449224A">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6147B488">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55CD57B">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2971A825">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05F691E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3C9FEB92">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6E12E45D">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4E712039">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56E9613D">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3033217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1D78658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4FB3543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5B07C259">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612AAF76">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50F22084">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285A3D0E">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bl>
    <w:p w14:paraId="0D314316">
      <w:pPr>
        <w:rPr>
          <w:rFonts w:hint="eastAsia" w:asciiTheme="minorEastAsia" w:hAnsiTheme="minorEastAsia" w:eastAsiaTheme="minorEastAsia" w:cstheme="minorEastAsia"/>
          <w:color w:val="auto"/>
          <w:sz w:val="24"/>
          <w:szCs w:val="24"/>
          <w:highlight w:val="none"/>
        </w:rPr>
      </w:pPr>
    </w:p>
    <w:p w14:paraId="4B0DF0EF">
      <w:pPr>
        <w:pStyle w:val="19"/>
        <w:ind w:firstLine="2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此处后附相关证书等材料。</w:t>
      </w:r>
    </w:p>
    <w:p w14:paraId="53DF2AC5">
      <w:pPr>
        <w:pStyle w:val="19"/>
        <w:ind w:firstLine="0" w:firstLineChars="0"/>
        <w:rPr>
          <w:rFonts w:hint="eastAsia" w:asciiTheme="minorEastAsia" w:hAnsiTheme="minorEastAsia" w:eastAsiaTheme="minorEastAsia" w:cstheme="minorEastAsia"/>
          <w:color w:val="auto"/>
          <w:highlight w:val="none"/>
        </w:rPr>
      </w:pPr>
    </w:p>
    <w:p w14:paraId="3D1DBE7B">
      <w:pPr>
        <w:rPr>
          <w:rFonts w:hint="eastAsia" w:asciiTheme="minorEastAsia" w:hAnsiTheme="minorEastAsia" w:eastAsiaTheme="minorEastAsia" w:cstheme="minorEastAsia"/>
          <w:color w:val="auto"/>
          <w:highlight w:val="none"/>
        </w:rPr>
      </w:pPr>
    </w:p>
    <w:p w14:paraId="1718DB1D">
      <w:pPr>
        <w:rPr>
          <w:rFonts w:hint="eastAsia" w:asciiTheme="minorEastAsia" w:hAnsiTheme="minorEastAsia" w:eastAsiaTheme="minorEastAsia" w:cstheme="minorEastAsia"/>
          <w:color w:val="auto"/>
          <w:highlight w:val="none"/>
        </w:rPr>
      </w:pPr>
    </w:p>
    <w:p w14:paraId="42EE9314">
      <w:pPr>
        <w:rPr>
          <w:rFonts w:hint="eastAsia" w:asciiTheme="minorEastAsia" w:hAnsiTheme="minorEastAsia" w:eastAsiaTheme="minorEastAsia" w:cstheme="minorEastAsia"/>
          <w:color w:val="auto"/>
          <w:highlight w:val="none"/>
        </w:rPr>
      </w:pPr>
    </w:p>
    <w:p w14:paraId="4DD29E1B">
      <w:pP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br w:type="page"/>
      </w:r>
    </w:p>
    <w:p w14:paraId="7C924FA2">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w:t>
      </w:r>
      <w:r>
        <w:rPr>
          <w:rFonts w:hint="eastAsia" w:asciiTheme="minorEastAsia" w:hAnsiTheme="minorEastAsia" w:eastAsiaTheme="minorEastAsia" w:cstheme="minorEastAsia"/>
          <w:b/>
          <w:color w:val="auto"/>
          <w:sz w:val="24"/>
          <w:szCs w:val="24"/>
          <w:highlight w:val="none"/>
        </w:rPr>
        <w:t>2、项目负责人简历表</w:t>
      </w:r>
    </w:p>
    <w:tbl>
      <w:tblPr>
        <w:tblStyle w:val="21"/>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14:paraId="705812F5">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4A6BA2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0D455602">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7A17366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726EFF4D">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6D714B5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D82EA0C">
            <w:pPr>
              <w:spacing w:line="440" w:lineRule="exact"/>
              <w:jc w:val="center"/>
              <w:rPr>
                <w:rFonts w:hint="eastAsia" w:asciiTheme="minorEastAsia" w:hAnsiTheme="minorEastAsia" w:eastAsiaTheme="minorEastAsia" w:cstheme="minorEastAsia"/>
                <w:color w:val="auto"/>
                <w:sz w:val="24"/>
                <w:szCs w:val="24"/>
                <w:highlight w:val="none"/>
              </w:rPr>
            </w:pPr>
          </w:p>
        </w:tc>
      </w:tr>
      <w:tr w14:paraId="1DCA1D20">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6D2C28B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4F37DA51">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775D089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7A14B09">
            <w:pPr>
              <w:spacing w:line="440" w:lineRule="exact"/>
              <w:jc w:val="center"/>
              <w:rPr>
                <w:rFonts w:hint="eastAsia" w:asciiTheme="minorEastAsia" w:hAnsiTheme="minorEastAsia" w:eastAsiaTheme="minorEastAsia" w:cstheme="minorEastAsia"/>
                <w:color w:val="auto"/>
                <w:sz w:val="24"/>
                <w:szCs w:val="24"/>
                <w:highlight w:val="none"/>
              </w:rPr>
            </w:pPr>
          </w:p>
        </w:tc>
      </w:tr>
      <w:tr w14:paraId="65E0960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4B3BAC4">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2861BB90">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7981C5D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32C02E6B">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37250A97">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19632562">
            <w:pPr>
              <w:spacing w:line="440" w:lineRule="exact"/>
              <w:jc w:val="center"/>
              <w:rPr>
                <w:rFonts w:hint="eastAsia" w:asciiTheme="minorEastAsia" w:hAnsiTheme="minorEastAsia" w:eastAsiaTheme="minorEastAsia" w:cstheme="minorEastAsia"/>
                <w:color w:val="auto"/>
                <w:sz w:val="24"/>
                <w:szCs w:val="24"/>
                <w:highlight w:val="none"/>
              </w:rPr>
            </w:pPr>
          </w:p>
        </w:tc>
      </w:tr>
      <w:tr w14:paraId="3B362DE2">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118DE67">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7CD8563B">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5988AF17">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0B79DEA">
            <w:pPr>
              <w:spacing w:line="440" w:lineRule="exact"/>
              <w:jc w:val="center"/>
              <w:rPr>
                <w:rFonts w:hint="eastAsia" w:asciiTheme="minorEastAsia" w:hAnsiTheme="minorEastAsia" w:eastAsiaTheme="minorEastAsia" w:cstheme="minorEastAsia"/>
                <w:color w:val="auto"/>
                <w:sz w:val="24"/>
                <w:szCs w:val="24"/>
                <w:highlight w:val="none"/>
              </w:rPr>
            </w:pPr>
          </w:p>
        </w:tc>
      </w:tr>
      <w:tr w14:paraId="38C9ABCD">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4500827">
            <w:pPr>
              <w:spacing w:line="440" w:lineRule="exact"/>
              <w:jc w:val="center"/>
              <w:rPr>
                <w:rFonts w:hint="eastAsia" w:asciiTheme="minorEastAsia" w:hAnsiTheme="minorEastAsia" w:eastAsiaTheme="minorEastAsia" w:cstheme="minorEastAsia"/>
                <w:color w:val="auto"/>
                <w:sz w:val="24"/>
                <w:szCs w:val="24"/>
                <w:highlight w:val="none"/>
              </w:rPr>
            </w:pPr>
          </w:p>
          <w:p w14:paraId="61C5CF7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主要经历</w:t>
            </w:r>
          </w:p>
          <w:p w14:paraId="1911292D">
            <w:pPr>
              <w:spacing w:line="440" w:lineRule="exact"/>
              <w:jc w:val="center"/>
              <w:rPr>
                <w:rFonts w:hint="eastAsia" w:asciiTheme="minorEastAsia" w:hAnsiTheme="minorEastAsia" w:eastAsiaTheme="minorEastAsia" w:cstheme="minorEastAsia"/>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14:paraId="71F6A5C3">
            <w:pPr>
              <w:spacing w:line="440" w:lineRule="exact"/>
              <w:jc w:val="center"/>
              <w:rPr>
                <w:rFonts w:hint="eastAsia" w:asciiTheme="minorEastAsia" w:hAnsiTheme="minorEastAsia" w:eastAsiaTheme="minorEastAsia" w:cstheme="minorEastAsia"/>
                <w:color w:val="auto"/>
                <w:sz w:val="24"/>
                <w:szCs w:val="24"/>
                <w:highlight w:val="none"/>
              </w:rPr>
            </w:pPr>
          </w:p>
          <w:p w14:paraId="1DAA4968">
            <w:pPr>
              <w:spacing w:line="440" w:lineRule="exact"/>
              <w:jc w:val="center"/>
              <w:rPr>
                <w:rFonts w:hint="eastAsia" w:asciiTheme="minorEastAsia" w:hAnsiTheme="minorEastAsia" w:eastAsiaTheme="minorEastAsia" w:cstheme="minorEastAsia"/>
                <w:color w:val="auto"/>
                <w:sz w:val="24"/>
                <w:szCs w:val="24"/>
                <w:highlight w:val="none"/>
              </w:rPr>
            </w:pPr>
          </w:p>
        </w:tc>
      </w:tr>
      <w:tr w14:paraId="331ACFDB">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6B8AFCB">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31F4106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1493870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50A7424">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7D07EF7D">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87B2E37">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749C9418">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51DCA771">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FF5E32B">
            <w:pPr>
              <w:spacing w:line="440" w:lineRule="exact"/>
              <w:jc w:val="center"/>
              <w:rPr>
                <w:rFonts w:hint="eastAsia" w:asciiTheme="minorEastAsia" w:hAnsiTheme="minorEastAsia" w:eastAsiaTheme="minorEastAsia" w:cstheme="minorEastAsia"/>
                <w:color w:val="auto"/>
                <w:sz w:val="24"/>
                <w:szCs w:val="24"/>
                <w:highlight w:val="none"/>
              </w:rPr>
            </w:pPr>
          </w:p>
        </w:tc>
      </w:tr>
      <w:tr w14:paraId="02D246F2">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5648D131">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4D6E3AB2">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36248130">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29DC78F1">
            <w:pPr>
              <w:spacing w:line="440" w:lineRule="exact"/>
              <w:jc w:val="center"/>
              <w:rPr>
                <w:rFonts w:hint="eastAsia" w:asciiTheme="minorEastAsia" w:hAnsiTheme="minorEastAsia" w:eastAsiaTheme="minorEastAsia" w:cstheme="minorEastAsia"/>
                <w:color w:val="auto"/>
                <w:sz w:val="24"/>
                <w:szCs w:val="24"/>
                <w:highlight w:val="none"/>
              </w:rPr>
            </w:pPr>
          </w:p>
        </w:tc>
      </w:tr>
      <w:tr w14:paraId="7920D6BB">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BE45BAF">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1E3EEBA3">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61EA19DF">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620AABC">
            <w:pPr>
              <w:spacing w:line="440" w:lineRule="exact"/>
              <w:jc w:val="center"/>
              <w:rPr>
                <w:rFonts w:hint="eastAsia" w:asciiTheme="minorEastAsia" w:hAnsiTheme="minorEastAsia" w:eastAsiaTheme="minorEastAsia" w:cstheme="minorEastAsia"/>
                <w:color w:val="auto"/>
                <w:sz w:val="24"/>
                <w:szCs w:val="24"/>
                <w:highlight w:val="none"/>
              </w:rPr>
            </w:pPr>
          </w:p>
        </w:tc>
      </w:tr>
    </w:tbl>
    <w:p w14:paraId="0CD68516">
      <w:pPr>
        <w:autoSpaceDE w:val="0"/>
        <w:autoSpaceDN w:val="0"/>
        <w:adjustRightInd w:val="0"/>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2.3.</w:t>
      </w:r>
      <w:r>
        <w:rPr>
          <w:rFonts w:hint="eastAsia" w:asciiTheme="minorEastAsia" w:hAnsiTheme="minorEastAsia" w:eastAsiaTheme="minorEastAsia" w:cstheme="minorEastAsia"/>
          <w:b/>
          <w:bCs/>
          <w:color w:val="auto"/>
          <w:sz w:val="24"/>
          <w:szCs w:val="24"/>
          <w:highlight w:val="none"/>
        </w:rPr>
        <w:t>3、拟投入本项目的主要成员表</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2161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14:paraId="6CECEC9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30" w:type="dxa"/>
            <w:noWrap w:val="0"/>
            <w:vAlign w:val="center"/>
          </w:tcPr>
          <w:p w14:paraId="605066A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040" w:type="dxa"/>
            <w:noWrap w:val="0"/>
            <w:vAlign w:val="center"/>
          </w:tcPr>
          <w:p w14:paraId="5D35AC9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1939" w:type="dxa"/>
            <w:noWrap w:val="0"/>
            <w:vAlign w:val="center"/>
          </w:tcPr>
          <w:p w14:paraId="4ADA0004">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799" w:type="dxa"/>
            <w:noWrap w:val="0"/>
            <w:vAlign w:val="center"/>
          </w:tcPr>
          <w:p w14:paraId="78FBF9D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岗位</w:t>
            </w:r>
          </w:p>
        </w:tc>
        <w:tc>
          <w:tcPr>
            <w:tcW w:w="2006" w:type="dxa"/>
            <w:noWrap w:val="0"/>
            <w:vAlign w:val="center"/>
          </w:tcPr>
          <w:p w14:paraId="2B66545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从事该岗位时间</w:t>
            </w:r>
          </w:p>
        </w:tc>
      </w:tr>
      <w:tr w14:paraId="6751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7DB9936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30" w:type="dxa"/>
            <w:noWrap w:val="0"/>
            <w:vAlign w:val="center"/>
          </w:tcPr>
          <w:p w14:paraId="78915599">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0F4CDE52">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72E6161D">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778BCE67">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0D49213A">
            <w:pPr>
              <w:spacing w:line="440" w:lineRule="exact"/>
              <w:jc w:val="center"/>
              <w:rPr>
                <w:rFonts w:hint="eastAsia" w:asciiTheme="minorEastAsia" w:hAnsiTheme="minorEastAsia" w:eastAsiaTheme="minorEastAsia" w:cstheme="minorEastAsia"/>
                <w:color w:val="auto"/>
                <w:sz w:val="24"/>
                <w:szCs w:val="24"/>
                <w:highlight w:val="none"/>
              </w:rPr>
            </w:pPr>
          </w:p>
        </w:tc>
      </w:tr>
      <w:tr w14:paraId="6C3F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14:paraId="13B7FB9F">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30" w:type="dxa"/>
            <w:noWrap w:val="0"/>
            <w:vAlign w:val="center"/>
          </w:tcPr>
          <w:p w14:paraId="1BB0D2B9">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7F6E9459">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2167F808">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43C329AD">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0419E32A">
            <w:pPr>
              <w:spacing w:line="440" w:lineRule="exact"/>
              <w:jc w:val="center"/>
              <w:rPr>
                <w:rFonts w:hint="eastAsia" w:asciiTheme="minorEastAsia" w:hAnsiTheme="minorEastAsia" w:eastAsiaTheme="minorEastAsia" w:cstheme="minorEastAsia"/>
                <w:color w:val="auto"/>
                <w:sz w:val="24"/>
                <w:szCs w:val="24"/>
                <w:highlight w:val="none"/>
              </w:rPr>
            </w:pPr>
          </w:p>
        </w:tc>
      </w:tr>
      <w:tr w14:paraId="4E2C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6261360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30" w:type="dxa"/>
            <w:noWrap w:val="0"/>
            <w:vAlign w:val="center"/>
          </w:tcPr>
          <w:p w14:paraId="08ADEB94">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26B2F216">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5238B9CE">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3C39C151">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3C803089">
            <w:pPr>
              <w:spacing w:line="440" w:lineRule="exact"/>
              <w:jc w:val="center"/>
              <w:rPr>
                <w:rFonts w:hint="eastAsia" w:asciiTheme="minorEastAsia" w:hAnsiTheme="minorEastAsia" w:eastAsiaTheme="minorEastAsia" w:cstheme="minorEastAsia"/>
                <w:color w:val="auto"/>
                <w:sz w:val="24"/>
                <w:szCs w:val="24"/>
                <w:highlight w:val="none"/>
              </w:rPr>
            </w:pPr>
          </w:p>
        </w:tc>
      </w:tr>
      <w:tr w14:paraId="37A1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569A71D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30" w:type="dxa"/>
            <w:noWrap w:val="0"/>
            <w:vAlign w:val="center"/>
          </w:tcPr>
          <w:p w14:paraId="3CF72557">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2498F2D9">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3CCB2374">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363477EB">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09F46256">
            <w:pPr>
              <w:spacing w:line="440" w:lineRule="exact"/>
              <w:jc w:val="center"/>
              <w:rPr>
                <w:rFonts w:hint="eastAsia" w:asciiTheme="minorEastAsia" w:hAnsiTheme="minorEastAsia" w:eastAsiaTheme="minorEastAsia" w:cstheme="minorEastAsia"/>
                <w:color w:val="auto"/>
                <w:sz w:val="24"/>
                <w:szCs w:val="24"/>
                <w:highlight w:val="none"/>
              </w:rPr>
            </w:pPr>
          </w:p>
        </w:tc>
      </w:tr>
    </w:tbl>
    <w:p w14:paraId="02B98F33">
      <w:pPr>
        <w:spacing w:line="44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p>
    <w:p w14:paraId="034DCA2F">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供应商代表签字：</w:t>
      </w:r>
    </w:p>
    <w:p w14:paraId="4C2D0E0E">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日期：20年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日　</w:t>
      </w:r>
    </w:p>
    <w:p w14:paraId="4388D3A8">
      <w:pPr>
        <w:adjustRightInd w:val="0"/>
        <w:snapToGrid w:val="0"/>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注：后附人员相关资格证书复印件。</w:t>
      </w:r>
    </w:p>
    <w:p w14:paraId="138F3658">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3D6B5DD8">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51B47B39">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1DEFCB02">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51B2A05A">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6D33597B">
      <w:pPr>
        <w:pStyle w:val="20"/>
        <w:ind w:left="0" w:leftChars="0" w:firstLine="0" w:firstLineChars="0"/>
        <w:rPr>
          <w:rFonts w:hint="eastAsia"/>
          <w:lang w:val="en-US" w:eastAsia="zh-CN"/>
        </w:rPr>
      </w:pPr>
    </w:p>
    <w:p w14:paraId="5E9F58CB">
      <w:pPr>
        <w:pStyle w:val="20"/>
        <w:ind w:left="0" w:leftChars="0" w:firstLine="0" w:firstLineChars="0"/>
        <w:rPr>
          <w:rFonts w:hint="eastAsia"/>
          <w:lang w:val="en-US" w:eastAsia="zh-CN"/>
        </w:rPr>
      </w:pPr>
    </w:p>
    <w:p w14:paraId="1EFD5E6F">
      <w:pPr>
        <w:pStyle w:val="20"/>
        <w:ind w:left="0" w:leftChars="0" w:firstLine="0" w:firstLineChars="0"/>
        <w:rPr>
          <w:rFonts w:hint="eastAsia"/>
          <w:lang w:val="en-US" w:eastAsia="zh-CN"/>
        </w:rPr>
      </w:pPr>
    </w:p>
    <w:p w14:paraId="50659BDC">
      <w:pPr>
        <w:pStyle w:val="61"/>
        <w:outlineLvl w:val="2"/>
        <w:rPr>
          <w:rFonts w:hint="eastAsia" w:asciiTheme="minorEastAsia" w:hAnsiTheme="minorEastAsia" w:eastAsiaTheme="minorEastAsia" w:cstheme="minorEastAsia"/>
          <w:b/>
          <w:color w:val="auto"/>
          <w:sz w:val="24"/>
          <w:szCs w:val="21"/>
          <w:highlight w:val="none"/>
          <w:lang w:val="en-US" w:eastAsia="zh-CN"/>
        </w:rPr>
      </w:pPr>
      <w:bookmarkStart w:id="158" w:name="_Toc31226"/>
      <w:r>
        <w:rPr>
          <w:rFonts w:hint="eastAsia" w:asciiTheme="minorEastAsia" w:hAnsiTheme="minorEastAsia" w:eastAsiaTheme="minorEastAsia" w:cstheme="minorEastAsia"/>
          <w:b/>
          <w:color w:val="auto"/>
          <w:sz w:val="24"/>
          <w:szCs w:val="21"/>
          <w:highlight w:val="none"/>
          <w:lang w:val="en-US" w:eastAsia="zh-CN"/>
        </w:rPr>
        <w:t>2.4近三年经营业绩表</w:t>
      </w:r>
      <w:bookmarkEnd w:id="158"/>
    </w:p>
    <w:p w14:paraId="0E4FF38F">
      <w:pPr>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u w:val="single"/>
        </w:rPr>
        <w:t xml:space="preserve">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14:paraId="173C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5316639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地区</w:t>
            </w:r>
          </w:p>
        </w:tc>
        <w:tc>
          <w:tcPr>
            <w:tcW w:w="3763" w:type="dxa"/>
            <w:noWrap w:val="0"/>
            <w:vAlign w:val="top"/>
          </w:tcPr>
          <w:p w14:paraId="45E44634">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154" w:type="dxa"/>
            <w:noWrap w:val="0"/>
            <w:vAlign w:val="top"/>
          </w:tcPr>
          <w:p w14:paraId="0C6DC77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w:t>
            </w:r>
          </w:p>
        </w:tc>
        <w:tc>
          <w:tcPr>
            <w:tcW w:w="1719" w:type="dxa"/>
            <w:noWrap w:val="0"/>
            <w:vAlign w:val="top"/>
          </w:tcPr>
          <w:p w14:paraId="4D4C6A4B">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r>
      <w:tr w14:paraId="5C43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375E4C3D">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10CA217D">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1A14954B">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020D47D2">
            <w:pPr>
              <w:spacing w:line="440" w:lineRule="exact"/>
              <w:jc w:val="center"/>
              <w:rPr>
                <w:rFonts w:hint="eastAsia" w:asciiTheme="minorEastAsia" w:hAnsiTheme="minorEastAsia" w:eastAsiaTheme="minorEastAsia" w:cstheme="minorEastAsia"/>
                <w:color w:val="auto"/>
                <w:sz w:val="24"/>
                <w:szCs w:val="24"/>
                <w:highlight w:val="none"/>
              </w:rPr>
            </w:pPr>
          </w:p>
        </w:tc>
      </w:tr>
      <w:tr w14:paraId="0044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3B221808">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7C68F917">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0FD781F8">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77598C51">
            <w:pPr>
              <w:spacing w:line="440" w:lineRule="exact"/>
              <w:jc w:val="center"/>
              <w:rPr>
                <w:rFonts w:hint="eastAsia" w:asciiTheme="minorEastAsia" w:hAnsiTheme="minorEastAsia" w:eastAsiaTheme="minorEastAsia" w:cstheme="minorEastAsia"/>
                <w:color w:val="auto"/>
                <w:sz w:val="24"/>
                <w:szCs w:val="24"/>
                <w:highlight w:val="none"/>
              </w:rPr>
            </w:pPr>
          </w:p>
        </w:tc>
      </w:tr>
      <w:tr w14:paraId="0801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2DBD660A">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0C2049D4">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36E602C1">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1E7692DD">
            <w:pPr>
              <w:spacing w:line="440" w:lineRule="exact"/>
              <w:jc w:val="center"/>
              <w:rPr>
                <w:rFonts w:hint="eastAsia" w:asciiTheme="minorEastAsia" w:hAnsiTheme="minorEastAsia" w:eastAsiaTheme="minorEastAsia" w:cstheme="minorEastAsia"/>
                <w:color w:val="auto"/>
                <w:sz w:val="24"/>
                <w:szCs w:val="24"/>
                <w:highlight w:val="none"/>
              </w:rPr>
            </w:pPr>
          </w:p>
        </w:tc>
      </w:tr>
      <w:tr w14:paraId="29DD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35B0FAD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3763" w:type="dxa"/>
            <w:noWrap w:val="0"/>
            <w:vAlign w:val="top"/>
          </w:tcPr>
          <w:p w14:paraId="26E7DCB7">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154" w:type="dxa"/>
            <w:noWrap w:val="0"/>
            <w:vAlign w:val="top"/>
          </w:tcPr>
          <w:p w14:paraId="217CAE2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719" w:type="dxa"/>
            <w:noWrap w:val="0"/>
            <w:vAlign w:val="top"/>
          </w:tcPr>
          <w:p w14:paraId="65265B0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14:paraId="252B603F">
      <w:pPr>
        <w:pStyle w:val="38"/>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附合同或中标（成交）通知书。</w:t>
      </w:r>
    </w:p>
    <w:p w14:paraId="4E69B8F7">
      <w:pPr>
        <w:pStyle w:val="38"/>
        <w:bidi w:val="0"/>
        <w:rPr>
          <w:rFonts w:hint="eastAsia" w:asciiTheme="minorEastAsia" w:hAnsiTheme="minorEastAsia" w:eastAsiaTheme="minorEastAsia" w:cstheme="minorEastAsia"/>
          <w:color w:val="auto"/>
          <w:highlight w:val="none"/>
          <w:lang w:val="en-US" w:eastAsia="zh-CN"/>
        </w:rPr>
      </w:pPr>
    </w:p>
    <w:p w14:paraId="34BEF274">
      <w:pPr>
        <w:pStyle w:val="38"/>
        <w:bidi w:val="0"/>
        <w:rPr>
          <w:rFonts w:hint="eastAsia" w:asciiTheme="minorEastAsia" w:hAnsiTheme="minorEastAsia" w:eastAsiaTheme="minorEastAsia" w:cstheme="minorEastAsia"/>
          <w:color w:val="auto"/>
          <w:highlight w:val="none"/>
          <w:lang w:val="en-US" w:eastAsia="zh-CN"/>
        </w:rPr>
      </w:pPr>
    </w:p>
    <w:p w14:paraId="27D1EB86">
      <w:pPr>
        <w:pStyle w:val="38"/>
        <w:bidi w:val="0"/>
        <w:rPr>
          <w:rFonts w:hint="eastAsia" w:asciiTheme="minorEastAsia" w:hAnsiTheme="minorEastAsia" w:eastAsiaTheme="minorEastAsia" w:cstheme="minorEastAsia"/>
          <w:color w:val="auto"/>
          <w:highlight w:val="none"/>
          <w:lang w:val="en-US" w:eastAsia="zh-CN"/>
        </w:rPr>
      </w:pPr>
    </w:p>
    <w:p w14:paraId="5DFAE801">
      <w:pPr>
        <w:pStyle w:val="38"/>
        <w:bidi w:val="0"/>
        <w:rPr>
          <w:rFonts w:hint="eastAsia" w:asciiTheme="minorEastAsia" w:hAnsiTheme="minorEastAsia" w:eastAsiaTheme="minorEastAsia" w:cstheme="minorEastAsia"/>
          <w:color w:val="auto"/>
          <w:highlight w:val="none"/>
          <w:lang w:val="en-US" w:eastAsia="zh-CN"/>
        </w:rPr>
      </w:pPr>
    </w:p>
    <w:p w14:paraId="13C6A1EE">
      <w:pPr>
        <w:pStyle w:val="38"/>
        <w:bidi w:val="0"/>
        <w:rPr>
          <w:rFonts w:hint="eastAsia" w:asciiTheme="minorEastAsia" w:hAnsiTheme="minorEastAsia" w:eastAsiaTheme="minorEastAsia" w:cstheme="minorEastAsia"/>
          <w:color w:val="auto"/>
          <w:highlight w:val="none"/>
          <w:lang w:val="en-US" w:eastAsia="zh-CN"/>
        </w:rPr>
      </w:pPr>
    </w:p>
    <w:p w14:paraId="0F3B4A73">
      <w:pPr>
        <w:pStyle w:val="38"/>
        <w:bidi w:val="0"/>
        <w:rPr>
          <w:rFonts w:hint="eastAsia" w:asciiTheme="minorEastAsia" w:hAnsiTheme="minorEastAsia" w:eastAsiaTheme="minorEastAsia" w:cstheme="minorEastAsia"/>
          <w:color w:val="auto"/>
          <w:highlight w:val="none"/>
          <w:lang w:val="en-US" w:eastAsia="zh-CN"/>
        </w:rPr>
      </w:pPr>
    </w:p>
    <w:p w14:paraId="60BCC76A">
      <w:pPr>
        <w:pStyle w:val="38"/>
        <w:bidi w:val="0"/>
        <w:rPr>
          <w:rFonts w:hint="eastAsia" w:asciiTheme="minorEastAsia" w:hAnsiTheme="minorEastAsia" w:eastAsiaTheme="minorEastAsia" w:cstheme="minorEastAsia"/>
          <w:color w:val="auto"/>
          <w:highlight w:val="none"/>
          <w:lang w:val="en-US" w:eastAsia="zh-CN"/>
        </w:rPr>
      </w:pPr>
    </w:p>
    <w:p w14:paraId="7D94A063">
      <w:pPr>
        <w:pStyle w:val="38"/>
        <w:bidi w:val="0"/>
        <w:rPr>
          <w:rFonts w:hint="eastAsia" w:asciiTheme="minorEastAsia" w:hAnsiTheme="minorEastAsia" w:eastAsiaTheme="minorEastAsia" w:cstheme="minorEastAsia"/>
          <w:color w:val="auto"/>
          <w:highlight w:val="none"/>
          <w:lang w:val="en-US" w:eastAsia="zh-CN"/>
        </w:rPr>
      </w:pPr>
    </w:p>
    <w:p w14:paraId="28254459">
      <w:pPr>
        <w:pStyle w:val="38"/>
        <w:bidi w:val="0"/>
        <w:rPr>
          <w:rFonts w:hint="eastAsia" w:asciiTheme="minorEastAsia" w:hAnsiTheme="minorEastAsia" w:eastAsiaTheme="minorEastAsia" w:cstheme="minorEastAsia"/>
          <w:color w:val="auto"/>
          <w:highlight w:val="none"/>
          <w:lang w:val="en-US" w:eastAsia="zh-CN"/>
        </w:rPr>
      </w:pPr>
    </w:p>
    <w:p w14:paraId="0A456B98">
      <w:pPr>
        <w:pStyle w:val="38"/>
        <w:bidi w:val="0"/>
        <w:rPr>
          <w:rFonts w:hint="eastAsia" w:asciiTheme="minorEastAsia" w:hAnsiTheme="minorEastAsia" w:eastAsiaTheme="minorEastAsia" w:cstheme="minorEastAsia"/>
          <w:color w:val="auto"/>
          <w:highlight w:val="none"/>
          <w:lang w:val="en-US" w:eastAsia="zh-CN"/>
        </w:rPr>
      </w:pPr>
    </w:p>
    <w:p w14:paraId="34F8BB72">
      <w:pPr>
        <w:pStyle w:val="38"/>
        <w:bidi w:val="0"/>
        <w:rPr>
          <w:rFonts w:hint="eastAsia" w:asciiTheme="minorEastAsia" w:hAnsiTheme="minorEastAsia" w:eastAsiaTheme="minorEastAsia" w:cstheme="minorEastAsia"/>
          <w:color w:val="auto"/>
          <w:highlight w:val="none"/>
          <w:lang w:val="en-US" w:eastAsia="zh-CN"/>
        </w:rPr>
      </w:pPr>
    </w:p>
    <w:p w14:paraId="6CB718A7">
      <w:pPr>
        <w:pStyle w:val="38"/>
        <w:bidi w:val="0"/>
        <w:rPr>
          <w:rFonts w:hint="eastAsia" w:asciiTheme="minorEastAsia" w:hAnsiTheme="minorEastAsia" w:eastAsiaTheme="minorEastAsia" w:cstheme="minorEastAsia"/>
          <w:color w:val="auto"/>
          <w:highlight w:val="none"/>
          <w:lang w:val="en-US" w:eastAsia="zh-CN"/>
        </w:rPr>
      </w:pPr>
    </w:p>
    <w:p w14:paraId="74851D2C">
      <w:pPr>
        <w:pStyle w:val="38"/>
        <w:bidi w:val="0"/>
        <w:rPr>
          <w:rFonts w:hint="eastAsia" w:asciiTheme="minorEastAsia" w:hAnsiTheme="minorEastAsia" w:eastAsiaTheme="minorEastAsia" w:cstheme="minorEastAsia"/>
          <w:color w:val="auto"/>
          <w:highlight w:val="none"/>
          <w:lang w:val="en-US" w:eastAsia="zh-CN"/>
        </w:rPr>
      </w:pPr>
    </w:p>
    <w:p w14:paraId="3D6DA9B1">
      <w:pPr>
        <w:pStyle w:val="38"/>
        <w:bidi w:val="0"/>
        <w:rPr>
          <w:rFonts w:hint="eastAsia" w:asciiTheme="minorEastAsia" w:hAnsiTheme="minorEastAsia" w:eastAsiaTheme="minorEastAsia" w:cstheme="minorEastAsia"/>
          <w:color w:val="auto"/>
          <w:highlight w:val="none"/>
          <w:lang w:val="en-US" w:eastAsia="zh-CN"/>
        </w:rPr>
      </w:pPr>
    </w:p>
    <w:p w14:paraId="2E62E265">
      <w:pPr>
        <w:pStyle w:val="38"/>
        <w:bidi w:val="0"/>
        <w:rPr>
          <w:rFonts w:hint="eastAsia" w:asciiTheme="minorEastAsia" w:hAnsiTheme="minorEastAsia" w:eastAsiaTheme="minorEastAsia" w:cstheme="minorEastAsia"/>
          <w:color w:val="auto"/>
          <w:highlight w:val="none"/>
          <w:lang w:val="en-US" w:eastAsia="zh-CN"/>
        </w:rPr>
      </w:pPr>
    </w:p>
    <w:p w14:paraId="32FC4B37">
      <w:pPr>
        <w:pStyle w:val="38"/>
        <w:bidi w:val="0"/>
        <w:rPr>
          <w:rFonts w:hint="eastAsia" w:asciiTheme="minorEastAsia" w:hAnsiTheme="minorEastAsia" w:eastAsiaTheme="minorEastAsia" w:cstheme="minorEastAsia"/>
          <w:color w:val="auto"/>
          <w:highlight w:val="none"/>
          <w:lang w:val="en-US" w:eastAsia="zh-CN"/>
        </w:rPr>
      </w:pPr>
    </w:p>
    <w:p w14:paraId="556DAA36">
      <w:pPr>
        <w:pStyle w:val="38"/>
        <w:bidi w:val="0"/>
        <w:rPr>
          <w:rFonts w:hint="eastAsia" w:asciiTheme="minorEastAsia" w:hAnsiTheme="minorEastAsia" w:eastAsiaTheme="minorEastAsia" w:cstheme="minorEastAsia"/>
          <w:color w:val="auto"/>
          <w:highlight w:val="none"/>
          <w:lang w:val="en-US" w:eastAsia="zh-CN"/>
        </w:rPr>
      </w:pPr>
    </w:p>
    <w:p w14:paraId="36477554">
      <w:pPr>
        <w:pStyle w:val="38"/>
        <w:bidi w:val="0"/>
        <w:rPr>
          <w:rFonts w:hint="eastAsia" w:asciiTheme="minorEastAsia" w:hAnsiTheme="minorEastAsia" w:eastAsiaTheme="minorEastAsia" w:cstheme="minorEastAsia"/>
          <w:color w:val="auto"/>
          <w:highlight w:val="none"/>
          <w:lang w:val="en-US" w:eastAsia="zh-CN"/>
        </w:rPr>
      </w:pPr>
    </w:p>
    <w:p w14:paraId="5B931C27">
      <w:pPr>
        <w:pStyle w:val="38"/>
        <w:bidi w:val="0"/>
        <w:rPr>
          <w:rFonts w:hint="eastAsia" w:asciiTheme="minorEastAsia" w:hAnsiTheme="minorEastAsia" w:eastAsiaTheme="minorEastAsia" w:cstheme="minorEastAsia"/>
          <w:color w:val="auto"/>
          <w:highlight w:val="none"/>
          <w:lang w:val="en-US" w:eastAsia="zh-CN"/>
        </w:rPr>
      </w:pPr>
    </w:p>
    <w:p w14:paraId="037137A4">
      <w:pPr>
        <w:pStyle w:val="38"/>
        <w:bidi w:val="0"/>
        <w:rPr>
          <w:rFonts w:hint="eastAsia" w:asciiTheme="minorEastAsia" w:hAnsiTheme="minorEastAsia" w:eastAsiaTheme="minorEastAsia" w:cstheme="minorEastAsia"/>
          <w:color w:val="auto"/>
          <w:highlight w:val="none"/>
          <w:lang w:val="en-US" w:eastAsia="zh-CN"/>
        </w:rPr>
      </w:pPr>
    </w:p>
    <w:p w14:paraId="00853C1B">
      <w:pPr>
        <w:pStyle w:val="38"/>
        <w:bidi w:val="0"/>
        <w:rPr>
          <w:rFonts w:hint="eastAsia" w:asciiTheme="minorEastAsia" w:hAnsiTheme="minorEastAsia" w:eastAsiaTheme="minorEastAsia" w:cstheme="minorEastAsia"/>
          <w:color w:val="auto"/>
          <w:highlight w:val="none"/>
          <w:lang w:val="en-US" w:eastAsia="zh-CN"/>
        </w:rPr>
      </w:pPr>
    </w:p>
    <w:p w14:paraId="4AE80F33">
      <w:pPr>
        <w:pStyle w:val="38"/>
        <w:bidi w:val="0"/>
        <w:rPr>
          <w:rFonts w:hint="eastAsia" w:asciiTheme="minorEastAsia" w:hAnsiTheme="minorEastAsia" w:eastAsiaTheme="minorEastAsia" w:cstheme="minorEastAsia"/>
          <w:color w:val="auto"/>
          <w:highlight w:val="none"/>
          <w:lang w:val="en-US" w:eastAsia="zh-CN"/>
        </w:rPr>
      </w:pPr>
    </w:p>
    <w:p w14:paraId="29C8FAA5">
      <w:pPr>
        <w:pStyle w:val="38"/>
        <w:bidi w:val="0"/>
        <w:rPr>
          <w:rFonts w:hint="eastAsia" w:asciiTheme="minorEastAsia" w:hAnsiTheme="minorEastAsia" w:eastAsiaTheme="minorEastAsia" w:cstheme="minorEastAsia"/>
          <w:color w:val="auto"/>
          <w:highlight w:val="none"/>
          <w:lang w:val="en-US" w:eastAsia="zh-CN"/>
        </w:rPr>
      </w:pPr>
    </w:p>
    <w:p w14:paraId="31D05023">
      <w:pPr>
        <w:pStyle w:val="38"/>
        <w:bidi w:val="0"/>
        <w:rPr>
          <w:rFonts w:hint="eastAsia" w:asciiTheme="minorEastAsia" w:hAnsiTheme="minorEastAsia" w:eastAsiaTheme="minorEastAsia" w:cstheme="minorEastAsia"/>
          <w:color w:val="auto"/>
          <w:highlight w:val="none"/>
          <w:lang w:val="en-US" w:eastAsia="zh-CN"/>
        </w:rPr>
      </w:pPr>
    </w:p>
    <w:p w14:paraId="5527B676">
      <w:pPr>
        <w:pStyle w:val="38"/>
        <w:bidi w:val="0"/>
        <w:rPr>
          <w:rFonts w:hint="eastAsia" w:asciiTheme="minorEastAsia" w:hAnsiTheme="minorEastAsia" w:eastAsiaTheme="minorEastAsia" w:cstheme="minorEastAsia"/>
          <w:color w:val="auto"/>
          <w:highlight w:val="none"/>
          <w:lang w:val="en-US" w:eastAsia="zh-CN"/>
        </w:rPr>
      </w:pPr>
    </w:p>
    <w:p w14:paraId="50A19C67">
      <w:pPr>
        <w:pStyle w:val="38"/>
        <w:bidi w:val="0"/>
        <w:rPr>
          <w:rFonts w:hint="eastAsia" w:asciiTheme="minorEastAsia" w:hAnsiTheme="minorEastAsia" w:eastAsiaTheme="minorEastAsia" w:cstheme="minorEastAsia"/>
          <w:color w:val="auto"/>
          <w:highlight w:val="none"/>
          <w:lang w:val="en-US" w:eastAsia="zh-CN"/>
        </w:rPr>
      </w:pPr>
    </w:p>
    <w:p w14:paraId="68BAA926">
      <w:pPr>
        <w:pStyle w:val="38"/>
        <w:bidi w:val="0"/>
        <w:rPr>
          <w:rFonts w:hint="eastAsia" w:asciiTheme="minorEastAsia" w:hAnsiTheme="minorEastAsia" w:eastAsiaTheme="minorEastAsia" w:cstheme="minorEastAsia"/>
          <w:color w:val="auto"/>
          <w:highlight w:val="none"/>
          <w:lang w:val="en-US" w:eastAsia="zh-CN"/>
        </w:rPr>
      </w:pPr>
    </w:p>
    <w:p w14:paraId="57BFE121">
      <w:pPr>
        <w:pStyle w:val="38"/>
        <w:bidi w:val="0"/>
        <w:rPr>
          <w:rFonts w:hint="eastAsia" w:asciiTheme="minorEastAsia" w:hAnsiTheme="minorEastAsia" w:eastAsiaTheme="minorEastAsia" w:cstheme="minorEastAsia"/>
          <w:color w:val="auto"/>
          <w:highlight w:val="none"/>
          <w:lang w:val="en-US" w:eastAsia="zh-CN"/>
        </w:rPr>
      </w:pPr>
    </w:p>
    <w:p w14:paraId="5C2BEB72">
      <w:pPr>
        <w:pStyle w:val="38"/>
        <w:bidi w:val="0"/>
        <w:rPr>
          <w:rFonts w:hint="eastAsia" w:asciiTheme="minorEastAsia" w:hAnsiTheme="minorEastAsia" w:eastAsiaTheme="minorEastAsia" w:cstheme="minorEastAsia"/>
          <w:color w:val="auto"/>
          <w:highlight w:val="none"/>
          <w:lang w:val="en-US" w:eastAsia="zh-CN"/>
        </w:rPr>
      </w:pPr>
    </w:p>
    <w:p w14:paraId="6827B6B9">
      <w:pPr>
        <w:pStyle w:val="38"/>
        <w:bidi w:val="0"/>
        <w:rPr>
          <w:rFonts w:hint="eastAsia" w:asciiTheme="minorEastAsia" w:hAnsiTheme="minorEastAsia" w:eastAsiaTheme="minorEastAsia" w:cstheme="minorEastAsia"/>
          <w:color w:val="auto"/>
          <w:highlight w:val="none"/>
          <w:lang w:val="en-US" w:eastAsia="zh-CN"/>
        </w:rPr>
      </w:pPr>
    </w:p>
    <w:p w14:paraId="621B0861">
      <w:pPr>
        <w:pStyle w:val="38"/>
        <w:bidi w:val="0"/>
        <w:rPr>
          <w:rFonts w:hint="eastAsia" w:asciiTheme="minorEastAsia" w:hAnsiTheme="minorEastAsia" w:eastAsiaTheme="minorEastAsia" w:cstheme="minorEastAsia"/>
          <w:color w:val="auto"/>
          <w:highlight w:val="none"/>
          <w:lang w:val="en-US" w:eastAsia="zh-CN"/>
        </w:rPr>
      </w:pPr>
    </w:p>
    <w:p w14:paraId="3E5C894C">
      <w:pPr>
        <w:pStyle w:val="38"/>
        <w:bidi w:val="0"/>
        <w:rPr>
          <w:rFonts w:hint="eastAsia" w:asciiTheme="minorEastAsia" w:hAnsiTheme="minorEastAsia" w:eastAsiaTheme="minorEastAsia" w:cstheme="minorEastAsia"/>
          <w:color w:val="auto"/>
          <w:highlight w:val="none"/>
          <w:lang w:val="en-US" w:eastAsia="zh-CN"/>
        </w:rPr>
      </w:pPr>
    </w:p>
    <w:p w14:paraId="20410062">
      <w:pPr>
        <w:bidi w:val="0"/>
        <w:rPr>
          <w:rFonts w:hint="eastAsia" w:asciiTheme="minorEastAsia" w:hAnsiTheme="minorEastAsia" w:eastAsiaTheme="minorEastAsia" w:cstheme="minorEastAsia"/>
          <w:color w:val="auto"/>
          <w:highlight w:val="none"/>
          <w:lang w:val="en-US" w:eastAsia="zh-CN"/>
        </w:rPr>
      </w:pPr>
    </w:p>
    <w:p w14:paraId="411B6CD2">
      <w:pPr>
        <w:pStyle w:val="61"/>
        <w:outlineLvl w:val="2"/>
        <w:rPr>
          <w:rFonts w:hint="eastAsia" w:asciiTheme="minorEastAsia" w:hAnsiTheme="minorEastAsia" w:eastAsiaTheme="minorEastAsia" w:cstheme="minorEastAsia"/>
          <w:b/>
          <w:color w:val="auto"/>
          <w:sz w:val="24"/>
          <w:szCs w:val="21"/>
          <w:highlight w:val="none"/>
          <w:lang w:val="en-US" w:eastAsia="zh-CN"/>
        </w:rPr>
      </w:pPr>
      <w:bookmarkStart w:id="159" w:name="_Toc25534"/>
      <w:r>
        <w:rPr>
          <w:rFonts w:hint="eastAsia" w:asciiTheme="minorEastAsia" w:hAnsiTheme="minorEastAsia" w:eastAsiaTheme="minorEastAsia" w:cstheme="minorEastAsia"/>
          <w:b/>
          <w:color w:val="auto"/>
          <w:sz w:val="24"/>
          <w:szCs w:val="21"/>
          <w:highlight w:val="none"/>
          <w:lang w:val="en-US" w:eastAsia="zh-CN"/>
        </w:rPr>
        <w:t>2.5☆开标一览表</w:t>
      </w:r>
      <w:bookmarkEnd w:id="159"/>
    </w:p>
    <w:p w14:paraId="4EB0833C">
      <w:pPr>
        <w:tabs>
          <w:tab w:val="center" w:pos="7115"/>
          <w:tab w:val="right" w:pos="14230"/>
        </w:tabs>
        <w:spacing w:line="480" w:lineRule="exact"/>
        <w:rPr>
          <w:rFonts w:hint="eastAsia" w:ascii="宋体" w:hAnsi="宋体" w:eastAsia="宋体" w:cs="宋体"/>
          <w:color w:val="auto"/>
          <w:sz w:val="24"/>
          <w:highlight w:val="none"/>
        </w:rPr>
      </w:pPr>
    </w:p>
    <w:p w14:paraId="4537C0BF">
      <w:pPr>
        <w:tabs>
          <w:tab w:val="center" w:pos="7115"/>
          <w:tab w:val="right" w:pos="14230"/>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w:t>
      </w:r>
    </w:p>
    <w:p w14:paraId="1C5E16F9">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5DABFBC1">
      <w:pPr>
        <w:spacing w:line="48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单位：元</w:t>
      </w:r>
    </w:p>
    <w:tbl>
      <w:tblPr>
        <w:tblStyle w:val="21"/>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14:paraId="251C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DDF198F">
            <w:pPr>
              <w:pStyle w:val="14"/>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94" w:type="dxa"/>
            <w:noWrap w:val="0"/>
            <w:vAlign w:val="center"/>
          </w:tcPr>
          <w:p w14:paraId="590FE906">
            <w:pPr>
              <w:pStyle w:val="14"/>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6700" w:type="dxa"/>
            <w:noWrap w:val="0"/>
            <w:vAlign w:val="center"/>
          </w:tcPr>
          <w:p w14:paraId="0FBB20CD">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14:paraId="39BD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28C63E4">
            <w:pPr>
              <w:pStyle w:val="14"/>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94" w:type="dxa"/>
            <w:noWrap w:val="0"/>
            <w:vAlign w:val="center"/>
          </w:tcPr>
          <w:p w14:paraId="68942A7E">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名称</w:t>
            </w:r>
          </w:p>
        </w:tc>
        <w:tc>
          <w:tcPr>
            <w:tcW w:w="6700" w:type="dxa"/>
            <w:noWrap w:val="0"/>
            <w:vAlign w:val="center"/>
          </w:tcPr>
          <w:p w14:paraId="60BFF1ED">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14:paraId="0916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0EE57A1F">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194" w:type="dxa"/>
            <w:noWrap w:val="0"/>
            <w:vAlign w:val="center"/>
          </w:tcPr>
          <w:p w14:paraId="427CB3CA">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招标编号</w:t>
            </w:r>
          </w:p>
        </w:tc>
        <w:tc>
          <w:tcPr>
            <w:tcW w:w="6700" w:type="dxa"/>
            <w:noWrap w:val="0"/>
            <w:vAlign w:val="center"/>
          </w:tcPr>
          <w:p w14:paraId="49AB3DDF">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14:paraId="410E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14:paraId="68267C0C">
            <w:pPr>
              <w:pStyle w:val="14"/>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194" w:type="dxa"/>
            <w:noWrap w:val="0"/>
            <w:vAlign w:val="center"/>
          </w:tcPr>
          <w:p w14:paraId="3A3CAED6">
            <w:pPr>
              <w:pStyle w:val="14"/>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投标总报价</w:t>
            </w:r>
          </w:p>
        </w:tc>
        <w:tc>
          <w:tcPr>
            <w:tcW w:w="6700" w:type="dxa"/>
            <w:noWrap w:val="0"/>
            <w:vAlign w:val="center"/>
          </w:tcPr>
          <w:p w14:paraId="04BD4F52">
            <w:pPr>
              <w:pStyle w:val="14"/>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大写：人民币 ______元</w:t>
            </w:r>
          </w:p>
          <w:p w14:paraId="29027A07">
            <w:pPr>
              <w:pStyle w:val="14"/>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小写：¥ ______       </w:t>
            </w:r>
          </w:p>
        </w:tc>
      </w:tr>
      <w:tr w14:paraId="3527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78823A0">
            <w:pPr>
              <w:pStyle w:val="14"/>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194" w:type="dxa"/>
            <w:noWrap w:val="0"/>
            <w:vAlign w:val="center"/>
          </w:tcPr>
          <w:p w14:paraId="5853CEDA">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交货期</w:t>
            </w:r>
          </w:p>
        </w:tc>
        <w:tc>
          <w:tcPr>
            <w:tcW w:w="6700" w:type="dxa"/>
            <w:noWrap w:val="0"/>
            <w:vAlign w:val="center"/>
          </w:tcPr>
          <w:p w14:paraId="2D0611B7">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14:paraId="0897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0ACB0FE">
            <w:pPr>
              <w:pStyle w:val="14"/>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194" w:type="dxa"/>
            <w:noWrap w:val="0"/>
            <w:vAlign w:val="center"/>
          </w:tcPr>
          <w:p w14:paraId="6A687382">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质保期</w:t>
            </w:r>
          </w:p>
        </w:tc>
        <w:tc>
          <w:tcPr>
            <w:tcW w:w="6700" w:type="dxa"/>
            <w:noWrap w:val="0"/>
            <w:vAlign w:val="center"/>
          </w:tcPr>
          <w:p w14:paraId="69EB0D42">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14:paraId="178F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1E477F48">
            <w:pPr>
              <w:pStyle w:val="14"/>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2194" w:type="dxa"/>
            <w:noWrap w:val="0"/>
            <w:vAlign w:val="center"/>
          </w:tcPr>
          <w:p w14:paraId="76816B32">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交货地点</w:t>
            </w:r>
          </w:p>
        </w:tc>
        <w:tc>
          <w:tcPr>
            <w:tcW w:w="6700" w:type="dxa"/>
            <w:noWrap w:val="0"/>
            <w:vAlign w:val="center"/>
          </w:tcPr>
          <w:p w14:paraId="77B09BA4">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14:paraId="072D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0AD5E582">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2194" w:type="dxa"/>
            <w:noWrap w:val="0"/>
            <w:vAlign w:val="center"/>
          </w:tcPr>
          <w:p w14:paraId="5046C292">
            <w:pPr>
              <w:pStyle w:val="14"/>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6700" w:type="dxa"/>
            <w:noWrap w:val="0"/>
            <w:vAlign w:val="center"/>
          </w:tcPr>
          <w:p w14:paraId="2175D8AA">
            <w:pPr>
              <w:pStyle w:val="14"/>
              <w:spacing w:line="440" w:lineRule="exact"/>
              <w:jc w:val="center"/>
              <w:rPr>
                <w:rFonts w:hint="eastAsia" w:asciiTheme="minorEastAsia" w:hAnsiTheme="minorEastAsia" w:eastAsiaTheme="minorEastAsia" w:cstheme="minorEastAsia"/>
                <w:color w:val="auto"/>
                <w:sz w:val="24"/>
                <w:szCs w:val="24"/>
                <w:highlight w:val="none"/>
              </w:rPr>
            </w:pPr>
          </w:p>
        </w:tc>
      </w:tr>
    </w:tbl>
    <w:p w14:paraId="047E4247">
      <w:pPr>
        <w:shd w:val="clear" w:color="auto" w:fill="FFFFFF"/>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 xml:space="preserve">或授权代理人（签字）：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供应商（公章）：</w:t>
      </w:r>
    </w:p>
    <w:p w14:paraId="3F7E06CF">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8D13649">
      <w:pPr>
        <w:widowControl/>
        <w:spacing w:line="44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注：1</w:t>
      </w:r>
      <w:r>
        <w:rPr>
          <w:rFonts w:hint="eastAsia" w:ascii="宋体" w:hAnsi="宋体" w:eastAsia="宋体" w:cs="宋体"/>
          <w:b/>
          <w:color w:val="auto"/>
          <w:sz w:val="24"/>
          <w:highlight w:val="none"/>
        </w:rPr>
        <w:t>、在开标一览表中，按第二章投标须知条款的规定不允许出现两种报价，否则其投标将被拒绝。</w:t>
      </w:r>
    </w:p>
    <w:p w14:paraId="6460B455">
      <w:pPr>
        <w:pStyle w:val="70"/>
        <w:spacing w:line="440" w:lineRule="exact"/>
        <w:ind w:firstLine="482" w:firstLineChars="200"/>
        <w:jc w:val="both"/>
        <w:rPr>
          <w:rFonts w:hint="eastAsia" w:asciiTheme="minorEastAsia" w:hAnsiTheme="minorEastAsia" w:eastAsiaTheme="minorEastAsia" w:cstheme="minorEastAsia"/>
          <w:color w:val="auto"/>
          <w:sz w:val="24"/>
          <w:szCs w:val="21"/>
          <w:highlight w:val="none"/>
          <w:lang w:val="en-US" w:eastAsia="zh-CN"/>
        </w:rPr>
      </w:pPr>
      <w:r>
        <w:rPr>
          <w:rFonts w:hint="eastAsia" w:ascii="宋体" w:hAnsi="宋体" w:cs="宋体"/>
          <w:b/>
          <w:bCs/>
          <w:color w:val="auto"/>
          <w:sz w:val="24"/>
          <w:highlight w:val="none"/>
          <w:lang w:val="en-US" w:eastAsia="zh-CN"/>
        </w:rPr>
        <w:t>2、投标总报价大写金额与小写金额不一致，以大写金额为准。</w:t>
      </w:r>
      <w:r>
        <w:rPr>
          <w:rFonts w:hint="eastAsia" w:ascii="宋体" w:hAnsi="宋体" w:eastAsia="宋体" w:cs="宋体"/>
          <w:b w:val="0"/>
          <w:bCs w:val="0"/>
          <w:color w:val="auto"/>
          <w:sz w:val="24"/>
          <w:szCs w:val="24"/>
          <w:highlight w:val="none"/>
        </w:rPr>
        <w:br w:type="page"/>
      </w:r>
      <w:bookmarkStart w:id="160" w:name="_Toc27186"/>
      <w:r>
        <w:rPr>
          <w:rFonts w:hint="eastAsia" w:asciiTheme="minorEastAsia" w:hAnsiTheme="minorEastAsia" w:eastAsiaTheme="minorEastAsia" w:cstheme="minorEastAsia"/>
          <w:color w:val="auto"/>
          <w:sz w:val="24"/>
          <w:szCs w:val="21"/>
          <w:highlight w:val="none"/>
          <w:lang w:val="en-US" w:eastAsia="zh-CN"/>
        </w:rPr>
        <w:t>2.6☆投标报价明细表</w:t>
      </w:r>
      <w:bookmarkEnd w:id="160"/>
    </w:p>
    <w:p w14:paraId="483BFA08">
      <w:pPr>
        <w:pStyle w:val="96"/>
        <w:ind w:firstLine="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明细报价表</w:t>
      </w:r>
    </w:p>
    <w:p w14:paraId="69F9FE8D">
      <w:pPr>
        <w:pStyle w:val="35"/>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（此表由各供应商按招标货物内容、顺序编制填写，包括详细的产品配置清单、价格、供货范围、名称、规格、技术参数、主要配件的品牌及供货厂家等。）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63"/>
        <w:gridCol w:w="1559"/>
        <w:gridCol w:w="993"/>
        <w:gridCol w:w="861"/>
        <w:gridCol w:w="985"/>
        <w:gridCol w:w="847"/>
        <w:gridCol w:w="1134"/>
      </w:tblGrid>
      <w:tr w14:paraId="7D65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jc w:val="center"/>
        </w:trPr>
        <w:tc>
          <w:tcPr>
            <w:tcW w:w="709" w:type="dxa"/>
            <w:noWrap w:val="0"/>
            <w:vAlign w:val="center"/>
          </w:tcPr>
          <w:p w14:paraId="410DBD9E">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063" w:type="dxa"/>
            <w:noWrap w:val="0"/>
            <w:vAlign w:val="center"/>
          </w:tcPr>
          <w:p w14:paraId="140989F9">
            <w:pPr>
              <w:spacing w:line="300" w:lineRule="exact"/>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名 称</w:t>
            </w:r>
          </w:p>
        </w:tc>
        <w:tc>
          <w:tcPr>
            <w:tcW w:w="1559" w:type="dxa"/>
            <w:noWrap w:val="0"/>
            <w:vAlign w:val="center"/>
          </w:tcPr>
          <w:p w14:paraId="0E2E9B71">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品牌及规格型号</w:t>
            </w:r>
          </w:p>
        </w:tc>
        <w:tc>
          <w:tcPr>
            <w:tcW w:w="993" w:type="dxa"/>
            <w:noWrap w:val="0"/>
            <w:vAlign w:val="center"/>
          </w:tcPr>
          <w:p w14:paraId="0BD6E362">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数量（标明单位）</w:t>
            </w:r>
          </w:p>
        </w:tc>
        <w:tc>
          <w:tcPr>
            <w:tcW w:w="861" w:type="dxa"/>
            <w:noWrap w:val="0"/>
            <w:vAlign w:val="center"/>
          </w:tcPr>
          <w:p w14:paraId="3A6B8EC7">
            <w:pPr>
              <w:spacing w:line="30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设备</w:t>
            </w:r>
            <w:r>
              <w:rPr>
                <w:rFonts w:hint="eastAsia" w:ascii="宋体" w:hAnsi="宋体" w:eastAsia="宋体" w:cs="宋体"/>
                <w:color w:val="auto"/>
                <w:sz w:val="21"/>
                <w:szCs w:val="21"/>
              </w:rPr>
              <w:t>单价（元）</w:t>
            </w:r>
          </w:p>
        </w:tc>
        <w:tc>
          <w:tcPr>
            <w:tcW w:w="985" w:type="dxa"/>
            <w:noWrap w:val="0"/>
            <w:vAlign w:val="center"/>
          </w:tcPr>
          <w:p w14:paraId="3F218296">
            <w:pPr>
              <w:spacing w:line="30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设备总</w:t>
            </w:r>
            <w:r>
              <w:rPr>
                <w:rFonts w:hint="eastAsia" w:ascii="宋体" w:hAnsi="宋体" w:eastAsia="宋体" w:cs="宋体"/>
                <w:color w:val="auto"/>
                <w:sz w:val="21"/>
                <w:szCs w:val="21"/>
              </w:rPr>
              <w:t>价（元）</w:t>
            </w:r>
          </w:p>
        </w:tc>
        <w:tc>
          <w:tcPr>
            <w:tcW w:w="847" w:type="dxa"/>
            <w:noWrap w:val="0"/>
            <w:vAlign w:val="center"/>
          </w:tcPr>
          <w:p w14:paraId="716970CB">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生产厂家</w:t>
            </w:r>
          </w:p>
        </w:tc>
        <w:tc>
          <w:tcPr>
            <w:tcW w:w="1134" w:type="dxa"/>
            <w:noWrap w:val="0"/>
            <w:vAlign w:val="center"/>
          </w:tcPr>
          <w:p w14:paraId="4D28804E">
            <w:pPr>
              <w:spacing w:line="3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备 注</w:t>
            </w:r>
          </w:p>
        </w:tc>
      </w:tr>
      <w:tr w14:paraId="37D5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9" w:type="dxa"/>
            <w:noWrap w:val="0"/>
            <w:vAlign w:val="center"/>
          </w:tcPr>
          <w:p w14:paraId="6B0C2C2D">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063" w:type="dxa"/>
            <w:noWrap w:val="0"/>
            <w:vAlign w:val="center"/>
          </w:tcPr>
          <w:p w14:paraId="509D6125">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（所投的全部货物、服务内容）</w:t>
            </w:r>
          </w:p>
        </w:tc>
        <w:tc>
          <w:tcPr>
            <w:tcW w:w="1559" w:type="dxa"/>
            <w:noWrap w:val="0"/>
            <w:vAlign w:val="center"/>
          </w:tcPr>
          <w:p w14:paraId="21B289A6">
            <w:pPr>
              <w:spacing w:line="300" w:lineRule="exact"/>
              <w:ind w:firstLine="480"/>
              <w:jc w:val="center"/>
              <w:rPr>
                <w:rFonts w:hint="eastAsia" w:ascii="宋体" w:hAnsi="宋体" w:eastAsia="宋体" w:cs="宋体"/>
                <w:color w:val="auto"/>
                <w:sz w:val="21"/>
                <w:szCs w:val="21"/>
              </w:rPr>
            </w:pPr>
          </w:p>
        </w:tc>
        <w:tc>
          <w:tcPr>
            <w:tcW w:w="993" w:type="dxa"/>
            <w:noWrap w:val="0"/>
            <w:vAlign w:val="center"/>
          </w:tcPr>
          <w:p w14:paraId="26CCE9E9">
            <w:pPr>
              <w:spacing w:line="300" w:lineRule="exact"/>
              <w:ind w:firstLine="480"/>
              <w:jc w:val="center"/>
              <w:rPr>
                <w:rFonts w:hint="eastAsia" w:ascii="宋体" w:hAnsi="宋体" w:eastAsia="宋体" w:cs="宋体"/>
                <w:color w:val="auto"/>
                <w:sz w:val="21"/>
                <w:szCs w:val="21"/>
              </w:rPr>
            </w:pPr>
          </w:p>
        </w:tc>
        <w:tc>
          <w:tcPr>
            <w:tcW w:w="861" w:type="dxa"/>
            <w:noWrap w:val="0"/>
            <w:vAlign w:val="center"/>
          </w:tcPr>
          <w:p w14:paraId="3CC83B1B">
            <w:pPr>
              <w:spacing w:line="300" w:lineRule="exact"/>
              <w:ind w:firstLine="480"/>
              <w:jc w:val="center"/>
              <w:rPr>
                <w:rFonts w:hint="eastAsia" w:ascii="宋体" w:hAnsi="宋体" w:eastAsia="宋体" w:cs="宋体"/>
                <w:color w:val="auto"/>
                <w:sz w:val="21"/>
                <w:szCs w:val="21"/>
              </w:rPr>
            </w:pPr>
          </w:p>
        </w:tc>
        <w:tc>
          <w:tcPr>
            <w:tcW w:w="985" w:type="dxa"/>
            <w:noWrap w:val="0"/>
            <w:vAlign w:val="center"/>
          </w:tcPr>
          <w:p w14:paraId="37477614">
            <w:pPr>
              <w:spacing w:line="300" w:lineRule="exact"/>
              <w:ind w:firstLine="480"/>
              <w:jc w:val="center"/>
              <w:rPr>
                <w:rFonts w:hint="eastAsia" w:ascii="宋体" w:hAnsi="宋体" w:eastAsia="宋体" w:cs="宋体"/>
                <w:color w:val="auto"/>
                <w:sz w:val="21"/>
                <w:szCs w:val="21"/>
              </w:rPr>
            </w:pPr>
          </w:p>
        </w:tc>
        <w:tc>
          <w:tcPr>
            <w:tcW w:w="847" w:type="dxa"/>
            <w:noWrap w:val="0"/>
            <w:vAlign w:val="center"/>
          </w:tcPr>
          <w:p w14:paraId="18D29BED">
            <w:pPr>
              <w:spacing w:line="300" w:lineRule="exact"/>
              <w:ind w:firstLine="480"/>
              <w:jc w:val="center"/>
              <w:rPr>
                <w:rFonts w:hint="eastAsia" w:ascii="宋体" w:hAnsi="宋体" w:eastAsia="宋体" w:cs="宋体"/>
                <w:color w:val="auto"/>
                <w:sz w:val="21"/>
                <w:szCs w:val="21"/>
              </w:rPr>
            </w:pPr>
          </w:p>
        </w:tc>
        <w:tc>
          <w:tcPr>
            <w:tcW w:w="1134" w:type="dxa"/>
            <w:noWrap w:val="0"/>
            <w:vAlign w:val="center"/>
          </w:tcPr>
          <w:p w14:paraId="3A158E6A">
            <w:pPr>
              <w:spacing w:line="300" w:lineRule="exact"/>
              <w:ind w:firstLine="480"/>
              <w:jc w:val="center"/>
              <w:rPr>
                <w:rFonts w:hint="eastAsia" w:ascii="宋体" w:hAnsi="宋体" w:eastAsia="宋体" w:cs="宋体"/>
                <w:color w:val="auto"/>
                <w:sz w:val="21"/>
                <w:szCs w:val="21"/>
              </w:rPr>
            </w:pPr>
          </w:p>
        </w:tc>
      </w:tr>
      <w:tr w14:paraId="6A16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709" w:type="dxa"/>
            <w:noWrap w:val="0"/>
            <w:vAlign w:val="center"/>
          </w:tcPr>
          <w:p w14:paraId="0AE0910C">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063" w:type="dxa"/>
            <w:noWrap w:val="0"/>
            <w:vAlign w:val="center"/>
          </w:tcPr>
          <w:p w14:paraId="504499A2">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559" w:type="dxa"/>
            <w:noWrap w:val="0"/>
            <w:vAlign w:val="center"/>
          </w:tcPr>
          <w:p w14:paraId="5D2CBE90">
            <w:pPr>
              <w:spacing w:line="300" w:lineRule="exact"/>
              <w:ind w:firstLine="480"/>
              <w:jc w:val="center"/>
              <w:rPr>
                <w:rFonts w:hint="eastAsia" w:ascii="宋体" w:hAnsi="宋体" w:eastAsia="宋体" w:cs="宋体"/>
                <w:color w:val="auto"/>
                <w:sz w:val="21"/>
                <w:szCs w:val="21"/>
              </w:rPr>
            </w:pPr>
          </w:p>
        </w:tc>
        <w:tc>
          <w:tcPr>
            <w:tcW w:w="993" w:type="dxa"/>
            <w:noWrap w:val="0"/>
            <w:vAlign w:val="center"/>
          </w:tcPr>
          <w:p w14:paraId="18415C42">
            <w:pPr>
              <w:spacing w:line="300" w:lineRule="exact"/>
              <w:ind w:firstLine="480"/>
              <w:jc w:val="center"/>
              <w:rPr>
                <w:rFonts w:hint="eastAsia" w:ascii="宋体" w:hAnsi="宋体" w:eastAsia="宋体" w:cs="宋体"/>
                <w:color w:val="auto"/>
                <w:sz w:val="21"/>
                <w:szCs w:val="21"/>
              </w:rPr>
            </w:pPr>
          </w:p>
        </w:tc>
        <w:tc>
          <w:tcPr>
            <w:tcW w:w="861" w:type="dxa"/>
            <w:noWrap w:val="0"/>
            <w:vAlign w:val="center"/>
          </w:tcPr>
          <w:p w14:paraId="109190EE">
            <w:pPr>
              <w:spacing w:line="300" w:lineRule="exact"/>
              <w:ind w:firstLine="480"/>
              <w:jc w:val="center"/>
              <w:rPr>
                <w:rFonts w:hint="eastAsia" w:ascii="宋体" w:hAnsi="宋体" w:eastAsia="宋体" w:cs="宋体"/>
                <w:color w:val="auto"/>
                <w:sz w:val="21"/>
                <w:szCs w:val="21"/>
              </w:rPr>
            </w:pPr>
          </w:p>
        </w:tc>
        <w:tc>
          <w:tcPr>
            <w:tcW w:w="985" w:type="dxa"/>
            <w:noWrap w:val="0"/>
            <w:vAlign w:val="center"/>
          </w:tcPr>
          <w:p w14:paraId="2D20B08A">
            <w:pPr>
              <w:spacing w:line="300" w:lineRule="exact"/>
              <w:ind w:firstLine="480"/>
              <w:jc w:val="center"/>
              <w:rPr>
                <w:rFonts w:hint="eastAsia" w:ascii="宋体" w:hAnsi="宋体" w:eastAsia="宋体" w:cs="宋体"/>
                <w:color w:val="auto"/>
                <w:sz w:val="21"/>
                <w:szCs w:val="21"/>
              </w:rPr>
            </w:pPr>
          </w:p>
        </w:tc>
        <w:tc>
          <w:tcPr>
            <w:tcW w:w="847" w:type="dxa"/>
            <w:noWrap w:val="0"/>
            <w:vAlign w:val="center"/>
          </w:tcPr>
          <w:p w14:paraId="4E4E5F85">
            <w:pPr>
              <w:spacing w:line="300" w:lineRule="exact"/>
              <w:ind w:firstLine="480"/>
              <w:jc w:val="center"/>
              <w:rPr>
                <w:rFonts w:hint="eastAsia" w:ascii="宋体" w:hAnsi="宋体" w:eastAsia="宋体" w:cs="宋体"/>
                <w:color w:val="auto"/>
                <w:sz w:val="21"/>
                <w:szCs w:val="21"/>
              </w:rPr>
            </w:pPr>
          </w:p>
        </w:tc>
        <w:tc>
          <w:tcPr>
            <w:tcW w:w="1134" w:type="dxa"/>
            <w:noWrap w:val="0"/>
            <w:vAlign w:val="center"/>
          </w:tcPr>
          <w:p w14:paraId="0DBED13A">
            <w:pPr>
              <w:spacing w:line="300" w:lineRule="exact"/>
              <w:ind w:firstLine="480"/>
              <w:jc w:val="center"/>
              <w:rPr>
                <w:rFonts w:hint="eastAsia" w:ascii="宋体" w:hAnsi="宋体" w:eastAsia="宋体" w:cs="宋体"/>
                <w:color w:val="auto"/>
                <w:sz w:val="21"/>
                <w:szCs w:val="21"/>
              </w:rPr>
            </w:pPr>
          </w:p>
        </w:tc>
      </w:tr>
      <w:tr w14:paraId="4E59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09" w:type="dxa"/>
            <w:noWrap w:val="0"/>
            <w:vAlign w:val="center"/>
          </w:tcPr>
          <w:p w14:paraId="401C8745">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063" w:type="dxa"/>
            <w:noWrap w:val="0"/>
            <w:vAlign w:val="center"/>
          </w:tcPr>
          <w:p w14:paraId="178DCF29">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559" w:type="dxa"/>
            <w:noWrap w:val="0"/>
            <w:vAlign w:val="center"/>
          </w:tcPr>
          <w:p w14:paraId="18893A62">
            <w:pPr>
              <w:spacing w:line="300" w:lineRule="exact"/>
              <w:ind w:firstLine="480"/>
              <w:jc w:val="center"/>
              <w:rPr>
                <w:rFonts w:hint="eastAsia" w:ascii="宋体" w:hAnsi="宋体" w:eastAsia="宋体" w:cs="宋体"/>
                <w:color w:val="auto"/>
                <w:sz w:val="21"/>
                <w:szCs w:val="21"/>
              </w:rPr>
            </w:pPr>
          </w:p>
        </w:tc>
        <w:tc>
          <w:tcPr>
            <w:tcW w:w="993" w:type="dxa"/>
            <w:noWrap w:val="0"/>
            <w:vAlign w:val="center"/>
          </w:tcPr>
          <w:p w14:paraId="5F8536FA">
            <w:pPr>
              <w:spacing w:line="300" w:lineRule="exact"/>
              <w:ind w:firstLine="480"/>
              <w:jc w:val="center"/>
              <w:rPr>
                <w:rFonts w:hint="eastAsia" w:ascii="宋体" w:hAnsi="宋体" w:eastAsia="宋体" w:cs="宋体"/>
                <w:color w:val="auto"/>
                <w:sz w:val="21"/>
                <w:szCs w:val="21"/>
              </w:rPr>
            </w:pPr>
          </w:p>
        </w:tc>
        <w:tc>
          <w:tcPr>
            <w:tcW w:w="861" w:type="dxa"/>
            <w:noWrap w:val="0"/>
            <w:vAlign w:val="center"/>
          </w:tcPr>
          <w:p w14:paraId="461BEF4F">
            <w:pPr>
              <w:spacing w:line="300" w:lineRule="exact"/>
              <w:ind w:firstLine="480"/>
              <w:jc w:val="center"/>
              <w:rPr>
                <w:rFonts w:hint="eastAsia" w:ascii="宋体" w:hAnsi="宋体" w:eastAsia="宋体" w:cs="宋体"/>
                <w:color w:val="auto"/>
                <w:sz w:val="21"/>
                <w:szCs w:val="21"/>
              </w:rPr>
            </w:pPr>
          </w:p>
        </w:tc>
        <w:tc>
          <w:tcPr>
            <w:tcW w:w="985" w:type="dxa"/>
            <w:noWrap w:val="0"/>
            <w:vAlign w:val="center"/>
          </w:tcPr>
          <w:p w14:paraId="4FECE6A0">
            <w:pPr>
              <w:spacing w:line="300" w:lineRule="exact"/>
              <w:ind w:firstLine="480"/>
              <w:jc w:val="center"/>
              <w:rPr>
                <w:rFonts w:hint="eastAsia" w:ascii="宋体" w:hAnsi="宋体" w:eastAsia="宋体" w:cs="宋体"/>
                <w:color w:val="auto"/>
                <w:sz w:val="21"/>
                <w:szCs w:val="21"/>
              </w:rPr>
            </w:pPr>
          </w:p>
        </w:tc>
        <w:tc>
          <w:tcPr>
            <w:tcW w:w="847" w:type="dxa"/>
            <w:noWrap w:val="0"/>
            <w:vAlign w:val="center"/>
          </w:tcPr>
          <w:p w14:paraId="42648387">
            <w:pPr>
              <w:spacing w:line="300" w:lineRule="exact"/>
              <w:ind w:firstLine="480"/>
              <w:jc w:val="center"/>
              <w:rPr>
                <w:rFonts w:hint="eastAsia" w:ascii="宋体" w:hAnsi="宋体" w:eastAsia="宋体" w:cs="宋体"/>
                <w:color w:val="auto"/>
                <w:sz w:val="21"/>
                <w:szCs w:val="21"/>
              </w:rPr>
            </w:pPr>
          </w:p>
        </w:tc>
        <w:tc>
          <w:tcPr>
            <w:tcW w:w="1134" w:type="dxa"/>
            <w:noWrap w:val="0"/>
            <w:vAlign w:val="center"/>
          </w:tcPr>
          <w:p w14:paraId="1793BE38">
            <w:pPr>
              <w:spacing w:line="300" w:lineRule="exact"/>
              <w:ind w:firstLine="480"/>
              <w:jc w:val="center"/>
              <w:rPr>
                <w:rFonts w:hint="eastAsia" w:ascii="宋体" w:hAnsi="宋体" w:eastAsia="宋体" w:cs="宋体"/>
                <w:color w:val="auto"/>
                <w:sz w:val="21"/>
                <w:szCs w:val="21"/>
              </w:rPr>
            </w:pPr>
          </w:p>
        </w:tc>
      </w:tr>
      <w:tr w14:paraId="7A2B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14:paraId="01E0CE6A">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063" w:type="dxa"/>
            <w:noWrap w:val="0"/>
            <w:vAlign w:val="center"/>
          </w:tcPr>
          <w:p w14:paraId="65566F0B">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备品备件</w:t>
            </w:r>
          </w:p>
        </w:tc>
        <w:tc>
          <w:tcPr>
            <w:tcW w:w="6379" w:type="dxa"/>
            <w:gridSpan w:val="6"/>
            <w:noWrap w:val="0"/>
            <w:vAlign w:val="center"/>
          </w:tcPr>
          <w:p w14:paraId="4762DB78">
            <w:pPr>
              <w:spacing w:line="300" w:lineRule="exact"/>
              <w:ind w:firstLine="480"/>
              <w:jc w:val="center"/>
              <w:rPr>
                <w:rFonts w:hint="eastAsia" w:ascii="宋体" w:hAnsi="宋体" w:eastAsia="宋体" w:cs="宋体"/>
                <w:color w:val="auto"/>
                <w:sz w:val="21"/>
                <w:szCs w:val="21"/>
              </w:rPr>
            </w:pPr>
          </w:p>
        </w:tc>
      </w:tr>
      <w:tr w14:paraId="5C66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14:paraId="50806BDA">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063" w:type="dxa"/>
            <w:noWrap w:val="0"/>
            <w:vAlign w:val="center"/>
          </w:tcPr>
          <w:p w14:paraId="4142576A">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专用工具</w:t>
            </w:r>
          </w:p>
        </w:tc>
        <w:tc>
          <w:tcPr>
            <w:tcW w:w="6379" w:type="dxa"/>
            <w:gridSpan w:val="6"/>
            <w:noWrap w:val="0"/>
            <w:vAlign w:val="center"/>
          </w:tcPr>
          <w:p w14:paraId="1DD8EBCC">
            <w:pPr>
              <w:spacing w:line="300" w:lineRule="exact"/>
              <w:ind w:firstLine="480"/>
              <w:jc w:val="center"/>
              <w:rPr>
                <w:rFonts w:hint="eastAsia" w:ascii="宋体" w:hAnsi="宋体" w:eastAsia="宋体" w:cs="宋体"/>
                <w:color w:val="auto"/>
                <w:sz w:val="21"/>
                <w:szCs w:val="21"/>
              </w:rPr>
            </w:pPr>
          </w:p>
        </w:tc>
      </w:tr>
      <w:tr w14:paraId="2546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709" w:type="dxa"/>
            <w:noWrap w:val="0"/>
            <w:vAlign w:val="center"/>
          </w:tcPr>
          <w:p w14:paraId="5F1A7026">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063" w:type="dxa"/>
            <w:noWrap w:val="0"/>
            <w:vAlign w:val="center"/>
          </w:tcPr>
          <w:p w14:paraId="257BBB33">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安装调试费</w:t>
            </w:r>
          </w:p>
        </w:tc>
        <w:tc>
          <w:tcPr>
            <w:tcW w:w="6379" w:type="dxa"/>
            <w:gridSpan w:val="6"/>
            <w:noWrap w:val="0"/>
            <w:vAlign w:val="center"/>
          </w:tcPr>
          <w:p w14:paraId="2ED296BD">
            <w:pPr>
              <w:spacing w:line="300" w:lineRule="exact"/>
              <w:ind w:firstLine="480"/>
              <w:jc w:val="center"/>
              <w:rPr>
                <w:rFonts w:hint="eastAsia" w:ascii="宋体" w:hAnsi="宋体" w:eastAsia="宋体" w:cs="宋体"/>
                <w:color w:val="auto"/>
                <w:sz w:val="21"/>
                <w:szCs w:val="21"/>
              </w:rPr>
            </w:pPr>
          </w:p>
        </w:tc>
      </w:tr>
      <w:tr w14:paraId="5F72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709" w:type="dxa"/>
            <w:noWrap w:val="0"/>
            <w:vAlign w:val="center"/>
          </w:tcPr>
          <w:p w14:paraId="38E3E40F">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063" w:type="dxa"/>
            <w:noWrap w:val="0"/>
            <w:vAlign w:val="center"/>
          </w:tcPr>
          <w:p w14:paraId="23CBE634">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运杂费</w:t>
            </w:r>
          </w:p>
        </w:tc>
        <w:tc>
          <w:tcPr>
            <w:tcW w:w="6379" w:type="dxa"/>
            <w:gridSpan w:val="6"/>
            <w:noWrap w:val="0"/>
            <w:vAlign w:val="center"/>
          </w:tcPr>
          <w:p w14:paraId="1AB02CB0">
            <w:pPr>
              <w:spacing w:line="300" w:lineRule="exact"/>
              <w:ind w:firstLine="480"/>
              <w:jc w:val="center"/>
              <w:rPr>
                <w:rFonts w:hint="eastAsia" w:ascii="宋体" w:hAnsi="宋体" w:eastAsia="宋体" w:cs="宋体"/>
                <w:color w:val="auto"/>
                <w:sz w:val="21"/>
                <w:szCs w:val="21"/>
              </w:rPr>
            </w:pPr>
          </w:p>
        </w:tc>
      </w:tr>
      <w:tr w14:paraId="0D02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709" w:type="dxa"/>
            <w:noWrap w:val="0"/>
            <w:vAlign w:val="center"/>
          </w:tcPr>
          <w:p w14:paraId="5CA4E218">
            <w:pPr>
              <w:spacing w:line="300" w:lineRule="exact"/>
              <w:jc w:val="center"/>
              <w:rPr>
                <w:rFonts w:hint="eastAsia" w:ascii="宋体" w:hAnsi="宋体" w:eastAsia="宋体" w:cs="宋体"/>
                <w:color w:val="auto"/>
                <w:sz w:val="21"/>
                <w:szCs w:val="21"/>
              </w:rPr>
            </w:pPr>
          </w:p>
        </w:tc>
        <w:tc>
          <w:tcPr>
            <w:tcW w:w="3063" w:type="dxa"/>
            <w:noWrap w:val="0"/>
            <w:vAlign w:val="center"/>
          </w:tcPr>
          <w:p w14:paraId="1ACE3938">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379" w:type="dxa"/>
            <w:gridSpan w:val="6"/>
            <w:noWrap w:val="0"/>
            <w:vAlign w:val="center"/>
          </w:tcPr>
          <w:p w14:paraId="21E5F17A">
            <w:pPr>
              <w:spacing w:line="300" w:lineRule="exact"/>
              <w:ind w:firstLine="480"/>
              <w:jc w:val="center"/>
              <w:rPr>
                <w:rFonts w:hint="eastAsia" w:ascii="宋体" w:hAnsi="宋体" w:eastAsia="宋体" w:cs="宋体"/>
                <w:color w:val="auto"/>
                <w:sz w:val="21"/>
                <w:szCs w:val="21"/>
              </w:rPr>
            </w:pPr>
          </w:p>
        </w:tc>
      </w:tr>
      <w:tr w14:paraId="1341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3772" w:type="dxa"/>
            <w:gridSpan w:val="2"/>
            <w:noWrap w:val="0"/>
            <w:vAlign w:val="center"/>
          </w:tcPr>
          <w:p w14:paraId="7C895F21">
            <w:pPr>
              <w:spacing w:line="300" w:lineRule="exact"/>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合计总价</w:t>
            </w:r>
            <w:r>
              <w:rPr>
                <w:rFonts w:hint="eastAsia" w:ascii="宋体" w:hAnsi="宋体" w:eastAsia="宋体" w:cs="宋体"/>
                <w:color w:val="auto"/>
                <w:sz w:val="21"/>
                <w:szCs w:val="21"/>
                <w:highlight w:val="none"/>
              </w:rPr>
              <w:t>（元）</w:t>
            </w:r>
          </w:p>
        </w:tc>
        <w:tc>
          <w:tcPr>
            <w:tcW w:w="6379" w:type="dxa"/>
            <w:gridSpan w:val="6"/>
            <w:noWrap w:val="0"/>
            <w:vAlign w:val="center"/>
          </w:tcPr>
          <w:p w14:paraId="17CEE45E">
            <w:pPr>
              <w:spacing w:line="300" w:lineRule="exact"/>
              <w:ind w:firstLine="480"/>
              <w:jc w:val="center"/>
              <w:rPr>
                <w:rFonts w:hint="eastAsia" w:ascii="宋体" w:hAnsi="宋体" w:eastAsia="宋体" w:cs="宋体"/>
                <w:color w:val="auto"/>
                <w:sz w:val="21"/>
                <w:szCs w:val="21"/>
              </w:rPr>
            </w:pPr>
          </w:p>
        </w:tc>
      </w:tr>
    </w:tbl>
    <w:p w14:paraId="7B9986F1">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 xml:space="preserve">或授权代理人签字：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供应商（公章）：</w:t>
      </w:r>
    </w:p>
    <w:p w14:paraId="4F9A0E33">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4176AA1">
      <w:pPr>
        <w:pStyle w:val="14"/>
        <w:ind w:right="-553"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1B99E14">
      <w:pPr>
        <w:pStyle w:val="14"/>
        <w:spacing w:line="460" w:lineRule="exact"/>
        <w:ind w:right="-15"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b/>
          <w:color w:val="auto"/>
          <w:sz w:val="24"/>
          <w:szCs w:val="24"/>
          <w:highlight w:val="none"/>
        </w:rPr>
        <w:t>供应商须参照第三</w:t>
      </w:r>
      <w:r>
        <w:rPr>
          <w:rFonts w:hint="eastAsia" w:ascii="宋体" w:hAnsi="宋体" w:eastAsia="宋体" w:cs="宋体"/>
          <w:b/>
          <w:color w:val="auto"/>
          <w:sz w:val="24"/>
          <w:szCs w:val="24"/>
          <w:highlight w:val="none"/>
          <w:lang w:val="en-US" w:eastAsia="zh-CN"/>
        </w:rPr>
        <w:t>部分</w:t>
      </w:r>
      <w:r>
        <w:rPr>
          <w:rFonts w:hint="eastAsia" w:ascii="宋体" w:hAnsi="宋体" w:eastAsia="宋体" w:cs="宋体"/>
          <w:b/>
          <w:color w:val="auto"/>
          <w:sz w:val="24"/>
          <w:szCs w:val="24"/>
          <w:highlight w:val="none"/>
        </w:rPr>
        <w:t>所列明的内容全部报价。</w:t>
      </w:r>
      <w:r>
        <w:rPr>
          <w:rFonts w:hint="eastAsia" w:ascii="宋体" w:hAnsi="宋体" w:cs="宋体"/>
          <w:b/>
          <w:bCs/>
          <w:color w:val="auto"/>
          <w:kern w:val="0"/>
          <w:sz w:val="24"/>
          <w:highlight w:val="none"/>
          <w:lang w:val="en-US" w:eastAsia="zh-CN"/>
        </w:rPr>
        <w:t>改变格式或未按照要求填报，</w:t>
      </w:r>
      <w:r>
        <w:rPr>
          <w:rFonts w:hint="eastAsia" w:ascii="宋体" w:hAnsi="宋体" w:eastAsia="宋体" w:cs="宋体"/>
          <w:b/>
          <w:color w:val="auto"/>
          <w:sz w:val="24"/>
          <w:szCs w:val="24"/>
          <w:highlight w:val="none"/>
        </w:rPr>
        <w:t>视为未实质性响应招标文件。</w:t>
      </w:r>
    </w:p>
    <w:p w14:paraId="491806F1">
      <w:pPr>
        <w:pStyle w:val="41"/>
        <w:tabs>
          <w:tab w:val="left" w:pos="-120"/>
        </w:tabs>
        <w:rPr>
          <w:rFonts w:hint="eastAsia" w:ascii="宋体" w:hAnsi="宋体" w:eastAsia="宋体" w:cs="宋体"/>
          <w:color w:val="auto"/>
          <w:spacing w:val="0"/>
          <w:highlight w:val="none"/>
        </w:rPr>
      </w:pPr>
    </w:p>
    <w:p w14:paraId="1B69FC77">
      <w:pPr>
        <w:pStyle w:val="75"/>
        <w:spacing w:line="360" w:lineRule="auto"/>
        <w:ind w:right="480" w:firstLine="6360" w:firstLineChars="26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5D70149E">
      <w:pPr>
        <w:pStyle w:val="75"/>
        <w:spacing w:line="360" w:lineRule="auto"/>
        <w:ind w:right="480"/>
        <w:rPr>
          <w:rFonts w:hint="eastAsia" w:asciiTheme="minorEastAsia" w:hAnsiTheme="minorEastAsia" w:eastAsiaTheme="minorEastAsia" w:cstheme="minorEastAsia"/>
          <w:color w:val="auto"/>
          <w:szCs w:val="21"/>
          <w:highlight w:val="none"/>
        </w:rPr>
      </w:pPr>
    </w:p>
    <w:p w14:paraId="3190D1D4">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br w:type="page"/>
      </w:r>
      <w:bookmarkStart w:id="161" w:name="_Toc10277"/>
    </w:p>
    <w:p w14:paraId="73391FB3">
      <w:pPr>
        <w:pStyle w:val="73"/>
        <w:outlineLvl w:val="2"/>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2.7商务条款偏离说明表</w:t>
      </w:r>
      <w:bookmarkEnd w:id="161"/>
    </w:p>
    <w:p w14:paraId="5D302BCC">
      <w:pPr>
        <w:pStyle w:val="38"/>
        <w:bidi w:val="0"/>
        <w:rPr>
          <w:rFonts w:hint="eastAsia" w:asciiTheme="minorEastAsia" w:hAnsiTheme="minorEastAsia" w:eastAsiaTheme="minorEastAsia" w:cstheme="minorEastAsia"/>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lang w:eastAsia="zh-CN"/>
        </w:rPr>
        <w:t>项目名称：</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1B0F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14:paraId="01706CB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02" w:type="dxa"/>
            <w:noWrap w:val="0"/>
            <w:vAlign w:val="center"/>
          </w:tcPr>
          <w:p w14:paraId="15B0CF8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w:t>
            </w:r>
          </w:p>
          <w:p w14:paraId="3962A70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条目号</w:t>
            </w:r>
          </w:p>
        </w:tc>
        <w:tc>
          <w:tcPr>
            <w:tcW w:w="2458" w:type="dxa"/>
            <w:noWrap w:val="0"/>
            <w:vAlign w:val="center"/>
          </w:tcPr>
          <w:p w14:paraId="2250A22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的商务条款</w:t>
            </w:r>
          </w:p>
        </w:tc>
        <w:tc>
          <w:tcPr>
            <w:tcW w:w="2885" w:type="dxa"/>
            <w:noWrap w:val="0"/>
            <w:vAlign w:val="center"/>
          </w:tcPr>
          <w:p w14:paraId="3447741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文件的商务条款</w:t>
            </w:r>
          </w:p>
        </w:tc>
        <w:tc>
          <w:tcPr>
            <w:tcW w:w="2018" w:type="dxa"/>
            <w:noWrap w:val="0"/>
            <w:vAlign w:val="center"/>
          </w:tcPr>
          <w:p w14:paraId="249E5A1B">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58BC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F75697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02" w:type="dxa"/>
            <w:noWrap w:val="0"/>
            <w:vAlign w:val="center"/>
          </w:tcPr>
          <w:p w14:paraId="133B3235">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2A4AB384">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169577BB">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06D90900">
            <w:pPr>
              <w:spacing w:line="440" w:lineRule="exact"/>
              <w:jc w:val="center"/>
              <w:rPr>
                <w:rFonts w:hint="eastAsia" w:asciiTheme="minorEastAsia" w:hAnsiTheme="minorEastAsia" w:eastAsiaTheme="minorEastAsia" w:cstheme="minorEastAsia"/>
                <w:color w:val="auto"/>
                <w:sz w:val="24"/>
                <w:szCs w:val="24"/>
                <w:highlight w:val="none"/>
              </w:rPr>
            </w:pPr>
          </w:p>
        </w:tc>
      </w:tr>
      <w:tr w14:paraId="6CB7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14:paraId="023827D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02" w:type="dxa"/>
            <w:noWrap w:val="0"/>
            <w:vAlign w:val="center"/>
          </w:tcPr>
          <w:p w14:paraId="5E1CC960">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02971422">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26A6B8AF">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499D5B38">
            <w:pPr>
              <w:spacing w:line="440" w:lineRule="exact"/>
              <w:jc w:val="center"/>
              <w:rPr>
                <w:rFonts w:hint="eastAsia" w:asciiTheme="minorEastAsia" w:hAnsiTheme="minorEastAsia" w:eastAsiaTheme="minorEastAsia" w:cstheme="minorEastAsia"/>
                <w:color w:val="auto"/>
                <w:sz w:val="24"/>
                <w:szCs w:val="24"/>
                <w:highlight w:val="none"/>
              </w:rPr>
            </w:pPr>
          </w:p>
        </w:tc>
      </w:tr>
      <w:tr w14:paraId="4C7D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6F7B59B">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02" w:type="dxa"/>
            <w:noWrap w:val="0"/>
            <w:vAlign w:val="center"/>
          </w:tcPr>
          <w:p w14:paraId="7ECF9CE6">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3B5FFCCD">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4416D4D3">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54DDBE96">
            <w:pPr>
              <w:spacing w:line="440" w:lineRule="exact"/>
              <w:jc w:val="center"/>
              <w:rPr>
                <w:rFonts w:hint="eastAsia" w:asciiTheme="minorEastAsia" w:hAnsiTheme="minorEastAsia" w:eastAsiaTheme="minorEastAsia" w:cstheme="minorEastAsia"/>
                <w:color w:val="auto"/>
                <w:sz w:val="24"/>
                <w:szCs w:val="24"/>
                <w:highlight w:val="none"/>
              </w:rPr>
            </w:pPr>
          </w:p>
        </w:tc>
      </w:tr>
      <w:tr w14:paraId="6046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0306489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602" w:type="dxa"/>
            <w:noWrap w:val="0"/>
            <w:vAlign w:val="center"/>
          </w:tcPr>
          <w:p w14:paraId="35F4A3E9">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10BF0C79">
            <w:pPr>
              <w:pStyle w:val="76"/>
              <w:spacing w:line="440" w:lineRule="exact"/>
              <w:jc w:val="center"/>
              <w:rPr>
                <w:rFonts w:hint="eastAsia" w:asciiTheme="minorEastAsia" w:hAnsiTheme="minorEastAsia" w:eastAsiaTheme="minorEastAsia" w:cstheme="minorEastAsia"/>
                <w:color w:val="auto"/>
                <w:kern w:val="2"/>
                <w:sz w:val="24"/>
                <w:szCs w:val="24"/>
                <w:highlight w:val="none"/>
              </w:rPr>
            </w:pPr>
          </w:p>
        </w:tc>
        <w:tc>
          <w:tcPr>
            <w:tcW w:w="2885" w:type="dxa"/>
            <w:noWrap w:val="0"/>
            <w:vAlign w:val="center"/>
          </w:tcPr>
          <w:p w14:paraId="377CA952">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568C58E6">
            <w:pPr>
              <w:spacing w:line="440" w:lineRule="exact"/>
              <w:jc w:val="center"/>
              <w:rPr>
                <w:rFonts w:hint="eastAsia" w:asciiTheme="minorEastAsia" w:hAnsiTheme="minorEastAsia" w:eastAsiaTheme="minorEastAsia" w:cstheme="minorEastAsia"/>
                <w:color w:val="auto"/>
                <w:sz w:val="24"/>
                <w:szCs w:val="24"/>
                <w:highlight w:val="none"/>
              </w:rPr>
            </w:pPr>
          </w:p>
        </w:tc>
      </w:tr>
      <w:tr w14:paraId="624A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29F63C0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02" w:type="dxa"/>
            <w:noWrap w:val="0"/>
            <w:vAlign w:val="center"/>
          </w:tcPr>
          <w:p w14:paraId="58F05D5C">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687E2C0A">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4E9D5DBA">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2183C817">
            <w:pPr>
              <w:spacing w:line="440" w:lineRule="exact"/>
              <w:jc w:val="center"/>
              <w:rPr>
                <w:rFonts w:hint="eastAsia" w:asciiTheme="minorEastAsia" w:hAnsiTheme="minorEastAsia" w:eastAsiaTheme="minorEastAsia" w:cstheme="minorEastAsia"/>
                <w:color w:val="auto"/>
                <w:sz w:val="24"/>
                <w:szCs w:val="24"/>
                <w:highlight w:val="none"/>
              </w:rPr>
            </w:pPr>
          </w:p>
        </w:tc>
      </w:tr>
      <w:tr w14:paraId="5897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43B5687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602" w:type="dxa"/>
            <w:noWrap w:val="0"/>
            <w:vAlign w:val="center"/>
          </w:tcPr>
          <w:p w14:paraId="11CF151A">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44CA6271">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08D4E2BC">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3691E857">
            <w:pPr>
              <w:spacing w:line="440" w:lineRule="exact"/>
              <w:jc w:val="center"/>
              <w:rPr>
                <w:rFonts w:hint="eastAsia" w:asciiTheme="minorEastAsia" w:hAnsiTheme="minorEastAsia" w:eastAsiaTheme="minorEastAsia" w:cstheme="minorEastAsia"/>
                <w:color w:val="auto"/>
                <w:sz w:val="24"/>
                <w:szCs w:val="24"/>
                <w:highlight w:val="none"/>
              </w:rPr>
            </w:pPr>
          </w:p>
        </w:tc>
      </w:tr>
      <w:tr w14:paraId="2C5D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09D0C32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02" w:type="dxa"/>
            <w:noWrap w:val="0"/>
            <w:vAlign w:val="center"/>
          </w:tcPr>
          <w:p w14:paraId="48256FD2">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06D6D51F">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2B1D546B">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7CB8C3B8">
            <w:pPr>
              <w:spacing w:line="440" w:lineRule="exact"/>
              <w:jc w:val="center"/>
              <w:rPr>
                <w:rFonts w:hint="eastAsia" w:asciiTheme="minorEastAsia" w:hAnsiTheme="minorEastAsia" w:eastAsiaTheme="minorEastAsia" w:cstheme="minorEastAsia"/>
                <w:color w:val="auto"/>
                <w:sz w:val="24"/>
                <w:szCs w:val="24"/>
                <w:highlight w:val="none"/>
              </w:rPr>
            </w:pPr>
          </w:p>
        </w:tc>
      </w:tr>
      <w:tr w14:paraId="7B89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76F15B85">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602" w:type="dxa"/>
            <w:noWrap w:val="0"/>
            <w:vAlign w:val="center"/>
          </w:tcPr>
          <w:p w14:paraId="57C8A297">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2F1E442B">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38AC9624">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61758168">
            <w:pPr>
              <w:spacing w:line="440" w:lineRule="exact"/>
              <w:jc w:val="center"/>
              <w:rPr>
                <w:rFonts w:hint="eastAsia" w:asciiTheme="minorEastAsia" w:hAnsiTheme="minorEastAsia" w:eastAsiaTheme="minorEastAsia" w:cstheme="minorEastAsia"/>
                <w:color w:val="auto"/>
                <w:sz w:val="24"/>
                <w:szCs w:val="24"/>
                <w:highlight w:val="none"/>
              </w:rPr>
            </w:pPr>
          </w:p>
        </w:tc>
      </w:tr>
      <w:tr w14:paraId="2EF6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6F96074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602" w:type="dxa"/>
            <w:noWrap w:val="0"/>
            <w:vAlign w:val="center"/>
          </w:tcPr>
          <w:p w14:paraId="13E66B20">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0951EB68">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1D1BCC7">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58E989E5">
            <w:pPr>
              <w:spacing w:line="440" w:lineRule="exact"/>
              <w:jc w:val="center"/>
              <w:rPr>
                <w:rFonts w:hint="eastAsia" w:asciiTheme="minorEastAsia" w:hAnsiTheme="minorEastAsia" w:eastAsiaTheme="minorEastAsia" w:cstheme="minorEastAsia"/>
                <w:color w:val="auto"/>
                <w:sz w:val="24"/>
                <w:szCs w:val="24"/>
                <w:highlight w:val="none"/>
              </w:rPr>
            </w:pPr>
          </w:p>
        </w:tc>
      </w:tr>
      <w:tr w14:paraId="36DE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73FC4BE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02" w:type="dxa"/>
            <w:noWrap w:val="0"/>
            <w:vAlign w:val="center"/>
          </w:tcPr>
          <w:p w14:paraId="7CE44470">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3C6BB512">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16BCD883">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62551119">
            <w:pPr>
              <w:spacing w:line="440" w:lineRule="exact"/>
              <w:jc w:val="center"/>
              <w:rPr>
                <w:rFonts w:hint="eastAsia" w:asciiTheme="minorEastAsia" w:hAnsiTheme="minorEastAsia" w:eastAsiaTheme="minorEastAsia" w:cstheme="minorEastAsia"/>
                <w:color w:val="auto"/>
                <w:sz w:val="24"/>
                <w:szCs w:val="24"/>
                <w:highlight w:val="none"/>
              </w:rPr>
            </w:pPr>
          </w:p>
        </w:tc>
      </w:tr>
    </w:tbl>
    <w:p w14:paraId="7F5EE600">
      <w:pPr>
        <w:pStyle w:val="62"/>
        <w:widowControl/>
        <w:spacing w:line="360" w:lineRule="auto"/>
        <w:ind w:left="0" w:leftChars="0" w:firstLine="0" w:firstLineChars="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lang w:val="en-US" w:eastAsia="zh-CN"/>
        </w:rPr>
        <w:t>所提供内容</w:t>
      </w:r>
      <w:r>
        <w:rPr>
          <w:rFonts w:hint="eastAsia" w:asciiTheme="minorEastAsia" w:hAnsiTheme="minorEastAsia" w:eastAsiaTheme="minorEastAsia" w:cstheme="minorEastAsia"/>
          <w:color w:val="auto"/>
          <w:sz w:val="24"/>
          <w:szCs w:val="24"/>
          <w:highlight w:val="none"/>
        </w:rPr>
        <w:t>与招标文件的要求存在偏离，需逐项填写</w:t>
      </w:r>
    </w:p>
    <w:p w14:paraId="1ADA7235">
      <w:pPr>
        <w:pStyle w:val="62"/>
        <w:widowControl/>
        <w:spacing w:line="360" w:lineRule="auto"/>
        <w:ind w:left="0" w:leftChars="0" w:firstLine="0" w:firstLine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45C29559">
      <w:pPr>
        <w:pStyle w:val="75"/>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p>
    <w:p w14:paraId="4CCA1820">
      <w:pPr>
        <w:pStyle w:val="74"/>
        <w:bidi w:val="0"/>
        <w:rPr>
          <w:rFonts w:hint="eastAsia" w:asciiTheme="minorEastAsia" w:hAnsiTheme="minorEastAsia" w:eastAsiaTheme="minorEastAsia" w:cstheme="minorEastAsia"/>
          <w:color w:val="auto"/>
          <w:highlight w:val="none"/>
        </w:rPr>
      </w:pPr>
    </w:p>
    <w:p w14:paraId="36D6BB28">
      <w:pPr>
        <w:pStyle w:val="74"/>
        <w:bidi w:val="0"/>
        <w:jc w:val="righ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年   月   日</w:t>
      </w:r>
    </w:p>
    <w:p w14:paraId="54F3BF6B">
      <w:pPr>
        <w:pStyle w:val="74"/>
        <w:bidi w:val="0"/>
        <w:jc w:val="right"/>
        <w:rPr>
          <w:rFonts w:hint="eastAsia" w:asciiTheme="minorEastAsia" w:hAnsiTheme="minorEastAsia" w:eastAsiaTheme="minorEastAsia" w:cstheme="minorEastAsia"/>
          <w:color w:val="auto"/>
          <w:highlight w:val="none"/>
          <w:lang w:val="en-US" w:eastAsia="zh-CN"/>
        </w:rPr>
      </w:pPr>
    </w:p>
    <w:p w14:paraId="6B018833">
      <w:pPr>
        <w:bidi w:val="0"/>
        <w:rPr>
          <w:rFonts w:hint="eastAsia" w:asciiTheme="minorEastAsia" w:hAnsiTheme="minorEastAsia" w:eastAsiaTheme="minorEastAsia" w:cstheme="minorEastAsia"/>
          <w:color w:val="auto"/>
          <w:highlight w:val="none"/>
          <w:lang w:val="en-US" w:eastAsia="zh-CN"/>
        </w:rPr>
      </w:pPr>
    </w:p>
    <w:p w14:paraId="1F317740">
      <w:pPr>
        <w:bidi w:val="0"/>
        <w:rPr>
          <w:rFonts w:hint="eastAsia" w:asciiTheme="minorEastAsia" w:hAnsiTheme="minorEastAsia" w:eastAsiaTheme="minorEastAsia" w:cstheme="minorEastAsia"/>
          <w:color w:val="auto"/>
          <w:highlight w:val="none"/>
          <w:lang w:val="en-US" w:eastAsia="zh-CN"/>
        </w:rPr>
      </w:pPr>
    </w:p>
    <w:p w14:paraId="1FDB8DA4">
      <w:pPr>
        <w:bidi w:val="0"/>
        <w:rPr>
          <w:rFonts w:hint="eastAsia" w:asciiTheme="minorEastAsia" w:hAnsiTheme="minorEastAsia" w:eastAsiaTheme="minorEastAsia" w:cstheme="minorEastAsia"/>
          <w:color w:val="auto"/>
          <w:highlight w:val="none"/>
          <w:lang w:val="en-US" w:eastAsia="zh-CN"/>
        </w:rPr>
      </w:pPr>
    </w:p>
    <w:p w14:paraId="3D110131">
      <w:pPr>
        <w:bidi w:val="0"/>
        <w:rPr>
          <w:rFonts w:hint="eastAsia" w:asciiTheme="minorEastAsia" w:hAnsiTheme="minorEastAsia" w:eastAsiaTheme="minorEastAsia" w:cstheme="minorEastAsia"/>
          <w:color w:val="auto"/>
          <w:highlight w:val="none"/>
          <w:lang w:val="en-US" w:eastAsia="zh-CN"/>
        </w:rPr>
      </w:pPr>
    </w:p>
    <w:p w14:paraId="23658680">
      <w:pPr>
        <w:bidi w:val="0"/>
        <w:rPr>
          <w:rFonts w:hint="eastAsia" w:asciiTheme="minorEastAsia" w:hAnsiTheme="minorEastAsia" w:eastAsiaTheme="minorEastAsia" w:cstheme="minorEastAsia"/>
          <w:color w:val="auto"/>
          <w:highlight w:val="none"/>
          <w:lang w:val="en-US" w:eastAsia="zh-CN"/>
        </w:rPr>
      </w:pPr>
    </w:p>
    <w:p w14:paraId="78284B9B">
      <w:pPr>
        <w:bidi w:val="0"/>
        <w:rPr>
          <w:rFonts w:hint="eastAsia" w:asciiTheme="minorEastAsia" w:hAnsiTheme="minorEastAsia" w:eastAsiaTheme="minorEastAsia" w:cstheme="minorEastAsia"/>
          <w:color w:val="auto"/>
          <w:highlight w:val="none"/>
          <w:lang w:val="en-US" w:eastAsia="zh-CN"/>
        </w:rPr>
      </w:pPr>
    </w:p>
    <w:p w14:paraId="5F47FBD9">
      <w:pPr>
        <w:bidi w:val="0"/>
        <w:rPr>
          <w:rFonts w:hint="eastAsia" w:asciiTheme="minorEastAsia" w:hAnsiTheme="minorEastAsia" w:eastAsiaTheme="minorEastAsia" w:cstheme="minorEastAsia"/>
          <w:color w:val="auto"/>
          <w:highlight w:val="none"/>
          <w:lang w:val="en-US" w:eastAsia="zh-CN"/>
        </w:rPr>
      </w:pPr>
    </w:p>
    <w:p w14:paraId="591F9294">
      <w:pPr>
        <w:bidi w:val="0"/>
        <w:rPr>
          <w:rFonts w:hint="eastAsia" w:asciiTheme="minorEastAsia" w:hAnsiTheme="minorEastAsia" w:eastAsiaTheme="minorEastAsia" w:cstheme="minorEastAsia"/>
          <w:color w:val="auto"/>
          <w:highlight w:val="none"/>
          <w:lang w:val="en-US" w:eastAsia="zh-CN"/>
        </w:rPr>
      </w:pPr>
    </w:p>
    <w:p w14:paraId="0F6DD788">
      <w:pPr>
        <w:bidi w:val="0"/>
        <w:rPr>
          <w:rFonts w:hint="eastAsia" w:asciiTheme="minorEastAsia" w:hAnsiTheme="minorEastAsia" w:eastAsiaTheme="minorEastAsia" w:cstheme="minorEastAsia"/>
          <w:color w:val="auto"/>
          <w:highlight w:val="none"/>
          <w:lang w:val="en-US" w:eastAsia="zh-CN"/>
        </w:rPr>
      </w:pPr>
    </w:p>
    <w:p w14:paraId="79BC6427">
      <w:pPr>
        <w:bidi w:val="0"/>
        <w:rPr>
          <w:rFonts w:hint="eastAsia" w:asciiTheme="minorEastAsia" w:hAnsiTheme="minorEastAsia" w:eastAsiaTheme="minorEastAsia" w:cstheme="minorEastAsia"/>
          <w:color w:val="auto"/>
          <w:highlight w:val="none"/>
          <w:lang w:val="en-US" w:eastAsia="zh-CN"/>
        </w:rPr>
      </w:pPr>
    </w:p>
    <w:p w14:paraId="2052B6C3">
      <w:pPr>
        <w:bidi w:val="0"/>
        <w:rPr>
          <w:rFonts w:hint="eastAsia" w:asciiTheme="minorEastAsia" w:hAnsiTheme="minorEastAsia" w:eastAsiaTheme="minorEastAsia" w:cstheme="minorEastAsia"/>
          <w:color w:val="auto"/>
          <w:highlight w:val="none"/>
          <w:lang w:val="en-US" w:eastAsia="zh-CN"/>
        </w:rPr>
      </w:pPr>
    </w:p>
    <w:p w14:paraId="77012088">
      <w:pPr>
        <w:bidi w:val="0"/>
        <w:rPr>
          <w:rFonts w:hint="eastAsia" w:asciiTheme="minorEastAsia" w:hAnsiTheme="minorEastAsia" w:eastAsiaTheme="minorEastAsia" w:cstheme="minorEastAsia"/>
          <w:color w:val="auto"/>
          <w:highlight w:val="none"/>
          <w:lang w:val="en-US" w:eastAsia="zh-CN"/>
        </w:rPr>
      </w:pPr>
    </w:p>
    <w:p w14:paraId="2ED50650">
      <w:pPr>
        <w:bidi w:val="0"/>
        <w:rPr>
          <w:rFonts w:hint="eastAsia" w:asciiTheme="minorEastAsia" w:hAnsiTheme="minorEastAsia" w:eastAsiaTheme="minorEastAsia" w:cstheme="minorEastAsia"/>
          <w:color w:val="auto"/>
          <w:highlight w:val="none"/>
          <w:lang w:val="en-US" w:eastAsia="zh-CN"/>
        </w:rPr>
      </w:pPr>
    </w:p>
    <w:p w14:paraId="21EDED4E">
      <w:pPr>
        <w:bidi w:val="0"/>
        <w:rPr>
          <w:rFonts w:hint="eastAsia" w:asciiTheme="minorEastAsia" w:hAnsiTheme="minorEastAsia" w:eastAsiaTheme="minorEastAsia" w:cstheme="minorEastAsia"/>
          <w:color w:val="auto"/>
          <w:highlight w:val="none"/>
          <w:lang w:val="en-US" w:eastAsia="zh-CN"/>
        </w:rPr>
      </w:pPr>
    </w:p>
    <w:p w14:paraId="182044EC">
      <w:pPr>
        <w:pStyle w:val="7"/>
        <w:rPr>
          <w:rFonts w:hint="eastAsia" w:asciiTheme="minorEastAsia" w:hAnsiTheme="minorEastAsia" w:eastAsiaTheme="minorEastAsia" w:cstheme="minorEastAsia"/>
          <w:color w:val="auto"/>
          <w:highlight w:val="none"/>
          <w:lang w:val="en-US" w:eastAsia="zh-CN"/>
        </w:rPr>
      </w:pPr>
    </w:p>
    <w:p w14:paraId="6EF4A0A5">
      <w:pPr>
        <w:pStyle w:val="7"/>
        <w:rPr>
          <w:rFonts w:hint="eastAsia" w:asciiTheme="minorEastAsia" w:hAnsiTheme="minorEastAsia" w:eastAsiaTheme="minorEastAsia" w:cstheme="minorEastAsia"/>
          <w:color w:val="auto"/>
          <w:highlight w:val="none"/>
          <w:lang w:val="en-US" w:eastAsia="zh-CN"/>
        </w:rPr>
      </w:pPr>
    </w:p>
    <w:p w14:paraId="36B10B9F">
      <w:pPr>
        <w:bidi w:val="0"/>
        <w:rPr>
          <w:rFonts w:hint="eastAsia" w:asciiTheme="minorEastAsia" w:hAnsiTheme="minorEastAsia" w:eastAsiaTheme="minorEastAsia" w:cstheme="minorEastAsia"/>
          <w:color w:val="auto"/>
          <w:highlight w:val="none"/>
          <w:lang w:val="en-US" w:eastAsia="zh-CN"/>
        </w:rPr>
      </w:pPr>
    </w:p>
    <w:p w14:paraId="1F7050A5">
      <w:pPr>
        <w:pStyle w:val="73"/>
        <w:outlineLvl w:val="2"/>
        <w:rPr>
          <w:rFonts w:hint="eastAsia" w:asciiTheme="minorEastAsia" w:hAnsiTheme="minorEastAsia" w:eastAsiaTheme="minorEastAsia" w:cstheme="minorEastAsia"/>
          <w:color w:val="auto"/>
          <w:sz w:val="24"/>
          <w:szCs w:val="21"/>
          <w:highlight w:val="none"/>
          <w:lang w:val="en-US" w:eastAsia="zh-CN"/>
        </w:rPr>
      </w:pPr>
      <w:bookmarkStart w:id="162" w:name="_Toc30830"/>
      <w:r>
        <w:rPr>
          <w:rFonts w:hint="eastAsia" w:asciiTheme="minorEastAsia" w:hAnsiTheme="minorEastAsia" w:eastAsiaTheme="minorEastAsia" w:cstheme="minorEastAsia"/>
          <w:color w:val="auto"/>
          <w:sz w:val="24"/>
          <w:szCs w:val="21"/>
          <w:highlight w:val="none"/>
          <w:lang w:val="en-US" w:eastAsia="zh-CN"/>
        </w:rPr>
        <w:t>2.</w:t>
      </w:r>
      <w:bookmarkEnd w:id="162"/>
      <w:r>
        <w:rPr>
          <w:rFonts w:hint="eastAsia" w:asciiTheme="minorEastAsia" w:hAnsiTheme="minorEastAsia" w:eastAsiaTheme="minorEastAsia" w:cstheme="minorEastAsia"/>
          <w:color w:val="auto"/>
          <w:sz w:val="24"/>
          <w:szCs w:val="21"/>
          <w:highlight w:val="none"/>
          <w:lang w:val="en-US" w:eastAsia="zh-CN"/>
        </w:rPr>
        <w:t>8招标文件中要求提交的和供应商认为需要提供的其它说明和资料</w:t>
      </w:r>
    </w:p>
    <w:p w14:paraId="0E038D7D">
      <w:pPr>
        <w:pStyle w:val="38"/>
        <w:bidi w:val="0"/>
        <w:rPr>
          <w:rFonts w:hint="eastAsia" w:asciiTheme="minorEastAsia" w:hAnsiTheme="minorEastAsia" w:eastAsiaTheme="minorEastAsia" w:cstheme="minorEastAsia"/>
          <w:b/>
          <w:color w:val="auto"/>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br w:type="page"/>
      </w:r>
    </w:p>
    <w:p w14:paraId="3E97EC60">
      <w:pPr>
        <w:pStyle w:val="77"/>
        <w:outlineLvl w:val="1"/>
        <w:rPr>
          <w:rFonts w:hint="eastAsia" w:asciiTheme="minorEastAsia" w:hAnsiTheme="minorEastAsia" w:eastAsiaTheme="minorEastAsia" w:cstheme="minorEastAsia"/>
          <w:color w:val="auto"/>
          <w:highlight w:val="none"/>
          <w:lang w:val="en-US" w:eastAsia="zh-CN"/>
        </w:rPr>
      </w:pPr>
      <w:bookmarkStart w:id="163" w:name="_Toc23880"/>
      <w:r>
        <w:rPr>
          <w:rFonts w:hint="eastAsia" w:asciiTheme="minorEastAsia" w:hAnsiTheme="minorEastAsia" w:eastAsiaTheme="minorEastAsia" w:cstheme="minorEastAsia"/>
          <w:b/>
          <w:color w:val="auto"/>
          <w:sz w:val="24"/>
          <w:szCs w:val="21"/>
          <w:highlight w:val="none"/>
          <w:lang w:val="en-US" w:eastAsia="zh-CN" w:bidi="ar-SA"/>
        </w:rPr>
        <w:t>三、技术文件</w:t>
      </w:r>
      <w:bookmarkEnd w:id="163"/>
    </w:p>
    <w:p w14:paraId="72794429">
      <w:pPr>
        <w:bidi w:val="0"/>
        <w:rPr>
          <w:rFonts w:hint="eastAsia" w:asciiTheme="minorEastAsia" w:hAnsiTheme="minorEastAsia" w:eastAsiaTheme="minorEastAsia" w:cstheme="minorEastAsia"/>
          <w:color w:val="auto"/>
          <w:highlight w:val="none"/>
          <w:lang w:val="en-US" w:eastAsia="zh-CN"/>
        </w:rPr>
      </w:pPr>
    </w:p>
    <w:p w14:paraId="5BE942CF">
      <w:pPr>
        <w:pStyle w:val="78"/>
        <w:outlineLvl w:val="2"/>
        <w:rPr>
          <w:rFonts w:hint="eastAsia" w:asciiTheme="minorEastAsia" w:hAnsiTheme="minorEastAsia" w:eastAsiaTheme="minorEastAsia" w:cstheme="minorEastAsia"/>
          <w:b/>
          <w:color w:val="auto"/>
          <w:sz w:val="24"/>
          <w:szCs w:val="24"/>
          <w:highlight w:val="none"/>
          <w:lang w:val="en-US" w:eastAsia="zh-CN"/>
        </w:rPr>
      </w:pPr>
      <w:bookmarkStart w:id="164" w:name="_Toc12106"/>
      <w:r>
        <w:rPr>
          <w:rFonts w:hint="eastAsia" w:asciiTheme="minorEastAsia" w:hAnsiTheme="minorEastAsia" w:eastAsiaTheme="minorEastAsia" w:cstheme="minorEastAsia"/>
          <w:b/>
          <w:color w:val="auto"/>
          <w:sz w:val="24"/>
          <w:szCs w:val="24"/>
          <w:highlight w:val="none"/>
          <w:lang w:val="en-US" w:eastAsia="zh-CN"/>
        </w:rPr>
        <w:t>3.1物主要技术指标和运行性能：</w:t>
      </w:r>
      <w:bookmarkEnd w:id="164"/>
    </w:p>
    <w:p w14:paraId="6FCA042B">
      <w:pPr>
        <w:pStyle w:val="79"/>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&lt;1&gt;</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技术明细表（详细描述货物技术指标及性能，包括采用的新工艺、新技术、新材料等）；</w:t>
      </w:r>
    </w:p>
    <w:p w14:paraId="64D14F25">
      <w:pPr>
        <w:pStyle w:val="80"/>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14:paraId="492A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14:paraId="50326B0B">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w:t>
            </w:r>
          </w:p>
        </w:tc>
        <w:tc>
          <w:tcPr>
            <w:tcW w:w="2441" w:type="dxa"/>
            <w:tcBorders>
              <w:top w:val="single" w:color="auto" w:sz="12" w:space="0"/>
              <w:bottom w:val="single" w:color="auto" w:sz="4" w:space="0"/>
            </w:tcBorders>
            <w:noWrap w:val="0"/>
            <w:vAlign w:val="center"/>
          </w:tcPr>
          <w:p w14:paraId="05399252">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725" w:type="dxa"/>
            <w:tcBorders>
              <w:top w:val="single" w:color="auto" w:sz="12" w:space="0"/>
              <w:bottom w:val="single" w:color="auto" w:sz="4" w:space="0"/>
            </w:tcBorders>
            <w:noWrap w:val="0"/>
            <w:vAlign w:val="center"/>
          </w:tcPr>
          <w:p w14:paraId="0374EC04">
            <w:pPr>
              <w:pStyle w:val="79"/>
              <w:tabs>
                <w:tab w:val="left" w:pos="1337"/>
              </w:tabs>
              <w:spacing w:line="360" w:lineRule="auto"/>
              <w:ind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49" w:type="dxa"/>
            <w:tcBorders>
              <w:top w:val="single" w:color="auto" w:sz="12" w:space="0"/>
              <w:bottom w:val="single" w:color="auto" w:sz="4" w:space="0"/>
              <w:right w:val="single" w:color="auto" w:sz="12" w:space="0"/>
            </w:tcBorders>
            <w:noWrap w:val="0"/>
            <w:vAlign w:val="center"/>
          </w:tcPr>
          <w:p w14:paraId="1E71A87B">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r>
      <w:tr w14:paraId="4E04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14:paraId="7E1BE7B4">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w:t>
            </w:r>
          </w:p>
          <w:p w14:paraId="00F7EEE2">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号</w:t>
            </w:r>
          </w:p>
        </w:tc>
        <w:tc>
          <w:tcPr>
            <w:tcW w:w="2441" w:type="dxa"/>
            <w:noWrap w:val="0"/>
            <w:vAlign w:val="center"/>
          </w:tcPr>
          <w:p w14:paraId="590E5296">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p w14:paraId="47168CD6">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品牌、型号</w:t>
            </w:r>
          </w:p>
        </w:tc>
        <w:tc>
          <w:tcPr>
            <w:tcW w:w="4725" w:type="dxa"/>
            <w:noWrap w:val="0"/>
            <w:vAlign w:val="center"/>
          </w:tcPr>
          <w:p w14:paraId="45A45A14">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技术规格</w:t>
            </w:r>
          </w:p>
        </w:tc>
        <w:tc>
          <w:tcPr>
            <w:tcW w:w="1749" w:type="dxa"/>
            <w:tcBorders>
              <w:right w:val="single" w:color="auto" w:sz="12" w:space="0"/>
            </w:tcBorders>
            <w:noWrap w:val="0"/>
            <w:vAlign w:val="center"/>
          </w:tcPr>
          <w:p w14:paraId="5A9F8F1A">
            <w:pPr>
              <w:pStyle w:val="79"/>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0316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16DF3F96">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441" w:type="dxa"/>
            <w:noWrap w:val="0"/>
            <w:vAlign w:val="center"/>
          </w:tcPr>
          <w:p w14:paraId="0E1EB4A3">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center"/>
          </w:tcPr>
          <w:p w14:paraId="7D7FA43A">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center"/>
          </w:tcPr>
          <w:p w14:paraId="2964B29C">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2F44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6D53047E">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441" w:type="dxa"/>
            <w:noWrap w:val="0"/>
            <w:vAlign w:val="center"/>
          </w:tcPr>
          <w:p w14:paraId="61BCF8F1">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14:paraId="50D1F1E2">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14:paraId="3D699C82">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0174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68F31E4C">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441" w:type="dxa"/>
            <w:noWrap w:val="0"/>
            <w:vAlign w:val="center"/>
          </w:tcPr>
          <w:p w14:paraId="4AA4514A">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14:paraId="07FA5400">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14:paraId="45C92382">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6A0E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3A9B2154">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441" w:type="dxa"/>
            <w:noWrap w:val="0"/>
            <w:vAlign w:val="center"/>
          </w:tcPr>
          <w:p w14:paraId="6A42D368">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14:paraId="6A3351AE">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14:paraId="071264EA">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197C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7B560D82">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441" w:type="dxa"/>
            <w:noWrap w:val="0"/>
            <w:vAlign w:val="center"/>
          </w:tcPr>
          <w:p w14:paraId="105B2DE2">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14:paraId="2527AEFA">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14:paraId="54564A97">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4E7D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14:paraId="2D4A1418">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2441" w:type="dxa"/>
            <w:tcBorders>
              <w:bottom w:val="single" w:color="auto" w:sz="12" w:space="0"/>
            </w:tcBorders>
            <w:noWrap w:val="0"/>
            <w:vAlign w:val="center"/>
          </w:tcPr>
          <w:p w14:paraId="744C7726">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4725" w:type="dxa"/>
            <w:tcBorders>
              <w:bottom w:val="single" w:color="auto" w:sz="12" w:space="0"/>
            </w:tcBorders>
            <w:noWrap w:val="0"/>
            <w:vAlign w:val="top"/>
          </w:tcPr>
          <w:p w14:paraId="005DEAFD">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bottom w:val="single" w:color="auto" w:sz="12" w:space="0"/>
              <w:right w:val="single" w:color="auto" w:sz="12" w:space="0"/>
            </w:tcBorders>
            <w:noWrap w:val="0"/>
            <w:vAlign w:val="top"/>
          </w:tcPr>
          <w:p w14:paraId="26F4ED2A">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14:paraId="5634CF41">
      <w:pPr>
        <w:pStyle w:val="79"/>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说明：1.</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必须填写技术明细表。如果此表中所列内容无法满足招标文件中提出的要求或者与</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在技术文件中提供的内容不一致，投标有可能被拒绝。</w:t>
      </w:r>
    </w:p>
    <w:p w14:paraId="110958D1">
      <w:pPr>
        <w:pStyle w:val="79"/>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2.技术规格不得完全复制招标文件内容，否则按无效投标处理。</w:t>
      </w:r>
    </w:p>
    <w:p w14:paraId="356236CD">
      <w:pPr>
        <w:pStyle w:val="81"/>
        <w:spacing w:before="0" w:after="0" w:line="360" w:lineRule="auto"/>
        <w:ind w:right="960"/>
        <w:rPr>
          <w:rFonts w:hint="eastAsia" w:asciiTheme="minorEastAsia" w:hAnsiTheme="minorEastAsia" w:eastAsiaTheme="minorEastAsia" w:cstheme="minorEastAsia"/>
          <w:color w:val="auto"/>
          <w:sz w:val="24"/>
          <w:szCs w:val="24"/>
          <w:highlight w:val="none"/>
        </w:rPr>
      </w:pPr>
    </w:p>
    <w:p w14:paraId="3DD953A0">
      <w:pPr>
        <w:pStyle w:val="81"/>
        <w:spacing w:before="0" w:after="0" w:line="360" w:lineRule="auto"/>
        <w:ind w:right="1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6C98AF16">
      <w:pPr>
        <w:pStyle w:val="79"/>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highlight w:val="none"/>
        </w:rPr>
        <w:br w:type="page"/>
      </w:r>
      <w:r>
        <w:rPr>
          <w:rFonts w:hint="eastAsia" w:asciiTheme="minorEastAsia" w:hAnsiTheme="minorEastAsia" w:eastAsiaTheme="minorEastAsia" w:cstheme="minorEastAsia"/>
          <w:color w:val="auto"/>
          <w:kern w:val="0"/>
          <w:sz w:val="24"/>
          <w:szCs w:val="24"/>
          <w:highlight w:val="none"/>
        </w:rPr>
        <w:t>&lt;2&gt;同货物型号一致的产品手册、彩页、说明书等技术文件（包括但不限于招标文件中要求提供的</w:t>
      </w:r>
      <w:r>
        <w:rPr>
          <w:rFonts w:hint="eastAsia" w:asciiTheme="minorEastAsia" w:hAnsiTheme="minorEastAsia" w:eastAsiaTheme="minorEastAsia" w:cstheme="minorEastAsia"/>
          <w:color w:val="auto"/>
          <w:sz w:val="24"/>
          <w:szCs w:val="24"/>
          <w:highlight w:val="none"/>
        </w:rPr>
        <w:t>投标产品样本、使用保养说明书、图纸以及产品检测报告和认定证书等技术资料）</w:t>
      </w:r>
      <w:r>
        <w:rPr>
          <w:rFonts w:hint="eastAsia" w:asciiTheme="minorEastAsia" w:hAnsiTheme="minorEastAsia" w:eastAsiaTheme="minorEastAsia" w:cstheme="minorEastAsia"/>
          <w:color w:val="auto"/>
          <w:kern w:val="0"/>
          <w:sz w:val="24"/>
          <w:szCs w:val="24"/>
          <w:highlight w:val="none"/>
        </w:rPr>
        <w:t>；</w:t>
      </w:r>
    </w:p>
    <w:p w14:paraId="63BD7DE9">
      <w:pPr>
        <w:pStyle w:val="79"/>
        <w:tabs>
          <w:tab w:val="left" w:pos="5580"/>
        </w:tabs>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&lt;3&gt;</w:t>
      </w:r>
      <w:r>
        <w:rPr>
          <w:rFonts w:hint="eastAsia" w:asciiTheme="minorEastAsia" w:hAnsiTheme="minorEastAsia" w:eastAsiaTheme="minorEastAsia" w:cstheme="minorEastAsia"/>
          <w:b/>
          <w:color w:val="auto"/>
          <w:sz w:val="24"/>
          <w:szCs w:val="24"/>
          <w:highlight w:val="none"/>
        </w:rPr>
        <w:t>货物技术规范偏离表</w:t>
      </w:r>
    </w:p>
    <w:p w14:paraId="553AAC8C">
      <w:pPr>
        <w:pStyle w:val="80"/>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7169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00765810">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2101" w:type="dxa"/>
            <w:tcBorders>
              <w:top w:val="single" w:color="auto" w:sz="12" w:space="0"/>
            </w:tcBorders>
            <w:noWrap w:val="0"/>
            <w:vAlign w:val="center"/>
          </w:tcPr>
          <w:p w14:paraId="1CD0CBE7">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货物名称及编号</w:t>
            </w:r>
          </w:p>
        </w:tc>
        <w:tc>
          <w:tcPr>
            <w:tcW w:w="1021" w:type="dxa"/>
            <w:tcBorders>
              <w:top w:val="single" w:color="auto" w:sz="12" w:space="0"/>
            </w:tcBorders>
            <w:noWrap w:val="0"/>
            <w:vAlign w:val="center"/>
          </w:tcPr>
          <w:p w14:paraId="723210B6">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数量</w:t>
            </w:r>
          </w:p>
        </w:tc>
        <w:tc>
          <w:tcPr>
            <w:tcW w:w="1707" w:type="dxa"/>
            <w:tcBorders>
              <w:top w:val="single" w:color="auto" w:sz="12" w:space="0"/>
            </w:tcBorders>
            <w:noWrap w:val="0"/>
            <w:vAlign w:val="center"/>
          </w:tcPr>
          <w:p w14:paraId="16464459">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招标文件技术规范、要求</w:t>
            </w:r>
          </w:p>
        </w:tc>
        <w:tc>
          <w:tcPr>
            <w:tcW w:w="1337" w:type="dxa"/>
            <w:tcBorders>
              <w:top w:val="single" w:color="auto" w:sz="12" w:space="0"/>
            </w:tcBorders>
            <w:noWrap w:val="0"/>
            <w:vAlign w:val="center"/>
          </w:tcPr>
          <w:p w14:paraId="6E35CF6A">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投标文件对应规范</w:t>
            </w:r>
          </w:p>
        </w:tc>
        <w:tc>
          <w:tcPr>
            <w:tcW w:w="1337" w:type="dxa"/>
            <w:tcBorders>
              <w:top w:val="single" w:color="auto" w:sz="12" w:space="0"/>
            </w:tcBorders>
            <w:noWrap w:val="0"/>
            <w:vAlign w:val="center"/>
          </w:tcPr>
          <w:p w14:paraId="2DBD92C5">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偏差</w:t>
            </w:r>
          </w:p>
        </w:tc>
        <w:tc>
          <w:tcPr>
            <w:tcW w:w="977" w:type="dxa"/>
            <w:tcBorders>
              <w:top w:val="single" w:color="auto" w:sz="12" w:space="0"/>
              <w:right w:val="single" w:color="auto" w:sz="12" w:space="0"/>
            </w:tcBorders>
            <w:noWrap w:val="0"/>
            <w:vAlign w:val="center"/>
          </w:tcPr>
          <w:p w14:paraId="36C332E2">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r>
      <w:tr w14:paraId="73A0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6747247D">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3E286069">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67E48E28">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045FE7CE">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3262819A">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2E0B50F6">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559C90A9">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561F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3C02733B">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4E5CD179">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468C7140">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4BE38DC4">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355CE3FE">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0909B6A0">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77197B24">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57F9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0883E24E">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149C7DF6">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076F7C40">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4440C507">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535FB24C">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6CAE3CA1">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077F477B">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0FD8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14:paraId="479263D2">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tcBorders>
              <w:bottom w:val="single" w:color="auto" w:sz="12" w:space="0"/>
            </w:tcBorders>
            <w:noWrap w:val="0"/>
            <w:vAlign w:val="center"/>
          </w:tcPr>
          <w:p w14:paraId="6DCBB64C">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tcBorders>
              <w:bottom w:val="single" w:color="auto" w:sz="12" w:space="0"/>
            </w:tcBorders>
            <w:noWrap w:val="0"/>
            <w:vAlign w:val="center"/>
          </w:tcPr>
          <w:p w14:paraId="5B7B0D8D">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tcBorders>
              <w:bottom w:val="single" w:color="auto" w:sz="12" w:space="0"/>
            </w:tcBorders>
            <w:noWrap w:val="0"/>
            <w:vAlign w:val="center"/>
          </w:tcPr>
          <w:p w14:paraId="0CB2F85B">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14:paraId="26BE588B">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14:paraId="56257B65">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bottom w:val="single" w:color="auto" w:sz="12" w:space="0"/>
              <w:right w:val="single" w:color="auto" w:sz="12" w:space="0"/>
            </w:tcBorders>
            <w:noWrap w:val="0"/>
            <w:vAlign w:val="center"/>
          </w:tcPr>
          <w:p w14:paraId="269BD0CA">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14:paraId="26FC5B29">
      <w:pPr>
        <w:pStyle w:val="79"/>
        <w:spacing w:line="360"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提交的货物技术规范与招标文件的要求存在偏离，需逐项填写《货物技术规范偏离表》。</w:t>
      </w:r>
    </w:p>
    <w:p w14:paraId="54651B8F">
      <w:pPr>
        <w:pStyle w:val="81"/>
        <w:spacing w:before="0" w:after="0" w:line="360" w:lineRule="auto"/>
        <w:ind w:right="960"/>
        <w:rPr>
          <w:rFonts w:hint="eastAsia" w:asciiTheme="minorEastAsia" w:hAnsiTheme="minorEastAsia" w:eastAsiaTheme="minorEastAsia" w:cstheme="minorEastAsia"/>
          <w:color w:val="auto"/>
          <w:sz w:val="24"/>
          <w:szCs w:val="24"/>
          <w:highlight w:val="none"/>
        </w:rPr>
      </w:pPr>
    </w:p>
    <w:p w14:paraId="19A44DB7">
      <w:pPr>
        <w:pStyle w:val="81"/>
        <w:spacing w:before="0" w:after="0" w:line="360" w:lineRule="auto"/>
        <w:ind w:right="1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71844A22">
      <w:pPr>
        <w:pStyle w:val="79"/>
        <w:rPr>
          <w:rFonts w:hint="eastAsia" w:asciiTheme="minorEastAsia" w:hAnsiTheme="minorEastAsia" w:eastAsiaTheme="minorEastAsia" w:cstheme="minorEastAsia"/>
          <w:color w:val="auto"/>
          <w:highlight w:val="none"/>
        </w:rPr>
      </w:pPr>
    </w:p>
    <w:p w14:paraId="31849382">
      <w:pPr>
        <w:pStyle w:val="79"/>
        <w:rPr>
          <w:rFonts w:hint="eastAsia" w:asciiTheme="minorEastAsia" w:hAnsiTheme="minorEastAsia" w:eastAsiaTheme="minorEastAsia" w:cstheme="minorEastAsia"/>
          <w:color w:val="auto"/>
          <w:highlight w:val="none"/>
        </w:rPr>
      </w:pPr>
    </w:p>
    <w:p w14:paraId="2A0731AE">
      <w:pPr>
        <w:pStyle w:val="79"/>
        <w:rPr>
          <w:rFonts w:hint="eastAsia" w:asciiTheme="minorEastAsia" w:hAnsiTheme="minorEastAsia" w:eastAsiaTheme="minorEastAsia" w:cstheme="minorEastAsia"/>
          <w:color w:val="auto"/>
          <w:highlight w:val="none"/>
        </w:rPr>
      </w:pPr>
    </w:p>
    <w:bookmarkEnd w:id="137"/>
    <w:p w14:paraId="3263205F">
      <w:pPr>
        <w:rPr>
          <w:rFonts w:hint="eastAsia" w:asciiTheme="minorEastAsia" w:hAnsiTheme="minorEastAsia" w:eastAsiaTheme="minorEastAsia" w:cstheme="minorEastAsia"/>
          <w:color w:val="auto"/>
          <w:sz w:val="20"/>
          <w:highlight w:val="none"/>
        </w:rPr>
      </w:pPr>
    </w:p>
    <w:p w14:paraId="40B102E5">
      <w:pPr>
        <w:rPr>
          <w:rFonts w:hint="eastAsia" w:asciiTheme="minorEastAsia" w:hAnsiTheme="minorEastAsia" w:eastAsiaTheme="minorEastAsia" w:cstheme="minorEastAsia"/>
          <w:color w:val="auto"/>
          <w:sz w:val="20"/>
          <w:highlight w:val="none"/>
        </w:rPr>
      </w:pPr>
    </w:p>
    <w:p w14:paraId="78BEDCF2">
      <w:pPr>
        <w:rPr>
          <w:rFonts w:hint="eastAsia" w:asciiTheme="minorEastAsia" w:hAnsiTheme="minorEastAsia" w:eastAsiaTheme="minorEastAsia" w:cstheme="minorEastAsia"/>
          <w:color w:val="auto"/>
          <w:sz w:val="20"/>
          <w:highlight w:val="none"/>
        </w:rPr>
      </w:pPr>
    </w:p>
    <w:p w14:paraId="55CDE740">
      <w:pPr>
        <w:rPr>
          <w:rFonts w:hint="eastAsia" w:asciiTheme="minorEastAsia" w:hAnsiTheme="minorEastAsia" w:eastAsiaTheme="minorEastAsia" w:cstheme="minorEastAsia"/>
          <w:color w:val="auto"/>
          <w:sz w:val="20"/>
          <w:highlight w:val="none"/>
        </w:rPr>
      </w:pPr>
    </w:p>
    <w:p w14:paraId="1C5B6AEA">
      <w:pPr>
        <w:rPr>
          <w:rFonts w:hint="eastAsia" w:asciiTheme="minorEastAsia" w:hAnsiTheme="minorEastAsia" w:eastAsiaTheme="minorEastAsia" w:cstheme="minorEastAsia"/>
          <w:color w:val="auto"/>
          <w:sz w:val="20"/>
          <w:highlight w:val="none"/>
        </w:rPr>
      </w:pPr>
    </w:p>
    <w:p w14:paraId="2401A439">
      <w:pPr>
        <w:rPr>
          <w:rFonts w:hint="eastAsia" w:asciiTheme="minorEastAsia" w:hAnsiTheme="minorEastAsia" w:eastAsiaTheme="minorEastAsia" w:cstheme="minorEastAsia"/>
          <w:color w:val="auto"/>
          <w:sz w:val="20"/>
          <w:highlight w:val="none"/>
        </w:rPr>
      </w:pPr>
    </w:p>
    <w:p w14:paraId="27DA3699">
      <w:pPr>
        <w:rPr>
          <w:rFonts w:hint="eastAsia" w:asciiTheme="minorEastAsia" w:hAnsiTheme="minorEastAsia" w:eastAsiaTheme="minorEastAsia" w:cstheme="minorEastAsia"/>
          <w:color w:val="auto"/>
          <w:sz w:val="20"/>
          <w:highlight w:val="none"/>
        </w:rPr>
      </w:pPr>
    </w:p>
    <w:p w14:paraId="7030E8E3">
      <w:pPr>
        <w:rPr>
          <w:rFonts w:hint="eastAsia" w:asciiTheme="minorEastAsia" w:hAnsiTheme="minorEastAsia" w:eastAsiaTheme="minorEastAsia" w:cstheme="minorEastAsia"/>
          <w:color w:val="auto"/>
          <w:sz w:val="20"/>
          <w:highlight w:val="none"/>
        </w:rPr>
      </w:pPr>
    </w:p>
    <w:p w14:paraId="415EA64C">
      <w:pPr>
        <w:rPr>
          <w:rFonts w:hint="eastAsia" w:asciiTheme="minorEastAsia" w:hAnsiTheme="minorEastAsia" w:eastAsiaTheme="minorEastAsia" w:cstheme="minorEastAsia"/>
          <w:color w:val="auto"/>
          <w:sz w:val="20"/>
          <w:highlight w:val="none"/>
        </w:rPr>
      </w:pPr>
    </w:p>
    <w:p w14:paraId="47A6B1A1">
      <w:pPr>
        <w:rPr>
          <w:rFonts w:hint="eastAsia" w:asciiTheme="minorEastAsia" w:hAnsiTheme="minorEastAsia" w:eastAsiaTheme="minorEastAsia" w:cstheme="minorEastAsia"/>
          <w:color w:val="auto"/>
          <w:sz w:val="20"/>
          <w:highlight w:val="none"/>
        </w:rPr>
      </w:pPr>
    </w:p>
    <w:p w14:paraId="34B540C4">
      <w:pPr>
        <w:rPr>
          <w:rFonts w:hint="eastAsia" w:asciiTheme="minorEastAsia" w:hAnsiTheme="minorEastAsia" w:eastAsiaTheme="minorEastAsia" w:cstheme="minorEastAsia"/>
          <w:color w:val="auto"/>
          <w:sz w:val="20"/>
          <w:highlight w:val="none"/>
        </w:rPr>
      </w:pPr>
    </w:p>
    <w:p w14:paraId="22AF65E0">
      <w:pPr>
        <w:rPr>
          <w:rFonts w:hint="eastAsia" w:asciiTheme="minorEastAsia" w:hAnsiTheme="minorEastAsia" w:eastAsiaTheme="minorEastAsia" w:cstheme="minorEastAsia"/>
          <w:color w:val="auto"/>
          <w:sz w:val="20"/>
          <w:highlight w:val="none"/>
        </w:rPr>
      </w:pPr>
    </w:p>
    <w:p w14:paraId="69356138">
      <w:pP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br w:type="page"/>
      </w:r>
    </w:p>
    <w:p w14:paraId="0C8421D8">
      <w:pPr>
        <w:pStyle w:val="18"/>
        <w:shd w:val="clear" w:color="auto" w:fill="FFFFFF"/>
        <w:spacing w:before="0" w:beforeAutospacing="0" w:after="0" w:afterAutospacing="0" w:line="560" w:lineRule="atLeast"/>
        <w:jc w:val="center"/>
        <w:textAlignment w:val="baseline"/>
        <w:rPr>
          <w:rFonts w:hint="eastAsia" w:ascii="宋体" w:hAnsi="宋体" w:eastAsia="宋体" w:cs="宋体"/>
          <w:color w:val="000000"/>
          <w:sz w:val="28"/>
          <w:szCs w:val="28"/>
          <w:highlight w:val="none"/>
        </w:rPr>
      </w:pPr>
      <w:r>
        <w:rPr>
          <w:rStyle w:val="24"/>
          <w:rFonts w:hint="eastAsia" w:ascii="宋体" w:hAnsi="宋体" w:eastAsia="宋体" w:cs="宋体"/>
          <w:color w:val="000000"/>
          <w:sz w:val="28"/>
          <w:szCs w:val="28"/>
          <w:highlight w:val="none"/>
        </w:rPr>
        <w:t>关于符合本国产品标准的声明函</w:t>
      </w:r>
    </w:p>
    <w:p w14:paraId="425CF7FC">
      <w:pPr>
        <w:pStyle w:val="18"/>
        <w:shd w:val="clear" w:color="auto" w:fill="FFFFFF"/>
        <w:spacing w:before="30" w:beforeAutospacing="0" w:after="30" w:afterAutospacing="0" w:line="560" w:lineRule="atLeas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20DF1EF7">
      <w:pPr>
        <w:pStyle w:val="18"/>
        <w:shd w:val="clear" w:color="auto" w:fill="FFFFFF"/>
        <w:spacing w:before="0" w:beforeAutospacing="0" w:after="0" w:afterAutospacing="0" w:line="560" w:lineRule="atLeas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Style w:val="27"/>
          <w:rFonts w:hint="eastAsia" w:ascii="宋体" w:hAnsi="宋体" w:eastAsia="宋体" w:cs="宋体"/>
          <w:color w:val="000000"/>
          <w:sz w:val="28"/>
          <w:szCs w:val="28"/>
          <w:highlight w:val="none"/>
        </w:rPr>
        <w:t>（产品名称1）</w:t>
      </w:r>
      <w:r>
        <w:rPr>
          <w:rStyle w:val="27"/>
          <w:rFonts w:hint="eastAsia" w:ascii="宋体" w:hAnsi="宋体" w:eastAsia="宋体" w:cs="宋体"/>
          <w:color w:val="000000"/>
          <w:sz w:val="28"/>
          <w:szCs w:val="28"/>
          <w:highlight w:val="none"/>
          <w:vertAlign w:val="superscript"/>
        </w:rPr>
        <w:t>1</w:t>
      </w:r>
      <w:r>
        <w:rPr>
          <w:rFonts w:hint="eastAsia" w:ascii="宋体" w:hAnsi="宋体" w:eastAsia="宋体" w:cs="宋体"/>
          <w:color w:val="000000"/>
          <w:sz w:val="28"/>
          <w:szCs w:val="28"/>
          <w:highlight w:val="none"/>
        </w:rPr>
        <w:t>，生产厂为</w:t>
      </w:r>
      <w:r>
        <w:rPr>
          <w:rStyle w:val="27"/>
          <w:rFonts w:hint="eastAsia" w:ascii="宋体" w:hAnsi="宋体" w:eastAsia="宋体" w:cs="宋体"/>
          <w:color w:val="000000"/>
          <w:sz w:val="28"/>
          <w:szCs w:val="28"/>
          <w:highlight w:val="none"/>
        </w:rPr>
        <w:t>（厂名）</w:t>
      </w:r>
      <w:r>
        <w:rPr>
          <w:rStyle w:val="27"/>
          <w:rFonts w:hint="eastAsia" w:ascii="宋体" w:hAnsi="宋体" w:eastAsia="宋体" w:cs="宋体"/>
          <w:color w:val="000000"/>
          <w:sz w:val="28"/>
          <w:szCs w:val="28"/>
          <w:highlight w:val="none"/>
          <w:vertAlign w:val="superscript"/>
        </w:rPr>
        <w:t>2</w:t>
      </w:r>
      <w:r>
        <w:rPr>
          <w:rFonts w:hint="eastAsia" w:ascii="宋体" w:hAnsi="宋体" w:eastAsia="宋体" w:cs="宋体"/>
          <w:color w:val="000000"/>
          <w:sz w:val="28"/>
          <w:szCs w:val="28"/>
          <w:highlight w:val="none"/>
        </w:rPr>
        <w:t>，厂址为</w:t>
      </w:r>
      <w:r>
        <w:rPr>
          <w:rStyle w:val="27"/>
          <w:rFonts w:hint="eastAsia" w:ascii="宋体" w:hAnsi="宋体" w:eastAsia="宋体" w:cs="宋体"/>
          <w:color w:val="000000"/>
          <w:sz w:val="28"/>
          <w:szCs w:val="28"/>
          <w:highlight w:val="none"/>
        </w:rPr>
        <w:t>（生产厂址）</w:t>
      </w:r>
      <w:r>
        <w:rPr>
          <w:rFonts w:hint="eastAsia" w:ascii="宋体" w:hAnsi="宋体" w:eastAsia="宋体" w:cs="宋体"/>
          <w:color w:val="000000"/>
          <w:sz w:val="28"/>
          <w:szCs w:val="28"/>
          <w:highlight w:val="none"/>
        </w:rPr>
        <w:t>。</w:t>
      </w:r>
      <w:r>
        <w:rPr>
          <w:rStyle w:val="27"/>
          <w:rFonts w:hint="eastAsia" w:ascii="宋体" w:hAnsi="宋体" w:eastAsia="宋体" w:cs="宋体"/>
          <w:color w:val="000000"/>
          <w:sz w:val="28"/>
          <w:szCs w:val="28"/>
          <w:highlight w:val="none"/>
        </w:rPr>
        <w:t>（产品名称1）</w:t>
      </w:r>
      <w:r>
        <w:rPr>
          <w:rFonts w:hint="eastAsia" w:ascii="宋体" w:hAnsi="宋体" w:eastAsia="宋体" w:cs="宋体"/>
          <w:color w:val="000000"/>
          <w:sz w:val="28"/>
          <w:szCs w:val="28"/>
          <w:highlight w:val="none"/>
        </w:rPr>
        <w:t>的中国境内生产的组件成本占比≥</w:t>
      </w:r>
      <w:r>
        <w:rPr>
          <w:rStyle w:val="27"/>
          <w:rFonts w:hint="eastAsia" w:ascii="宋体" w:hAnsi="宋体" w:eastAsia="宋体" w:cs="宋体"/>
          <w:color w:val="000000"/>
          <w:sz w:val="28"/>
          <w:szCs w:val="28"/>
          <w:highlight w:val="none"/>
        </w:rPr>
        <w:t>（规定比例）</w:t>
      </w:r>
      <w:r>
        <w:rPr>
          <w:rStyle w:val="27"/>
          <w:rFonts w:hint="eastAsia" w:ascii="宋体" w:hAnsi="宋体" w:eastAsia="宋体" w:cs="宋体"/>
          <w:color w:val="000000"/>
          <w:sz w:val="28"/>
          <w:szCs w:val="28"/>
          <w:highlight w:val="none"/>
          <w:vertAlign w:val="superscript"/>
        </w:rPr>
        <w:t>3</w:t>
      </w:r>
      <w:r>
        <w:rPr>
          <w:rFonts w:hint="eastAsia" w:ascii="宋体" w:hAnsi="宋体" w:eastAsia="宋体" w:cs="宋体"/>
          <w:color w:val="000000"/>
          <w:sz w:val="28"/>
          <w:szCs w:val="28"/>
          <w:highlight w:val="none"/>
        </w:rPr>
        <w:t>。</w:t>
      </w:r>
      <w:r>
        <w:rPr>
          <w:rStyle w:val="27"/>
          <w:rFonts w:hint="eastAsia" w:ascii="宋体" w:hAnsi="宋体" w:eastAsia="宋体" w:cs="宋体"/>
          <w:color w:val="000000"/>
          <w:sz w:val="28"/>
          <w:szCs w:val="28"/>
          <w:highlight w:val="none"/>
        </w:rPr>
        <w:t>（产品名称1）</w:t>
      </w:r>
      <w:r>
        <w:rPr>
          <w:rFonts w:hint="eastAsia" w:ascii="宋体" w:hAnsi="宋体" w:eastAsia="宋体" w:cs="宋体"/>
          <w:color w:val="000000"/>
          <w:sz w:val="28"/>
          <w:szCs w:val="28"/>
          <w:highlight w:val="none"/>
        </w:rPr>
        <w:t>的</w:t>
      </w:r>
      <w:r>
        <w:rPr>
          <w:rStyle w:val="27"/>
          <w:rFonts w:hint="eastAsia" w:ascii="宋体" w:hAnsi="宋体" w:eastAsia="宋体" w:cs="宋体"/>
          <w:color w:val="000000"/>
          <w:sz w:val="28"/>
          <w:szCs w:val="28"/>
          <w:highlight w:val="none"/>
        </w:rPr>
        <w:t>（关键组件）</w:t>
      </w:r>
      <w:r>
        <w:rPr>
          <w:rStyle w:val="27"/>
          <w:rFonts w:hint="eastAsia" w:ascii="宋体" w:hAnsi="宋体" w:eastAsia="宋体" w:cs="宋体"/>
          <w:color w:val="000000"/>
          <w:sz w:val="28"/>
          <w:szCs w:val="28"/>
          <w:highlight w:val="none"/>
          <w:vertAlign w:val="superscript"/>
        </w:rPr>
        <w:t>4</w:t>
      </w:r>
      <w:r>
        <w:rPr>
          <w:rFonts w:hint="eastAsia" w:ascii="宋体" w:hAnsi="宋体" w:eastAsia="宋体" w:cs="宋体"/>
          <w:color w:val="000000"/>
          <w:sz w:val="28"/>
          <w:szCs w:val="28"/>
          <w:highlight w:val="none"/>
        </w:rPr>
        <w:t>在中国境内生产。</w:t>
      </w:r>
      <w:r>
        <w:rPr>
          <w:rStyle w:val="27"/>
          <w:rFonts w:hint="eastAsia" w:ascii="宋体" w:hAnsi="宋体" w:eastAsia="宋体" w:cs="宋体"/>
          <w:color w:val="000000"/>
          <w:sz w:val="28"/>
          <w:szCs w:val="28"/>
          <w:highlight w:val="none"/>
        </w:rPr>
        <w:t>（产品名称1）</w:t>
      </w:r>
      <w:r>
        <w:rPr>
          <w:rFonts w:hint="eastAsia" w:ascii="宋体" w:hAnsi="宋体" w:eastAsia="宋体" w:cs="宋体"/>
          <w:color w:val="000000"/>
          <w:sz w:val="28"/>
          <w:szCs w:val="28"/>
          <w:highlight w:val="none"/>
        </w:rPr>
        <w:t>的</w:t>
      </w:r>
      <w:r>
        <w:rPr>
          <w:rStyle w:val="27"/>
          <w:rFonts w:hint="eastAsia" w:ascii="宋体" w:hAnsi="宋体" w:eastAsia="宋体" w:cs="宋体"/>
          <w:color w:val="000000"/>
          <w:sz w:val="28"/>
          <w:szCs w:val="28"/>
          <w:highlight w:val="none"/>
        </w:rPr>
        <w:t>（关键工序）</w:t>
      </w:r>
      <w:r>
        <w:rPr>
          <w:rStyle w:val="27"/>
          <w:rFonts w:hint="eastAsia" w:ascii="宋体" w:hAnsi="宋体" w:eastAsia="宋体" w:cs="宋体"/>
          <w:color w:val="000000"/>
          <w:sz w:val="28"/>
          <w:szCs w:val="28"/>
          <w:highlight w:val="none"/>
          <w:vertAlign w:val="superscript"/>
        </w:rPr>
        <w:t>5</w:t>
      </w:r>
      <w:r>
        <w:rPr>
          <w:rFonts w:hint="eastAsia" w:ascii="宋体" w:hAnsi="宋体" w:eastAsia="宋体" w:cs="宋体"/>
          <w:color w:val="000000"/>
          <w:sz w:val="28"/>
          <w:szCs w:val="28"/>
          <w:highlight w:val="none"/>
        </w:rPr>
        <w:t>在中国境内完成。</w:t>
      </w:r>
    </w:p>
    <w:p w14:paraId="57CFE565">
      <w:pPr>
        <w:pStyle w:val="18"/>
        <w:shd w:val="clear" w:color="auto" w:fill="FFFFFF"/>
        <w:spacing w:before="0" w:beforeAutospacing="0" w:after="0" w:afterAutospacing="0" w:line="560" w:lineRule="atLeas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Style w:val="27"/>
          <w:rFonts w:hint="eastAsia" w:ascii="宋体" w:hAnsi="宋体" w:eastAsia="宋体" w:cs="宋体"/>
          <w:color w:val="000000"/>
          <w:sz w:val="28"/>
          <w:szCs w:val="28"/>
          <w:highlight w:val="none"/>
        </w:rPr>
        <w:t>（产品名称2）</w:t>
      </w:r>
      <w:r>
        <w:rPr>
          <w:rFonts w:hint="eastAsia" w:ascii="宋体" w:hAnsi="宋体" w:eastAsia="宋体" w:cs="宋体"/>
          <w:color w:val="000000"/>
          <w:sz w:val="28"/>
          <w:szCs w:val="28"/>
          <w:highlight w:val="none"/>
        </w:rPr>
        <w:t>，生产厂为</w:t>
      </w:r>
      <w:r>
        <w:rPr>
          <w:rStyle w:val="27"/>
          <w:rFonts w:hint="eastAsia" w:ascii="宋体" w:hAnsi="宋体" w:eastAsia="宋体" w:cs="宋体"/>
          <w:color w:val="000000"/>
          <w:sz w:val="28"/>
          <w:szCs w:val="28"/>
          <w:highlight w:val="none"/>
        </w:rPr>
        <w:t>（厂名）</w:t>
      </w:r>
      <w:r>
        <w:rPr>
          <w:rFonts w:hint="eastAsia" w:ascii="宋体" w:hAnsi="宋体" w:eastAsia="宋体" w:cs="宋体"/>
          <w:color w:val="000000"/>
          <w:sz w:val="28"/>
          <w:szCs w:val="28"/>
          <w:highlight w:val="none"/>
        </w:rPr>
        <w:t>，厂址为</w:t>
      </w:r>
      <w:r>
        <w:rPr>
          <w:rStyle w:val="27"/>
          <w:rFonts w:hint="eastAsia" w:ascii="宋体" w:hAnsi="宋体" w:eastAsia="宋体" w:cs="宋体"/>
          <w:color w:val="000000"/>
          <w:sz w:val="28"/>
          <w:szCs w:val="28"/>
          <w:highlight w:val="none"/>
        </w:rPr>
        <w:t>（生产厂址）</w:t>
      </w:r>
      <w:r>
        <w:rPr>
          <w:rFonts w:hint="eastAsia" w:ascii="宋体" w:hAnsi="宋体" w:eastAsia="宋体" w:cs="宋体"/>
          <w:color w:val="000000"/>
          <w:sz w:val="28"/>
          <w:szCs w:val="28"/>
          <w:highlight w:val="none"/>
        </w:rPr>
        <w:t>。</w:t>
      </w:r>
      <w:r>
        <w:rPr>
          <w:rStyle w:val="27"/>
          <w:rFonts w:hint="eastAsia" w:ascii="宋体" w:hAnsi="宋体" w:eastAsia="宋体" w:cs="宋体"/>
          <w:color w:val="000000"/>
          <w:sz w:val="28"/>
          <w:szCs w:val="28"/>
          <w:highlight w:val="none"/>
        </w:rPr>
        <w:t>（产品名称2）</w:t>
      </w:r>
      <w:r>
        <w:rPr>
          <w:rFonts w:hint="eastAsia" w:ascii="宋体" w:hAnsi="宋体" w:eastAsia="宋体" w:cs="宋体"/>
          <w:color w:val="000000"/>
          <w:sz w:val="28"/>
          <w:szCs w:val="28"/>
          <w:highlight w:val="none"/>
        </w:rPr>
        <w:t>的中国境内生产的组件成本占比≥</w:t>
      </w:r>
      <w:r>
        <w:rPr>
          <w:rStyle w:val="27"/>
          <w:rFonts w:hint="eastAsia" w:ascii="宋体" w:hAnsi="宋体" w:eastAsia="宋体" w:cs="宋体"/>
          <w:color w:val="000000"/>
          <w:sz w:val="28"/>
          <w:szCs w:val="28"/>
          <w:highlight w:val="none"/>
        </w:rPr>
        <w:t>（规定比例）</w:t>
      </w:r>
      <w:r>
        <w:rPr>
          <w:rFonts w:hint="eastAsia" w:ascii="宋体" w:hAnsi="宋体" w:eastAsia="宋体" w:cs="宋体"/>
          <w:color w:val="000000"/>
          <w:sz w:val="28"/>
          <w:szCs w:val="28"/>
          <w:highlight w:val="none"/>
        </w:rPr>
        <w:t>。</w:t>
      </w:r>
      <w:r>
        <w:rPr>
          <w:rStyle w:val="27"/>
          <w:rFonts w:hint="eastAsia" w:ascii="宋体" w:hAnsi="宋体" w:eastAsia="宋体" w:cs="宋体"/>
          <w:color w:val="000000"/>
          <w:sz w:val="28"/>
          <w:szCs w:val="28"/>
          <w:highlight w:val="none"/>
        </w:rPr>
        <w:t>（产品名称2）</w:t>
      </w:r>
      <w:r>
        <w:rPr>
          <w:rFonts w:hint="eastAsia" w:ascii="宋体" w:hAnsi="宋体" w:eastAsia="宋体" w:cs="宋体"/>
          <w:color w:val="000000"/>
          <w:sz w:val="28"/>
          <w:szCs w:val="28"/>
          <w:highlight w:val="none"/>
        </w:rPr>
        <w:t>的</w:t>
      </w:r>
      <w:r>
        <w:rPr>
          <w:rStyle w:val="27"/>
          <w:rFonts w:hint="eastAsia" w:ascii="宋体" w:hAnsi="宋体" w:eastAsia="宋体" w:cs="宋体"/>
          <w:color w:val="000000"/>
          <w:sz w:val="28"/>
          <w:szCs w:val="28"/>
          <w:highlight w:val="none"/>
        </w:rPr>
        <w:t>（关键组件）</w:t>
      </w:r>
      <w:r>
        <w:rPr>
          <w:rFonts w:hint="eastAsia" w:ascii="宋体" w:hAnsi="宋体" w:eastAsia="宋体" w:cs="宋体"/>
          <w:color w:val="000000"/>
          <w:sz w:val="28"/>
          <w:szCs w:val="28"/>
          <w:highlight w:val="none"/>
        </w:rPr>
        <w:t>在中国境内生产。</w:t>
      </w:r>
      <w:r>
        <w:rPr>
          <w:rStyle w:val="27"/>
          <w:rFonts w:hint="eastAsia" w:ascii="宋体" w:hAnsi="宋体" w:eastAsia="宋体" w:cs="宋体"/>
          <w:color w:val="000000"/>
          <w:sz w:val="28"/>
          <w:szCs w:val="28"/>
          <w:highlight w:val="none"/>
        </w:rPr>
        <w:t>（产品名称2）</w:t>
      </w:r>
      <w:r>
        <w:rPr>
          <w:rFonts w:hint="eastAsia" w:ascii="宋体" w:hAnsi="宋体" w:eastAsia="宋体" w:cs="宋体"/>
          <w:color w:val="000000"/>
          <w:sz w:val="28"/>
          <w:szCs w:val="28"/>
          <w:highlight w:val="none"/>
        </w:rPr>
        <w:t>的</w:t>
      </w:r>
      <w:r>
        <w:rPr>
          <w:rStyle w:val="27"/>
          <w:rFonts w:hint="eastAsia" w:ascii="宋体" w:hAnsi="宋体" w:eastAsia="宋体" w:cs="宋体"/>
          <w:color w:val="000000"/>
          <w:sz w:val="28"/>
          <w:szCs w:val="28"/>
          <w:highlight w:val="none"/>
        </w:rPr>
        <w:t>（关键工序）</w:t>
      </w:r>
      <w:r>
        <w:rPr>
          <w:rFonts w:hint="eastAsia" w:ascii="宋体" w:hAnsi="宋体" w:eastAsia="宋体" w:cs="宋体"/>
          <w:color w:val="000000"/>
          <w:sz w:val="28"/>
          <w:szCs w:val="28"/>
          <w:highlight w:val="none"/>
        </w:rPr>
        <w:t>在中国境内完成。</w:t>
      </w:r>
    </w:p>
    <w:p w14:paraId="267061D3">
      <w:pPr>
        <w:pStyle w:val="18"/>
        <w:shd w:val="clear" w:color="auto" w:fill="FFFFFF"/>
        <w:spacing w:before="30" w:beforeAutospacing="0" w:after="30" w:afterAutospacing="0" w:line="560" w:lineRule="atLeas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p>
    <w:p w14:paraId="3459013B">
      <w:pPr>
        <w:pStyle w:val="18"/>
        <w:shd w:val="clear" w:color="auto" w:fill="FFFFFF"/>
        <w:spacing w:before="30" w:beforeAutospacing="0" w:after="30" w:afterAutospacing="0" w:line="560" w:lineRule="atLeas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本公司（单位）对上述声明内容的真实性负责。如有虚假，愿承担相应法律责任。</w:t>
      </w:r>
    </w:p>
    <w:p w14:paraId="131BED85">
      <w:pPr>
        <w:pStyle w:val="18"/>
        <w:shd w:val="clear" w:color="auto" w:fill="FFFFFF"/>
        <w:spacing w:before="30" w:beforeAutospacing="0" w:after="30" w:afterAutospacing="0" w:line="560" w:lineRule="atLeast"/>
        <w:jc w:val="right"/>
        <w:textAlignment w:val="baseline"/>
        <w:rPr>
          <w:rFonts w:hint="eastAsia" w:ascii="宋体" w:hAnsi="宋体" w:eastAsia="宋体" w:cs="宋体"/>
          <w:color w:val="000000"/>
          <w:sz w:val="28"/>
          <w:szCs w:val="28"/>
          <w:highlight w:val="none"/>
        </w:rPr>
      </w:pPr>
    </w:p>
    <w:p w14:paraId="00F5A4A3">
      <w:pPr>
        <w:pStyle w:val="18"/>
        <w:shd w:val="clear" w:color="auto" w:fill="FFFFFF"/>
        <w:spacing w:before="30" w:beforeAutospacing="0" w:after="30" w:afterAutospacing="0" w:line="560" w:lineRule="atLeast"/>
        <w:jc w:val="righ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公司（单位）名称（盖章）：        </w:t>
      </w:r>
    </w:p>
    <w:p w14:paraId="5EF9C408">
      <w:pPr>
        <w:pStyle w:val="18"/>
        <w:shd w:val="clear" w:color="auto" w:fill="FFFFFF"/>
        <w:spacing w:before="0" w:beforeAutospacing="0" w:after="0" w:afterAutospacing="0" w:line="560" w:lineRule="atLeast"/>
        <w:jc w:val="righ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日期：     年  月  日       </w:t>
      </w:r>
    </w:p>
    <w:p w14:paraId="14C045FF">
      <w:pPr>
        <w:pStyle w:val="18"/>
        <w:shd w:val="clear" w:color="auto" w:fill="FFFFFF"/>
        <w:spacing w:before="30" w:beforeAutospacing="0" w:after="30" w:afterAutospacing="0" w:line="560" w:lineRule="atLeas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__________________</w:t>
      </w:r>
    </w:p>
    <w:p w14:paraId="740C219D">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1.产品如有型号，请在“产品名称”栏一并填写。</w:t>
      </w:r>
    </w:p>
    <w:p w14:paraId="284D0CEF">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2.生产厂名与厂址应与生产厂营业执照载明的相关信息保持一致。</w:t>
      </w:r>
    </w:p>
    <w:p w14:paraId="22DE27A8">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3.该产品的中国境内生产的组件成本占比相关要求实施前，“规定比例”栏可不填，下同。</w:t>
      </w:r>
    </w:p>
    <w:p w14:paraId="299C49F2">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4.该产品的关键组件要求实施前，“关键组件”栏可不填，下同。</w:t>
      </w:r>
    </w:p>
    <w:p w14:paraId="65D86E4B">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5.该产品的关键工序要求实施前，“关键工序”栏可不填，下同。</w:t>
      </w:r>
    </w:p>
    <w:p w14:paraId="0FBE384E">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14:paraId="457CBF7C">
      <w:pPr>
        <w:ind w:firstLine="0"/>
        <w:rPr>
          <w:rFonts w:hint="eastAsia" w:ascii="仿宋" w:hAnsi="仿宋" w:eastAsia="仿宋" w:cs="仿宋"/>
          <w:b/>
          <w:bCs/>
          <w:color w:val="383838"/>
          <w:kern w:val="2"/>
          <w:sz w:val="28"/>
          <w:szCs w:val="28"/>
          <w:highlight w:val="none"/>
          <w:lang w:val="en-US" w:eastAsia="zh-CN" w:bidi="ar-SA"/>
        </w:rPr>
      </w:pPr>
      <w:r>
        <w:rPr>
          <w:rFonts w:hint="eastAsia" w:ascii="仿宋" w:hAnsi="仿宋" w:eastAsia="仿宋" w:cs="仿宋"/>
          <w:b/>
          <w:bCs/>
          <w:color w:val="383838"/>
          <w:kern w:val="2"/>
          <w:sz w:val="28"/>
          <w:szCs w:val="28"/>
          <w:highlight w:val="none"/>
          <w:lang w:val="en-US" w:eastAsia="zh-CN" w:bidi="ar-SA"/>
        </w:rPr>
        <w:t>附表：中国境内生产的组件成本核算基本规则</w:t>
      </w:r>
    </w:p>
    <w:p w14:paraId="08D92155">
      <w:pPr>
        <w:widowControl/>
        <w:shd w:val="clear" w:color="auto" w:fill="FFFFFF"/>
        <w:wordWrap w:val="0"/>
        <w:spacing w:before="0" w:beforeAutospacing="0" w:after="0" w:afterAutospacing="0" w:line="360" w:lineRule="auto"/>
        <w:jc w:val="center"/>
        <w:textAlignment w:val="baseline"/>
        <w:rPr>
          <w:rFonts w:hint="eastAsia" w:ascii="仿宋" w:hAnsi="仿宋" w:eastAsia="仿宋" w:cs="仿宋"/>
          <w:b/>
          <w:bCs/>
          <w:color w:val="383838"/>
          <w:kern w:val="0"/>
          <w:sz w:val="28"/>
          <w:szCs w:val="28"/>
          <w:highlight w:val="none"/>
          <w:lang w:val="en-US" w:eastAsia="zh-CN" w:bidi="ar-SA"/>
        </w:rPr>
      </w:pPr>
    </w:p>
    <w:p w14:paraId="6146D101">
      <w:pPr>
        <w:widowControl/>
        <w:shd w:val="clear" w:color="auto" w:fill="FFFFFF"/>
        <w:wordWrap w:val="0"/>
        <w:spacing w:before="0" w:beforeAutospacing="0" w:after="0" w:afterAutospacing="0" w:line="360" w:lineRule="auto"/>
        <w:jc w:val="center"/>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b/>
          <w:bCs/>
          <w:color w:val="383838"/>
          <w:kern w:val="0"/>
          <w:sz w:val="28"/>
          <w:szCs w:val="28"/>
          <w:highlight w:val="none"/>
          <w:lang w:val="en-US" w:eastAsia="zh-CN" w:bidi="ar-SA"/>
        </w:rPr>
        <w:t>中国境内生产的组件成本核算基本规则</w:t>
      </w:r>
    </w:p>
    <w:p w14:paraId="56651D09">
      <w:pPr>
        <w:widowControl/>
        <w:shd w:val="clear" w:color="auto" w:fill="FFFFFF"/>
        <w:wordWrap w:val="0"/>
        <w:spacing w:before="30" w:beforeAutospacing="0" w:after="30" w:afterAutospacing="0" w:line="360" w:lineRule="auto"/>
        <w:jc w:val="left"/>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color w:val="383838"/>
          <w:kern w:val="0"/>
          <w:sz w:val="28"/>
          <w:szCs w:val="28"/>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5C2D836B">
      <w:pPr>
        <w:widowControl/>
        <w:shd w:val="clear" w:color="auto" w:fill="FFFFFF"/>
        <w:wordWrap w:val="0"/>
        <w:spacing w:before="30" w:beforeAutospacing="0" w:after="30" w:afterAutospacing="0" w:line="360" w:lineRule="auto"/>
        <w:ind w:firstLine="480"/>
        <w:jc w:val="left"/>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color w:val="383838"/>
          <w:kern w:val="0"/>
          <w:sz w:val="28"/>
          <w:szCs w:val="28"/>
          <w:highlight w:val="none"/>
          <w:lang w:val="en-US" w:eastAsia="zh-CN" w:bidi="ar-SA"/>
        </w:rPr>
        <w:t>一、产品的一级组件是指直接组成产品的组件。产品的二级组件是指直接组成产品一级组件的组件。一级组件不可分解的，视同二级组件。</w:t>
      </w:r>
    </w:p>
    <w:p w14:paraId="353FC34D">
      <w:pPr>
        <w:widowControl/>
        <w:shd w:val="clear" w:color="auto" w:fill="FFFFFF"/>
        <w:wordWrap w:val="0"/>
        <w:spacing w:before="30" w:beforeAutospacing="0" w:after="30" w:afterAutospacing="0" w:line="360" w:lineRule="auto"/>
        <w:ind w:firstLine="480"/>
        <w:jc w:val="left"/>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color w:val="383838"/>
          <w:kern w:val="0"/>
          <w:sz w:val="28"/>
          <w:szCs w:val="28"/>
          <w:highlight w:val="none"/>
          <w:lang w:val="en-US" w:eastAsia="zh-CN" w:bidi="ar-SA"/>
        </w:rPr>
        <w:t>二、二级组件在中国境内生产的，其全部成本计入中国境内生产的组件成本；二级组件不在中国境内生产的，其成本不计入中国境内生产的组件成本。</w:t>
      </w:r>
    </w:p>
    <w:p w14:paraId="2E21CDBA">
      <w:pPr>
        <w:widowControl/>
        <w:shd w:val="clear" w:color="auto" w:fill="FFFFFF"/>
        <w:wordWrap w:val="0"/>
        <w:spacing w:before="30" w:beforeAutospacing="0" w:after="30" w:afterAutospacing="0" w:line="360" w:lineRule="auto"/>
        <w:ind w:firstLine="480"/>
        <w:jc w:val="left"/>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color w:val="383838"/>
          <w:kern w:val="0"/>
          <w:sz w:val="28"/>
          <w:szCs w:val="28"/>
          <w:highlight w:val="none"/>
          <w:lang w:val="en-US" w:eastAsia="zh-CN" w:bidi="ar-SA"/>
        </w:rPr>
        <w:t>三、产品总成本和组件成本以相关会计核算数据、采购合同、进货记录等为基础进行计算。</w:t>
      </w:r>
    </w:p>
    <w:p w14:paraId="1A235BF2">
      <w:pPr>
        <w:ind w:firstLine="420"/>
        <w:rPr>
          <w:rFonts w:hint="eastAsia" w:ascii="仿宋" w:hAnsi="仿宋" w:eastAsia="仿宋" w:cs="仿宋"/>
          <w:kern w:val="2"/>
          <w:sz w:val="28"/>
          <w:szCs w:val="28"/>
          <w:highlight w:val="none"/>
          <w:lang w:val="en-US" w:eastAsia="zh-CN" w:bidi="ar-SA"/>
        </w:rPr>
      </w:pPr>
      <w:r>
        <w:rPr>
          <w:rFonts w:hint="eastAsia" w:ascii="仿宋" w:hAnsi="仿宋" w:eastAsia="仿宋" w:cs="仿宋"/>
          <w:color w:val="383838"/>
          <w:kern w:val="2"/>
          <w:sz w:val="28"/>
          <w:szCs w:val="28"/>
          <w:highlight w:val="none"/>
          <w:lang w:val="en-US" w:eastAsia="zh-CN" w:bidi="ar-SA"/>
        </w:rPr>
        <w:t>四、需要对成本核算规则予以进一步明确的其他有关事项，由财政部会同有关部门另行规定。</w:t>
      </w:r>
    </w:p>
    <w:p w14:paraId="19B70EB5">
      <w:pPr>
        <w:widowControl w:val="0"/>
        <w:autoSpaceDE w:val="0"/>
        <w:autoSpaceDN w:val="0"/>
        <w:spacing w:line="400" w:lineRule="exact"/>
        <w:ind w:right="1400"/>
        <w:jc w:val="both"/>
        <w:rPr>
          <w:rFonts w:hint="eastAsia" w:ascii="仿宋" w:hAnsi="仿宋" w:eastAsia="仿宋" w:cs="仿宋"/>
          <w:b/>
          <w:sz w:val="28"/>
          <w:szCs w:val="28"/>
          <w:highlight w:val="none"/>
          <w:u w:val="single"/>
        </w:rPr>
      </w:pPr>
    </w:p>
    <w:p w14:paraId="58B8A621">
      <w:pPr>
        <w:kinsoku/>
        <w:overflowPunct/>
        <w:bidi w:val="0"/>
        <w:spacing w:line="360" w:lineRule="auto"/>
        <w:ind w:firstLine="420"/>
        <w:rPr>
          <w:rFonts w:hint="eastAsia" w:ascii="仿宋" w:hAnsi="仿宋" w:eastAsia="仿宋" w:cs="仿宋"/>
          <w:kern w:val="2"/>
          <w:sz w:val="28"/>
          <w:szCs w:val="28"/>
          <w:highlight w:val="none"/>
          <w:lang w:val="en-US" w:eastAsia="zh-CN" w:bidi="ar-SA"/>
        </w:rPr>
      </w:pPr>
    </w:p>
    <w:p w14:paraId="011AEA09">
      <w:pPr>
        <w:kinsoku/>
        <w:overflowPunct/>
        <w:bidi w:val="0"/>
        <w:spacing w:line="360" w:lineRule="auto"/>
        <w:ind w:firstLine="420"/>
        <w:rPr>
          <w:rFonts w:hint="eastAsia" w:ascii="仿宋" w:hAnsi="仿宋" w:eastAsia="仿宋" w:cs="仿宋"/>
          <w:kern w:val="2"/>
          <w:sz w:val="28"/>
          <w:szCs w:val="28"/>
          <w:highlight w:val="none"/>
          <w:lang w:val="en-US" w:eastAsia="zh-CN" w:bidi="ar-SA"/>
        </w:rPr>
      </w:pPr>
    </w:p>
    <w:p w14:paraId="4511E558">
      <w:pPr>
        <w:jc w:val="both"/>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pPr>
      <w:r>
        <w:rPr>
          <w:rFonts w:hint="eastAsia" w:ascii="仿宋" w:hAnsi="仿宋" w:eastAsia="仿宋" w:cs="仿宋"/>
          <w:b/>
          <w:bCs/>
          <w:sz w:val="28"/>
          <w:szCs w:val="28"/>
          <w:highlight w:val="none"/>
        </w:rPr>
        <w:br w:type="page"/>
      </w:r>
      <w:r>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t>附：</w:t>
      </w:r>
    </w:p>
    <w:p w14:paraId="5857E368">
      <w:pPr>
        <w:jc w:val="center"/>
        <w:rPr>
          <w:rFonts w:hint="eastAsia" w:ascii="仿宋" w:hAnsi="仿宋" w:eastAsia="仿宋" w:cs="仿宋"/>
          <w:b/>
          <w:bCs/>
          <w:i w:val="0"/>
          <w:iCs w:val="0"/>
          <w:caps w:val="0"/>
          <w:color w:val="000000"/>
          <w:spacing w:val="0"/>
          <w:kern w:val="0"/>
          <w:sz w:val="28"/>
          <w:szCs w:val="28"/>
          <w:highlight w:val="none"/>
          <w:u w:val="none"/>
          <w:shd w:val="clear" w:color="auto" w:fill="FFFFFF"/>
          <w:vertAlign w:val="baseline"/>
          <w:lang w:val="en-US" w:eastAsia="zh-CN" w:bidi="ar-SA"/>
        </w:rPr>
      </w:pPr>
      <w:r>
        <w:rPr>
          <w:rFonts w:hint="eastAsia" w:ascii="仿宋" w:hAnsi="仿宋" w:eastAsia="仿宋" w:cs="仿宋"/>
          <w:b/>
          <w:bCs/>
          <w:i w:val="0"/>
          <w:iCs w:val="0"/>
          <w:caps w:val="0"/>
          <w:color w:val="000000"/>
          <w:spacing w:val="0"/>
          <w:kern w:val="0"/>
          <w:sz w:val="28"/>
          <w:szCs w:val="28"/>
          <w:highlight w:val="none"/>
          <w:u w:val="none"/>
          <w:shd w:val="clear" w:color="auto" w:fill="FFFFFF"/>
          <w:vertAlign w:val="baseline"/>
          <w:lang w:val="en-US" w:eastAsia="zh-CN" w:bidi="ar-SA"/>
        </w:rPr>
        <w:t>国务院办公厅关于在政府采购中实施本国产品标准及相关政策的通知</w:t>
      </w:r>
    </w:p>
    <w:p w14:paraId="52720C4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pPr>
      <w:r>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t>国办发〔2025〕34号</w:t>
      </w:r>
    </w:p>
    <w:p w14:paraId="04121F5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pPr>
    </w:p>
    <w:p w14:paraId="4053072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各省、自治区、直辖市人民政府，国务院各部委、各直属机构：</w:t>
      </w:r>
    </w:p>
    <w:p w14:paraId="7494473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7C657BB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4"/>
          <w:rFonts w:hint="eastAsia" w:ascii="仿宋" w:hAnsi="仿宋" w:eastAsia="仿宋" w:cs="仿宋"/>
          <w:i w:val="0"/>
          <w:iCs w:val="0"/>
          <w:caps w:val="0"/>
          <w:color w:val="000000"/>
          <w:spacing w:val="0"/>
          <w:sz w:val="28"/>
          <w:szCs w:val="28"/>
          <w:highlight w:val="none"/>
          <w:u w:val="none"/>
          <w:shd w:val="clear" w:color="auto" w:fill="FFFFFF"/>
          <w:vertAlign w:val="baseline"/>
        </w:rPr>
        <w:t>一、本国产品标准</w:t>
      </w:r>
    </w:p>
    <w:p w14:paraId="7EE8BD5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本国产品应当符合以下条件：</w:t>
      </w:r>
    </w:p>
    <w:p w14:paraId="217241B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（一）在中国境内生产</w:t>
      </w:r>
    </w:p>
    <w:p w14:paraId="5AE8323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产品应当在中国境内生产，即在中华人民共和国关境内实现从原材料、组件到产品的属性改变。</w:t>
      </w:r>
    </w:p>
    <w:p w14:paraId="377B05C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属性改变是指经过制造、加工或者组装等工序，产生完全不同于原材料、组件的新产品，并具有新的名称和特征（用途）。属性改变不包括以下细微操作：</w:t>
      </w:r>
    </w:p>
    <w:p w14:paraId="499C3B1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1.为确保产品在运输或者储存期间保持某种状态而进行的操作；</w:t>
      </w:r>
    </w:p>
    <w:p w14:paraId="473B1DF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2.为产品运输或者销售进行的包装或者展示；</w:t>
      </w:r>
    </w:p>
    <w:p w14:paraId="68C4451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3.在产品或者其包装上粘贴或者印刷品牌、标志、标识以及其他用于区别的标记；</w:t>
      </w:r>
    </w:p>
    <w:p w14:paraId="7CD3F58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4.简单的上漆、磨光和分装；</w:t>
      </w:r>
    </w:p>
    <w:p w14:paraId="1703691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5.其他不属于属性改变的情形。</w:t>
      </w:r>
    </w:p>
    <w:p w14:paraId="37E0BA9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（二）在中国境内生产的组件成本占比达到规定比例</w:t>
      </w:r>
    </w:p>
    <w:p w14:paraId="46CF293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产品在中国境内生产的组件成本占比应当达到规定比例，计算公式为：</w:t>
      </w:r>
    </w:p>
    <w:p w14:paraId="5C33FB7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8"/>
                    <a:stretch>
                      <a:fillRect/>
                    </a:stretch>
                  </pic:blipFill>
                  <pic:spPr>
                    <a:xfrm>
                      <a:off x="0" y="0"/>
                      <a:ext cx="4829175" cy="762000"/>
                    </a:xfrm>
                    <a:prstGeom prst="rect">
                      <a:avLst/>
                    </a:prstGeom>
                    <a:noFill/>
                    <a:ln>
                      <a:noFill/>
                    </a:ln>
                  </pic:spPr>
                </pic:pic>
              </a:graphicData>
            </a:graphic>
          </wp:inline>
        </w:drawing>
      </w:r>
    </w:p>
    <w:p w14:paraId="032485C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ADA210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（三）特定产品的关键组件、关键工序符合相关要求</w:t>
      </w:r>
    </w:p>
    <w:p w14:paraId="3945A58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对特定产品，在符合本通知第一条第（一）项和第（二）项条件的基础上，应当符合财政部会同有关行业主管部门确定的其关键组件、关键工序在中国境内生产、完成等要求。</w:t>
      </w:r>
    </w:p>
    <w:p w14:paraId="5031B5B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B9F718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4"/>
          <w:rFonts w:hint="eastAsia" w:ascii="仿宋" w:hAnsi="仿宋" w:eastAsia="仿宋" w:cs="仿宋"/>
          <w:i w:val="0"/>
          <w:iCs w:val="0"/>
          <w:caps w:val="0"/>
          <w:color w:val="000000"/>
          <w:spacing w:val="0"/>
          <w:sz w:val="28"/>
          <w:szCs w:val="28"/>
          <w:highlight w:val="none"/>
          <w:u w:val="none"/>
          <w:shd w:val="clear" w:color="auto" w:fill="FFFFFF"/>
          <w:vertAlign w:val="baseline"/>
        </w:rPr>
        <w:t>二、本国产品标准的适用范围</w:t>
      </w:r>
    </w:p>
    <w:p w14:paraId="34E82C8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B20020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4"/>
          <w:rFonts w:hint="eastAsia" w:ascii="仿宋" w:hAnsi="仿宋" w:eastAsia="仿宋" w:cs="仿宋"/>
          <w:i w:val="0"/>
          <w:iCs w:val="0"/>
          <w:caps w:val="0"/>
          <w:color w:val="000000"/>
          <w:spacing w:val="0"/>
          <w:sz w:val="28"/>
          <w:szCs w:val="28"/>
          <w:highlight w:val="none"/>
          <w:u w:val="none"/>
          <w:shd w:val="clear" w:color="auto" w:fill="FFFFFF"/>
          <w:vertAlign w:val="baseline"/>
        </w:rPr>
        <w:t>三、对本国产品的支持政策</w:t>
      </w:r>
    </w:p>
    <w:p w14:paraId="56F2BFC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政府采购活动中既有本国产品又有非本国产品参与竞争的，依法对本国产品给予价格评审优惠，对本国产品的报价给予20%的价格扣除，用扣除后的价格参与评审。</w:t>
      </w:r>
    </w:p>
    <w:p w14:paraId="4FA95ED3">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536913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4"/>
          <w:rFonts w:hint="eastAsia" w:ascii="仿宋" w:hAnsi="仿宋" w:eastAsia="仿宋" w:cs="仿宋"/>
          <w:i w:val="0"/>
          <w:iCs w:val="0"/>
          <w:caps w:val="0"/>
          <w:color w:val="000000"/>
          <w:spacing w:val="0"/>
          <w:sz w:val="28"/>
          <w:szCs w:val="28"/>
          <w:highlight w:val="none"/>
          <w:u w:val="none"/>
          <w:shd w:val="clear" w:color="auto" w:fill="FFFFFF"/>
          <w:vertAlign w:val="baseline"/>
        </w:rPr>
        <w:t>四、政策执行要求</w:t>
      </w:r>
    </w:p>
    <w:p w14:paraId="21A36E0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（一）产品在中国境内生产的组件成本核算规则。产品在中国境内生产的组件成本，按照《中国境内生产的组件成本核算基本规则》（见附件1）计算。</w:t>
      </w:r>
    </w:p>
    <w:p w14:paraId="084D98D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2ADB45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采购人、采购代理机构应当随中标、成交结果同时公告中标、成交供应商提供的《声明函》或有关证明文件。</w:t>
      </w:r>
    </w:p>
    <w:p w14:paraId="1DCCA52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1F36217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（四）中华人民共和国缔结或者共同参加的国际条约、协定对政府采购中本国产品政策另有规定的，按照有关条约、协定执行。</w:t>
      </w:r>
    </w:p>
    <w:p w14:paraId="7028E66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4"/>
          <w:rFonts w:hint="eastAsia" w:ascii="仿宋" w:hAnsi="仿宋" w:eastAsia="仿宋" w:cs="仿宋"/>
          <w:i w:val="0"/>
          <w:iCs w:val="0"/>
          <w:caps w:val="0"/>
          <w:color w:val="000000"/>
          <w:spacing w:val="0"/>
          <w:sz w:val="28"/>
          <w:szCs w:val="28"/>
          <w:highlight w:val="none"/>
          <w:u w:val="none"/>
          <w:shd w:val="clear" w:color="auto" w:fill="FFFFFF"/>
          <w:vertAlign w:val="baseline"/>
        </w:rPr>
        <w:t>五、争议处理</w:t>
      </w:r>
    </w:p>
    <w:p w14:paraId="4ED7D32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ED493E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（一）政府采购投诉处理、监督检查中，对产品或组件是否在中国境内生产存在争议的，按照以下原则处理：</w:t>
      </w:r>
    </w:p>
    <w:p w14:paraId="12F8CE7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332F362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7DD6809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0A8A8D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22227A9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144ACE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本通知自2026年1月1日起施行。</w:t>
      </w:r>
    </w:p>
    <w:p w14:paraId="7AC174B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 </w:t>
      </w:r>
    </w:p>
    <w:p w14:paraId="31625A4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附件：1.中国境内生产的组件成本核算基本规则</w:t>
      </w:r>
    </w:p>
    <w:p w14:paraId="3EE01CA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　　　2.关于符合本国产品标准的声明函</w:t>
      </w:r>
    </w:p>
    <w:p w14:paraId="00983E51">
      <w:pPr>
        <w:rPr>
          <w:rFonts w:hint="eastAsia" w:asciiTheme="minorEastAsia" w:hAnsiTheme="minorEastAsia" w:eastAsiaTheme="minorEastAsia" w:cstheme="minorEastAsia"/>
          <w:color w:val="auto"/>
          <w:sz w:val="20"/>
          <w:highlight w:val="none"/>
        </w:rPr>
      </w:pPr>
    </w:p>
    <w:p w14:paraId="12E03E25">
      <w:pPr>
        <w:rPr>
          <w:rFonts w:hint="eastAsia" w:asciiTheme="minorEastAsia" w:hAnsiTheme="minorEastAsia" w:eastAsiaTheme="minorEastAsia" w:cstheme="minorEastAsia"/>
          <w:color w:val="auto"/>
          <w:sz w:val="20"/>
          <w:highlight w:val="none"/>
        </w:rPr>
      </w:pPr>
    </w:p>
    <w:p w14:paraId="4D6E6296">
      <w:pP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bookmarkStart w:id="165" w:name="_Toc24378"/>
      <w:bookmarkStart w:id="166" w:name="_Toc7585"/>
      <w:bookmarkStart w:id="167" w:name="_Toc19312"/>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br w:type="page"/>
      </w:r>
    </w:p>
    <w:p w14:paraId="74B0FBB3">
      <w:pPr>
        <w:pStyle w:val="82"/>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四</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、服务文件</w:t>
      </w:r>
      <w:bookmarkEnd w:id="165"/>
      <w:bookmarkEnd w:id="166"/>
      <w:bookmarkEnd w:id="167"/>
    </w:p>
    <w:p w14:paraId="2C1B251B">
      <w:pPr>
        <w:pStyle w:val="83"/>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bidi="ar-SA"/>
        </w:rPr>
      </w:pP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eastAsia="zh-CN" w:bidi="ar-SA"/>
        </w:rPr>
        <w:t>供应商</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bidi="ar-SA"/>
        </w:rPr>
        <w:t>自行编写的服务文件</w:t>
      </w:r>
    </w:p>
    <w:p w14:paraId="20FD4741">
      <w:pPr>
        <w:pStyle w:val="8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项目实施方案，内容包括但不限于以下内容：</w:t>
      </w:r>
    </w:p>
    <w:p w14:paraId="7E59F960">
      <w:pPr>
        <w:pStyle w:val="8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①、供货计划及安排</w:t>
      </w:r>
    </w:p>
    <w:p w14:paraId="50C24ADF">
      <w:pPr>
        <w:pStyle w:val="8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②货物售后服务承诺：</w:t>
      </w:r>
    </w:p>
    <w:p w14:paraId="6E245414">
      <w:pPr>
        <w:pStyle w:val="8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&lt;1&gt;货物的保修期和售后服务的程序、内容及措施；</w:t>
      </w:r>
    </w:p>
    <w:p w14:paraId="244E5D69">
      <w:pPr>
        <w:pStyle w:val="8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&lt;2&gt;响应时间和技术支持情况；</w:t>
      </w:r>
    </w:p>
    <w:p w14:paraId="0A5637C5">
      <w:pPr>
        <w:pStyle w:val="8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&lt;3&gt;培训方案及内容；</w:t>
      </w:r>
    </w:p>
    <w:p w14:paraId="2C46C9FF">
      <w:pPr>
        <w:pStyle w:val="8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③应急保障措施</w:t>
      </w:r>
    </w:p>
    <w:p w14:paraId="7B0D251C">
      <w:pPr>
        <w:rPr>
          <w:rFonts w:hint="eastAsia" w:asciiTheme="minorEastAsia" w:hAnsiTheme="minorEastAsia" w:eastAsiaTheme="minorEastAsia" w:cstheme="minorEastAsia"/>
          <w:color w:val="auto"/>
          <w:sz w:val="20"/>
          <w:highlight w:val="none"/>
        </w:rPr>
      </w:pPr>
    </w:p>
    <w:p w14:paraId="087EC9FC">
      <w:pPr>
        <w:rPr>
          <w:rFonts w:hint="eastAsia" w:asciiTheme="minorEastAsia" w:hAnsiTheme="minorEastAsia" w:eastAsiaTheme="minorEastAsia" w:cstheme="minorEastAsia"/>
          <w:color w:val="auto"/>
          <w:sz w:val="20"/>
          <w:highlight w:val="none"/>
        </w:rPr>
      </w:pPr>
    </w:p>
    <w:p w14:paraId="2DAC3D23">
      <w:pPr>
        <w:rPr>
          <w:rFonts w:hint="eastAsia" w:asciiTheme="minorEastAsia" w:hAnsiTheme="minorEastAsia" w:eastAsiaTheme="minorEastAsia" w:cstheme="minorEastAsia"/>
          <w:color w:val="auto"/>
          <w:sz w:val="20"/>
          <w:highlight w:val="none"/>
        </w:rPr>
      </w:pPr>
    </w:p>
    <w:p w14:paraId="07E407AC">
      <w:pPr>
        <w:rPr>
          <w:rFonts w:hint="eastAsia" w:asciiTheme="minorEastAsia" w:hAnsiTheme="minorEastAsia" w:eastAsiaTheme="minorEastAsia" w:cstheme="minorEastAsia"/>
          <w:color w:val="auto"/>
          <w:sz w:val="20"/>
          <w:highlight w:val="none"/>
        </w:rPr>
      </w:pPr>
    </w:p>
    <w:p w14:paraId="75D56A21">
      <w:pPr>
        <w:rPr>
          <w:rFonts w:hint="eastAsia" w:asciiTheme="minorEastAsia" w:hAnsiTheme="minorEastAsia" w:eastAsiaTheme="minorEastAsia" w:cstheme="minorEastAsia"/>
          <w:color w:val="auto"/>
          <w:sz w:val="20"/>
          <w:highlight w:val="none"/>
        </w:rPr>
      </w:pPr>
    </w:p>
    <w:p w14:paraId="7B2EF3D6">
      <w:pPr>
        <w:rPr>
          <w:rFonts w:hint="eastAsia" w:asciiTheme="minorEastAsia" w:hAnsiTheme="minorEastAsia" w:eastAsiaTheme="minorEastAsia" w:cstheme="minorEastAsia"/>
          <w:color w:val="auto"/>
          <w:sz w:val="20"/>
          <w:highlight w:val="none"/>
        </w:rPr>
      </w:pPr>
    </w:p>
    <w:p w14:paraId="28F0B5CB">
      <w:pPr>
        <w:rPr>
          <w:rFonts w:hint="eastAsia" w:asciiTheme="minorEastAsia" w:hAnsiTheme="minorEastAsia" w:eastAsiaTheme="minorEastAsia" w:cstheme="minorEastAsia"/>
          <w:color w:val="auto"/>
          <w:sz w:val="20"/>
          <w:highlight w:val="none"/>
        </w:rPr>
      </w:pPr>
    </w:p>
    <w:p w14:paraId="0D91FC54">
      <w:pPr>
        <w:rPr>
          <w:rFonts w:hint="eastAsia" w:asciiTheme="minorEastAsia" w:hAnsiTheme="minorEastAsia" w:eastAsiaTheme="minorEastAsia" w:cstheme="minorEastAsia"/>
          <w:color w:val="auto"/>
          <w:sz w:val="20"/>
          <w:highlight w:val="none"/>
        </w:rPr>
      </w:pPr>
    </w:p>
    <w:p w14:paraId="24538CCB">
      <w:pPr>
        <w:rPr>
          <w:rFonts w:hint="eastAsia" w:asciiTheme="minorEastAsia" w:hAnsiTheme="minorEastAsia" w:eastAsiaTheme="minorEastAsia" w:cstheme="minorEastAsia"/>
          <w:color w:val="auto"/>
          <w:sz w:val="20"/>
          <w:highlight w:val="none"/>
        </w:rPr>
      </w:pPr>
    </w:p>
    <w:p w14:paraId="41A89EBF">
      <w:pPr>
        <w:rPr>
          <w:rFonts w:hint="eastAsia" w:asciiTheme="minorEastAsia" w:hAnsiTheme="minorEastAsia" w:eastAsiaTheme="minorEastAsia" w:cstheme="minorEastAsia"/>
          <w:color w:val="auto"/>
          <w:sz w:val="20"/>
          <w:highlight w:val="none"/>
        </w:rPr>
      </w:pPr>
    </w:p>
    <w:p w14:paraId="70BD7DC6">
      <w:pPr>
        <w:rPr>
          <w:rFonts w:hint="eastAsia" w:asciiTheme="minorEastAsia" w:hAnsiTheme="minorEastAsia" w:eastAsiaTheme="minorEastAsia" w:cstheme="minorEastAsia"/>
          <w:color w:val="auto"/>
          <w:sz w:val="20"/>
          <w:highlight w:val="none"/>
        </w:rPr>
      </w:pPr>
    </w:p>
    <w:p w14:paraId="7E967F43">
      <w:pPr>
        <w:rPr>
          <w:rFonts w:hint="eastAsia" w:asciiTheme="minorEastAsia" w:hAnsiTheme="minorEastAsia" w:eastAsiaTheme="minorEastAsia" w:cstheme="minorEastAsia"/>
          <w:color w:val="auto"/>
          <w:sz w:val="20"/>
          <w:highlight w:val="none"/>
        </w:rPr>
      </w:pPr>
    </w:p>
    <w:p w14:paraId="5C8E250F">
      <w:pPr>
        <w:rPr>
          <w:rFonts w:hint="eastAsia" w:asciiTheme="minorEastAsia" w:hAnsiTheme="minorEastAsia" w:eastAsiaTheme="minorEastAsia" w:cstheme="minorEastAsia"/>
          <w:color w:val="auto"/>
          <w:sz w:val="20"/>
          <w:highlight w:val="none"/>
        </w:rPr>
      </w:pPr>
    </w:p>
    <w:p w14:paraId="276DEF49">
      <w:pPr>
        <w:rPr>
          <w:rFonts w:hint="eastAsia" w:asciiTheme="minorEastAsia" w:hAnsiTheme="minorEastAsia" w:eastAsiaTheme="minorEastAsia" w:cstheme="minorEastAsia"/>
          <w:color w:val="auto"/>
          <w:sz w:val="20"/>
          <w:highlight w:val="none"/>
        </w:rPr>
      </w:pPr>
    </w:p>
    <w:p w14:paraId="6FABE1FA">
      <w:pPr>
        <w:rPr>
          <w:rFonts w:hint="eastAsia" w:asciiTheme="minorEastAsia" w:hAnsiTheme="minorEastAsia" w:eastAsiaTheme="minorEastAsia" w:cstheme="minorEastAsia"/>
          <w:color w:val="auto"/>
          <w:sz w:val="20"/>
          <w:highlight w:val="none"/>
        </w:rPr>
      </w:pPr>
    </w:p>
    <w:p w14:paraId="22F8EBC8">
      <w:pPr>
        <w:rPr>
          <w:rFonts w:hint="eastAsia" w:asciiTheme="minorEastAsia" w:hAnsiTheme="minorEastAsia" w:eastAsiaTheme="minorEastAsia" w:cstheme="minorEastAsia"/>
          <w:color w:val="auto"/>
          <w:sz w:val="20"/>
          <w:highlight w:val="none"/>
        </w:rPr>
      </w:pPr>
    </w:p>
    <w:p w14:paraId="213626A6">
      <w:pPr>
        <w:rPr>
          <w:rFonts w:hint="eastAsia" w:asciiTheme="minorEastAsia" w:hAnsiTheme="minorEastAsia" w:eastAsiaTheme="minorEastAsia" w:cstheme="minorEastAsia"/>
          <w:color w:val="auto"/>
          <w:sz w:val="20"/>
          <w:highlight w:val="none"/>
        </w:rPr>
      </w:pPr>
    </w:p>
    <w:p w14:paraId="6BE13417">
      <w:pPr>
        <w:rPr>
          <w:rFonts w:hint="eastAsia" w:asciiTheme="minorEastAsia" w:hAnsiTheme="minorEastAsia" w:eastAsiaTheme="minorEastAsia" w:cstheme="minorEastAsia"/>
          <w:color w:val="auto"/>
          <w:sz w:val="20"/>
          <w:highlight w:val="none"/>
        </w:rPr>
      </w:pPr>
    </w:p>
    <w:p w14:paraId="3FFCF2AC">
      <w:pPr>
        <w:rPr>
          <w:rFonts w:hint="eastAsia" w:asciiTheme="minorEastAsia" w:hAnsiTheme="minorEastAsia" w:eastAsiaTheme="minorEastAsia" w:cstheme="minorEastAsia"/>
          <w:color w:val="auto"/>
          <w:sz w:val="20"/>
          <w:highlight w:val="none"/>
        </w:rPr>
      </w:pPr>
    </w:p>
    <w:p w14:paraId="07D55F00">
      <w:pPr>
        <w:rPr>
          <w:rFonts w:hint="eastAsia" w:asciiTheme="minorEastAsia" w:hAnsiTheme="minorEastAsia" w:eastAsiaTheme="minorEastAsia" w:cstheme="minorEastAsia"/>
          <w:color w:val="auto"/>
          <w:sz w:val="20"/>
          <w:highlight w:val="none"/>
        </w:rPr>
      </w:pPr>
    </w:p>
    <w:p w14:paraId="70FFA1DA">
      <w:pPr>
        <w:rPr>
          <w:rFonts w:hint="eastAsia" w:asciiTheme="minorEastAsia" w:hAnsiTheme="minorEastAsia" w:eastAsiaTheme="minorEastAsia" w:cstheme="minorEastAsia"/>
          <w:color w:val="auto"/>
          <w:sz w:val="20"/>
          <w:highlight w:val="none"/>
        </w:rPr>
      </w:pPr>
    </w:p>
    <w:p w14:paraId="43642CFA">
      <w:pPr>
        <w:rPr>
          <w:rFonts w:hint="eastAsia" w:asciiTheme="minorEastAsia" w:hAnsiTheme="minorEastAsia" w:eastAsiaTheme="minorEastAsia" w:cstheme="minorEastAsia"/>
          <w:color w:val="auto"/>
          <w:sz w:val="20"/>
          <w:highlight w:val="none"/>
        </w:rPr>
      </w:pPr>
    </w:p>
    <w:p w14:paraId="11C31671">
      <w:pPr>
        <w:rPr>
          <w:rFonts w:hint="eastAsia" w:asciiTheme="minorEastAsia" w:hAnsiTheme="minorEastAsia" w:eastAsiaTheme="minorEastAsia" w:cstheme="minorEastAsia"/>
          <w:color w:val="auto"/>
          <w:sz w:val="20"/>
          <w:highlight w:val="none"/>
        </w:rPr>
      </w:pPr>
    </w:p>
    <w:p w14:paraId="2431A0C1">
      <w:pPr>
        <w:rPr>
          <w:rFonts w:hint="eastAsia" w:asciiTheme="minorEastAsia" w:hAnsiTheme="minorEastAsia" w:eastAsiaTheme="minorEastAsia" w:cstheme="minorEastAsia"/>
          <w:color w:val="auto"/>
          <w:sz w:val="20"/>
          <w:highlight w:val="none"/>
        </w:rPr>
      </w:pPr>
    </w:p>
    <w:p w14:paraId="517F6FDF">
      <w:pPr>
        <w:rPr>
          <w:rFonts w:hint="eastAsia" w:asciiTheme="minorEastAsia" w:hAnsiTheme="minorEastAsia" w:eastAsiaTheme="minorEastAsia" w:cstheme="minorEastAsia"/>
          <w:color w:val="auto"/>
          <w:sz w:val="20"/>
          <w:highlight w:val="none"/>
        </w:rPr>
      </w:pPr>
    </w:p>
    <w:p w14:paraId="0A7338CF">
      <w:pPr>
        <w:rPr>
          <w:rFonts w:hint="eastAsia" w:asciiTheme="minorEastAsia" w:hAnsiTheme="minorEastAsia" w:eastAsiaTheme="minorEastAsia" w:cstheme="minorEastAsia"/>
          <w:color w:val="auto"/>
          <w:sz w:val="20"/>
          <w:highlight w:val="none"/>
        </w:rPr>
      </w:pPr>
    </w:p>
    <w:p w14:paraId="545892B8">
      <w:pPr>
        <w:rPr>
          <w:rFonts w:hint="eastAsia" w:asciiTheme="minorEastAsia" w:hAnsiTheme="minorEastAsia" w:eastAsiaTheme="minorEastAsia" w:cstheme="minorEastAsia"/>
          <w:color w:val="auto"/>
          <w:sz w:val="20"/>
          <w:highlight w:val="none"/>
        </w:rPr>
      </w:pPr>
    </w:p>
    <w:p w14:paraId="294A6644">
      <w:pPr>
        <w:rPr>
          <w:rFonts w:hint="eastAsia" w:asciiTheme="minorEastAsia" w:hAnsiTheme="minorEastAsia" w:eastAsiaTheme="minorEastAsia" w:cstheme="minorEastAsia"/>
          <w:color w:val="auto"/>
          <w:sz w:val="20"/>
          <w:highlight w:val="none"/>
        </w:rPr>
      </w:pPr>
    </w:p>
    <w:p w14:paraId="463E78DA">
      <w:pPr>
        <w:rPr>
          <w:rFonts w:hint="eastAsia" w:asciiTheme="minorEastAsia" w:hAnsiTheme="minorEastAsia" w:eastAsiaTheme="minorEastAsia" w:cstheme="minorEastAsia"/>
          <w:color w:val="auto"/>
          <w:sz w:val="20"/>
          <w:highlight w:val="none"/>
        </w:rPr>
      </w:pPr>
    </w:p>
    <w:p w14:paraId="58BA9859">
      <w:pPr>
        <w:rPr>
          <w:rFonts w:hint="eastAsia" w:asciiTheme="minorEastAsia" w:hAnsiTheme="minorEastAsia" w:eastAsiaTheme="minorEastAsia" w:cstheme="minorEastAsia"/>
        </w:rPr>
      </w:pPr>
    </w:p>
    <w:sectPr>
      <w:footerReference r:id="rId15" w:type="first"/>
      <w:headerReference r:id="rId13" w:type="default"/>
      <w:footerReference r:id="rId14"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Tw Cen MT Condensed">
    <w:panose1 w:val="020B0606020104020203"/>
    <w:charset w:val="00"/>
    <w:family w:val="auto"/>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5659A">
    <w:pPr>
      <w:pStyle w:val="15"/>
      <w:jc w:val="right"/>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6FF5">
    <w:pPr>
      <w:pStyle w:val="15"/>
      <w:jc w:val="right"/>
      <w:rPr>
        <w:rFonts w:hint="default" w:eastAsia="宋体"/>
        <w:i/>
        <w:iCs/>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EB13">
    <w:pPr>
      <w:pStyle w:val="1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AAFCB">
    <w:pPr>
      <w:pStyle w:val="15"/>
      <w:jc w:val="right"/>
      <w:rPr>
        <w:rFonts w:hint="default" w:eastAsia="宋体"/>
        <w:i/>
        <w:iCs/>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C43B">
    <w:pPr>
      <w:pStyle w:val="1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B51E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BB51E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49F53">
    <w:pPr>
      <w:spacing w:line="169" w:lineRule="auto"/>
      <w:rPr>
        <w:rFonts w:ascii="宋体" w:hAnsi="宋体" w:eastAsia="宋体" w:cs="宋体"/>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5B4D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E5B4D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AFC4">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375FB">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7375FB">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CBF0C">
    <w:pPr>
      <w:pStyle w:val="15"/>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4CB61">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D4CB61">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0569">
    <w:pPr>
      <w:pStyle w:val="15"/>
      <w:jc w:val="right"/>
      <w:rPr>
        <w:rFonts w:hint="default" w:eastAsia="宋体"/>
        <w:i/>
        <w:iCs/>
        <w:lang w:val="en-US" w:eastAsia="zh-CN"/>
      </w:rPr>
    </w:pPr>
    <w:r>
      <w:rPr>
        <w:rFonts w:hint="eastAsia"/>
        <w:i/>
        <w:iCs/>
        <w:lang w:val="en-US" w:eastAsia="zh-CN"/>
      </w:rPr>
      <w:t>联系电话：0991-2325156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F62A0">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0535">
    <w:pPr>
      <w:pStyle w:val="16"/>
      <w:pBdr>
        <w:bottom w:val="none" w:color="auto" w:sz="0" w:space="1"/>
      </w:pBdr>
      <w:jc w:val="left"/>
      <w:rPr>
        <w:b w:val="0"/>
        <w:bCs/>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A79EF">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C300C">
    <w:pPr>
      <w:pStyle w:val="10"/>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ECF37E17"/>
    <w:multiLevelType w:val="singleLevel"/>
    <w:tmpl w:val="ECF37E17"/>
    <w:lvl w:ilvl="0" w:tentative="0">
      <w:start w:val="7"/>
      <w:numFmt w:val="decimal"/>
      <w:suff w:val="nothing"/>
      <w:lvlText w:val="%1、"/>
      <w:lvlJc w:val="left"/>
    </w:lvl>
  </w:abstractNum>
  <w:abstractNum w:abstractNumId="2">
    <w:nsid w:val="3F104AEF"/>
    <w:multiLevelType w:val="singleLevel"/>
    <w:tmpl w:val="3F104AEF"/>
    <w:lvl w:ilvl="0" w:tentative="0">
      <w:start w:val="1"/>
      <w:numFmt w:val="decimal"/>
      <w:suff w:val="nothing"/>
      <w:lvlText w:val="%1、"/>
      <w:lvlJc w:val="left"/>
    </w:lvl>
  </w:abstractNum>
  <w:abstractNum w:abstractNumId="3">
    <w:nsid w:val="55802F99"/>
    <w:multiLevelType w:val="singleLevel"/>
    <w:tmpl w:val="55802F99"/>
    <w:lvl w:ilvl="0" w:tentative="0">
      <w:start w:val="1"/>
      <w:numFmt w:val="decimal"/>
      <w:suff w:val="nothing"/>
      <w:lvlText w:val="%1、"/>
      <w:lvlJc w:val="left"/>
    </w:lvl>
  </w:abstractNum>
  <w:abstractNum w:abstractNumId="4">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TI3ZDJjNjVkZGM0M2VkNzVhMjQzMWE2NTRkMmEifQ=="/>
  </w:docVars>
  <w:rsids>
    <w:rsidRoot w:val="7121264F"/>
    <w:rsid w:val="00A67A21"/>
    <w:rsid w:val="01D228BD"/>
    <w:rsid w:val="0666509C"/>
    <w:rsid w:val="06D1604C"/>
    <w:rsid w:val="09296BF2"/>
    <w:rsid w:val="093C6744"/>
    <w:rsid w:val="093C748D"/>
    <w:rsid w:val="0C550493"/>
    <w:rsid w:val="0E4D1FDD"/>
    <w:rsid w:val="0EA45387"/>
    <w:rsid w:val="0FED1071"/>
    <w:rsid w:val="11E93033"/>
    <w:rsid w:val="13D2340B"/>
    <w:rsid w:val="18475E6C"/>
    <w:rsid w:val="19815BE6"/>
    <w:rsid w:val="1A23410C"/>
    <w:rsid w:val="1BD702B9"/>
    <w:rsid w:val="1BE03343"/>
    <w:rsid w:val="1C740F5E"/>
    <w:rsid w:val="1D8407DC"/>
    <w:rsid w:val="1EF7700A"/>
    <w:rsid w:val="20B41BC5"/>
    <w:rsid w:val="20E57FD0"/>
    <w:rsid w:val="21754CA0"/>
    <w:rsid w:val="22222AC7"/>
    <w:rsid w:val="239D4B92"/>
    <w:rsid w:val="25D63857"/>
    <w:rsid w:val="274719E5"/>
    <w:rsid w:val="28BC51C5"/>
    <w:rsid w:val="292D32CD"/>
    <w:rsid w:val="2949363A"/>
    <w:rsid w:val="29B74BAD"/>
    <w:rsid w:val="2A924D25"/>
    <w:rsid w:val="2ABF6C43"/>
    <w:rsid w:val="2B8C5BBD"/>
    <w:rsid w:val="2BA823DB"/>
    <w:rsid w:val="2BC16DEB"/>
    <w:rsid w:val="2BF37A45"/>
    <w:rsid w:val="2E103970"/>
    <w:rsid w:val="30A05CC2"/>
    <w:rsid w:val="30EA5FEF"/>
    <w:rsid w:val="328F4858"/>
    <w:rsid w:val="32DD74C9"/>
    <w:rsid w:val="3317496F"/>
    <w:rsid w:val="358761A9"/>
    <w:rsid w:val="35DE52C2"/>
    <w:rsid w:val="365E7E6E"/>
    <w:rsid w:val="374B33A5"/>
    <w:rsid w:val="37647A49"/>
    <w:rsid w:val="376D48AF"/>
    <w:rsid w:val="37DC1CD5"/>
    <w:rsid w:val="382471D8"/>
    <w:rsid w:val="385511EC"/>
    <w:rsid w:val="3A0D40B2"/>
    <w:rsid w:val="3A8B353F"/>
    <w:rsid w:val="3D121CF5"/>
    <w:rsid w:val="3D9C4D5E"/>
    <w:rsid w:val="3DC11629"/>
    <w:rsid w:val="3EB7273B"/>
    <w:rsid w:val="41727207"/>
    <w:rsid w:val="425D1F42"/>
    <w:rsid w:val="42D453F3"/>
    <w:rsid w:val="42E00AEF"/>
    <w:rsid w:val="440A580E"/>
    <w:rsid w:val="442B201A"/>
    <w:rsid w:val="4496320C"/>
    <w:rsid w:val="478D4D9A"/>
    <w:rsid w:val="47E04C5B"/>
    <w:rsid w:val="48F4174E"/>
    <w:rsid w:val="4B2803CD"/>
    <w:rsid w:val="4CAC43D0"/>
    <w:rsid w:val="4D755D48"/>
    <w:rsid w:val="4DDF3245"/>
    <w:rsid w:val="4E0631B0"/>
    <w:rsid w:val="4E98509E"/>
    <w:rsid w:val="4FF60DC5"/>
    <w:rsid w:val="50482FAC"/>
    <w:rsid w:val="508F56DF"/>
    <w:rsid w:val="50AD0B51"/>
    <w:rsid w:val="51DF4444"/>
    <w:rsid w:val="51EE6CFB"/>
    <w:rsid w:val="52232083"/>
    <w:rsid w:val="537D5CC3"/>
    <w:rsid w:val="539B439B"/>
    <w:rsid w:val="542763D6"/>
    <w:rsid w:val="543D5D87"/>
    <w:rsid w:val="55796C67"/>
    <w:rsid w:val="560426CB"/>
    <w:rsid w:val="56B802D4"/>
    <w:rsid w:val="57972DEE"/>
    <w:rsid w:val="57F620EA"/>
    <w:rsid w:val="58867729"/>
    <w:rsid w:val="58E16CF4"/>
    <w:rsid w:val="590E402B"/>
    <w:rsid w:val="594D5992"/>
    <w:rsid w:val="5A5E0E58"/>
    <w:rsid w:val="5B841BB9"/>
    <w:rsid w:val="5CD71AED"/>
    <w:rsid w:val="5DBB76EE"/>
    <w:rsid w:val="5DE3467B"/>
    <w:rsid w:val="5F9D6B87"/>
    <w:rsid w:val="5FC47F2C"/>
    <w:rsid w:val="636829C6"/>
    <w:rsid w:val="63C60FC0"/>
    <w:rsid w:val="63E82030"/>
    <w:rsid w:val="64354398"/>
    <w:rsid w:val="64B54737"/>
    <w:rsid w:val="65474383"/>
    <w:rsid w:val="65801643"/>
    <w:rsid w:val="65FC516D"/>
    <w:rsid w:val="67EB1533"/>
    <w:rsid w:val="68344FCD"/>
    <w:rsid w:val="6A556E55"/>
    <w:rsid w:val="6B053457"/>
    <w:rsid w:val="6DB70F9A"/>
    <w:rsid w:val="6F423E38"/>
    <w:rsid w:val="705401EE"/>
    <w:rsid w:val="7121264F"/>
    <w:rsid w:val="725B6B88"/>
    <w:rsid w:val="750D6ACE"/>
    <w:rsid w:val="754E63E7"/>
    <w:rsid w:val="75864B25"/>
    <w:rsid w:val="76CC46E8"/>
    <w:rsid w:val="76F27277"/>
    <w:rsid w:val="77D01FB6"/>
    <w:rsid w:val="78E9105C"/>
    <w:rsid w:val="791D65E3"/>
    <w:rsid w:val="7A0C2D86"/>
    <w:rsid w:val="7A230AC3"/>
    <w:rsid w:val="7A381810"/>
    <w:rsid w:val="7B0C1557"/>
    <w:rsid w:val="7B6018A2"/>
    <w:rsid w:val="7FA65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5"/>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0" w:after="0" w:line="576" w:lineRule="auto"/>
      <w:ind w:left="0" w:right="0"/>
      <w:jc w:val="both"/>
      <w:outlineLvl w:val="0"/>
    </w:pPr>
    <w:rPr>
      <w:rFonts w:ascii="Calibri" w:hAnsi="Calibri" w:eastAsia="宋体" w:cs="Times New Roman"/>
      <w:b/>
      <w:bCs/>
      <w:kern w:val="44"/>
      <w:sz w:val="44"/>
      <w:szCs w:val="24"/>
      <w:lang w:val="en-US" w:eastAsia="zh-CN" w:bidi="ar-SA"/>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pPr>
    <w:rPr>
      <w:szCs w:val="20"/>
      <w:lang w:bidi="he-IL"/>
    </w:rPr>
  </w:style>
  <w:style w:type="paragraph" w:styleId="7">
    <w:name w:val="Normal Indent"/>
    <w:basedOn w:val="1"/>
    <w:unhideWhenUsed/>
    <w:qFormat/>
    <w:uiPriority w:val="0"/>
    <w:pPr>
      <w:ind w:firstLine="420" w:firstLineChars="200"/>
    </w:pPr>
    <w:rPr>
      <w:rFonts w:ascii="Calibri" w:hAnsi="Calibri"/>
      <w:szCs w:val="22"/>
    </w:rPr>
  </w:style>
  <w:style w:type="paragraph" w:styleId="8">
    <w:name w:val="toa heading"/>
    <w:basedOn w:val="1"/>
    <w:next w:val="1"/>
    <w:qFormat/>
    <w:uiPriority w:val="0"/>
    <w:pPr>
      <w:spacing w:before="120"/>
    </w:pPr>
    <w:rPr>
      <w:rFonts w:ascii="Cambria" w:hAnsi="Cambria"/>
      <w:sz w:val="24"/>
      <w:szCs w:val="24"/>
    </w:rPr>
  </w:style>
  <w:style w:type="paragraph" w:styleId="9">
    <w:name w:val="Body Text 3"/>
    <w:basedOn w:val="1"/>
    <w:next w:val="1"/>
    <w:qFormat/>
    <w:uiPriority w:val="0"/>
    <w:pPr>
      <w:spacing w:line="440" w:lineRule="exact"/>
    </w:pPr>
    <w:rPr>
      <w:color w:val="000000"/>
      <w:kern w:val="2"/>
      <w:sz w:val="21"/>
    </w:rPr>
  </w:style>
  <w:style w:type="paragraph" w:styleId="10">
    <w:name w:val="Body Text"/>
    <w:basedOn w:val="1"/>
    <w:qFormat/>
    <w:uiPriority w:val="0"/>
    <w:pPr>
      <w:spacing w:after="120"/>
    </w:pPr>
    <w:rPr>
      <w:rFonts w:ascii="Times New Roman" w:hAnsi="Times New Roman"/>
      <w:szCs w:val="24"/>
    </w:rPr>
  </w:style>
  <w:style w:type="paragraph" w:styleId="11">
    <w:name w:val="Body Text Indent"/>
    <w:basedOn w:val="1"/>
    <w:qFormat/>
    <w:uiPriority w:val="0"/>
    <w:pPr>
      <w:spacing w:line="500" w:lineRule="exact"/>
      <w:ind w:left="1588" w:leftChars="832" w:firstLine="433" w:firstLineChars="196"/>
    </w:pPr>
    <w:rPr>
      <w:rFonts w:ascii="Times New Roman" w:hAnsi="Times New Roman"/>
      <w:sz w:val="24"/>
      <w:szCs w:val="24"/>
    </w:rPr>
  </w:style>
  <w:style w:type="paragraph" w:styleId="12">
    <w:name w:val="List 2"/>
    <w:basedOn w:val="1"/>
    <w:qFormat/>
    <w:uiPriority w:val="0"/>
    <w:pPr>
      <w:ind w:left="100" w:leftChars="200" w:hanging="200" w:hangingChars="200"/>
    </w:pPr>
  </w:style>
  <w:style w:type="paragraph" w:styleId="13">
    <w:name w:val="toc 3"/>
    <w:basedOn w:val="1"/>
    <w:next w:val="1"/>
    <w:qFormat/>
    <w:uiPriority w:val="39"/>
    <w:pPr>
      <w:ind w:left="840" w:leftChars="400"/>
    </w:pPr>
  </w:style>
  <w:style w:type="paragraph" w:styleId="14">
    <w:name w:val="Plain Text"/>
    <w:basedOn w:val="1"/>
    <w:link w:val="100"/>
    <w:qFormat/>
    <w:uiPriority w:val="0"/>
    <w:rPr>
      <w:rFonts w:ascii="宋体" w:hAnsi="Courier New"/>
      <w:szCs w:val="21"/>
    </w:rPr>
  </w:style>
  <w:style w:type="paragraph" w:styleId="15">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302"/>
      </w:tabs>
    </w:pPr>
  </w:style>
  <w:style w:type="paragraph" w:styleId="18">
    <w:name w:val="Normal (Web)"/>
    <w:basedOn w:val="1"/>
    <w:qFormat/>
    <w:uiPriority w:val="0"/>
    <w:rPr>
      <w:sz w:val="24"/>
    </w:rPr>
  </w:style>
  <w:style w:type="paragraph" w:styleId="19">
    <w:name w:val="Body Text First Indent"/>
    <w:basedOn w:val="10"/>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20">
    <w:name w:val="Body Text First Indent 2"/>
    <w:basedOn w:val="11"/>
    <w:next w:val="11"/>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5"/>
    <w:qFormat/>
    <w:uiPriority w:val="0"/>
    <w:rPr>
      <w:bCs/>
    </w:rPr>
  </w:style>
  <w:style w:type="character" w:customStyle="1" w:styleId="25">
    <w:name w:val="NormalCharacter"/>
    <w:link w:val="26"/>
    <w:qFormat/>
    <w:uiPriority w:val="0"/>
    <w:rPr>
      <w:rFonts w:ascii="Calibri" w:hAnsi="Calibri" w:eastAsia="宋体" w:cs="Times New Roman"/>
      <w:kern w:val="2"/>
      <w:sz w:val="21"/>
      <w:szCs w:val="22"/>
      <w:lang w:val="en-US" w:eastAsia="zh-CN" w:bidi="ar-SA"/>
    </w:rPr>
  </w:style>
  <w:style w:type="paragraph" w:customStyle="1" w:styleId="26">
    <w:name w:val="UserStyle_5"/>
    <w:basedOn w:val="1"/>
    <w:link w:val="25"/>
    <w:qFormat/>
    <w:uiPriority w:val="0"/>
    <w:pPr>
      <w:widowControl/>
      <w:spacing w:after="160" w:line="240" w:lineRule="exact"/>
      <w:jc w:val="left"/>
      <w:textAlignment w:val="baseline"/>
    </w:pPr>
  </w:style>
  <w:style w:type="character" w:styleId="27">
    <w:name w:val="Emphasis"/>
    <w:qFormat/>
    <w:uiPriority w:val="20"/>
    <w:rPr>
      <w:i/>
      <w:iCs/>
    </w:rPr>
  </w:style>
  <w:style w:type="paragraph" w:customStyle="1" w:styleId="28">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9">
    <w:name w:val="标题 5（有编号）（绿盟科技）"/>
    <w:basedOn w:val="1"/>
    <w:next w:val="30"/>
    <w:qFormat/>
    <w:uiPriority w:val="0"/>
    <w:pPr>
      <w:keepNext/>
      <w:keepLines/>
      <w:spacing w:before="280" w:after="156" w:line="376" w:lineRule="auto"/>
      <w:jc w:val="left"/>
      <w:outlineLvl w:val="4"/>
    </w:pPr>
    <w:rPr>
      <w:rFonts w:ascii="Arial" w:hAnsi="Arial" w:eastAsia="黑体"/>
      <w:b/>
      <w:sz w:val="24"/>
      <w:szCs w:val="24"/>
    </w:rPr>
  </w:style>
  <w:style w:type="paragraph" w:customStyle="1" w:styleId="30">
    <w:name w:val="正文（绿盟科技）"/>
    <w:basedOn w:val="1"/>
    <w:qFormat/>
    <w:uiPriority w:val="0"/>
    <w:pPr>
      <w:widowControl/>
      <w:spacing w:line="300" w:lineRule="auto"/>
      <w:jc w:val="left"/>
    </w:pPr>
    <w:rPr>
      <w:rFonts w:ascii="Arial" w:hAnsi="Arial" w:cs="黑体"/>
      <w:kern w:val="0"/>
    </w:rPr>
  </w:style>
  <w:style w:type="paragraph" w:customStyle="1" w:styleId="3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2">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33">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34">
    <w:name w:val="样式 标题 4 + 段前: 5 磅 段后: 5 磅 行距: 单倍行距"/>
    <w:basedOn w:val="5"/>
    <w:qFormat/>
    <w:uiPriority w:val="0"/>
    <w:pPr>
      <w:spacing w:before="100" w:after="100" w:line="240" w:lineRule="auto"/>
    </w:pPr>
    <w:rPr>
      <w:rFonts w:cs="宋体"/>
      <w:szCs w:val="20"/>
    </w:rPr>
  </w:style>
  <w:style w:type="paragraph" w:customStyle="1" w:styleId="35">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6">
    <w:name w:val="UserStyle_32"/>
    <w:qFormat/>
    <w:uiPriority w:val="0"/>
    <w:pPr>
      <w:widowControl/>
      <w:textAlignment w:val="baseline"/>
    </w:pPr>
    <w:rPr>
      <w:rFonts w:ascii="黑体" w:hAnsi="黑体" w:eastAsia="黑体" w:cs="Times New Roman"/>
      <w:b/>
      <w:sz w:val="32"/>
      <w:szCs w:val="24"/>
      <w:lang w:val="en-US" w:bidi="ar-SA"/>
    </w:rPr>
  </w:style>
  <w:style w:type="paragraph" w:customStyle="1" w:styleId="37">
    <w:name w:val="Normal_0"/>
    <w:qFormat/>
    <w:uiPriority w:val="0"/>
    <w:rPr>
      <w:rFonts w:ascii="黑体" w:hAnsi="黑体" w:eastAsia="黑体" w:cs="Times New Roman"/>
      <w:b/>
      <w:sz w:val="32"/>
      <w:szCs w:val="24"/>
      <w:lang w:bidi="ar-SA"/>
    </w:rPr>
  </w:style>
  <w:style w:type="paragraph" w:customStyle="1" w:styleId="38">
    <w:name w:val="正文_1"/>
    <w:basedOn w:val="39"/>
    <w:next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2"/>
    <w:basedOn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
    <w:basedOn w:val="38"/>
    <w:qFormat/>
    <w:uiPriority w:val="0"/>
    <w:pPr>
      <w:ind w:firstLine="525"/>
    </w:pPr>
    <w:rPr>
      <w:spacing w:val="20"/>
      <w:szCs w:val="20"/>
    </w:rPr>
  </w:style>
  <w:style w:type="paragraph" w:customStyle="1" w:styleId="4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文本_0"/>
    <w:basedOn w:val="42"/>
    <w:qFormat/>
    <w:uiPriority w:val="0"/>
    <w:pPr>
      <w:spacing w:after="120"/>
    </w:pPr>
    <w:rPr>
      <w:kern w:val="0"/>
      <w:sz w:val="20"/>
    </w:rPr>
  </w:style>
  <w:style w:type="paragraph" w:customStyle="1" w:styleId="44">
    <w:name w:val="Normal_1"/>
    <w:qFormat/>
    <w:uiPriority w:val="0"/>
    <w:rPr>
      <w:rFonts w:ascii="黑体" w:hAnsi="黑体" w:eastAsia="黑体" w:cs="Times New Roman"/>
      <w:b/>
      <w:sz w:val="32"/>
      <w:szCs w:val="24"/>
      <w:lang w:bidi="ar-SA"/>
    </w:rPr>
  </w:style>
  <w:style w:type="paragraph" w:customStyle="1" w:styleId="45">
    <w:name w:val="正文文本缩进_0"/>
    <w:basedOn w:val="39"/>
    <w:qFormat/>
    <w:uiPriority w:val="0"/>
    <w:pPr>
      <w:spacing w:line="500" w:lineRule="exact"/>
      <w:ind w:left="1588" w:leftChars="832" w:firstLine="433" w:firstLineChars="196"/>
    </w:pPr>
    <w:rPr>
      <w:kern w:val="0"/>
      <w:sz w:val="24"/>
    </w:rPr>
  </w:style>
  <w:style w:type="paragraph" w:customStyle="1" w:styleId="46">
    <w:name w:val="Normal_2"/>
    <w:qFormat/>
    <w:uiPriority w:val="0"/>
    <w:rPr>
      <w:rFonts w:ascii="黑体" w:hAnsi="黑体" w:eastAsia="黑体" w:cs="Times New Roman"/>
      <w:b/>
      <w:sz w:val="32"/>
      <w:szCs w:val="24"/>
      <w:lang w:bidi="ar-SA"/>
    </w:rPr>
  </w:style>
  <w:style w:type="paragraph" w:customStyle="1" w:styleId="47">
    <w:name w:val="UserStyle_37"/>
    <w:qFormat/>
    <w:uiPriority w:val="0"/>
    <w:pPr>
      <w:widowControl/>
      <w:textAlignment w:val="baseline"/>
    </w:pPr>
    <w:rPr>
      <w:rFonts w:ascii="黑体" w:hAnsi="黑体" w:eastAsia="黑体" w:cs="Times New Roman"/>
      <w:b/>
      <w:sz w:val="32"/>
      <w:szCs w:val="24"/>
      <w:lang w:val="en-US" w:bidi="ar-SA"/>
    </w:rPr>
  </w:style>
  <w:style w:type="paragraph" w:customStyle="1" w:styleId="48">
    <w:name w:val="UserStyle_38"/>
    <w:qFormat/>
    <w:uiPriority w:val="0"/>
    <w:pPr>
      <w:widowControl/>
      <w:textAlignment w:val="baseline"/>
    </w:pPr>
    <w:rPr>
      <w:rFonts w:ascii="黑体" w:hAnsi="黑体" w:eastAsia="黑体" w:cs="Times New Roman"/>
      <w:b/>
      <w:sz w:val="32"/>
      <w:szCs w:val="24"/>
      <w:lang w:val="en-US" w:bidi="ar-SA"/>
    </w:rPr>
  </w:style>
  <w:style w:type="paragraph" w:customStyle="1" w:styleId="49">
    <w:name w:val="UserStyle_66"/>
    <w:basedOn w:val="50"/>
    <w:qFormat/>
    <w:uiPriority w:val="0"/>
    <w:pPr>
      <w:jc w:val="both"/>
      <w:textAlignment w:val="baseline"/>
    </w:pPr>
    <w:rPr>
      <w:rFonts w:ascii="Calibri" w:hAnsi="Calibri" w:eastAsia="宋体"/>
      <w:kern w:val="2"/>
      <w:sz w:val="21"/>
      <w:szCs w:val="22"/>
      <w:lang w:val="en-US" w:eastAsia="zh-CN" w:bidi="ar-SA"/>
    </w:rPr>
  </w:style>
  <w:style w:type="paragraph" w:customStyle="1" w:styleId="50">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51">
    <w:name w:val="UserStyle_122"/>
    <w:basedOn w:val="50"/>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52">
    <w:name w:val="UserStyle_123"/>
    <w:basedOn w:val="50"/>
    <w:next w:val="53"/>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53">
    <w:name w:val="UserStyle_124"/>
    <w:basedOn w:val="52"/>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54">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55">
    <w:name w:val="UserStyle_125"/>
    <w:basedOn w:val="50"/>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56">
    <w:name w:val="UserStyle_40"/>
    <w:qFormat/>
    <w:uiPriority w:val="0"/>
    <w:pPr>
      <w:widowControl/>
      <w:textAlignment w:val="baseline"/>
    </w:pPr>
    <w:rPr>
      <w:rFonts w:ascii="黑体" w:hAnsi="黑体" w:eastAsia="黑体" w:cs="Times New Roman"/>
      <w:b/>
      <w:sz w:val="32"/>
      <w:szCs w:val="24"/>
      <w:lang w:val="en-US" w:bidi="ar-SA"/>
    </w:rPr>
  </w:style>
  <w:style w:type="paragraph" w:customStyle="1" w:styleId="57">
    <w:name w:val="UserStyle_49"/>
    <w:qFormat/>
    <w:uiPriority w:val="0"/>
    <w:pPr>
      <w:widowControl/>
      <w:textAlignment w:val="baseline"/>
    </w:pPr>
    <w:rPr>
      <w:rFonts w:ascii="黑体" w:hAnsi="黑体" w:eastAsia="黑体" w:cs="Times New Roman"/>
      <w:b/>
      <w:sz w:val="32"/>
      <w:szCs w:val="24"/>
      <w:lang w:val="en-US" w:bidi="ar-SA"/>
    </w:rPr>
  </w:style>
  <w:style w:type="paragraph" w:customStyle="1" w:styleId="58">
    <w:name w:val="正文_13_0"/>
    <w:next w:val="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正文文本_2_0"/>
    <w:basedOn w:val="58"/>
    <w:qFormat/>
    <w:uiPriority w:val="0"/>
    <w:pPr>
      <w:spacing w:after="120"/>
    </w:pPr>
  </w:style>
  <w:style w:type="paragraph" w:customStyle="1" w:styleId="6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Normal_10"/>
    <w:qFormat/>
    <w:uiPriority w:val="0"/>
    <w:rPr>
      <w:rFonts w:ascii="黑体" w:hAnsi="黑体" w:eastAsia="黑体" w:cs="Times New Roman"/>
      <w:b/>
      <w:sz w:val="32"/>
      <w:szCs w:val="24"/>
      <w:lang w:bidi="ar-SA"/>
    </w:rPr>
  </w:style>
  <w:style w:type="paragraph" w:customStyle="1" w:styleId="62">
    <w:name w:val="日期_0"/>
    <w:basedOn w:val="63"/>
    <w:next w:val="63"/>
    <w:qFormat/>
    <w:uiPriority w:val="0"/>
    <w:pPr>
      <w:ind w:left="100" w:leftChars="2500"/>
    </w:pPr>
    <w:rPr>
      <w:kern w:val="0"/>
      <w:sz w:val="20"/>
    </w:rPr>
  </w:style>
  <w:style w:type="paragraph" w:customStyle="1" w:styleId="6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UserStyle_42"/>
    <w:basedOn w:val="65"/>
    <w:next w:val="65"/>
    <w:qFormat/>
    <w:uiPriority w:val="0"/>
    <w:pPr>
      <w:spacing w:line="500" w:lineRule="exact"/>
      <w:jc w:val="center"/>
      <w:textAlignment w:val="baseline"/>
    </w:pPr>
    <w:rPr>
      <w:rFonts w:ascii="宋体" w:hAnsi="宋体"/>
      <w:b/>
      <w:kern w:val="0"/>
      <w:sz w:val="28"/>
      <w:szCs w:val="28"/>
      <w:lang w:bidi="ar-SA"/>
    </w:rPr>
  </w:style>
  <w:style w:type="paragraph" w:customStyle="1" w:styleId="65">
    <w:name w:val="UserStyle_43"/>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66">
    <w:name w:val="UserStyle_45"/>
    <w:basedOn w:val="67"/>
    <w:qFormat/>
    <w:uiPriority w:val="0"/>
    <w:pPr>
      <w:spacing w:after="120"/>
      <w:jc w:val="both"/>
      <w:textAlignment w:val="baseline"/>
    </w:pPr>
    <w:rPr>
      <w:kern w:val="0"/>
      <w:sz w:val="20"/>
      <w:szCs w:val="24"/>
      <w:lang w:val="en-US" w:eastAsia="zh-CN" w:bidi="ar-SA"/>
    </w:rPr>
  </w:style>
  <w:style w:type="paragraph" w:customStyle="1" w:styleId="67">
    <w:name w:val="UserStyle_41"/>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68">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
    <w:basedOn w:val="1"/>
    <w:qFormat/>
    <w:uiPriority w:val="1"/>
    <w:pPr>
      <w:autoSpaceDE w:val="0"/>
      <w:autoSpaceDN w:val="0"/>
      <w:adjustRightInd w:val="0"/>
      <w:jc w:val="left"/>
    </w:pPr>
    <w:rPr>
      <w:kern w:val="0"/>
      <w:sz w:val="24"/>
      <w:szCs w:val="24"/>
    </w:rPr>
  </w:style>
  <w:style w:type="paragraph" w:customStyle="1" w:styleId="7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7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Normal_12"/>
    <w:qFormat/>
    <w:uiPriority w:val="0"/>
    <w:rPr>
      <w:rFonts w:ascii="黑体" w:hAnsi="黑体" w:eastAsia="黑体" w:cs="Times New Roman"/>
      <w:b/>
      <w:sz w:val="32"/>
      <w:szCs w:val="24"/>
      <w:lang w:bidi="ar-SA"/>
    </w:rPr>
  </w:style>
  <w:style w:type="paragraph" w:customStyle="1" w:styleId="74">
    <w:name w:val="正文文本缩进_2"/>
    <w:basedOn w:val="75"/>
    <w:qFormat/>
    <w:uiPriority w:val="0"/>
    <w:pPr>
      <w:spacing w:line="500" w:lineRule="exact"/>
      <w:ind w:left="1588" w:leftChars="832" w:firstLine="433" w:firstLineChars="196"/>
    </w:pPr>
    <w:rPr>
      <w:kern w:val="0"/>
      <w:sz w:val="24"/>
    </w:rPr>
  </w:style>
  <w:style w:type="paragraph" w:customStyle="1" w:styleId="75">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
    <w:name w:val="Normal_9"/>
    <w:qFormat/>
    <w:uiPriority w:val="0"/>
    <w:rPr>
      <w:rFonts w:ascii="黑体" w:hAnsi="黑体" w:eastAsia="黑体" w:cs="Times New Roman"/>
      <w:b/>
      <w:sz w:val="32"/>
      <w:szCs w:val="24"/>
      <w:lang w:bidi="ar-SA"/>
    </w:rPr>
  </w:style>
  <w:style w:type="paragraph" w:customStyle="1" w:styleId="78">
    <w:name w:val="Normal_17"/>
    <w:qFormat/>
    <w:uiPriority w:val="0"/>
    <w:rPr>
      <w:rFonts w:ascii="黑体" w:hAnsi="黑体" w:eastAsia="黑体" w:cs="Times New Roman"/>
      <w:b/>
      <w:sz w:val="32"/>
      <w:szCs w:val="24"/>
      <w:lang w:bidi="ar-SA"/>
    </w:rPr>
  </w:style>
  <w:style w:type="paragraph" w:customStyle="1" w:styleId="79">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文本缩进_4"/>
    <w:basedOn w:val="79"/>
    <w:qFormat/>
    <w:uiPriority w:val="0"/>
    <w:pPr>
      <w:spacing w:line="500" w:lineRule="exact"/>
      <w:ind w:left="1588" w:leftChars="832" w:firstLine="433" w:firstLineChars="196"/>
    </w:pPr>
    <w:rPr>
      <w:kern w:val="0"/>
      <w:sz w:val="24"/>
    </w:rPr>
  </w:style>
  <w:style w:type="paragraph" w:customStyle="1" w:styleId="81">
    <w:name w:val="题注_0"/>
    <w:basedOn w:val="79"/>
    <w:next w:val="79"/>
    <w:qFormat/>
    <w:uiPriority w:val="0"/>
    <w:pPr>
      <w:spacing w:before="152" w:after="160"/>
    </w:pPr>
    <w:rPr>
      <w:rFonts w:ascii="Arial" w:hAnsi="Arial" w:eastAsia="黑体" w:cs="Arial"/>
      <w:sz w:val="20"/>
      <w:szCs w:val="20"/>
    </w:rPr>
  </w:style>
  <w:style w:type="paragraph" w:customStyle="1" w:styleId="82">
    <w:name w:val="UserStyle_101"/>
    <w:qFormat/>
    <w:uiPriority w:val="0"/>
    <w:pPr>
      <w:widowControl/>
      <w:textAlignment w:val="baseline"/>
    </w:pPr>
    <w:rPr>
      <w:rFonts w:ascii="黑体" w:hAnsi="黑体" w:eastAsia="黑体" w:cs="Times New Roman"/>
      <w:b/>
      <w:sz w:val="32"/>
      <w:szCs w:val="24"/>
      <w:lang w:val="en-US" w:bidi="ar-SA"/>
    </w:rPr>
  </w:style>
  <w:style w:type="paragraph" w:customStyle="1" w:styleId="83">
    <w:name w:val="UserStyle_116"/>
    <w:qFormat/>
    <w:uiPriority w:val="0"/>
    <w:pPr>
      <w:widowControl/>
      <w:textAlignment w:val="baseline"/>
    </w:pPr>
    <w:rPr>
      <w:rFonts w:ascii="黑体" w:hAnsi="黑体" w:eastAsia="黑体" w:cs="Times New Roman"/>
      <w:b/>
      <w:sz w:val="32"/>
      <w:szCs w:val="24"/>
      <w:lang w:val="en-US" w:bidi="ar-SA"/>
    </w:rPr>
  </w:style>
  <w:style w:type="paragraph" w:customStyle="1" w:styleId="84">
    <w:name w:val="UserStyle_117"/>
    <w:qFormat/>
    <w:uiPriority w:val="0"/>
    <w:pPr>
      <w:jc w:val="both"/>
      <w:textAlignment w:val="baseline"/>
    </w:pPr>
    <w:rPr>
      <w:rFonts w:ascii="Times New Roman" w:hAnsi="Times New Roman" w:eastAsia="宋体" w:cs="Times New Roman"/>
      <w:kern w:val="2"/>
      <w:sz w:val="21"/>
      <w:szCs w:val="24"/>
      <w:lang w:val="en-US" w:eastAsia="zh-CN" w:bidi="ar-SA"/>
    </w:rPr>
  </w:style>
  <w:style w:type="table" w:customStyle="1" w:styleId="85">
    <w:name w:val="Table Normal"/>
    <w:semiHidden/>
    <w:unhideWhenUsed/>
    <w:qFormat/>
    <w:uiPriority w:val="0"/>
    <w:tblPr>
      <w:tblCellMar>
        <w:top w:w="0" w:type="dxa"/>
        <w:left w:w="0" w:type="dxa"/>
        <w:bottom w:w="0" w:type="dxa"/>
        <w:right w:w="0" w:type="dxa"/>
      </w:tblCellMar>
    </w:tblPr>
  </w:style>
  <w:style w:type="paragraph" w:customStyle="1" w:styleId="86">
    <w:name w:val="Table Text"/>
    <w:basedOn w:val="1"/>
    <w:semiHidden/>
    <w:qFormat/>
    <w:uiPriority w:val="0"/>
    <w:rPr>
      <w:rFonts w:ascii="宋体" w:hAnsi="宋体" w:eastAsia="宋体" w:cs="宋体"/>
      <w:sz w:val="21"/>
      <w:szCs w:val="21"/>
      <w:lang w:val="en-US" w:eastAsia="en-US" w:bidi="ar-SA"/>
    </w:rPr>
  </w:style>
  <w:style w:type="paragraph" w:customStyle="1" w:styleId="87">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88">
    <w:name w:val="正文文本缩进_0_0"/>
    <w:basedOn w:val="89"/>
    <w:qFormat/>
    <w:uiPriority w:val="0"/>
    <w:pPr>
      <w:spacing w:line="500" w:lineRule="exact"/>
      <w:ind w:left="1588" w:firstLine="433"/>
    </w:pPr>
    <w:rPr>
      <w:rFonts w:ascii="Calibri" w:hAnsi="Calibri" w:cs="Calibri"/>
      <w:sz w:val="24"/>
      <w:szCs w:val="24"/>
    </w:rPr>
  </w:style>
  <w:style w:type="paragraph" w:customStyle="1" w:styleId="89">
    <w:name w:val="正文_3_0"/>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90">
    <w:name w:val="UserStyle_4"/>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91">
    <w:name w:val="NormalIndent"/>
    <w:basedOn w:val="1"/>
    <w:qFormat/>
    <w:uiPriority w:val="0"/>
    <w:pPr>
      <w:ind w:firstLine="420" w:firstLineChars="200"/>
      <w:jc w:val="both"/>
      <w:textAlignment w:val="baseline"/>
    </w:pPr>
  </w:style>
  <w:style w:type="paragraph" w:styleId="92">
    <w:name w:val="List Paragraph"/>
    <w:basedOn w:val="1"/>
    <w:qFormat/>
    <w:uiPriority w:val="34"/>
    <w:pPr>
      <w:ind w:firstLine="420" w:firstLineChars="200"/>
    </w:pPr>
  </w:style>
  <w:style w:type="paragraph" w:customStyle="1" w:styleId="93">
    <w:name w:val="a"/>
    <w:basedOn w:val="1"/>
    <w:qFormat/>
    <w:uiPriority w:val="0"/>
    <w:pPr>
      <w:spacing w:before="100" w:beforeAutospacing="1" w:after="100" w:afterAutospacing="1"/>
    </w:pPr>
  </w:style>
  <w:style w:type="paragraph" w:customStyle="1" w:styleId="94">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95">
    <w:name w:val="UserStyle_0"/>
    <w:link w:val="1"/>
    <w:qFormat/>
    <w:uiPriority w:val="0"/>
    <w:rPr>
      <w:kern w:val="2"/>
      <w:sz w:val="21"/>
      <w:szCs w:val="24"/>
      <w:lang w:val="en-US" w:eastAsia="zh-CN" w:bidi="ar-SA"/>
    </w:rPr>
  </w:style>
  <w:style w:type="paragraph" w:customStyle="1" w:styleId="96">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97">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9">
    <w:name w:val="style92"/>
    <w:basedOn w:val="23"/>
    <w:qFormat/>
    <w:uiPriority w:val="0"/>
  </w:style>
  <w:style w:type="character" w:customStyle="1" w:styleId="100">
    <w:name w:val="纯文本 字符"/>
    <w:link w:val="14"/>
    <w:qFormat/>
    <w:uiPriority w:val="99"/>
    <w:rPr>
      <w:rFonts w:ascii="宋体" w:hAnsi="Courier New"/>
      <w:szCs w:val="21"/>
    </w:rPr>
  </w:style>
  <w:style w:type="paragraph" w:customStyle="1" w:styleId="101">
    <w:name w:val="列出段落1"/>
    <w:basedOn w:val="1"/>
    <w:qFormat/>
    <w:uiPriority w:val="34"/>
    <w:pPr>
      <w:ind w:firstLine="420" w:firstLineChars="200"/>
    </w:pPr>
  </w:style>
  <w:style w:type="paragraph" w:customStyle="1" w:styleId="102">
    <w:name w:val="哈哈正文"/>
    <w:basedOn w:val="1"/>
    <w:qFormat/>
    <w:uiPriority w:val="0"/>
    <w:pPr>
      <w:ind w:firstLine="200" w:firstLineChars="200"/>
    </w:pPr>
    <w:rPr>
      <w:rFonts w:ascii="宋体" w:hAnsi="宋体" w:cs="宋体"/>
    </w:rPr>
  </w:style>
  <w:style w:type="paragraph" w:customStyle="1" w:styleId="103">
    <w:name w:val="小五号正文"/>
    <w:basedOn w:val="1"/>
    <w:qFormat/>
    <w:uiPriority w:val="0"/>
    <w:pPr>
      <w:spacing w:line="360" w:lineRule="auto"/>
    </w:pPr>
    <w:rPr>
      <w:rFonts w:ascii="宋体"/>
      <w:color w:val="000000"/>
      <w:kern w:val="21"/>
      <w:sz w:val="18"/>
      <w:szCs w:val="20"/>
    </w:rPr>
  </w:style>
  <w:style w:type="paragraph" w:customStyle="1" w:styleId="104">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105">
    <w:name w:val="7）页眉页脚"/>
    <w:qFormat/>
    <w:uiPriority w:val="0"/>
    <w:rPr>
      <w:rFonts w:ascii="仿宋_GB2312" w:eastAsia="仿宋_GB2312"/>
      <w:b/>
      <w:i/>
      <w:sz w:val="18"/>
      <w:vertAlign w:val="baseline"/>
    </w:rPr>
  </w:style>
  <w:style w:type="paragraph" w:customStyle="1" w:styleId="106">
    <w:name w:val="表格文字2"/>
    <w:basedOn w:val="107"/>
    <w:qFormat/>
    <w:uiPriority w:val="99"/>
    <w:pPr>
      <w:spacing w:before="25" w:after="25"/>
      <w:jc w:val="left"/>
    </w:pPr>
    <w:rPr>
      <w:bCs/>
      <w:spacing w:val="10"/>
      <w:kern w:val="0"/>
    </w:rPr>
  </w:style>
  <w:style w:type="paragraph" w:customStyle="1" w:styleId="10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8">
    <w:name w:val="NormalParagraphStyle"/>
    <w:basedOn w:val="1"/>
    <w:qFormat/>
    <w:uiPriority w:val="0"/>
    <w:pPr>
      <w:autoSpaceDE w:val="0"/>
      <w:autoSpaceDN w:val="0"/>
      <w:adjustRightInd w:val="0"/>
      <w:spacing w:line="288" w:lineRule="auto"/>
      <w:textAlignment w:val="center"/>
    </w:pPr>
    <w:rPr>
      <w:rFonts w:ascii="宋体"/>
      <w:color w:val="000000"/>
      <w:kern w:val="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7833</Words>
  <Characters>8528</Characters>
  <Lines>0</Lines>
  <Paragraphs>0</Paragraphs>
  <TotalTime>8</TotalTime>
  <ScaleCrop>false</ScaleCrop>
  <LinksUpToDate>false</LinksUpToDate>
  <CharactersWithSpaces>8856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2024-01-15T09:22:00Z</dcterms:created>
  <dc:creator>maq</dc:creator>
  <cp:lastModifiedBy>     另</cp:lastModifiedBy>
  <cp:lastPrinted>2026-06-03T09:32:00Z</cp:lastPrinted>
  <dcterms:modified xsi:type="dcterms:W3CDTF">2026-06-05T08:01:08Z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2EFFDE48DFE44A9FA0A4FEF93197C0DB_13</vt:lpwstr>
  </property>
  <property fmtid="{D5CDD505-2E9C-101B-9397-08002B2CF9AE}" pid="4" name="KSOTemplateDocerSaveRecord">
    <vt:lpwstr>eyJoZGlkIjoiZWY0OTI3ZDJjNjVkZGM0M2VkNzVhMjQzMWE2NTRkMmEiLCJ1c2VySWQiOiIzMjUxNDI0MjMifQ==</vt:lpwstr>
  </property>
</Properties>
</file>