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版本号：N513426202600003320260513001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第四次全国农业普查设备采购项目(二次)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N5134262026000033</w:t>
      </w:r>
    </w:p>
    <w:p>
      <w:pPr>
        <w:pStyle w:val="null3"/>
        <w:jc w:val="left"/>
        <w:outlineLvl w:val="2"/>
      </w:pPr>
      <w:r>
        <w:rPr>
          <w:rFonts w:ascii="仿宋_GB2312" w:hAnsi="仿宋_GB2312" w:cs="仿宋_GB2312" w:eastAsia="仿宋_GB2312"/>
          <w:sz w:val="28"/>
          <w:b/>
        </w:rPr>
        <w:t>会东县农业农村局</w:t>
      </w:r>
    </w:p>
    <w:p>
      <w:pPr>
        <w:pStyle w:val="null3"/>
        <w:jc w:val="center"/>
        <w:outlineLvl w:val="2"/>
      </w:pPr>
      <w:r>
        <w:rPr>
          <w:rFonts w:ascii="仿宋_GB2312" w:hAnsi="仿宋_GB2312" w:cs="仿宋_GB2312" w:eastAsia="仿宋_GB2312"/>
          <w:sz w:val="28"/>
          <w:b/>
        </w:rPr>
        <w:t>四川中璟博达工程咨询有限公司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四川中璟博达工程咨询有限公司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会东县农业农村局</w:t>
      </w:r>
      <w:r>
        <w:rPr>
          <w:rFonts w:ascii="仿宋_GB2312" w:hAnsi="仿宋_GB2312" w:cs="仿宋_GB2312" w:eastAsia="仿宋_GB2312"/>
        </w:rPr>
        <w:t xml:space="preserve"> 委托，拟对 </w:t>
      </w:r>
      <w:r>
        <w:rPr>
          <w:rFonts w:ascii="仿宋_GB2312" w:hAnsi="仿宋_GB2312" w:cs="仿宋_GB2312" w:eastAsia="仿宋_GB2312"/>
        </w:rPr>
        <w:t>第四次全国农业普查设备采购项目(二次)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凉山彝族自治州会东县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N5134262026000033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第四次全国农业普查设备采购项目(二次)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开展第四次农业普查按需开展本项目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会东县农业农村局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会东县泰丰明珠亿鑫家园二楼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0834-8048006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四川中璟博达工程咨询有限公司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四川省凉山彝族自治州西昌市四川省凉山彝族自治州西昌市春栖大道37号高枧家园61幢9层1号(用于办公）</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0834-6967077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采购包1：356,000.00元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代理服务费收费标准：按合理利润+成本收取6000元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会东县农业农村局</w:t>
      </w:r>
      <w:r>
        <w:rPr>
          <w:rFonts w:ascii="仿宋_GB2312" w:hAnsi="仿宋_GB2312" w:cs="仿宋_GB2312" w:eastAsia="仿宋_GB2312"/>
        </w:rPr>
        <w:t xml:space="preserve"> 和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会东县农业农村局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四川中璟博达工程咨询有限公司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货物安装完成并交付使用</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标准：成交供应商与采购人应严格按照《财政部关于进一步加强政府采购需求和履约验收管理的指导意见》（财库（2016）205号）、《政府采购需求管理办法》（财库〔2021〕22号）、国家、地方和行业相关规定、采购文件的数量、质量要求和技术承诺以及合同约定标准进行验收。 2.验收方式：（1）货物安装完毕后，采购人按本项目验收标准组织验收，如有短缺、规格质量不符、资料不全等，由成交供应商在7个工作日内无偿给予更换、补齐，并承担由此产生的全部费用；不合格或出现争议的，采购人有权委托有资质的的检验检测机构进行检测。检测所产生的费用由成交供应商承担，验收时如发现所交付的货物有不符合验收标准及本合同规定之情形者，由采购人做出详尽的现场记录，此现场记录可用作更换货物的有效证据，由此产生的时间延误与有关费用由成交供应商承担。（2）如验收不合格，由成交供应商在7个工作日内整改，并提出验收申请，若验收仍不合格则履约验收不合格。</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按文件技术要求及响应文件验收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按文件商务要求及响应文件验收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标准：成交供应商与采购人应严格按照《财政部关于进一步加强政府采购需求和履约验收管理的指导意见》（财库（2016）205号）、《政府采购需求管理办法》（财库〔2021〕22号）、国家、地方和行业相关规定、采购文件的数量、质量要求和技术承诺以及合同约定标准进行验收。 2.验收方式：（1）货物安装完毕后，采购人按本项目验收标准组织验收，如有短缺、规格质量不符、资料不全等，由成交供应商在7个工作日内无偿给予更换、补齐，并承担由此产生的全部费用；不合格或出现争议的，采购人有权委托有资质的的检验检测机构进行检测。检测所产生的费用由成交供应商承担，验收时如发现所交付的货物有不符合验收标准及本合同规定之情形者，由采购人做出详尽的现场记录，此现场记录可用作更换货物的有效证据，由此产生的时间延误与有关费用由成交供应商承担。（2）如验收不合格，由成交供应商在7个工作日内整改，并提出验收申请，若验收仍不合格则履约验收不合格。</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会东县农业农村局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联系电话：13408362198</w:t>
      </w:r>
    </w:p>
    <w:p>
      <w:pPr>
        <w:pStyle w:val="null3"/>
        <w:jc w:val="left"/>
      </w:pPr>
      <w:r>
        <w:rPr>
          <w:rFonts w:ascii="仿宋_GB2312" w:hAnsi="仿宋_GB2312" w:cs="仿宋_GB2312" w:eastAsia="仿宋_GB2312"/>
        </w:rPr>
        <w:t>地址：会东县泰丰明珠亿鑫家园二楼</w:t>
      </w:r>
    </w:p>
    <w:p>
      <w:pPr>
        <w:pStyle w:val="null3"/>
        <w:jc w:val="left"/>
      </w:pPr>
      <w:r>
        <w:rPr>
          <w:rFonts w:ascii="仿宋_GB2312" w:hAnsi="仿宋_GB2312" w:cs="仿宋_GB2312" w:eastAsia="仿宋_GB2312"/>
        </w:rPr>
        <w:t>邮编：615200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356,000.00</w:t>
      </w:r>
    </w:p>
    <w:p>
      <w:pPr>
        <w:pStyle w:val="null3"/>
        <w:jc w:val="left"/>
      </w:pPr>
      <w:r>
        <w:rPr>
          <w:rFonts w:ascii="仿宋_GB2312" w:hAnsi="仿宋_GB2312" w:cs="仿宋_GB2312" w:eastAsia="仿宋_GB2312"/>
        </w:rPr>
        <w:t>采购包最高限价（元）: 356,000.00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A02100108 绘图仪</w:t>
            </w:r>
          </w:p>
        </w:tc>
        <w:tc>
          <w:tcPr>
            <w:tcW w:type="dxa" w:w="821"/>
          </w:tcPr>
          <w:p>
            <w:pPr>
              <w:pStyle w:val="null3"/>
              <w:jc w:val="left"/>
            </w:pPr>
            <w:r>
              <w:rPr>
                <w:rFonts w:ascii="仿宋_GB2312" w:hAnsi="仿宋_GB2312" w:cs="仿宋_GB2312" w:eastAsia="仿宋_GB2312"/>
              </w:rPr>
              <w:t>绘图仪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A02021126 数据录入设备</w:t>
            </w:r>
          </w:p>
        </w:tc>
        <w:tc>
          <w:tcPr>
            <w:tcW w:type="dxa" w:w="821"/>
          </w:tcPr>
          <w:p>
            <w:pPr>
              <w:pStyle w:val="null3"/>
              <w:jc w:val="left"/>
            </w:pPr>
            <w:r>
              <w:rPr>
                <w:rFonts w:ascii="仿宋_GB2312" w:hAnsi="仿宋_GB2312" w:cs="仿宋_GB2312" w:eastAsia="仿宋_GB2312"/>
              </w:rPr>
              <w:t>数据录入设备</w:t>
            </w:r>
          </w:p>
        </w:tc>
        <w:tc>
          <w:tcPr>
            <w:tcW w:type="dxa" w:w="821"/>
          </w:tcPr>
          <w:p>
            <w:pPr>
              <w:pStyle w:val="null3"/>
              <w:jc w:val="right"/>
            </w:pPr>
            <w:r>
              <w:rPr>
                <w:rFonts w:ascii="仿宋_GB2312" w:hAnsi="仿宋_GB2312" w:cs="仿宋_GB2312" w:eastAsia="仿宋_GB2312"/>
              </w:rPr>
              <w:t>44.00（台）</w:t>
            </w:r>
          </w:p>
        </w:tc>
        <w:tc>
          <w:tcPr>
            <w:tcW w:type="dxa" w:w="821"/>
          </w:tcPr>
          <w:p>
            <w:pPr>
              <w:pStyle w:val="null3"/>
              <w:jc w:val="right"/>
            </w:pPr>
            <w:r>
              <w:rPr>
                <w:rFonts w:ascii="仿宋_GB2312" w:hAnsi="仿宋_GB2312" w:cs="仿宋_GB2312" w:eastAsia="仿宋_GB2312"/>
              </w:rPr>
              <w:t>154,000.00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A02430900 无人机</w:t>
            </w:r>
          </w:p>
        </w:tc>
        <w:tc>
          <w:tcPr>
            <w:tcW w:type="dxa" w:w="821"/>
          </w:tcPr>
          <w:p>
            <w:pPr>
              <w:pStyle w:val="null3"/>
              <w:jc w:val="left"/>
            </w:pPr>
            <w:r>
              <w:rPr>
                <w:rFonts w:ascii="仿宋_GB2312" w:hAnsi="仿宋_GB2312" w:cs="仿宋_GB2312" w:eastAsia="仿宋_GB2312"/>
              </w:rPr>
              <w:t>无人机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A02010107 图形工作站</w:t>
            </w:r>
          </w:p>
        </w:tc>
        <w:tc>
          <w:tcPr>
            <w:tcW w:type="dxa" w:w="821"/>
          </w:tcPr>
          <w:p>
            <w:pPr>
              <w:pStyle w:val="null3"/>
              <w:jc w:val="left"/>
            </w:pPr>
            <w:r>
              <w:rPr>
                <w:rFonts w:ascii="仿宋_GB2312" w:hAnsi="仿宋_GB2312" w:cs="仿宋_GB2312" w:eastAsia="仿宋_GB2312"/>
              </w:rPr>
              <w:t>图形工作站1.图形工作站2.</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66,000.00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绘图仪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报价不能超过最高限价</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数据录入设备</w:t>
            </w:r>
          </w:p>
        </w:tc>
        <w:tc>
          <w:tcPr>
            <w:tcW w:type="dxa" w:w="1138"/>
          </w:tcPr>
          <w:p>
            <w:pPr>
              <w:pStyle w:val="null3"/>
              <w:jc w:val="center"/>
            </w:pPr>
            <w:r>
              <w:rPr>
                <w:rFonts w:ascii="仿宋_GB2312" w:hAnsi="仿宋_GB2312" w:cs="仿宋_GB2312" w:eastAsia="仿宋_GB2312"/>
              </w:rPr>
              <w:t>44.00（台）</w:t>
            </w:r>
          </w:p>
        </w:tc>
        <w:tc>
          <w:tcPr>
            <w:tcW w:type="dxa" w:w="1365"/>
          </w:tcPr>
          <w:p>
            <w:pPr>
              <w:pStyle w:val="null3"/>
              <w:jc w:val="center"/>
            </w:pPr>
            <w:r>
              <w:rPr>
                <w:rFonts w:ascii="仿宋_GB2312" w:hAnsi="仿宋_GB2312" w:cs="仿宋_GB2312" w:eastAsia="仿宋_GB2312"/>
              </w:rPr>
              <w:t>154,000.00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报价不能超过最高限价</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无人机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报价不能超过最高限价</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图形工作站1.图形工作站2.</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66,000.00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报价不能超过最高限价</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A02021126 数据录入设备</w:t>
            </w:r>
          </w:p>
        </w:tc>
        <w:tc>
          <w:tcPr>
            <w:tcW w:type="dxa" w:w="2492"/>
          </w:tcPr>
          <w:p>
            <w:pPr>
              <w:pStyle w:val="null3"/>
              <w:jc w:val="left"/>
            </w:pPr>
            <w:r>
              <w:rPr>
                <w:rFonts w:ascii="仿宋_GB2312" w:hAnsi="仿宋_GB2312" w:cs="仿宋_GB2312" w:eastAsia="仿宋_GB2312"/>
              </w:rPr>
              <w:t>数据录入设备</w:t>
            </w:r>
          </w:p>
        </w:tc>
        <w:tc>
          <w:tcPr>
            <w:tcW w:type="dxa" w:w="2492"/>
          </w:tcPr>
          <w:p>
            <w:pPr>
              <w:pStyle w:val="null3"/>
              <w:jc w:val="left"/>
            </w:pPr>
            <w:r>
              <w:rPr>
                <w:rFonts w:ascii="仿宋_GB2312" w:hAnsi="仿宋_GB2312" w:cs="仿宋_GB2312" w:eastAsia="仿宋_GB2312"/>
              </w:rPr>
              <w:t>数据录入设备</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A02010107 图形工作站</w:t>
            </w:r>
          </w:p>
        </w:tc>
        <w:tc>
          <w:tcPr>
            <w:tcW w:type="dxa" w:w="2492"/>
          </w:tcPr>
          <w:p>
            <w:pPr>
              <w:pStyle w:val="null3"/>
              <w:jc w:val="left"/>
            </w:pPr>
            <w:r>
              <w:rPr>
                <w:rFonts w:ascii="仿宋_GB2312" w:hAnsi="仿宋_GB2312" w:cs="仿宋_GB2312" w:eastAsia="仿宋_GB2312"/>
              </w:rPr>
              <w:t>图形工作站1.图形工作站2.</w:t>
            </w:r>
          </w:p>
        </w:tc>
        <w:tc>
          <w:tcPr>
            <w:tcW w:type="dxa" w:w="2492"/>
          </w:tcPr>
          <w:p>
            <w:pPr>
              <w:pStyle w:val="null3"/>
              <w:jc w:val="left"/>
            </w:pPr>
            <w:r>
              <w:rPr>
                <w:rFonts w:ascii="仿宋_GB2312" w:hAnsi="仿宋_GB2312" w:cs="仿宋_GB2312" w:eastAsia="仿宋_GB2312"/>
              </w:rPr>
              <w:t>图形工作站1.图形工作站2.</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标的名称：绘图仪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绘图仪技术参数要求</w:t>
            </w:r>
          </w:p>
        </w:tc>
        <w:tc>
          <w:tcPr>
            <w:tcW w:type="dxa" w:w="5814"/>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最大绘图幅宽</w:t>
            </w:r>
            <w:r>
              <w:rPr>
                <w:rFonts w:ascii="仿宋_GB2312" w:hAnsi="仿宋_GB2312" w:cs="仿宋_GB2312" w:eastAsia="仿宋_GB2312"/>
                <w:sz w:val="18"/>
                <w:color w:val="000000"/>
              </w:rPr>
              <w:t>:24英寸/610mm（A1+）</w:t>
            </w:r>
            <w:r>
              <w:br/>
            </w:r>
            <w:r>
              <w:rPr>
                <w:rFonts w:ascii="仿宋_GB2312" w:hAnsi="仿宋_GB2312" w:cs="仿宋_GB2312" w:eastAsia="仿宋_GB2312"/>
                <w:sz w:val="18"/>
                <w:color w:val="000000"/>
              </w:rPr>
              <w:t>2.绘图方式:微压电喷头</w:t>
            </w:r>
            <w:r>
              <w:br/>
            </w:r>
            <w:r>
              <w:rPr>
                <w:rFonts w:ascii="仿宋_GB2312" w:hAnsi="仿宋_GB2312" w:cs="仿宋_GB2312" w:eastAsia="仿宋_GB2312"/>
                <w:sz w:val="18"/>
                <w:color w:val="000000"/>
              </w:rPr>
              <w:t>4.墨水:4色颜料墨水</w:t>
            </w:r>
            <w:r>
              <w:br/>
            </w:r>
            <w:r>
              <w:rPr>
                <w:rFonts w:ascii="仿宋_GB2312" w:hAnsi="仿宋_GB2312" w:cs="仿宋_GB2312" w:eastAsia="仿宋_GB2312"/>
                <w:sz w:val="18"/>
                <w:color w:val="000000"/>
              </w:rPr>
              <w:t>5.控制面板:4.3英寸液晶触摸屏</w:t>
            </w:r>
            <w:r>
              <w:br/>
            </w:r>
            <w:r>
              <w:rPr>
                <w:rFonts w:ascii="仿宋_GB2312" w:hAnsi="仿宋_GB2312" w:cs="仿宋_GB2312" w:eastAsia="仿宋_GB2312"/>
                <w:sz w:val="18"/>
                <w:color w:val="000000"/>
              </w:rPr>
              <w:t>6.绘图速度:不高于34秒/A1线条图</w:t>
            </w:r>
            <w:r>
              <w:br/>
            </w:r>
            <w:r>
              <w:rPr>
                <w:rFonts w:ascii="仿宋_GB2312" w:hAnsi="仿宋_GB2312" w:cs="仿宋_GB2312" w:eastAsia="仿宋_GB2312"/>
                <w:sz w:val="18"/>
                <w:color w:val="000000"/>
              </w:rPr>
              <w:t>7.绘图精度:最高分辨率2400*1200dpi</w:t>
            </w:r>
            <w:r>
              <w:br/>
            </w:r>
            <w:r>
              <w:rPr>
                <w:rFonts w:ascii="仿宋_GB2312" w:hAnsi="仿宋_GB2312" w:cs="仿宋_GB2312" w:eastAsia="仿宋_GB2312"/>
                <w:sz w:val="18"/>
                <w:color w:val="000000"/>
              </w:rPr>
              <w:t>8.进纸方式:摩擦走纸</w:t>
            </w:r>
            <w:r>
              <w:br/>
            </w:r>
            <w:r>
              <w:rPr>
                <w:rFonts w:ascii="仿宋_GB2312" w:hAnsi="仿宋_GB2312" w:cs="仿宋_GB2312" w:eastAsia="仿宋_GB2312"/>
                <w:sz w:val="18"/>
                <w:color w:val="000000"/>
              </w:rPr>
              <w:t>9.纸轴尺寸:2寸芯</w:t>
            </w:r>
            <w:r>
              <w:br/>
            </w:r>
            <w:r>
              <w:rPr>
                <w:rFonts w:ascii="仿宋_GB2312" w:hAnsi="仿宋_GB2312" w:cs="仿宋_GB2312" w:eastAsia="仿宋_GB2312"/>
                <w:sz w:val="18"/>
                <w:color w:val="000000"/>
              </w:rPr>
              <w:t>10.卷纸+多功能进纸器:单张载入；1个自动卷筒载入；自动裁切/329mm-620mm.支持A3以下多页进纸</w:t>
            </w:r>
            <w:r>
              <w:br/>
            </w:r>
            <w:r>
              <w:rPr>
                <w:rFonts w:ascii="仿宋_GB2312" w:hAnsi="仿宋_GB2312" w:cs="仿宋_GB2312" w:eastAsia="仿宋_GB2312"/>
                <w:sz w:val="18"/>
                <w:color w:val="000000"/>
              </w:rPr>
              <w:t>11.介质适用范围:介质宽度：卷纸：329mm-620mm，单页纸：210mm-610mm;介质厚度：</w:t>
            </w:r>
            <w:r>
              <w:br/>
            </w:r>
            <w:r>
              <w:rPr>
                <w:rFonts w:ascii="仿宋_GB2312" w:hAnsi="仿宋_GB2312" w:cs="仿宋_GB2312" w:eastAsia="仿宋_GB2312"/>
                <w:sz w:val="18"/>
                <w:color w:val="000000"/>
              </w:rPr>
              <w:t>卷纸：</w:t>
            </w:r>
            <w:r>
              <w:rPr>
                <w:rFonts w:ascii="仿宋_GB2312" w:hAnsi="仿宋_GB2312" w:cs="仿宋_GB2312" w:eastAsia="仿宋_GB2312"/>
                <w:sz w:val="18"/>
                <w:color w:val="000000"/>
              </w:rPr>
              <w:t>0.05mm-0.21mm，单页纸：0.12mm-0.27mm</w:t>
            </w:r>
            <w:r>
              <w:br/>
            </w:r>
            <w:r>
              <w:rPr>
                <w:rFonts w:ascii="仿宋_GB2312" w:hAnsi="仿宋_GB2312" w:cs="仿宋_GB2312" w:eastAsia="仿宋_GB2312"/>
                <w:sz w:val="18"/>
                <w:color w:val="000000"/>
              </w:rPr>
              <w:t>12.接口:USB 3.0高速接口,100Base-T/1000Base-TX以太网接口，WIFI模块可拆卸</w:t>
            </w:r>
            <w:r>
              <w:br/>
            </w:r>
            <w:r>
              <w:rPr>
                <w:rFonts w:ascii="仿宋_GB2312" w:hAnsi="仿宋_GB2312" w:cs="仿宋_GB2312" w:eastAsia="仿宋_GB2312"/>
                <w:sz w:val="18"/>
                <w:color w:val="000000"/>
              </w:rPr>
              <w:t>13.打印语言:标配：ESP/P raster, ESC/P2，ESC/P3，ESC/P-R，HP-GL2, HP-RTL，PJL</w:t>
            </w:r>
            <w:r>
              <w:br/>
            </w:r>
            <w:r>
              <w:rPr>
                <w:rFonts w:ascii="仿宋_GB2312" w:hAnsi="仿宋_GB2312" w:cs="仿宋_GB2312" w:eastAsia="仿宋_GB2312"/>
                <w:sz w:val="18"/>
                <w:color w:val="000000"/>
              </w:rPr>
              <w:t>14.物理内存:</w:t>
            </w:r>
            <w:r>
              <w:rPr>
                <w:rFonts w:ascii="仿宋_GB2312" w:hAnsi="仿宋_GB2312" w:cs="仿宋_GB2312" w:eastAsia="仿宋_GB2312"/>
                <w:sz w:val="18"/>
                <w:color w:val="000000"/>
              </w:rPr>
              <w:t>≥</w:t>
            </w:r>
            <w:r>
              <w:rPr>
                <w:rFonts w:ascii="仿宋_GB2312" w:hAnsi="仿宋_GB2312" w:cs="仿宋_GB2312" w:eastAsia="仿宋_GB2312"/>
                <w:sz w:val="18"/>
                <w:color w:val="000000"/>
              </w:rPr>
              <w:t>1GB</w:t>
            </w:r>
            <w:r>
              <w:br/>
            </w:r>
            <w:r>
              <w:rPr>
                <w:rFonts w:ascii="仿宋_GB2312" w:hAnsi="仿宋_GB2312" w:cs="仿宋_GB2312" w:eastAsia="仿宋_GB2312"/>
                <w:sz w:val="18"/>
                <w:color w:val="000000"/>
              </w:rPr>
              <w:t>15.整机尺寸/:970mm x 505mm x 230mm/±10</w:t>
            </w:r>
            <w:r>
              <w:rPr>
                <w:rFonts w:ascii="仿宋_GB2312" w:hAnsi="仿宋_GB2312" w:cs="仿宋_GB2312" w:eastAsia="仿宋_GB2312"/>
                <w:sz w:val="18"/>
                <w:color w:val="000000"/>
              </w:rPr>
              <w:t>mm</w:t>
            </w:r>
          </w:p>
          <w:p>
            <w:pPr>
              <w:pStyle w:val="null3"/>
              <w:jc w:val="left"/>
            </w:pPr>
            <w:r>
              <w:rPr>
                <w:rFonts w:ascii="仿宋_GB2312" w:hAnsi="仿宋_GB2312" w:cs="仿宋_GB2312" w:eastAsia="仿宋_GB2312"/>
                <w:sz w:val="18"/>
                <w:color w:val="000000"/>
              </w:rPr>
              <w:t>17.墨盒规格:黑色80ml，彩色50ml</w:t>
            </w:r>
            <w:r>
              <w:br/>
            </w:r>
            <w:r>
              <w:rPr>
                <w:rFonts w:ascii="仿宋_GB2312" w:hAnsi="仿宋_GB2312" w:cs="仿宋_GB2312" w:eastAsia="仿宋_GB2312"/>
                <w:sz w:val="18"/>
                <w:color w:val="000000"/>
              </w:rPr>
              <w:t>18.支持系统:Windows系统 国产麒麟系统</w:t>
            </w:r>
            <w:r>
              <w:br/>
            </w:r>
            <w:r>
              <w:rPr>
                <w:rFonts w:ascii="仿宋_GB2312" w:hAnsi="仿宋_GB2312" w:cs="仿宋_GB2312" w:eastAsia="仿宋_GB2312"/>
                <w:sz w:val="18"/>
                <w:color w:val="000000"/>
              </w:rPr>
              <w:t>19.产品类别:国产化品牌</w:t>
            </w:r>
            <w:r>
              <w:br/>
            </w:r>
            <w:r>
              <w:rPr>
                <w:rFonts w:ascii="仿宋_GB2312" w:hAnsi="仿宋_GB2312" w:cs="仿宋_GB2312" w:eastAsia="仿宋_GB2312"/>
                <w:sz w:val="18"/>
                <w:color w:val="000000"/>
              </w:rPr>
              <w:t>19.品质要求:为保障所投产品满足图形工作站技术要求，投标时供应商须上传满足招标要求的原厂盖鲜章的技术参数确认函扫描件或公开发行的产品彩页照片或带CMA标记的检测报告的扫描件，签订合同时须提供原件，否则为无效投标并承担相应责任。</w:t>
            </w:r>
          </w:p>
        </w:tc>
      </w:tr>
    </w:tbl>
    <w:p>
      <w:pPr>
        <w:pStyle w:val="null3"/>
        <w:jc w:val="left"/>
      </w:pPr>
      <w:r>
        <w:rPr>
          <w:rFonts w:ascii="仿宋_GB2312" w:hAnsi="仿宋_GB2312" w:cs="仿宋_GB2312" w:eastAsia="仿宋_GB2312"/>
        </w:rPr>
        <w:t>标的名称：数据录入设备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数据录入设备技术参数要求</w:t>
            </w:r>
          </w:p>
        </w:tc>
        <w:tc>
          <w:tcPr>
            <w:tcW w:type="dxa" w:w="5814"/>
          </w:tcPr>
          <w:p>
            <w:pPr>
              <w:pStyle w:val="null3"/>
              <w:jc w:val="left"/>
            </w:pPr>
            <w:r>
              <w:rPr>
                <w:rFonts w:ascii="仿宋_GB2312" w:hAnsi="仿宋_GB2312" w:cs="仿宋_GB2312" w:eastAsia="仿宋_GB2312"/>
                <w:sz w:val="18"/>
                <w:color w:val="000000"/>
              </w:rPr>
              <w:t>1.存储：运行内存: ≥12GB；机身内存:≥ 256GB；</w:t>
            </w:r>
            <w:r>
              <w:br/>
            </w:r>
            <w:r>
              <w:rPr>
                <w:rFonts w:ascii="仿宋_GB2312" w:hAnsi="仿宋_GB2312" w:cs="仿宋_GB2312" w:eastAsia="仿宋_GB2312"/>
                <w:sz w:val="18"/>
                <w:color w:val="000000"/>
              </w:rPr>
              <w:t>2.屏幕：≥12.1英寸，</w:t>
            </w:r>
            <w:r>
              <w:rPr>
                <w:rFonts w:ascii="仿宋_GB2312" w:hAnsi="仿宋_GB2312" w:cs="仿宋_GB2312" w:eastAsia="仿宋_GB2312"/>
                <w:sz w:val="18"/>
                <w:color w:val="000000"/>
              </w:rPr>
              <w:t>≥</w:t>
            </w:r>
            <w:r>
              <w:rPr>
                <w:rFonts w:ascii="仿宋_GB2312" w:hAnsi="仿宋_GB2312" w:cs="仿宋_GB2312" w:eastAsia="仿宋_GB2312"/>
                <w:sz w:val="18"/>
                <w:color w:val="000000"/>
              </w:rPr>
              <w:t>10.7亿色，P3广色域，像素密度≥274PPI，屏占比≥92%。</w:t>
            </w:r>
            <w:r>
              <w:br/>
            </w:r>
            <w:r>
              <w:rPr>
                <w:rFonts w:ascii="仿宋_GB2312" w:hAnsi="仿宋_GB2312" w:cs="仿宋_GB2312" w:eastAsia="仿宋_GB2312"/>
                <w:sz w:val="18"/>
                <w:color w:val="000000"/>
              </w:rPr>
              <w:t>3.电池:≥10100mAh(典型值)，单电池容量为5050mAh（典型值），支持最大35W快充</w:t>
            </w:r>
            <w:r>
              <w:br/>
            </w:r>
            <w:r>
              <w:rPr>
                <w:rFonts w:ascii="仿宋_GB2312" w:hAnsi="仿宋_GB2312" w:cs="仿宋_GB2312" w:eastAsia="仿宋_GB2312"/>
                <w:sz w:val="18"/>
                <w:color w:val="000000"/>
              </w:rPr>
              <w:t xml:space="preserve">4.分辨率: </w:t>
            </w:r>
            <w:r>
              <w:rPr>
                <w:rFonts w:ascii="仿宋_GB2312" w:hAnsi="仿宋_GB2312" w:cs="仿宋_GB2312" w:eastAsia="仿宋_GB2312"/>
                <w:sz w:val="18"/>
                <w:color w:val="000000"/>
              </w:rPr>
              <w:t>≥</w:t>
            </w:r>
            <w:r>
              <w:rPr>
                <w:rFonts w:ascii="仿宋_GB2312" w:hAnsi="仿宋_GB2312" w:cs="仿宋_GB2312" w:eastAsia="仿宋_GB2312"/>
                <w:sz w:val="18"/>
                <w:color w:val="000000"/>
              </w:rPr>
              <w:t>2800*1840，；</w:t>
            </w:r>
            <w:r>
              <w:br/>
            </w:r>
            <w:r>
              <w:rPr>
                <w:rFonts w:ascii="仿宋_GB2312" w:hAnsi="仿宋_GB2312" w:cs="仿宋_GB2312" w:eastAsia="仿宋_GB2312"/>
                <w:sz w:val="18"/>
                <w:color w:val="000000"/>
              </w:rPr>
              <w:t>5.触控：支持多点触控，最多支持10 点触控；</w:t>
            </w:r>
            <w:r>
              <w:br/>
            </w:r>
            <w:r>
              <w:rPr>
                <w:rFonts w:ascii="仿宋_GB2312" w:hAnsi="仿宋_GB2312" w:cs="仿宋_GB2312" w:eastAsia="仿宋_GB2312"/>
                <w:sz w:val="18"/>
                <w:color w:val="000000"/>
              </w:rPr>
              <w:t>6.摄像头模组: 主摄像头1300万像素+副摄像头 800万像素；</w:t>
            </w:r>
            <w:r>
              <w:br/>
            </w:r>
            <w:r>
              <w:rPr>
                <w:rFonts w:ascii="仿宋_GB2312" w:hAnsi="仿宋_GB2312" w:cs="仿宋_GB2312" w:eastAsia="仿宋_GB2312"/>
                <w:sz w:val="18"/>
                <w:color w:val="000000"/>
              </w:rPr>
              <w:t>7.蓝牙：BT 5.2，支持BLE、SBC、AAC、LDAC</w:t>
            </w:r>
            <w:r>
              <w:br/>
            </w:r>
            <w:r>
              <w:rPr>
                <w:rFonts w:ascii="仿宋_GB2312" w:hAnsi="仿宋_GB2312" w:cs="仿宋_GB2312" w:eastAsia="仿宋_GB2312"/>
                <w:sz w:val="18"/>
                <w:color w:val="000000"/>
              </w:rPr>
              <w:t>8.WiFi: 标准：WIFI 5，802.11 a/b/g/n/ac，2.4G/5G</w:t>
            </w:r>
            <w:r>
              <w:br/>
            </w:r>
            <w:r>
              <w:rPr>
                <w:rFonts w:ascii="仿宋_GB2312" w:hAnsi="仿宋_GB2312" w:cs="仿宋_GB2312" w:eastAsia="仿宋_GB2312"/>
                <w:sz w:val="18"/>
                <w:color w:val="000000"/>
              </w:rPr>
              <w:t>9.数据接口:USB Type-C</w:t>
            </w:r>
            <w:r>
              <w:br/>
            </w:r>
            <w:r>
              <w:rPr>
                <w:rFonts w:ascii="仿宋_GB2312" w:hAnsi="仿宋_GB2312" w:cs="仿宋_GB2312" w:eastAsia="仿宋_GB2312"/>
                <w:sz w:val="18"/>
                <w:color w:val="000000"/>
              </w:rPr>
              <w:t>10.操作系统：不低于HarmonyOs 4.2</w:t>
            </w:r>
            <w:r>
              <w:br/>
            </w:r>
            <w:r>
              <w:rPr>
                <w:rFonts w:ascii="仿宋_GB2312" w:hAnsi="仿宋_GB2312" w:cs="仿宋_GB2312" w:eastAsia="仿宋_GB2312"/>
                <w:sz w:val="18"/>
                <w:color w:val="000000"/>
              </w:rPr>
              <w:t>11.定位：支持GPS、GLONASS、北斗、伽利略、QZSS</w:t>
            </w:r>
            <w:r>
              <w:br/>
            </w:r>
            <w:r>
              <w:rPr>
                <w:rFonts w:ascii="仿宋_GB2312" w:hAnsi="仿宋_GB2312" w:cs="仿宋_GB2312" w:eastAsia="仿宋_GB2312"/>
                <w:sz w:val="18"/>
                <w:color w:val="000000"/>
              </w:rPr>
              <w:t>13.CPU:国产麒麟处理器，核心不低于8核</w:t>
            </w:r>
            <w:r>
              <w:br/>
            </w:r>
            <w:r>
              <w:rPr>
                <w:rFonts w:ascii="仿宋_GB2312" w:hAnsi="仿宋_GB2312" w:cs="仿宋_GB2312" w:eastAsia="仿宋_GB2312"/>
                <w:sz w:val="18"/>
                <w:color w:val="000000"/>
              </w:rPr>
              <w:t>14.网络制式：NR,LTE TDD, LTE FDD, WCDMA, GSM</w:t>
            </w:r>
          </w:p>
        </w:tc>
      </w:tr>
    </w:tbl>
    <w:p>
      <w:pPr>
        <w:pStyle w:val="null3"/>
        <w:jc w:val="left"/>
      </w:pPr>
      <w:r>
        <w:rPr>
          <w:rFonts w:ascii="仿宋_GB2312" w:hAnsi="仿宋_GB2312" w:cs="仿宋_GB2312" w:eastAsia="仿宋_GB2312"/>
        </w:rPr>
        <w:t>标的名称：无人机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无人机技术参数要求</w:t>
            </w:r>
          </w:p>
        </w:tc>
        <w:tc>
          <w:tcPr>
            <w:tcW w:type="dxa" w:w="5814"/>
          </w:tcPr>
          <w:p>
            <w:pPr>
              <w:pStyle w:val="null3"/>
              <w:jc w:val="left"/>
            </w:pPr>
            <w:r>
              <w:rPr>
                <w:rFonts w:ascii="仿宋_GB2312" w:hAnsi="仿宋_GB2312" w:cs="仿宋_GB2312" w:eastAsia="仿宋_GB2312"/>
                <w:sz w:val="18"/>
                <w:color w:val="000000"/>
              </w:rPr>
              <w:t>一、飞行器</w:t>
            </w:r>
            <w:r>
              <w:br/>
            </w:r>
            <w:r>
              <w:rPr>
                <w:rFonts w:ascii="仿宋_GB2312" w:hAnsi="仿宋_GB2312" w:cs="仿宋_GB2312" w:eastAsia="仿宋_GB2312"/>
                <w:sz w:val="18"/>
                <w:color w:val="000000"/>
              </w:rPr>
              <w:t>1.裸机重量（带电池）≤10千克</w:t>
            </w:r>
            <w:r>
              <w:br/>
            </w:r>
            <w:r>
              <w:rPr>
                <w:rFonts w:ascii="仿宋_GB2312" w:hAnsi="仿宋_GB2312" w:cs="仿宋_GB2312" w:eastAsia="仿宋_GB2312"/>
                <w:sz w:val="18"/>
                <w:color w:val="000000"/>
              </w:rPr>
              <w:t>2.最大起飞重量≤16千克</w:t>
            </w:r>
            <w:r>
              <w:br/>
            </w:r>
            <w:r>
              <w:rPr>
                <w:rFonts w:ascii="仿宋_GB2312" w:hAnsi="仿宋_GB2312" w:cs="仿宋_GB2312" w:eastAsia="仿宋_GB2312"/>
                <w:sz w:val="18"/>
                <w:color w:val="000000"/>
              </w:rPr>
              <w:t>3.尺寸：展开尺寸：长≤1000毫米，宽≤800毫米，高≤500毫米</w:t>
            </w:r>
            <w:r>
              <w:br/>
            </w:r>
            <w:r>
              <w:rPr>
                <w:rFonts w:ascii="仿宋_GB2312" w:hAnsi="仿宋_GB2312" w:cs="仿宋_GB2312" w:eastAsia="仿宋_GB2312"/>
                <w:sz w:val="18"/>
                <w:color w:val="000000"/>
              </w:rPr>
              <w:t>折叠尺寸：长</w:t>
            </w:r>
            <w:r>
              <w:rPr>
                <w:rFonts w:ascii="仿宋_GB2312" w:hAnsi="仿宋_GB2312" w:cs="仿宋_GB2312" w:eastAsia="仿宋_GB2312"/>
                <w:sz w:val="18"/>
                <w:color w:val="000000"/>
              </w:rPr>
              <w:t>≤500毫米，宽≤500毫米，高≤500毫米</w:t>
            </w:r>
            <w:r>
              <w:br/>
            </w:r>
            <w:r>
              <w:rPr>
                <w:rFonts w:ascii="仿宋_GB2312" w:hAnsi="仿宋_GB2312" w:cs="仿宋_GB2312" w:eastAsia="仿宋_GB2312"/>
                <w:sz w:val="18"/>
                <w:color w:val="000000"/>
              </w:rPr>
              <w:t>4.最大载重≥5千克</w:t>
            </w:r>
            <w:r>
              <w:br/>
            </w:r>
            <w:r>
              <w:rPr>
                <w:rFonts w:ascii="仿宋_GB2312" w:hAnsi="仿宋_GB2312" w:cs="仿宋_GB2312" w:eastAsia="仿宋_GB2312"/>
                <w:sz w:val="18"/>
                <w:color w:val="000000"/>
              </w:rPr>
              <w:t>5.轴距：对角线≤1100毫米</w:t>
            </w:r>
            <w:r>
              <w:br/>
            </w:r>
            <w:r>
              <w:rPr>
                <w:rFonts w:ascii="仿宋_GB2312" w:hAnsi="仿宋_GB2312" w:cs="仿宋_GB2312" w:eastAsia="仿宋_GB2312"/>
                <w:sz w:val="18"/>
                <w:color w:val="000000"/>
              </w:rPr>
              <w:t>6.最大上升速度≥10米/秒</w:t>
            </w:r>
            <w:r>
              <w:br/>
            </w:r>
            <w:r>
              <w:rPr>
                <w:rFonts w:ascii="仿宋_GB2312" w:hAnsi="仿宋_GB2312" w:cs="仿宋_GB2312" w:eastAsia="仿宋_GB2312"/>
                <w:sz w:val="18"/>
                <w:color w:val="000000"/>
              </w:rPr>
              <w:t>7.最大下降速度≥8米/秒</w:t>
            </w:r>
            <w:r>
              <w:br/>
            </w:r>
            <w:r>
              <w:rPr>
                <w:rFonts w:ascii="仿宋_GB2312" w:hAnsi="仿宋_GB2312" w:cs="仿宋_GB2312" w:eastAsia="仿宋_GB2312"/>
                <w:sz w:val="18"/>
                <w:color w:val="000000"/>
              </w:rPr>
              <w:t>8.最大水平飞行速度≥25米/秒</w:t>
            </w:r>
            <w:r>
              <w:br/>
            </w:r>
            <w:r>
              <w:rPr>
                <w:rFonts w:ascii="仿宋_GB2312" w:hAnsi="仿宋_GB2312" w:cs="仿宋_GB2312" w:eastAsia="仿宋_GB2312"/>
                <w:sz w:val="18"/>
                <w:color w:val="000000"/>
              </w:rPr>
              <w:t>9.最大起飞海拔高度≥7000米</w:t>
            </w:r>
            <w:r>
              <w:br/>
            </w:r>
            <w:r>
              <w:rPr>
                <w:rFonts w:ascii="仿宋_GB2312" w:hAnsi="仿宋_GB2312" w:cs="仿宋_GB2312" w:eastAsia="仿宋_GB2312"/>
                <w:sz w:val="18"/>
                <w:color w:val="000000"/>
              </w:rPr>
              <w:t>10.最长飞行时间（无风环境）≥57分钟</w:t>
            </w:r>
            <w:r>
              <w:br/>
            </w:r>
            <w:r>
              <w:rPr>
                <w:rFonts w:ascii="仿宋_GB2312" w:hAnsi="仿宋_GB2312" w:cs="仿宋_GB2312" w:eastAsia="仿宋_GB2312"/>
                <w:sz w:val="18"/>
                <w:color w:val="000000"/>
              </w:rPr>
              <w:t>11.最长悬停时间（无风环境）≥50分钟</w:t>
            </w:r>
            <w:r>
              <w:br/>
            </w:r>
            <w:r>
              <w:rPr>
                <w:rFonts w:ascii="仿宋_GB2312" w:hAnsi="仿宋_GB2312" w:cs="仿宋_GB2312" w:eastAsia="仿宋_GB2312"/>
                <w:sz w:val="18"/>
                <w:color w:val="000000"/>
              </w:rPr>
              <w:t>12.最大续航里程（无风环境）≥45公里</w:t>
            </w:r>
            <w:r>
              <w:br/>
            </w:r>
            <w:r>
              <w:rPr>
                <w:rFonts w:ascii="仿宋_GB2312" w:hAnsi="仿宋_GB2312" w:cs="仿宋_GB2312" w:eastAsia="仿宋_GB2312"/>
                <w:sz w:val="18"/>
                <w:color w:val="000000"/>
              </w:rPr>
              <w:t>13.最大抗风速度≥12米/秒</w:t>
            </w:r>
            <w:r>
              <w:br/>
            </w:r>
            <w:r>
              <w:rPr>
                <w:rFonts w:ascii="仿宋_GB2312" w:hAnsi="仿宋_GB2312" w:cs="仿宋_GB2312" w:eastAsia="仿宋_GB2312"/>
                <w:sz w:val="18"/>
                <w:color w:val="000000"/>
              </w:rPr>
              <w:t>14.工作环境温度≥-20℃至50℃</w:t>
            </w:r>
            <w:r>
              <w:br/>
            </w:r>
            <w:r>
              <w:rPr>
                <w:rFonts w:ascii="仿宋_GB2312" w:hAnsi="仿宋_GB2312" w:cs="仿宋_GB2312" w:eastAsia="仿宋_GB2312"/>
                <w:sz w:val="18"/>
                <w:color w:val="000000"/>
              </w:rPr>
              <w:t>15.IP防护等级≥IP55</w:t>
            </w:r>
            <w:r>
              <w:br/>
            </w:r>
            <w:r>
              <w:rPr>
                <w:rFonts w:ascii="仿宋_GB2312" w:hAnsi="仿宋_GB2312" w:cs="仿宋_GB2312" w:eastAsia="仿宋_GB2312"/>
                <w:sz w:val="18"/>
                <w:color w:val="000000"/>
              </w:rPr>
              <w:t>16.机身支持挂载云台数量≥3个</w:t>
            </w:r>
            <w:r>
              <w:br/>
            </w:r>
            <w:r>
              <w:rPr>
                <w:rFonts w:ascii="仿宋_GB2312" w:hAnsi="仿宋_GB2312" w:cs="仿宋_GB2312" w:eastAsia="仿宋_GB2312"/>
                <w:sz w:val="18"/>
                <w:color w:val="000000"/>
              </w:rPr>
              <w:t>17.单一云台支架最大挂载≥5千克</w:t>
            </w:r>
            <w:r>
              <w:br/>
            </w:r>
            <w:r>
              <w:rPr>
                <w:rFonts w:ascii="仿宋_GB2312" w:hAnsi="仿宋_GB2312" w:cs="仿宋_GB2312" w:eastAsia="仿宋_GB2312"/>
                <w:sz w:val="18"/>
                <w:color w:val="000000"/>
              </w:rPr>
              <w:t>18.环扫激光雷达点频≥500000点/秒</w:t>
            </w:r>
            <w:r>
              <w:br/>
            </w:r>
            <w:r>
              <w:rPr>
                <w:rFonts w:ascii="仿宋_GB2312" w:hAnsi="仿宋_GB2312" w:cs="仿宋_GB2312" w:eastAsia="仿宋_GB2312"/>
                <w:sz w:val="18"/>
                <w:color w:val="000000"/>
              </w:rPr>
              <w:t>19.上激光雷达视角（FOV）≥上下60°，左右60°</w:t>
            </w:r>
            <w:r>
              <w:br/>
            </w:r>
            <w:r>
              <w:rPr>
                <w:rFonts w:ascii="仿宋_GB2312" w:hAnsi="仿宋_GB2312" w:cs="仿宋_GB2312" w:eastAsia="仿宋_GB2312"/>
                <w:sz w:val="18"/>
                <w:color w:val="000000"/>
              </w:rPr>
              <w:t>20.下三维红外传感器：视角（FOV）≥前后60°，左右60°</w:t>
            </w:r>
            <w:r>
              <w:br/>
            </w:r>
            <w:r>
              <w:rPr>
                <w:rFonts w:ascii="仿宋_GB2312" w:hAnsi="仿宋_GB2312" w:cs="仿宋_GB2312" w:eastAsia="仿宋_GB2312"/>
                <w:sz w:val="18"/>
                <w:color w:val="000000"/>
              </w:rPr>
              <w:t>21.毫米波雷达电线量程：12毫米的钢芯铝绞线，探测距离≥35米</w:t>
            </w:r>
            <w:r>
              <w:br/>
            </w:r>
            <w:r>
              <w:rPr>
                <w:rFonts w:ascii="仿宋_GB2312" w:hAnsi="仿宋_GB2312" w:cs="仿宋_GB2312" w:eastAsia="仿宋_GB2312"/>
                <w:sz w:val="18"/>
                <w:color w:val="000000"/>
              </w:rPr>
              <w:t>22.最大信号有效距离（无干扰、无遮挡）≥40公里（FCC）、≥20公里（CE/SRRC/MIC）</w:t>
            </w:r>
            <w:r>
              <w:br/>
            </w:r>
            <w:r>
              <w:rPr>
                <w:rFonts w:ascii="仿宋_GB2312" w:hAnsi="仿宋_GB2312" w:cs="仿宋_GB2312" w:eastAsia="仿宋_GB2312"/>
                <w:sz w:val="18"/>
                <w:color w:val="000000"/>
              </w:rPr>
              <w:t>23.智能飞行电池容量≥20000毫安时</w:t>
            </w:r>
            <w:r>
              <w:br/>
            </w:r>
            <w:r>
              <w:rPr>
                <w:rFonts w:ascii="仿宋_GB2312" w:hAnsi="仿宋_GB2312" w:cs="仿宋_GB2312" w:eastAsia="仿宋_GB2312"/>
                <w:sz w:val="18"/>
                <w:color w:val="000000"/>
              </w:rPr>
              <w:t>24.智能飞行电池能量≥950瓦时</w:t>
            </w:r>
            <w:r>
              <w:br/>
            </w:r>
            <w:r>
              <w:rPr>
                <w:rFonts w:ascii="仿宋_GB2312" w:hAnsi="仿宋_GB2312" w:cs="仿宋_GB2312" w:eastAsia="仿宋_GB2312"/>
                <w:sz w:val="18"/>
                <w:color w:val="000000"/>
              </w:rPr>
              <w:t>25.无人机上电池加热：支持</w:t>
            </w:r>
            <w:r>
              <w:br/>
            </w:r>
            <w:r>
              <w:rPr>
                <w:rFonts w:ascii="仿宋_GB2312" w:hAnsi="仿宋_GB2312" w:cs="仿宋_GB2312" w:eastAsia="仿宋_GB2312"/>
                <w:sz w:val="18"/>
                <w:color w:val="000000"/>
              </w:rPr>
              <w:t>26.遥控器屏幕亮度≥1400尼特</w:t>
            </w:r>
            <w:r>
              <w:br/>
            </w:r>
            <w:r>
              <w:rPr>
                <w:rFonts w:ascii="仿宋_GB2312" w:hAnsi="仿宋_GB2312" w:cs="仿宋_GB2312" w:eastAsia="仿宋_GB2312"/>
                <w:sz w:val="18"/>
                <w:color w:val="000000"/>
              </w:rPr>
              <w:t>27.产品包括但不限于：飞行器*1；飞行器电池*2；充电箱*1；带屏遥控器*1；背带支架*1；运输箱*1；遥控器电池*1</w:t>
            </w:r>
            <w:r>
              <w:br/>
            </w:r>
            <w:r>
              <w:rPr>
                <w:rFonts w:ascii="仿宋_GB2312" w:hAnsi="仿宋_GB2312" w:cs="仿宋_GB2312" w:eastAsia="仿宋_GB2312"/>
                <w:sz w:val="18"/>
                <w:color w:val="000000"/>
              </w:rPr>
              <w:t>负载镜头</w:t>
            </w:r>
            <w:r>
              <w:br/>
            </w:r>
            <w:r>
              <w:rPr>
                <w:rFonts w:ascii="仿宋_GB2312" w:hAnsi="仿宋_GB2312" w:cs="仿宋_GB2312" w:eastAsia="仿宋_GB2312"/>
                <w:sz w:val="18"/>
                <w:color w:val="000000"/>
              </w:rPr>
              <w:t>1、至少集成四个模组，包含但不限于广角相机、变焦相机、激光测距仪、补光灯</w:t>
            </w:r>
            <w:r>
              <w:br/>
            </w:r>
            <w:r>
              <w:rPr>
                <w:rFonts w:ascii="仿宋_GB2312" w:hAnsi="仿宋_GB2312" w:cs="仿宋_GB2312" w:eastAsia="仿宋_GB2312"/>
                <w:sz w:val="18"/>
                <w:color w:val="000000"/>
              </w:rPr>
              <w:t>2、镜头重量≤1kg</w:t>
            </w:r>
            <w:r>
              <w:br/>
            </w:r>
            <w:r>
              <w:rPr>
                <w:rFonts w:ascii="仿宋_GB2312" w:hAnsi="仿宋_GB2312" w:cs="仿宋_GB2312" w:eastAsia="仿宋_GB2312"/>
                <w:sz w:val="18"/>
                <w:color w:val="000000"/>
              </w:rPr>
              <w:t>3、镜头尺寸≤180×150×180mm</w:t>
            </w:r>
            <w:r>
              <w:br/>
            </w:r>
            <w:r>
              <w:rPr>
                <w:rFonts w:ascii="仿宋_GB2312" w:hAnsi="仿宋_GB2312" w:cs="仿宋_GB2312" w:eastAsia="仿宋_GB2312"/>
                <w:sz w:val="18"/>
                <w:color w:val="000000"/>
              </w:rPr>
              <w:t>4、负载应具备三轴增稳云台（俯仰，横滚，平移）,能够为相机提供更加稳定的平台，使得在飞行器飞行的状态下，相机也能拍摄出稳定的画面。</w:t>
            </w:r>
            <w:r>
              <w:br/>
            </w:r>
            <w:r>
              <w:rPr>
                <w:rFonts w:ascii="仿宋_GB2312" w:hAnsi="仿宋_GB2312" w:cs="仿宋_GB2312" w:eastAsia="仿宋_GB2312"/>
                <w:sz w:val="18"/>
                <w:color w:val="000000"/>
              </w:rPr>
              <w:t>5、防护等级≥IP54</w:t>
            </w:r>
            <w:r>
              <w:br/>
            </w:r>
            <w:r>
              <w:rPr>
                <w:rFonts w:ascii="仿宋_GB2312" w:hAnsi="仿宋_GB2312" w:cs="仿宋_GB2312" w:eastAsia="仿宋_GB2312"/>
                <w:sz w:val="18"/>
                <w:color w:val="000000"/>
              </w:rPr>
              <w:t>6、设备工作环境温度符合-20℃ 至 50℃</w:t>
            </w:r>
            <w:r>
              <w:br/>
            </w:r>
            <w:r>
              <w:rPr>
                <w:rFonts w:ascii="仿宋_GB2312" w:hAnsi="仿宋_GB2312" w:cs="仿宋_GB2312" w:eastAsia="仿宋_GB2312"/>
                <w:sz w:val="18"/>
                <w:color w:val="000000"/>
              </w:rPr>
              <w:t>7、支持智能跟踪定位、多相机同时拍照，多相机同时录像，视频预录制。</w:t>
            </w:r>
            <w:r>
              <w:br/>
            </w:r>
            <w:r>
              <w:rPr>
                <w:rFonts w:ascii="仿宋_GB2312" w:hAnsi="仿宋_GB2312" w:cs="仿宋_GB2312" w:eastAsia="仿宋_GB2312"/>
                <w:sz w:val="18"/>
                <w:color w:val="000000"/>
              </w:rPr>
              <w:t>8、 广角相机 传感器尺寸≥1/1.3 英寸 CMOS，有效像素≥ 4800 万</w:t>
            </w:r>
            <w:r>
              <w:br/>
            </w:r>
            <w:r>
              <w:rPr>
                <w:rFonts w:ascii="仿宋_GB2312" w:hAnsi="仿宋_GB2312" w:cs="仿宋_GB2312" w:eastAsia="仿宋_GB2312"/>
                <w:sz w:val="18"/>
                <w:color w:val="000000"/>
              </w:rPr>
              <w:t>9、变焦相机传感器尺寸≥1/1.8英寸CMOS，有效像素≥ 4000万，光学变焦能力≥34倍，可见光数码变焦能力≥400倍</w:t>
            </w:r>
            <w:r>
              <w:br/>
            </w:r>
            <w:r>
              <w:rPr>
                <w:rFonts w:ascii="仿宋_GB2312" w:hAnsi="仿宋_GB2312" w:cs="仿宋_GB2312" w:eastAsia="仿宋_GB2312"/>
                <w:sz w:val="18"/>
                <w:color w:val="000000"/>
              </w:rPr>
              <w:t>10、补光灯：支持开启近红外补光，波长≥850；补光区域大小100 米处：约直径 8 米圆形</w:t>
            </w:r>
            <w:r>
              <w:br/>
            </w:r>
            <w:r>
              <w:rPr>
                <w:rFonts w:ascii="仿宋_GB2312" w:hAnsi="仿宋_GB2312" w:cs="仿宋_GB2312" w:eastAsia="仿宋_GB2312"/>
                <w:sz w:val="18"/>
                <w:color w:val="000000"/>
              </w:rPr>
              <w:t>11、激光测距仪最远测量距离≥ 3000米支持在画面中央的目标上打点，可记录目标点的经纬度及高度。</w:t>
            </w:r>
          </w:p>
        </w:tc>
      </w:tr>
    </w:tbl>
    <w:p>
      <w:pPr>
        <w:pStyle w:val="null3"/>
        <w:jc w:val="left"/>
      </w:pPr>
      <w:r>
        <w:rPr>
          <w:rFonts w:ascii="仿宋_GB2312" w:hAnsi="仿宋_GB2312" w:cs="仿宋_GB2312" w:eastAsia="仿宋_GB2312"/>
        </w:rPr>
        <w:t>标的名称：图形工作站1.图形工作站2.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图形工作站1.图形工作站2.技术参数要求</w:t>
            </w:r>
          </w:p>
        </w:tc>
        <w:tc>
          <w:tcPr>
            <w:tcW w:type="dxa" w:w="5814"/>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1）图形工作站1.（不可移动式1台）</w:t>
            </w:r>
            <w:r>
              <w:br/>
            </w:r>
            <w:r>
              <w:rPr>
                <w:rFonts w:ascii="仿宋_GB2312" w:hAnsi="仿宋_GB2312" w:cs="仿宋_GB2312" w:eastAsia="仿宋_GB2312"/>
                <w:sz w:val="18"/>
                <w:color w:val="000000"/>
              </w:rPr>
              <w:t>机箱：机箱</w:t>
            </w:r>
            <w:r>
              <w:rPr>
                <w:rFonts w:ascii="仿宋_GB2312" w:hAnsi="仿宋_GB2312" w:cs="仿宋_GB2312" w:eastAsia="仿宋_GB2312"/>
                <w:sz w:val="18"/>
                <w:color w:val="000000"/>
              </w:rPr>
              <w:t>≥25L，支持全高全长扩展卡</w:t>
            </w:r>
            <w:r>
              <w:br/>
            </w:r>
            <w:r>
              <w:rPr>
                <w:rFonts w:ascii="仿宋_GB2312" w:hAnsi="仿宋_GB2312" w:cs="仿宋_GB2312" w:eastAsia="仿宋_GB2312"/>
                <w:sz w:val="18"/>
                <w:color w:val="000000"/>
              </w:rPr>
              <w:t>处理器：配置</w:t>
            </w:r>
            <w:r>
              <w:rPr>
                <w:rFonts w:ascii="仿宋_GB2312" w:hAnsi="仿宋_GB2312" w:cs="仿宋_GB2312" w:eastAsia="仿宋_GB2312"/>
                <w:sz w:val="18"/>
                <w:color w:val="000000"/>
              </w:rPr>
              <w:t xml:space="preserve">1颗国产C86架构CPU，每颗CPU物理核心数≥16核，每颗CPU主频≥2.8GHz，核心智能频率可提升至≥3.0GHz，三级缓存≥32MB，支持超线程技术； </w:t>
            </w:r>
            <w:r>
              <w:br/>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≥配置4*16GB DDR5 UDIMM内存，配置≥4个内存插槽</w:t>
            </w:r>
            <w:r>
              <w:br/>
            </w:r>
            <w:r>
              <w:rPr>
                <w:rFonts w:ascii="仿宋_GB2312" w:hAnsi="仿宋_GB2312" w:cs="仿宋_GB2312" w:eastAsia="仿宋_GB2312"/>
                <w:sz w:val="18"/>
                <w:color w:val="000000"/>
              </w:rPr>
              <w:t>显卡：</w:t>
            </w:r>
            <w:r>
              <w:rPr>
                <w:rFonts w:ascii="仿宋_GB2312" w:hAnsi="仿宋_GB2312" w:cs="仿宋_GB2312" w:eastAsia="仿宋_GB2312"/>
                <w:sz w:val="18"/>
                <w:color w:val="000000"/>
              </w:rPr>
              <w:t>≥RTX2000ada-16G 专业图形卡；</w:t>
            </w:r>
            <w:r>
              <w:br/>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≥2TB M.2接口NVME协议SSD+8TB SATA 7.2K HDD，最大支支持4*3.5寸机械硬盘扩展；</w:t>
            </w:r>
            <w:r>
              <w:br/>
            </w:r>
            <w:r>
              <w:rPr>
                <w:rFonts w:ascii="仿宋_GB2312" w:hAnsi="仿宋_GB2312" w:cs="仿宋_GB2312" w:eastAsia="仿宋_GB2312"/>
                <w:sz w:val="18"/>
                <w:color w:val="000000"/>
              </w:rPr>
              <w:t>电源：电源功率</w:t>
            </w:r>
            <w:r>
              <w:rPr>
                <w:rFonts w:ascii="仿宋_GB2312" w:hAnsi="仿宋_GB2312" w:cs="仿宋_GB2312" w:eastAsia="仿宋_GB2312"/>
                <w:sz w:val="18"/>
                <w:color w:val="000000"/>
              </w:rPr>
              <w:t>≥750W；电源通过80PLUS认证，最大支持1100W电源；</w:t>
            </w:r>
            <w:r>
              <w:br/>
            </w:r>
            <w:r>
              <w:rPr>
                <w:rFonts w:ascii="仿宋_GB2312" w:hAnsi="仿宋_GB2312" w:cs="仿宋_GB2312" w:eastAsia="仿宋_GB2312"/>
                <w:sz w:val="18"/>
                <w:color w:val="000000"/>
              </w:rPr>
              <w:t>网络：</w:t>
            </w:r>
            <w:r>
              <w:rPr>
                <w:rFonts w:ascii="仿宋_GB2312" w:hAnsi="仿宋_GB2312" w:cs="仿宋_GB2312" w:eastAsia="仿宋_GB2312"/>
                <w:sz w:val="18"/>
                <w:color w:val="000000"/>
              </w:rPr>
              <w:t xml:space="preserve">1个RJ45 10/100/1000自适应以太网口，标配1个内置M.2 WiFi接口； </w:t>
            </w:r>
            <w:r>
              <w:br/>
            </w:r>
            <w:r>
              <w:rPr>
                <w:rFonts w:ascii="仿宋_GB2312" w:hAnsi="仿宋_GB2312" w:cs="仿宋_GB2312" w:eastAsia="仿宋_GB2312"/>
                <w:sz w:val="18"/>
                <w:color w:val="000000"/>
              </w:rPr>
              <w:t>接口扩展</w:t>
            </w:r>
            <w:r>
              <w:rPr>
                <w:rFonts w:ascii="仿宋_GB2312" w:hAnsi="仿宋_GB2312" w:cs="仿宋_GB2312" w:eastAsia="仿宋_GB2312"/>
                <w:sz w:val="18"/>
                <w:color w:val="000000"/>
              </w:rPr>
              <w:t>：</w:t>
            </w:r>
            <w:r>
              <w:rPr>
                <w:rFonts w:ascii="仿宋_GB2312" w:hAnsi="仿宋_GB2312" w:cs="仿宋_GB2312" w:eastAsia="仿宋_GB2312"/>
                <w:sz w:val="18"/>
                <w:color w:val="000000"/>
              </w:rPr>
              <w:t>≥3个PCIe x16扩展槽；USB接口不少于11个（其中前置USB3.0 Type A数量≥4个，前置TYPE C数量≥1个，后置USB3.0接口≥4个，USB2.0接口≥2个；）；音频接口：麦克风1个，耳机1个；后端3个Audio音频接口；</w:t>
            </w:r>
            <w:r>
              <w:br/>
            </w:r>
            <w:r>
              <w:rPr>
                <w:rFonts w:ascii="仿宋_GB2312" w:hAnsi="仿宋_GB2312" w:cs="仿宋_GB2312" w:eastAsia="仿宋_GB2312"/>
                <w:sz w:val="18"/>
                <w:color w:val="000000"/>
              </w:rPr>
              <w:t>易用性：免工具拆卸机箱、带顶置提手，便于维护。</w:t>
            </w:r>
            <w:r>
              <w:br/>
            </w:r>
            <w:r>
              <w:rPr>
                <w:rFonts w:ascii="仿宋_GB2312" w:hAnsi="仿宋_GB2312" w:cs="仿宋_GB2312" w:eastAsia="仿宋_GB2312"/>
                <w:sz w:val="18"/>
                <w:color w:val="000000"/>
              </w:rPr>
              <w:t>数据安全：</w:t>
            </w:r>
            <w:r>
              <w:rPr>
                <w:rFonts w:ascii="仿宋_GB2312" w:hAnsi="仿宋_GB2312" w:cs="仿宋_GB2312" w:eastAsia="仿宋_GB2312"/>
                <w:sz w:val="18"/>
                <w:color w:val="000000"/>
              </w:rPr>
              <w:t>1、支持基于BIOS级的一键备份和恢复的功能（非操作系统自带功能），2、BIOS级USB屏蔽及智能USB数据保护：USB支持BIOS下全部接口一键开关、前后置USB口分组开关；针对存储设备支持全部USB接口一键切换、前后置USB口分组切换禁止访问模式/只读模式。</w:t>
            </w:r>
            <w:r>
              <w:br/>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2）.图形工作站2.（可移动式2台）</w:t>
            </w:r>
            <w:r>
              <w:br/>
            </w:r>
            <w:r>
              <w:rPr>
                <w:rFonts w:ascii="仿宋_GB2312" w:hAnsi="仿宋_GB2312" w:cs="仿宋_GB2312" w:eastAsia="仿宋_GB2312"/>
                <w:sz w:val="18"/>
                <w:color w:val="000000"/>
              </w:rPr>
              <w:t>1. 处理器 采用国产处理器，≥8核16线程，主频≥2.8GHz，最高频率≥4.0GHz，三级缓存≥16MB。</w:t>
            </w:r>
            <w:r>
              <w:br/>
            </w:r>
            <w:r>
              <w:rPr>
                <w:rFonts w:ascii="仿宋_GB2312" w:hAnsi="仿宋_GB2312" w:cs="仿宋_GB2312" w:eastAsia="仿宋_GB2312"/>
                <w:sz w:val="18"/>
                <w:color w:val="000000"/>
              </w:rPr>
              <w:t>2. 内存 容量≥32GB，频率≥5600Mhz，内存插槽≥2个。</w:t>
            </w:r>
            <w:r>
              <w:br/>
            </w:r>
            <w:r>
              <w:rPr>
                <w:rFonts w:ascii="仿宋_GB2312" w:hAnsi="仿宋_GB2312" w:cs="仿宋_GB2312" w:eastAsia="仿宋_GB2312"/>
                <w:sz w:val="18"/>
                <w:color w:val="000000"/>
              </w:rPr>
              <w:t>3. 硬盘 配置≥4TB  M.2 NVMe SSD硬盘，支持第二块固态硬盘扩展。</w:t>
            </w:r>
            <w:r>
              <w:br/>
            </w:r>
            <w:r>
              <w:rPr>
                <w:rFonts w:ascii="仿宋_GB2312" w:hAnsi="仿宋_GB2312" w:cs="仿宋_GB2312" w:eastAsia="仿宋_GB2312"/>
                <w:sz w:val="18"/>
                <w:color w:val="000000"/>
              </w:rPr>
              <w:t>4. 显卡专业独立显卡，显存≥4G</w:t>
            </w:r>
            <w:r>
              <w:br/>
            </w:r>
            <w:r>
              <w:rPr>
                <w:rFonts w:ascii="仿宋_GB2312" w:hAnsi="仿宋_GB2312" w:cs="仿宋_GB2312" w:eastAsia="仿宋_GB2312"/>
                <w:sz w:val="18"/>
                <w:color w:val="000000"/>
              </w:rPr>
              <w:t>5. 接口 3个USB Type-A接口、2个USB Type C接口；1个HDMI接口；1个Combo音频接口。</w:t>
            </w:r>
            <w:r>
              <w:br/>
            </w:r>
            <w:r>
              <w:rPr>
                <w:rFonts w:ascii="仿宋_GB2312" w:hAnsi="仿宋_GB2312" w:cs="仿宋_GB2312" w:eastAsia="仿宋_GB2312"/>
                <w:sz w:val="18"/>
                <w:color w:val="000000"/>
              </w:rPr>
              <w:t>6. 屏幕 尺寸≥14.5英寸, 分辨率≥2560X1600，100% sRGB高色域，≥180°开合。</w:t>
            </w:r>
            <w:r>
              <w:br/>
            </w:r>
            <w:r>
              <w:rPr>
                <w:rFonts w:ascii="仿宋_GB2312" w:hAnsi="仿宋_GB2312" w:cs="仿宋_GB2312" w:eastAsia="仿宋_GB2312"/>
                <w:sz w:val="18"/>
                <w:color w:val="000000"/>
              </w:rPr>
              <w:t>7. 电源 电池容量≥85WH，适配器功率≥100W，适配器输出接口形态Type-C。</w:t>
            </w:r>
            <w:r>
              <w:br/>
            </w:r>
            <w:r>
              <w:rPr>
                <w:rFonts w:ascii="仿宋_GB2312" w:hAnsi="仿宋_GB2312" w:cs="仿宋_GB2312" w:eastAsia="仿宋_GB2312"/>
                <w:sz w:val="18"/>
                <w:color w:val="000000"/>
              </w:rPr>
              <w:t>8. 无线网络 支持WiFi 6 并向下兼容， 支持BT 5.0。</w:t>
            </w:r>
            <w:r>
              <w:br/>
            </w:r>
            <w:r>
              <w:rPr>
                <w:rFonts w:ascii="仿宋_GB2312" w:hAnsi="仿宋_GB2312" w:cs="仿宋_GB2312" w:eastAsia="仿宋_GB2312"/>
                <w:sz w:val="18"/>
                <w:color w:val="000000"/>
              </w:rPr>
              <w:t>9. 摄像头 1080P分辨率，具备物理滑盖，可物理遮挡保护隐私，支持人脸识别。</w:t>
            </w:r>
            <w:r>
              <w:br/>
            </w:r>
            <w:r>
              <w:rPr>
                <w:rFonts w:ascii="仿宋_GB2312" w:hAnsi="仿宋_GB2312" w:cs="仿宋_GB2312" w:eastAsia="仿宋_GB2312"/>
                <w:sz w:val="18"/>
                <w:color w:val="000000"/>
              </w:rPr>
              <w:t>10. 服务 针对产品提供三年质保，提供专业的7*24h远程服务支持；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15日历天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会东县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1、货物交付并验收完成，达到付款条件起30日内，支付合同总金额的100.00%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按照《财政部关于进一步加强政府采购需求和履约验收管理的指导意见管理办法》以及本项目《采购文件》、成交供应商《响应文件》、供应商的现场承诺、签订的合同等相关的要求进行验收。 技术履约验收内容：1、货物生产、包装必须按照国家及行业标准执行，以及满足本项目招标文件的参数要求和技术指标。 2、投标人所投标的应是全新的产品，未拆封过的产品，按照招标文件中所提供的项目技术规格及要求中的材质和工艺标准与材质和工艺标准相符，符合国家标准、行业标准以及该产品的出厂标准的产品。无瑕疵、能正常运行、完全满足招标文件技术参数要求的全新正品行货，供应商所提供的货物安装完成后，发现有任何问题（包括外观损伤），须以使用方能接受的方式加以解决。3、供货商所提供的产品运输过程中有损坏的由中标供应商承担。 中标人送货时，采购人有权要求中标人提供所供产品的设备检验、设备检验合格证书、质量保证书和保修书等证明文件。否则，采购单位不予验收。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中标产品按国家质保期要求为准，没有国家质保期要求的，质保期为1年，技术参数中有要求以技术参数中的约定为准产品出现质量问题，中标供应商应在24小时内派出专业维修技术员到达现场，48小时内完成维修或更换，并承担维修或更换的费用，所造成的经济纠纷，由供应商承担所有相关责任。</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1、验收合格后，采购人逾期支付合同款项的，除应当支付合同款项外，还应每日按合同总价的千分之三向成交供应商偿付违约金，但因供应商自身原因导致无法及时支付的除外。 2、验收不合格且拒不整改的，由采购人上报同级财政部门，按照政府采购法律法规等有关规定给予行政处罚或者以失信行为计入诚信档案。</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是法人的，提供《营业执照》（或《事业单位法人证书》，或其他能够证明其依法有效存在的书面材料），以及法定代表人的身份证明；供应商是其他组织的，提供能够证明其依法有效存在的书面材料，以及组织负责人的身份证明；供应商是自然人的，提供其身份证明；</w:t>
            </w:r>
          </w:p>
        </w:tc>
        <w:tc>
          <w:tcPr>
            <w:tcW w:type="dxa" w:w="1661"/>
          </w:tcPr>
          <w:p>
            <w:pPr>
              <w:pStyle w:val="null3"/>
              <w:jc w:val="left"/>
            </w:pPr>
            <w:r>
              <w:rPr>
                <w:rFonts w:ascii="仿宋_GB2312" w:hAnsi="仿宋_GB2312" w:cs="仿宋_GB2312" w:eastAsia="仿宋_GB2312"/>
              </w:rPr>
              <w:t>响应文件封面,供应商应提交的相关证明材料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2024年以来任意一年财务会计报表（至少应包含：现金流量表、资产负债表、利润表）或提供经会计师事务所审计的2024年以来任意一年度财务会计报告或提供具有健全的财务会计制度或银行出具的资信证明；投标供应商注册时间截至投标截止日不足一年的，可提供在工商管理部门备案的公司章程；（本项目要求资信证明的出具时间应在投标截止时间前的90日内）。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产品技术参数响应表,中小企业声明函,残疾人福利性单位声明函,供应商应提交的相关证明材料,关于符合本国产品标准的声明函,具有健全财务会计制度的证明材料,服务应答表,报价表,投标（响应）函,监狱企业的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文件要求其他实质性要求</w:t>
            </w:r>
          </w:p>
        </w:tc>
        <w:tc>
          <w:tcPr>
            <w:tcW w:type="dxa" w:w="3322"/>
          </w:tcPr>
          <w:p>
            <w:pPr>
              <w:pStyle w:val="null3"/>
              <w:jc w:val="left"/>
            </w:pPr>
            <w:r>
              <w:rPr>
                <w:rFonts w:ascii="仿宋_GB2312" w:hAnsi="仿宋_GB2312" w:cs="仿宋_GB2312" w:eastAsia="仿宋_GB2312"/>
              </w:rPr>
              <w:t>其他实质性要求证明材料、承诺函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