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版本号：N510501202600015020260525002</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（工程类）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泸州老窖天府中学校舍防、漏水改造工程项目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N5105012026000150</w:t>
      </w:r>
    </w:p>
    <w:p>
      <w:pPr>
        <w:pStyle w:val="null3"/>
        <w:jc w:val="left"/>
        <w:outlineLvl w:val="2"/>
      </w:pPr>
      <w:r>
        <w:rPr>
          <w:rFonts w:ascii="仿宋_GB2312" w:hAnsi="仿宋_GB2312" w:cs="仿宋_GB2312" w:eastAsia="仿宋_GB2312"/>
          <w:sz w:val="28"/>
          <w:b/>
        </w:rPr>
        <w:t>四川省泸州市泸州老窖天府中学</w:t>
      </w:r>
    </w:p>
    <w:p>
      <w:pPr>
        <w:pStyle w:val="null3"/>
        <w:jc w:val="center"/>
        <w:outlineLvl w:val="2"/>
      </w:pPr>
      <w:r>
        <w:rPr>
          <w:rFonts w:ascii="仿宋_GB2312" w:hAnsi="仿宋_GB2312" w:cs="仿宋_GB2312" w:eastAsia="仿宋_GB2312"/>
          <w:sz w:val="28"/>
          <w:b/>
        </w:rPr>
        <w:t>泸州市人民政府采购中心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泸州市人民政府采购中心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四川省泸州市泸州老窖天府中学</w:t>
      </w:r>
      <w:r>
        <w:rPr>
          <w:rFonts w:ascii="仿宋_GB2312" w:hAnsi="仿宋_GB2312" w:cs="仿宋_GB2312" w:eastAsia="仿宋_GB2312"/>
        </w:rPr>
        <w:t xml:space="preserve"> 委托，拟对 </w:t>
      </w:r>
      <w:r>
        <w:rPr>
          <w:rFonts w:ascii="仿宋_GB2312" w:hAnsi="仿宋_GB2312" w:cs="仿宋_GB2312" w:eastAsia="仿宋_GB2312"/>
        </w:rPr>
        <w:t>泸州老窖天府中学校舍防、漏水改造工程项目</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泸州市市本级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N5105012026000150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泸州老窖天府中学校舍防、漏水改造工程项目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对学校部分学生寝室进行厕所、卫生间和楼顶进行防水改造。并对两栋学生寝室的冷热水管进行防漏改造。</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本项目以供应商库随机抽取方式邀请供应商参加谈判。</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符合工程管理规定的建筑业企业资质、安全生产许可证。（描述：供应商应当具备行业主管部门颁发的且在有效期内的安全生产许可证、建筑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详见邀请书</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四川省泸州市泸州老窖天府中学</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四川省泸州市江阳区天府路1号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贾先生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18982775369</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泸州市人民政府采购中心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四川省泸州市龙马潭区泸州市龙马潭区学府路1号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曾女士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0830-3102699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采购包1：5,489,855.48元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质量保证金★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质量保证金缴纳比例：工程价款结算总额的</w:t>
            </w:r>
            <w:r>
              <w:rPr>
                <w:rFonts w:ascii="仿宋_GB2312" w:hAnsi="仿宋_GB2312" w:cs="仿宋_GB2312" w:eastAsia="仿宋_GB2312"/>
              </w:rPr>
              <w:t>3.0</w:t>
            </w:r>
            <w:r>
              <w:rPr>
                <w:rFonts w:ascii="仿宋_GB2312" w:hAnsi="仿宋_GB2312" w:cs="仿宋_GB2312" w:eastAsia="仿宋_GB2312"/>
              </w:rPr>
              <w:t>%</w:t>
            </w:r>
          </w:p>
          <w:p>
            <w:pPr>
              <w:pStyle w:val="null3"/>
              <w:jc w:val="left"/>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四川省泸州市泸州老窖天府中学</w:t>
      </w:r>
      <w:r>
        <w:rPr>
          <w:rFonts w:ascii="仿宋_GB2312" w:hAnsi="仿宋_GB2312" w:cs="仿宋_GB2312" w:eastAsia="仿宋_GB2312"/>
        </w:rPr>
        <w:t xml:space="preserve"> 和 </w:t>
      </w:r>
      <w:r>
        <w:rPr>
          <w:rFonts w:ascii="仿宋_GB2312" w:hAnsi="仿宋_GB2312" w:cs="仿宋_GB2312" w:eastAsia="仿宋_GB2312"/>
        </w:rPr>
        <w:t>泸州市人民政府采购中心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四川省泸州市泸州老窖天府中学</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泸州市人民政府采购中心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一、供应商应认真核实本项目的工程量清单。</w:t>
      </w:r>
    </w:p>
    <w:p>
      <w:pPr>
        <w:pStyle w:val="null3"/>
        <w:ind w:firstLine="480"/>
        <w:jc w:val="left"/>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3"/>
        <w:ind w:firstLine="480"/>
        <w:jc w:val="left"/>
      </w:pPr>
      <w:r>
        <w:rPr>
          <w:rFonts w:ascii="仿宋_GB2312" w:hAnsi="仿宋_GB2312" w:cs="仿宋_GB2312" w:eastAsia="仿宋_GB2312"/>
        </w:rPr>
        <w:t>三、本项目报价形式为：总价</w:t>
      </w:r>
    </w:p>
    <w:p>
      <w:pPr>
        <w:pStyle w:val="null3"/>
        <w:ind w:firstLine="480"/>
        <w:jc w:val="left"/>
      </w:pPr>
      <w:r>
        <w:rPr>
          <w:rFonts w:ascii="仿宋_GB2312" w:hAnsi="仿宋_GB2312" w:cs="仿宋_GB2312" w:eastAsia="仿宋_GB2312"/>
        </w:rPr>
        <w:t>供应商编制的已标价工程量清单的汇总价格，作为响应文件中的报价，即首次报价。供应商应按谈判文件及工程量清单编制要求，编制已标价工程量清单，作为响应文件响应报价的组成明细。已标价工程量清单的扉页(仅指投标总价扉页)应由注册或登记在本单位的造价人员签字并盖执业印章。供应商委托工程造价咨询企业编制已标价工程量清单的，应在施工响应文件中附工程造价咨询委托合同，由注册或登记在工程造价咨询企业的造价人员签字并盖执业印章。</w:t>
      </w:r>
    </w:p>
    <w:p>
      <w:pPr>
        <w:pStyle w:val="null3"/>
        <w:ind w:firstLine="480"/>
        <w:jc w:val="left"/>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rFonts w:ascii="仿宋_GB2312" w:hAnsi="仿宋_GB2312" w:cs="仿宋_GB2312" w:eastAsia="仿宋_GB2312"/>
        </w:rPr>
        <w:t>（一）供应商对工程量清单中的分部分项工程量清单项目（说明：根据建筑、水利、交通等确定具体表述）的单价未填报或填报为零的；</w:t>
      </w:r>
    </w:p>
    <w:p>
      <w:pPr>
        <w:pStyle w:val="null3"/>
        <w:ind w:firstLine="480"/>
        <w:jc w:val="left"/>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rFonts w:ascii="仿宋_GB2312" w:hAnsi="仿宋_GB2312" w:cs="仿宋_GB2312" w:eastAsia="仿宋_GB2312"/>
        </w:rPr>
        <w:t>（三）谈判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rFonts w:ascii="仿宋_GB2312" w:hAnsi="仿宋_GB2312" w:cs="仿宋_GB2312" w:eastAsia="仿宋_GB2312"/>
        </w:rPr>
        <w:t>（四）谈判文件已明确各单位工程规费金额并要求按此金额填报而供应商填报错误或未填报的，或供应商未按相关计价规定计取规费的；</w:t>
      </w:r>
    </w:p>
    <w:p>
      <w:pPr>
        <w:pStyle w:val="null3"/>
        <w:ind w:firstLine="480"/>
        <w:jc w:val="left"/>
      </w:pPr>
      <w:r>
        <w:rPr>
          <w:rFonts w:ascii="仿宋_GB2312" w:hAnsi="仿宋_GB2312" w:cs="仿宋_GB2312" w:eastAsia="仿宋_GB2312"/>
        </w:rPr>
        <w:t>（五）谈判文件若已明确创优质工程奖补偿奖励费金额并要求按此金额填报而供应商填报错误或未填报的；</w:t>
      </w:r>
    </w:p>
    <w:p>
      <w:pPr>
        <w:pStyle w:val="null3"/>
        <w:ind w:firstLine="480"/>
        <w:jc w:val="left"/>
      </w:pPr>
      <w:r>
        <w:rPr>
          <w:rFonts w:ascii="仿宋_GB2312" w:hAnsi="仿宋_GB2312" w:cs="仿宋_GB2312" w:eastAsia="仿宋_GB2312"/>
        </w:rPr>
        <w:t>（六）已标价工程量清单中暂列金额未按工程量清单中列明的金额填报的；</w:t>
      </w:r>
    </w:p>
    <w:p>
      <w:pPr>
        <w:pStyle w:val="null3"/>
        <w:ind w:firstLine="480"/>
        <w:jc w:val="left"/>
      </w:pPr>
      <w:r>
        <w:rPr>
          <w:rFonts w:ascii="仿宋_GB2312" w:hAnsi="仿宋_GB2312" w:cs="仿宋_GB2312" w:eastAsia="仿宋_GB2312"/>
        </w:rPr>
        <w:t>（七）已标价工程量清单中材料、工程设备暂估价未按工程量清单中列出的单价计入综合单价的；</w:t>
      </w:r>
    </w:p>
    <w:p>
      <w:pPr>
        <w:pStyle w:val="null3"/>
        <w:ind w:firstLine="480"/>
        <w:jc w:val="left"/>
      </w:pPr>
      <w:r>
        <w:rPr>
          <w:rFonts w:ascii="仿宋_GB2312" w:hAnsi="仿宋_GB2312" w:cs="仿宋_GB2312" w:eastAsia="仿宋_GB2312"/>
        </w:rPr>
        <w:t>（八）已标价工程量清单中专业工程暂估价未按工程量清单中列明的金额填写的；</w:t>
      </w:r>
    </w:p>
    <w:p>
      <w:pPr>
        <w:pStyle w:val="null3"/>
        <w:ind w:firstLine="480"/>
        <w:jc w:val="left"/>
      </w:pPr>
      <w:r>
        <w:rPr>
          <w:rFonts w:ascii="仿宋_GB2312" w:hAnsi="仿宋_GB2312" w:cs="仿宋_GB2312" w:eastAsia="仿宋_GB2312"/>
        </w:rPr>
        <w:t>（九）已标价工程量清单中计日工未按工程量清单中列明的数量进行报价的；</w:t>
      </w:r>
    </w:p>
    <w:p>
      <w:pPr>
        <w:pStyle w:val="null3"/>
        <w:ind w:firstLine="480"/>
        <w:jc w:val="left"/>
      </w:pPr>
      <w:r>
        <w:rPr>
          <w:rFonts w:ascii="仿宋_GB2312" w:hAnsi="仿宋_GB2312" w:cs="仿宋_GB2312" w:eastAsia="仿宋_GB2312"/>
        </w:rPr>
        <w:t>（十）单价、合价或总价，不论其大写金额或小写金额均只能有一个，否则作无效处理。</w:t>
      </w:r>
    </w:p>
    <w:p>
      <w:pPr>
        <w:pStyle w:val="null3"/>
        <w:ind w:firstLine="480"/>
        <w:jc w:val="left"/>
      </w:pPr>
      <w:r>
        <w:rPr>
          <w:rFonts w:ascii="仿宋_GB2312" w:hAnsi="仿宋_GB2312" w:cs="仿宋_GB2312" w:eastAsia="仿宋_GB2312"/>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rFonts w:ascii="仿宋_GB2312" w:hAnsi="仿宋_GB2312" w:cs="仿宋_GB2312" w:eastAsia="仿宋_GB2312"/>
        </w:rPr>
        <w:t>四、按照谈判文件第五章谈判办法规定进行价格修正的，修正后的报价经供应商加盖电子印章确认后产生约束力。未在规定时间内确认的，视同供应商不确认，作无效响应处理。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ind w:firstLine="480"/>
        <w:jc w:val="left"/>
      </w:pPr>
      <w:r>
        <w:rPr>
          <w:rFonts w:ascii="仿宋_GB2312" w:hAnsi="仿宋_GB2312" w:cs="仿宋_GB2312" w:eastAsia="仿宋_GB2312"/>
        </w:rPr>
        <w:t xml:space="preserve"> 三、合同履行过程中，供应商因特殊原因需要更换项目负责人的，应当事前经采购人同意并按规定报建设工程行业主管部门备案；更换后的项目负责人应当符合项目资格条件，且在确认参与该项目随机抽取时已是供应商依法聘用并符合相应资质要求的项目负责人。</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按项目技术及商务要求完成所有工程量清单和合同约定内容</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工程技术要求全部内容。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文件要求的有关商务履约验收全部内容。</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严格按照本项目谈判文件、中标人响应文件、《财政部关于进一步加强政府采购需求和履约验收管理的指导意见》(财(2016)205 号)、财政部《政府采购需求管理办法》财库[2021]22 号、国家行业主管部门规定的标准、方法、 内容及签订的政府采购合同的要求进行验收。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工程竣工经验收合格后，方可交付使用；未经验收或者验收不合格的，不得交付使用。 2.验收结果合格的，采购人应向成交供应商出具履约验收报告，成交供应商凭验收报告办理相关手续。 3.验收结果不合格的，将不予支付相关款项，给发包人造成的损失应当由承包人向对发包人承担赔偿责任。</w:t>
      </w:r>
    </w:p>
    <w:p>
      <w:pPr>
        <w:pStyle w:val="null3"/>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工程竣工经验收合格后，方可交付使用；未经验收或者验收不合格的，不得交付使用。</w:t>
      </w:r>
    </w:p>
    <w:p>
      <w:pPr>
        <w:pStyle w:val="null3"/>
        <w:ind w:firstLine="480"/>
        <w:jc w:val="left"/>
      </w:pPr>
      <w:r>
        <w:rPr>
          <w:rFonts w:ascii="仿宋_GB2312" w:hAnsi="仿宋_GB2312" w:cs="仿宋_GB2312" w:eastAsia="仿宋_GB2312"/>
        </w:rPr>
        <w:t>2.验收结果合格的，采购人应向成交供应商出具履约验收报告，成交供应商凭验收报告办理相关手续。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四川省泸州市泸州老窖天府中学</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泸州市人民政府采购中心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泸州市人民政府采购中心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 贾先生</w:t>
      </w:r>
    </w:p>
    <w:p>
      <w:pPr>
        <w:pStyle w:val="null3"/>
        <w:jc w:val="left"/>
      </w:pPr>
      <w:r>
        <w:rPr>
          <w:rFonts w:ascii="仿宋_GB2312" w:hAnsi="仿宋_GB2312" w:cs="仿宋_GB2312" w:eastAsia="仿宋_GB2312"/>
        </w:rPr>
        <w:t>联系电话： 18982775369</w:t>
      </w:r>
    </w:p>
    <w:p>
      <w:pPr>
        <w:pStyle w:val="null3"/>
        <w:jc w:val="left"/>
      </w:pPr>
      <w:r>
        <w:rPr>
          <w:rFonts w:ascii="仿宋_GB2312" w:hAnsi="仿宋_GB2312" w:cs="仿宋_GB2312" w:eastAsia="仿宋_GB2312"/>
        </w:rPr>
        <w:t>地址：四川省泸州市江阳区天府路1号</w:t>
      </w:r>
    </w:p>
    <w:p>
      <w:pPr>
        <w:pStyle w:val="null3"/>
        <w:jc w:val="left"/>
      </w:pPr>
      <w:r>
        <w:rPr>
          <w:rFonts w:ascii="仿宋_GB2312" w:hAnsi="仿宋_GB2312" w:cs="仿宋_GB2312" w:eastAsia="仿宋_GB2312"/>
        </w:rPr>
        <w:t>邮编：646000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联系人：曾女士（文件咨询）</w:t>
      </w:r>
    </w:p>
    <w:p>
      <w:pPr>
        <w:pStyle w:val="null3"/>
        <w:jc w:val="left"/>
      </w:pPr>
      <w:r>
        <w:rPr>
          <w:rFonts w:ascii="仿宋_GB2312" w:hAnsi="仿宋_GB2312" w:cs="仿宋_GB2312" w:eastAsia="仿宋_GB2312"/>
        </w:rPr>
        <w:t>联系电话：0830-3102699</w:t>
      </w:r>
    </w:p>
    <w:p>
      <w:pPr>
        <w:pStyle w:val="null3"/>
        <w:jc w:val="left"/>
      </w:pPr>
      <w:r>
        <w:rPr>
          <w:rFonts w:ascii="仿宋_GB2312" w:hAnsi="仿宋_GB2312" w:cs="仿宋_GB2312" w:eastAsia="仿宋_GB2312"/>
        </w:rPr>
        <w:t>地址：四川省泸州市龙马潭区学府路1号C栋8楼</w:t>
      </w:r>
    </w:p>
    <w:p>
      <w:pPr>
        <w:pStyle w:val="null3"/>
        <w:jc w:val="left"/>
      </w:pPr>
      <w:r>
        <w:rPr>
          <w:rFonts w:ascii="仿宋_GB2312" w:hAnsi="仿宋_GB2312" w:cs="仿宋_GB2312" w:eastAsia="仿宋_GB2312"/>
        </w:rPr>
        <w:t>邮编：646000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联系人：付女士（开评标咨询）</w:t>
      </w:r>
    </w:p>
    <w:p>
      <w:pPr>
        <w:pStyle w:val="null3"/>
        <w:jc w:val="left"/>
      </w:pPr>
      <w:r>
        <w:rPr>
          <w:rFonts w:ascii="仿宋_GB2312" w:hAnsi="仿宋_GB2312" w:cs="仿宋_GB2312" w:eastAsia="仿宋_GB2312"/>
        </w:rPr>
        <w:t>联系电话：0830-3156825</w:t>
      </w:r>
    </w:p>
    <w:p>
      <w:pPr>
        <w:pStyle w:val="null3"/>
        <w:jc w:val="left"/>
      </w:pPr>
      <w:r>
        <w:rPr>
          <w:rFonts w:ascii="仿宋_GB2312" w:hAnsi="仿宋_GB2312" w:cs="仿宋_GB2312" w:eastAsia="仿宋_GB2312"/>
        </w:rPr>
        <w:t>地址：四川省泸州市龙马潭区学府路1号E栋4楼</w:t>
      </w:r>
    </w:p>
    <w:p>
      <w:pPr>
        <w:pStyle w:val="null3"/>
        <w:jc w:val="left"/>
      </w:pPr>
      <w:r>
        <w:rPr>
          <w:rFonts w:ascii="仿宋_GB2312" w:hAnsi="仿宋_GB2312" w:cs="仿宋_GB2312" w:eastAsia="仿宋_GB2312"/>
        </w:rPr>
        <w:t>邮编：646000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5,489,855.48</w:t>
      </w:r>
    </w:p>
    <w:p>
      <w:pPr>
        <w:pStyle w:val="null3"/>
        <w:jc w:val="left"/>
      </w:pPr>
      <w:r>
        <w:rPr>
          <w:rFonts w:ascii="仿宋_GB2312" w:hAnsi="仿宋_GB2312" w:cs="仿宋_GB2312" w:eastAsia="仿宋_GB2312"/>
        </w:rPr>
        <w:t>采购包最高限价（元）: 5,489,855.48</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B08010000 房屋修缮</w:t>
            </w:r>
          </w:p>
        </w:tc>
        <w:tc>
          <w:tcPr>
            <w:tcW w:type="dxa" w:w="821"/>
          </w:tcPr>
          <w:p>
            <w:pPr>
              <w:pStyle w:val="null3"/>
              <w:jc w:val="left"/>
            </w:pPr>
            <w:r>
              <w:rPr>
                <w:rFonts w:ascii="仿宋_GB2312" w:hAnsi="仿宋_GB2312" w:cs="仿宋_GB2312" w:eastAsia="仿宋_GB2312"/>
              </w:rPr>
              <w:t>泸州老窖天府中学校舍防、漏水改造工程项目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5,489,855.48</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泸州老窖天府中学校舍防、漏水改造工程项目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5,489,855.48</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B08010000 房屋修缮</w:t>
            </w:r>
          </w:p>
        </w:tc>
        <w:tc>
          <w:tcPr>
            <w:tcW w:type="dxa" w:w="2492"/>
          </w:tcPr>
          <w:p>
            <w:pPr>
              <w:pStyle w:val="null3"/>
              <w:jc w:val="left"/>
            </w:pPr>
            <w:r>
              <w:rPr>
                <w:rFonts w:ascii="仿宋_GB2312" w:hAnsi="仿宋_GB2312" w:cs="仿宋_GB2312" w:eastAsia="仿宋_GB2312"/>
              </w:rPr>
              <w:t>泸州老窖天府中学校舍防、漏水改造工程项目</w:t>
            </w:r>
          </w:p>
        </w:tc>
        <w:tc>
          <w:tcPr>
            <w:tcW w:type="dxa" w:w="2492"/>
          </w:tcPr>
          <w:p>
            <w:pPr>
              <w:pStyle w:val="null3"/>
              <w:jc w:val="left"/>
            </w:pPr>
            <w:r>
              <w:rPr>
                <w:rFonts w:ascii="仿宋_GB2312" w:hAnsi="仿宋_GB2312" w:cs="仿宋_GB2312" w:eastAsia="仿宋_GB2312"/>
              </w:rPr>
              <w:t>水龙头、蹲便器</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B08010000 房屋修缮</w:t>
            </w:r>
          </w:p>
        </w:tc>
        <w:tc>
          <w:tcPr>
            <w:tcW w:type="dxa" w:w="2492"/>
          </w:tcPr>
          <w:p>
            <w:pPr>
              <w:pStyle w:val="null3"/>
              <w:jc w:val="left"/>
            </w:pPr>
            <w:r>
              <w:rPr>
                <w:rFonts w:ascii="仿宋_GB2312" w:hAnsi="仿宋_GB2312" w:cs="仿宋_GB2312" w:eastAsia="仿宋_GB2312"/>
              </w:rPr>
              <w:t>泸州老窖天府中学校舍防、漏水改造工程项目</w:t>
            </w:r>
          </w:p>
        </w:tc>
        <w:tc>
          <w:tcPr>
            <w:tcW w:type="dxa" w:w="2492"/>
          </w:tcPr>
          <w:p>
            <w:pPr>
              <w:pStyle w:val="null3"/>
              <w:jc w:val="left"/>
            </w:pPr>
            <w:r>
              <w:rPr>
                <w:rFonts w:ascii="仿宋_GB2312" w:hAnsi="仿宋_GB2312" w:cs="仿宋_GB2312" w:eastAsia="仿宋_GB2312"/>
              </w:rPr>
              <w:t>300X600平板吸顶灯、300X600照明、排风一体灯、淋浴器</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B08010000 房屋修缮</w:t>
            </w:r>
          </w:p>
        </w:tc>
        <w:tc>
          <w:tcPr>
            <w:tcW w:type="dxa" w:w="2492"/>
          </w:tcPr>
          <w:p>
            <w:pPr>
              <w:pStyle w:val="null3"/>
              <w:jc w:val="left"/>
            </w:pPr>
            <w:r>
              <w:rPr>
                <w:rFonts w:ascii="仿宋_GB2312" w:hAnsi="仿宋_GB2312" w:cs="仿宋_GB2312" w:eastAsia="仿宋_GB2312"/>
              </w:rPr>
              <w:t>泸州老窖天府中学校舍防、漏水改造工程项目</w:t>
            </w:r>
          </w:p>
        </w:tc>
        <w:tc>
          <w:tcPr>
            <w:tcW w:type="dxa" w:w="2492"/>
          </w:tcPr>
          <w:p>
            <w:pPr>
              <w:pStyle w:val="null3"/>
              <w:jc w:val="left"/>
            </w:pPr>
            <w:r>
              <w:rPr>
                <w:rFonts w:ascii="仿宋_GB2312" w:hAnsi="仿宋_GB2312" w:cs="仿宋_GB2312" w:eastAsia="仿宋_GB2312"/>
              </w:rPr>
              <w:t>混凝土、水泥砂浆、SBS弹性改性沥青防水卷材、聚乙烯丙纶高分子复合防水卷材、、1.5厚JS涂膜防水层、400X800釉面砖、600X600釉面砖、800X800釉面砖、乳胶漆、水龙头、蹲便器、M0721钛合金平开门、瓷砖、水泥、胶合板、PP-R冷水塑料管、PP-R热水塑料管</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标的名称：泸州老窖天府中学校舍防、漏水改造工程项目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工程技术要求</w:t>
            </w:r>
          </w:p>
        </w:tc>
        <w:tc>
          <w:tcPr>
            <w:tcW w:type="dxa" w:w="5814"/>
          </w:tcPr>
          <w:p>
            <w:pPr>
              <w:pStyle w:val="null3"/>
              <w:jc w:val="left"/>
            </w:pPr>
            <w:r>
              <w:rPr>
                <w:rFonts w:ascii="仿宋_GB2312" w:hAnsi="仿宋_GB2312" w:cs="仿宋_GB2312" w:eastAsia="仿宋_GB2312"/>
              </w:rPr>
              <w:t>一、工程量清单：详见附件。</w:t>
            </w:r>
          </w:p>
          <w:p>
            <w:pPr>
              <w:pStyle w:val="null3"/>
              <w:jc w:val="left"/>
            </w:pPr>
            <w:r>
              <w:rPr>
                <w:rFonts w:ascii="仿宋_GB2312" w:hAnsi="仿宋_GB2312" w:cs="仿宋_GB2312" w:eastAsia="仿宋_GB2312"/>
                <w:sz w:val="24"/>
              </w:rPr>
              <w:t>二、其他要求：</w:t>
            </w:r>
          </w:p>
          <w:p>
            <w:pPr>
              <w:pStyle w:val="null3"/>
              <w:ind w:firstLine="420"/>
              <w:jc w:val="both"/>
            </w:pPr>
            <w:r>
              <w:rPr>
                <w:rFonts w:ascii="仿宋_GB2312" w:hAnsi="仿宋_GB2312" w:cs="仿宋_GB2312" w:eastAsia="仿宋_GB2312"/>
                <w:sz w:val="24"/>
                <w:b/>
              </w:rPr>
              <w:t>1.质量要求：</w:t>
            </w:r>
            <w:r>
              <w:rPr>
                <w:rFonts w:ascii="仿宋_GB2312" w:hAnsi="仿宋_GB2312" w:cs="仿宋_GB2312" w:eastAsia="仿宋_GB2312"/>
                <w:sz w:val="24"/>
              </w:rPr>
              <w:t>严格按照图纸清单要求施工，对项目主要材料发包人有权进行抽样送检，具体要求详见材料管理</w:t>
            </w:r>
            <w:r>
              <w:rPr>
                <w:rFonts w:ascii="仿宋_GB2312" w:hAnsi="仿宋_GB2312" w:cs="仿宋_GB2312" w:eastAsia="仿宋_GB2312"/>
                <w:sz w:val="24"/>
              </w:rPr>
              <w:t xml:space="preserve"> </w:t>
            </w:r>
            <w:r>
              <w:rPr>
                <w:rFonts w:ascii="仿宋_GB2312" w:hAnsi="仿宋_GB2312" w:cs="仿宋_GB2312" w:eastAsia="仿宋_GB2312"/>
                <w:sz w:val="24"/>
              </w:rPr>
              <w:t>。（单独提供承诺函）</w:t>
            </w:r>
          </w:p>
          <w:p>
            <w:pPr>
              <w:pStyle w:val="null3"/>
              <w:ind w:firstLine="420"/>
              <w:jc w:val="both"/>
            </w:pPr>
            <w:r>
              <w:rPr>
                <w:rFonts w:ascii="仿宋_GB2312" w:hAnsi="仿宋_GB2312" w:cs="仿宋_GB2312" w:eastAsia="仿宋_GB2312"/>
                <w:sz w:val="24"/>
                <w:b/>
              </w:rPr>
              <w:t>2.材料管理：</w:t>
            </w:r>
            <w:r>
              <w:rPr>
                <w:rFonts w:ascii="仿宋_GB2312" w:hAnsi="仿宋_GB2312" w:cs="仿宋_GB2312" w:eastAsia="仿宋_GB2312"/>
                <w:sz w:val="24"/>
              </w:rPr>
              <w:t>（单独提供承诺函）</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本项目主要材料（包含：4mm厚SBS弹性改性沥青防水卷材、聚乙烯丙纶高分子复合防水卷材、1.5厚JS涂膜防水层、400X800釉面砖、卫浴材料（含水龙头、花洒等））需符合谈判文件、图纸及清单要求；进场前需向发包人送样确认，包含但不限于主要材料的样品、技术参数指标、生产厂家营业执照等符合要求的相关检测报告（原件备查）。</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若图纸和清单要求不一致以图纸为准。送样时发包人有权对样品进行抽查送检，检测机构由发包人指定，若检测合格检测费用由发包人承担，检测不合格检测费用则由承包方承担。样品经发包人送检合格后，承包人主要材料方可进场。</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3）主要材料进场后需在发包人及发包人纪检代表的监督下抽样送检，原材料需通过项目谈判文件、图纸及工程量清单要求的所有标准。检测机构由发包人指定，检测合格费用由发包人承担，同时可开始施工。材料检测不合格，检测费用由承包人承担，承包人在不合格报告出具后10日内更换符合项目谈判文件及工程量清单要求的材料，在材料更换成合格材料之前不得施工。若逾期未能提供发包人有权终止合同，由此造成的一切损失由承包人承担。</w:t>
            </w:r>
          </w:p>
          <w:p>
            <w:pPr>
              <w:pStyle w:val="null3"/>
              <w:numPr>
                <w:ilvl w:val="0"/>
                <w:numId w:val="1"/>
              </w:numPr>
              <w:jc w:val="both"/>
            </w:pPr>
            <w:r>
              <w:rPr>
                <w:rFonts w:ascii="仿宋_GB2312" w:hAnsi="仿宋_GB2312" w:cs="仿宋_GB2312" w:eastAsia="仿宋_GB2312"/>
                <w:sz w:val="24"/>
                <w:b/>
              </w:rPr>
              <w:t>项目经理和技术负责人管理：</w:t>
            </w:r>
            <w:r>
              <w:rPr>
                <w:rFonts w:ascii="仿宋_GB2312" w:hAnsi="仿宋_GB2312" w:cs="仿宋_GB2312" w:eastAsia="仿宋_GB2312"/>
                <w:sz w:val="24"/>
              </w:rPr>
              <w:t>项目开工前承包人需向发包人提交项目经理和技术负责人与承包人之间的劳动合同，以及承包人为项目经理和技术负责人缴纳社会保险的有效证明。承包人不提交上述文件的，项目经理和技术负责人无权履行职责，项目不具备开工条件。若在规定开工时间内不能开工，承包人需承担</w:t>
            </w:r>
            <w:r>
              <w:rPr>
                <w:rFonts w:ascii="仿宋_GB2312" w:hAnsi="仿宋_GB2312" w:cs="仿宋_GB2312" w:eastAsia="仿宋_GB2312"/>
                <w:sz w:val="24"/>
              </w:rPr>
              <w:t>20000元的违约金，责令限期提交劳动合同并补缴社会保险。由此延误的工期和因工期延误导致的一切损失由承包人自行承担。（单独提供承诺函）</w:t>
            </w:r>
          </w:p>
          <w:p>
            <w:pPr>
              <w:pStyle w:val="null3"/>
              <w:ind w:firstLine="420"/>
              <w:jc w:val="both"/>
            </w:pPr>
            <w:r>
              <w:rPr>
                <w:rFonts w:ascii="仿宋_GB2312" w:hAnsi="仿宋_GB2312" w:cs="仿宋_GB2312" w:eastAsia="仿宋_GB2312"/>
                <w:sz w:val="24"/>
                <w:b/>
              </w:rPr>
              <w:t>4.关于项目经理每月在施工现场的时间要求：</w:t>
            </w:r>
            <w:r>
              <w:rPr>
                <w:rFonts w:ascii="仿宋_GB2312" w:hAnsi="仿宋_GB2312" w:cs="仿宋_GB2312" w:eastAsia="仿宋_GB2312"/>
                <w:sz w:val="24"/>
              </w:rPr>
              <w:t>开工之日起至竣工结束，项目经理每周至少</w:t>
            </w:r>
            <w:r>
              <w:rPr>
                <w:rFonts w:ascii="仿宋_GB2312" w:hAnsi="仿宋_GB2312" w:cs="仿宋_GB2312" w:eastAsia="仿宋_GB2312"/>
                <w:sz w:val="24"/>
              </w:rPr>
              <w:t>5天，每天必须不少于8小时在现场组织施工。项目经理未经发包方批准，擅自离开施工现场的发包人有权要求承包人承担1000元/天的违约金。（单独提供承诺函）</w:t>
            </w:r>
          </w:p>
          <w:p>
            <w:pPr>
              <w:pStyle w:val="null3"/>
              <w:ind w:firstLine="420"/>
              <w:jc w:val="both"/>
            </w:pPr>
            <w:r>
              <w:rPr>
                <w:rFonts w:ascii="仿宋_GB2312" w:hAnsi="仿宋_GB2312" w:cs="仿宋_GB2312" w:eastAsia="仿宋_GB2312"/>
                <w:sz w:val="24"/>
                <w:b/>
              </w:rPr>
              <w:t>5.未经批准承包人擅自更换项目经理的违约责任：</w:t>
            </w:r>
            <w:r>
              <w:rPr>
                <w:rFonts w:ascii="仿宋_GB2312" w:hAnsi="仿宋_GB2312" w:cs="仿宋_GB2312" w:eastAsia="仿宋_GB2312"/>
                <w:sz w:val="24"/>
              </w:rPr>
              <w:t>发包人有权要求承包人承担</w:t>
            </w:r>
            <w:r>
              <w:rPr>
                <w:rFonts w:ascii="仿宋_GB2312" w:hAnsi="仿宋_GB2312" w:cs="仿宋_GB2312" w:eastAsia="仿宋_GB2312"/>
                <w:sz w:val="24"/>
              </w:rPr>
              <w:t>20000元的违约金。并有权解除本项目施工承包合同并责令承包人退场，由此产生的一切损失及后果由承包人承担。（单独提供承诺函）</w:t>
            </w:r>
          </w:p>
          <w:p>
            <w:pPr>
              <w:pStyle w:val="null3"/>
              <w:ind w:firstLine="420"/>
              <w:jc w:val="both"/>
            </w:pPr>
            <w:r>
              <w:rPr>
                <w:rFonts w:ascii="仿宋_GB2312" w:hAnsi="仿宋_GB2312" w:cs="仿宋_GB2312" w:eastAsia="仿宋_GB2312"/>
                <w:sz w:val="24"/>
                <w:b/>
                <w:color w:val="0000FF"/>
              </w:rPr>
              <w:t>6.工期要求：</w:t>
            </w:r>
            <w:r>
              <w:rPr>
                <w:rFonts w:ascii="仿宋_GB2312" w:hAnsi="仿宋_GB2312" w:cs="仿宋_GB2312" w:eastAsia="仿宋_GB2312"/>
                <w:sz w:val="24"/>
                <w:color w:val="0000FF"/>
              </w:rPr>
              <w:t>本项目为学生公寓维修项目，为保障学生新学期的住寝需求，本项目将固定施工时间，开工时间为项目合同签订后</w:t>
            </w:r>
            <w:r>
              <w:rPr>
                <w:rFonts w:ascii="仿宋_GB2312" w:hAnsi="仿宋_GB2312" w:cs="仿宋_GB2312" w:eastAsia="仿宋_GB2312"/>
                <w:sz w:val="24"/>
                <w:color w:val="0000FF"/>
              </w:rPr>
              <w:t>3天内，从开工之日起60个日历天（完工条件：需完成本项目所含所有维修整改内容，并完成卫生清理直至达到学生可入住条件（施工区域无建渣、无肉眼可见灰尘、无施工产生的其他残留等））。若项目因承包人原因造成完工逾期，违约金的计算方法为：承包方未按合同工期完成，</w:t>
            </w:r>
            <w:r>
              <w:rPr>
                <w:rFonts w:ascii="仿宋_GB2312" w:hAnsi="仿宋_GB2312" w:cs="仿宋_GB2312" w:eastAsia="仿宋_GB2312"/>
                <w:sz w:val="24"/>
                <w:b/>
                <w:color w:val="FF0000"/>
              </w:rPr>
              <w:t>每</w:t>
            </w:r>
            <w:r>
              <w:rPr>
                <w:rFonts w:ascii="仿宋_GB2312" w:hAnsi="仿宋_GB2312" w:cs="仿宋_GB2312" w:eastAsia="仿宋_GB2312"/>
                <w:sz w:val="24"/>
                <w:b/>
                <w:color w:val="FF0000"/>
              </w:rPr>
              <w:t>逾期</w:t>
            </w:r>
            <w:r>
              <w:rPr>
                <w:rFonts w:ascii="仿宋_GB2312" w:hAnsi="仿宋_GB2312" w:cs="仿宋_GB2312" w:eastAsia="仿宋_GB2312"/>
                <w:sz w:val="24"/>
                <w:b/>
                <w:color w:val="FF0000"/>
              </w:rPr>
              <w:t>1日历天，承包人向发包人支付工期违约金人民币2000</w:t>
            </w:r>
            <w:r>
              <w:rPr>
                <w:rFonts w:ascii="仿宋_GB2312" w:hAnsi="仿宋_GB2312" w:cs="仿宋_GB2312" w:eastAsia="仿宋_GB2312"/>
                <w:sz w:val="24"/>
                <w:b/>
                <w:color w:val="FF0000"/>
              </w:rPr>
              <w:t>0</w:t>
            </w:r>
            <w:r>
              <w:rPr>
                <w:rFonts w:ascii="仿宋_GB2312" w:hAnsi="仿宋_GB2312" w:cs="仿宋_GB2312" w:eastAsia="仿宋_GB2312"/>
                <w:sz w:val="24"/>
                <w:b/>
                <w:color w:val="FF0000"/>
              </w:rPr>
              <w:t>元</w:t>
            </w:r>
            <w:r>
              <w:rPr>
                <w:rFonts w:ascii="仿宋_GB2312" w:hAnsi="仿宋_GB2312" w:cs="仿宋_GB2312" w:eastAsia="仿宋_GB2312"/>
                <w:sz w:val="24"/>
                <w:b/>
                <w:color w:val="FF0000"/>
              </w:rPr>
              <w:t>/天违约金。因承包人原因造成工期</w:t>
            </w:r>
            <w:r>
              <w:rPr>
                <w:rFonts w:ascii="仿宋_GB2312" w:hAnsi="仿宋_GB2312" w:cs="仿宋_GB2312" w:eastAsia="仿宋_GB2312"/>
                <w:sz w:val="24"/>
                <w:b/>
                <w:color w:val="FF0000"/>
              </w:rPr>
              <w:t>逾期</w:t>
            </w:r>
            <w:r>
              <w:rPr>
                <w:rFonts w:ascii="仿宋_GB2312" w:hAnsi="仿宋_GB2312" w:cs="仿宋_GB2312" w:eastAsia="仿宋_GB2312"/>
                <w:sz w:val="24"/>
                <w:b/>
                <w:color w:val="FF0000"/>
              </w:rPr>
              <w:t>5日历天</w:t>
            </w:r>
            <w:r>
              <w:rPr>
                <w:rFonts w:ascii="仿宋_GB2312" w:hAnsi="仿宋_GB2312" w:cs="仿宋_GB2312" w:eastAsia="仿宋_GB2312"/>
                <w:sz w:val="24"/>
                <w:b/>
                <w:color w:val="FF0000"/>
              </w:rPr>
              <w:t>以上</w:t>
            </w:r>
            <w:r>
              <w:rPr>
                <w:rFonts w:ascii="仿宋_GB2312" w:hAnsi="仿宋_GB2312" w:cs="仿宋_GB2312" w:eastAsia="仿宋_GB2312"/>
                <w:sz w:val="24"/>
                <w:b/>
                <w:color w:val="FF0000"/>
              </w:rPr>
              <w:t>，承包人向发包人支付工期违约金人民币</w:t>
            </w:r>
            <w:r>
              <w:rPr>
                <w:rFonts w:ascii="仿宋_GB2312" w:hAnsi="仿宋_GB2312" w:cs="仿宋_GB2312" w:eastAsia="仿宋_GB2312"/>
                <w:sz w:val="24"/>
                <w:b/>
                <w:color w:val="FF0000"/>
              </w:rPr>
              <w:t>5000</w:t>
            </w:r>
            <w:r>
              <w:rPr>
                <w:rFonts w:ascii="仿宋_GB2312" w:hAnsi="仿宋_GB2312" w:cs="仿宋_GB2312" w:eastAsia="仿宋_GB2312"/>
                <w:sz w:val="24"/>
                <w:b/>
                <w:color w:val="FF0000"/>
              </w:rPr>
              <w:t>0</w:t>
            </w:r>
            <w:r>
              <w:rPr>
                <w:rFonts w:ascii="仿宋_GB2312" w:hAnsi="仿宋_GB2312" w:cs="仿宋_GB2312" w:eastAsia="仿宋_GB2312"/>
                <w:sz w:val="24"/>
                <w:b/>
                <w:color w:val="FF0000"/>
              </w:rPr>
              <w:t>元</w:t>
            </w:r>
            <w:r>
              <w:rPr>
                <w:rFonts w:ascii="仿宋_GB2312" w:hAnsi="仿宋_GB2312" w:cs="仿宋_GB2312" w:eastAsia="仿宋_GB2312"/>
                <w:sz w:val="24"/>
                <w:b/>
                <w:color w:val="FF0000"/>
              </w:rPr>
              <w:t>/天违约金。所有违约按结算金额直接扣除。若因承包人工期延误导致发包人开学学生住寝延迟所产生的信访或其他社会影响，承包人需对造成的影响负全部责任，并承担一切损失，发包人有权按照国家法律法规和行业相关标准追究承包人法律责任。</w:t>
            </w:r>
            <w:r>
              <w:rPr>
                <w:rFonts w:ascii="仿宋_GB2312" w:hAnsi="仿宋_GB2312" w:cs="仿宋_GB2312" w:eastAsia="仿宋_GB2312"/>
                <w:sz w:val="24"/>
                <w:color w:val="0000FF"/>
              </w:rPr>
              <w:t>（单独提供承诺函）</w:t>
            </w:r>
          </w:p>
          <w:p>
            <w:pPr>
              <w:pStyle w:val="null3"/>
              <w:ind w:firstLine="420"/>
              <w:jc w:val="both"/>
            </w:pPr>
            <w:r>
              <w:rPr>
                <w:rFonts w:ascii="仿宋_GB2312" w:hAnsi="仿宋_GB2312" w:cs="仿宋_GB2312" w:eastAsia="仿宋_GB2312"/>
                <w:sz w:val="24"/>
                <w:b/>
              </w:rPr>
              <w:t>7.承包人提交的竣工资料移交时间：</w:t>
            </w:r>
            <w:r>
              <w:rPr>
                <w:rFonts w:ascii="仿宋_GB2312" w:hAnsi="仿宋_GB2312" w:cs="仿宋_GB2312" w:eastAsia="仿宋_GB2312"/>
                <w:sz w:val="24"/>
              </w:rPr>
              <w:t>工程竣工验收合格后</w:t>
            </w:r>
            <w:r>
              <w:rPr>
                <w:rFonts w:ascii="仿宋_GB2312" w:hAnsi="仿宋_GB2312" w:cs="仿宋_GB2312" w:eastAsia="仿宋_GB2312"/>
                <w:sz w:val="24"/>
              </w:rPr>
              <w:t>20日内必须提供项目送审相关资料，逾期提供则按1000元/天处罚，在结算审计时扣除相应的费用；结算审计结束后承包人向发包人提供该项目全过程资料纸质版本壹套、电子版本壹套（招标文件、投标文件、中标通知书、合同、竣工过程资料、结算审核资料等）若未按上述要求提供或提供不全发包方有权暂停支付后续工程款项，造成一切损失均由承包方负责。（单独提供承诺函）</w:t>
            </w:r>
          </w:p>
          <w:p>
            <w:pPr>
              <w:pStyle w:val="null3"/>
              <w:ind w:firstLine="420"/>
              <w:jc w:val="both"/>
            </w:pPr>
            <w:r>
              <w:rPr>
                <w:rFonts w:ascii="仿宋_GB2312" w:hAnsi="仿宋_GB2312" w:cs="仿宋_GB2312" w:eastAsia="仿宋_GB2312"/>
                <w:sz w:val="24"/>
                <w:b/>
              </w:rPr>
              <w:t>8.关于竣工验收程序的约定</w:t>
            </w:r>
            <w:r>
              <w:rPr>
                <w:rFonts w:ascii="仿宋_GB2312" w:hAnsi="仿宋_GB2312" w:cs="仿宋_GB2312" w:eastAsia="仿宋_GB2312"/>
                <w:sz w:val="24"/>
              </w:rPr>
              <w:t>（单独提供承诺函）</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 承包人项目完工自检合格后向发包方提交竣工验收申请，发包方、监理单位签字认可后，由发包人组织相关部门进行项目验收；验收合格后提供完整的《竣工验收资料》给予发包人备案，竣工图纸须提供纸质及电子版，纸质版竣工验收资料壹套。其他未尽事宜参照本合同的其他相关要求进行。</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因该项目为学生寝室修缮，在学生入住后将不具备返工条件，所以，如工程质量达不到国家有关验收标准及合同约定要求,发包人将扣除承包人结算总金额20%作为返工罚款，在结算时从结算总金额中直接扣除。并且，承包人将对因返工造成的一切损失承担全部责任。</w:t>
            </w:r>
          </w:p>
          <w:p>
            <w:pPr>
              <w:pStyle w:val="null3"/>
              <w:ind w:firstLine="420"/>
              <w:jc w:val="both"/>
            </w:pPr>
            <w:r>
              <w:rPr>
                <w:rFonts w:ascii="仿宋_GB2312" w:hAnsi="仿宋_GB2312" w:cs="仿宋_GB2312" w:eastAsia="仿宋_GB2312"/>
                <w:sz w:val="24"/>
                <w:b/>
              </w:rPr>
              <w:t>9.承包人违约的情形</w:t>
            </w:r>
            <w:r>
              <w:rPr>
                <w:rFonts w:ascii="仿宋_GB2312" w:hAnsi="仿宋_GB2312" w:cs="仿宋_GB2312" w:eastAsia="仿宋_GB2312"/>
                <w:sz w:val="24"/>
              </w:rPr>
              <w:t>（单独提供承诺函）</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1）所有技术文件、通知、协议、会议纪要、收方记量均形成文字，双方签收执行。</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承包人应建立完备的施工质量检验制度，必须严格按照国家、行业标准、规范和设计图纸以及工程师依据合同发出的指令组织施工。对于工程质量及所使用的材料达不到约定标准的部分，承包方应当自行拆除、重新施工和予以更换，直到符合标准为止。否则，发包人在监督检查中发现工程施工质量或采用材料不符合设计和国家行业的标准与规范及合同约定时，将以整改意见形式要求承包人拆除、重建施工或予以更换，承包人应当按发包人提出的意见进行整改，并承担相应的违约责任。</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3）承包人必须严格按照国家、省、市等相关部门规定及监理人批准的施工安全技术方案做好各种安全施工防护措施和管理。</w:t>
            </w:r>
          </w:p>
          <w:p>
            <w:pPr>
              <w:pStyle w:val="null3"/>
              <w:ind w:firstLine="420"/>
              <w:jc w:val="both"/>
            </w:pPr>
            <w:r>
              <w:rPr>
                <w:rFonts w:ascii="仿宋_GB2312" w:hAnsi="仿宋_GB2312" w:cs="仿宋_GB2312" w:eastAsia="仿宋_GB2312"/>
                <w:sz w:val="24"/>
                <w:b/>
              </w:rPr>
              <w:t>10.合同签订时间：</w:t>
            </w:r>
            <w:r>
              <w:rPr>
                <w:rFonts w:ascii="仿宋_GB2312" w:hAnsi="仿宋_GB2312" w:cs="仿宋_GB2312" w:eastAsia="仿宋_GB2312"/>
                <w:sz w:val="24"/>
              </w:rPr>
              <w:t>本项目合同签订时间为中标公示期结束后三个工作日，逾期未签订合同，发包人有权取消供应商中标资格</w:t>
            </w:r>
            <w:r>
              <w:rPr>
                <w:rFonts w:ascii="仿宋_GB2312" w:hAnsi="仿宋_GB2312" w:cs="仿宋_GB2312" w:eastAsia="仿宋_GB2312"/>
                <w:sz w:val="24"/>
                <w:b/>
              </w:rPr>
              <w:t>。</w:t>
            </w:r>
            <w:r>
              <w:rPr>
                <w:rFonts w:ascii="仿宋_GB2312" w:hAnsi="仿宋_GB2312" w:cs="仿宋_GB2312" w:eastAsia="仿宋_GB2312"/>
                <w:sz w:val="24"/>
              </w:rPr>
              <w:t>合同签订后</w:t>
            </w:r>
            <w:r>
              <w:rPr>
                <w:rFonts w:ascii="仿宋_GB2312" w:hAnsi="仿宋_GB2312" w:cs="仿宋_GB2312" w:eastAsia="仿宋_GB2312"/>
                <w:sz w:val="24"/>
              </w:rPr>
              <w:t>3日历天内或根据发包人开工时间要求由短信、微信或电话、邮件等形式通知后3个日历天内承包人需进场施工，逾期一日按5000元向发包人支付违约金，逾期5日后，发包人有权取消承包人中标资格。造成的一切损失由承包方承担。（单独提供承诺函）</w:t>
            </w:r>
          </w:p>
          <w:p>
            <w:pPr>
              <w:pStyle w:val="null3"/>
              <w:ind w:firstLine="420"/>
              <w:jc w:val="both"/>
            </w:pPr>
            <w:r>
              <w:rPr>
                <w:rFonts w:ascii="仿宋_GB2312" w:hAnsi="仿宋_GB2312" w:cs="仿宋_GB2312" w:eastAsia="仿宋_GB2312"/>
                <w:sz w:val="24"/>
                <w:b/>
              </w:rPr>
              <w:t>11.项目人员更换管理：</w:t>
            </w:r>
            <w:r>
              <w:rPr>
                <w:rFonts w:ascii="仿宋_GB2312" w:hAnsi="仿宋_GB2312" w:cs="仿宋_GB2312" w:eastAsia="仿宋_GB2312"/>
                <w:sz w:val="24"/>
              </w:rPr>
              <w:t>在施工期间，发包人将对承包人派驻现场的主要管理人员的工作情况进行监督和检查，如发包人认为承包人派驻现场的项目经理、技术负责人和其它主要管理人员不能胜任其工作等原因，发包人有权书面要求承包人进行更换。原定人员不能离开施工现场否则按相应的条款执行。若承包人拒绝按照发包人指令更换发包人认为不能胜任该项工作的项目经理、技术负责人和其它主要管理人员，或者经过</w:t>
            </w:r>
            <w:r>
              <w:rPr>
                <w:rFonts w:ascii="仿宋_GB2312" w:hAnsi="仿宋_GB2312" w:cs="仿宋_GB2312" w:eastAsia="仿宋_GB2312"/>
                <w:sz w:val="24"/>
              </w:rPr>
              <w:t>2次以上更换仍然达不到发包人的要求，发包人将认为承包人无能力按本合同规定继续履行本合同项下的管理服务工作，发包人有权单方面解除合同而不承担任何责任。（单独提供承诺函）</w:t>
            </w:r>
          </w:p>
          <w:p>
            <w:pPr>
              <w:pStyle w:val="null3"/>
              <w:ind w:firstLine="420"/>
              <w:jc w:val="both"/>
            </w:pPr>
            <w:r>
              <w:rPr>
                <w:rFonts w:ascii="仿宋_GB2312" w:hAnsi="仿宋_GB2312" w:cs="仿宋_GB2312" w:eastAsia="仿宋_GB2312"/>
                <w:sz w:val="24"/>
                <w:b/>
                <w:color w:val="0000FF"/>
              </w:rPr>
              <w:t>12.保险购买：</w:t>
            </w:r>
            <w:r>
              <w:rPr>
                <w:rFonts w:ascii="仿宋_GB2312" w:hAnsi="仿宋_GB2312" w:cs="仿宋_GB2312" w:eastAsia="仿宋_GB2312"/>
                <w:sz w:val="24"/>
                <w:b/>
                <w:color w:val="FF0000"/>
              </w:rPr>
              <w:t>承包人（总承包单位）须严格按照法律法规及行业规定，为本项目施工现场全部施工作业人员</w:t>
            </w:r>
            <w:r>
              <w:rPr>
                <w:rFonts w:ascii="仿宋_GB2312" w:hAnsi="仿宋_GB2312" w:cs="仿宋_GB2312" w:eastAsia="仿宋_GB2312"/>
                <w:sz w:val="24"/>
                <w:b/>
                <w:color w:val="FF0000"/>
              </w:rPr>
              <w:t>购买《</w:t>
            </w:r>
            <w:r>
              <w:rPr>
                <w:rFonts w:ascii="仿宋_GB2312" w:hAnsi="仿宋_GB2312" w:cs="仿宋_GB2312" w:eastAsia="仿宋_GB2312"/>
                <w:sz w:val="24"/>
                <w:b/>
                <w:color w:val="FF0000"/>
              </w:rPr>
              <w:t>建筑施工人员团体意外伤害保险</w:t>
            </w:r>
            <w:r>
              <w:rPr>
                <w:rFonts w:ascii="仿宋_GB2312" w:hAnsi="仿宋_GB2312" w:cs="仿宋_GB2312" w:eastAsia="仿宋_GB2312"/>
                <w:sz w:val="24"/>
                <w:b/>
                <w:color w:val="FF0000"/>
              </w:rPr>
              <w:t>》</w:t>
            </w:r>
            <w:r>
              <w:rPr>
                <w:rFonts w:ascii="仿宋_GB2312" w:hAnsi="仿宋_GB2312" w:cs="仿宋_GB2312" w:eastAsia="仿宋_GB2312"/>
                <w:sz w:val="24"/>
                <w:b/>
                <w:color w:val="FF0000"/>
              </w:rPr>
              <w:t>。若因总承包单位未按规定及时</w:t>
            </w:r>
            <w:r>
              <w:rPr>
                <w:rFonts w:ascii="仿宋_GB2312" w:hAnsi="仿宋_GB2312" w:cs="仿宋_GB2312" w:eastAsia="仿宋_GB2312"/>
                <w:sz w:val="24"/>
                <w:b/>
                <w:color w:val="FF0000"/>
              </w:rPr>
              <w:t>购买《</w:t>
            </w:r>
            <w:r>
              <w:rPr>
                <w:rFonts w:ascii="仿宋_GB2312" w:hAnsi="仿宋_GB2312" w:cs="仿宋_GB2312" w:eastAsia="仿宋_GB2312"/>
                <w:sz w:val="24"/>
                <w:b/>
                <w:color w:val="FF0000"/>
              </w:rPr>
              <w:t>建筑施工人员团体意外伤害保险</w:t>
            </w:r>
            <w:r>
              <w:rPr>
                <w:rFonts w:ascii="仿宋_GB2312" w:hAnsi="仿宋_GB2312" w:cs="仿宋_GB2312" w:eastAsia="仿宋_GB2312"/>
                <w:sz w:val="24"/>
                <w:b/>
                <w:color w:val="FF0000"/>
              </w:rPr>
              <w:t>》</w:t>
            </w:r>
            <w:r>
              <w:rPr>
                <w:rFonts w:ascii="仿宋_GB2312" w:hAnsi="仿宋_GB2312" w:cs="仿宋_GB2312" w:eastAsia="仿宋_GB2312"/>
                <w:sz w:val="24"/>
                <w:b/>
                <w:color w:val="FF0000"/>
              </w:rPr>
              <w:t>，</w:t>
            </w:r>
            <w:r>
              <w:rPr>
                <w:rFonts w:ascii="仿宋_GB2312" w:hAnsi="仿宋_GB2312" w:cs="仿宋_GB2312" w:eastAsia="仿宋_GB2312"/>
                <w:sz w:val="24"/>
                <w:b/>
                <w:color w:val="FF0000"/>
              </w:rPr>
              <w:t>由总承包</w:t>
            </w:r>
            <w:r>
              <w:rPr>
                <w:rFonts w:ascii="仿宋_GB2312" w:hAnsi="仿宋_GB2312" w:cs="仿宋_GB2312" w:eastAsia="仿宋_GB2312"/>
                <w:sz w:val="24"/>
                <w:b/>
                <w:color w:val="FF0000"/>
              </w:rPr>
              <w:t>单位</w:t>
            </w:r>
            <w:r>
              <w:rPr>
                <w:rFonts w:ascii="仿宋_GB2312" w:hAnsi="仿宋_GB2312" w:cs="仿宋_GB2312" w:eastAsia="仿宋_GB2312"/>
                <w:sz w:val="24"/>
                <w:b/>
                <w:color w:val="FF0000"/>
              </w:rPr>
              <w:t>承担全部责任。（单独提供承诺函）</w:t>
            </w:r>
          </w:p>
          <w:p>
            <w:pPr>
              <w:pStyle w:val="null3"/>
              <w:jc w:val="left"/>
            </w:pPr>
            <w:r>
              <w:rPr>
                <w:rFonts w:ascii="仿宋_GB2312" w:hAnsi="仿宋_GB2312" w:cs="仿宋_GB2312" w:eastAsia="仿宋_GB2312"/>
                <w:sz w:val="24"/>
                <w:b/>
              </w:rPr>
              <w:t>13.报价事项告知：</w:t>
            </w:r>
            <w:r>
              <w:rPr>
                <w:rFonts w:ascii="仿宋_GB2312" w:hAnsi="仿宋_GB2312" w:cs="仿宋_GB2312" w:eastAsia="仿宋_GB2312"/>
                <w:sz w:val="24"/>
              </w:rPr>
              <w:t>该项目为三个项目合并采购项目，因预算评审周期不同，部分同类项审定价有所不同，供应商需根据自身市场认知和项目实际情况慎重报价。报价原则按照政府采购法相关规定及本项目谈判文件相关要求执行。（需明确响应本条款内容，可提供承诺函或在响应文件中明确体现知悉本条款内容）</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施工工期</w:t>
            </w:r>
          </w:p>
        </w:tc>
        <w:tc>
          <w:tcPr>
            <w:tcW w:type="dxa" w:w="5814"/>
          </w:tcPr>
          <w:p>
            <w:pPr>
              <w:pStyle w:val="null3"/>
              <w:jc w:val="left"/>
            </w:pPr>
            <w:r>
              <w:rPr>
                <w:rFonts w:ascii="仿宋_GB2312" w:hAnsi="仿宋_GB2312" w:cs="仿宋_GB2312" w:eastAsia="仿宋_GB2312"/>
              </w:rPr>
              <w:t>自合同签订之日起60日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施工地点</w:t>
            </w:r>
          </w:p>
        </w:tc>
        <w:tc>
          <w:tcPr>
            <w:tcW w:type="dxa" w:w="5814"/>
          </w:tcPr>
          <w:p>
            <w:pPr>
              <w:pStyle w:val="null3"/>
              <w:jc w:val="left"/>
            </w:pPr>
            <w:r>
              <w:rPr>
                <w:rFonts w:ascii="仿宋_GB2312" w:hAnsi="仿宋_GB2312" w:cs="仿宋_GB2312" w:eastAsia="仿宋_GB2312"/>
              </w:rPr>
              <w:t>泸州老窖天府中学校内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1、项目所有内容完工并验收合格，并完成项目竣工结算后支付项目结算总金额的97%，达到付款条件起30日内，据实结算说明为根据项目竣工结算报告，据实结算。</w:t>
            </w:r>
          </w:p>
          <w:p>
            <w:pPr>
              <w:pStyle w:val="null3"/>
              <w:jc w:val="left"/>
            </w:pPr>
            <w:r>
              <w:rPr>
                <w:rFonts w:ascii="仿宋_GB2312" w:hAnsi="仿宋_GB2312" w:cs="仿宋_GB2312" w:eastAsia="仿宋_GB2312"/>
              </w:rPr>
              <w:t>2、项目质保期到期且无质量问题。，达到付款条件起30日内，据实结算说明为无息支付项目结算金额的3%。</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严格按照本项目谈判文件、中标人响应文件、《财政部关于进一步加强政府采购需求和履约验收管理的指导意见》(财(2016)205 号)、财政部《政府采购需求管理办法》财库[2021]22 号、国家行业主管部门规定的标准、方法、 内容及签订的政府采购合同的要求进行验收。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一、采购人违约 1、在合同履行过程中发生的下列情形，属于采购人违约：（1）因采购人原因未能在计划开工日期前7天内下达开工通知的；（2）因采购人原因未能按合同约定支付合同价款的；（3）采购人违反采购合同草案，自行实施被取消的工作或转由他人实施的；（4）采购人提供的材料、工程设备的规格、数量或质量不符合合同约定，或因采购人原因导致交货日期延误或交货地点变更等情况；（5）因采购人违反合同约定造成暂停施工的；（6）采购人无正当理由没有在约定期限内发出复工指示，导致供应商无法复工的；（7）采购人明确表示或者以其行为表明不履行合同主要义务的；（8）采购人未能按照合同约定履行其他义务的；（9）因采购人原因导致变更、中止或者终止政府采购合同。 2、采购人违约的责任：采购人应承担因其违约给供应商增加的费用。 3、因采购人违约解除合同，采购人应承担由此产生的费用。4、因采购人违约解除合同后的付款 供应商按照本款约定解除合同的，采购人应在解除合同后28天内支付下列款项：（1）合同解除前所完成工作的价款；（2）供应商撤离施工现场以及遣散供应商人员的款项；（3）按照合同约定在合同解除前应支付的违约金；（4）按照合同约定应当支付给供应商的其他款项； 二、供应商违约 1、在合同履行过程中发生的下列情形，属于供应商违约：（1）供应商违反合同约定进行转包或违法分包的；（2）供应商违反合同约定采购和使用不合格的材料和工程设备的；（3）因供应商原因导致工程质量不符合合同要求的；（4）供应商违反的约定，未经批准，私自将已按照合同约定进入施工现场的材料或设备撤离施工现场的；（5）供应商未能按施工进度计划及时完成合同约定的工作，造成工期延误的；（6）供应商在缺陷责任期及保修期内，未能在合理期限对工程缺陷进行修复，或拒绝按采购人要求进行修复的；（7）供应商明确表示或者以其行为表明不履行合同主要义务的；（8）供应商未能按照合同约定履行其他义务的。 供应商发生除本项第（7）项目约定以外的其他违约情况时，监理人可向供应商发出整改通知，要求其在指定的期限内改正。 2、供应商违约的责任：供应商应承担因其违约行为而增加的费用。 3、因供应商违约解除合同，监理人发出整改通知后，供应商在指定的合理期限内仍不纠正违约行为并致使合同目的不能实现的，采购人有权解除合同。 4、因供应商原因导致合同解除的（1）合同解除后，供应商应支付的违约金；（2）合同解除后，因解除合同给采购人造成的损失；（3）合同解除后，供应商应按照采购人要求和监理人的指示完成现场的清理和撤离。 因供应商违约解除合同的，采购人有权暂停对供应商的付款。 解决争议方法：项目实施过程中产生争议，双方应尽可能协商解决，若协商无果，可向项目所在地（泸州市）人民法院提起诉讼。</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漏项工程处理</w:t>
            </w:r>
          </w:p>
        </w:tc>
        <w:tc>
          <w:tcPr>
            <w:tcW w:type="dxa" w:w="5814"/>
          </w:tcPr>
          <w:p>
            <w:pPr>
              <w:pStyle w:val="null3"/>
              <w:jc w:val="left"/>
            </w:pPr>
            <w:r>
              <w:rPr>
                <w:rFonts w:ascii="仿宋_GB2312" w:hAnsi="仿宋_GB2312" w:cs="仿宋_GB2312" w:eastAsia="仿宋_GB2312"/>
              </w:rPr>
              <w:t>施工过程中，发现工程量清单存在漏项工程的，该漏项工程作为本项目本章采购需求的组成部分，暂列金额不足以解决的，采购人和供应商可以按照《中华人民共和国政府采购法》的规定签订不超过成交金额百分之十的补充合同。（说明：供应商在响应文件中响应。）</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★1、成本补偿和风险分担约定：按照国家相关法律法规执行。 ★2、合同其他条款：（1）合同未尽事宜，合同当事人另行签订补充协议，补充协议是合同的组成部分。 （2）本合同自双方盖章后生效。 （3）本合同一式捌份，均具有同等法律效力，发包人执肆份，承包人执肆份。 ★3、质量保修范围和保修期：保修范围：项目所含所有内容 质保期：整体质保期为贰年。专项质保期如下：（ 1）屋面防水工程、有防水要求的卫生间、房间和外墙面的防渗漏为 5年； （2）装修工程为2年；（3） 电气管线、给排水管道、设备安装工程为2年； （4）供热与供冷系统为 2个采暖期、供冷期；（5） 给排水设施为2年； （质保金退还日期按整体质保期为准）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ind w:firstLine="480"/>
        <w:jc w:val="left"/>
      </w:pPr>
      <w:r>
        <w:rPr>
          <w:rFonts w:ascii="仿宋_GB2312" w:hAnsi="仿宋_GB2312" w:cs="仿宋_GB2312" w:eastAsia="仿宋_GB2312"/>
        </w:rPr>
        <w:t>注：工程量清单不属于谈判过程中可以实质性变动的内容。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 xml:space="preserve"> 六、谈判文件规定的供应商资格条件与随机抽取设置的或邀请书中载明的供应商资格条件不一致的；</w:t>
      </w:r>
    </w:p>
    <w:p>
      <w:pPr>
        <w:pStyle w:val="null3"/>
        <w:jc w:val="left"/>
      </w:pPr>
      <w:r>
        <w:rPr>
          <w:rFonts w:ascii="仿宋_GB2312" w:hAnsi="仿宋_GB2312" w:cs="仿宋_GB2312" w:eastAsia="仿宋_GB2312"/>
        </w:rPr>
        <w:t xml:space="preserve"> 七、谈判文件有违反国家其他有关强制性规定的情形。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2024或2025年经审计的财务报告（包含审计报告和审计报告中所涉及的财务报表和报表附注）或者银行出具的资信证明。未经审计的2024或2025年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供应商应当提供项目负责人的人员社保费缴纳证明原件扫描件并进行电子签章，如项目负责人为符合行业主管部门规定的退休人员，则应当提供退休证或退休后社保领取证明、退休人员身份证和聘用合同等原件扫描件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供应商应当提供项目负责人的行业主管部门颁发的且在有效期内的 建筑工程二级建造师及以上建造师注册证书原件扫描件； 供应商应当提供项目负责人的行业主管部门颁发的且在有效期内的房屋建筑和市政基础设施工程安全生产考核合格证书 (B 证)原件扫描件； 供应商需在使用投标(响应)客户端编制响应文件时，按要求上传相应证明材料，填写《投标（响应）函》完成承诺，并进行电子签章。 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661"/>
          </w:tcPr>
          <w:p>
            <w:pPr>
              <w:pStyle w:val="null3"/>
              <w:jc w:val="left"/>
            </w:pPr>
            <w:r>
              <w:rPr>
                <w:rFonts w:ascii="仿宋_GB2312" w:hAnsi="仿宋_GB2312" w:cs="仿宋_GB2312" w:eastAsia="仿宋_GB2312"/>
              </w:rPr>
              <w:t>供应商应提交的相关证明材料,投标（响应）函,项目负责人信息表</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具有符合工程管理规定的建筑业企业资质、安全生产许可证。</w:t>
            </w:r>
          </w:p>
        </w:tc>
        <w:tc>
          <w:tcPr>
            <w:tcW w:type="dxa" w:w="3322"/>
          </w:tcPr>
          <w:p>
            <w:pPr>
              <w:pStyle w:val="null3"/>
              <w:jc w:val="left"/>
            </w:pPr>
            <w:r>
              <w:rPr>
                <w:rFonts w:ascii="仿宋_GB2312" w:hAnsi="仿宋_GB2312" w:cs="仿宋_GB2312" w:eastAsia="仿宋_GB2312"/>
              </w:rPr>
              <w:t>供应商应当具备行业主管部门颁发的且在有效期内的安全生产许可证、建筑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661"/>
          </w:tcPr>
          <w:p>
            <w:pPr>
              <w:pStyle w:val="null3"/>
              <w:jc w:val="left"/>
            </w:pPr>
            <w:r>
              <w:rPr>
                <w:rFonts w:ascii="仿宋_GB2312" w:hAnsi="仿宋_GB2312" w:cs="仿宋_GB2312" w:eastAsia="仿宋_GB2312"/>
              </w:rPr>
              <w:t>供应商应提交的相关证明材料,投标（响应）函,企业资质信息表</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一、谈判小组依据本谈判文件的符合性审查要求，对符合资格要求供应商的响应文件有效性、完整性和响应程度进行审查。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二、谈判小组应对供应商已标价工程量清单进行算术性复核，如果出现下列不一致的，按以下原则进行修正：</w:t>
      </w:r>
    </w:p>
    <w:p>
      <w:pPr>
        <w:pStyle w:val="null3"/>
        <w:ind w:firstLine="480"/>
        <w:jc w:val="left"/>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3"/>
        <w:ind w:firstLine="480"/>
        <w:jc w:val="left"/>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3"/>
        <w:ind w:firstLine="480"/>
        <w:jc w:val="left"/>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谈判小组不得未经书面形式要求供应商确认，直接将供应商响应文件作为无效处理。</w:t>
      </w:r>
    </w:p>
    <w:p>
      <w:pPr>
        <w:pStyle w:val="null3"/>
        <w:ind w:firstLine="480"/>
        <w:jc w:val="left"/>
      </w:pPr>
      <w:r>
        <w:rPr>
          <w:rFonts w:ascii="仿宋_GB2312" w:hAnsi="仿宋_GB2312" w:cs="仿宋_GB2312" w:eastAsia="仿宋_GB2312"/>
        </w:rPr>
        <w:t>三、在符合性审查过程中，如果出现谈判小组成员意见不一致的情况，按照少数服从多数的原则确定，但不得违反政府采购基本原则和谈判文件规定。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采购文件其他实质性要求。</w:t>
            </w:r>
          </w:p>
        </w:tc>
        <w:tc>
          <w:tcPr>
            <w:tcW w:type="dxa" w:w="3322"/>
          </w:tcPr>
          <w:p>
            <w:pPr>
              <w:pStyle w:val="null3"/>
              <w:jc w:val="left"/>
            </w:pPr>
            <w:r>
              <w:rPr>
                <w:rFonts w:ascii="仿宋_GB2312" w:hAnsi="仿宋_GB2312" w:cs="仿宋_GB2312" w:eastAsia="仿宋_GB2312"/>
              </w:rPr>
              <w:t>按照采购文件的约定进行审查。</w:t>
            </w:r>
          </w:p>
        </w:tc>
        <w:tc>
          <w:tcPr>
            <w:tcW w:type="dxa" w:w="1661"/>
          </w:tcPr>
          <w:p>
            <w:pPr>
              <w:pStyle w:val="null3"/>
              <w:jc w:val="left"/>
            </w:pPr>
            <w:r>
              <w:rPr>
                <w:rFonts w:ascii="仿宋_GB2312" w:hAnsi="仿宋_GB2312" w:cs="仿宋_GB2312" w:eastAsia="仿宋_GB2312"/>
              </w:rPr>
              <w:t>已标价工程量清单,服务要求应答表.docx,供应商应提交的相关证明材料,报价表,技术要求应答表.docx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承诺提供的优先采购产品认证证书数量由多到少顺序排列；最后报价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价格</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评审价格=有效最后报价</w:t>
            </w:r>
          </w:p>
        </w:tc>
        <w:tc>
          <w:tcPr>
            <w:tcW w:type="dxa" w:w="2123"/>
          </w:tcPr>
          <w:p>
            <w:pPr>
              <w:pStyle w:val="null3"/>
              <w:jc w:val="left"/>
            </w:pPr>
            <w:r>
              <w:rPr>
                <w:rFonts w:ascii="仿宋_GB2312" w:hAnsi="仿宋_GB2312" w:cs="仿宋_GB2312" w:eastAsia="仿宋_GB2312"/>
              </w:rPr>
              <w:t>已标价工程量清单,报价表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供应商响应的优先采购的节能产品，确定具有节能产品认证证书的数量，合并计入优先采购产品认证证书数量。说明：响应产品属于《节能产品政府采购品目清单》中优先采购的产品，供应商提供由国家确定的认证机构出具的、处于有效期之内的节能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强制、优先采购产品承诺函,供应商应提交的相关证明材料</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强制、优先采购产品承诺函,供应商应提交的相关证明材料</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 xml:space="preserve"> 本项目授权谈判小组在评审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详见附件：已标价工程量清单</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详见附件：项目负责人信息表</w:t>
      </w:r>
    </w:p>
    <w:p>
      <w:pPr>
        <w:pStyle w:val="null3"/>
        <w:ind w:firstLine="960"/>
        <w:jc w:val="left"/>
      </w:pPr>
      <w:r>
        <w:rPr>
          <w:rFonts w:ascii="仿宋_GB2312" w:hAnsi="仿宋_GB2312" w:cs="仿宋_GB2312" w:eastAsia="仿宋_GB2312"/>
        </w:rPr>
        <w:t>详见附件：强制、优先采购产品承诺函</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详见附件：企业资质信息表</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详见附件：服务要求应答表.docx</w:t>
      </w:r>
    </w:p>
    <w:p>
      <w:pPr>
        <w:pStyle w:val="null3"/>
        <w:ind w:firstLine="960"/>
        <w:jc w:val="left"/>
      </w:pPr>
      <w:r>
        <w:rPr>
          <w:rFonts w:ascii="仿宋_GB2312" w:hAnsi="仿宋_GB2312" w:cs="仿宋_GB2312" w:eastAsia="仿宋_GB2312"/>
        </w:rPr>
        <w:t>详见附件：技术要求应答表.docx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中华人民共和国建筑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1.6.1.中标（成交）的施工单位是否为中小企业：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二、工程要求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安全文明施工费：XX 元；</w:t>
      </w:r>
    </w:p>
    <w:p>
      <w:pPr>
        <w:pStyle w:val="null3"/>
        <w:jc w:val="left"/>
      </w:pPr>
      <w:r>
        <w:rPr>
          <w:rFonts w:ascii="仿宋_GB2312" w:hAnsi="仿宋_GB2312" w:cs="仿宋_GB2312" w:eastAsia="仿宋_GB2312"/>
        </w:rPr>
        <w:t>暂列金额：XX 元；</w:t>
      </w:r>
    </w:p>
    <w:p>
      <w:pPr>
        <w:pStyle w:val="null3"/>
        <w:jc w:val="left"/>
      </w:pPr>
      <w:r>
        <w:rPr>
          <w:rFonts w:ascii="仿宋_GB2312" w:hAnsi="仿宋_GB2312" w:cs="仿宋_GB2312" w:eastAsia="仿宋_GB2312"/>
        </w:rPr>
        <w:t>材料暂估价金额：XX 元；</w:t>
      </w:r>
    </w:p>
    <w:p>
      <w:pPr>
        <w:pStyle w:val="null3"/>
        <w:jc w:val="left"/>
      </w:pPr>
      <w:r>
        <w:rPr>
          <w:rFonts w:ascii="仿宋_GB2312" w:hAnsi="仿宋_GB2312" w:cs="仿宋_GB2312" w:eastAsia="仿宋_GB2312"/>
        </w:rPr>
        <w:t>专业工程暂估价金额：XX 元；</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4.1.施工工期：</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4.1.1.计划开工日期：</w:t>
      </w:r>
    </w:p>
    <w:p>
      <w:pPr>
        <w:pStyle w:val="null3"/>
        <w:jc w:val="left"/>
      </w:pPr>
      <w:r>
        <w:rPr>
          <w:rFonts w:ascii="仿宋_GB2312" w:hAnsi="仿宋_GB2312" w:cs="仿宋_GB2312" w:eastAsia="仿宋_GB2312"/>
        </w:rPr>
        <w:t>4.1.2.计划竣工日期：</w:t>
      </w:r>
    </w:p>
    <w:p>
      <w:pPr>
        <w:pStyle w:val="null3"/>
        <w:jc w:val="left"/>
      </w:pPr>
      <w:r>
        <w:rPr>
          <w:rFonts w:ascii="仿宋_GB2312" w:hAnsi="仿宋_GB2312" w:cs="仿宋_GB2312" w:eastAsia="仿宋_GB2312"/>
        </w:rPr>
        <w:t>4.1.3.工期总日历天数：</w:t>
      </w:r>
      <w:r>
        <w:rPr>
          <w:rFonts w:ascii="仿宋_GB2312" w:hAnsi="仿宋_GB2312" w:cs="仿宋_GB2312" w:eastAsia="仿宋_GB2312"/>
        </w:rPr>
        <w:t>天。工期总日历天数与根据前述计划开竣工日期计算的工期天数不一致的，以工期总日历天数为准。</w:t>
      </w:r>
    </w:p>
    <w:p>
      <w:pPr>
        <w:pStyle w:val="null3"/>
        <w:jc w:val="left"/>
      </w:pPr>
      <w:r>
        <w:rPr>
          <w:rFonts w:ascii="仿宋_GB2312" w:hAnsi="仿宋_GB2312" w:cs="仿宋_GB2312" w:eastAsia="仿宋_GB2312"/>
        </w:rPr>
        <w:t>4.1.4.工程保修范围和保修期</w:t>
      </w:r>
    </w:p>
    <w:p>
      <w:pPr>
        <w:pStyle w:val="null3"/>
        <w:jc w:val="left"/>
      </w:pPr>
      <w:r>
        <w:rPr>
          <w:rFonts w:ascii="仿宋_GB2312" w:hAnsi="仿宋_GB2312" w:cs="仿宋_GB2312" w:eastAsia="仿宋_GB2312"/>
        </w:rPr>
        <w:t>（1）保修责任范围包括：由乙方承建的项目均在质量保修范围内。</w:t>
      </w:r>
    </w:p>
    <w:p>
      <w:pPr>
        <w:pStyle w:val="null3"/>
        <w:jc w:val="left"/>
      </w:pPr>
      <w:r>
        <w:rPr>
          <w:rFonts w:ascii="仿宋_GB2312" w:hAnsi="仿宋_GB2312" w:cs="仿宋_GB2312" w:eastAsia="仿宋_GB2312"/>
        </w:rPr>
        <w:t>（2）保修期：双方约定本工程的保修期如下：XX。</w:t>
      </w:r>
    </w:p>
    <w:p>
      <w:pPr>
        <w:pStyle w:val="null3"/>
        <w:jc w:val="left"/>
      </w:pPr>
      <w:r>
        <w:rPr>
          <w:rFonts w:ascii="仿宋_GB2312" w:hAnsi="仿宋_GB2312" w:cs="仿宋_GB2312" w:eastAsia="仿宋_GB2312"/>
        </w:rPr>
        <w:t>4.1.5.缺陷责任期：自工程通过竣工验收之日起，缺陷责任期为</w:t>
      </w:r>
      <w:r>
        <w:rPr>
          <w:rFonts w:ascii="仿宋_GB2312" w:hAnsi="仿宋_GB2312" w:cs="仿宋_GB2312" w:eastAsia="仿宋_GB2312"/>
        </w:rPr>
        <w:t>______</w:t>
      </w:r>
      <w:r>
        <w:rPr>
          <w:rFonts w:ascii="仿宋_GB2312" w:hAnsi="仿宋_GB2312" w:cs="仿宋_GB2312" w:eastAsia="仿宋_GB2312"/>
        </w:rPr>
        <w:t>年。</w:t>
      </w:r>
    </w:p>
    <w:p>
      <w:pPr>
        <w:pStyle w:val="null3"/>
        <w:jc w:val="left"/>
      </w:pPr>
      <w:r>
        <w:rPr>
          <w:rFonts w:ascii="仿宋_GB2312" w:hAnsi="仿宋_GB2312" w:cs="仿宋_GB2312" w:eastAsia="仿宋_GB2312"/>
        </w:rPr>
        <w:t>4.2.施工地点：</w:t>
      </w:r>
    </w:p>
    <w:p>
      <w:pPr>
        <w:pStyle w:val="null3"/>
        <w:jc w:val="left"/>
      </w:pPr>
      <w:r>
        <w:rPr>
          <w:rFonts w:ascii="仿宋_GB2312" w:hAnsi="仿宋_GB2312" w:cs="仿宋_GB2312" w:eastAsia="仿宋_GB2312"/>
        </w:rPr>
        <w:t>4.3.项目经理</w:t>
      </w:r>
    </w:p>
    <w:p>
      <w:pPr>
        <w:pStyle w:val="null3"/>
        <w:jc w:val="left"/>
      </w:pPr>
      <w:r>
        <w:rPr>
          <w:rFonts w:ascii="仿宋_GB2312" w:hAnsi="仿宋_GB2312" w:cs="仿宋_GB2312" w:eastAsia="仿宋_GB2312"/>
        </w:rPr>
        <w:t>姓 名：</w:t>
      </w:r>
    </w:p>
    <w:p>
      <w:pPr>
        <w:pStyle w:val="null3"/>
        <w:jc w:val="left"/>
      </w:pPr>
      <w:r>
        <w:rPr>
          <w:rFonts w:ascii="仿宋_GB2312" w:hAnsi="仿宋_GB2312" w:cs="仿宋_GB2312" w:eastAsia="仿宋_GB2312"/>
        </w:rPr>
        <w:t>证书名称：</w:t>
      </w:r>
    </w:p>
    <w:p>
      <w:pPr>
        <w:pStyle w:val="null3"/>
        <w:jc w:val="left"/>
      </w:pPr>
      <w:r>
        <w:rPr>
          <w:rFonts w:ascii="仿宋_GB2312" w:hAnsi="仿宋_GB2312" w:cs="仿宋_GB2312" w:eastAsia="仿宋_GB2312"/>
        </w:rPr>
        <w:t>证书编号：</w:t>
      </w:r>
    </w:p>
    <w:p>
      <w:pPr>
        <w:pStyle w:val="null3"/>
        <w:jc w:val="left"/>
      </w:pPr>
      <w:r>
        <w:rPr>
          <w:rFonts w:ascii="仿宋_GB2312" w:hAnsi="仿宋_GB2312" w:cs="仿宋_GB2312" w:eastAsia="仿宋_GB2312"/>
        </w:rPr>
        <w:t>证书专业：</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6.2.甲方应当配合乙方完成相关项目实施工作，按照法律规定履行项目审批手续。</w:t>
      </w:r>
    </w:p>
    <w:p>
      <w:pPr>
        <w:pStyle w:val="null3"/>
        <w:jc w:val="left"/>
      </w:pPr>
      <w:r>
        <w:rPr>
          <w:rFonts w:ascii="仿宋_GB2312" w:hAnsi="仿宋_GB2312" w:cs="仿宋_GB2312" w:eastAsia="仿宋_GB2312"/>
        </w:rPr>
        <w:t>6.3.甲方有权对乙方、项目负责人和安管人员的身份资质以及项目负责人、安管人员社保缴纳关系等信息进行核实，乙方存在违法违规行为的，甲方有权制止并纠正，并依法向有关部门反映。</w:t>
      </w:r>
    </w:p>
    <w:p>
      <w:pPr>
        <w:pStyle w:val="null3"/>
        <w:jc w:val="left"/>
      </w:pPr>
      <w:r>
        <w:rPr>
          <w:rFonts w:ascii="仿宋_GB2312" w:hAnsi="仿宋_GB2312" w:cs="仿宋_GB2312" w:eastAsia="仿宋_GB2312"/>
        </w:rPr>
        <w:t>6.4.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6.5.出现因不可抗力致使不能实现合同目的等法定情形时，甲方有权解除合同。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7.2.乙方有权根据本合同约定向甲方收取合同价款，将甲方按合同约定支付的各项价款专用于合同工程，及时支付其雇用人员工资。</w:t>
      </w:r>
    </w:p>
    <w:p>
      <w:pPr>
        <w:pStyle w:val="null3"/>
        <w:jc w:val="left"/>
      </w:pPr>
      <w:r>
        <w:rPr>
          <w:rFonts w:ascii="仿宋_GB2312" w:hAnsi="仿宋_GB2312" w:cs="仿宋_GB2312" w:eastAsia="仿宋_GB2312"/>
        </w:rPr>
        <w:t>7.3.乙方应按照合同要求履约，充分合理安排，在履行合同过程中应遵守国家规定制定的建筑安全规程和技术规范，确保提供的货物、服务符合合同有关要求。接受项目行业管理部门及政府有关部门的指导，配合甲方的履约检查及验收，负责项目实施过程中的所有协调工作，并履行以下义务：</w:t>
      </w:r>
    </w:p>
    <w:p>
      <w:pPr>
        <w:pStyle w:val="null3"/>
        <w:jc w:val="left"/>
      </w:pPr>
      <w:r>
        <w:rPr>
          <w:rFonts w:ascii="仿宋_GB2312" w:hAnsi="仿宋_GB2312" w:cs="仿宋_GB2312" w:eastAsia="仿宋_GB2312"/>
        </w:rPr>
        <w:t>7.3.1.办理法律规定应由乙方办理的许可和批准；</w:t>
      </w:r>
    </w:p>
    <w:p>
      <w:pPr>
        <w:pStyle w:val="null3"/>
        <w:jc w:val="left"/>
      </w:pPr>
      <w:r>
        <w:rPr>
          <w:rFonts w:ascii="仿宋_GB2312" w:hAnsi="仿宋_GB2312" w:cs="仿宋_GB2312" w:eastAsia="仿宋_GB2312"/>
        </w:rPr>
        <w:t>7.3.2.乙方应当按照法律规定及合同约定完成工程施工，确保工程质量符合国家有关建筑工程安全标准的要求，不进行转包及违法分包，并在缺陷责任期及保修期内履行维修、保修义务，并对造成的损失承担赔偿责任；</w:t>
      </w:r>
    </w:p>
    <w:p>
      <w:pPr>
        <w:pStyle w:val="null3"/>
        <w:jc w:val="left"/>
      </w:pPr>
      <w:r>
        <w:rPr>
          <w:rFonts w:ascii="仿宋_GB2312" w:hAnsi="仿宋_GB2312" w:cs="仿宋_GB2312" w:eastAsia="仿宋_GB2312"/>
        </w:rPr>
        <w:t>7.3.3.按法律规定和合同约定采取维护安全、防范危险、预防火灾和环境保护措施，建立健全劳动安全生产教育培训制度，加强对职工安全生产的教育培训，为职工办理工伤保险，确保工程及人员、材料、设备和设施的安全，防止因工程施工造成的人身伤害和财产损失；</w:t>
      </w:r>
    </w:p>
    <w:p>
      <w:pPr>
        <w:pStyle w:val="null3"/>
        <w:jc w:val="left"/>
      </w:pPr>
      <w:r>
        <w:rPr>
          <w:rFonts w:ascii="仿宋_GB2312" w:hAnsi="仿宋_GB2312" w:cs="仿宋_GB2312" w:eastAsia="仿宋_GB2312"/>
        </w:rPr>
        <w:t>7.3.4.在进行合同约定的各项工作时，不得侵害甲方与他人使用公用道路、水源、市政管网等公共设施的权利，避免对邻近的公共设施产生干扰。乙方占用或使用他人的施工场地，影响他人作业或生活的，应承担相应责任；</w:t>
      </w:r>
    </w:p>
    <w:p>
      <w:pPr>
        <w:pStyle w:val="null3"/>
        <w:jc w:val="left"/>
      </w:pPr>
      <w:r>
        <w:rPr>
          <w:rFonts w:ascii="仿宋_GB2312" w:hAnsi="仿宋_GB2312" w:cs="仿宋_GB2312" w:eastAsia="仿宋_GB2312"/>
        </w:rPr>
        <w:t>7.4.乙方应当保证在合同履约过程中具有符合响应文件响应的企业资质和人员资质，不得冒用、借用或者挂靠资质。乙方因特殊原因需要更换项目负责人的，应当事前经甲方同意并按规定报建设工程行业主管部门备案；更换后的项目负责人应当符合项目资格条件，若参与供应商库随机抽取的，供应商应确认参与该项目随机抽取时该人员已是乙方依法聘用并符合相应资质要求的项目负责人。</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8.1.质量缺陷的违约责任</w:t>
      </w:r>
    </w:p>
    <w:p>
      <w:pPr>
        <w:pStyle w:val="null3"/>
        <w:jc w:val="left"/>
      </w:pPr>
      <w:r>
        <w:rPr>
          <w:rFonts w:ascii="仿宋_GB2312" w:hAnsi="仿宋_GB2312" w:cs="仿宋_GB2312" w:eastAsia="仿宋_GB2312"/>
        </w:rPr>
        <w:t>8.1.1.甲方提供的主要建筑材料、建筑构配件和设备不符合强制性标准或者不履行协助义务，致使乙方无法施工，经催告后在XX期限内仍未履行相应义务的，乙方可以解除合同。</w:t>
      </w:r>
    </w:p>
    <w:p>
      <w:pPr>
        <w:pStyle w:val="null3"/>
        <w:jc w:val="left"/>
      </w:pPr>
      <w:r>
        <w:rPr>
          <w:rFonts w:ascii="仿宋_GB2312" w:hAnsi="仿宋_GB2312" w:cs="仿宋_GB2312" w:eastAsia="仿宋_GB2312"/>
        </w:rPr>
        <w:t>8.1.2.因乙方原因致使建设工程质量不符合约定的，甲方有权要求乙方在合理期限内无偿修理或者返工、改建。经过修理或者返工、改建后，造成逾期交付的，乙方应当承担如下违约责任：XX。</w:t>
      </w:r>
    </w:p>
    <w:p>
      <w:pPr>
        <w:pStyle w:val="null3"/>
        <w:jc w:val="left"/>
      </w:pPr>
      <w:r>
        <w:rPr>
          <w:rFonts w:ascii="仿宋_GB2312" w:hAnsi="仿宋_GB2312" w:cs="仿宋_GB2312" w:eastAsia="仿宋_GB2312"/>
        </w:rPr>
        <w:t>8.1.3.乙方未按合同约定的质量标准交付验收的违约责任：XX。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8.2.1.甲方未按照约定的时间和要求提供原材料、设备、场地、资金、技术资料的，乙方可以顺延工程日期，并有权要求赔偿停工、窝工等损失。</w:t>
      </w:r>
    </w:p>
    <w:p>
      <w:pPr>
        <w:pStyle w:val="null3"/>
        <w:jc w:val="left"/>
      </w:pPr>
      <w:r>
        <w:rPr>
          <w:rFonts w:ascii="仿宋_GB2312" w:hAnsi="仿宋_GB2312" w:cs="仿宋_GB2312" w:eastAsia="仿宋_GB2312"/>
        </w:rPr>
        <w:t>8.2.2.因甲方原因致使工程中途停建、缓建的，甲方应当采取措施弥补或者减少损失，赔偿乙方因此造成的停工、窝工、倒运、机械设备调迁、材料和构件积压等损失和实际费用。</w:t>
      </w:r>
    </w:p>
    <w:p>
      <w:pPr>
        <w:pStyle w:val="null3"/>
        <w:jc w:val="left"/>
      </w:pPr>
      <w:r>
        <w:rPr>
          <w:rFonts w:ascii="仿宋_GB2312" w:hAnsi="仿宋_GB2312" w:cs="仿宋_GB2312" w:eastAsia="仿宋_GB2312"/>
        </w:rPr>
        <w:t>8.2.3.因甲方违反合同约定造成暂停施工的违约责任：XX。</w:t>
      </w:r>
    </w:p>
    <w:p>
      <w:pPr>
        <w:pStyle w:val="null3"/>
        <w:jc w:val="left"/>
      </w:pPr>
      <w:r>
        <w:rPr>
          <w:rFonts w:ascii="仿宋_GB2312" w:hAnsi="仿宋_GB2312" w:cs="仿宋_GB2312" w:eastAsia="仿宋_GB2312"/>
        </w:rPr>
        <w:t>8.2.4.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履约期限。</w:t>
      </w:r>
    </w:p>
    <w:p>
      <w:pPr>
        <w:pStyle w:val="null3"/>
        <w:jc w:val="left"/>
      </w:pPr>
      <w:r>
        <w:rPr>
          <w:rFonts w:ascii="仿宋_GB2312" w:hAnsi="仿宋_GB2312" w:cs="仿宋_GB2312" w:eastAsia="仿宋_GB2312"/>
        </w:rPr>
        <w:t>8.2.5.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8.2.6.乙方未能按合同进度计划及时完成合同约定的工作的违约责任：XX。</w:t>
      </w:r>
    </w:p>
    <w:p>
      <w:pPr>
        <w:pStyle w:val="null3"/>
        <w:jc w:val="left"/>
      </w:pPr>
      <w:r>
        <w:rPr>
          <w:rFonts w:ascii="仿宋_GB2312" w:hAnsi="仿宋_GB2312" w:cs="仿宋_GB2312" w:eastAsia="仿宋_GB2312"/>
        </w:rPr>
        <w:t>8.3.迟延支付的违约责任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8.4.违法分包、转包的违约责任</w:t>
      </w:r>
    </w:p>
    <w:p>
      <w:pPr>
        <w:pStyle w:val="null3"/>
        <w:jc w:val="left"/>
      </w:pPr>
      <w:r>
        <w:rPr>
          <w:rFonts w:ascii="仿宋_GB2312" w:hAnsi="仿宋_GB2312" w:cs="仿宋_GB2312" w:eastAsia="仿宋_GB2312"/>
        </w:rPr>
        <w:t>乙方将项目违法分包、转包的，甲方可以解除合同，并要求乙方承担如下违约责任：XX。</w:t>
      </w:r>
    </w:p>
    <w:p>
      <w:pPr>
        <w:pStyle w:val="null3"/>
        <w:jc w:val="left"/>
      </w:pPr>
      <w:r>
        <w:rPr>
          <w:rFonts w:ascii="仿宋_GB2312" w:hAnsi="仿宋_GB2312" w:cs="仿宋_GB2312" w:eastAsia="仿宋_GB2312"/>
        </w:rPr>
        <w:t>8.5.擅自更换项目负责人的违约责任</w:t>
      </w:r>
    </w:p>
    <w:p>
      <w:pPr>
        <w:pStyle w:val="null3"/>
        <w:jc w:val="left"/>
      </w:pPr>
      <w:r>
        <w:rPr>
          <w:rFonts w:ascii="仿宋_GB2312" w:hAnsi="仿宋_GB2312" w:cs="仿宋_GB2312" w:eastAsia="仿宋_GB2312"/>
        </w:rPr>
        <w:t>未经甲方书面同意，乙方不得擅自更换项目负责人。乙方擅自更换项目负责人的，甲方有权要求暂停施工，由此产生的额外费用和延误的工期均由乙方承担，延误的工期计入合同总工期内，乙方仍须按照合同约定工期履约。若乙方未按照甲方要求整改，甲方有权不退还乙方履约保证金并单方解除合同，并要求乙方支付违约金XX元。</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（6）已标价工程量清单；</w:t>
      </w:r>
    </w:p>
    <w:p>
      <w:pPr>
        <w:pStyle w:val="null3"/>
        <w:jc w:val="left"/>
      </w:pPr>
      <w:r>
        <w:rPr>
          <w:rFonts w:ascii="仿宋_GB2312" w:hAnsi="仿宋_GB2312" w:cs="仿宋_GB2312" w:eastAsia="仿宋_GB2312"/>
        </w:rPr>
        <w:t>（7）国家法律、行政法规和规章制度规定或合同约定的作为合同组成部分的其他文件。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11.2.质量保证金</w:t>
      </w:r>
    </w:p>
    <w:p>
      <w:pPr>
        <w:pStyle w:val="null3"/>
        <w:jc w:val="left"/>
      </w:pPr>
      <w:r>
        <w:rPr>
          <w:rFonts w:ascii="仿宋_GB2312" w:hAnsi="仿宋_GB2312" w:cs="仿宋_GB2312" w:eastAsia="仿宋_GB2312"/>
        </w:rPr>
        <w:t>是否收取质量保证金:</w:t>
      </w:r>
    </w:p>
    <w:p>
      <w:pPr>
        <w:pStyle w:val="null3"/>
        <w:jc w:val="left"/>
      </w:pPr>
      <w:r>
        <w:rPr>
          <w:rFonts w:ascii="仿宋_GB2312" w:hAnsi="仿宋_GB2312" w:cs="仿宋_GB2312" w:eastAsia="仿宋_GB2312"/>
        </w:rPr>
        <w:t>质量保证金金额(元):</w:t>
      </w:r>
    </w:p>
    <w:p>
      <w:pPr>
        <w:pStyle w:val="null3"/>
        <w:jc w:val="left"/>
      </w:pPr>
      <w:r>
        <w:rPr>
          <w:rFonts w:ascii="仿宋_GB2312" w:hAnsi="仿宋_GB2312" w:cs="仿宋_GB2312" w:eastAsia="仿宋_GB2312"/>
        </w:rPr>
        <w:t>质量保证金收取比例:</w:t>
      </w:r>
    </w:p>
    <w:p>
      <w:pPr>
        <w:pStyle w:val="null3"/>
        <w:jc w:val="left"/>
      </w:pPr>
      <w:r>
        <w:rPr>
          <w:rFonts w:ascii="仿宋_GB2312" w:hAnsi="仿宋_GB2312" w:cs="仿宋_GB2312" w:eastAsia="仿宋_GB2312"/>
        </w:rPr>
        <w:t>质量保证金收取方式:</w:t>
      </w:r>
    </w:p>
    <w:p>
      <w:pPr>
        <w:pStyle w:val="null3"/>
        <w:jc w:val="left"/>
      </w:pPr>
      <w:r>
        <w:rPr>
          <w:rFonts w:ascii="仿宋_GB2312" w:hAnsi="仿宋_GB2312" w:cs="仿宋_GB2312" w:eastAsia="仿宋_GB2312"/>
        </w:rPr>
        <w:t>本工程需扣留质量保证金。质量保证金扣留的比例为工程价款结算总额的XX%。质量保证金在缺陷责任期满后的XX个工作日内无息退还给乙方。</w:t>
      </w:r>
    </w:p>
    <w:p>
      <w:pPr>
        <w:pStyle w:val="null3"/>
        <w:jc w:val="left"/>
      </w:pPr>
      <w:r>
        <w:rPr>
          <w:rFonts w:ascii="仿宋_GB2312" w:hAnsi="仿宋_GB2312" w:cs="仿宋_GB2312" w:eastAsia="仿宋_GB2312"/>
        </w:rPr>
        <w:t>11.3.不可抗力事件处理</w:t>
      </w:r>
    </w:p>
    <w:p>
      <w:pPr>
        <w:pStyle w:val="null3"/>
        <w:jc w:val="left"/>
      </w:pPr>
      <w:r>
        <w:rPr>
          <w:rFonts w:ascii="仿宋_GB2312" w:hAnsi="仿宋_GB2312" w:cs="仿宋_GB2312" w:eastAsia="仿宋_GB2312"/>
        </w:rPr>
        <w:t>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不可抗力事件延续XX天以上，双方应通过友好协商，确定是否继续履行合同。</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政府采购合同履行中，在不改变合同其他条款的前提下，甲方可以在合同价款10%的范围内追加与合同标的相同的建设工程，并就此与乙方协商一致后签订补充协议。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12.2.政府采购合同履行中，甲方需追加与合同标的相同的工程的，在不改变合同其他条款的前提下签订的补充合同，报同级政府采购监督管理部门备案，方可作为主合同不可分割的一部分。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