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版本号：N511623202600008520260519001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邻水县2024年中央财政林业草原专项资金预算（第三批）森林修复项目(二次)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N5116232026000085</w:t>
      </w:r>
    </w:p>
    <w:p>
      <w:pPr>
        <w:pStyle w:val="null3"/>
        <w:jc w:val="left"/>
        <w:outlineLvl w:val="2"/>
      </w:pPr>
      <w:r>
        <w:rPr>
          <w:rFonts w:ascii="仿宋_GB2312" w:hAnsi="仿宋_GB2312" w:cs="仿宋_GB2312" w:eastAsia="仿宋_GB2312"/>
          <w:sz w:val="28"/>
          <w:b/>
        </w:rPr>
        <w:t>邻水县林业局</w:t>
      </w:r>
    </w:p>
    <w:p>
      <w:pPr>
        <w:pStyle w:val="null3"/>
        <w:jc w:val="center"/>
        <w:outlineLvl w:val="2"/>
      </w:pPr>
      <w:r>
        <w:rPr>
          <w:rFonts w:ascii="仿宋_GB2312" w:hAnsi="仿宋_GB2312" w:cs="仿宋_GB2312" w:eastAsia="仿宋_GB2312"/>
          <w:sz w:val="28"/>
          <w:b/>
        </w:rPr>
        <w:t>邻水县政府采购中心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邻水县政府采购中心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邻水县林业局</w:t>
      </w:r>
      <w:r>
        <w:rPr>
          <w:rFonts w:ascii="仿宋_GB2312" w:hAnsi="仿宋_GB2312" w:cs="仿宋_GB2312" w:eastAsia="仿宋_GB2312"/>
        </w:rPr>
        <w:t xml:space="preserve"> 委托，拟对 </w:t>
      </w:r>
      <w:r>
        <w:rPr>
          <w:rFonts w:ascii="仿宋_GB2312" w:hAnsi="仿宋_GB2312" w:cs="仿宋_GB2312" w:eastAsia="仿宋_GB2312"/>
        </w:rPr>
        <w:t>邻水县2024年中央财政林业草原专项资金预算（第三批）森林修复项目(二次)</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广安市邻水县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N5116232026000085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邻水县2024年中央财政林业草原专项资金预算（第三批）森林修复项目(二次)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根据《邻水县林业局2024年度中央财政林业草原生态保护恢复资金森林修复项目作业设计》要求，分别在全县5个国有林场内通过卫生伐、割灌除草、补植补造等抚育措施，对各国有林场项目作业区内遭受松材线虫病侵害，濒死木、生长过密、生长不良的林木进行伐除，并及时对林中空地、林窗空地进行割灌除草和补植补造，力争通过抚育措施，提高林分生长量，全面促进森林生态修复。本项目投资111.7700万元，森林抚育面积3000亩（其中：丰隆铺国有林场1000亩；黄草坪国有林场500亩、四海山国有林场500亩、万峰山国有林场500亩、罗过铺国有林场500亩），主要采购5个国有林场3000亩森林抚育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邻水县林业局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邻水县鼎屏镇古邻大道北段408号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殷勇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13699650712</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邻水县政府采购中心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四川省广安市邻水县邻水县鼎屏镇云峰三巷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邱老师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0826-3215660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采购包1：1,117,700.00元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收款单位：邻水县财政局，开户行：中国工商银行邻水县支行行，账号：23165566129026411973，备注：(00601)交邻水县2024年中央财政林业草原专项资金预算（第三批）森林修复项目履约保证金。中标（成交）供应商如提供保函，相关保函需通过银行出具。履约保证金退还方式：书面申请。履约保证金退还时间：项目最后验收合格后。履约保证金不予退还情形：中标人单方面原因(自然灾害和国家政策因素除外)不履行政府采购合同的。</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邻水县林业局</w:t>
      </w:r>
      <w:r>
        <w:rPr>
          <w:rFonts w:ascii="仿宋_GB2312" w:hAnsi="仿宋_GB2312" w:cs="仿宋_GB2312" w:eastAsia="仿宋_GB2312"/>
        </w:rPr>
        <w:t xml:space="preserve"> 和 </w:t>
      </w:r>
      <w:r>
        <w:rPr>
          <w:rFonts w:ascii="仿宋_GB2312" w:hAnsi="仿宋_GB2312" w:cs="仿宋_GB2312" w:eastAsia="仿宋_GB2312"/>
        </w:rPr>
        <w:t>邻水县政府采购中心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邻水县林业局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邻水县政府采购中心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成交供应商全面完成服务，由县林业主管部门验收合格后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70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成交供应商全面完成服务，由市、县林业主管部门验收合格后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30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供应商全面完成5个国有林场3000亩森林抚育（其中：丰隆铺国有林场1000亩；黄草坪国有林场500亩、四海山国有林场500亩、万峰山国有林场500亩、罗过铺国有林场500亩）服务后。按照《邻水县2024年中央财政林业草原专项资金森林修复项目实施方案（代作业设计）》、《森林抚育规程（GB/T15781—2015)》、《低效林改造技术规程(LY/T1690—2017)》、《退化林修复技术规程（GB/T44351—2024)》、《造林技术规程（GB/T15776—2023)》、《林木采伐技术规程（DB51/T2918—2022）》、《国家林业和草原局关于印发〈松材线虫病防治技术方案（2024年版）〉的通知（林生发〔2024〕78号）》、《采购文件》、《响应文件》等技术规程标准和技术要求开展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按照合同约定履行。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合同约定，依据政府采购相关法律法规，《财政部关于进一步加强政府采购需求和履约验收管理的指导意见》(财库(2016)205号)，《政府采购需求管理办法》(财库(2021)22号)，《广安市政府采购项目履约验收工作规程》(广市财采(2021)275号)的要求及国家行业主管部门规定的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邻水县林业局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邻水县政府采购中心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邻水县政府采购中心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联系人：殷老师</w:t>
      </w:r>
    </w:p>
    <w:p>
      <w:pPr>
        <w:pStyle w:val="null3"/>
        <w:jc w:val="left"/>
      </w:pPr>
      <w:r>
        <w:rPr>
          <w:rFonts w:ascii="仿宋_GB2312" w:hAnsi="仿宋_GB2312" w:cs="仿宋_GB2312" w:eastAsia="仿宋_GB2312"/>
        </w:rPr>
        <w:t>联系电话：13699650712</w:t>
      </w:r>
    </w:p>
    <w:p>
      <w:pPr>
        <w:pStyle w:val="null3"/>
        <w:jc w:val="left"/>
      </w:pPr>
      <w:r>
        <w:rPr>
          <w:rFonts w:ascii="仿宋_GB2312" w:hAnsi="仿宋_GB2312" w:cs="仿宋_GB2312" w:eastAsia="仿宋_GB2312"/>
        </w:rPr>
        <w:t>地址： 邻水县鼎屏镇古邻大道北段408号</w:t>
      </w:r>
    </w:p>
    <w:p>
      <w:pPr>
        <w:pStyle w:val="null3"/>
        <w:jc w:val="left"/>
      </w:pPr>
      <w:r>
        <w:rPr>
          <w:rFonts w:ascii="仿宋_GB2312" w:hAnsi="仿宋_GB2312" w:cs="仿宋_GB2312" w:eastAsia="仿宋_GB2312"/>
        </w:rPr>
        <w:t>邮编：638500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1,117,700.00</w:t>
      </w:r>
    </w:p>
    <w:p>
      <w:pPr>
        <w:pStyle w:val="null3"/>
        <w:jc w:val="left"/>
      </w:pPr>
      <w:r>
        <w:rPr>
          <w:rFonts w:ascii="仿宋_GB2312" w:hAnsi="仿宋_GB2312" w:cs="仿宋_GB2312" w:eastAsia="仿宋_GB2312"/>
        </w:rPr>
        <w:t>采购包最高限价（元）: 1,117,700.00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C09020200 林木抚育管理服务</w:t>
            </w:r>
          </w:p>
        </w:tc>
        <w:tc>
          <w:tcPr>
            <w:tcW w:type="dxa" w:w="821"/>
          </w:tcPr>
          <w:p>
            <w:pPr>
              <w:pStyle w:val="null3"/>
              <w:jc w:val="left"/>
            </w:pPr>
            <w:r>
              <w:rPr>
                <w:rFonts w:ascii="仿宋_GB2312" w:hAnsi="仿宋_GB2312" w:cs="仿宋_GB2312" w:eastAsia="仿宋_GB2312"/>
              </w:rPr>
              <w:t>邻水县2024年中央财政林业草原专项资金预算（第三批）森林修复项目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1,117,700.00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邻水县2024年中央财政林业草原专项资金预算（第三批）森林修复项目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1,117,700.00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标的名称：邻水县2024年中央财政林业草原专项资金预算（第三批）森林修复项目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森林抚育服务</w:t>
            </w:r>
          </w:p>
        </w:tc>
        <w:tc>
          <w:tcPr>
            <w:tcW w:type="dxa" w:w="5814"/>
          </w:tcPr>
          <w:p>
            <w:pPr>
              <w:pStyle w:val="null3"/>
              <w:spacing w:before="105" w:after="105"/>
              <w:jc w:val="left"/>
            </w:pPr>
            <w:r>
              <w:rPr>
                <w:rFonts w:ascii="仿宋_GB2312" w:hAnsi="仿宋_GB2312" w:cs="仿宋_GB2312" w:eastAsia="仿宋_GB2312"/>
                <w:sz w:val="24"/>
                <w:b/>
              </w:rPr>
              <w:t>1</w:t>
            </w:r>
            <w:r>
              <w:rPr>
                <w:rFonts w:ascii="仿宋_GB2312" w:hAnsi="仿宋_GB2312" w:cs="仿宋_GB2312" w:eastAsia="仿宋_GB2312"/>
                <w:sz w:val="24"/>
                <w:b/>
              </w:rPr>
              <w:t>、建设内容</w:t>
            </w:r>
          </w:p>
          <w:p>
            <w:pPr>
              <w:pStyle w:val="null3"/>
              <w:spacing w:before="105" w:after="105"/>
              <w:jc w:val="left"/>
            </w:pPr>
            <w:r>
              <w:rPr>
                <w:rFonts w:ascii="仿宋_GB2312" w:hAnsi="仿宋_GB2312" w:cs="仿宋_GB2312" w:eastAsia="仿宋_GB2312"/>
                <w:sz w:val="24"/>
              </w:rPr>
              <w:t>根据《森林抚育规程（</w:t>
            </w:r>
            <w:r>
              <w:rPr>
                <w:rFonts w:ascii="仿宋_GB2312" w:hAnsi="仿宋_GB2312" w:cs="仿宋_GB2312" w:eastAsia="仿宋_GB2312"/>
                <w:sz w:val="24"/>
              </w:rPr>
              <w:t>GB/T15781</w:t>
            </w:r>
            <w:r>
              <w:rPr>
                <w:rFonts w:ascii="仿宋_GB2312" w:hAnsi="仿宋_GB2312" w:cs="仿宋_GB2312" w:eastAsia="仿宋_GB2312"/>
                <w:sz w:val="24"/>
              </w:rPr>
              <w:t>—</w:t>
            </w:r>
            <w:r>
              <w:rPr>
                <w:rFonts w:ascii="仿宋_GB2312" w:hAnsi="仿宋_GB2312" w:cs="仿宋_GB2312" w:eastAsia="仿宋_GB2312"/>
                <w:sz w:val="24"/>
              </w:rPr>
              <w:t>2015</w:t>
            </w:r>
            <w:r>
              <w:rPr>
                <w:rFonts w:ascii="仿宋_GB2312" w:hAnsi="仿宋_GB2312" w:cs="仿宋_GB2312" w:eastAsia="仿宋_GB2312"/>
                <w:sz w:val="24"/>
              </w:rPr>
              <w:t>）》、《低效林改造技术规程（</w:t>
            </w:r>
            <w:r>
              <w:rPr>
                <w:rFonts w:ascii="仿宋_GB2312" w:hAnsi="仿宋_GB2312" w:cs="仿宋_GB2312" w:eastAsia="仿宋_GB2312"/>
                <w:sz w:val="24"/>
              </w:rPr>
              <w:t>LY/T1690</w:t>
            </w:r>
            <w:r>
              <w:rPr>
                <w:rFonts w:ascii="仿宋_GB2312" w:hAnsi="仿宋_GB2312" w:cs="仿宋_GB2312" w:eastAsia="仿宋_GB2312"/>
                <w:sz w:val="24"/>
              </w:rPr>
              <w:t>—</w:t>
            </w:r>
            <w:r>
              <w:rPr>
                <w:rFonts w:ascii="仿宋_GB2312" w:hAnsi="仿宋_GB2312" w:cs="仿宋_GB2312" w:eastAsia="仿宋_GB2312"/>
                <w:sz w:val="24"/>
              </w:rPr>
              <w:t>2017</w:t>
            </w:r>
            <w:r>
              <w:rPr>
                <w:rFonts w:ascii="仿宋_GB2312" w:hAnsi="仿宋_GB2312" w:cs="仿宋_GB2312" w:eastAsia="仿宋_GB2312"/>
                <w:sz w:val="24"/>
              </w:rPr>
              <w:t>）》、《退化林修复技术规程（</w:t>
            </w:r>
            <w:r>
              <w:rPr>
                <w:rFonts w:ascii="仿宋_GB2312" w:hAnsi="仿宋_GB2312" w:cs="仿宋_GB2312" w:eastAsia="仿宋_GB2312"/>
                <w:sz w:val="24"/>
              </w:rPr>
              <w:t>GB/T44351</w:t>
            </w:r>
            <w:r>
              <w:rPr>
                <w:rFonts w:ascii="仿宋_GB2312" w:hAnsi="仿宋_GB2312" w:cs="仿宋_GB2312" w:eastAsia="仿宋_GB2312"/>
                <w:sz w:val="24"/>
              </w:rPr>
              <w:t>—</w:t>
            </w:r>
            <w:r>
              <w:rPr>
                <w:rFonts w:ascii="仿宋_GB2312" w:hAnsi="仿宋_GB2312" w:cs="仿宋_GB2312" w:eastAsia="仿宋_GB2312"/>
                <w:sz w:val="24"/>
              </w:rPr>
              <w:t>2024</w:t>
            </w:r>
            <w:r>
              <w:rPr>
                <w:rFonts w:ascii="仿宋_GB2312" w:hAnsi="仿宋_GB2312" w:cs="仿宋_GB2312" w:eastAsia="仿宋_GB2312"/>
                <w:sz w:val="24"/>
              </w:rPr>
              <w:t>）》、《造林技术规程（</w:t>
            </w:r>
            <w:r>
              <w:rPr>
                <w:rFonts w:ascii="仿宋_GB2312" w:hAnsi="仿宋_GB2312" w:cs="仿宋_GB2312" w:eastAsia="仿宋_GB2312"/>
                <w:sz w:val="24"/>
              </w:rPr>
              <w:t>GB/T15776</w:t>
            </w:r>
            <w:r>
              <w:rPr>
                <w:rFonts w:ascii="仿宋_GB2312" w:hAnsi="仿宋_GB2312" w:cs="仿宋_GB2312" w:eastAsia="仿宋_GB2312"/>
                <w:sz w:val="24"/>
              </w:rPr>
              <w:t>—</w:t>
            </w:r>
            <w:r>
              <w:rPr>
                <w:rFonts w:ascii="仿宋_GB2312" w:hAnsi="仿宋_GB2312" w:cs="仿宋_GB2312" w:eastAsia="仿宋_GB2312"/>
                <w:sz w:val="24"/>
              </w:rPr>
              <w:t>2023</w:t>
            </w:r>
            <w:r>
              <w:rPr>
                <w:rFonts w:ascii="仿宋_GB2312" w:hAnsi="仿宋_GB2312" w:cs="仿宋_GB2312" w:eastAsia="仿宋_GB2312"/>
                <w:sz w:val="24"/>
              </w:rPr>
              <w:t>）》、《林木采伐技术规程（</w:t>
            </w:r>
            <w:r>
              <w:rPr>
                <w:rFonts w:ascii="仿宋_GB2312" w:hAnsi="仿宋_GB2312" w:cs="仿宋_GB2312" w:eastAsia="仿宋_GB2312"/>
                <w:sz w:val="24"/>
              </w:rPr>
              <w:t>DB51/T2918</w:t>
            </w:r>
            <w:r>
              <w:rPr>
                <w:rFonts w:ascii="仿宋_GB2312" w:hAnsi="仿宋_GB2312" w:cs="仿宋_GB2312" w:eastAsia="仿宋_GB2312"/>
                <w:sz w:val="24"/>
              </w:rPr>
              <w:t>—</w:t>
            </w:r>
            <w:r>
              <w:rPr>
                <w:rFonts w:ascii="仿宋_GB2312" w:hAnsi="仿宋_GB2312" w:cs="仿宋_GB2312" w:eastAsia="仿宋_GB2312"/>
                <w:sz w:val="24"/>
              </w:rPr>
              <w:t>2022</w:t>
            </w:r>
            <w:r>
              <w:rPr>
                <w:rFonts w:ascii="仿宋_GB2312" w:hAnsi="仿宋_GB2312" w:cs="仿宋_GB2312" w:eastAsia="仿宋_GB2312"/>
                <w:sz w:val="24"/>
              </w:rPr>
              <w:t>）》、《国家林业和草原局关于印发〈松材线虫病防治技术方案（</w:t>
            </w:r>
            <w:r>
              <w:rPr>
                <w:rFonts w:ascii="仿宋_GB2312" w:hAnsi="仿宋_GB2312" w:cs="仿宋_GB2312" w:eastAsia="仿宋_GB2312"/>
                <w:sz w:val="24"/>
              </w:rPr>
              <w:t>2024</w:t>
            </w:r>
            <w:r>
              <w:rPr>
                <w:rFonts w:ascii="仿宋_GB2312" w:hAnsi="仿宋_GB2312" w:cs="仿宋_GB2312" w:eastAsia="仿宋_GB2312"/>
                <w:sz w:val="24"/>
              </w:rPr>
              <w:t>年版）〉的通知（林生发〔</w:t>
            </w:r>
            <w:r>
              <w:rPr>
                <w:rFonts w:ascii="仿宋_GB2312" w:hAnsi="仿宋_GB2312" w:cs="仿宋_GB2312" w:eastAsia="仿宋_GB2312"/>
                <w:sz w:val="24"/>
              </w:rPr>
              <w:t>2024</w:t>
            </w:r>
            <w:r>
              <w:rPr>
                <w:rFonts w:ascii="仿宋_GB2312" w:hAnsi="仿宋_GB2312" w:cs="仿宋_GB2312" w:eastAsia="仿宋_GB2312"/>
                <w:sz w:val="24"/>
              </w:rPr>
              <w:t>〕</w:t>
            </w:r>
            <w:r>
              <w:rPr>
                <w:rFonts w:ascii="仿宋_GB2312" w:hAnsi="仿宋_GB2312" w:cs="仿宋_GB2312" w:eastAsia="仿宋_GB2312"/>
                <w:sz w:val="24"/>
              </w:rPr>
              <w:t>78</w:t>
            </w:r>
            <w:r>
              <w:rPr>
                <w:rFonts w:ascii="仿宋_GB2312" w:hAnsi="仿宋_GB2312" w:cs="仿宋_GB2312" w:eastAsia="仿宋_GB2312"/>
                <w:sz w:val="24"/>
              </w:rPr>
              <w:t>号）》、《邻水县</w:t>
            </w:r>
            <w:r>
              <w:rPr>
                <w:rFonts w:ascii="仿宋_GB2312" w:hAnsi="仿宋_GB2312" w:cs="仿宋_GB2312" w:eastAsia="仿宋_GB2312"/>
                <w:sz w:val="24"/>
              </w:rPr>
              <w:t>2024</w:t>
            </w:r>
            <w:r>
              <w:rPr>
                <w:rFonts w:ascii="仿宋_GB2312" w:hAnsi="仿宋_GB2312" w:cs="仿宋_GB2312" w:eastAsia="仿宋_GB2312"/>
                <w:sz w:val="24"/>
              </w:rPr>
              <w:t>年中央财政林业草原专项资金森林修复项目实施方案（代作业设计）》规程和要求（以下简称“相关技术规程和要求”），在丰隆铺、黄草坪、万峰山、四海山、罗过铺</w:t>
            </w:r>
            <w:r>
              <w:rPr>
                <w:rFonts w:ascii="仿宋_GB2312" w:hAnsi="仿宋_GB2312" w:cs="仿宋_GB2312" w:eastAsia="仿宋_GB2312"/>
                <w:sz w:val="24"/>
              </w:rPr>
              <w:t>5</w:t>
            </w:r>
            <w:r>
              <w:rPr>
                <w:rFonts w:ascii="仿宋_GB2312" w:hAnsi="仿宋_GB2312" w:cs="仿宋_GB2312" w:eastAsia="仿宋_GB2312"/>
                <w:sz w:val="24"/>
              </w:rPr>
              <w:t>个国有林场完成</w:t>
            </w:r>
            <w:r>
              <w:rPr>
                <w:rFonts w:ascii="仿宋_GB2312" w:hAnsi="仿宋_GB2312" w:cs="仿宋_GB2312" w:eastAsia="仿宋_GB2312"/>
                <w:sz w:val="24"/>
              </w:rPr>
              <w:t>3000</w:t>
            </w:r>
            <w:r>
              <w:rPr>
                <w:rFonts w:ascii="仿宋_GB2312" w:hAnsi="仿宋_GB2312" w:cs="仿宋_GB2312" w:eastAsia="仿宋_GB2312"/>
                <w:sz w:val="24"/>
              </w:rPr>
              <w:t>亩森林修复抚育，主要对各国有林场森林抚育作业区内遭受松材线虫病侵害，有病（濒）死木现象、生长过密、生长不良的林木进行抚育，并及时对林中空地和林窗进行补植，积极培育大径级材，保障目的树种健康生长。</w:t>
            </w:r>
          </w:p>
          <w:p>
            <w:pPr>
              <w:pStyle w:val="null3"/>
              <w:spacing w:before="105" w:after="105"/>
              <w:jc w:val="left"/>
            </w:pPr>
            <w:r>
              <w:rPr>
                <w:rFonts w:ascii="仿宋_GB2312" w:hAnsi="仿宋_GB2312" w:cs="仿宋_GB2312" w:eastAsia="仿宋_GB2312"/>
                <w:sz w:val="24"/>
                <w:b/>
              </w:rPr>
              <w:t>2、主要任务</w:t>
            </w:r>
            <w:r>
              <w:drawing>
                <wp:inline distT="0" distR="0" distB="0" distL="0">
                  <wp:extent cx="3554730" cy="254579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2545796"/>
                          </a:xfrm>
                          <a:prstGeom prst="rect">
                            <a:avLst/>
                          </a:prstGeom>
                        </pic:spPr>
                      </pic:pic>
                    </a:graphicData>
                  </a:graphic>
                </wp:inline>
              </w:drawing>
            </w:r>
          </w:p>
          <w:p>
            <w:pPr>
              <w:pStyle w:val="null3"/>
              <w:spacing w:before="105" w:after="105"/>
              <w:jc w:val="left"/>
            </w:pPr>
            <w:r>
              <w:rPr>
                <w:rFonts w:ascii="仿宋_GB2312" w:hAnsi="仿宋_GB2312" w:cs="仿宋_GB2312" w:eastAsia="仿宋_GB2312"/>
                <w:sz w:val="24"/>
                <w:b/>
              </w:rPr>
              <w:t>2</w:t>
            </w:r>
            <w:r>
              <w:rPr>
                <w:rFonts w:ascii="仿宋_GB2312" w:hAnsi="仿宋_GB2312" w:cs="仿宋_GB2312" w:eastAsia="仿宋_GB2312"/>
                <w:sz w:val="24"/>
                <w:b/>
              </w:rPr>
              <w:t>.1.</w:t>
            </w:r>
            <w:r>
              <w:rPr>
                <w:rFonts w:ascii="仿宋_GB2312" w:hAnsi="仿宋_GB2312" w:cs="仿宋_GB2312" w:eastAsia="仿宋_GB2312"/>
                <w:sz w:val="24"/>
                <w:b/>
              </w:rPr>
              <w:t>邻水县丰隆铺国有林场作业区。</w:t>
            </w:r>
          </w:p>
          <w:p>
            <w:pPr>
              <w:pStyle w:val="null3"/>
              <w:spacing w:before="105" w:after="105"/>
              <w:jc w:val="left"/>
            </w:pPr>
            <w:r>
              <w:rPr>
                <w:rFonts w:ascii="仿宋_GB2312" w:hAnsi="仿宋_GB2312" w:cs="仿宋_GB2312" w:eastAsia="仿宋_GB2312"/>
                <w:sz w:val="24"/>
                <w:b/>
              </w:rPr>
              <w:t>2</w:t>
            </w:r>
            <w:r>
              <w:rPr>
                <w:rFonts w:ascii="仿宋_GB2312" w:hAnsi="仿宋_GB2312" w:cs="仿宋_GB2312" w:eastAsia="仿宋_GB2312"/>
                <w:sz w:val="24"/>
                <w:b/>
              </w:rPr>
              <w:t>.1.1.</w:t>
            </w:r>
            <w:r>
              <w:rPr>
                <w:rFonts w:ascii="仿宋_GB2312" w:hAnsi="仿宋_GB2312" w:cs="仿宋_GB2312" w:eastAsia="仿宋_GB2312"/>
                <w:sz w:val="24"/>
                <w:b/>
              </w:rPr>
              <w:t>实施面积</w:t>
            </w:r>
          </w:p>
          <w:p>
            <w:pPr>
              <w:pStyle w:val="null3"/>
              <w:spacing w:before="105" w:after="105"/>
              <w:jc w:val="left"/>
            </w:pPr>
            <w:r>
              <w:rPr>
                <w:rFonts w:ascii="仿宋_GB2312" w:hAnsi="仿宋_GB2312" w:cs="仿宋_GB2312" w:eastAsia="仿宋_GB2312"/>
                <w:sz w:val="24"/>
              </w:rPr>
              <w:t>丰隆铺国有林场丰隆管护站</w:t>
            </w:r>
            <w:r>
              <w:rPr>
                <w:rFonts w:ascii="仿宋_GB2312" w:hAnsi="仿宋_GB2312" w:cs="仿宋_GB2312" w:eastAsia="仿宋_GB2312"/>
                <w:sz w:val="24"/>
              </w:rPr>
              <w:t>和</w:t>
            </w:r>
            <w:r>
              <w:rPr>
                <w:rFonts w:ascii="仿宋_GB2312" w:hAnsi="仿宋_GB2312" w:cs="仿宋_GB2312" w:eastAsia="仿宋_GB2312"/>
                <w:sz w:val="24"/>
              </w:rPr>
              <w:t>古相寺管护站</w:t>
            </w:r>
            <w:r>
              <w:rPr>
                <w:rFonts w:ascii="仿宋_GB2312" w:hAnsi="仿宋_GB2312" w:cs="仿宋_GB2312" w:eastAsia="仿宋_GB2312"/>
                <w:sz w:val="24"/>
              </w:rPr>
              <w:t>实施</w:t>
            </w:r>
            <w:r>
              <w:rPr>
                <w:rFonts w:ascii="仿宋_GB2312" w:hAnsi="仿宋_GB2312" w:cs="仿宋_GB2312" w:eastAsia="仿宋_GB2312"/>
                <w:sz w:val="24"/>
              </w:rPr>
              <w:t>森林修复抚育</w:t>
            </w:r>
            <w:r>
              <w:rPr>
                <w:rFonts w:ascii="仿宋_GB2312" w:hAnsi="仿宋_GB2312" w:cs="仿宋_GB2312" w:eastAsia="仿宋_GB2312"/>
                <w:sz w:val="24"/>
              </w:rPr>
              <w:t>面积为</w:t>
            </w:r>
            <w:r>
              <w:rPr>
                <w:rFonts w:ascii="仿宋_GB2312" w:hAnsi="仿宋_GB2312" w:cs="仿宋_GB2312" w:eastAsia="仿宋_GB2312"/>
                <w:sz w:val="24"/>
              </w:rPr>
              <w:t>1000</w:t>
            </w:r>
            <w:r>
              <w:rPr>
                <w:rFonts w:ascii="仿宋_GB2312" w:hAnsi="仿宋_GB2312" w:cs="仿宋_GB2312" w:eastAsia="仿宋_GB2312"/>
                <w:sz w:val="24"/>
              </w:rPr>
              <w:t>亩。</w:t>
            </w:r>
          </w:p>
          <w:p>
            <w:pPr>
              <w:pStyle w:val="null3"/>
              <w:spacing w:before="105" w:after="105"/>
              <w:jc w:val="left"/>
            </w:pPr>
            <w:r>
              <w:rPr>
                <w:rFonts w:ascii="仿宋_GB2312" w:hAnsi="仿宋_GB2312" w:cs="仿宋_GB2312" w:eastAsia="仿宋_GB2312"/>
                <w:sz w:val="24"/>
                <w:b/>
              </w:rPr>
              <w:t>2</w:t>
            </w:r>
            <w:r>
              <w:rPr>
                <w:rFonts w:ascii="仿宋_GB2312" w:hAnsi="仿宋_GB2312" w:cs="仿宋_GB2312" w:eastAsia="仿宋_GB2312"/>
                <w:sz w:val="24"/>
                <w:b/>
              </w:rPr>
              <w:t>.1.2.</w:t>
            </w:r>
            <w:r>
              <w:rPr>
                <w:rFonts w:ascii="仿宋_GB2312" w:hAnsi="仿宋_GB2312" w:cs="仿宋_GB2312" w:eastAsia="仿宋_GB2312"/>
                <w:sz w:val="24"/>
                <w:b/>
              </w:rPr>
              <w:t>抚育</w:t>
            </w:r>
            <w:r>
              <w:rPr>
                <w:rFonts w:ascii="仿宋_GB2312" w:hAnsi="仿宋_GB2312" w:cs="仿宋_GB2312" w:eastAsia="仿宋_GB2312"/>
                <w:sz w:val="24"/>
                <w:b/>
              </w:rPr>
              <w:t>方式</w:t>
            </w:r>
          </w:p>
          <w:p>
            <w:pPr>
              <w:pStyle w:val="null3"/>
              <w:spacing w:before="105" w:after="105"/>
              <w:jc w:val="left"/>
            </w:pPr>
            <w:r>
              <w:rPr>
                <w:rFonts w:ascii="仿宋_GB2312" w:hAnsi="仿宋_GB2312" w:cs="仿宋_GB2312" w:eastAsia="仿宋_GB2312"/>
                <w:sz w:val="24"/>
                <w:b/>
              </w:rPr>
              <w:t>2.1.2.1.</w:t>
            </w:r>
            <w:r>
              <w:rPr>
                <w:rFonts w:ascii="仿宋_GB2312" w:hAnsi="仿宋_GB2312" w:cs="仿宋_GB2312" w:eastAsia="仿宋_GB2312"/>
                <w:sz w:val="24"/>
              </w:rPr>
              <w:t>丰隆管护站</w:t>
            </w:r>
            <w:r>
              <w:rPr>
                <w:rFonts w:ascii="仿宋_GB2312" w:hAnsi="仿宋_GB2312" w:cs="仿宋_GB2312" w:eastAsia="仿宋_GB2312"/>
                <w:sz w:val="24"/>
              </w:rPr>
              <w:t>作业区</w:t>
            </w:r>
          </w:p>
          <w:p>
            <w:pPr>
              <w:pStyle w:val="null3"/>
              <w:spacing w:before="105" w:after="105"/>
              <w:jc w:val="left"/>
            </w:pPr>
            <w:r>
              <w:rPr>
                <w:rFonts w:ascii="仿宋_GB2312" w:hAnsi="仿宋_GB2312" w:cs="仿宋_GB2312" w:eastAsia="仿宋_GB2312"/>
                <w:sz w:val="24"/>
              </w:rPr>
              <w:t>采取</w:t>
            </w:r>
            <w:r>
              <w:rPr>
                <w:rFonts w:ascii="仿宋_GB2312" w:hAnsi="仿宋_GB2312" w:cs="仿宋_GB2312" w:eastAsia="仿宋_GB2312"/>
                <w:sz w:val="24"/>
              </w:rPr>
              <w:t>卫生伐</w:t>
            </w:r>
            <w:r>
              <w:rPr>
                <w:rFonts w:ascii="仿宋_GB2312" w:hAnsi="仿宋_GB2312" w:cs="仿宋_GB2312" w:eastAsia="仿宋_GB2312"/>
                <w:sz w:val="24"/>
              </w:rPr>
              <w:t>+</w:t>
            </w:r>
            <w:r>
              <w:rPr>
                <w:rFonts w:ascii="仿宋_GB2312" w:hAnsi="仿宋_GB2312" w:cs="仿宋_GB2312" w:eastAsia="仿宋_GB2312"/>
                <w:sz w:val="24"/>
              </w:rPr>
              <w:t>割灌除草</w:t>
            </w:r>
            <w:r>
              <w:rPr>
                <w:rFonts w:ascii="仿宋_GB2312" w:hAnsi="仿宋_GB2312" w:cs="仿宋_GB2312" w:eastAsia="仿宋_GB2312"/>
                <w:sz w:val="24"/>
              </w:rPr>
              <w:t>+</w:t>
            </w:r>
            <w:r>
              <w:rPr>
                <w:rFonts w:ascii="仿宋_GB2312" w:hAnsi="仿宋_GB2312" w:cs="仿宋_GB2312" w:eastAsia="仿宋_GB2312"/>
                <w:sz w:val="24"/>
              </w:rPr>
              <w:t>补植</w:t>
            </w:r>
            <w:r>
              <w:rPr>
                <w:rFonts w:ascii="仿宋_GB2312" w:hAnsi="仿宋_GB2312" w:cs="仿宋_GB2312" w:eastAsia="仿宋_GB2312"/>
                <w:sz w:val="24"/>
              </w:rPr>
              <w:t>补造</w:t>
            </w:r>
            <w:r>
              <w:rPr>
                <w:rFonts w:ascii="仿宋_GB2312" w:hAnsi="仿宋_GB2312" w:cs="仿宋_GB2312" w:eastAsia="仿宋_GB2312"/>
                <w:sz w:val="24"/>
              </w:rPr>
              <w:t>方式实施森林抚育</w:t>
            </w:r>
            <w:r>
              <w:rPr>
                <w:rFonts w:ascii="仿宋_GB2312" w:hAnsi="仿宋_GB2312" w:cs="仿宋_GB2312" w:eastAsia="仿宋_GB2312"/>
                <w:sz w:val="24"/>
              </w:rPr>
              <w:t>898.12</w:t>
            </w:r>
            <w:r>
              <w:rPr>
                <w:rFonts w:ascii="仿宋_GB2312" w:hAnsi="仿宋_GB2312" w:cs="仿宋_GB2312" w:eastAsia="仿宋_GB2312"/>
                <w:sz w:val="24"/>
              </w:rPr>
              <w:t>亩，对抚育区内的</w:t>
            </w:r>
            <w:r>
              <w:rPr>
                <w:rFonts w:ascii="仿宋_GB2312" w:hAnsi="仿宋_GB2312" w:cs="仿宋_GB2312" w:eastAsia="仿宋_GB2312"/>
                <w:sz w:val="24"/>
              </w:rPr>
              <w:t>病（濒）死木、枯立木、老僵树</w:t>
            </w:r>
            <w:r>
              <w:rPr>
                <w:rFonts w:ascii="仿宋_GB2312" w:hAnsi="仿宋_GB2312" w:cs="仿宋_GB2312" w:eastAsia="仿宋_GB2312"/>
                <w:sz w:val="24"/>
              </w:rPr>
              <w:t>等干扰树按</w:t>
            </w:r>
            <w:r>
              <w:rPr>
                <w:rFonts w:ascii="仿宋_GB2312" w:hAnsi="仿宋_GB2312" w:cs="仿宋_GB2312" w:eastAsia="仿宋_GB2312"/>
                <w:sz w:val="24"/>
              </w:rPr>
              <w:t>“相关技术规程和要求”</w:t>
            </w:r>
            <w:r>
              <w:rPr>
                <w:rFonts w:ascii="仿宋_GB2312" w:hAnsi="仿宋_GB2312" w:cs="仿宋_GB2312" w:eastAsia="仿宋_GB2312"/>
                <w:sz w:val="24"/>
              </w:rPr>
              <w:t>进行除治，同时，全面</w:t>
            </w:r>
            <w:r>
              <w:rPr>
                <w:rFonts w:ascii="仿宋_GB2312" w:hAnsi="仿宋_GB2312" w:cs="仿宋_GB2312" w:eastAsia="仿宋_GB2312"/>
                <w:sz w:val="24"/>
              </w:rPr>
              <w:t>割除</w:t>
            </w:r>
            <w:r>
              <w:rPr>
                <w:rFonts w:ascii="仿宋_GB2312" w:hAnsi="仿宋_GB2312" w:cs="仿宋_GB2312" w:eastAsia="仿宋_GB2312"/>
                <w:sz w:val="24"/>
              </w:rPr>
              <w:t>缠绕在林木上的各类</w:t>
            </w:r>
            <w:r>
              <w:rPr>
                <w:rFonts w:ascii="仿宋_GB2312" w:hAnsi="仿宋_GB2312" w:cs="仿宋_GB2312" w:eastAsia="仿宋_GB2312"/>
                <w:sz w:val="24"/>
              </w:rPr>
              <w:t>枯枝、</w:t>
            </w:r>
            <w:r>
              <w:rPr>
                <w:rFonts w:ascii="仿宋_GB2312" w:hAnsi="仿宋_GB2312" w:cs="仿宋_GB2312" w:eastAsia="仿宋_GB2312"/>
                <w:sz w:val="24"/>
              </w:rPr>
              <w:t>藤蔓</w:t>
            </w:r>
            <w:r>
              <w:rPr>
                <w:rFonts w:ascii="仿宋_GB2312" w:hAnsi="仿宋_GB2312" w:cs="仿宋_GB2312" w:eastAsia="仿宋_GB2312"/>
                <w:sz w:val="24"/>
              </w:rPr>
              <w:t>、</w:t>
            </w:r>
            <w:r>
              <w:rPr>
                <w:rFonts w:ascii="仿宋_GB2312" w:hAnsi="仿宋_GB2312" w:cs="仿宋_GB2312" w:eastAsia="仿宋_GB2312"/>
                <w:sz w:val="24"/>
              </w:rPr>
              <w:t>杂草，</w:t>
            </w:r>
            <w:r>
              <w:rPr>
                <w:rFonts w:ascii="仿宋_GB2312" w:hAnsi="仿宋_GB2312" w:cs="仿宋_GB2312" w:eastAsia="仿宋_GB2312"/>
                <w:sz w:val="24"/>
              </w:rPr>
              <w:t>并</w:t>
            </w:r>
            <w:r>
              <w:rPr>
                <w:rFonts w:ascii="仿宋_GB2312" w:hAnsi="仿宋_GB2312" w:cs="仿宋_GB2312" w:eastAsia="仿宋_GB2312"/>
                <w:sz w:val="24"/>
              </w:rPr>
              <w:t>按要求对采伐剩余物进行清理；</w:t>
            </w:r>
            <w:r>
              <w:rPr>
                <w:rFonts w:ascii="仿宋_GB2312" w:hAnsi="仿宋_GB2312" w:cs="仿宋_GB2312" w:eastAsia="仿宋_GB2312"/>
                <w:sz w:val="24"/>
              </w:rPr>
              <w:t>对大于</w:t>
            </w:r>
            <w:r>
              <w:rPr>
                <w:rFonts w:ascii="仿宋_GB2312" w:hAnsi="仿宋_GB2312" w:cs="仿宋_GB2312" w:eastAsia="仿宋_GB2312"/>
                <w:sz w:val="24"/>
              </w:rPr>
              <w:t>25</w:t>
            </w:r>
            <w:r>
              <w:rPr>
                <w:rFonts w:ascii="仿宋_GB2312" w:hAnsi="仿宋_GB2312" w:cs="仿宋_GB2312" w:eastAsia="仿宋_GB2312"/>
                <w:sz w:val="24"/>
              </w:rPr>
              <w:t>平方米的林中空地进行补植</w:t>
            </w:r>
            <w:r>
              <w:rPr>
                <w:rFonts w:ascii="仿宋_GB2312" w:hAnsi="仿宋_GB2312" w:cs="仿宋_GB2312" w:eastAsia="仿宋_GB2312"/>
                <w:sz w:val="24"/>
              </w:rPr>
              <w:t>补造</w:t>
            </w:r>
            <w:r>
              <w:rPr>
                <w:rFonts w:ascii="仿宋_GB2312" w:hAnsi="仿宋_GB2312" w:cs="仿宋_GB2312" w:eastAsia="仿宋_GB2312"/>
                <w:sz w:val="24"/>
              </w:rPr>
              <w:t>，</w:t>
            </w:r>
            <w:r>
              <w:rPr>
                <w:rFonts w:ascii="仿宋_GB2312" w:hAnsi="仿宋_GB2312" w:cs="仿宋_GB2312" w:eastAsia="仿宋_GB2312"/>
                <w:sz w:val="24"/>
              </w:rPr>
              <w:t>完成穴状</w:t>
            </w:r>
            <w:r>
              <w:rPr>
                <w:rFonts w:ascii="仿宋_GB2312" w:hAnsi="仿宋_GB2312" w:cs="仿宋_GB2312" w:eastAsia="仿宋_GB2312"/>
                <w:sz w:val="24"/>
              </w:rPr>
              <w:t>打窝和栽植作业。</w:t>
            </w:r>
          </w:p>
          <w:p>
            <w:pPr>
              <w:pStyle w:val="null3"/>
              <w:spacing w:before="105" w:after="105"/>
              <w:jc w:val="left"/>
            </w:pPr>
            <w:r>
              <w:rPr>
                <w:rFonts w:ascii="仿宋_GB2312" w:hAnsi="仿宋_GB2312" w:cs="仿宋_GB2312" w:eastAsia="仿宋_GB2312"/>
                <w:sz w:val="24"/>
                <w:b/>
              </w:rPr>
              <w:t>2.1.2.2.</w:t>
            </w:r>
            <w:r>
              <w:rPr>
                <w:rFonts w:ascii="仿宋_GB2312" w:hAnsi="仿宋_GB2312" w:cs="仿宋_GB2312" w:eastAsia="仿宋_GB2312"/>
                <w:sz w:val="24"/>
              </w:rPr>
              <w:t>古相寺管护站</w:t>
            </w:r>
            <w:r>
              <w:rPr>
                <w:rFonts w:ascii="仿宋_GB2312" w:hAnsi="仿宋_GB2312" w:cs="仿宋_GB2312" w:eastAsia="仿宋_GB2312"/>
                <w:sz w:val="24"/>
              </w:rPr>
              <w:t>作业区</w:t>
            </w:r>
          </w:p>
          <w:p>
            <w:pPr>
              <w:pStyle w:val="null3"/>
              <w:spacing w:before="105" w:after="105"/>
              <w:jc w:val="left"/>
            </w:pPr>
            <w:r>
              <w:rPr>
                <w:rFonts w:ascii="仿宋_GB2312" w:hAnsi="仿宋_GB2312" w:cs="仿宋_GB2312" w:eastAsia="仿宋_GB2312"/>
                <w:sz w:val="24"/>
              </w:rPr>
              <w:t>采取卫生伐</w:t>
            </w:r>
            <w:r>
              <w:rPr>
                <w:rFonts w:ascii="仿宋_GB2312" w:hAnsi="仿宋_GB2312" w:cs="仿宋_GB2312" w:eastAsia="仿宋_GB2312"/>
                <w:sz w:val="24"/>
              </w:rPr>
              <w:t>+</w:t>
            </w:r>
            <w:r>
              <w:rPr>
                <w:rFonts w:ascii="仿宋_GB2312" w:hAnsi="仿宋_GB2312" w:cs="仿宋_GB2312" w:eastAsia="仿宋_GB2312"/>
                <w:sz w:val="24"/>
              </w:rPr>
              <w:t>割灌除草</w:t>
            </w:r>
            <w:r>
              <w:rPr>
                <w:rFonts w:ascii="仿宋_GB2312" w:hAnsi="仿宋_GB2312" w:cs="仿宋_GB2312" w:eastAsia="仿宋_GB2312"/>
                <w:sz w:val="24"/>
              </w:rPr>
              <w:t>+</w:t>
            </w:r>
            <w:r>
              <w:rPr>
                <w:rFonts w:ascii="仿宋_GB2312" w:hAnsi="仿宋_GB2312" w:cs="仿宋_GB2312" w:eastAsia="仿宋_GB2312"/>
                <w:sz w:val="24"/>
              </w:rPr>
              <w:t>补植补造方式实施森林抚育</w:t>
            </w:r>
            <w:r>
              <w:rPr>
                <w:rFonts w:ascii="仿宋_GB2312" w:hAnsi="仿宋_GB2312" w:cs="仿宋_GB2312" w:eastAsia="仿宋_GB2312"/>
                <w:sz w:val="24"/>
              </w:rPr>
              <w:t>101.88</w:t>
            </w:r>
            <w:r>
              <w:rPr>
                <w:rFonts w:ascii="仿宋_GB2312" w:hAnsi="仿宋_GB2312" w:cs="仿宋_GB2312" w:eastAsia="仿宋_GB2312"/>
                <w:sz w:val="24"/>
              </w:rPr>
              <w:t>亩，对</w:t>
            </w:r>
            <w:r>
              <w:rPr>
                <w:rFonts w:ascii="仿宋_GB2312" w:hAnsi="仿宋_GB2312" w:cs="仿宋_GB2312" w:eastAsia="仿宋_GB2312"/>
                <w:sz w:val="24"/>
              </w:rPr>
              <w:t>抚育区内</w:t>
            </w:r>
            <w:r>
              <w:rPr>
                <w:rFonts w:ascii="仿宋_GB2312" w:hAnsi="仿宋_GB2312" w:cs="仿宋_GB2312" w:eastAsia="仿宋_GB2312"/>
                <w:sz w:val="24"/>
              </w:rPr>
              <w:t>的病（濒）死木、枯立木、老僵树</w:t>
            </w:r>
            <w:r>
              <w:rPr>
                <w:rFonts w:ascii="仿宋_GB2312" w:hAnsi="仿宋_GB2312" w:cs="仿宋_GB2312" w:eastAsia="仿宋_GB2312"/>
                <w:sz w:val="24"/>
              </w:rPr>
              <w:t>等干扰树按</w:t>
            </w:r>
            <w:r>
              <w:rPr>
                <w:rFonts w:ascii="仿宋_GB2312" w:hAnsi="仿宋_GB2312" w:cs="仿宋_GB2312" w:eastAsia="仿宋_GB2312"/>
                <w:sz w:val="24"/>
              </w:rPr>
              <w:t>“相关技术规程和要求”</w:t>
            </w:r>
            <w:r>
              <w:rPr>
                <w:rFonts w:ascii="仿宋_GB2312" w:hAnsi="仿宋_GB2312" w:cs="仿宋_GB2312" w:eastAsia="仿宋_GB2312"/>
                <w:sz w:val="24"/>
              </w:rPr>
              <w:t>进行抚育，同时，全面割除缠绕在林木上的各类枯枝、藤蔓、杂草，</w:t>
            </w:r>
            <w:r>
              <w:rPr>
                <w:rFonts w:ascii="仿宋_GB2312" w:hAnsi="仿宋_GB2312" w:cs="仿宋_GB2312" w:eastAsia="仿宋_GB2312"/>
                <w:sz w:val="24"/>
              </w:rPr>
              <w:t>按要求对采伐剩余物进行清理；</w:t>
            </w:r>
            <w:r>
              <w:rPr>
                <w:rFonts w:ascii="仿宋_GB2312" w:hAnsi="仿宋_GB2312" w:cs="仿宋_GB2312" w:eastAsia="仿宋_GB2312"/>
                <w:sz w:val="24"/>
              </w:rPr>
              <w:t>对大于</w:t>
            </w:r>
            <w:r>
              <w:rPr>
                <w:rFonts w:ascii="仿宋_GB2312" w:hAnsi="仿宋_GB2312" w:cs="仿宋_GB2312" w:eastAsia="仿宋_GB2312"/>
                <w:sz w:val="24"/>
              </w:rPr>
              <w:t>25</w:t>
            </w:r>
            <w:r>
              <w:rPr>
                <w:rFonts w:ascii="仿宋_GB2312" w:hAnsi="仿宋_GB2312" w:cs="仿宋_GB2312" w:eastAsia="仿宋_GB2312"/>
                <w:sz w:val="24"/>
              </w:rPr>
              <w:t>平方米的林中空地进行补植补造，完成穴状打窝和栽植作业；并在古相寺管护站三角架作业区采摘枝条完成长蕊杜鹃</w:t>
            </w:r>
            <w:r>
              <w:rPr>
                <w:rFonts w:ascii="仿宋_GB2312" w:hAnsi="仿宋_GB2312" w:cs="仿宋_GB2312" w:eastAsia="仿宋_GB2312"/>
                <w:sz w:val="24"/>
              </w:rPr>
              <w:t>5000</w:t>
            </w:r>
            <w:r>
              <w:rPr>
                <w:rFonts w:ascii="仿宋_GB2312" w:hAnsi="仿宋_GB2312" w:cs="仿宋_GB2312" w:eastAsia="仿宋_GB2312"/>
                <w:sz w:val="24"/>
              </w:rPr>
              <w:t>株</w:t>
            </w:r>
            <w:r>
              <w:rPr>
                <w:rFonts w:ascii="仿宋_GB2312" w:hAnsi="仿宋_GB2312" w:cs="仿宋_GB2312" w:eastAsia="仿宋_GB2312"/>
                <w:sz w:val="24"/>
              </w:rPr>
              <w:t>扦插栽植</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sz w:val="24"/>
                <w:b/>
              </w:rPr>
              <w:t>2.2.</w:t>
            </w:r>
            <w:r>
              <w:rPr>
                <w:rFonts w:ascii="仿宋_GB2312" w:hAnsi="仿宋_GB2312" w:cs="仿宋_GB2312" w:eastAsia="仿宋_GB2312"/>
                <w:sz w:val="24"/>
                <w:b/>
              </w:rPr>
              <w:t>邻水县黄草坪国有林场作业区。</w:t>
            </w:r>
          </w:p>
          <w:p>
            <w:pPr>
              <w:pStyle w:val="null3"/>
              <w:spacing w:before="105" w:after="105"/>
              <w:jc w:val="left"/>
            </w:pPr>
            <w:r>
              <w:rPr>
                <w:rFonts w:ascii="仿宋_GB2312" w:hAnsi="仿宋_GB2312" w:cs="仿宋_GB2312" w:eastAsia="仿宋_GB2312"/>
                <w:sz w:val="24"/>
                <w:b/>
              </w:rPr>
              <w:t>2.2.1.</w:t>
            </w:r>
            <w:r>
              <w:rPr>
                <w:rFonts w:ascii="仿宋_GB2312" w:hAnsi="仿宋_GB2312" w:cs="仿宋_GB2312" w:eastAsia="仿宋_GB2312"/>
                <w:sz w:val="24"/>
                <w:b/>
              </w:rPr>
              <w:t>实施面积</w:t>
            </w:r>
          </w:p>
          <w:p>
            <w:pPr>
              <w:pStyle w:val="null3"/>
              <w:spacing w:before="105" w:after="105"/>
              <w:jc w:val="left"/>
            </w:pPr>
            <w:r>
              <w:rPr>
                <w:rFonts w:ascii="仿宋_GB2312" w:hAnsi="仿宋_GB2312" w:cs="仿宋_GB2312" w:eastAsia="仿宋_GB2312"/>
                <w:sz w:val="24"/>
              </w:rPr>
              <w:t>在黄草坪国有林场五里坡管护站作业区实施森林修复抚育面积为</w:t>
            </w:r>
            <w:r>
              <w:rPr>
                <w:rFonts w:ascii="仿宋_GB2312" w:hAnsi="仿宋_GB2312" w:cs="仿宋_GB2312" w:eastAsia="仿宋_GB2312"/>
                <w:sz w:val="24"/>
              </w:rPr>
              <w:t>500</w:t>
            </w:r>
            <w:r>
              <w:rPr>
                <w:rFonts w:ascii="仿宋_GB2312" w:hAnsi="仿宋_GB2312" w:cs="仿宋_GB2312" w:eastAsia="仿宋_GB2312"/>
                <w:sz w:val="24"/>
              </w:rPr>
              <w:t>亩。</w:t>
            </w:r>
          </w:p>
          <w:p>
            <w:pPr>
              <w:pStyle w:val="null3"/>
              <w:spacing w:before="105" w:after="105"/>
              <w:jc w:val="left"/>
            </w:pPr>
            <w:r>
              <w:rPr>
                <w:rFonts w:ascii="仿宋_GB2312" w:hAnsi="仿宋_GB2312" w:cs="仿宋_GB2312" w:eastAsia="仿宋_GB2312"/>
                <w:sz w:val="24"/>
                <w:b/>
              </w:rPr>
              <w:t>2.2.2.</w:t>
            </w:r>
            <w:r>
              <w:rPr>
                <w:rFonts w:ascii="仿宋_GB2312" w:hAnsi="仿宋_GB2312" w:cs="仿宋_GB2312" w:eastAsia="仿宋_GB2312"/>
                <w:sz w:val="24"/>
                <w:b/>
              </w:rPr>
              <w:t>抚育方式</w:t>
            </w:r>
          </w:p>
          <w:p>
            <w:pPr>
              <w:pStyle w:val="null3"/>
              <w:spacing w:before="105" w:after="105"/>
              <w:jc w:val="left"/>
            </w:pPr>
            <w:r>
              <w:rPr>
                <w:rFonts w:ascii="仿宋_GB2312" w:hAnsi="仿宋_GB2312" w:cs="仿宋_GB2312" w:eastAsia="仿宋_GB2312"/>
                <w:sz w:val="24"/>
                <w:b/>
              </w:rPr>
              <w:t>2.2.2.1.</w:t>
            </w:r>
            <w:r>
              <w:rPr>
                <w:rFonts w:ascii="仿宋_GB2312" w:hAnsi="仿宋_GB2312" w:cs="仿宋_GB2312" w:eastAsia="仿宋_GB2312"/>
                <w:sz w:val="24"/>
              </w:rPr>
              <w:t>五里坡管护站作业区</w:t>
            </w:r>
          </w:p>
          <w:p>
            <w:pPr>
              <w:pStyle w:val="null3"/>
              <w:spacing w:before="105" w:after="105"/>
              <w:jc w:val="left"/>
            </w:pPr>
            <w:r>
              <w:rPr>
                <w:rFonts w:ascii="仿宋_GB2312" w:hAnsi="仿宋_GB2312" w:cs="仿宋_GB2312" w:eastAsia="仿宋_GB2312"/>
                <w:sz w:val="24"/>
              </w:rPr>
              <w:t>采取卫生伐</w:t>
            </w:r>
            <w:r>
              <w:rPr>
                <w:rFonts w:ascii="仿宋_GB2312" w:hAnsi="仿宋_GB2312" w:cs="仿宋_GB2312" w:eastAsia="仿宋_GB2312"/>
                <w:sz w:val="24"/>
              </w:rPr>
              <w:t>+</w:t>
            </w:r>
            <w:r>
              <w:rPr>
                <w:rFonts w:ascii="仿宋_GB2312" w:hAnsi="仿宋_GB2312" w:cs="仿宋_GB2312" w:eastAsia="仿宋_GB2312"/>
                <w:sz w:val="24"/>
              </w:rPr>
              <w:t>割灌除草</w:t>
            </w:r>
            <w:r>
              <w:rPr>
                <w:rFonts w:ascii="仿宋_GB2312" w:hAnsi="仿宋_GB2312" w:cs="仿宋_GB2312" w:eastAsia="仿宋_GB2312"/>
                <w:sz w:val="24"/>
              </w:rPr>
              <w:t>+</w:t>
            </w:r>
            <w:r>
              <w:rPr>
                <w:rFonts w:ascii="仿宋_GB2312" w:hAnsi="仿宋_GB2312" w:cs="仿宋_GB2312" w:eastAsia="仿宋_GB2312"/>
                <w:sz w:val="24"/>
              </w:rPr>
              <w:t>补植补造方式实施森林抚育</w:t>
            </w:r>
            <w:r>
              <w:rPr>
                <w:rFonts w:ascii="仿宋_GB2312" w:hAnsi="仿宋_GB2312" w:cs="仿宋_GB2312" w:eastAsia="仿宋_GB2312"/>
                <w:sz w:val="24"/>
              </w:rPr>
              <w:t>500</w:t>
            </w:r>
            <w:r>
              <w:rPr>
                <w:rFonts w:ascii="仿宋_GB2312" w:hAnsi="仿宋_GB2312" w:cs="仿宋_GB2312" w:eastAsia="仿宋_GB2312"/>
                <w:sz w:val="24"/>
              </w:rPr>
              <w:t>亩，全面伐除作业区林内的二代萌蘖的杉木，对生长势不好的每窝保留</w:t>
            </w:r>
            <w:r>
              <w:rPr>
                <w:rFonts w:ascii="仿宋_GB2312" w:hAnsi="仿宋_GB2312" w:cs="仿宋_GB2312" w:eastAsia="仿宋_GB2312"/>
                <w:sz w:val="24"/>
              </w:rPr>
              <w:t>1-2</w:t>
            </w:r>
            <w:r>
              <w:rPr>
                <w:rFonts w:ascii="仿宋_GB2312" w:hAnsi="仿宋_GB2312" w:cs="仿宋_GB2312" w:eastAsia="仿宋_GB2312"/>
                <w:sz w:val="24"/>
              </w:rPr>
              <w:t>株，长势表现好的只保留</w:t>
            </w:r>
            <w:r>
              <w:rPr>
                <w:rFonts w:ascii="仿宋_GB2312" w:hAnsi="仿宋_GB2312" w:cs="仿宋_GB2312" w:eastAsia="仿宋_GB2312"/>
                <w:sz w:val="24"/>
              </w:rPr>
              <w:t>1</w:t>
            </w:r>
            <w:r>
              <w:rPr>
                <w:rFonts w:ascii="仿宋_GB2312" w:hAnsi="仿宋_GB2312" w:cs="仿宋_GB2312" w:eastAsia="仿宋_GB2312"/>
                <w:sz w:val="24"/>
              </w:rPr>
              <w:t>株，胸径超出</w:t>
            </w:r>
            <w:r>
              <w:rPr>
                <w:rFonts w:ascii="仿宋_GB2312" w:hAnsi="仿宋_GB2312" w:cs="仿宋_GB2312" w:eastAsia="仿宋_GB2312"/>
                <w:sz w:val="24"/>
              </w:rPr>
              <w:t>5cm</w:t>
            </w:r>
            <w:r>
              <w:rPr>
                <w:rFonts w:ascii="仿宋_GB2312" w:hAnsi="仿宋_GB2312" w:cs="仿宋_GB2312" w:eastAsia="仿宋_GB2312"/>
                <w:sz w:val="24"/>
              </w:rPr>
              <w:t>的杉木萌蘖条不砍伐，对抚育区内</w:t>
            </w:r>
            <w:r>
              <w:rPr>
                <w:rFonts w:ascii="仿宋_GB2312" w:hAnsi="仿宋_GB2312" w:cs="仿宋_GB2312" w:eastAsia="仿宋_GB2312"/>
                <w:sz w:val="24"/>
              </w:rPr>
              <w:t>的病（濒）死木、枯立木、老僵树等干扰树按“相关技术规程和要求”进行抚育，同时，全面割除缠绕在林木上的枯枝、藤蔓、杂草，并</w:t>
            </w:r>
            <w:r>
              <w:rPr>
                <w:rFonts w:ascii="仿宋_GB2312" w:hAnsi="仿宋_GB2312" w:cs="仿宋_GB2312" w:eastAsia="仿宋_GB2312"/>
                <w:sz w:val="24"/>
              </w:rPr>
              <w:t>按要求对采伐剩余物进行清理</w:t>
            </w:r>
            <w:r>
              <w:rPr>
                <w:rFonts w:ascii="仿宋_GB2312" w:hAnsi="仿宋_GB2312" w:cs="仿宋_GB2312" w:eastAsia="仿宋_GB2312"/>
                <w:sz w:val="24"/>
              </w:rPr>
              <w:t>；对大于</w:t>
            </w:r>
            <w:r>
              <w:rPr>
                <w:rFonts w:ascii="仿宋_GB2312" w:hAnsi="仿宋_GB2312" w:cs="仿宋_GB2312" w:eastAsia="仿宋_GB2312"/>
                <w:sz w:val="24"/>
              </w:rPr>
              <w:t>25</w:t>
            </w:r>
            <w:r>
              <w:rPr>
                <w:rFonts w:ascii="仿宋_GB2312" w:hAnsi="仿宋_GB2312" w:cs="仿宋_GB2312" w:eastAsia="仿宋_GB2312"/>
                <w:sz w:val="24"/>
              </w:rPr>
              <w:t>平方米的林中空地进行补植补造，完成穴状打窝和栽植作业。</w:t>
            </w:r>
          </w:p>
          <w:p>
            <w:pPr>
              <w:pStyle w:val="null3"/>
              <w:spacing w:before="105" w:after="105"/>
              <w:jc w:val="left"/>
            </w:pPr>
            <w:r>
              <w:rPr>
                <w:rFonts w:ascii="仿宋_GB2312" w:hAnsi="仿宋_GB2312" w:cs="仿宋_GB2312" w:eastAsia="仿宋_GB2312"/>
                <w:sz w:val="24"/>
                <w:b/>
              </w:rPr>
              <w:t>2.3.</w:t>
            </w:r>
            <w:r>
              <w:rPr>
                <w:rFonts w:ascii="仿宋_GB2312" w:hAnsi="仿宋_GB2312" w:cs="仿宋_GB2312" w:eastAsia="仿宋_GB2312"/>
                <w:sz w:val="24"/>
                <w:b/>
              </w:rPr>
              <w:t>邻水县万峰山国有林场作业区。</w:t>
            </w:r>
          </w:p>
          <w:p>
            <w:pPr>
              <w:pStyle w:val="null3"/>
              <w:spacing w:before="105" w:after="105"/>
              <w:jc w:val="left"/>
            </w:pPr>
            <w:r>
              <w:rPr>
                <w:rFonts w:ascii="仿宋_GB2312" w:hAnsi="仿宋_GB2312" w:cs="仿宋_GB2312" w:eastAsia="仿宋_GB2312"/>
                <w:sz w:val="24"/>
                <w:b/>
              </w:rPr>
              <w:t>2.3.1.</w:t>
            </w:r>
            <w:r>
              <w:rPr>
                <w:rFonts w:ascii="仿宋_GB2312" w:hAnsi="仿宋_GB2312" w:cs="仿宋_GB2312" w:eastAsia="仿宋_GB2312"/>
                <w:sz w:val="24"/>
                <w:b/>
              </w:rPr>
              <w:t>实施面积</w:t>
            </w:r>
          </w:p>
          <w:p>
            <w:pPr>
              <w:pStyle w:val="null3"/>
              <w:spacing w:before="105" w:after="105"/>
              <w:jc w:val="left"/>
            </w:pPr>
            <w:r>
              <w:rPr>
                <w:rFonts w:ascii="仿宋_GB2312" w:hAnsi="仿宋_GB2312" w:cs="仿宋_GB2312" w:eastAsia="仿宋_GB2312"/>
                <w:sz w:val="24"/>
              </w:rPr>
              <w:t>在万峰山国有林场梁板管护站实施森林修复抚育面积为</w:t>
            </w:r>
            <w:r>
              <w:rPr>
                <w:rFonts w:ascii="仿宋_GB2312" w:hAnsi="仿宋_GB2312" w:cs="仿宋_GB2312" w:eastAsia="仿宋_GB2312"/>
                <w:sz w:val="24"/>
              </w:rPr>
              <w:t>500</w:t>
            </w:r>
            <w:r>
              <w:rPr>
                <w:rFonts w:ascii="仿宋_GB2312" w:hAnsi="仿宋_GB2312" w:cs="仿宋_GB2312" w:eastAsia="仿宋_GB2312"/>
                <w:sz w:val="24"/>
              </w:rPr>
              <w:t>亩。</w:t>
            </w:r>
          </w:p>
          <w:p>
            <w:pPr>
              <w:pStyle w:val="null3"/>
              <w:spacing w:before="105" w:after="105"/>
              <w:jc w:val="left"/>
            </w:pPr>
            <w:r>
              <w:rPr>
                <w:rFonts w:ascii="仿宋_GB2312" w:hAnsi="仿宋_GB2312" w:cs="仿宋_GB2312" w:eastAsia="仿宋_GB2312"/>
                <w:sz w:val="24"/>
                <w:b/>
              </w:rPr>
              <w:t>2.3.2.</w:t>
            </w:r>
            <w:r>
              <w:rPr>
                <w:rFonts w:ascii="仿宋_GB2312" w:hAnsi="仿宋_GB2312" w:cs="仿宋_GB2312" w:eastAsia="仿宋_GB2312"/>
                <w:sz w:val="24"/>
                <w:b/>
              </w:rPr>
              <w:t>抚育方式</w:t>
            </w:r>
          </w:p>
          <w:p>
            <w:pPr>
              <w:pStyle w:val="null3"/>
              <w:spacing w:before="105" w:after="105"/>
              <w:jc w:val="left"/>
            </w:pPr>
            <w:r>
              <w:rPr>
                <w:rFonts w:ascii="仿宋_GB2312" w:hAnsi="仿宋_GB2312" w:cs="仿宋_GB2312" w:eastAsia="仿宋_GB2312"/>
                <w:sz w:val="24"/>
                <w:b/>
              </w:rPr>
              <w:t>2.3.2.1.</w:t>
            </w:r>
            <w:r>
              <w:rPr>
                <w:rFonts w:ascii="仿宋_GB2312" w:hAnsi="仿宋_GB2312" w:cs="仿宋_GB2312" w:eastAsia="仿宋_GB2312"/>
                <w:sz w:val="24"/>
              </w:rPr>
              <w:t>梁板管护站作业区</w:t>
            </w:r>
          </w:p>
          <w:p>
            <w:pPr>
              <w:pStyle w:val="null3"/>
              <w:spacing w:before="105" w:after="105"/>
              <w:jc w:val="left"/>
            </w:pPr>
            <w:r>
              <w:rPr>
                <w:rFonts w:ascii="仿宋_GB2312" w:hAnsi="仿宋_GB2312" w:cs="仿宋_GB2312" w:eastAsia="仿宋_GB2312"/>
                <w:sz w:val="24"/>
              </w:rPr>
              <w:t>采取卫生伐方式实施森林抚育</w:t>
            </w:r>
            <w:r>
              <w:rPr>
                <w:rFonts w:ascii="仿宋_GB2312" w:hAnsi="仿宋_GB2312" w:cs="仿宋_GB2312" w:eastAsia="仿宋_GB2312"/>
                <w:sz w:val="24"/>
              </w:rPr>
              <w:t>500</w:t>
            </w:r>
            <w:r>
              <w:rPr>
                <w:rFonts w:ascii="仿宋_GB2312" w:hAnsi="仿宋_GB2312" w:cs="仿宋_GB2312" w:eastAsia="仿宋_GB2312"/>
                <w:sz w:val="24"/>
              </w:rPr>
              <w:t>亩，对抚育区内</w:t>
            </w:r>
            <w:r>
              <w:rPr>
                <w:rFonts w:ascii="仿宋_GB2312" w:hAnsi="仿宋_GB2312" w:cs="仿宋_GB2312" w:eastAsia="仿宋_GB2312"/>
                <w:sz w:val="24"/>
              </w:rPr>
              <w:t>的病（濒）死木、枯立木、老僵树等干扰树按</w:t>
            </w:r>
            <w:r>
              <w:rPr>
                <w:rFonts w:ascii="仿宋_GB2312" w:hAnsi="仿宋_GB2312" w:cs="仿宋_GB2312" w:eastAsia="仿宋_GB2312"/>
                <w:sz w:val="24"/>
              </w:rPr>
              <w:t>“</w:t>
            </w:r>
            <w:r>
              <w:rPr>
                <w:rFonts w:ascii="仿宋_GB2312" w:hAnsi="仿宋_GB2312" w:cs="仿宋_GB2312" w:eastAsia="仿宋_GB2312"/>
                <w:sz w:val="24"/>
              </w:rPr>
              <w:t>相关技术规程和要求</w:t>
            </w:r>
            <w:r>
              <w:rPr>
                <w:rFonts w:ascii="仿宋_GB2312" w:hAnsi="仿宋_GB2312" w:cs="仿宋_GB2312" w:eastAsia="仿宋_GB2312"/>
                <w:sz w:val="24"/>
              </w:rPr>
              <w:t>”进行抚育；同时，全面割除缠绕在林木上的各类枯枝、藤蔓、杂草，并按要求对采伐剩余物进行清理。</w:t>
            </w:r>
          </w:p>
          <w:p>
            <w:pPr>
              <w:pStyle w:val="null3"/>
              <w:spacing w:before="105" w:after="105"/>
              <w:jc w:val="left"/>
            </w:pPr>
            <w:r>
              <w:rPr>
                <w:rFonts w:ascii="仿宋_GB2312" w:hAnsi="仿宋_GB2312" w:cs="仿宋_GB2312" w:eastAsia="仿宋_GB2312"/>
                <w:sz w:val="24"/>
                <w:b/>
              </w:rPr>
              <w:t>2.4.</w:t>
            </w:r>
            <w:r>
              <w:rPr>
                <w:rFonts w:ascii="仿宋_GB2312" w:hAnsi="仿宋_GB2312" w:cs="仿宋_GB2312" w:eastAsia="仿宋_GB2312"/>
                <w:sz w:val="24"/>
                <w:b/>
              </w:rPr>
              <w:t>邻水县四海山国有林场作业区。</w:t>
            </w:r>
          </w:p>
          <w:p>
            <w:pPr>
              <w:pStyle w:val="null3"/>
              <w:spacing w:before="105" w:after="105"/>
              <w:jc w:val="left"/>
            </w:pPr>
            <w:r>
              <w:rPr>
                <w:rFonts w:ascii="仿宋_GB2312" w:hAnsi="仿宋_GB2312" w:cs="仿宋_GB2312" w:eastAsia="仿宋_GB2312"/>
                <w:sz w:val="24"/>
                <w:b/>
              </w:rPr>
              <w:t>2.4.1.</w:t>
            </w:r>
            <w:r>
              <w:rPr>
                <w:rFonts w:ascii="仿宋_GB2312" w:hAnsi="仿宋_GB2312" w:cs="仿宋_GB2312" w:eastAsia="仿宋_GB2312"/>
                <w:sz w:val="24"/>
                <w:b/>
              </w:rPr>
              <w:t>实施面积</w:t>
            </w:r>
          </w:p>
          <w:p>
            <w:pPr>
              <w:pStyle w:val="null3"/>
              <w:spacing w:before="105" w:after="105"/>
              <w:jc w:val="left"/>
            </w:pPr>
            <w:r>
              <w:rPr>
                <w:rFonts w:ascii="仿宋_GB2312" w:hAnsi="仿宋_GB2312" w:cs="仿宋_GB2312" w:eastAsia="仿宋_GB2312"/>
                <w:sz w:val="24"/>
              </w:rPr>
              <w:t>在四海山国有林场走马管护站实施森林修复抚育面积为</w:t>
            </w:r>
            <w:r>
              <w:rPr>
                <w:rFonts w:ascii="仿宋_GB2312" w:hAnsi="仿宋_GB2312" w:cs="仿宋_GB2312" w:eastAsia="仿宋_GB2312"/>
                <w:sz w:val="24"/>
              </w:rPr>
              <w:t>500</w:t>
            </w:r>
            <w:r>
              <w:rPr>
                <w:rFonts w:ascii="仿宋_GB2312" w:hAnsi="仿宋_GB2312" w:cs="仿宋_GB2312" w:eastAsia="仿宋_GB2312"/>
                <w:sz w:val="24"/>
              </w:rPr>
              <w:t>亩。</w:t>
            </w:r>
          </w:p>
          <w:p>
            <w:pPr>
              <w:pStyle w:val="null3"/>
              <w:spacing w:before="105" w:after="105"/>
              <w:jc w:val="left"/>
            </w:pPr>
            <w:r>
              <w:rPr>
                <w:rFonts w:ascii="仿宋_GB2312" w:hAnsi="仿宋_GB2312" w:cs="仿宋_GB2312" w:eastAsia="仿宋_GB2312"/>
                <w:sz w:val="24"/>
                <w:b/>
              </w:rPr>
              <w:t>2.4.2.</w:t>
            </w:r>
            <w:r>
              <w:rPr>
                <w:rFonts w:ascii="仿宋_GB2312" w:hAnsi="仿宋_GB2312" w:cs="仿宋_GB2312" w:eastAsia="仿宋_GB2312"/>
                <w:sz w:val="24"/>
                <w:b/>
              </w:rPr>
              <w:t>抚育方式</w:t>
            </w:r>
          </w:p>
          <w:p>
            <w:pPr>
              <w:pStyle w:val="null3"/>
              <w:spacing w:before="105" w:after="105"/>
              <w:jc w:val="left"/>
            </w:pPr>
            <w:r>
              <w:rPr>
                <w:rFonts w:ascii="仿宋_GB2312" w:hAnsi="仿宋_GB2312" w:cs="仿宋_GB2312" w:eastAsia="仿宋_GB2312"/>
                <w:sz w:val="24"/>
                <w:b/>
              </w:rPr>
              <w:t>2.4.2.1.</w:t>
            </w:r>
            <w:r>
              <w:rPr>
                <w:rFonts w:ascii="仿宋_GB2312" w:hAnsi="仿宋_GB2312" w:cs="仿宋_GB2312" w:eastAsia="仿宋_GB2312"/>
                <w:sz w:val="24"/>
              </w:rPr>
              <w:t>走马管护站作业区</w:t>
            </w:r>
          </w:p>
          <w:p>
            <w:pPr>
              <w:pStyle w:val="null3"/>
              <w:spacing w:before="105" w:after="105"/>
              <w:jc w:val="left"/>
            </w:pPr>
            <w:r>
              <w:rPr>
                <w:rFonts w:ascii="仿宋_GB2312" w:hAnsi="仿宋_GB2312" w:cs="仿宋_GB2312" w:eastAsia="仿宋_GB2312"/>
                <w:sz w:val="24"/>
              </w:rPr>
              <w:t>采取卫生伐</w:t>
            </w:r>
            <w:r>
              <w:rPr>
                <w:rFonts w:ascii="仿宋_GB2312" w:hAnsi="仿宋_GB2312" w:cs="仿宋_GB2312" w:eastAsia="仿宋_GB2312"/>
                <w:sz w:val="24"/>
              </w:rPr>
              <w:t>+</w:t>
            </w:r>
            <w:r>
              <w:rPr>
                <w:rFonts w:ascii="仿宋_GB2312" w:hAnsi="仿宋_GB2312" w:cs="仿宋_GB2312" w:eastAsia="仿宋_GB2312"/>
                <w:sz w:val="24"/>
              </w:rPr>
              <w:t>割灌除草</w:t>
            </w:r>
            <w:r>
              <w:rPr>
                <w:rFonts w:ascii="仿宋_GB2312" w:hAnsi="仿宋_GB2312" w:cs="仿宋_GB2312" w:eastAsia="仿宋_GB2312"/>
                <w:sz w:val="24"/>
              </w:rPr>
              <w:t>+</w:t>
            </w:r>
            <w:r>
              <w:rPr>
                <w:rFonts w:ascii="仿宋_GB2312" w:hAnsi="仿宋_GB2312" w:cs="仿宋_GB2312" w:eastAsia="仿宋_GB2312"/>
                <w:sz w:val="24"/>
              </w:rPr>
              <w:t>补植补造方式实施森林抚育</w:t>
            </w:r>
            <w:r>
              <w:rPr>
                <w:rFonts w:ascii="仿宋_GB2312" w:hAnsi="仿宋_GB2312" w:cs="仿宋_GB2312" w:eastAsia="仿宋_GB2312"/>
                <w:sz w:val="24"/>
              </w:rPr>
              <w:t>500</w:t>
            </w:r>
            <w:r>
              <w:rPr>
                <w:rFonts w:ascii="仿宋_GB2312" w:hAnsi="仿宋_GB2312" w:cs="仿宋_GB2312" w:eastAsia="仿宋_GB2312"/>
                <w:sz w:val="24"/>
              </w:rPr>
              <w:t>亩，对抚育区内</w:t>
            </w:r>
            <w:r>
              <w:rPr>
                <w:rFonts w:ascii="仿宋_GB2312" w:hAnsi="仿宋_GB2312" w:cs="仿宋_GB2312" w:eastAsia="仿宋_GB2312"/>
                <w:sz w:val="24"/>
              </w:rPr>
              <w:t>的病（濒）死木、枯立木、老僵树等干扰树按</w:t>
            </w:r>
            <w:r>
              <w:rPr>
                <w:rFonts w:ascii="仿宋_GB2312" w:hAnsi="仿宋_GB2312" w:cs="仿宋_GB2312" w:eastAsia="仿宋_GB2312"/>
                <w:sz w:val="24"/>
              </w:rPr>
              <w:t>“相</w:t>
            </w:r>
            <w:r>
              <w:rPr>
                <w:rFonts w:ascii="仿宋_GB2312" w:hAnsi="仿宋_GB2312" w:cs="仿宋_GB2312" w:eastAsia="仿宋_GB2312"/>
                <w:sz w:val="24"/>
              </w:rPr>
              <w:t>关技术规程和要求</w:t>
            </w:r>
            <w:r>
              <w:rPr>
                <w:rFonts w:ascii="仿宋_GB2312" w:hAnsi="仿宋_GB2312" w:cs="仿宋_GB2312" w:eastAsia="仿宋_GB2312"/>
                <w:sz w:val="24"/>
              </w:rPr>
              <w:t>”进行抚育；同时，全面割除缠绕在林木上的各类枯枝、藤蔓、杂草，并</w:t>
            </w:r>
            <w:r>
              <w:rPr>
                <w:rFonts w:ascii="仿宋_GB2312" w:hAnsi="仿宋_GB2312" w:cs="仿宋_GB2312" w:eastAsia="仿宋_GB2312"/>
                <w:sz w:val="24"/>
              </w:rPr>
              <w:t>按要求对采伐剩余物进行清理；</w:t>
            </w:r>
            <w:r>
              <w:rPr>
                <w:rFonts w:ascii="仿宋_GB2312" w:hAnsi="仿宋_GB2312" w:cs="仿宋_GB2312" w:eastAsia="仿宋_GB2312"/>
                <w:sz w:val="24"/>
              </w:rPr>
              <w:t>对大于</w:t>
            </w:r>
            <w:r>
              <w:rPr>
                <w:rFonts w:ascii="仿宋_GB2312" w:hAnsi="仿宋_GB2312" w:cs="仿宋_GB2312" w:eastAsia="仿宋_GB2312"/>
                <w:sz w:val="24"/>
              </w:rPr>
              <w:t>25</w:t>
            </w:r>
            <w:r>
              <w:rPr>
                <w:rFonts w:ascii="仿宋_GB2312" w:hAnsi="仿宋_GB2312" w:cs="仿宋_GB2312" w:eastAsia="仿宋_GB2312"/>
                <w:sz w:val="24"/>
              </w:rPr>
              <w:t>平方米的林中空地进行补植补造，完成穴状打窝和栽植作业。</w:t>
            </w:r>
          </w:p>
          <w:p>
            <w:pPr>
              <w:pStyle w:val="null3"/>
              <w:spacing w:before="105" w:after="105"/>
              <w:jc w:val="left"/>
            </w:pPr>
            <w:r>
              <w:rPr>
                <w:rFonts w:ascii="仿宋_GB2312" w:hAnsi="仿宋_GB2312" w:cs="仿宋_GB2312" w:eastAsia="仿宋_GB2312"/>
                <w:sz w:val="24"/>
                <w:b/>
              </w:rPr>
              <w:t>2.5.</w:t>
            </w:r>
            <w:r>
              <w:rPr>
                <w:rFonts w:ascii="仿宋_GB2312" w:hAnsi="仿宋_GB2312" w:cs="仿宋_GB2312" w:eastAsia="仿宋_GB2312"/>
                <w:sz w:val="24"/>
                <w:b/>
              </w:rPr>
              <w:t>邻水县罗过铺国有林场作业区。</w:t>
            </w:r>
          </w:p>
          <w:p>
            <w:pPr>
              <w:pStyle w:val="null3"/>
              <w:spacing w:before="105" w:after="105"/>
              <w:jc w:val="left"/>
            </w:pPr>
            <w:r>
              <w:rPr>
                <w:rFonts w:ascii="仿宋_GB2312" w:hAnsi="仿宋_GB2312" w:cs="仿宋_GB2312" w:eastAsia="仿宋_GB2312"/>
                <w:sz w:val="24"/>
                <w:b/>
              </w:rPr>
              <w:t>2.5.1.</w:t>
            </w:r>
            <w:r>
              <w:rPr>
                <w:rFonts w:ascii="仿宋_GB2312" w:hAnsi="仿宋_GB2312" w:cs="仿宋_GB2312" w:eastAsia="仿宋_GB2312"/>
                <w:sz w:val="24"/>
                <w:b/>
              </w:rPr>
              <w:t>实施面积</w:t>
            </w:r>
          </w:p>
          <w:p>
            <w:pPr>
              <w:pStyle w:val="null3"/>
              <w:spacing w:before="105" w:after="105"/>
              <w:jc w:val="left"/>
            </w:pPr>
            <w:r>
              <w:rPr>
                <w:rFonts w:ascii="仿宋_GB2312" w:hAnsi="仿宋_GB2312" w:cs="仿宋_GB2312" w:eastAsia="仿宋_GB2312"/>
                <w:sz w:val="24"/>
              </w:rPr>
              <w:t>在罗过铺国有林场石垭管护站和擂鼓坪管护站实施森林抚育面积为</w:t>
            </w:r>
            <w:r>
              <w:rPr>
                <w:rFonts w:ascii="仿宋_GB2312" w:hAnsi="仿宋_GB2312" w:cs="仿宋_GB2312" w:eastAsia="仿宋_GB2312"/>
                <w:sz w:val="24"/>
              </w:rPr>
              <w:t>500</w:t>
            </w:r>
            <w:r>
              <w:rPr>
                <w:rFonts w:ascii="仿宋_GB2312" w:hAnsi="仿宋_GB2312" w:cs="仿宋_GB2312" w:eastAsia="仿宋_GB2312"/>
                <w:sz w:val="24"/>
              </w:rPr>
              <w:t>亩。</w:t>
            </w:r>
          </w:p>
          <w:p>
            <w:pPr>
              <w:pStyle w:val="null3"/>
              <w:spacing w:before="105" w:after="105"/>
              <w:jc w:val="left"/>
            </w:pPr>
            <w:r>
              <w:rPr>
                <w:rFonts w:ascii="仿宋_GB2312" w:hAnsi="仿宋_GB2312" w:cs="仿宋_GB2312" w:eastAsia="仿宋_GB2312"/>
                <w:sz w:val="24"/>
                <w:b/>
              </w:rPr>
              <w:t>2.5.2.</w:t>
            </w:r>
            <w:r>
              <w:rPr>
                <w:rFonts w:ascii="仿宋_GB2312" w:hAnsi="仿宋_GB2312" w:cs="仿宋_GB2312" w:eastAsia="仿宋_GB2312"/>
                <w:sz w:val="24"/>
                <w:b/>
              </w:rPr>
              <w:t>抚育方式</w:t>
            </w:r>
          </w:p>
          <w:p>
            <w:pPr>
              <w:pStyle w:val="null3"/>
              <w:spacing w:before="105" w:after="105"/>
              <w:jc w:val="left"/>
            </w:pPr>
            <w:r>
              <w:rPr>
                <w:rFonts w:ascii="仿宋_GB2312" w:hAnsi="仿宋_GB2312" w:cs="仿宋_GB2312" w:eastAsia="仿宋_GB2312"/>
                <w:sz w:val="24"/>
                <w:b/>
              </w:rPr>
              <w:t>2.5.2.1.</w:t>
            </w:r>
            <w:r>
              <w:rPr>
                <w:rFonts w:ascii="仿宋_GB2312" w:hAnsi="仿宋_GB2312" w:cs="仿宋_GB2312" w:eastAsia="仿宋_GB2312"/>
                <w:sz w:val="24"/>
              </w:rPr>
              <w:t>石垭管护站作业区</w:t>
            </w:r>
          </w:p>
          <w:p>
            <w:pPr>
              <w:pStyle w:val="null3"/>
              <w:spacing w:before="105" w:after="105"/>
              <w:jc w:val="left"/>
            </w:pPr>
            <w:r>
              <w:rPr>
                <w:rFonts w:ascii="仿宋_GB2312" w:hAnsi="仿宋_GB2312" w:cs="仿宋_GB2312" w:eastAsia="仿宋_GB2312"/>
                <w:sz w:val="24"/>
              </w:rPr>
              <w:t>采取卫生伐</w:t>
            </w:r>
            <w:r>
              <w:rPr>
                <w:rFonts w:ascii="仿宋_GB2312" w:hAnsi="仿宋_GB2312" w:cs="仿宋_GB2312" w:eastAsia="仿宋_GB2312"/>
                <w:sz w:val="24"/>
              </w:rPr>
              <w:t>+</w:t>
            </w:r>
            <w:r>
              <w:rPr>
                <w:rFonts w:ascii="仿宋_GB2312" w:hAnsi="仿宋_GB2312" w:cs="仿宋_GB2312" w:eastAsia="仿宋_GB2312"/>
                <w:sz w:val="24"/>
              </w:rPr>
              <w:t>割灌除草</w:t>
            </w:r>
            <w:r>
              <w:rPr>
                <w:rFonts w:ascii="仿宋_GB2312" w:hAnsi="仿宋_GB2312" w:cs="仿宋_GB2312" w:eastAsia="仿宋_GB2312"/>
                <w:sz w:val="24"/>
              </w:rPr>
              <w:t>+</w:t>
            </w:r>
            <w:r>
              <w:rPr>
                <w:rFonts w:ascii="仿宋_GB2312" w:hAnsi="仿宋_GB2312" w:cs="仿宋_GB2312" w:eastAsia="仿宋_GB2312"/>
                <w:sz w:val="24"/>
              </w:rPr>
              <w:t>补植补造方式实施森林抚育</w:t>
            </w:r>
            <w:r>
              <w:rPr>
                <w:rFonts w:ascii="仿宋_GB2312" w:hAnsi="仿宋_GB2312" w:cs="仿宋_GB2312" w:eastAsia="仿宋_GB2312"/>
                <w:sz w:val="24"/>
              </w:rPr>
              <w:t>91.26</w:t>
            </w:r>
            <w:r>
              <w:rPr>
                <w:rFonts w:ascii="仿宋_GB2312" w:hAnsi="仿宋_GB2312" w:cs="仿宋_GB2312" w:eastAsia="仿宋_GB2312"/>
                <w:sz w:val="24"/>
              </w:rPr>
              <w:t>亩，对抚育区内</w:t>
            </w:r>
            <w:r>
              <w:rPr>
                <w:rFonts w:ascii="仿宋_GB2312" w:hAnsi="仿宋_GB2312" w:cs="仿宋_GB2312" w:eastAsia="仿宋_GB2312"/>
                <w:sz w:val="24"/>
              </w:rPr>
              <w:t>的病（濒）死木、枯立木、老僵</w:t>
            </w:r>
            <w:r>
              <w:rPr>
                <w:rFonts w:ascii="仿宋_GB2312" w:hAnsi="仿宋_GB2312" w:cs="仿宋_GB2312" w:eastAsia="仿宋_GB2312"/>
                <w:sz w:val="24"/>
              </w:rPr>
              <w:t>树</w:t>
            </w:r>
            <w:r>
              <w:rPr>
                <w:rFonts w:ascii="仿宋_GB2312" w:hAnsi="仿宋_GB2312" w:cs="仿宋_GB2312" w:eastAsia="仿宋_GB2312"/>
                <w:sz w:val="24"/>
              </w:rPr>
              <w:t>等干扰树按</w:t>
            </w:r>
            <w:r>
              <w:rPr>
                <w:rFonts w:ascii="仿宋_GB2312" w:hAnsi="仿宋_GB2312" w:cs="仿宋_GB2312" w:eastAsia="仿宋_GB2312"/>
                <w:sz w:val="24"/>
              </w:rPr>
              <w:t>“相</w:t>
            </w:r>
            <w:r>
              <w:rPr>
                <w:rFonts w:ascii="仿宋_GB2312" w:hAnsi="仿宋_GB2312" w:cs="仿宋_GB2312" w:eastAsia="仿宋_GB2312"/>
                <w:sz w:val="24"/>
              </w:rPr>
              <w:t>关技术规程和要求</w:t>
            </w:r>
            <w:r>
              <w:rPr>
                <w:rFonts w:ascii="仿宋_GB2312" w:hAnsi="仿宋_GB2312" w:cs="仿宋_GB2312" w:eastAsia="仿宋_GB2312"/>
                <w:sz w:val="24"/>
              </w:rPr>
              <w:t>”进行抚育；同时，全面割除缠绕在林木上的各类枯枝、藤蔓、杂草，并</w:t>
            </w:r>
            <w:r>
              <w:rPr>
                <w:rFonts w:ascii="仿宋_GB2312" w:hAnsi="仿宋_GB2312" w:cs="仿宋_GB2312" w:eastAsia="仿宋_GB2312"/>
                <w:sz w:val="24"/>
              </w:rPr>
              <w:t>按要求对采伐剩余物进行清理；</w:t>
            </w:r>
            <w:r>
              <w:rPr>
                <w:rFonts w:ascii="仿宋_GB2312" w:hAnsi="仿宋_GB2312" w:cs="仿宋_GB2312" w:eastAsia="仿宋_GB2312"/>
                <w:sz w:val="24"/>
              </w:rPr>
              <w:t>对大于</w:t>
            </w:r>
            <w:r>
              <w:rPr>
                <w:rFonts w:ascii="仿宋_GB2312" w:hAnsi="仿宋_GB2312" w:cs="仿宋_GB2312" w:eastAsia="仿宋_GB2312"/>
                <w:sz w:val="24"/>
              </w:rPr>
              <w:t>25</w:t>
            </w:r>
            <w:r>
              <w:rPr>
                <w:rFonts w:ascii="仿宋_GB2312" w:hAnsi="仿宋_GB2312" w:cs="仿宋_GB2312" w:eastAsia="仿宋_GB2312"/>
                <w:sz w:val="24"/>
              </w:rPr>
              <w:t>平方米的林中空地进行补植补造，完成穴状打窝和栽植作业。</w:t>
            </w:r>
          </w:p>
          <w:p>
            <w:pPr>
              <w:pStyle w:val="null3"/>
              <w:spacing w:before="105" w:after="105"/>
              <w:jc w:val="left"/>
            </w:pPr>
            <w:r>
              <w:rPr>
                <w:rFonts w:ascii="仿宋_GB2312" w:hAnsi="仿宋_GB2312" w:cs="仿宋_GB2312" w:eastAsia="仿宋_GB2312"/>
                <w:sz w:val="24"/>
                <w:b/>
              </w:rPr>
              <w:t>2.5.2.2.</w:t>
            </w:r>
            <w:r>
              <w:rPr>
                <w:rFonts w:ascii="仿宋_GB2312" w:hAnsi="仿宋_GB2312" w:cs="仿宋_GB2312" w:eastAsia="仿宋_GB2312"/>
                <w:sz w:val="24"/>
              </w:rPr>
              <w:t>擂鼓坪管护站作业区</w:t>
            </w:r>
          </w:p>
          <w:p>
            <w:pPr>
              <w:pStyle w:val="null3"/>
              <w:spacing w:before="105" w:after="105"/>
              <w:jc w:val="left"/>
            </w:pPr>
            <w:r>
              <w:rPr>
                <w:rFonts w:ascii="仿宋_GB2312" w:hAnsi="仿宋_GB2312" w:cs="仿宋_GB2312" w:eastAsia="仿宋_GB2312"/>
                <w:sz w:val="24"/>
              </w:rPr>
              <w:t>采取卫生伐</w:t>
            </w:r>
            <w:r>
              <w:rPr>
                <w:rFonts w:ascii="仿宋_GB2312" w:hAnsi="仿宋_GB2312" w:cs="仿宋_GB2312" w:eastAsia="仿宋_GB2312"/>
                <w:sz w:val="24"/>
              </w:rPr>
              <w:t>+</w:t>
            </w:r>
            <w:r>
              <w:rPr>
                <w:rFonts w:ascii="仿宋_GB2312" w:hAnsi="仿宋_GB2312" w:cs="仿宋_GB2312" w:eastAsia="仿宋_GB2312"/>
                <w:sz w:val="24"/>
              </w:rPr>
              <w:t>割灌除草</w:t>
            </w:r>
            <w:r>
              <w:rPr>
                <w:rFonts w:ascii="仿宋_GB2312" w:hAnsi="仿宋_GB2312" w:cs="仿宋_GB2312" w:eastAsia="仿宋_GB2312"/>
                <w:sz w:val="24"/>
              </w:rPr>
              <w:t>+</w:t>
            </w:r>
            <w:r>
              <w:rPr>
                <w:rFonts w:ascii="仿宋_GB2312" w:hAnsi="仿宋_GB2312" w:cs="仿宋_GB2312" w:eastAsia="仿宋_GB2312"/>
                <w:sz w:val="24"/>
              </w:rPr>
              <w:t>补植补造方式实施森林抚育</w:t>
            </w:r>
            <w:r>
              <w:rPr>
                <w:rFonts w:ascii="仿宋_GB2312" w:hAnsi="仿宋_GB2312" w:cs="仿宋_GB2312" w:eastAsia="仿宋_GB2312"/>
                <w:sz w:val="24"/>
              </w:rPr>
              <w:t>408.74</w:t>
            </w:r>
            <w:r>
              <w:rPr>
                <w:rFonts w:ascii="仿宋_GB2312" w:hAnsi="仿宋_GB2312" w:cs="仿宋_GB2312" w:eastAsia="仿宋_GB2312"/>
                <w:sz w:val="24"/>
              </w:rPr>
              <w:t>亩，对抚育区内</w:t>
            </w:r>
            <w:r>
              <w:rPr>
                <w:rFonts w:ascii="仿宋_GB2312" w:hAnsi="仿宋_GB2312" w:cs="仿宋_GB2312" w:eastAsia="仿宋_GB2312"/>
                <w:sz w:val="24"/>
              </w:rPr>
              <w:t>的病（濒）死木、枯立木、老僵树等干扰树按</w:t>
            </w:r>
            <w:r>
              <w:rPr>
                <w:rFonts w:ascii="仿宋_GB2312" w:hAnsi="仿宋_GB2312" w:cs="仿宋_GB2312" w:eastAsia="仿宋_GB2312"/>
                <w:sz w:val="24"/>
              </w:rPr>
              <w:t>“相</w:t>
            </w:r>
            <w:r>
              <w:rPr>
                <w:rFonts w:ascii="仿宋_GB2312" w:hAnsi="仿宋_GB2312" w:cs="仿宋_GB2312" w:eastAsia="仿宋_GB2312"/>
                <w:sz w:val="24"/>
              </w:rPr>
              <w:t>关技术规程和要求</w:t>
            </w:r>
            <w:r>
              <w:rPr>
                <w:rFonts w:ascii="仿宋_GB2312" w:hAnsi="仿宋_GB2312" w:cs="仿宋_GB2312" w:eastAsia="仿宋_GB2312"/>
                <w:sz w:val="24"/>
              </w:rPr>
              <w:t>”进行抚育；同时，全面割除缠绕在林木上的各类枯枝、藤蔓、杂草，</w:t>
            </w:r>
            <w:r>
              <w:rPr>
                <w:rFonts w:ascii="仿宋_GB2312" w:hAnsi="仿宋_GB2312" w:cs="仿宋_GB2312" w:eastAsia="仿宋_GB2312"/>
                <w:sz w:val="24"/>
              </w:rPr>
              <w:t>按要求对采伐剩余物进行清理</w:t>
            </w:r>
            <w:r>
              <w:rPr>
                <w:rFonts w:ascii="仿宋_GB2312" w:hAnsi="仿宋_GB2312" w:cs="仿宋_GB2312" w:eastAsia="仿宋_GB2312"/>
                <w:sz w:val="24"/>
              </w:rPr>
              <w:t>；对大于</w:t>
            </w:r>
            <w:r>
              <w:rPr>
                <w:rFonts w:ascii="仿宋_GB2312" w:hAnsi="仿宋_GB2312" w:cs="仿宋_GB2312" w:eastAsia="仿宋_GB2312"/>
                <w:sz w:val="24"/>
              </w:rPr>
              <w:t>25</w:t>
            </w:r>
            <w:r>
              <w:rPr>
                <w:rFonts w:ascii="仿宋_GB2312" w:hAnsi="仿宋_GB2312" w:cs="仿宋_GB2312" w:eastAsia="仿宋_GB2312"/>
                <w:sz w:val="24"/>
              </w:rPr>
              <w:t>平方米的林中空地进行补植补造，完成穴状打窝和栽植作业；</w:t>
            </w:r>
          </w:p>
          <w:p>
            <w:pPr>
              <w:pStyle w:val="null3"/>
              <w:spacing w:before="105" w:after="105"/>
              <w:jc w:val="left"/>
            </w:pPr>
            <w:r>
              <w:rPr>
                <w:rFonts w:ascii="仿宋_GB2312" w:hAnsi="仿宋_GB2312" w:cs="仿宋_GB2312" w:eastAsia="仿宋_GB2312"/>
                <w:sz w:val="24"/>
                <w:b/>
              </w:rPr>
              <w:t>3</w:t>
            </w:r>
            <w:r>
              <w:rPr>
                <w:rFonts w:ascii="仿宋_GB2312" w:hAnsi="仿宋_GB2312" w:cs="仿宋_GB2312" w:eastAsia="仿宋_GB2312"/>
                <w:sz w:val="24"/>
                <w:b/>
              </w:rPr>
              <w:t>、技术要求</w:t>
            </w:r>
          </w:p>
          <w:p>
            <w:pPr>
              <w:pStyle w:val="null3"/>
              <w:spacing w:before="105" w:after="105"/>
              <w:jc w:val="left"/>
            </w:pPr>
            <w:r>
              <w:rPr>
                <w:rFonts w:ascii="仿宋_GB2312" w:hAnsi="仿宋_GB2312" w:cs="仿宋_GB2312" w:eastAsia="仿宋_GB2312"/>
                <w:sz w:val="24"/>
                <w:b/>
              </w:rPr>
              <w:t>3.1.</w:t>
            </w:r>
            <w:r>
              <w:rPr>
                <w:rFonts w:ascii="仿宋_GB2312" w:hAnsi="仿宋_GB2312" w:cs="仿宋_GB2312" w:eastAsia="仿宋_GB2312"/>
                <w:sz w:val="24"/>
              </w:rPr>
              <w:t>卫生伐</w:t>
            </w:r>
            <w:r>
              <w:rPr>
                <w:rFonts w:ascii="仿宋_GB2312" w:hAnsi="仿宋_GB2312" w:cs="仿宋_GB2312" w:eastAsia="仿宋_GB2312"/>
                <w:sz w:val="24"/>
              </w:rPr>
              <w:t>+</w:t>
            </w:r>
            <w:r>
              <w:rPr>
                <w:rFonts w:ascii="仿宋_GB2312" w:hAnsi="仿宋_GB2312" w:cs="仿宋_GB2312" w:eastAsia="仿宋_GB2312"/>
                <w:sz w:val="24"/>
              </w:rPr>
              <w:t>割灌除草</w:t>
            </w:r>
            <w:r>
              <w:rPr>
                <w:rFonts w:ascii="仿宋_GB2312" w:hAnsi="仿宋_GB2312" w:cs="仿宋_GB2312" w:eastAsia="仿宋_GB2312"/>
                <w:sz w:val="24"/>
              </w:rPr>
              <w:t>+</w:t>
            </w:r>
            <w:r>
              <w:rPr>
                <w:rFonts w:ascii="仿宋_GB2312" w:hAnsi="仿宋_GB2312" w:cs="仿宋_GB2312" w:eastAsia="仿宋_GB2312"/>
                <w:sz w:val="24"/>
              </w:rPr>
              <w:t>补植补造</w:t>
            </w:r>
          </w:p>
          <w:p>
            <w:pPr>
              <w:pStyle w:val="null3"/>
              <w:spacing w:before="105" w:after="105"/>
              <w:jc w:val="left"/>
            </w:pPr>
            <w:r>
              <w:rPr>
                <w:rFonts w:ascii="仿宋_GB2312" w:hAnsi="仿宋_GB2312" w:cs="仿宋_GB2312" w:eastAsia="仿宋_GB2312"/>
                <w:sz w:val="24"/>
                <w:b/>
              </w:rPr>
              <w:t>3.1.1.</w:t>
            </w:r>
            <w:r>
              <w:rPr>
                <w:rFonts w:ascii="仿宋_GB2312" w:hAnsi="仿宋_GB2312" w:cs="仿宋_GB2312" w:eastAsia="仿宋_GB2312"/>
                <w:sz w:val="24"/>
              </w:rPr>
              <w:t>卫生伐</w:t>
            </w:r>
          </w:p>
          <w:p>
            <w:pPr>
              <w:pStyle w:val="null3"/>
              <w:spacing w:before="105" w:after="105"/>
              <w:jc w:val="left"/>
            </w:pPr>
            <w:r>
              <w:rPr>
                <w:rFonts w:ascii="仿宋_GB2312" w:hAnsi="仿宋_GB2312" w:cs="仿宋_GB2312" w:eastAsia="仿宋_GB2312"/>
                <w:sz w:val="24"/>
              </w:rPr>
              <w:t>根据</w:t>
            </w:r>
            <w:r>
              <w:rPr>
                <w:rFonts w:ascii="仿宋_GB2312" w:hAnsi="仿宋_GB2312" w:cs="仿宋_GB2312" w:eastAsia="仿宋_GB2312"/>
                <w:sz w:val="24"/>
              </w:rPr>
              <w:t>“相关技术规程和要求”，对抚育区内</w:t>
            </w:r>
            <w:r>
              <w:rPr>
                <w:rFonts w:ascii="仿宋_GB2312" w:hAnsi="仿宋_GB2312" w:cs="仿宋_GB2312" w:eastAsia="仿宋_GB2312"/>
                <w:sz w:val="24"/>
              </w:rPr>
              <w:t>的Ⅳ、Ⅴ级干扰树，对树干纤细，树冠窄小且偏冠，对树冠处于林冠层平均高度以下，通常对光、营养的需求不足，以及濒死木、病死木、枯死木，对处于林冠层以下，接受不到正常的光照，生长衰弱，接近死亡或已经死亡的干扰树进行卫生伐抚育。</w:t>
            </w:r>
          </w:p>
          <w:p>
            <w:pPr>
              <w:pStyle w:val="null3"/>
              <w:spacing w:before="105" w:after="105"/>
              <w:jc w:val="left"/>
            </w:pPr>
            <w:r>
              <w:rPr>
                <w:rFonts w:ascii="仿宋_GB2312" w:hAnsi="仿宋_GB2312" w:cs="仿宋_GB2312" w:eastAsia="仿宋_GB2312"/>
                <w:sz w:val="24"/>
                <w:b/>
              </w:rPr>
              <w:t>3.1.2.</w:t>
            </w:r>
            <w:r>
              <w:rPr>
                <w:rFonts w:ascii="仿宋_GB2312" w:hAnsi="仿宋_GB2312" w:cs="仿宋_GB2312" w:eastAsia="仿宋_GB2312"/>
                <w:sz w:val="24"/>
              </w:rPr>
              <w:t>割灌除草</w:t>
            </w:r>
          </w:p>
          <w:p>
            <w:pPr>
              <w:pStyle w:val="null3"/>
              <w:spacing w:before="105" w:after="105"/>
              <w:jc w:val="left"/>
            </w:pPr>
            <w:r>
              <w:rPr>
                <w:rFonts w:ascii="仿宋_GB2312" w:hAnsi="仿宋_GB2312" w:cs="仿宋_GB2312" w:eastAsia="仿宋_GB2312"/>
                <w:sz w:val="24"/>
              </w:rPr>
              <w:t>全面割除妨碍林木、幼树、幼苗生长的灌木、枯枝、杂草和藤蔓等；</w:t>
            </w:r>
          </w:p>
          <w:p>
            <w:pPr>
              <w:pStyle w:val="null3"/>
              <w:spacing w:before="105" w:after="105"/>
              <w:jc w:val="left"/>
            </w:pPr>
            <w:r>
              <w:rPr>
                <w:rFonts w:ascii="仿宋_GB2312" w:hAnsi="仿宋_GB2312" w:cs="仿宋_GB2312" w:eastAsia="仿宋_GB2312"/>
                <w:sz w:val="24"/>
                <w:b/>
              </w:rPr>
              <w:t>3.1.3.</w:t>
            </w:r>
            <w:r>
              <w:rPr>
                <w:rFonts w:ascii="仿宋_GB2312" w:hAnsi="仿宋_GB2312" w:cs="仿宋_GB2312" w:eastAsia="仿宋_GB2312"/>
                <w:sz w:val="24"/>
              </w:rPr>
              <w:t>补植补造</w:t>
            </w:r>
          </w:p>
          <w:p>
            <w:pPr>
              <w:pStyle w:val="null3"/>
              <w:spacing w:before="105" w:after="105"/>
              <w:jc w:val="left"/>
            </w:pPr>
            <w:r>
              <w:rPr>
                <w:rFonts w:ascii="仿宋_GB2312" w:hAnsi="仿宋_GB2312" w:cs="仿宋_GB2312" w:eastAsia="仿宋_GB2312"/>
                <w:sz w:val="24"/>
              </w:rPr>
              <w:t>对大于</w:t>
            </w:r>
            <w:r>
              <w:rPr>
                <w:rFonts w:ascii="仿宋_GB2312" w:hAnsi="仿宋_GB2312" w:cs="仿宋_GB2312" w:eastAsia="仿宋_GB2312"/>
                <w:sz w:val="24"/>
              </w:rPr>
              <w:t>25</w:t>
            </w:r>
            <w:r>
              <w:rPr>
                <w:rFonts w:ascii="仿宋_GB2312" w:hAnsi="仿宋_GB2312" w:cs="仿宋_GB2312" w:eastAsia="仿宋_GB2312"/>
                <w:sz w:val="24"/>
              </w:rPr>
              <w:t>平方米的林中空地进行补植（补植所需苗木另行采购），供应商需完成穴状打窝和栽植作业。挖窝标准</w:t>
            </w:r>
            <w:r>
              <w:rPr>
                <w:rFonts w:ascii="仿宋_GB2312" w:hAnsi="仿宋_GB2312" w:cs="仿宋_GB2312" w:eastAsia="仿宋_GB2312"/>
                <w:sz w:val="24"/>
              </w:rPr>
              <w:t>：</w:t>
            </w:r>
            <w:r>
              <w:rPr>
                <w:rFonts w:ascii="仿宋_GB2312" w:hAnsi="仿宋_GB2312" w:cs="仿宋_GB2312" w:eastAsia="仿宋_GB2312"/>
                <w:sz w:val="24"/>
              </w:rPr>
              <w:t>植穴株行距</w:t>
            </w:r>
            <w:r>
              <w:rPr>
                <w:rFonts w:ascii="仿宋_GB2312" w:hAnsi="仿宋_GB2312" w:cs="仿宋_GB2312" w:eastAsia="仿宋_GB2312"/>
                <w:sz w:val="24"/>
              </w:rPr>
              <w:t>3m</w:t>
            </w:r>
            <w:r>
              <w:rPr>
                <w:rFonts w:ascii="仿宋_GB2312" w:hAnsi="仿宋_GB2312" w:cs="仿宋_GB2312" w:eastAsia="仿宋_GB2312"/>
                <w:sz w:val="24"/>
              </w:rPr>
              <w:t>×</w:t>
            </w:r>
            <w:r>
              <w:rPr>
                <w:rFonts w:ascii="仿宋_GB2312" w:hAnsi="仿宋_GB2312" w:cs="仿宋_GB2312" w:eastAsia="仿宋_GB2312"/>
                <w:sz w:val="24"/>
              </w:rPr>
              <w:t>3m</w:t>
            </w:r>
            <w:r>
              <w:rPr>
                <w:rFonts w:ascii="仿宋_GB2312" w:hAnsi="仿宋_GB2312" w:cs="仿宋_GB2312" w:eastAsia="仿宋_GB2312"/>
                <w:sz w:val="24"/>
              </w:rPr>
              <w:t>，植穴规格长</w:t>
            </w:r>
            <w:r>
              <w:rPr>
                <w:rFonts w:ascii="仿宋_GB2312" w:hAnsi="仿宋_GB2312" w:cs="仿宋_GB2312" w:eastAsia="仿宋_GB2312"/>
                <w:sz w:val="24"/>
              </w:rPr>
              <w:t>30cm</w:t>
            </w:r>
            <w:r>
              <w:rPr>
                <w:rFonts w:ascii="仿宋_GB2312" w:hAnsi="仿宋_GB2312" w:cs="仿宋_GB2312" w:eastAsia="仿宋_GB2312"/>
                <w:sz w:val="24"/>
              </w:rPr>
              <w:t>×宽</w:t>
            </w:r>
            <w:r>
              <w:rPr>
                <w:rFonts w:ascii="仿宋_GB2312" w:hAnsi="仿宋_GB2312" w:cs="仿宋_GB2312" w:eastAsia="仿宋_GB2312"/>
                <w:sz w:val="24"/>
              </w:rPr>
              <w:t>30cm</w:t>
            </w:r>
            <w:r>
              <w:rPr>
                <w:rFonts w:ascii="仿宋_GB2312" w:hAnsi="仿宋_GB2312" w:cs="仿宋_GB2312" w:eastAsia="仿宋_GB2312"/>
                <w:sz w:val="24"/>
              </w:rPr>
              <w:t>×高</w:t>
            </w:r>
            <w:r>
              <w:rPr>
                <w:rFonts w:ascii="仿宋_GB2312" w:hAnsi="仿宋_GB2312" w:cs="仿宋_GB2312" w:eastAsia="仿宋_GB2312"/>
                <w:sz w:val="24"/>
              </w:rPr>
              <w:t>40cm</w:t>
            </w:r>
            <w:r>
              <w:rPr>
                <w:rFonts w:ascii="仿宋_GB2312" w:hAnsi="仿宋_GB2312" w:cs="仿宋_GB2312" w:eastAsia="仿宋_GB2312"/>
                <w:sz w:val="24"/>
              </w:rPr>
              <w:t>，并对影响幼苗幼树生长穴窝周围</w:t>
            </w:r>
            <w:r>
              <w:rPr>
                <w:rFonts w:ascii="仿宋_GB2312" w:hAnsi="仿宋_GB2312" w:cs="仿宋_GB2312" w:eastAsia="仿宋_GB2312"/>
                <w:sz w:val="24"/>
              </w:rPr>
              <w:t>1</w:t>
            </w:r>
            <w:r>
              <w:rPr>
                <w:rFonts w:ascii="仿宋_GB2312" w:hAnsi="仿宋_GB2312" w:cs="仿宋_GB2312" w:eastAsia="仿宋_GB2312"/>
                <w:sz w:val="24"/>
              </w:rPr>
              <w:t>米左右范围内的地被植物进行割除，伐桩高度不超过</w:t>
            </w:r>
            <w:r>
              <w:rPr>
                <w:rFonts w:ascii="仿宋_GB2312" w:hAnsi="仿宋_GB2312" w:cs="仿宋_GB2312" w:eastAsia="仿宋_GB2312"/>
                <w:sz w:val="24"/>
              </w:rPr>
              <w:t>10cm</w:t>
            </w:r>
            <w:r>
              <w:rPr>
                <w:rFonts w:ascii="仿宋_GB2312" w:hAnsi="仿宋_GB2312" w:cs="仿宋_GB2312" w:eastAsia="仿宋_GB2312"/>
                <w:sz w:val="24"/>
              </w:rPr>
              <w:t>。栽植要求：补植补造苗木成活率需达到</w:t>
            </w:r>
            <w:r>
              <w:rPr>
                <w:rFonts w:ascii="仿宋_GB2312" w:hAnsi="仿宋_GB2312" w:cs="仿宋_GB2312" w:eastAsia="仿宋_GB2312"/>
                <w:sz w:val="24"/>
              </w:rPr>
              <w:t>85%</w:t>
            </w:r>
            <w:r>
              <w:rPr>
                <w:rFonts w:ascii="仿宋_GB2312" w:hAnsi="仿宋_GB2312" w:cs="仿宋_GB2312" w:eastAsia="仿宋_GB2312"/>
                <w:sz w:val="24"/>
              </w:rPr>
              <w:t>以上。</w:t>
            </w:r>
          </w:p>
          <w:p>
            <w:pPr>
              <w:pStyle w:val="null3"/>
              <w:spacing w:before="105" w:after="105"/>
              <w:jc w:val="left"/>
            </w:pPr>
            <w:r>
              <w:rPr>
                <w:rFonts w:ascii="仿宋_GB2312" w:hAnsi="仿宋_GB2312" w:cs="仿宋_GB2312" w:eastAsia="仿宋_GB2312"/>
                <w:sz w:val="24"/>
                <w:b/>
              </w:rPr>
              <w:t>3.2.</w:t>
            </w:r>
            <w:r>
              <w:rPr>
                <w:rFonts w:ascii="仿宋_GB2312" w:hAnsi="仿宋_GB2312" w:cs="仿宋_GB2312" w:eastAsia="仿宋_GB2312"/>
                <w:sz w:val="24"/>
              </w:rPr>
              <w:t>卫生伐</w:t>
            </w:r>
          </w:p>
          <w:p>
            <w:pPr>
              <w:pStyle w:val="null3"/>
              <w:spacing w:before="105" w:after="105"/>
              <w:jc w:val="left"/>
            </w:pPr>
            <w:r>
              <w:rPr>
                <w:rFonts w:ascii="仿宋_GB2312" w:hAnsi="仿宋_GB2312" w:cs="仿宋_GB2312" w:eastAsia="仿宋_GB2312"/>
                <w:sz w:val="24"/>
              </w:rPr>
              <w:t>根据</w:t>
            </w:r>
            <w:r>
              <w:rPr>
                <w:rFonts w:ascii="仿宋_GB2312" w:hAnsi="仿宋_GB2312" w:cs="仿宋_GB2312" w:eastAsia="仿宋_GB2312"/>
                <w:sz w:val="24"/>
              </w:rPr>
              <w:t>“相关技术规程和要求”，对抚育区内</w:t>
            </w:r>
            <w:r>
              <w:rPr>
                <w:rFonts w:ascii="仿宋_GB2312" w:hAnsi="仿宋_GB2312" w:cs="仿宋_GB2312" w:eastAsia="仿宋_GB2312"/>
                <w:sz w:val="24"/>
              </w:rPr>
              <w:t>的Ⅳ、Ⅴ级干扰树，对树干纤细，树冠窄小且偏冠，对树冠处于林冠层平均高度以下，通常对光、营养的需求不足，以及濒死木、病死木、枯死木，对处于林冠层以下，接受不到正常的光照，生长衰弱，接近死亡或已经死亡的干扰树进行卫生伐抚育。</w:t>
            </w:r>
          </w:p>
          <w:p>
            <w:pPr>
              <w:pStyle w:val="null3"/>
              <w:spacing w:before="105" w:after="105"/>
              <w:jc w:val="left"/>
            </w:pPr>
            <w:r>
              <w:rPr>
                <w:rFonts w:ascii="仿宋_GB2312" w:hAnsi="仿宋_GB2312" w:cs="仿宋_GB2312" w:eastAsia="仿宋_GB2312"/>
                <w:sz w:val="24"/>
                <w:b/>
              </w:rPr>
              <w:t>4</w:t>
            </w:r>
            <w:r>
              <w:rPr>
                <w:rFonts w:ascii="仿宋_GB2312" w:hAnsi="仿宋_GB2312" w:cs="仿宋_GB2312" w:eastAsia="仿宋_GB2312"/>
                <w:sz w:val="24"/>
                <w:b/>
              </w:rPr>
              <w:t>、控制指标</w:t>
            </w:r>
          </w:p>
          <w:p>
            <w:pPr>
              <w:pStyle w:val="null3"/>
              <w:spacing w:before="105" w:after="105"/>
              <w:jc w:val="left"/>
            </w:pPr>
            <w:r>
              <w:rPr>
                <w:rFonts w:ascii="仿宋_GB2312" w:hAnsi="仿宋_GB2312" w:cs="仿宋_GB2312" w:eastAsia="仿宋_GB2312"/>
                <w:sz w:val="24"/>
              </w:rPr>
              <w:t>根据</w:t>
            </w:r>
            <w:r>
              <w:rPr>
                <w:rFonts w:ascii="仿宋_GB2312" w:hAnsi="仿宋_GB2312" w:cs="仿宋_GB2312" w:eastAsia="仿宋_GB2312"/>
                <w:sz w:val="24"/>
              </w:rPr>
              <w:t>“相关技术规程和要求”，采取卫生伐和“卫生伐</w:t>
            </w:r>
            <w:r>
              <w:rPr>
                <w:rFonts w:ascii="仿宋_GB2312" w:hAnsi="仿宋_GB2312" w:cs="仿宋_GB2312" w:eastAsia="仿宋_GB2312"/>
                <w:sz w:val="24"/>
              </w:rPr>
              <w:t>+</w:t>
            </w:r>
            <w:r>
              <w:rPr>
                <w:rFonts w:ascii="仿宋_GB2312" w:hAnsi="仿宋_GB2312" w:cs="仿宋_GB2312" w:eastAsia="仿宋_GB2312"/>
                <w:sz w:val="24"/>
              </w:rPr>
              <w:t>割灌除草</w:t>
            </w:r>
            <w:r>
              <w:rPr>
                <w:rFonts w:ascii="仿宋_GB2312" w:hAnsi="仿宋_GB2312" w:cs="仿宋_GB2312" w:eastAsia="仿宋_GB2312"/>
                <w:sz w:val="24"/>
              </w:rPr>
              <w:t>+</w:t>
            </w:r>
            <w:r>
              <w:rPr>
                <w:rFonts w:ascii="仿宋_GB2312" w:hAnsi="仿宋_GB2312" w:cs="仿宋_GB2312" w:eastAsia="仿宋_GB2312"/>
                <w:sz w:val="24"/>
              </w:rPr>
              <w:t>补植补造”抚育后，抚育后的林分综合指标应达到以下要求：</w:t>
            </w:r>
          </w:p>
          <w:p>
            <w:pPr>
              <w:pStyle w:val="null3"/>
              <w:spacing w:before="105" w:after="105"/>
              <w:jc w:val="left"/>
            </w:pPr>
            <w:r>
              <w:rPr>
                <w:rFonts w:ascii="仿宋_GB2312" w:hAnsi="仿宋_GB2312" w:cs="仿宋_GB2312" w:eastAsia="仿宋_GB2312"/>
                <w:sz w:val="24"/>
                <w:b/>
              </w:rPr>
              <w:t>4.1.</w:t>
            </w:r>
            <w:r>
              <w:rPr>
                <w:rFonts w:ascii="仿宋_GB2312" w:hAnsi="仿宋_GB2312" w:cs="仿宋_GB2312" w:eastAsia="仿宋_GB2312"/>
                <w:sz w:val="24"/>
              </w:rPr>
              <w:t>卫生伐</w:t>
            </w:r>
          </w:p>
          <w:p>
            <w:pPr>
              <w:pStyle w:val="null3"/>
              <w:spacing w:before="105" w:after="105"/>
              <w:jc w:val="left"/>
            </w:pPr>
            <w:r>
              <w:rPr>
                <w:rFonts w:ascii="仿宋_GB2312" w:hAnsi="仿宋_GB2312" w:cs="仿宋_GB2312" w:eastAsia="仿宋_GB2312"/>
                <w:sz w:val="24"/>
              </w:rPr>
              <w:t>卫生伐后的林分应达到以下要求：卫生伐后郁闭度应保持在</w:t>
            </w:r>
            <w:r>
              <w:rPr>
                <w:rFonts w:ascii="仿宋_GB2312" w:hAnsi="仿宋_GB2312" w:cs="仿宋_GB2312" w:eastAsia="仿宋_GB2312"/>
                <w:sz w:val="24"/>
              </w:rPr>
              <w:t>0.5</w:t>
            </w:r>
            <w:r>
              <w:rPr>
                <w:rFonts w:ascii="仿宋_GB2312" w:hAnsi="仿宋_GB2312" w:cs="仿宋_GB2312" w:eastAsia="仿宋_GB2312"/>
                <w:sz w:val="24"/>
              </w:rPr>
              <w:t>以上。伐后郁闭度在</w:t>
            </w:r>
            <w:r>
              <w:rPr>
                <w:rFonts w:ascii="仿宋_GB2312" w:hAnsi="仿宋_GB2312" w:cs="仿宋_GB2312" w:eastAsia="仿宋_GB2312"/>
                <w:sz w:val="24"/>
              </w:rPr>
              <w:t>0.5</w:t>
            </w:r>
            <w:r>
              <w:rPr>
                <w:rFonts w:ascii="仿宋_GB2312" w:hAnsi="仿宋_GB2312" w:cs="仿宋_GB2312" w:eastAsia="仿宋_GB2312"/>
                <w:sz w:val="24"/>
              </w:rPr>
              <w:t>以下，出现林窗的，应进行补植。</w:t>
            </w:r>
          </w:p>
          <w:p>
            <w:pPr>
              <w:pStyle w:val="null3"/>
              <w:spacing w:before="105" w:after="105"/>
              <w:jc w:val="left"/>
            </w:pPr>
            <w:r>
              <w:rPr>
                <w:rFonts w:ascii="仿宋_GB2312" w:hAnsi="仿宋_GB2312" w:cs="仿宋_GB2312" w:eastAsia="仿宋_GB2312"/>
                <w:sz w:val="24"/>
                <w:b/>
              </w:rPr>
              <w:t>4.2.</w:t>
            </w:r>
            <w:r>
              <w:rPr>
                <w:rFonts w:ascii="仿宋_GB2312" w:hAnsi="仿宋_GB2312" w:cs="仿宋_GB2312" w:eastAsia="仿宋_GB2312"/>
                <w:sz w:val="24"/>
              </w:rPr>
              <w:t>割灌除草</w:t>
            </w:r>
          </w:p>
          <w:p>
            <w:pPr>
              <w:pStyle w:val="null3"/>
              <w:spacing w:before="105" w:after="105"/>
              <w:jc w:val="left"/>
            </w:pPr>
            <w:r>
              <w:rPr>
                <w:rFonts w:ascii="仿宋_GB2312" w:hAnsi="仿宋_GB2312" w:cs="仿宋_GB2312" w:eastAsia="仿宋_GB2312"/>
                <w:sz w:val="24"/>
              </w:rPr>
              <w:t>割灌除草后的林分应当达到以下要求：对影响目的树种幼苗、幼树生长的杂灌、杂草和藤本植物等全部割除；割灌除草施工应注重保护珍稀濒危树木、林窗处的幼树幼苗，以及林下有生长潜力的幼树、幼苗。</w:t>
            </w:r>
          </w:p>
          <w:p>
            <w:pPr>
              <w:pStyle w:val="null3"/>
              <w:spacing w:before="105" w:after="105"/>
              <w:jc w:val="left"/>
            </w:pPr>
            <w:r>
              <w:rPr>
                <w:rFonts w:ascii="仿宋_GB2312" w:hAnsi="仿宋_GB2312" w:cs="仿宋_GB2312" w:eastAsia="仿宋_GB2312"/>
                <w:sz w:val="24"/>
                <w:b/>
              </w:rPr>
              <w:t>4.3.</w:t>
            </w:r>
            <w:r>
              <w:rPr>
                <w:rFonts w:ascii="仿宋_GB2312" w:hAnsi="仿宋_GB2312" w:cs="仿宋_GB2312" w:eastAsia="仿宋_GB2312"/>
                <w:sz w:val="24"/>
              </w:rPr>
              <w:t>补植补造</w:t>
            </w:r>
          </w:p>
          <w:p>
            <w:pPr>
              <w:pStyle w:val="null3"/>
              <w:spacing w:before="105" w:after="105"/>
              <w:jc w:val="left"/>
            </w:pPr>
            <w:r>
              <w:rPr>
                <w:rFonts w:ascii="仿宋_GB2312" w:hAnsi="仿宋_GB2312" w:cs="仿宋_GB2312" w:eastAsia="仿宋_GB2312"/>
                <w:sz w:val="24"/>
              </w:rPr>
              <w:t>补植补造后的林分应当达到以下要求：经过补植后，林分内的目的树种或目标树株数不低于每公顷</w:t>
            </w:r>
            <w:r>
              <w:rPr>
                <w:rFonts w:ascii="仿宋_GB2312" w:hAnsi="仿宋_GB2312" w:cs="仿宋_GB2312" w:eastAsia="仿宋_GB2312"/>
                <w:sz w:val="24"/>
              </w:rPr>
              <w:t>450</w:t>
            </w:r>
            <w:r>
              <w:rPr>
                <w:rFonts w:ascii="仿宋_GB2312" w:hAnsi="仿宋_GB2312" w:cs="仿宋_GB2312" w:eastAsia="仿宋_GB2312"/>
                <w:sz w:val="24"/>
              </w:rPr>
              <w:t>株，分布均匀，并且整个林分中没有半径大于主林层平均高</w:t>
            </w:r>
            <w:r>
              <w:rPr>
                <w:rFonts w:ascii="仿宋_GB2312" w:hAnsi="仿宋_GB2312" w:cs="仿宋_GB2312" w:eastAsia="仿宋_GB2312"/>
                <w:sz w:val="24"/>
              </w:rPr>
              <w:t>1/2</w:t>
            </w:r>
            <w:r>
              <w:rPr>
                <w:rFonts w:ascii="仿宋_GB2312" w:hAnsi="仿宋_GB2312" w:cs="仿宋_GB2312" w:eastAsia="仿宋_GB2312"/>
                <w:sz w:val="24"/>
              </w:rPr>
              <w:t>的林窗；栽植苗木成活率应达到</w:t>
            </w:r>
            <w:r>
              <w:rPr>
                <w:rFonts w:ascii="仿宋_GB2312" w:hAnsi="仿宋_GB2312" w:cs="仿宋_GB2312" w:eastAsia="仿宋_GB2312"/>
                <w:sz w:val="24"/>
              </w:rPr>
              <w:t>85%</w:t>
            </w:r>
            <w:r>
              <w:rPr>
                <w:rFonts w:ascii="仿宋_GB2312" w:hAnsi="仿宋_GB2312" w:cs="仿宋_GB2312" w:eastAsia="仿宋_GB2312"/>
                <w:sz w:val="24"/>
              </w:rPr>
              <w:t>以上。</w:t>
            </w:r>
          </w:p>
          <w:p>
            <w:pPr>
              <w:pStyle w:val="null3"/>
              <w:spacing w:before="105" w:after="105"/>
              <w:jc w:val="left"/>
            </w:pPr>
            <w:r>
              <w:rPr>
                <w:rFonts w:ascii="仿宋_GB2312" w:hAnsi="仿宋_GB2312" w:cs="仿宋_GB2312" w:eastAsia="仿宋_GB2312"/>
                <w:sz w:val="24"/>
                <w:b/>
              </w:rPr>
              <w:t>4.4.</w:t>
            </w:r>
            <w:r>
              <w:rPr>
                <w:rFonts w:ascii="仿宋_GB2312" w:hAnsi="仿宋_GB2312" w:cs="仿宋_GB2312" w:eastAsia="仿宋_GB2312"/>
                <w:sz w:val="24"/>
              </w:rPr>
              <w:t>剩余物清理</w:t>
            </w:r>
          </w:p>
          <w:p>
            <w:pPr>
              <w:pStyle w:val="null3"/>
              <w:spacing w:before="105" w:after="105"/>
              <w:jc w:val="left"/>
            </w:pPr>
            <w:r>
              <w:rPr>
                <w:rFonts w:ascii="仿宋_GB2312" w:hAnsi="仿宋_GB2312" w:cs="仿宋_GB2312" w:eastAsia="仿宋_GB2312"/>
                <w:sz w:val="24"/>
              </w:rPr>
              <w:t>抚育剩余物清理应当达到以下要求：伐后剩余物应及时清理，剩余物可砍碎平铺在林内，或按一定间距均匀堆放在林内、或堆埋于坑内进行处理。对于采伐感染林业检疫性有害生物及林业补充检疫性有害生物的林木和剩余物等，应全部清理出林分或集中烧毁或深埋。</w:t>
            </w:r>
          </w:p>
          <w:p>
            <w:pPr>
              <w:pStyle w:val="null3"/>
              <w:spacing w:before="105" w:after="105"/>
              <w:jc w:val="left"/>
            </w:pPr>
            <w:r>
              <w:rPr>
                <w:rFonts w:ascii="仿宋_GB2312" w:hAnsi="仿宋_GB2312" w:cs="仿宋_GB2312" w:eastAsia="仿宋_GB2312"/>
                <w:sz w:val="24"/>
                <w:b/>
              </w:rPr>
              <w:t>5</w:t>
            </w:r>
            <w:r>
              <w:rPr>
                <w:rFonts w:ascii="仿宋_GB2312" w:hAnsi="仿宋_GB2312" w:cs="仿宋_GB2312" w:eastAsia="仿宋_GB2312"/>
                <w:sz w:val="24"/>
                <w:b/>
              </w:rPr>
              <w:t>、作业</w:t>
            </w:r>
            <w:r>
              <w:rPr>
                <w:rFonts w:ascii="仿宋_GB2312" w:hAnsi="仿宋_GB2312" w:cs="仿宋_GB2312" w:eastAsia="仿宋_GB2312"/>
                <w:sz w:val="24"/>
                <w:b/>
              </w:rPr>
              <w:t>准备</w:t>
            </w:r>
          </w:p>
          <w:p>
            <w:pPr>
              <w:pStyle w:val="null3"/>
              <w:spacing w:before="105" w:after="105"/>
              <w:jc w:val="left"/>
            </w:pPr>
            <w:r>
              <w:rPr>
                <w:rFonts w:ascii="仿宋_GB2312" w:hAnsi="仿宋_GB2312" w:cs="仿宋_GB2312" w:eastAsia="仿宋_GB2312"/>
                <w:sz w:val="24"/>
                <w:b/>
              </w:rPr>
              <w:t>5.1.</w:t>
            </w:r>
            <w:r>
              <w:rPr>
                <w:rFonts w:ascii="仿宋_GB2312" w:hAnsi="仿宋_GB2312" w:cs="仿宋_GB2312" w:eastAsia="仿宋_GB2312"/>
                <w:sz w:val="24"/>
              </w:rPr>
              <w:t>伐前准备</w:t>
            </w:r>
          </w:p>
          <w:p>
            <w:pPr>
              <w:pStyle w:val="null3"/>
              <w:spacing w:before="105" w:after="105"/>
              <w:jc w:val="left"/>
            </w:pPr>
            <w:r>
              <w:rPr>
                <w:rFonts w:ascii="仿宋_GB2312" w:hAnsi="仿宋_GB2312" w:cs="仿宋_GB2312" w:eastAsia="仿宋_GB2312"/>
                <w:sz w:val="24"/>
              </w:rPr>
              <w:t>抚育作业的前期准备工作包括临时工棚的搭建、作业便道的维修、工器具配备等。施工作业中各类工器具配备、作业便道的维修、临时工棚的搭建等都需供应商自行组织安排落实。</w:t>
            </w:r>
          </w:p>
          <w:p>
            <w:pPr>
              <w:pStyle w:val="null3"/>
              <w:spacing w:before="105" w:after="105"/>
              <w:jc w:val="left"/>
            </w:pPr>
            <w:r>
              <w:rPr>
                <w:rFonts w:ascii="仿宋_GB2312" w:hAnsi="仿宋_GB2312" w:cs="仿宋_GB2312" w:eastAsia="仿宋_GB2312"/>
                <w:sz w:val="24"/>
                <w:b/>
              </w:rPr>
              <w:t>5.2.</w:t>
            </w:r>
            <w:r>
              <w:rPr>
                <w:rFonts w:ascii="仿宋_GB2312" w:hAnsi="仿宋_GB2312" w:cs="仿宋_GB2312" w:eastAsia="仿宋_GB2312"/>
                <w:sz w:val="24"/>
              </w:rPr>
              <w:t>伐前宣传</w:t>
            </w:r>
          </w:p>
          <w:p>
            <w:pPr>
              <w:pStyle w:val="null3"/>
              <w:spacing w:before="105" w:after="105"/>
              <w:jc w:val="left"/>
            </w:pPr>
            <w:r>
              <w:rPr>
                <w:rFonts w:ascii="仿宋_GB2312" w:hAnsi="仿宋_GB2312" w:cs="仿宋_GB2312" w:eastAsia="仿宋_GB2312"/>
                <w:sz w:val="24"/>
              </w:rPr>
              <w:t>项目施工作业前需联系作业区周边镇、村（社区）进行公开宣传，公开宣传内容包括采伐时间、地点、位置、采伐面积、注意要点、施工单位等信息，全面做好森林抚育相关政策宣传工作，避免引起群众误解。</w:t>
            </w:r>
          </w:p>
          <w:p>
            <w:pPr>
              <w:pStyle w:val="null3"/>
              <w:spacing w:before="105" w:after="105"/>
              <w:jc w:val="left"/>
            </w:pPr>
            <w:r>
              <w:rPr>
                <w:rFonts w:ascii="仿宋_GB2312" w:hAnsi="仿宋_GB2312" w:cs="仿宋_GB2312" w:eastAsia="仿宋_GB2312"/>
                <w:sz w:val="24"/>
                <w:b/>
              </w:rPr>
              <w:t>6.</w:t>
            </w:r>
            <w:r>
              <w:rPr>
                <w:rFonts w:ascii="仿宋_GB2312" w:hAnsi="仿宋_GB2312" w:cs="仿宋_GB2312" w:eastAsia="仿宋_GB2312"/>
                <w:sz w:val="24"/>
                <w:b/>
              </w:rPr>
              <w:t>专业配备</w:t>
            </w:r>
          </w:p>
          <w:p>
            <w:pPr>
              <w:pStyle w:val="null3"/>
              <w:spacing w:before="105" w:after="105"/>
              <w:jc w:val="left"/>
            </w:pPr>
            <w:r>
              <w:rPr>
                <w:rFonts w:ascii="仿宋_GB2312" w:hAnsi="仿宋_GB2312" w:cs="仿宋_GB2312" w:eastAsia="仿宋_GB2312"/>
                <w:sz w:val="24"/>
              </w:rPr>
              <w:t>供应商应项目建设负责人和作业区现场负责人应具备林业类专业技术中级及以上职称水平，供应商提交响应文件时需提供</w:t>
            </w:r>
            <w:r>
              <w:rPr>
                <w:rFonts w:ascii="仿宋_GB2312" w:hAnsi="仿宋_GB2312" w:cs="仿宋_GB2312" w:eastAsia="仿宋_GB2312"/>
                <w:sz w:val="24"/>
              </w:rPr>
              <w:t>林业类专业技术中级及以上职称证书复印件并加盖公章</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rPr>
              <w:t xml:space="preserve"> </w:t>
            </w:r>
          </w:p>
          <w:p>
            <w:pPr>
              <w:pStyle w:val="null3"/>
              <w:spacing w:before="105" w:after="105"/>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自合同签订之日起240日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1.丰隆铺国有林场古相寺管护站和丰隆管护站 ；2.黄草坪国有林场五里坡管护站；3. 四海山国有林场走马管护站 ；4.万峰山国有林场梁板管护站；5.罗过铺国有林场石垭管护站和擂鼓坪管护站</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森林抚育规程（GB/T15781—2015)》《低效林改造技术规程(LY/T1690—2017)》《退化林修复技术规程（GB/T44351—2024)》《造林技术规程（GB/T15776—2023)》《林木采伐技术规程（DB51/T2918—2022）》和《邻水县林业局2024年度中央财政林业草原生态保护恢复资金森林修复项目作业设计》规程和相关技术要求进行验收。成交供应商完成森林修复抚育服务后，由县林业主管部门组织相关单位验收合格后，再由市级林业主管部门验收 。</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1、进度款，成交供应商全面完成服务，经县林业主管部门验收合格后，达到付款条件起30日内，支付合同总金额的70.00%</w:t>
            </w:r>
          </w:p>
          <w:p>
            <w:pPr>
              <w:pStyle w:val="null3"/>
              <w:jc w:val="left"/>
            </w:pPr>
            <w:r>
              <w:rPr>
                <w:rFonts w:ascii="仿宋_GB2312" w:hAnsi="仿宋_GB2312" w:cs="仿宋_GB2312" w:eastAsia="仿宋_GB2312"/>
              </w:rPr>
              <w:t>2、尾款，成交供应商全面完成服务，经市、县林业主管部门验收合格后，达到付款条件起30日内，支付合同总金额的30.00%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1.采购人和成交供应商双方必须遵守本合同并执行合同中的各项规定，保证本合同的正常履行。 2.如因成交供应商工作人员在履行职务过程中的的疏忽、失职、过错等故意或者过失原因给采购人造成损失或侵害，包括但不限于采购单位本身的财产损失、由此而导致的采购人对任何第三方的法律责任等，成交供应商对此均应承担全部的赔偿责任。3.在执行本合同中发生的或与本合同有关的争端，双方应通过友好协商解决，经协商在60天内不能达成协议时，应提交邻水县仲裁委员会仲裁。</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成交后应加强作业人员森林抚育技术培训，培训内容包括抚育相关的法规政策，抚育作业技术要点，抚育质量要求、松材线虫病疫木除治、森林防火和安全生产等业务知识。通过抚育技术培训，加强抚育安全生产管理，达到标准化作业的目的。★2、供应商成交后应建立相应安全管理、监督、检查机构，明确安全工作职责，制定安全生产管理制度，严格对作业区的安全生产实施有效管理、监督和检查，确保安全生产。项目建设中发生的安全事故责任由成交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谈判小组根据本项目实际情况，制定第三章“技术、服务及其他要求”中“3.2技术要求”“3.3服务要求”中可实质性变动的内容。</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谈判小组根据本项目实际情况，制定第七章“拟签订采购合同文本”可实质性变动的内容。</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提供2024年或2025年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投标（响应）函,投标人认为需要提供的其他文件和资料.docx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按照谈判文件要求开展符合性审查</w:t>
            </w:r>
          </w:p>
        </w:tc>
        <w:tc>
          <w:tcPr>
            <w:tcW w:type="dxa" w:w="1661"/>
          </w:tcPr>
          <w:p>
            <w:pPr>
              <w:pStyle w:val="null3"/>
              <w:jc w:val="left"/>
            </w:pPr>
            <w:r>
              <w:rPr>
                <w:rFonts w:ascii="仿宋_GB2312" w:hAnsi="仿宋_GB2312" w:cs="仿宋_GB2312" w:eastAsia="仿宋_GB2312"/>
              </w:rPr>
              <w:t>响应文件封面,服务应答表,报价表,投标人认为需要提供的其他文件和资料.docx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详见附件：投标人认为需要提供的其他文件和资料.docx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