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8E922">
      <w:pPr>
        <w:pStyle w:val="2"/>
        <w:spacing w:line="360" w:lineRule="auto"/>
        <w:rPr>
          <w:rFonts w:hint="eastAsia" w:ascii="宋体" w:hAnsi="宋体" w:eastAsia="宋体" w:cs="宋体"/>
          <w:sz w:val="24"/>
          <w:szCs w:val="24"/>
        </w:rPr>
      </w:pPr>
      <w:bookmarkStart w:id="0" w:name="_Toc4787"/>
      <w:bookmarkStart w:id="1" w:name="_Toc6669"/>
      <w:bookmarkStart w:id="2" w:name="_Toc22312"/>
      <w:bookmarkStart w:id="3" w:name="_Toc684"/>
      <w:bookmarkStart w:id="4" w:name="_Toc9976"/>
      <w:bookmarkStart w:id="5" w:name="_Toc4692"/>
      <w:bookmarkStart w:id="6" w:name="_Toc5334"/>
      <w:bookmarkStart w:id="7" w:name="_Toc21867"/>
      <w:bookmarkStart w:id="8" w:name="_Toc26966"/>
      <w:r>
        <w:rPr>
          <w:rFonts w:hint="eastAsia" w:ascii="宋体" w:hAnsi="宋体" w:eastAsia="宋体" w:cs="宋体"/>
          <w:sz w:val="24"/>
          <w:szCs w:val="24"/>
        </w:rPr>
        <w:t>报价明细表</w:t>
      </w:r>
      <w:bookmarkEnd w:id="0"/>
      <w:bookmarkEnd w:id="1"/>
      <w:bookmarkEnd w:id="2"/>
      <w:bookmarkEnd w:id="3"/>
      <w:bookmarkEnd w:id="4"/>
      <w:bookmarkEnd w:id="5"/>
      <w:bookmarkEnd w:id="6"/>
      <w:bookmarkEnd w:id="7"/>
      <w:bookmarkEnd w:id="8"/>
    </w:p>
    <w:p w14:paraId="7F4E0BEA">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采购</w:t>
      </w:r>
      <w:r>
        <w:rPr>
          <w:rFonts w:hint="eastAsia" w:ascii="宋体" w:hAnsi="宋体" w:eastAsia="宋体" w:cs="宋体"/>
          <w:sz w:val="24"/>
          <w:szCs w:val="24"/>
        </w:rPr>
        <w:t>项目名称：</w:t>
      </w:r>
    </w:p>
    <w:p w14:paraId="079CA37E">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采购</w:t>
      </w:r>
      <w:r>
        <w:rPr>
          <w:rFonts w:hint="eastAsia" w:ascii="宋体" w:hAnsi="宋体" w:eastAsia="宋体" w:cs="宋体"/>
          <w:sz w:val="24"/>
          <w:szCs w:val="24"/>
        </w:rPr>
        <w:t xml:space="preserve">项目编号： </w:t>
      </w:r>
    </w:p>
    <w:p w14:paraId="32C83A1D">
      <w:pPr>
        <w:spacing w:line="360" w:lineRule="auto"/>
        <w:rPr>
          <w:rFonts w:hint="eastAsia" w:ascii="宋体" w:hAnsi="宋体" w:eastAsia="宋体" w:cs="宋体"/>
          <w:sz w:val="24"/>
          <w:szCs w:val="24"/>
        </w:rPr>
      </w:pPr>
      <w:r>
        <w:rPr>
          <w:rFonts w:hint="eastAsia" w:ascii="宋体" w:hAnsi="宋体" w:eastAsia="宋体" w:cs="宋体"/>
          <w:sz w:val="24"/>
          <w:szCs w:val="24"/>
        </w:rPr>
        <w:t>分包号及名称（若有）:</w:t>
      </w:r>
    </w:p>
    <w:tbl>
      <w:tblPr>
        <w:tblStyle w:val="5"/>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609"/>
        <w:gridCol w:w="975"/>
        <w:gridCol w:w="904"/>
        <w:gridCol w:w="596"/>
        <w:gridCol w:w="860"/>
        <w:gridCol w:w="850"/>
        <w:gridCol w:w="750"/>
        <w:gridCol w:w="989"/>
        <w:gridCol w:w="854"/>
        <w:gridCol w:w="835"/>
      </w:tblGrid>
      <w:tr w14:paraId="4950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4" w:hRule="exact"/>
          <w:jc w:val="center"/>
        </w:trPr>
        <w:tc>
          <w:tcPr>
            <w:tcW w:w="740" w:type="dxa"/>
            <w:vAlign w:val="center"/>
          </w:tcPr>
          <w:p w14:paraId="77C4CF25">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609" w:type="dxa"/>
            <w:vAlign w:val="center"/>
          </w:tcPr>
          <w:p w14:paraId="37A5FE0E">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产品名称</w:t>
            </w:r>
          </w:p>
        </w:tc>
        <w:tc>
          <w:tcPr>
            <w:tcW w:w="975" w:type="dxa"/>
            <w:vAlign w:val="center"/>
          </w:tcPr>
          <w:p w14:paraId="738B119D">
            <w:pPr>
              <w:spacing w:line="40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w:t>
            </w:r>
            <w:r>
              <w:rPr>
                <w:rFonts w:hint="eastAsia" w:cs="宋体"/>
                <w:sz w:val="24"/>
                <w:szCs w:val="24"/>
                <w:lang w:val="en-US" w:eastAsia="zh-CN"/>
              </w:rPr>
              <w:t>价</w:t>
            </w:r>
            <w:r>
              <w:rPr>
                <w:rFonts w:hint="eastAsia" w:ascii="宋体" w:hAnsi="宋体" w:eastAsia="宋体" w:cs="宋体"/>
                <w:sz w:val="24"/>
                <w:szCs w:val="24"/>
                <w:lang w:val="en-US" w:eastAsia="zh-CN"/>
              </w:rPr>
              <w:t>限价（元）</w:t>
            </w:r>
          </w:p>
        </w:tc>
        <w:tc>
          <w:tcPr>
            <w:tcW w:w="904" w:type="dxa"/>
            <w:vAlign w:val="center"/>
          </w:tcPr>
          <w:p w14:paraId="0D577EC9">
            <w:pPr>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采购数量</w:t>
            </w:r>
          </w:p>
        </w:tc>
        <w:tc>
          <w:tcPr>
            <w:tcW w:w="596" w:type="dxa"/>
            <w:vAlign w:val="center"/>
          </w:tcPr>
          <w:p w14:paraId="66CF0711">
            <w:pPr>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品牌</w:t>
            </w:r>
          </w:p>
        </w:tc>
        <w:tc>
          <w:tcPr>
            <w:tcW w:w="860" w:type="dxa"/>
            <w:vAlign w:val="center"/>
          </w:tcPr>
          <w:p w14:paraId="762BF204">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规格型号</w:t>
            </w:r>
          </w:p>
        </w:tc>
        <w:tc>
          <w:tcPr>
            <w:tcW w:w="850" w:type="dxa"/>
            <w:vAlign w:val="center"/>
          </w:tcPr>
          <w:p w14:paraId="2FD6444E">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是否属于进口产品</w:t>
            </w:r>
          </w:p>
        </w:tc>
        <w:tc>
          <w:tcPr>
            <w:tcW w:w="750" w:type="dxa"/>
            <w:vAlign w:val="center"/>
          </w:tcPr>
          <w:p w14:paraId="265AD0B4">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单位</w:t>
            </w:r>
          </w:p>
        </w:tc>
        <w:tc>
          <w:tcPr>
            <w:tcW w:w="989" w:type="dxa"/>
            <w:vAlign w:val="center"/>
          </w:tcPr>
          <w:p w14:paraId="6AA744CA">
            <w:pPr>
              <w:spacing w:line="40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竞标</w:t>
            </w:r>
            <w:r>
              <w:rPr>
                <w:rFonts w:hint="eastAsia" w:ascii="宋体" w:hAnsi="宋体" w:eastAsia="宋体" w:cs="宋体"/>
                <w:sz w:val="24"/>
                <w:szCs w:val="24"/>
              </w:rPr>
              <w:t>单价（元）</w:t>
            </w:r>
          </w:p>
        </w:tc>
        <w:tc>
          <w:tcPr>
            <w:tcW w:w="854" w:type="dxa"/>
            <w:vAlign w:val="center"/>
          </w:tcPr>
          <w:p w14:paraId="0197ED61">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金额</w:t>
            </w:r>
          </w:p>
        </w:tc>
        <w:tc>
          <w:tcPr>
            <w:tcW w:w="835" w:type="dxa"/>
            <w:vAlign w:val="center"/>
          </w:tcPr>
          <w:p w14:paraId="6FEFF673">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备注</w:t>
            </w:r>
          </w:p>
        </w:tc>
      </w:tr>
      <w:tr w14:paraId="4809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40" w:type="dxa"/>
            <w:vAlign w:val="center"/>
          </w:tcPr>
          <w:p w14:paraId="554872FA">
            <w:pPr>
              <w:pStyle w:val="4"/>
              <w:keepNext w:val="0"/>
              <w:keepLines w:val="0"/>
              <w:widowControl/>
              <w:suppressLineNumbers w:val="0"/>
              <w:spacing w:before="0" w:beforeAutospacing="0" w:after="0" w:afterAutospacing="0" w:line="480" w:lineRule="atLeast"/>
              <w:ind w:left="0" w:leftChars="0" w:right="0" w:rightChars="0" w:firstLine="0" w:firstLineChars="0"/>
              <w:jc w:val="center"/>
              <w:rPr>
                <w:rFonts w:hint="eastAsia" w:ascii="宋体" w:hAnsi="宋体" w:eastAsia="宋体" w:cs="宋体"/>
                <w:i w:val="0"/>
                <w:iCs w:val="0"/>
                <w:caps w:val="0"/>
                <w:color w:val="333333"/>
                <w:spacing w:val="0"/>
                <w:sz w:val="24"/>
                <w:szCs w:val="24"/>
                <w:shd w:val="clear" w:fill="FFFFFF"/>
                <w:lang w:val="en-US" w:eastAsia="zh-CN"/>
              </w:rPr>
            </w:pPr>
            <w:bookmarkStart w:id="9" w:name="_GoBack" w:colFirst="2" w:colLast="2"/>
            <w:r>
              <w:rPr>
                <w:rFonts w:hint="eastAsia" w:ascii="宋体" w:hAnsi="宋体" w:eastAsia="宋体" w:cs="宋体"/>
                <w:i w:val="0"/>
                <w:iCs w:val="0"/>
                <w:caps w:val="0"/>
                <w:color w:val="333333"/>
                <w:spacing w:val="0"/>
                <w:sz w:val="24"/>
                <w:szCs w:val="24"/>
                <w:shd w:val="clear" w:fill="FFFFFF"/>
                <w:lang w:val="en-US" w:eastAsia="zh-CN"/>
              </w:rPr>
              <w:t>1</w:t>
            </w:r>
          </w:p>
        </w:tc>
        <w:tc>
          <w:tcPr>
            <w:tcW w:w="1609" w:type="dxa"/>
            <w:shd w:val="clear" w:color="auto" w:fill="auto"/>
            <w:vAlign w:val="center"/>
          </w:tcPr>
          <w:p w14:paraId="16FB2423">
            <w:pPr>
              <w:pStyle w:val="4"/>
              <w:keepNext w:val="0"/>
              <w:keepLines w:val="0"/>
              <w:widowControl/>
              <w:suppressLineNumbers w:val="0"/>
              <w:spacing w:before="0" w:beforeAutospacing="0" w:after="0" w:afterAutospacing="0" w:line="480" w:lineRule="atLeast"/>
              <w:ind w:left="0" w:leftChars="0" w:right="0" w:rightChars="0" w:firstLine="0" w:firstLineChars="0"/>
              <w:jc w:val="center"/>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rPr>
              <w:t>丙硫菌唑·戊唑醇</w:t>
            </w:r>
          </w:p>
        </w:tc>
        <w:tc>
          <w:tcPr>
            <w:tcW w:w="975" w:type="dxa"/>
            <w:vAlign w:val="center"/>
          </w:tcPr>
          <w:p w14:paraId="6459312D">
            <w:pPr>
              <w:widowControl/>
              <w:spacing w:line="360" w:lineRule="atLeast"/>
              <w:jc w:val="center"/>
              <w:outlineLvl w:val="1"/>
              <w:rPr>
                <w:rFonts w:hint="eastAsia" w:ascii="宋体" w:hAnsi="宋体" w:eastAsia="宋体" w:cs="宋体"/>
                <w:sz w:val="24"/>
                <w:szCs w:val="24"/>
                <w:lang w:val="en-US" w:eastAsia="zh-CN"/>
              </w:rPr>
            </w:pPr>
            <w:r>
              <w:rPr>
                <w:rFonts w:hint="eastAsia" w:ascii="宋体" w:hAnsi="宋体" w:eastAsia="宋体" w:cs="宋体"/>
                <w:i w:val="0"/>
                <w:iCs w:val="0"/>
                <w:caps w:val="0"/>
                <w:color w:val="333333"/>
                <w:spacing w:val="0"/>
                <w:sz w:val="24"/>
                <w:szCs w:val="24"/>
              </w:rPr>
              <w:t>4</w:t>
            </w:r>
            <w:r>
              <w:rPr>
                <w:rFonts w:hint="eastAsia" w:ascii="宋体" w:hAnsi="宋体" w:eastAsia="宋体" w:cs="宋体"/>
                <w:i w:val="0"/>
                <w:iCs w:val="0"/>
                <w:caps w:val="0"/>
                <w:color w:val="333333"/>
                <w:spacing w:val="0"/>
                <w:sz w:val="24"/>
                <w:szCs w:val="24"/>
                <w:lang w:val="en-US" w:eastAsia="zh-CN"/>
              </w:rPr>
              <w:t>.00</w:t>
            </w:r>
          </w:p>
        </w:tc>
        <w:tc>
          <w:tcPr>
            <w:tcW w:w="904" w:type="dxa"/>
            <w:vAlign w:val="center"/>
          </w:tcPr>
          <w:p w14:paraId="5763AF86">
            <w:pPr>
              <w:pStyle w:val="4"/>
              <w:keepNext w:val="0"/>
              <w:keepLines w:val="0"/>
              <w:widowControl/>
              <w:suppressLineNumbers w:val="0"/>
              <w:spacing w:before="0" w:beforeAutospacing="0" w:after="0" w:afterAutospacing="0" w:line="480" w:lineRule="atLeast"/>
              <w:ind w:left="0" w:leftChars="0" w:right="0" w:rightChars="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56000</w:t>
            </w:r>
          </w:p>
        </w:tc>
        <w:tc>
          <w:tcPr>
            <w:tcW w:w="596" w:type="dxa"/>
            <w:vAlign w:val="center"/>
          </w:tcPr>
          <w:p w14:paraId="59DBCC6E">
            <w:pPr>
              <w:widowControl/>
              <w:spacing w:line="360" w:lineRule="atLeast"/>
              <w:ind w:firstLine="470" w:firstLineChars="196"/>
              <w:jc w:val="left"/>
              <w:outlineLvl w:val="1"/>
              <w:rPr>
                <w:rFonts w:hint="eastAsia" w:ascii="宋体" w:hAnsi="宋体" w:eastAsia="宋体" w:cs="宋体"/>
                <w:sz w:val="24"/>
                <w:szCs w:val="24"/>
              </w:rPr>
            </w:pPr>
          </w:p>
        </w:tc>
        <w:tc>
          <w:tcPr>
            <w:tcW w:w="860" w:type="dxa"/>
            <w:vAlign w:val="center"/>
          </w:tcPr>
          <w:p w14:paraId="6ECCA293">
            <w:pPr>
              <w:widowControl/>
              <w:spacing w:line="360" w:lineRule="atLeast"/>
              <w:ind w:firstLine="470" w:firstLineChars="196"/>
              <w:jc w:val="left"/>
              <w:outlineLvl w:val="1"/>
              <w:rPr>
                <w:rFonts w:hint="eastAsia" w:ascii="宋体" w:hAnsi="宋体" w:eastAsia="宋体" w:cs="宋体"/>
                <w:sz w:val="24"/>
                <w:szCs w:val="24"/>
              </w:rPr>
            </w:pPr>
          </w:p>
        </w:tc>
        <w:tc>
          <w:tcPr>
            <w:tcW w:w="850" w:type="dxa"/>
            <w:vAlign w:val="center"/>
          </w:tcPr>
          <w:p w14:paraId="5430A7B5">
            <w:pPr>
              <w:widowControl/>
              <w:spacing w:line="360" w:lineRule="atLeast"/>
              <w:ind w:firstLine="470" w:firstLineChars="196"/>
              <w:jc w:val="center"/>
              <w:outlineLvl w:val="1"/>
              <w:rPr>
                <w:rFonts w:hint="eastAsia" w:ascii="宋体" w:hAnsi="宋体" w:eastAsia="宋体" w:cs="宋体"/>
                <w:sz w:val="24"/>
                <w:szCs w:val="24"/>
              </w:rPr>
            </w:pPr>
          </w:p>
        </w:tc>
        <w:tc>
          <w:tcPr>
            <w:tcW w:w="750" w:type="dxa"/>
            <w:vAlign w:val="center"/>
          </w:tcPr>
          <w:p w14:paraId="32A0389C">
            <w:pPr>
              <w:widowControl/>
              <w:spacing w:line="360" w:lineRule="atLeast"/>
              <w:ind w:firstLine="470" w:firstLineChars="196"/>
              <w:jc w:val="center"/>
              <w:outlineLvl w:val="1"/>
              <w:rPr>
                <w:rFonts w:hint="eastAsia" w:ascii="宋体" w:hAnsi="宋体" w:eastAsia="宋体" w:cs="宋体"/>
                <w:sz w:val="24"/>
                <w:szCs w:val="24"/>
              </w:rPr>
            </w:pPr>
          </w:p>
        </w:tc>
        <w:tc>
          <w:tcPr>
            <w:tcW w:w="989" w:type="dxa"/>
            <w:vAlign w:val="center"/>
          </w:tcPr>
          <w:p w14:paraId="2092BA63">
            <w:pPr>
              <w:widowControl/>
              <w:spacing w:line="360" w:lineRule="atLeast"/>
              <w:ind w:firstLine="470" w:firstLineChars="196"/>
              <w:jc w:val="left"/>
              <w:outlineLvl w:val="1"/>
              <w:rPr>
                <w:rFonts w:hint="eastAsia" w:ascii="宋体" w:hAnsi="宋体" w:eastAsia="宋体" w:cs="宋体"/>
                <w:sz w:val="24"/>
                <w:szCs w:val="24"/>
              </w:rPr>
            </w:pPr>
          </w:p>
        </w:tc>
        <w:tc>
          <w:tcPr>
            <w:tcW w:w="854" w:type="dxa"/>
            <w:vAlign w:val="center"/>
          </w:tcPr>
          <w:p w14:paraId="3A326B4F">
            <w:pPr>
              <w:widowControl/>
              <w:spacing w:line="360" w:lineRule="atLeast"/>
              <w:ind w:firstLine="470" w:firstLineChars="196"/>
              <w:jc w:val="left"/>
              <w:outlineLvl w:val="1"/>
              <w:rPr>
                <w:rFonts w:hint="eastAsia" w:ascii="宋体" w:hAnsi="宋体" w:eastAsia="宋体" w:cs="宋体"/>
                <w:sz w:val="24"/>
                <w:szCs w:val="24"/>
              </w:rPr>
            </w:pPr>
          </w:p>
        </w:tc>
        <w:tc>
          <w:tcPr>
            <w:tcW w:w="835" w:type="dxa"/>
            <w:vAlign w:val="center"/>
          </w:tcPr>
          <w:p w14:paraId="15768D91">
            <w:pPr>
              <w:widowControl/>
              <w:spacing w:line="360" w:lineRule="atLeast"/>
              <w:ind w:firstLine="470" w:firstLineChars="196"/>
              <w:jc w:val="left"/>
              <w:outlineLvl w:val="1"/>
              <w:rPr>
                <w:rFonts w:hint="eastAsia" w:ascii="宋体" w:hAnsi="宋体" w:eastAsia="宋体" w:cs="宋体"/>
                <w:sz w:val="24"/>
                <w:szCs w:val="24"/>
              </w:rPr>
            </w:pPr>
          </w:p>
        </w:tc>
      </w:tr>
      <w:tr w14:paraId="331DB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40" w:type="dxa"/>
            <w:vAlign w:val="center"/>
          </w:tcPr>
          <w:p w14:paraId="5028A908">
            <w:pPr>
              <w:pStyle w:val="4"/>
              <w:keepNext w:val="0"/>
              <w:keepLines w:val="0"/>
              <w:widowControl/>
              <w:suppressLineNumbers w:val="0"/>
              <w:spacing w:before="0" w:beforeAutospacing="0" w:after="0" w:afterAutospacing="0" w:line="480" w:lineRule="atLeast"/>
              <w:ind w:left="0" w:leftChars="0" w:right="0" w:rightChars="0" w:firstLine="0" w:firstLineChars="0"/>
              <w:jc w:val="center"/>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w:t>
            </w:r>
          </w:p>
        </w:tc>
        <w:tc>
          <w:tcPr>
            <w:tcW w:w="1609" w:type="dxa"/>
            <w:shd w:val="clear" w:color="auto" w:fill="auto"/>
            <w:vAlign w:val="center"/>
          </w:tcPr>
          <w:p w14:paraId="2DF0A607">
            <w:pPr>
              <w:pStyle w:val="4"/>
              <w:keepNext w:val="0"/>
              <w:keepLines w:val="0"/>
              <w:widowControl/>
              <w:suppressLineNumbers w:val="0"/>
              <w:spacing w:before="0" w:beforeAutospacing="0" w:after="0" w:afterAutospacing="0" w:line="480" w:lineRule="atLeast"/>
              <w:ind w:left="0" w:leftChars="0" w:right="0" w:rightChars="0" w:firstLine="0" w:firstLineChars="0"/>
              <w:jc w:val="center"/>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rPr>
              <w:t>噻虫·高氯氟</w:t>
            </w:r>
          </w:p>
        </w:tc>
        <w:tc>
          <w:tcPr>
            <w:tcW w:w="975" w:type="dxa"/>
            <w:vAlign w:val="center"/>
          </w:tcPr>
          <w:p w14:paraId="5E3E2E4D">
            <w:pPr>
              <w:widowControl/>
              <w:spacing w:line="360" w:lineRule="atLeast"/>
              <w:jc w:val="center"/>
              <w:outlineLvl w:val="1"/>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2.00</w:t>
            </w:r>
          </w:p>
        </w:tc>
        <w:tc>
          <w:tcPr>
            <w:tcW w:w="904" w:type="dxa"/>
            <w:vAlign w:val="center"/>
          </w:tcPr>
          <w:p w14:paraId="1263DDA6">
            <w:pPr>
              <w:pStyle w:val="4"/>
              <w:keepNext w:val="0"/>
              <w:keepLines w:val="0"/>
              <w:widowControl/>
              <w:suppressLineNumbers w:val="0"/>
              <w:spacing w:before="0" w:beforeAutospacing="0" w:after="0" w:afterAutospacing="0" w:line="480" w:lineRule="atLeast"/>
              <w:ind w:left="0" w:leftChars="0" w:right="0" w:rightChars="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56000</w:t>
            </w:r>
          </w:p>
        </w:tc>
        <w:tc>
          <w:tcPr>
            <w:tcW w:w="596" w:type="dxa"/>
            <w:vAlign w:val="center"/>
          </w:tcPr>
          <w:p w14:paraId="06E9EE7F">
            <w:pPr>
              <w:widowControl/>
              <w:spacing w:line="360" w:lineRule="atLeast"/>
              <w:ind w:firstLine="470" w:firstLineChars="196"/>
              <w:jc w:val="left"/>
              <w:outlineLvl w:val="1"/>
              <w:rPr>
                <w:rFonts w:hint="eastAsia" w:ascii="宋体" w:hAnsi="宋体" w:eastAsia="宋体" w:cs="宋体"/>
                <w:sz w:val="24"/>
                <w:szCs w:val="24"/>
              </w:rPr>
            </w:pPr>
          </w:p>
        </w:tc>
        <w:tc>
          <w:tcPr>
            <w:tcW w:w="860" w:type="dxa"/>
            <w:vAlign w:val="center"/>
          </w:tcPr>
          <w:p w14:paraId="2D148897">
            <w:pPr>
              <w:widowControl/>
              <w:spacing w:line="360" w:lineRule="atLeast"/>
              <w:ind w:firstLine="470" w:firstLineChars="196"/>
              <w:jc w:val="left"/>
              <w:outlineLvl w:val="1"/>
              <w:rPr>
                <w:rFonts w:hint="eastAsia" w:ascii="宋体" w:hAnsi="宋体" w:eastAsia="宋体" w:cs="宋体"/>
                <w:sz w:val="24"/>
                <w:szCs w:val="24"/>
              </w:rPr>
            </w:pPr>
          </w:p>
        </w:tc>
        <w:tc>
          <w:tcPr>
            <w:tcW w:w="850" w:type="dxa"/>
            <w:vAlign w:val="center"/>
          </w:tcPr>
          <w:p w14:paraId="350F4BFB">
            <w:pPr>
              <w:widowControl/>
              <w:spacing w:line="360" w:lineRule="atLeast"/>
              <w:ind w:firstLine="470" w:firstLineChars="196"/>
              <w:jc w:val="left"/>
              <w:outlineLvl w:val="1"/>
              <w:rPr>
                <w:rFonts w:hint="eastAsia" w:ascii="宋体" w:hAnsi="宋体" w:eastAsia="宋体" w:cs="宋体"/>
                <w:sz w:val="24"/>
                <w:szCs w:val="24"/>
              </w:rPr>
            </w:pPr>
          </w:p>
        </w:tc>
        <w:tc>
          <w:tcPr>
            <w:tcW w:w="750" w:type="dxa"/>
            <w:vAlign w:val="center"/>
          </w:tcPr>
          <w:p w14:paraId="62EDEFC9">
            <w:pPr>
              <w:widowControl/>
              <w:spacing w:line="360" w:lineRule="atLeast"/>
              <w:ind w:firstLine="470" w:firstLineChars="196"/>
              <w:jc w:val="left"/>
              <w:outlineLvl w:val="1"/>
              <w:rPr>
                <w:rFonts w:hint="eastAsia" w:ascii="宋体" w:hAnsi="宋体" w:eastAsia="宋体" w:cs="宋体"/>
                <w:sz w:val="24"/>
                <w:szCs w:val="24"/>
              </w:rPr>
            </w:pPr>
          </w:p>
        </w:tc>
        <w:tc>
          <w:tcPr>
            <w:tcW w:w="989" w:type="dxa"/>
            <w:vAlign w:val="center"/>
          </w:tcPr>
          <w:p w14:paraId="47AD8320">
            <w:pPr>
              <w:widowControl/>
              <w:spacing w:line="360" w:lineRule="atLeast"/>
              <w:ind w:firstLine="470" w:firstLineChars="196"/>
              <w:jc w:val="left"/>
              <w:outlineLvl w:val="1"/>
              <w:rPr>
                <w:rFonts w:hint="eastAsia" w:ascii="宋体" w:hAnsi="宋体" w:eastAsia="宋体" w:cs="宋体"/>
                <w:sz w:val="24"/>
                <w:szCs w:val="24"/>
              </w:rPr>
            </w:pPr>
          </w:p>
        </w:tc>
        <w:tc>
          <w:tcPr>
            <w:tcW w:w="854" w:type="dxa"/>
            <w:vAlign w:val="center"/>
          </w:tcPr>
          <w:p w14:paraId="7BE8E3CB">
            <w:pPr>
              <w:widowControl/>
              <w:spacing w:line="360" w:lineRule="atLeast"/>
              <w:ind w:firstLine="470" w:firstLineChars="196"/>
              <w:jc w:val="left"/>
              <w:outlineLvl w:val="1"/>
              <w:rPr>
                <w:rFonts w:hint="eastAsia" w:ascii="宋体" w:hAnsi="宋体" w:eastAsia="宋体" w:cs="宋体"/>
                <w:sz w:val="24"/>
                <w:szCs w:val="24"/>
              </w:rPr>
            </w:pPr>
          </w:p>
        </w:tc>
        <w:tc>
          <w:tcPr>
            <w:tcW w:w="835" w:type="dxa"/>
            <w:vAlign w:val="center"/>
          </w:tcPr>
          <w:p w14:paraId="6686C730">
            <w:pPr>
              <w:widowControl/>
              <w:spacing w:line="360" w:lineRule="atLeast"/>
              <w:ind w:firstLine="470" w:firstLineChars="196"/>
              <w:jc w:val="left"/>
              <w:outlineLvl w:val="1"/>
              <w:rPr>
                <w:rFonts w:hint="eastAsia" w:ascii="宋体" w:hAnsi="宋体" w:eastAsia="宋体" w:cs="宋体"/>
                <w:sz w:val="24"/>
                <w:szCs w:val="24"/>
              </w:rPr>
            </w:pPr>
          </w:p>
        </w:tc>
      </w:tr>
      <w:tr w14:paraId="22B8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40" w:type="dxa"/>
            <w:vAlign w:val="center"/>
          </w:tcPr>
          <w:p w14:paraId="48F91561">
            <w:pPr>
              <w:pStyle w:val="4"/>
              <w:keepNext w:val="0"/>
              <w:keepLines w:val="0"/>
              <w:widowControl/>
              <w:suppressLineNumbers w:val="0"/>
              <w:spacing w:before="0" w:beforeAutospacing="0" w:after="0" w:afterAutospacing="0" w:line="480" w:lineRule="atLeast"/>
              <w:ind w:left="0" w:leftChars="0" w:right="0" w:rightChars="0" w:firstLine="0" w:firstLineChars="0"/>
              <w:jc w:val="center"/>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w:t>
            </w:r>
          </w:p>
        </w:tc>
        <w:tc>
          <w:tcPr>
            <w:tcW w:w="1609" w:type="dxa"/>
            <w:shd w:val="clear" w:color="auto" w:fill="auto"/>
            <w:vAlign w:val="center"/>
          </w:tcPr>
          <w:p w14:paraId="7EB674A5">
            <w:pPr>
              <w:pStyle w:val="4"/>
              <w:keepNext w:val="0"/>
              <w:keepLines w:val="0"/>
              <w:widowControl/>
              <w:suppressLineNumbers w:val="0"/>
              <w:spacing w:before="0" w:beforeAutospacing="0" w:after="0" w:afterAutospacing="0" w:line="480" w:lineRule="atLeast"/>
              <w:ind w:left="0" w:leftChars="0" w:right="0" w:rightChars="0" w:firstLine="0" w:firstLineChars="0"/>
              <w:jc w:val="center"/>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rPr>
              <w:t>苄氨·烷醇</w:t>
            </w:r>
          </w:p>
        </w:tc>
        <w:tc>
          <w:tcPr>
            <w:tcW w:w="975" w:type="dxa"/>
            <w:vAlign w:val="center"/>
          </w:tcPr>
          <w:p w14:paraId="4C987248">
            <w:pPr>
              <w:widowControl/>
              <w:spacing w:line="360" w:lineRule="atLeast"/>
              <w:jc w:val="center"/>
              <w:outlineLvl w:val="1"/>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2.20</w:t>
            </w:r>
          </w:p>
        </w:tc>
        <w:tc>
          <w:tcPr>
            <w:tcW w:w="904" w:type="dxa"/>
            <w:vAlign w:val="center"/>
          </w:tcPr>
          <w:p w14:paraId="69D82D6A">
            <w:pPr>
              <w:pStyle w:val="4"/>
              <w:keepNext w:val="0"/>
              <w:keepLines w:val="0"/>
              <w:widowControl/>
              <w:suppressLineNumbers w:val="0"/>
              <w:spacing w:before="0" w:beforeAutospacing="0" w:after="0" w:afterAutospacing="0" w:line="480" w:lineRule="atLeast"/>
              <w:ind w:left="0" w:leftChars="0" w:right="0" w:rightChars="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56000</w:t>
            </w:r>
          </w:p>
        </w:tc>
        <w:tc>
          <w:tcPr>
            <w:tcW w:w="596" w:type="dxa"/>
            <w:vAlign w:val="center"/>
          </w:tcPr>
          <w:p w14:paraId="08AACBC2">
            <w:pPr>
              <w:widowControl/>
              <w:spacing w:line="360" w:lineRule="atLeast"/>
              <w:ind w:firstLine="470" w:firstLineChars="196"/>
              <w:jc w:val="left"/>
              <w:outlineLvl w:val="1"/>
              <w:rPr>
                <w:rFonts w:hint="eastAsia" w:ascii="宋体" w:hAnsi="宋体" w:eastAsia="宋体" w:cs="宋体"/>
                <w:sz w:val="24"/>
                <w:szCs w:val="24"/>
              </w:rPr>
            </w:pPr>
          </w:p>
        </w:tc>
        <w:tc>
          <w:tcPr>
            <w:tcW w:w="860" w:type="dxa"/>
            <w:vAlign w:val="center"/>
          </w:tcPr>
          <w:p w14:paraId="5D081F56">
            <w:pPr>
              <w:widowControl/>
              <w:spacing w:line="360" w:lineRule="atLeast"/>
              <w:ind w:firstLine="470" w:firstLineChars="196"/>
              <w:jc w:val="left"/>
              <w:outlineLvl w:val="1"/>
              <w:rPr>
                <w:rFonts w:hint="eastAsia" w:ascii="宋体" w:hAnsi="宋体" w:eastAsia="宋体" w:cs="宋体"/>
                <w:sz w:val="24"/>
                <w:szCs w:val="24"/>
              </w:rPr>
            </w:pPr>
          </w:p>
        </w:tc>
        <w:tc>
          <w:tcPr>
            <w:tcW w:w="850" w:type="dxa"/>
            <w:vAlign w:val="center"/>
          </w:tcPr>
          <w:p w14:paraId="6D22CE20">
            <w:pPr>
              <w:widowControl/>
              <w:spacing w:line="360" w:lineRule="atLeast"/>
              <w:ind w:firstLine="470" w:firstLineChars="196"/>
              <w:jc w:val="left"/>
              <w:outlineLvl w:val="1"/>
              <w:rPr>
                <w:rFonts w:hint="eastAsia" w:ascii="宋体" w:hAnsi="宋体" w:eastAsia="宋体" w:cs="宋体"/>
                <w:sz w:val="24"/>
                <w:szCs w:val="24"/>
              </w:rPr>
            </w:pPr>
          </w:p>
        </w:tc>
        <w:tc>
          <w:tcPr>
            <w:tcW w:w="750" w:type="dxa"/>
            <w:vAlign w:val="center"/>
          </w:tcPr>
          <w:p w14:paraId="4F613B9C">
            <w:pPr>
              <w:widowControl/>
              <w:spacing w:line="360" w:lineRule="atLeast"/>
              <w:ind w:firstLine="470" w:firstLineChars="196"/>
              <w:jc w:val="left"/>
              <w:outlineLvl w:val="1"/>
              <w:rPr>
                <w:rFonts w:hint="eastAsia" w:ascii="宋体" w:hAnsi="宋体" w:eastAsia="宋体" w:cs="宋体"/>
                <w:sz w:val="24"/>
                <w:szCs w:val="24"/>
              </w:rPr>
            </w:pPr>
          </w:p>
        </w:tc>
        <w:tc>
          <w:tcPr>
            <w:tcW w:w="989" w:type="dxa"/>
            <w:vAlign w:val="center"/>
          </w:tcPr>
          <w:p w14:paraId="045A9C70">
            <w:pPr>
              <w:widowControl/>
              <w:spacing w:line="360" w:lineRule="atLeast"/>
              <w:ind w:firstLine="470" w:firstLineChars="196"/>
              <w:jc w:val="left"/>
              <w:outlineLvl w:val="1"/>
              <w:rPr>
                <w:rFonts w:hint="eastAsia" w:ascii="宋体" w:hAnsi="宋体" w:eastAsia="宋体" w:cs="宋体"/>
                <w:sz w:val="24"/>
                <w:szCs w:val="24"/>
              </w:rPr>
            </w:pPr>
          </w:p>
        </w:tc>
        <w:tc>
          <w:tcPr>
            <w:tcW w:w="854" w:type="dxa"/>
            <w:vAlign w:val="center"/>
          </w:tcPr>
          <w:p w14:paraId="6540AA58">
            <w:pPr>
              <w:widowControl/>
              <w:spacing w:line="360" w:lineRule="atLeast"/>
              <w:ind w:firstLine="470" w:firstLineChars="196"/>
              <w:jc w:val="left"/>
              <w:outlineLvl w:val="1"/>
              <w:rPr>
                <w:rFonts w:hint="eastAsia" w:ascii="宋体" w:hAnsi="宋体" w:eastAsia="宋体" w:cs="宋体"/>
                <w:sz w:val="24"/>
                <w:szCs w:val="24"/>
              </w:rPr>
            </w:pPr>
          </w:p>
        </w:tc>
        <w:tc>
          <w:tcPr>
            <w:tcW w:w="835" w:type="dxa"/>
            <w:vAlign w:val="center"/>
          </w:tcPr>
          <w:p w14:paraId="22EE4279">
            <w:pPr>
              <w:widowControl/>
              <w:spacing w:line="360" w:lineRule="atLeast"/>
              <w:ind w:firstLine="470" w:firstLineChars="196"/>
              <w:jc w:val="left"/>
              <w:outlineLvl w:val="1"/>
              <w:rPr>
                <w:rFonts w:hint="eastAsia" w:ascii="宋体" w:hAnsi="宋体" w:eastAsia="宋体" w:cs="宋体"/>
                <w:sz w:val="24"/>
                <w:szCs w:val="24"/>
              </w:rPr>
            </w:pPr>
          </w:p>
        </w:tc>
      </w:tr>
      <w:tr w14:paraId="4B9B5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40" w:type="dxa"/>
            <w:tcBorders>
              <w:left w:val="single" w:color="auto" w:sz="4" w:space="0"/>
            </w:tcBorders>
            <w:vAlign w:val="center"/>
          </w:tcPr>
          <w:p w14:paraId="56E4D108">
            <w:pPr>
              <w:pStyle w:val="4"/>
              <w:keepNext w:val="0"/>
              <w:keepLines w:val="0"/>
              <w:widowControl/>
              <w:suppressLineNumbers w:val="0"/>
              <w:spacing w:before="0" w:beforeAutospacing="0" w:after="0" w:afterAutospacing="0" w:line="480" w:lineRule="atLeast"/>
              <w:ind w:left="0" w:leftChars="0" w:right="0" w:rightChars="0" w:firstLine="0" w:firstLineChars="0"/>
              <w:jc w:val="center"/>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w:t>
            </w:r>
          </w:p>
        </w:tc>
        <w:tc>
          <w:tcPr>
            <w:tcW w:w="1609" w:type="dxa"/>
            <w:shd w:val="clear" w:color="auto" w:fill="auto"/>
            <w:vAlign w:val="center"/>
          </w:tcPr>
          <w:p w14:paraId="48F1F6BB">
            <w:pPr>
              <w:pStyle w:val="4"/>
              <w:keepNext w:val="0"/>
              <w:keepLines w:val="0"/>
              <w:widowControl/>
              <w:suppressLineNumbers w:val="0"/>
              <w:spacing w:before="0" w:beforeAutospacing="0" w:after="0" w:afterAutospacing="0" w:line="480" w:lineRule="atLeast"/>
              <w:ind w:left="0" w:leftChars="0" w:right="0" w:rightChars="0" w:firstLine="0" w:firstLineChars="0"/>
              <w:jc w:val="center"/>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rPr>
              <w:t>28-表高芸苔素内酯</w:t>
            </w:r>
          </w:p>
        </w:tc>
        <w:tc>
          <w:tcPr>
            <w:tcW w:w="975" w:type="dxa"/>
            <w:vAlign w:val="center"/>
          </w:tcPr>
          <w:p w14:paraId="035F5768">
            <w:pPr>
              <w:widowControl/>
              <w:spacing w:line="360" w:lineRule="atLeast"/>
              <w:jc w:val="center"/>
              <w:outlineLvl w:val="1"/>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1.8</w:t>
            </w:r>
            <w:r>
              <w:rPr>
                <w:rFonts w:hint="eastAsia" w:cs="宋体"/>
                <w:sz w:val="24"/>
                <w:szCs w:val="24"/>
                <w:lang w:val="en-US" w:eastAsia="zh-CN"/>
              </w:rPr>
              <w:t>0</w:t>
            </w:r>
          </w:p>
        </w:tc>
        <w:tc>
          <w:tcPr>
            <w:tcW w:w="904" w:type="dxa"/>
            <w:vAlign w:val="center"/>
          </w:tcPr>
          <w:p w14:paraId="3C2CB32F">
            <w:pPr>
              <w:pStyle w:val="4"/>
              <w:keepNext w:val="0"/>
              <w:keepLines w:val="0"/>
              <w:widowControl/>
              <w:suppressLineNumbers w:val="0"/>
              <w:spacing w:before="0" w:beforeAutospacing="0" w:after="0" w:afterAutospacing="0" w:line="480" w:lineRule="atLeast"/>
              <w:ind w:left="0" w:leftChars="0" w:right="0" w:rightChars="0"/>
              <w:jc w:val="center"/>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rPr>
              <w:t>5600</w:t>
            </w:r>
            <w:r>
              <w:rPr>
                <w:rFonts w:hint="eastAsia" w:ascii="宋体" w:hAnsi="宋体" w:eastAsia="宋体" w:cs="宋体"/>
                <w:i w:val="0"/>
                <w:iCs w:val="0"/>
                <w:caps w:val="0"/>
                <w:color w:val="333333"/>
                <w:spacing w:val="0"/>
                <w:sz w:val="24"/>
                <w:szCs w:val="24"/>
                <w:lang w:val="en-US" w:eastAsia="zh-CN"/>
              </w:rPr>
              <w:t>0</w:t>
            </w:r>
          </w:p>
        </w:tc>
        <w:tc>
          <w:tcPr>
            <w:tcW w:w="596" w:type="dxa"/>
            <w:vAlign w:val="center"/>
          </w:tcPr>
          <w:p w14:paraId="6769FF8B">
            <w:pPr>
              <w:widowControl/>
              <w:spacing w:line="360" w:lineRule="atLeast"/>
              <w:ind w:firstLine="470" w:firstLineChars="196"/>
              <w:jc w:val="left"/>
              <w:outlineLvl w:val="1"/>
              <w:rPr>
                <w:rFonts w:hint="eastAsia" w:ascii="宋体" w:hAnsi="宋体" w:eastAsia="宋体" w:cs="宋体"/>
                <w:sz w:val="24"/>
                <w:szCs w:val="24"/>
              </w:rPr>
            </w:pPr>
          </w:p>
        </w:tc>
        <w:tc>
          <w:tcPr>
            <w:tcW w:w="860" w:type="dxa"/>
            <w:vAlign w:val="center"/>
          </w:tcPr>
          <w:p w14:paraId="0C32BFAF">
            <w:pPr>
              <w:widowControl/>
              <w:spacing w:line="360" w:lineRule="atLeast"/>
              <w:ind w:firstLine="470" w:firstLineChars="196"/>
              <w:jc w:val="left"/>
              <w:outlineLvl w:val="1"/>
              <w:rPr>
                <w:rFonts w:hint="eastAsia" w:ascii="宋体" w:hAnsi="宋体" w:eastAsia="宋体" w:cs="宋体"/>
                <w:sz w:val="24"/>
                <w:szCs w:val="24"/>
              </w:rPr>
            </w:pPr>
          </w:p>
        </w:tc>
        <w:tc>
          <w:tcPr>
            <w:tcW w:w="850" w:type="dxa"/>
            <w:vAlign w:val="center"/>
          </w:tcPr>
          <w:p w14:paraId="000DED22">
            <w:pPr>
              <w:widowControl/>
              <w:spacing w:line="360" w:lineRule="atLeast"/>
              <w:ind w:firstLine="470" w:firstLineChars="196"/>
              <w:jc w:val="left"/>
              <w:outlineLvl w:val="1"/>
              <w:rPr>
                <w:rFonts w:hint="eastAsia" w:ascii="宋体" w:hAnsi="宋体" w:eastAsia="宋体" w:cs="宋体"/>
                <w:sz w:val="24"/>
                <w:szCs w:val="24"/>
              </w:rPr>
            </w:pPr>
          </w:p>
        </w:tc>
        <w:tc>
          <w:tcPr>
            <w:tcW w:w="750" w:type="dxa"/>
            <w:vAlign w:val="center"/>
          </w:tcPr>
          <w:p w14:paraId="692C00C4">
            <w:pPr>
              <w:widowControl/>
              <w:spacing w:line="360" w:lineRule="atLeast"/>
              <w:ind w:firstLine="470" w:firstLineChars="196"/>
              <w:jc w:val="left"/>
              <w:outlineLvl w:val="1"/>
              <w:rPr>
                <w:rFonts w:hint="eastAsia" w:ascii="宋体" w:hAnsi="宋体" w:eastAsia="宋体" w:cs="宋体"/>
                <w:sz w:val="24"/>
                <w:szCs w:val="24"/>
              </w:rPr>
            </w:pPr>
          </w:p>
        </w:tc>
        <w:tc>
          <w:tcPr>
            <w:tcW w:w="989" w:type="dxa"/>
            <w:vAlign w:val="center"/>
          </w:tcPr>
          <w:p w14:paraId="0BD67EC7">
            <w:pPr>
              <w:widowControl/>
              <w:spacing w:line="360" w:lineRule="atLeast"/>
              <w:ind w:firstLine="470" w:firstLineChars="196"/>
              <w:jc w:val="left"/>
              <w:outlineLvl w:val="1"/>
              <w:rPr>
                <w:rFonts w:hint="eastAsia" w:ascii="宋体" w:hAnsi="宋体" w:eastAsia="宋体" w:cs="宋体"/>
                <w:sz w:val="24"/>
                <w:szCs w:val="24"/>
              </w:rPr>
            </w:pPr>
          </w:p>
        </w:tc>
        <w:tc>
          <w:tcPr>
            <w:tcW w:w="854" w:type="dxa"/>
            <w:vAlign w:val="center"/>
          </w:tcPr>
          <w:p w14:paraId="2746E43E">
            <w:pPr>
              <w:widowControl/>
              <w:spacing w:line="360" w:lineRule="atLeast"/>
              <w:ind w:firstLine="470" w:firstLineChars="196"/>
              <w:jc w:val="left"/>
              <w:outlineLvl w:val="1"/>
              <w:rPr>
                <w:rFonts w:hint="eastAsia" w:ascii="宋体" w:hAnsi="宋体" w:eastAsia="宋体" w:cs="宋体"/>
                <w:sz w:val="24"/>
                <w:szCs w:val="24"/>
              </w:rPr>
            </w:pPr>
          </w:p>
        </w:tc>
        <w:tc>
          <w:tcPr>
            <w:tcW w:w="835" w:type="dxa"/>
            <w:vAlign w:val="center"/>
          </w:tcPr>
          <w:p w14:paraId="203E8FFA">
            <w:pPr>
              <w:widowControl/>
              <w:spacing w:line="360" w:lineRule="atLeast"/>
              <w:ind w:firstLine="470" w:firstLineChars="196"/>
              <w:jc w:val="left"/>
              <w:outlineLvl w:val="1"/>
              <w:rPr>
                <w:rFonts w:hint="eastAsia" w:ascii="宋体" w:hAnsi="宋体" w:eastAsia="宋体" w:cs="宋体"/>
                <w:sz w:val="24"/>
                <w:szCs w:val="24"/>
              </w:rPr>
            </w:pPr>
          </w:p>
        </w:tc>
      </w:tr>
      <w:bookmarkEnd w:id="9"/>
      <w:tr w14:paraId="381A2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740" w:type="dxa"/>
            <w:tcBorders>
              <w:top w:val="single" w:color="auto" w:sz="4" w:space="0"/>
              <w:bottom w:val="single" w:color="auto" w:sz="4" w:space="0"/>
            </w:tcBorders>
            <w:vAlign w:val="center"/>
          </w:tcPr>
          <w:p w14:paraId="3735D49C">
            <w:pPr>
              <w:spacing w:line="400" w:lineRule="exact"/>
              <w:jc w:val="center"/>
              <w:rPr>
                <w:rFonts w:hint="eastAsia" w:ascii="宋体" w:hAnsi="宋体" w:eastAsia="宋体" w:cs="宋体"/>
                <w:sz w:val="24"/>
                <w:szCs w:val="24"/>
              </w:rPr>
            </w:pPr>
          </w:p>
        </w:tc>
        <w:tc>
          <w:tcPr>
            <w:tcW w:w="9222" w:type="dxa"/>
            <w:gridSpan w:val="10"/>
            <w:tcBorders>
              <w:top w:val="single" w:color="auto" w:sz="4" w:space="0"/>
              <w:bottom w:val="single" w:color="auto" w:sz="4" w:space="0"/>
            </w:tcBorders>
            <w:vAlign w:val="center"/>
          </w:tcPr>
          <w:p w14:paraId="3CB24333">
            <w:pPr>
              <w:spacing w:line="400" w:lineRule="exact"/>
              <w:jc w:val="left"/>
              <w:rPr>
                <w:rFonts w:hint="eastAsia" w:ascii="宋体" w:hAnsi="宋体" w:eastAsia="宋体" w:cs="宋体"/>
                <w:sz w:val="24"/>
                <w:szCs w:val="24"/>
              </w:rPr>
            </w:pPr>
            <w:r>
              <w:rPr>
                <w:rFonts w:hint="eastAsia" w:ascii="宋体" w:hAnsi="宋体" w:eastAsia="宋体" w:cs="宋体"/>
                <w:sz w:val="24"/>
                <w:szCs w:val="24"/>
              </w:rPr>
              <w:t>分项报价合计（元）：      大写：</w:t>
            </w:r>
          </w:p>
        </w:tc>
      </w:tr>
    </w:tbl>
    <w:p w14:paraId="75215A60">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 xml:space="preserve"> 注：</w:t>
      </w:r>
    </w:p>
    <w:p w14:paraId="18DFCF89">
      <w:pPr>
        <w:spacing w:line="4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cs="宋体"/>
          <w:sz w:val="24"/>
          <w:szCs w:val="24"/>
          <w:lang w:val="en-US" w:eastAsia="zh-CN"/>
        </w:rPr>
        <w:t>供应商</w:t>
      </w:r>
      <w:r>
        <w:rPr>
          <w:rFonts w:hint="eastAsia" w:ascii="宋体" w:hAnsi="宋体" w:eastAsia="宋体" w:cs="宋体"/>
          <w:sz w:val="24"/>
          <w:szCs w:val="24"/>
        </w:rPr>
        <w:t>必须按“分项报价明细表”的格式详细报出报价函总价的各个组成部分的报价，并</w:t>
      </w:r>
      <w:r>
        <w:rPr>
          <w:rFonts w:hint="eastAsia" w:cs="宋体"/>
          <w:sz w:val="24"/>
          <w:szCs w:val="24"/>
          <w:lang w:val="en-US" w:eastAsia="zh-CN"/>
        </w:rPr>
        <w:t>按表格格式</w:t>
      </w:r>
      <w:r>
        <w:rPr>
          <w:rFonts w:hint="eastAsia" w:ascii="宋体" w:hAnsi="宋体" w:eastAsia="宋体" w:cs="宋体"/>
          <w:sz w:val="24"/>
          <w:szCs w:val="24"/>
        </w:rPr>
        <w:t>具体填写品牌、规格型号等相关信息，</w:t>
      </w:r>
      <w:r>
        <w:rPr>
          <w:rFonts w:hint="eastAsia" w:cs="宋体"/>
          <w:sz w:val="24"/>
          <w:szCs w:val="24"/>
          <w:lang w:val="en-US" w:eastAsia="zh-CN"/>
        </w:rPr>
        <w:t>信息不完善或单价超过单价限价的可能</w:t>
      </w:r>
      <w:r>
        <w:rPr>
          <w:rFonts w:hint="eastAsia" w:ascii="宋体" w:hAnsi="宋体" w:eastAsia="宋体" w:cs="宋体"/>
          <w:sz w:val="24"/>
          <w:szCs w:val="24"/>
        </w:rPr>
        <w:t>作无效报价处理。纵向横向比较价格异常的，请在备注栏说明原因。如产品为国家节能、环保标志清单产品也请在备注栏注明。</w:t>
      </w:r>
    </w:p>
    <w:p w14:paraId="3AEF80BF">
      <w:pPr>
        <w:spacing w:line="400" w:lineRule="exact"/>
        <w:jc w:val="left"/>
        <w:rPr>
          <w:rFonts w:hint="eastAsia" w:ascii="宋体" w:hAnsi="宋体" w:eastAsia="宋体" w:cs="宋体"/>
          <w:sz w:val="24"/>
          <w:szCs w:val="24"/>
        </w:rPr>
      </w:pPr>
      <w:r>
        <w:rPr>
          <w:rFonts w:hint="eastAsia" w:ascii="宋体" w:hAnsi="宋体" w:eastAsia="宋体" w:cs="宋体"/>
          <w:sz w:val="24"/>
          <w:szCs w:val="24"/>
        </w:rPr>
        <w:t xml:space="preserve">    2、“分项报价明细表”各分项报价合计应当与“首次报价函”报价相等。</w:t>
      </w:r>
    </w:p>
    <w:p w14:paraId="73577B20">
      <w:pPr>
        <w:spacing w:line="400" w:lineRule="exact"/>
        <w:jc w:val="left"/>
        <w:rPr>
          <w:rFonts w:hint="eastAsia" w:ascii="宋体" w:hAnsi="宋体" w:eastAsia="宋体" w:cs="宋体"/>
          <w:bCs/>
          <w:sz w:val="24"/>
          <w:szCs w:val="24"/>
        </w:rPr>
      </w:pPr>
      <w:r>
        <w:rPr>
          <w:rFonts w:hint="eastAsia" w:ascii="宋体" w:hAnsi="宋体" w:eastAsia="宋体" w:cs="宋体"/>
          <w:b/>
          <w:bCs/>
          <w:sz w:val="24"/>
          <w:szCs w:val="24"/>
        </w:rPr>
        <w:t xml:space="preserve">   </w:t>
      </w:r>
      <w:r>
        <w:rPr>
          <w:rFonts w:hint="eastAsia" w:ascii="宋体" w:hAnsi="宋体" w:eastAsia="宋体" w:cs="宋体"/>
          <w:bCs/>
          <w:sz w:val="24"/>
          <w:szCs w:val="24"/>
        </w:rPr>
        <w:t xml:space="preserve"> 3、</w:t>
      </w:r>
      <w:r>
        <w:rPr>
          <w:rFonts w:hint="eastAsia" w:ascii="宋体" w:hAnsi="宋体" w:eastAsia="宋体" w:cs="宋体"/>
          <w:sz w:val="24"/>
          <w:szCs w:val="24"/>
        </w:rPr>
        <w:t>“</w:t>
      </w:r>
      <w:r>
        <w:rPr>
          <w:rFonts w:hint="eastAsia" w:ascii="宋体" w:hAnsi="宋体" w:eastAsia="宋体" w:cs="宋体"/>
          <w:bCs/>
          <w:sz w:val="24"/>
          <w:szCs w:val="24"/>
        </w:rPr>
        <w:t>分项报价明细表”各分项报价合计与磋商后提交的最后总报价不一致时，以磋商后提交的最后总报价为准，同时按比例调整各分项报价直至各分项报价合计与磋商后提交的最后总报价一致。</w:t>
      </w:r>
    </w:p>
    <w:p w14:paraId="06C241DD">
      <w:pPr>
        <w:spacing w:line="360" w:lineRule="auto"/>
        <w:rPr>
          <w:rFonts w:hint="eastAsia" w:ascii="宋体" w:hAnsi="宋体" w:eastAsia="宋体" w:cs="宋体"/>
          <w:sz w:val="24"/>
          <w:szCs w:val="24"/>
        </w:rPr>
      </w:pPr>
    </w:p>
    <w:p w14:paraId="6505BE00">
      <w:pPr>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供应商名称：（单位公章）</w:t>
      </w:r>
    </w:p>
    <w:p w14:paraId="61EDECE0">
      <w:pPr>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法定代表人或授权代理人（签字或盖章）：</w:t>
      </w:r>
    </w:p>
    <w:p w14:paraId="419CE1F3">
      <w:pPr>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187C"/>
    <w:rsid w:val="0AFC187C"/>
    <w:rsid w:val="587E6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sz w:val="24"/>
      <w:szCs w:val="22"/>
      <w:lang w:val="en-US" w:eastAsia="zh-CN" w:bidi="ar-SA"/>
    </w:rPr>
  </w:style>
  <w:style w:type="paragraph" w:styleId="2">
    <w:name w:val="heading 2"/>
    <w:basedOn w:val="1"/>
    <w:next w:val="1"/>
    <w:qFormat/>
    <w:uiPriority w:val="0"/>
    <w:pPr>
      <w:keepNext/>
      <w:jc w:val="center"/>
      <w:outlineLvl w:val="1"/>
    </w:pPr>
    <w:rPr>
      <w:rFonts w:ascii="楷体_GB2312" w:hAnsi="Times New Roman" w:eastAsia="楷体_GB2312"/>
      <w:b/>
      <w:bCs/>
      <w:sz w:val="18"/>
      <w:szCs w:val="20"/>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Indent 2"/>
    <w:basedOn w:val="1"/>
    <w:next w:val="1"/>
    <w:qFormat/>
    <w:uiPriority w:val="0"/>
    <w:pPr>
      <w:ind w:left="900"/>
    </w:pPr>
    <w:rPr>
      <w:rFonts w:ascii="楷体_GB2312" w:eastAsia="楷体_GB2312"/>
      <w:b/>
      <w:sz w:val="2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2026-05-12T03:15:00Z</dcterms:created>
  <dc:creator>海</dc:creator>
  <cp:lastModifiedBy>海</cp:lastModifiedBy>
  <dcterms:modified xsi:type="dcterms:W3CDTF">2026-05-12T03:23:43Z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F35E0B88BDFA4F14B16554E4096C5707_11</vt:lpwstr>
  </property>
  <property fmtid="{D5CDD505-2E9C-101B-9397-08002B2CF9AE}" pid="4" name="KSOTemplateDocerSaveRecord">
    <vt:lpwstr>eyJoZGlkIjoiOWVhMzVlMTZjYTc1ZjE3Y2RlMTUzOWQxNzRiMmMzY2QiLCJ1c2VySWQiOiI2MzkzNDkyNTMifQ==</vt:lpwstr>
  </property>
</Properties>
</file>