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565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center"/>
        <w:rPr>
          <w:rFonts w:ascii="微软雅黑" w:hAnsi="微软雅黑" w:eastAsia="微软雅黑" w:cs="微软雅黑"/>
          <w:b/>
          <w:bCs/>
          <w:i w:val="0"/>
          <w:iCs w:val="0"/>
          <w:caps w:val="0"/>
          <w:color w:val="333333"/>
          <w:spacing w:val="0"/>
          <w:sz w:val="39"/>
          <w:szCs w:val="39"/>
        </w:rPr>
      </w:pPr>
      <w:r>
        <w:rPr>
          <w:rFonts w:hint="eastAsia" w:ascii="微软雅黑" w:hAnsi="微软雅黑" w:eastAsia="微软雅黑" w:cs="微软雅黑"/>
          <w:b/>
          <w:bCs/>
          <w:i w:val="0"/>
          <w:iCs w:val="0"/>
          <w:caps w:val="0"/>
          <w:color w:val="333333"/>
          <w:spacing w:val="0"/>
          <w:sz w:val="39"/>
          <w:szCs w:val="39"/>
          <w:bdr w:val="none" w:color="auto" w:sz="0" w:space="0"/>
          <w:shd w:val="clear" w:fill="FFFFFF"/>
          <w:lang w:val="en-US" w:eastAsia="zh-CN"/>
        </w:rPr>
        <w:t>采购需</w:t>
      </w:r>
      <w:r>
        <w:rPr>
          <w:rFonts w:hint="eastAsia" w:ascii="微软雅黑" w:hAnsi="微软雅黑" w:eastAsia="微软雅黑" w:cs="微软雅黑"/>
          <w:b/>
          <w:bCs/>
          <w:i w:val="0"/>
          <w:iCs w:val="0"/>
          <w:caps w:val="0"/>
          <w:color w:val="333333"/>
          <w:spacing w:val="0"/>
          <w:sz w:val="39"/>
          <w:szCs w:val="39"/>
          <w:bdr w:val="none" w:color="auto" w:sz="0" w:space="0"/>
          <w:shd w:val="clear" w:fill="FFFFFF"/>
        </w:rPr>
        <w:t>求</w:t>
      </w:r>
    </w:p>
    <w:p w14:paraId="2CD25F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（注：技术、服务及其他要求中，带“★”的要求为实质性要求。采购人、代理机构应当根据项目实际要求合理设定，并在第五章符合性审查中明确响应要求。）</w:t>
      </w:r>
      <w:bookmarkStart w:id="0" w:name="_GoBack"/>
      <w:bookmarkEnd w:id="0"/>
    </w:p>
    <w:p w14:paraId="7548E0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7"/>
          <w:szCs w:val="27"/>
        </w:rPr>
      </w:pPr>
      <w:r>
        <w:rPr>
          <w:rFonts w:hint="eastAsia" w:ascii="微软雅黑" w:hAnsi="微软雅黑" w:eastAsia="微软雅黑" w:cs="微软雅黑"/>
          <w:b/>
          <w:bCs/>
          <w:i w:val="0"/>
          <w:iCs w:val="0"/>
          <w:caps w:val="0"/>
          <w:color w:val="333333"/>
          <w:spacing w:val="0"/>
          <w:sz w:val="27"/>
          <w:szCs w:val="27"/>
          <w:bdr w:val="none" w:color="auto" w:sz="0" w:space="0"/>
          <w:shd w:val="clear" w:fill="FFFFFF"/>
        </w:rPr>
        <w:t>3.1.采购内容</w:t>
      </w:r>
    </w:p>
    <w:p w14:paraId="714463C5">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p w14:paraId="180C81E9">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采购包预算金额（元）: 1,000,000.00</w:t>
      </w:r>
    </w:p>
    <w:p w14:paraId="3C0C078E">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采购包最高限价（元）: 1,000,000.00</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575"/>
        <w:gridCol w:w="803"/>
        <w:gridCol w:w="735"/>
        <w:gridCol w:w="1112"/>
        <w:gridCol w:w="1115"/>
        <w:gridCol w:w="726"/>
        <w:gridCol w:w="726"/>
        <w:gridCol w:w="726"/>
        <w:gridCol w:w="726"/>
        <w:gridCol w:w="651"/>
        <w:gridCol w:w="651"/>
      </w:tblGrid>
      <w:tr w14:paraId="4E86142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97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38D7E4E">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175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7D7F2B9">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采购品目名称</w:t>
            </w:r>
          </w:p>
        </w:tc>
        <w:tc>
          <w:tcPr>
            <w:tcW w:w="175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224DEF6">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标的名称</w:t>
            </w:r>
          </w:p>
        </w:tc>
        <w:tc>
          <w:tcPr>
            <w:tcW w:w="175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17A1F77">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数量</w:t>
            </w:r>
            <w:r>
              <w:rPr>
                <w:rFonts w:ascii="宋体" w:hAnsi="宋体" w:eastAsia="宋体" w:cs="宋体"/>
                <w:b/>
                <w:bCs/>
                <w:kern w:val="0"/>
                <w:sz w:val="24"/>
                <w:szCs w:val="24"/>
                <w:bdr w:val="none" w:color="auto" w:sz="0" w:space="0"/>
                <w:lang w:val="en-US" w:eastAsia="zh-CN" w:bidi="ar"/>
              </w:rPr>
              <w:br w:type="textWrapping"/>
            </w:r>
            <w:r>
              <w:rPr>
                <w:rFonts w:ascii="宋体" w:hAnsi="宋体" w:eastAsia="宋体" w:cs="宋体"/>
                <w:b/>
                <w:bCs/>
                <w:kern w:val="0"/>
                <w:sz w:val="24"/>
                <w:szCs w:val="24"/>
                <w:bdr w:val="none" w:color="auto" w:sz="0" w:space="0"/>
                <w:lang w:val="en-US" w:eastAsia="zh-CN" w:bidi="ar"/>
              </w:rPr>
              <w:t>(计量单位)</w:t>
            </w:r>
          </w:p>
        </w:tc>
        <w:tc>
          <w:tcPr>
            <w:tcW w:w="175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0CD0745">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标的金额 （元）</w:t>
            </w:r>
          </w:p>
        </w:tc>
        <w:tc>
          <w:tcPr>
            <w:tcW w:w="175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F6BFD00">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所属行业</w:t>
            </w:r>
          </w:p>
        </w:tc>
        <w:tc>
          <w:tcPr>
            <w:tcW w:w="175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1AEA74F">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是否涉及核心产品</w:t>
            </w:r>
          </w:p>
        </w:tc>
        <w:tc>
          <w:tcPr>
            <w:tcW w:w="175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0EE2B58">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是否涉及采购进口产品</w:t>
            </w:r>
          </w:p>
        </w:tc>
        <w:tc>
          <w:tcPr>
            <w:tcW w:w="1751"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63E1F96">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是否涉及强制采购节能产品</w:t>
            </w:r>
          </w:p>
        </w:tc>
        <w:tc>
          <w:tcPr>
            <w:tcW w:w="136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370E871">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是否涉及优先采购节能产品</w:t>
            </w:r>
          </w:p>
        </w:tc>
        <w:tc>
          <w:tcPr>
            <w:tcW w:w="136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702664F">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是否涉及优先采购环境标志产品</w:t>
            </w:r>
          </w:p>
        </w:tc>
      </w:tr>
      <w:tr w14:paraId="40112A4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1119AE5">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28D7D34">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A02061804 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A109089">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挂式2P空调机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8E78A62">
            <w:pPr>
              <w:keepNext w:val="0"/>
              <w:keepLines w:val="0"/>
              <w:widowControl/>
              <w:suppressLineNumbers w:val="0"/>
              <w:wordWrap w:val="0"/>
              <w:spacing w:before="0" w:beforeAutospacing="0" w:after="0" w:afterAutospacing="0" w:line="480" w:lineRule="atLeast"/>
              <w:ind w:left="0" w:right="0" w:firstLine="0"/>
              <w:jc w:val="right"/>
              <w:rPr>
                <w:sz w:val="24"/>
                <w:szCs w:val="24"/>
              </w:rPr>
            </w:pPr>
            <w:r>
              <w:rPr>
                <w:rFonts w:ascii="宋体" w:hAnsi="宋体" w:eastAsia="宋体" w:cs="宋体"/>
                <w:kern w:val="0"/>
                <w:sz w:val="24"/>
                <w:szCs w:val="24"/>
                <w:bdr w:val="none" w:color="auto" w:sz="0" w:space="0"/>
                <w:lang w:val="en-US" w:eastAsia="zh-CN" w:bidi="ar"/>
              </w:rPr>
              <w:t>400.00（台）</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02BC35A">
            <w:pPr>
              <w:keepNext w:val="0"/>
              <w:keepLines w:val="0"/>
              <w:widowControl/>
              <w:suppressLineNumbers w:val="0"/>
              <w:wordWrap w:val="0"/>
              <w:spacing w:before="0" w:beforeAutospacing="0" w:after="0" w:afterAutospacing="0" w:line="480" w:lineRule="atLeast"/>
              <w:ind w:left="0" w:right="0" w:firstLine="0"/>
              <w:jc w:val="right"/>
              <w:rPr>
                <w:sz w:val="24"/>
                <w:szCs w:val="24"/>
              </w:rPr>
            </w:pPr>
            <w:r>
              <w:rPr>
                <w:rFonts w:ascii="宋体" w:hAnsi="宋体" w:eastAsia="宋体" w:cs="宋体"/>
                <w:kern w:val="0"/>
                <w:sz w:val="24"/>
                <w:szCs w:val="24"/>
                <w:bdr w:val="none" w:color="auto" w:sz="0" w:space="0"/>
                <w:lang w:val="en-US" w:eastAsia="zh-CN" w:bidi="ar"/>
              </w:rPr>
              <w:t>1,000,000.00</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0387B22">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工业</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238029E">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是</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DC76568">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否</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74568A0">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是</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E30F53F">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否</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778B6EB">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是</w:t>
            </w:r>
          </w:p>
        </w:tc>
      </w:tr>
    </w:tbl>
    <w:p w14:paraId="7E82F8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是否适用本国产品标准：</w:t>
      </w:r>
    </w:p>
    <w:p w14:paraId="4A73529C">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采购包1：是</w:t>
      </w:r>
    </w:p>
    <w:p w14:paraId="75952B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报价要求</w:t>
      </w:r>
    </w:p>
    <w:p w14:paraId="3724A385">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784"/>
        <w:gridCol w:w="1493"/>
        <w:gridCol w:w="977"/>
        <w:gridCol w:w="977"/>
        <w:gridCol w:w="1300"/>
        <w:gridCol w:w="977"/>
        <w:gridCol w:w="2038"/>
      </w:tblGrid>
      <w:tr w14:paraId="1EF3AA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1458"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404EDBD">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375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5A26860">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报价内容</w:t>
            </w:r>
          </w:p>
        </w:tc>
        <w:tc>
          <w:tcPr>
            <w:tcW w:w="208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2391689">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计量单位</w:t>
            </w:r>
          </w:p>
        </w:tc>
        <w:tc>
          <w:tcPr>
            <w:tcW w:w="208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14E8025">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报价单位</w:t>
            </w:r>
          </w:p>
        </w:tc>
        <w:tc>
          <w:tcPr>
            <w:tcW w:w="312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1E2D5BE">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最高限价</w:t>
            </w:r>
          </w:p>
        </w:tc>
        <w:tc>
          <w:tcPr>
            <w:tcW w:w="2083"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0259D39">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价款形式</w:t>
            </w:r>
          </w:p>
        </w:tc>
        <w:tc>
          <w:tcPr>
            <w:tcW w:w="3125"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3E163DF">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报价说明</w:t>
            </w:r>
          </w:p>
        </w:tc>
      </w:tr>
      <w:tr w14:paraId="076BBB1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541B4EF">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4909DAF">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挂式2P空调机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23832D4">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台</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B58E3FE">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元</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CF0CDE6">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1,000,000.00</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4B4A130">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单价</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36D4B5D">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本项目采用单价报价(即xxxx元/台）。</w:t>
            </w:r>
          </w:p>
        </w:tc>
      </w:tr>
    </w:tbl>
    <w:p w14:paraId="46E97F0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★注：供应商响应产品应当明确品牌和规格型号并指向唯一产品，不能指向唯一产品的，应通过报价表唯一产品说明栏补充说明。</w:t>
      </w:r>
    </w:p>
    <w:p w14:paraId="1C9EE5C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本项目涉及核心产品：</w:t>
      </w:r>
    </w:p>
    <w:p w14:paraId="67C89023">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022"/>
        <w:gridCol w:w="2508"/>
        <w:gridCol w:w="2508"/>
        <w:gridCol w:w="2508"/>
      </w:tblGrid>
      <w:tr w14:paraId="5154515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77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B4A0AC1">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A5CD4B5">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采购品目名称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977EE51">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标的名称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042E857">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产品名称</w:t>
            </w:r>
          </w:p>
        </w:tc>
      </w:tr>
      <w:tr w14:paraId="377F32C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16E5A00">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4206935">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A02061804 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2E9774C">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挂式2P空调机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480F8CE">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挂式2P空调机</w:t>
            </w:r>
          </w:p>
        </w:tc>
      </w:tr>
    </w:tbl>
    <w:p w14:paraId="1C476B8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注：涉及核心产品的，具体评审规定见第五章</w:t>
      </w:r>
    </w:p>
    <w:p w14:paraId="52D46BB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本项目涉及采购进口产品：</w:t>
      </w:r>
    </w:p>
    <w:p w14:paraId="7B6F6B00">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022"/>
        <w:gridCol w:w="2508"/>
        <w:gridCol w:w="2508"/>
        <w:gridCol w:w="2508"/>
      </w:tblGrid>
      <w:tr w14:paraId="5DE13CC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177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E9A6D89">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D87573F">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采购品目名称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6618697">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标的名称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A91159A">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产品名称</w:t>
            </w:r>
          </w:p>
        </w:tc>
      </w:tr>
      <w:tr w14:paraId="4C21155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gridSpan w:val="4"/>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8E81ECF">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不涉及</w:t>
            </w:r>
          </w:p>
        </w:tc>
      </w:tr>
    </w:tbl>
    <w:p w14:paraId="78B63F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★注：不涉及采购进口产品时，供应商不得提供进口产品进行响应；涉及采购进口产品时，如国产产品满足采购需求，也可提供国产产品进行响应。</w:t>
      </w:r>
    </w:p>
    <w:p w14:paraId="45143A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本项目涉及强制采购节能产品：</w:t>
      </w:r>
    </w:p>
    <w:p w14:paraId="04B15DB6">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022"/>
        <w:gridCol w:w="2508"/>
        <w:gridCol w:w="2508"/>
        <w:gridCol w:w="2508"/>
      </w:tblGrid>
      <w:tr w14:paraId="4742F7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77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81A66D6">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FB85BA4">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采购品目名称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FDA1454">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标的名称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E8CBBBB">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产品名称</w:t>
            </w:r>
          </w:p>
        </w:tc>
      </w:tr>
      <w:tr w14:paraId="5383F5D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F116FD4">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6085019">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A02061804 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A1C323A">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挂式2P空调机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ADEBAF9">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挂式2P空调机</w:t>
            </w:r>
          </w:p>
        </w:tc>
      </w:tr>
    </w:tbl>
    <w:p w14:paraId="029A145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14:paraId="607635D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本项目涉及优先采购节能产品：</w:t>
      </w:r>
    </w:p>
    <w:p w14:paraId="0E118530">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022"/>
        <w:gridCol w:w="2508"/>
        <w:gridCol w:w="2508"/>
        <w:gridCol w:w="2508"/>
      </w:tblGrid>
      <w:tr w14:paraId="65E2B6B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177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A1D0EE7">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6314EC1">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采购品目名称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8D9F4FE">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标的名称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96A0010">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产品名称</w:t>
            </w:r>
          </w:p>
        </w:tc>
      </w:tr>
      <w:tr w14:paraId="4CDB03E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gridSpan w:val="4"/>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B6FEA8D">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不涉及</w:t>
            </w:r>
          </w:p>
        </w:tc>
      </w:tr>
    </w:tbl>
    <w:p w14:paraId="15296B3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14:paraId="710207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本项目涉及优先采购环境标志产品：</w:t>
      </w:r>
    </w:p>
    <w:p w14:paraId="11ECE853">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022"/>
        <w:gridCol w:w="2508"/>
        <w:gridCol w:w="2508"/>
        <w:gridCol w:w="2508"/>
      </w:tblGrid>
      <w:tr w14:paraId="79EC6A2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PrEx>
        <w:tc>
          <w:tcPr>
            <w:tcW w:w="1770"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E6C20E0">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788A2F5">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采购品目名称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6BCFB7F">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标的名称</w:t>
            </w:r>
          </w:p>
        </w:tc>
        <w:tc>
          <w:tcPr>
            <w:tcW w:w="5312"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4881E18">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产品名称</w:t>
            </w:r>
          </w:p>
        </w:tc>
      </w:tr>
      <w:tr w14:paraId="04E2393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913B5AE">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65D0C58">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A02061804 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AD7C959">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挂式2P空调机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36B07BF">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挂式2P空调机</w:t>
            </w:r>
          </w:p>
        </w:tc>
      </w:tr>
    </w:tbl>
    <w:p w14:paraId="460EDCE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80" w:lineRule="atLeast"/>
        <w:ind w:left="0" w:right="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14:paraId="56ADAF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7"/>
          <w:szCs w:val="27"/>
        </w:rPr>
      </w:pPr>
      <w:r>
        <w:rPr>
          <w:rFonts w:hint="eastAsia" w:ascii="微软雅黑" w:hAnsi="微软雅黑" w:eastAsia="微软雅黑" w:cs="微软雅黑"/>
          <w:b/>
          <w:bCs/>
          <w:i w:val="0"/>
          <w:iCs w:val="0"/>
          <w:caps w:val="0"/>
          <w:color w:val="333333"/>
          <w:spacing w:val="0"/>
          <w:sz w:val="27"/>
          <w:szCs w:val="27"/>
          <w:bdr w:val="none" w:color="auto" w:sz="0" w:space="0"/>
          <w:shd w:val="clear" w:fill="FFFFFF"/>
        </w:rPr>
        <w:t>3.2.技术要求</w:t>
      </w:r>
    </w:p>
    <w:p w14:paraId="77B320C1">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p w14:paraId="297D5729">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标的名称：挂式2P空调机</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583"/>
        <w:gridCol w:w="673"/>
        <w:gridCol w:w="1166"/>
        <w:gridCol w:w="6124"/>
      </w:tblGrid>
      <w:tr w14:paraId="47785EA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885"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1A7F7ED">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1239"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7169613">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符号标识</w:t>
            </w:r>
          </w:p>
        </w:tc>
        <w:tc>
          <w:tcPr>
            <w:tcW w:w="3187"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9F4F6B4">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技术要求名称</w:t>
            </w:r>
          </w:p>
        </w:tc>
        <w:tc>
          <w:tcPr>
            <w:tcW w:w="1239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97EC43C">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技术参数与性能指标</w:t>
            </w:r>
          </w:p>
        </w:tc>
      </w:tr>
      <w:tr w14:paraId="6602FB8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0BA3DB8">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10182B6">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D84A732">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挂式2P空调机</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BEAAD76">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105" w:beforeAutospacing="0" w:after="105" w:afterAutospacing="0" w:line="480" w:lineRule="atLeast"/>
              <w:ind w:left="0" w:right="0" w:firstLine="0"/>
              <w:jc w:val="left"/>
              <w:rPr>
                <w:sz w:val="24"/>
                <w:szCs w:val="24"/>
              </w:rPr>
            </w:pPr>
            <w:r>
              <w:rPr>
                <w:rFonts w:ascii="仿宋_GB2312" w:eastAsia="仿宋_GB2312" w:cs="仿宋_GB2312"/>
                <w:color w:val="000000"/>
                <w:sz w:val="24"/>
                <w:szCs w:val="24"/>
                <w:bdr w:val="none" w:color="auto" w:sz="0" w:space="0"/>
              </w:rPr>
              <w:t>1.包含连接管长度(铜管)(米)：≥6；</w:t>
            </w:r>
          </w:p>
          <w:p w14:paraId="7CAB8319">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2.包含插头或漏电保护空气开关：包含；</w:t>
            </w:r>
          </w:p>
          <w:p w14:paraId="1F71FE79">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3.包含水管长度(米)：≥3</w:t>
            </w:r>
          </w:p>
          <w:p w14:paraId="16AD42CD">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4.包含电源线长度(米)：≥1.5</w:t>
            </w:r>
          </w:p>
          <w:p w14:paraId="4C40BE50">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5.冷暖类型：冷暖；</w:t>
            </w:r>
          </w:p>
          <w:p w14:paraId="7631B027">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6.定频/变频：变频；</w:t>
            </w:r>
          </w:p>
          <w:p w14:paraId="1377BEE2">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7.能效等级适用标准：GB21455-2019；</w:t>
            </w:r>
          </w:p>
          <w:p w14:paraId="4458F532">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8.能效等级：1级；</w:t>
            </w:r>
          </w:p>
          <w:p w14:paraId="65368F4C">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9.控制方式：遥控；</w:t>
            </w:r>
          </w:p>
          <w:p w14:paraId="3E49D749">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10.适用面积：24㎡以上；</w:t>
            </w:r>
          </w:p>
          <w:p w14:paraId="0317C768">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11.扫风方式：上下扫风，左右扫风；</w:t>
            </w:r>
          </w:p>
          <w:p w14:paraId="4FAA41D9">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12.制冷量(W)：≥5010；</w:t>
            </w:r>
          </w:p>
          <w:p w14:paraId="088261BA">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13.制冷剂：R32；</w:t>
            </w:r>
          </w:p>
          <w:p w14:paraId="5B8B1953">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14.制热量(W)：≥6680；</w:t>
            </w:r>
          </w:p>
          <w:p w14:paraId="2722CAE0">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15.室外机防水等级：IPX4；</w:t>
            </w:r>
          </w:p>
          <w:p w14:paraId="4E506078">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16.循环风量(m³/h)：≥800；</w:t>
            </w:r>
          </w:p>
          <w:p w14:paraId="62FC7DF2">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17.颜色分类：白色；</w:t>
            </w:r>
          </w:p>
          <w:p w14:paraId="1A94C6BB">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18.额定电压/频率：220V；</w:t>
            </w:r>
          </w:p>
          <w:p w14:paraId="289E0E0A">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19.电辅加热：具有；</w:t>
            </w:r>
          </w:p>
          <w:p w14:paraId="52ABDCF5">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20.室内机噪声：≤43分贝；</w:t>
            </w:r>
          </w:p>
          <w:p w14:paraId="47B0C4D2">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仿宋_GB2312" w:eastAsia="仿宋_GB2312" w:cs="仿宋_GB2312"/>
                <w:color w:val="000000"/>
                <w:sz w:val="24"/>
                <w:szCs w:val="24"/>
                <w:bdr w:val="none" w:color="auto" w:sz="0" w:space="0"/>
              </w:rPr>
              <w:t>21.室外机噪声：≤54分贝；</w:t>
            </w:r>
          </w:p>
          <w:p w14:paraId="02140CC3">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both"/>
              <w:rPr>
                <w:sz w:val="24"/>
                <w:szCs w:val="24"/>
              </w:rPr>
            </w:pPr>
            <w:r>
              <w:rPr>
                <w:rFonts w:hint="eastAsia" w:ascii="仿宋_GB2312" w:eastAsia="仿宋_GB2312" w:cs="仿宋_GB2312"/>
                <w:sz w:val="24"/>
                <w:szCs w:val="24"/>
                <w:bdr w:val="none" w:color="auto" w:sz="0" w:space="0"/>
              </w:rPr>
              <w:t>注：1.供应商须针对所投产品提供满足上述5-21条参数的、国家认可的第三方检测机构出具的检测报告</w:t>
            </w:r>
            <w:r>
              <w:rPr>
                <w:rStyle w:val="8"/>
                <w:rFonts w:hint="eastAsia" w:ascii="仿宋_GB2312" w:eastAsia="仿宋_GB2312" w:cs="仿宋_GB2312"/>
                <w:sz w:val="24"/>
                <w:szCs w:val="24"/>
                <w:bdr w:val="none" w:color="auto" w:sz="0" w:space="0"/>
              </w:rPr>
              <w:t>或者</w:t>
            </w:r>
            <w:r>
              <w:rPr>
                <w:rFonts w:hint="eastAsia" w:ascii="仿宋_GB2312" w:eastAsia="仿宋_GB2312" w:cs="仿宋_GB2312"/>
                <w:sz w:val="24"/>
                <w:szCs w:val="24"/>
                <w:bdr w:val="none" w:color="auto" w:sz="0" w:space="0"/>
              </w:rPr>
              <w:t>产品技术白皮书</w:t>
            </w:r>
            <w:r>
              <w:rPr>
                <w:rStyle w:val="8"/>
                <w:rFonts w:hint="eastAsia" w:ascii="仿宋_GB2312" w:eastAsia="仿宋_GB2312" w:cs="仿宋_GB2312"/>
                <w:sz w:val="24"/>
                <w:szCs w:val="24"/>
                <w:bdr w:val="none" w:color="auto" w:sz="0" w:space="0"/>
              </w:rPr>
              <w:t>或者</w:t>
            </w:r>
            <w:r>
              <w:rPr>
                <w:rFonts w:hint="eastAsia" w:ascii="仿宋_GB2312" w:eastAsia="仿宋_GB2312" w:cs="仿宋_GB2312"/>
                <w:sz w:val="24"/>
                <w:szCs w:val="24"/>
                <w:bdr w:val="none" w:color="auto" w:sz="0" w:space="0"/>
              </w:rPr>
              <w:t>产品功能截图。</w:t>
            </w:r>
          </w:p>
          <w:p w14:paraId="42C8F2CE">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both"/>
              <w:rPr>
                <w:sz w:val="24"/>
                <w:szCs w:val="24"/>
              </w:rPr>
            </w:pPr>
            <w:r>
              <w:rPr>
                <w:rFonts w:hint="eastAsia" w:ascii="仿宋_GB2312" w:eastAsia="仿宋_GB2312" w:cs="仿宋_GB2312"/>
                <w:sz w:val="24"/>
                <w:szCs w:val="24"/>
                <w:bdr w:val="none" w:color="auto" w:sz="0" w:space="0"/>
              </w:rPr>
              <w:t>2.本次采购项目产品属于强制认证产品，需提供国家3C认证证书、国家能效等级认证检测报告（或产品在中国能效标识网：https://www.energylabel.com.cn/的查询截图）、强制采购节能认证证书。</w:t>
            </w:r>
          </w:p>
        </w:tc>
      </w:tr>
    </w:tbl>
    <w:p w14:paraId="482FBD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7"/>
          <w:szCs w:val="27"/>
        </w:rPr>
      </w:pPr>
      <w:r>
        <w:rPr>
          <w:rFonts w:hint="eastAsia" w:ascii="微软雅黑" w:hAnsi="微软雅黑" w:eastAsia="微软雅黑" w:cs="微软雅黑"/>
          <w:b/>
          <w:bCs/>
          <w:i w:val="0"/>
          <w:iCs w:val="0"/>
          <w:caps w:val="0"/>
          <w:color w:val="333333"/>
          <w:spacing w:val="0"/>
          <w:sz w:val="27"/>
          <w:szCs w:val="27"/>
          <w:bdr w:val="none" w:color="auto" w:sz="0" w:space="0"/>
          <w:shd w:val="clear" w:fill="FFFFFF"/>
        </w:rPr>
        <w:t>3.3.服务要求</w:t>
      </w:r>
    </w:p>
    <w:p w14:paraId="6C874C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3.3.1.服务内容要求</w:t>
      </w:r>
    </w:p>
    <w:p w14:paraId="57B4FFF5">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552"/>
        <w:gridCol w:w="616"/>
        <w:gridCol w:w="962"/>
        <w:gridCol w:w="6416"/>
      </w:tblGrid>
      <w:tr w14:paraId="2FED05F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885"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60B43DD">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1239"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C28EDA9">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符号标识</w:t>
            </w:r>
          </w:p>
        </w:tc>
        <w:tc>
          <w:tcPr>
            <w:tcW w:w="3187"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AEE9374">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服务要求名称</w:t>
            </w:r>
          </w:p>
        </w:tc>
        <w:tc>
          <w:tcPr>
            <w:tcW w:w="1239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2C926A3">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服务要求内容</w:t>
            </w:r>
          </w:p>
        </w:tc>
      </w:tr>
      <w:tr w14:paraId="6769B19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EC2D139">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5DCEEDA">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8483B57">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服务要求</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AFF320E">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1.供应商负责产品安装，并达到采购人使用标准。</w:t>
            </w:r>
          </w:p>
          <w:p w14:paraId="2C985466">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2.包含开孔及安装所用辅材（含安装外墙空调排水管；每台空调需配专用空开、标准支架等安装需要辅材）。</w:t>
            </w:r>
          </w:p>
          <w:p w14:paraId="1DE6AB3B">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3.空调内机与外机距离约6米，空调安装所需铜管6米以内免费安装，若超过6米，按市场价格70元/米计价。可实地勘察。</w:t>
            </w:r>
          </w:p>
          <w:p w14:paraId="7992C462">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4.机身条码工厂可查询，无码、串改拒绝验收。</w:t>
            </w:r>
          </w:p>
          <w:p w14:paraId="774E4D3A">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5.供应商所投产品必须是生产厂家官网可查询，符合国家标准经检验合格的全新产品，表面无划伤、无碰撞痕迹，且权属清楚，不得侵害他人的知识产权。符合国家对该产品规定的环保、技术、质量标准要求等。所有安装主材、辅材都应为全新状态，不接受返修、二次回收利用品。</w:t>
            </w:r>
          </w:p>
          <w:p w14:paraId="180B8684">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6.成交供应商负责售后服务。保证其在采购人所属区域有实体售后服务网点（签订合同前采购人将实地查看），并应在30分钟响应甲方维修服务要求。（单独提供承诺函，格式自理）</w:t>
            </w:r>
          </w:p>
          <w:p w14:paraId="4D4A6842">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7.供应商应就产品的调试、操作、保养等对采购人进行培训，直至操作人员能熟悉操作。培训过程中产生的所有培训费用均由成交供应商承担。</w:t>
            </w:r>
          </w:p>
          <w:p w14:paraId="6483C8E9">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8.质保期:验收合格质保后六年。在质保期内，任何因质量缺陷而发生毁坏或不能进行正常工作时，供应商将免费为采购人维修以及更换原厂零部件，以保证正常使用:同一产品、同一质量问题连续两次维修无法正常使用的，须更换同品牌、同型号的全新设备，并对产品质量实行“三包”服务，所产生的费用由成交供应商承担。质保期满后供应商可对所提供的产品实行终身成本维修，对该产品的所有零部件的维修及更换只收取成本费用。</w:t>
            </w:r>
          </w:p>
          <w:p w14:paraId="006B6A25">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9.供应商须承诺“如果中标（成交），对参与项目实施的所有人员购买意外伤害保险”。（单独提供承诺函，格式自拟。）</w:t>
            </w:r>
          </w:p>
          <w:p w14:paraId="069969E6">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jc w:val="left"/>
              <w:rPr>
                <w:sz w:val="24"/>
                <w:szCs w:val="24"/>
              </w:rPr>
            </w:pPr>
            <w:r>
              <w:rPr>
                <w:rFonts w:hint="eastAsia" w:ascii="仿宋_GB2312" w:eastAsia="仿宋_GB2312" w:cs="仿宋_GB2312"/>
                <w:sz w:val="24"/>
                <w:szCs w:val="24"/>
                <w:bdr w:val="none" w:color="auto" w:sz="0" w:space="0"/>
              </w:rPr>
              <w:t>10.安全责任：在项目实施过程中出现的人身安全、财产安全等一切责任，均由成交供应商自行负责。（单独提供承诺函，格式自拟。）</w:t>
            </w:r>
          </w:p>
          <w:p w14:paraId="1824C896">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sz w:val="24"/>
                <w:szCs w:val="24"/>
              </w:rPr>
            </w:pPr>
            <w:r>
              <w:rPr>
                <w:rFonts w:hint="eastAsia" w:ascii="仿宋_GB2312" w:eastAsia="仿宋_GB2312" w:cs="仿宋_GB2312"/>
                <w:sz w:val="24"/>
                <w:szCs w:val="24"/>
                <w:bdr w:val="none" w:color="auto" w:sz="0" w:space="0"/>
              </w:rPr>
              <w:t>11.在不影响教学工作及周边居民生活的情况下，利用节假日安装完毕。（单独提供承诺函，格式自拟。）</w:t>
            </w:r>
          </w:p>
          <w:p w14:paraId="3E6EF0F3">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sz w:val="24"/>
                <w:szCs w:val="24"/>
              </w:rPr>
            </w:pPr>
            <w:r>
              <w:rPr>
                <w:rFonts w:hint="eastAsia" w:ascii="仿宋_GB2312" w:eastAsia="仿宋_GB2312" w:cs="仿宋_GB2312"/>
                <w:sz w:val="24"/>
                <w:szCs w:val="24"/>
                <w:bdr w:val="none" w:color="auto" w:sz="0" w:space="0"/>
              </w:rPr>
              <w:t>12.如供应商在施工、运输过程中对采购人原场地、设施设备等造成损失、应予以复原或照价赔偿。（单独提供承诺函，格式自理）</w:t>
            </w:r>
          </w:p>
        </w:tc>
      </w:tr>
    </w:tbl>
    <w:p w14:paraId="1A11EC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4"/>
          <w:szCs w:val="24"/>
        </w:rPr>
      </w:pPr>
      <w:r>
        <w:rPr>
          <w:rFonts w:hint="eastAsia" w:ascii="微软雅黑" w:hAnsi="微软雅黑" w:eastAsia="微软雅黑" w:cs="微软雅黑"/>
          <w:b/>
          <w:bCs/>
          <w:i w:val="0"/>
          <w:iCs w:val="0"/>
          <w:caps w:val="0"/>
          <w:color w:val="333333"/>
          <w:spacing w:val="0"/>
          <w:sz w:val="24"/>
          <w:szCs w:val="24"/>
          <w:bdr w:val="none" w:color="auto" w:sz="0" w:space="0"/>
          <w:shd w:val="clear" w:fill="FFFFFF"/>
        </w:rPr>
        <w:t>3.3.2.商务要求</w:t>
      </w:r>
    </w:p>
    <w:p w14:paraId="7D0AAA99">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tbl>
      <w:tblPr>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550"/>
        <w:gridCol w:w="611"/>
        <w:gridCol w:w="1144"/>
        <w:gridCol w:w="6241"/>
      </w:tblGrid>
      <w:tr w14:paraId="1F3C7C6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885"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E203084">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序号</w:t>
            </w:r>
          </w:p>
        </w:tc>
        <w:tc>
          <w:tcPr>
            <w:tcW w:w="1239"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6B1C514">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符号标识</w:t>
            </w:r>
          </w:p>
        </w:tc>
        <w:tc>
          <w:tcPr>
            <w:tcW w:w="3187"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D4C6010">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商务要求名称</w:t>
            </w:r>
          </w:p>
        </w:tc>
        <w:tc>
          <w:tcPr>
            <w:tcW w:w="12394" w:type="dxa"/>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FB57C4A">
            <w:pPr>
              <w:keepNext w:val="0"/>
              <w:keepLines w:val="0"/>
              <w:widowControl/>
              <w:suppressLineNumbers w:val="0"/>
              <w:wordWrap w:val="0"/>
              <w:spacing w:before="0" w:beforeAutospacing="0" w:after="0" w:afterAutospacing="0" w:line="480" w:lineRule="atLeast"/>
              <w:ind w:left="0" w:right="0" w:firstLine="0"/>
              <w:jc w:val="center"/>
              <w:rPr>
                <w:b/>
                <w:bCs/>
                <w:sz w:val="24"/>
                <w:szCs w:val="24"/>
              </w:rPr>
            </w:pPr>
            <w:r>
              <w:rPr>
                <w:rFonts w:ascii="宋体" w:hAnsi="宋体" w:eastAsia="宋体" w:cs="宋体"/>
                <w:b/>
                <w:bCs/>
                <w:kern w:val="0"/>
                <w:sz w:val="24"/>
                <w:szCs w:val="24"/>
                <w:bdr w:val="none" w:color="auto" w:sz="0" w:space="0"/>
                <w:lang w:val="en-US" w:eastAsia="zh-CN" w:bidi="ar"/>
              </w:rPr>
              <w:t>商务要求内容</w:t>
            </w:r>
          </w:p>
        </w:tc>
      </w:tr>
      <w:tr w14:paraId="0FA4FDF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08A54DB">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5DAF03F">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76B7914">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交货时间</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46DDC16">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30日历天</w:t>
            </w:r>
          </w:p>
        </w:tc>
      </w:tr>
      <w:tr w14:paraId="12B6F4D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3DBD390">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3974DA9">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1F68B2B">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交货地点</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C8AA004">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四川省大英县中等职业技术学校</w:t>
            </w:r>
          </w:p>
        </w:tc>
      </w:tr>
      <w:tr w14:paraId="1FCE55C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5062DC0">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4F8DC3D">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8485397">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支付方式</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F62C216">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分期付款</w:t>
            </w:r>
          </w:p>
        </w:tc>
      </w:tr>
      <w:tr w14:paraId="3D00C50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0997A67">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E4B7ED1">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FAAB19A">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付款进度安排</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9BD52F7">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sz w:val="24"/>
                <w:szCs w:val="24"/>
              </w:rPr>
            </w:pPr>
            <w:r>
              <w:rPr>
                <w:sz w:val="24"/>
                <w:szCs w:val="24"/>
                <w:bdr w:val="none" w:color="auto" w:sz="0" w:space="0"/>
              </w:rPr>
              <w:t>1、进度款，空调到达学校后，达到付款条件起10日内，支付合同总金额的30.00%</w:t>
            </w:r>
          </w:p>
          <w:p w14:paraId="0E40BD07">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sz w:val="24"/>
                <w:szCs w:val="24"/>
              </w:rPr>
            </w:pPr>
            <w:r>
              <w:rPr>
                <w:sz w:val="24"/>
                <w:szCs w:val="24"/>
                <w:bdr w:val="none" w:color="auto" w:sz="0" w:space="0"/>
              </w:rPr>
              <w:t>2、进度款，经过安装调试、验收合格后，达到付款条件起10日内，支付合同总金额的65.00%</w:t>
            </w:r>
          </w:p>
          <w:p w14:paraId="7CC8840A">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0"/>
              <w:rPr>
                <w:sz w:val="24"/>
                <w:szCs w:val="24"/>
              </w:rPr>
            </w:pPr>
            <w:r>
              <w:rPr>
                <w:sz w:val="24"/>
                <w:szCs w:val="24"/>
                <w:bdr w:val="none" w:color="auto" w:sz="0" w:space="0"/>
              </w:rPr>
              <w:t>3、尾款，验收合格之日起12个月，达到付款条件起10日内，支付合同总金额的5.00%</w:t>
            </w:r>
          </w:p>
        </w:tc>
      </w:tr>
      <w:tr w14:paraId="0CA9022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28FE84D">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5</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60E7D5C">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F98FEF2">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验收、交付标准和方法</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BBD5F86">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严格按照政府采购相关法律法规以及《财政部关于进一步加强政府采购需求和履约验收管理的指导意见》（财库〔2016〕205 号）、《政府采购需求管理办法》（财库〔2021〕22号)的要求进行验收。</w:t>
            </w:r>
          </w:p>
        </w:tc>
      </w:tr>
      <w:tr w14:paraId="2F668B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0A70BEB3">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6</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2350ED5">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7E4E1077">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质量保修范围和保修期</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CDD3FF3">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质保期:验收合格质保后六年。在质保期内，任何因质量缺陷而发生毁坏或不能进行正常工作时，供应商将免费为采购人维修以及更换原厂零部件，以保证正常使用:同一产品、同一质量问题连续两次维修无法正常使用的，须更换同品牌、同型号的全新设备，并对产品质量实行“三包”服务，所产生的费用由成交供应商承担。质保期满后供应商可对所提供的产品实行终身成本维修，对该产品的所有零部件的维修及更换只收取成本费用。</w:t>
            </w:r>
          </w:p>
        </w:tc>
      </w:tr>
      <w:tr w14:paraId="2611DBF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674D2EAE">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7</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3EA2270B">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430AC9D8">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违约责任与解决争议的方法</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850ACA4">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1.成交供应商必须遵守采购合同并执行合同中的各项规定，保证采购合同的正常履行。 2.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3.成交供应商应当遵守采购人的相关项目需求及相关技术要求及实质性条款，实施完成采购合同应当完全满足相关项目需求及相关技术要求，若成交供应商瑕疵履行采购合同，造成相关损失的，采购人有权要求供应商承担所有赔偿责任。 4.解决争议的方法：合同履行期间,若双方发生争议，可协商或由有关部门调解解决，协商或调解不成的，向采购人所在地人民法院起诉。</w:t>
            </w:r>
          </w:p>
        </w:tc>
      </w:tr>
      <w:tr w14:paraId="594D559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5CFDB982">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8</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D440926">
            <w:pPr>
              <w:keepNext w:val="0"/>
              <w:keepLines w:val="0"/>
              <w:widowControl/>
              <w:suppressLineNumbers w:val="0"/>
              <w:wordWrap w:val="0"/>
              <w:spacing w:before="0" w:beforeAutospacing="0" w:after="0" w:afterAutospacing="0" w:line="480" w:lineRule="atLeast"/>
              <w:ind w:left="0" w:right="0" w:firstLine="0"/>
              <w:jc w:val="center"/>
              <w:rPr>
                <w:sz w:val="24"/>
                <w:szCs w:val="24"/>
              </w:rPr>
            </w:pPr>
            <w:r>
              <w:rPr>
                <w:rFonts w:ascii="宋体" w:hAnsi="宋体" w:eastAsia="宋体" w:cs="宋体"/>
                <w:kern w:val="0"/>
                <w:sz w:val="24"/>
                <w:szCs w:val="24"/>
                <w:bdr w:val="none" w:color="auto" w:sz="0" w:space="0"/>
                <w:lang w:val="en-US" w:eastAsia="zh-CN" w:bidi="ar"/>
              </w:rPr>
              <w:t>★</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1DAF0195">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包装方式及运输</w:t>
            </w:r>
          </w:p>
        </w:tc>
        <w:tc>
          <w:tcPr>
            <w:tcW w:w="0" w:type="auto"/>
            <w:tcBorders>
              <w:top w:val="single" w:color="000000" w:sz="6" w:space="0"/>
              <w:left w:val="single" w:color="000000" w:sz="6" w:space="0"/>
              <w:bottom w:val="single" w:color="000000" w:sz="6" w:space="0"/>
              <w:right w:val="single" w:color="000000" w:sz="6" w:space="0"/>
            </w:tcBorders>
            <w:shd w:val="clear"/>
            <w:tcMar>
              <w:left w:w="120" w:type="dxa"/>
              <w:right w:w="120" w:type="dxa"/>
            </w:tcMar>
            <w:vAlign w:val="center"/>
          </w:tcPr>
          <w:p w14:paraId="26D22860">
            <w:pPr>
              <w:keepNext w:val="0"/>
              <w:keepLines w:val="0"/>
              <w:widowControl/>
              <w:suppressLineNumbers w:val="0"/>
              <w:wordWrap w:val="0"/>
              <w:spacing w:before="0" w:beforeAutospacing="0" w:after="0" w:afterAutospacing="0" w:line="480" w:lineRule="atLeast"/>
              <w:ind w:left="0" w:right="0" w:firstLine="0"/>
              <w:jc w:val="left"/>
              <w:rPr>
                <w:sz w:val="24"/>
                <w:szCs w:val="24"/>
              </w:rPr>
            </w:pPr>
            <w:r>
              <w:rPr>
                <w:rFonts w:ascii="宋体" w:hAnsi="宋体" w:eastAsia="宋体" w:cs="宋体"/>
                <w:kern w:val="0"/>
                <w:sz w:val="24"/>
                <w:szCs w:val="24"/>
                <w:bdr w:val="none" w:color="auto" w:sz="0" w:space="0"/>
                <w:lang w:val="en-US" w:eastAsia="zh-CN" w:bidi="a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14:paraId="1F208E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jc w:val="left"/>
        <w:rPr>
          <w:rFonts w:hint="eastAsia" w:ascii="微软雅黑" w:hAnsi="微软雅黑" w:eastAsia="微软雅黑" w:cs="微软雅黑"/>
          <w:b/>
          <w:bCs/>
          <w:i w:val="0"/>
          <w:iCs w:val="0"/>
          <w:caps w:val="0"/>
          <w:color w:val="333333"/>
          <w:spacing w:val="0"/>
          <w:sz w:val="27"/>
          <w:szCs w:val="27"/>
        </w:rPr>
      </w:pPr>
      <w:r>
        <w:rPr>
          <w:rFonts w:hint="eastAsia" w:ascii="微软雅黑" w:hAnsi="微软雅黑" w:eastAsia="微软雅黑" w:cs="微软雅黑"/>
          <w:b/>
          <w:bCs/>
          <w:i w:val="0"/>
          <w:iCs w:val="0"/>
          <w:caps w:val="0"/>
          <w:color w:val="333333"/>
          <w:spacing w:val="0"/>
          <w:sz w:val="27"/>
          <w:szCs w:val="27"/>
          <w:bdr w:val="none" w:color="auto" w:sz="0" w:space="0"/>
          <w:shd w:val="clear" w:fill="FFFFFF"/>
        </w:rPr>
        <w:t>3.4.其他要求</w:t>
      </w:r>
    </w:p>
    <w:p w14:paraId="35C01EC0">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采购包1：</w:t>
      </w:r>
    </w:p>
    <w:p w14:paraId="50767163">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firstLine="420"/>
        <w:jc w:val="left"/>
        <w:rPr>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无</w:t>
      </w:r>
    </w:p>
    <w:p w14:paraId="3B8FA2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1D7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2026-05-14T02:41:32Z</dcterms:created>
  <dc:creator>唐小龙</dc:creator>
  <cp:lastModifiedBy>傑。</cp:lastModifiedBy>
  <dcterms:modified xsi:type="dcterms:W3CDTF">2026-05-14T02:42:58Z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eyJoZGlkIjoiMDgzOTQxMjk0NzQxNjM5OTkyZTdkNjg5ODNiODFkODIiLCJ1c2VySWQiOiIxMjk2MTAwMDI1In0=</vt:lpwstr>
  </property>
  <property fmtid="{D5CDD505-2E9C-101B-9397-08002B2CF9AE}" pid="4" name="ICV">
    <vt:lpwstr>653129F476BD4449A0A2BED355FC6185_12</vt:lpwstr>
  </property>
</Properties>
</file>