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版本号：N510001202600042120260506001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2025年中央财政林业草原专项资金-大熊猫国家公园（四川片区）水生态环境质量监测项目设备采购(二次)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N5100012026000421</w:t>
      </w:r>
    </w:p>
    <w:p>
      <w:pPr>
        <w:pStyle w:val="null3"/>
        <w:jc w:val="left"/>
        <w:outlineLvl w:val="2"/>
      </w:pPr>
      <w:r>
        <w:rPr>
          <w:rFonts w:ascii="仿宋_GB2312" w:hAnsi="仿宋_GB2312" w:cs="仿宋_GB2312" w:eastAsia="仿宋_GB2312"/>
          <w:sz w:val="28"/>
          <w:b/>
        </w:rPr>
        <w:t>四川省大熊猫科学研究院</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四川省大熊猫科学研究院</w:t>
      </w:r>
      <w:r>
        <w:rPr>
          <w:rFonts w:ascii="仿宋_GB2312" w:hAnsi="仿宋_GB2312" w:cs="仿宋_GB2312" w:eastAsia="仿宋_GB2312"/>
        </w:rPr>
        <w:t xml:space="preserve"> 委托，拟对 </w:t>
      </w:r>
      <w:r>
        <w:rPr>
          <w:rFonts w:ascii="仿宋_GB2312" w:hAnsi="仿宋_GB2312" w:cs="仿宋_GB2312" w:eastAsia="仿宋_GB2312"/>
        </w:rPr>
        <w:t>2025年中央财政林业草原专项资金-大熊猫国家公园（四川片区）水生态环境质量监测项目设备采购(二次)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N5100012026000421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2025年中央财政林业草原专项资金-大熊猫国家公园（四川片区）水生态环境质量监测项目设备采购(二次)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本项目为2025年中央财政林业草原专项资金-大熊猫国家公园（四川片区）水生态环境质量监测项目设备采购，分为2个包： 包1：色谱仪 包2：其他分析仪器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四川省大熊猫科学研究院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成都市金牛区人民北路一段15号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610081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巫老师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028-87610128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谭周菊、胡小琴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028-65731881/86661810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采购包1：690,000.00元</w:t>
            </w:r>
          </w:p>
          <w:p>
            <w:pPr>
              <w:pStyle w:val="null3"/>
              <w:jc w:val="left"/>
            </w:pPr>
            <w:r>
              <w:rPr>
                <w:rFonts w:ascii="仿宋_GB2312" w:hAnsi="仿宋_GB2312" w:cs="仿宋_GB2312" w:eastAsia="仿宋_GB2312"/>
              </w:rPr>
              <w:t>采购包2：603,400.00元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交款方式：以银行转账、支票、汇票、本票或者金融机构、担保机构出具的保函等形式向采购人交纳。</w:t>
              <w:br/>
              <w:t>交款时间：中标通知书发放后，政府采购合同签订前。</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交款方式：以银行转账、支票、汇票、本票或者金融机构、担保机构出具的保函等形式向采购人交纳。</w:t>
              <w:br/>
              <w:t>交款时间：中标通知书发放后，政府采购合同签订前。</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代理服务费收费标准：本项目按照《四川省政府采购营商环境指标提升专项行动工作方案》中“成本+合理利润”原则收取包1：8280元；包2：7240.8元，代理服务费由中标人向采购代理机构支付。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四川省大熊猫科学研究院</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四川省大熊猫科学研究院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由采购人组织人员进行验收。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由采购人组织人员进行验收。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按招标文件要求的服务内容、服务要求以及投标人投标文件中的响应内容进行验收。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按招标文件要求的服务内容、服务要求以及投标人投标文件中的响应内容进行验收。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按招标文件要求的商务要求以及投标人投标文件中的响应内容进行验收。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按招标文件要求的商务要求以及投标人投标文件中的响应内容进行验收。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四川省大熊猫科学研究院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联系人：谭周菊、胡小琴</w:t>
      </w:r>
    </w:p>
    <w:p>
      <w:pPr>
        <w:pStyle w:val="null3"/>
        <w:jc w:val="left"/>
      </w:pPr>
      <w:r>
        <w:rPr>
          <w:rFonts w:ascii="仿宋_GB2312" w:hAnsi="仿宋_GB2312" w:cs="仿宋_GB2312" w:eastAsia="仿宋_GB2312"/>
        </w:rPr>
        <w:t>联系电话：028-65731881</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690,000.00</w:t>
      </w:r>
    </w:p>
    <w:p>
      <w:pPr>
        <w:pStyle w:val="null3"/>
        <w:jc w:val="left"/>
      </w:pPr>
      <w:r>
        <w:rPr>
          <w:rFonts w:ascii="仿宋_GB2312" w:hAnsi="仿宋_GB2312" w:cs="仿宋_GB2312" w:eastAsia="仿宋_GB2312"/>
        </w:rPr>
        <w:t>采购包最高限价（元）: 690,000.00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A02100408 色谱仪</w:t>
            </w:r>
          </w:p>
        </w:tc>
        <w:tc>
          <w:tcPr>
            <w:tcW w:type="dxa" w:w="821"/>
          </w:tcPr>
          <w:p>
            <w:pPr>
              <w:pStyle w:val="null3"/>
              <w:jc w:val="left"/>
            </w:pPr>
            <w:r>
              <w:rPr>
                <w:rFonts w:ascii="仿宋_GB2312" w:hAnsi="仿宋_GB2312" w:cs="仿宋_GB2312" w:eastAsia="仿宋_GB2312"/>
              </w:rPr>
              <w:t>2025年中央财政林业草原专项资金-大熊猫国家公园(四川片区)水生态环境质量监测项目设备采购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603,400.00</w:t>
      </w:r>
    </w:p>
    <w:p>
      <w:pPr>
        <w:pStyle w:val="null3"/>
        <w:jc w:val="left"/>
      </w:pPr>
      <w:r>
        <w:rPr>
          <w:rFonts w:ascii="仿宋_GB2312" w:hAnsi="仿宋_GB2312" w:cs="仿宋_GB2312" w:eastAsia="仿宋_GB2312"/>
        </w:rPr>
        <w:t>采购包最高限价（元）: 603,400.00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A02100499 其他分析仪器</w:t>
            </w:r>
          </w:p>
        </w:tc>
        <w:tc>
          <w:tcPr>
            <w:tcW w:type="dxa" w:w="821"/>
          </w:tcPr>
          <w:p>
            <w:pPr>
              <w:pStyle w:val="null3"/>
              <w:jc w:val="left"/>
            </w:pPr>
            <w:r>
              <w:rPr>
                <w:rFonts w:ascii="仿宋_GB2312" w:hAnsi="仿宋_GB2312" w:cs="仿宋_GB2312" w:eastAsia="仿宋_GB2312"/>
              </w:rPr>
              <w:t>2025年中央财政林业草原专项资金-大熊猫国家公园(四川片区)水生态环境质量监测项目设备采购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603,400.00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2025年中央财政林业草原专项资金-大熊猫国家公园(四川片区)水生态环境质量监测项目设备采购</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2025年中央财政林业草原专项资金-大熊猫国家公园(四川片区)水生态环境质量监测项目设备采购</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603,400.00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A02100408 色谱仪</w:t>
            </w:r>
          </w:p>
        </w:tc>
        <w:tc>
          <w:tcPr>
            <w:tcW w:type="dxa" w:w="2492"/>
          </w:tcPr>
          <w:p>
            <w:pPr>
              <w:pStyle w:val="null3"/>
              <w:jc w:val="left"/>
            </w:pPr>
            <w:r>
              <w:rPr>
                <w:rFonts w:ascii="仿宋_GB2312" w:hAnsi="仿宋_GB2312" w:cs="仿宋_GB2312" w:eastAsia="仿宋_GB2312"/>
              </w:rPr>
              <w:t>2025年中央财政林业草原专项资金-大熊猫国家公园(四川片区)水生态环境质量监测项目设备采购</w:t>
            </w:r>
          </w:p>
        </w:tc>
        <w:tc>
          <w:tcPr>
            <w:tcW w:type="dxa" w:w="2492"/>
          </w:tcPr>
          <w:p>
            <w:pPr>
              <w:pStyle w:val="null3"/>
              <w:jc w:val="left"/>
            </w:pPr>
            <w:r>
              <w:rPr>
                <w:rFonts w:ascii="仿宋_GB2312" w:hAnsi="仿宋_GB2312" w:cs="仿宋_GB2312" w:eastAsia="仿宋_GB2312"/>
              </w:rPr>
              <w:t>液相色谱仪</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A02100499 其他分析仪器</w:t>
            </w:r>
          </w:p>
        </w:tc>
        <w:tc>
          <w:tcPr>
            <w:tcW w:type="dxa" w:w="2492"/>
          </w:tcPr>
          <w:p>
            <w:pPr>
              <w:pStyle w:val="null3"/>
              <w:jc w:val="left"/>
            </w:pPr>
            <w:r>
              <w:rPr>
                <w:rFonts w:ascii="仿宋_GB2312" w:hAnsi="仿宋_GB2312" w:cs="仿宋_GB2312" w:eastAsia="仿宋_GB2312"/>
              </w:rPr>
              <w:t>2025年中央财政林业草原专项资金-大熊猫国家公园(四川片区)水生态环境质量监测项目设备采购</w:t>
            </w:r>
          </w:p>
        </w:tc>
        <w:tc>
          <w:tcPr>
            <w:tcW w:type="dxa" w:w="2492"/>
          </w:tcPr>
          <w:p>
            <w:pPr>
              <w:pStyle w:val="null3"/>
              <w:jc w:val="left"/>
            </w:pPr>
            <w:r>
              <w:rPr>
                <w:rFonts w:ascii="仿宋_GB2312" w:hAnsi="仿宋_GB2312" w:cs="仿宋_GB2312" w:eastAsia="仿宋_GB2312"/>
              </w:rPr>
              <w:t>石墨原子吸收光谱仪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标的名称：2025年中央财政林业草原专项资金-大熊猫国家公园(四川片区)水生态环境质量监测项目设备采购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气相色谱仪</w:t>
            </w:r>
          </w:p>
        </w:tc>
        <w:tc>
          <w:tcPr>
            <w:tcW w:type="dxa" w:w="5814"/>
          </w:tcPr>
          <w:p>
            <w:pPr>
              <w:pStyle w:val="null3"/>
              <w:jc w:val="both"/>
            </w:pPr>
            <w:r>
              <w:rPr>
                <w:rFonts w:ascii="仿宋_GB2312" w:hAnsi="仿宋_GB2312" w:cs="仿宋_GB2312" w:eastAsia="仿宋_GB2312"/>
                <w:sz w:val="21"/>
              </w:rPr>
              <w:t>1.性能参数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1）主机性能：</w:t>
            </w:r>
          </w:p>
          <w:p>
            <w:pPr>
              <w:pStyle w:val="null3"/>
              <w:jc w:val="both"/>
            </w:pPr>
            <w:r>
              <w:rPr>
                <w:rFonts w:ascii="仿宋_GB2312" w:hAnsi="仿宋_GB2312" w:cs="仿宋_GB2312" w:eastAsia="仿宋_GB2312"/>
                <w:sz w:val="21"/>
              </w:rPr>
              <w:t>①保留时间重现性：&lt;0.06%，峰面积重现性：&lt;2% RSD；</w:t>
            </w:r>
          </w:p>
          <w:p>
            <w:pPr>
              <w:pStyle w:val="null3"/>
              <w:jc w:val="both"/>
            </w:pPr>
            <w:r>
              <w:rPr>
                <w:rFonts w:ascii="仿宋_GB2312" w:hAnsi="仿宋_GB2312" w:cs="仿宋_GB2312" w:eastAsia="仿宋_GB2312"/>
                <w:sz w:val="21"/>
              </w:rPr>
              <w:t>②进样口及检测器均采用电子压力控制（EPC）；</w:t>
            </w:r>
          </w:p>
          <w:p>
            <w:pPr>
              <w:pStyle w:val="null3"/>
              <w:jc w:val="both"/>
            </w:pPr>
            <w:r>
              <w:rPr>
                <w:rFonts w:ascii="仿宋_GB2312" w:hAnsi="仿宋_GB2312" w:cs="仿宋_GB2312" w:eastAsia="仿宋_GB2312"/>
                <w:sz w:val="21"/>
                <w:color w:val="000000"/>
              </w:rPr>
              <w:t>③仪器具备嵌入式一体化液晶彩色触摸电容屏,可直接在触摸屏上操作并获取仪器状态和信息。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④一键智能诊断功能：浏览器用户界面可进行仪器诊断、早期维护提醒和查看系统健康报告，分流进样口可进行至少出口限制测试/压力衰减测试/方法压力检查/泄露和限制测试4项检测；FID可进行至少</w:t>
            </w:r>
            <w:r>
              <w:rPr>
                <w:rFonts w:ascii="仿宋_GB2312" w:hAnsi="仿宋_GB2312" w:cs="仿宋_GB2312" w:eastAsia="仿宋_GB2312"/>
                <w:sz w:val="21"/>
              </w:rPr>
              <w:t>喷嘴限制测试和泄露电流测试</w:t>
            </w:r>
            <w:r>
              <w:rPr>
                <w:rFonts w:ascii="仿宋_GB2312" w:hAnsi="仿宋_GB2312" w:cs="仿宋_GB2312" w:eastAsia="仿宋_GB2312"/>
                <w:sz w:val="21"/>
                <w:color w:val="000000"/>
              </w:rPr>
              <w:t>2项测试；早期维护提醒分流进样口可进行分流出口捕集阱寿命/分流平板寿命/分流平板进样数/分流捕集阱进样次数/衬管O型圈寿命/衬管O型圈进样数/衬管寿命/衬管进样数/隔垫进样数/9项提醒；FID可进行</w:t>
            </w:r>
            <w:r>
              <w:rPr>
                <w:rFonts w:ascii="仿宋_GB2312" w:hAnsi="仿宋_GB2312" w:cs="仿宋_GB2312" w:eastAsia="仿宋_GB2312"/>
                <w:sz w:val="21"/>
              </w:rPr>
              <w:t>喷嘴进样次数</w:t>
            </w:r>
            <w:r>
              <w:rPr>
                <w:rFonts w:ascii="仿宋_GB2312" w:hAnsi="仿宋_GB2312" w:cs="仿宋_GB2312" w:eastAsia="仿宋_GB2312"/>
                <w:sz w:val="21"/>
              </w:rPr>
              <w:t>/收集极组件进样数/点火器点火次数</w:t>
            </w:r>
            <w:r>
              <w:rPr>
                <w:rFonts w:ascii="仿宋_GB2312" w:hAnsi="仿宋_GB2312" w:cs="仿宋_GB2312" w:eastAsia="仿宋_GB2312"/>
                <w:sz w:val="21"/>
                <w:color w:val="000000"/>
              </w:rPr>
              <w:t>3项提醒。</w:t>
            </w:r>
            <w:r>
              <w:rPr>
                <w:rFonts w:ascii="仿宋_GB2312" w:hAnsi="仿宋_GB2312" w:cs="仿宋_GB2312" w:eastAsia="仿宋_GB2312"/>
                <w:sz w:val="21"/>
                <w:b/>
              </w:rPr>
              <w:t>（提供软件截图证明并加盖投标人电子签章）</w:t>
            </w:r>
          </w:p>
          <w:p>
            <w:pPr>
              <w:pStyle w:val="null3"/>
              <w:jc w:val="both"/>
            </w:pPr>
            <w:r>
              <w:rPr>
                <w:rFonts w:ascii="仿宋_GB2312" w:hAnsi="仿宋_GB2312" w:cs="仿宋_GB2312" w:eastAsia="仿宋_GB2312"/>
                <w:sz w:val="21"/>
                <w:color w:val="000000"/>
              </w:rPr>
              <w:t>▲⑤仪器具有内部评估空白运行数据文件的峰面积、峰高基线噪音以及检测器的信号强度的功能；具有检测器评估功能。</w:t>
            </w:r>
            <w:r>
              <w:rPr>
                <w:rFonts w:ascii="仿宋_GB2312" w:hAnsi="仿宋_GB2312" w:cs="仿宋_GB2312" w:eastAsia="仿宋_GB2312"/>
                <w:sz w:val="21"/>
                <w:b/>
              </w:rPr>
              <w:t>（提供软件截图证明并加盖投标人电子签章）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2）分流/不分流进样口</w:t>
            </w:r>
          </w:p>
          <w:p>
            <w:pPr>
              <w:pStyle w:val="null3"/>
              <w:jc w:val="both"/>
            </w:pPr>
            <w:r>
              <w:rPr>
                <w:rFonts w:ascii="仿宋_GB2312" w:hAnsi="仿宋_GB2312" w:cs="仿宋_GB2312" w:eastAsia="仿宋_GB2312"/>
                <w:sz w:val="21"/>
              </w:rPr>
              <w:t>①流量和压力控制：电子气路自动控制流量、压力，可以实现恒流，恒压、程序流量、程序压力，进样口采用扳转式顶部密封系统。</w:t>
            </w:r>
          </w:p>
          <w:p>
            <w:pPr>
              <w:pStyle w:val="null3"/>
              <w:jc w:val="both"/>
            </w:pPr>
            <w:r>
              <w:rPr>
                <w:rFonts w:ascii="仿宋_GB2312" w:hAnsi="仿宋_GB2312" w:cs="仿宋_GB2312" w:eastAsia="仿宋_GB2312"/>
                <w:sz w:val="21"/>
                <w:color w:val="000000"/>
              </w:rPr>
              <w:t>②最高操作温度：≥400°C，压力设定范围：0~100Psi，压力显示精度：≤</w:t>
            </w:r>
            <w:r>
              <w:rPr>
                <w:rFonts w:ascii="仿宋_GB2312" w:hAnsi="仿宋_GB2312" w:cs="仿宋_GB2312" w:eastAsia="仿宋_GB2312"/>
                <w:sz w:val="21"/>
              </w:rPr>
              <w:t>0.01psi</w:t>
            </w:r>
            <w:r>
              <w:rPr>
                <w:rFonts w:ascii="仿宋_GB2312" w:hAnsi="仿宋_GB2312" w:cs="仿宋_GB2312" w:eastAsia="仿宋_GB2312"/>
                <w:sz w:val="21"/>
                <w:color w:val="000000"/>
              </w:rPr>
              <w:t>；分流比：</w:t>
            </w:r>
            <w:r>
              <w:rPr>
                <w:rFonts w:ascii="仿宋_GB2312" w:hAnsi="仿宋_GB2312" w:cs="仿宋_GB2312" w:eastAsia="仿宋_GB2312"/>
                <w:sz w:val="21"/>
                <w:color w:val="000000"/>
              </w:rPr>
              <w:t>≥12500:1。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3）柱温箱</w:t>
            </w:r>
          </w:p>
          <w:p>
            <w:pPr>
              <w:pStyle w:val="null3"/>
              <w:jc w:val="both"/>
            </w:pPr>
            <w:r>
              <w:rPr>
                <w:rFonts w:ascii="仿宋_GB2312" w:hAnsi="仿宋_GB2312" w:cs="仿宋_GB2312" w:eastAsia="仿宋_GB2312"/>
                <w:sz w:val="21"/>
              </w:rPr>
              <w:t>①温度：室温以上10℃～400℃,</w:t>
            </w:r>
            <w:r>
              <w:rPr>
                <w:rFonts w:ascii="仿宋_GB2312" w:hAnsi="仿宋_GB2312" w:cs="仿宋_GB2312" w:eastAsia="仿宋_GB2312"/>
                <w:sz w:val="21"/>
                <w:color w:val="000000"/>
              </w:rPr>
              <w:t>程序升温：</w:t>
            </w:r>
            <w:r>
              <w:rPr>
                <w:rFonts w:ascii="仿宋_GB2312" w:hAnsi="仿宋_GB2312" w:cs="仿宋_GB2312" w:eastAsia="仿宋_GB2312"/>
                <w:sz w:val="21"/>
                <w:color w:val="000000"/>
              </w:rPr>
              <w:t>≥32阶33恒温平台。</w:t>
            </w:r>
          </w:p>
          <w:p>
            <w:pPr>
              <w:pStyle w:val="null3"/>
              <w:jc w:val="both"/>
            </w:pPr>
            <w:r>
              <w:rPr>
                <w:rFonts w:ascii="仿宋_GB2312" w:hAnsi="仿宋_GB2312" w:cs="仿宋_GB2312" w:eastAsia="仿宋_GB2312"/>
                <w:sz w:val="21"/>
              </w:rPr>
              <w:t>▲②柱温箱体积：≥13L</w:t>
            </w:r>
            <w:r>
              <w:rPr>
                <w:rFonts w:ascii="仿宋_GB2312" w:hAnsi="仿宋_GB2312" w:cs="仿宋_GB2312" w:eastAsia="仿宋_GB2312"/>
                <w:sz w:val="21"/>
                <w:b/>
              </w:rPr>
              <w:t>（提供产品彩页作为证明文件并加盖投标人电子签章）</w:t>
            </w:r>
          </w:p>
          <w:p>
            <w:pPr>
              <w:pStyle w:val="null3"/>
              <w:jc w:val="both"/>
            </w:pPr>
            <w:r>
              <w:rPr>
                <w:rFonts w:ascii="仿宋_GB2312" w:hAnsi="仿宋_GB2312" w:cs="仿宋_GB2312" w:eastAsia="仿宋_GB2312"/>
                <w:sz w:val="21"/>
              </w:rPr>
              <w:t>③环境温度变化1℃，柱箱温度变化≤0.01℃；最大升温速率≥75℃/min。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4）氢火焰离子化检测器（FID）：</w:t>
            </w:r>
          </w:p>
          <w:p>
            <w:pPr>
              <w:pStyle w:val="null3"/>
              <w:jc w:val="both"/>
            </w:pPr>
            <w:r>
              <w:rPr>
                <w:rFonts w:ascii="仿宋_GB2312" w:hAnsi="仿宋_GB2312" w:cs="仿宋_GB2312" w:eastAsia="仿宋_GB2312"/>
                <w:sz w:val="21"/>
              </w:rPr>
              <w:t>★①气体中甲烷样品分析(甲烷浓度≤2.8ppm)，连续进样10针，峰面积重复性≤0.08%</w:t>
            </w:r>
            <w:r>
              <w:rPr>
                <w:rFonts w:ascii="仿宋_GB2312" w:hAnsi="仿宋_GB2312" w:cs="仿宋_GB2312" w:eastAsia="仿宋_GB2312"/>
                <w:sz w:val="21"/>
                <w:b/>
              </w:rPr>
              <w:t>(需要提供第三方检测机构出具的计量证书做为佐证文件并加盖投标人电子签章)</w:t>
            </w:r>
          </w:p>
          <w:p>
            <w:pPr>
              <w:pStyle w:val="null3"/>
              <w:jc w:val="both"/>
            </w:pPr>
            <w:r>
              <w:rPr>
                <w:rFonts w:ascii="仿宋_GB2312" w:hAnsi="仿宋_GB2312" w:cs="仿宋_GB2312" w:eastAsia="仿宋_GB2312"/>
                <w:sz w:val="21"/>
              </w:rPr>
              <w:t>②灭火自动检测和自动再点火。</w:t>
            </w:r>
          </w:p>
          <w:p>
            <w:pPr>
              <w:pStyle w:val="null3"/>
              <w:jc w:val="both"/>
            </w:pPr>
            <w:r>
              <w:rPr>
                <w:rFonts w:ascii="仿宋_GB2312" w:hAnsi="仿宋_GB2312" w:cs="仿宋_GB2312" w:eastAsia="仿宋_GB2312"/>
                <w:sz w:val="21"/>
              </w:rPr>
              <w:t>③最低检测限：≤3pg C/sec,，以十三烷计。</w:t>
            </w:r>
          </w:p>
          <w:p>
            <w:pPr>
              <w:pStyle w:val="null3"/>
              <w:jc w:val="both"/>
            </w:pPr>
            <w:r>
              <w:rPr>
                <w:rFonts w:ascii="仿宋_GB2312" w:hAnsi="仿宋_GB2312" w:cs="仿宋_GB2312" w:eastAsia="仿宋_GB2312"/>
                <w:sz w:val="21"/>
              </w:rPr>
              <w:t>▲④检测器的最大数据采集频率≥1000Hz</w:t>
            </w:r>
            <w:r>
              <w:rPr>
                <w:rFonts w:ascii="仿宋_GB2312" w:hAnsi="仿宋_GB2312" w:cs="仿宋_GB2312" w:eastAsia="仿宋_GB2312"/>
                <w:sz w:val="21"/>
                <w:b/>
              </w:rPr>
              <w:t>（提供软件截图作为证明材料并加盖投标人电子签章）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5）液体自动进样器</w:t>
            </w:r>
          </w:p>
          <w:p>
            <w:pPr>
              <w:pStyle w:val="null3"/>
              <w:jc w:val="both"/>
            </w:pPr>
            <w:r>
              <w:rPr>
                <w:rFonts w:ascii="仿宋_GB2312" w:hAnsi="仿宋_GB2312" w:cs="仿宋_GB2312" w:eastAsia="仿宋_GB2312"/>
                <w:sz w:val="21"/>
              </w:rPr>
              <w:t>▲①样品位:≥16位，样品盘采用转盘式设计</w:t>
            </w:r>
            <w:r>
              <w:rPr>
                <w:rFonts w:ascii="仿宋_GB2312" w:hAnsi="仿宋_GB2312" w:cs="仿宋_GB2312" w:eastAsia="仿宋_GB2312"/>
                <w:sz w:val="21"/>
                <w:b/>
              </w:rPr>
              <w:t>（提供产品彩页或实物图片证明资料并加盖投标人电子签章）；</w:t>
            </w:r>
          </w:p>
          <w:p>
            <w:pPr>
              <w:pStyle w:val="null3"/>
              <w:jc w:val="both"/>
            </w:pPr>
            <w:r>
              <w:rPr>
                <w:rFonts w:ascii="仿宋_GB2312" w:hAnsi="仿宋_GB2312" w:cs="仿宋_GB2312" w:eastAsia="仿宋_GB2312"/>
                <w:sz w:val="21"/>
              </w:rPr>
              <w:t>▲②可调节自动进样器进样速率：进样速度具有快速/慢速/自定义三个挡位。自动进样器的样品抽取速度可以调节，调节范围为1-600μL/min；自动进样器的进样速度可以调节，调节范围为1-6000 μL/min；洗针液体积可以调节；</w:t>
            </w:r>
            <w:r>
              <w:rPr>
                <w:rFonts w:ascii="仿宋_GB2312" w:hAnsi="仿宋_GB2312" w:cs="仿宋_GB2312" w:eastAsia="仿宋_GB2312"/>
                <w:sz w:val="21"/>
                <w:b/>
              </w:rPr>
              <w:t>(提供软件截图并加盖投标人电子签章)</w:t>
            </w:r>
          </w:p>
          <w:p>
            <w:pPr>
              <w:pStyle w:val="null3"/>
              <w:jc w:val="both"/>
            </w:pPr>
            <w:r>
              <w:rPr>
                <w:rFonts w:ascii="仿宋_GB2312" w:hAnsi="仿宋_GB2312" w:cs="仿宋_GB2312" w:eastAsia="仿宋_GB2312"/>
                <w:sz w:val="21"/>
              </w:rPr>
              <w:t>③采用热插拔式设计，更换自动进样器无需使用工具拆卸，无需重新安装。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6）化学工作站</w:t>
            </w:r>
          </w:p>
          <w:p>
            <w:pPr>
              <w:pStyle w:val="null3"/>
              <w:jc w:val="both"/>
            </w:pPr>
            <w:r>
              <w:rPr>
                <w:rFonts w:ascii="仿宋_GB2312" w:hAnsi="仿宋_GB2312" w:cs="仿宋_GB2312" w:eastAsia="仿宋_GB2312"/>
                <w:sz w:val="21"/>
              </w:rPr>
              <w:t>①5级审计跟踪功能：包括方法采集的审计跟踪功能，序列的审计跟踪功能，结果的审计跟踪功能，报告的审计跟踪功能，客户定制化计划的审计跟踪功能。</w:t>
            </w:r>
          </w:p>
          <w:p>
            <w:pPr>
              <w:pStyle w:val="null3"/>
              <w:jc w:val="both"/>
            </w:pPr>
            <w:r>
              <w:rPr>
                <w:rFonts w:ascii="仿宋_GB2312" w:hAnsi="仿宋_GB2312" w:cs="仿宋_GB2312" w:eastAsia="仿宋_GB2312"/>
                <w:sz w:val="21"/>
              </w:rPr>
              <w:t>②单针进样多次提交和优先功能：可同时提交多个单针进样程序，自动等待；对于提交的多个单针进样，可以优先选择某个序列进样或单针进样先进样。</w:t>
            </w:r>
          </w:p>
          <w:p>
            <w:pPr>
              <w:pStyle w:val="null3"/>
              <w:jc w:val="both"/>
            </w:pPr>
            <w:r>
              <w:rPr>
                <w:rFonts w:ascii="仿宋_GB2312" w:hAnsi="仿宋_GB2312" w:cs="仿宋_GB2312" w:eastAsia="仿宋_GB2312"/>
                <w:sz w:val="21"/>
                <w:color w:val="000000"/>
              </w:rPr>
              <w:t>▲③保留时间锁定功能：支持基于向导式的保留时间锁定参数设置，不同的进样口压力对标准品进样建立校准曲线，以此自动进行方法的锁定过程，可在更换或切割色谱柱后及不同仪器间维持一致的保留时间。</w:t>
            </w:r>
            <w:r>
              <w:rPr>
                <w:rFonts w:ascii="仿宋_GB2312" w:hAnsi="仿宋_GB2312" w:cs="仿宋_GB2312" w:eastAsia="仿宋_GB2312"/>
                <w:sz w:val="21"/>
                <w:b/>
                <w:color w:val="000000"/>
              </w:rPr>
              <w:t>（提供软件操作截图并加盖投标人电子签章）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2.配置要求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1）气相色谱仪主机1台；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2）分流不分流进样口1个；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3）FID检测器1个；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4）液体自动进样器1套；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5）(5%-苯基)-甲基聚硅氧烷气相色谱柱2根；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6）进样瓶100个/包 1包；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7）O型圈1包；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8）进样隔垫50个/包 3包；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9）衬管5个/盒 1盒；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10）气相色谱仪安装工具包1套；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11）化学工作站1套（内存≥8G，i7处理器）。</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液相色谱仪</w:t>
            </w:r>
          </w:p>
        </w:tc>
        <w:tc>
          <w:tcPr>
            <w:tcW w:type="dxa" w:w="5814"/>
          </w:tcPr>
          <w:p>
            <w:pPr>
              <w:pStyle w:val="null3"/>
              <w:jc w:val="both"/>
            </w:pPr>
            <w:r>
              <w:rPr>
                <w:rFonts w:ascii="仿宋_GB2312" w:hAnsi="仿宋_GB2312" w:cs="仿宋_GB2312" w:eastAsia="仿宋_GB2312"/>
                <w:sz w:val="21"/>
              </w:rPr>
              <w:t>1.技术参数：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1）梯度泵：</w:t>
            </w:r>
          </w:p>
          <w:p>
            <w:pPr>
              <w:pStyle w:val="null3"/>
              <w:jc w:val="both"/>
            </w:pPr>
            <w:r>
              <w:rPr>
                <w:rFonts w:ascii="仿宋_GB2312" w:hAnsi="仿宋_GB2312" w:cs="仿宋_GB2312" w:eastAsia="仿宋_GB2312"/>
                <w:sz w:val="21"/>
              </w:rPr>
              <w:t>▲①双柱塞串联泵设计，具有可变冲程驱动，范围不低于20μL-100μL。</w:t>
            </w:r>
            <w:r>
              <w:rPr>
                <w:rFonts w:ascii="仿宋_GB2312" w:hAnsi="仿宋_GB2312" w:cs="仿宋_GB2312" w:eastAsia="仿宋_GB2312"/>
                <w:sz w:val="21"/>
                <w:b/>
              </w:rPr>
              <w:t>（提供软件截图作为佐证材料并加盖投标人电子签章）</w:t>
            </w:r>
          </w:p>
          <w:p>
            <w:pPr>
              <w:pStyle w:val="null3"/>
              <w:jc w:val="both"/>
            </w:pPr>
            <w:r>
              <w:rPr>
                <w:rFonts w:ascii="仿宋_GB2312" w:hAnsi="仿宋_GB2312" w:cs="仿宋_GB2312" w:eastAsia="仿宋_GB2312"/>
                <w:sz w:val="21"/>
              </w:rPr>
              <w:t>②自动柱塞清洗装置，实时维护泵的使用性能。</w:t>
            </w:r>
          </w:p>
          <w:p>
            <w:pPr>
              <w:pStyle w:val="null3"/>
              <w:jc w:val="both"/>
            </w:pPr>
            <w:r>
              <w:rPr>
                <w:rFonts w:ascii="仿宋_GB2312" w:hAnsi="仿宋_GB2312" w:cs="仿宋_GB2312" w:eastAsia="仿宋_GB2312"/>
                <w:sz w:val="21"/>
              </w:rPr>
              <w:t>③流量精度：≤0.07%RSD，混合精度：±0.20%SD，流量范围：0.001mL/min-10.0mL/min，递增率0.001mL/min。</w:t>
            </w:r>
          </w:p>
          <w:p>
            <w:pPr>
              <w:pStyle w:val="null3"/>
              <w:jc w:val="both"/>
            </w:pPr>
            <w:r>
              <w:rPr>
                <w:rFonts w:ascii="仿宋_GB2312" w:hAnsi="仿宋_GB2312" w:cs="仿宋_GB2312" w:eastAsia="仿宋_GB2312"/>
                <w:sz w:val="21"/>
              </w:rPr>
              <w:t>④内置四通道在线脱气机，脱气机通道体积：≥1.5ml</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2）柱温箱:</w:t>
            </w:r>
          </w:p>
          <w:p>
            <w:pPr>
              <w:pStyle w:val="null3"/>
              <w:jc w:val="both"/>
            </w:pPr>
            <w:r>
              <w:rPr>
                <w:rFonts w:ascii="仿宋_GB2312" w:hAnsi="仿宋_GB2312" w:cs="仿宋_GB2312" w:eastAsia="仿宋_GB2312"/>
                <w:sz w:val="21"/>
              </w:rPr>
              <w:t>①柱温范围：5℃～80℃，温度稳定性：±0.1℃，温度准确度：±0.5℃；色谱柱容量：≥两根30cm的色谱柱。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3）自动进样器：</w:t>
            </w:r>
          </w:p>
          <w:p>
            <w:pPr>
              <w:pStyle w:val="null3"/>
              <w:jc w:val="both"/>
            </w:pPr>
            <w:r>
              <w:rPr>
                <w:rFonts w:ascii="仿宋_GB2312" w:hAnsi="仿宋_GB2312" w:cs="仿宋_GB2312" w:eastAsia="仿宋_GB2312"/>
                <w:sz w:val="21"/>
              </w:rPr>
              <w:t>①样品位数：≥130位，</w:t>
            </w:r>
            <w:r>
              <w:rPr>
                <w:rFonts w:ascii="仿宋_GB2312" w:hAnsi="仿宋_GB2312" w:cs="仿宋_GB2312" w:eastAsia="仿宋_GB2312"/>
                <w:sz w:val="21"/>
                <w:color w:val="000000"/>
              </w:rPr>
              <w:t>可调节取样及进样速度，进</w:t>
            </w:r>
            <w:r>
              <w:rPr>
                <w:rFonts w:ascii="仿宋_GB2312" w:hAnsi="仿宋_GB2312" w:cs="仿宋_GB2312" w:eastAsia="仿宋_GB2312"/>
                <w:sz w:val="21"/>
              </w:rPr>
              <w:t>样精密度：</w:t>
            </w:r>
            <w:r>
              <w:rPr>
                <w:rFonts w:ascii="仿宋_GB2312" w:hAnsi="仿宋_GB2312" w:cs="仿宋_GB2312" w:eastAsia="仿宋_GB2312"/>
                <w:sz w:val="21"/>
              </w:rPr>
              <w:t>≤0.25% RSD，交叉污染：≤0.004%(40 ppm)，采用进样针清洗。</w:t>
            </w:r>
          </w:p>
          <w:p>
            <w:pPr>
              <w:pStyle w:val="null3"/>
              <w:jc w:val="both"/>
            </w:pPr>
            <w:r>
              <w:rPr>
                <w:rFonts w:ascii="仿宋_GB2312" w:hAnsi="仿宋_GB2312" w:cs="仿宋_GB2312" w:eastAsia="仿宋_GB2312"/>
                <w:sz w:val="21"/>
              </w:rPr>
              <w:t>②采用计量泵定量，进样范围：0.1-100uL，增量≤0.1uL。</w:t>
            </w:r>
          </w:p>
          <w:p>
            <w:pPr>
              <w:pStyle w:val="null3"/>
              <w:jc w:val="both"/>
            </w:pPr>
            <w:r>
              <w:rPr>
                <w:rFonts w:ascii="仿宋_GB2312" w:hAnsi="仿宋_GB2312" w:cs="仿宋_GB2312" w:eastAsia="仿宋_GB2312"/>
                <w:sz w:val="21"/>
              </w:rPr>
              <w:t>▲③具有可编程进样功能，具有柱前样品自动稀释，自动混合等复杂进样方式，通过进样器的自动化在线衍生实现自动化氨基酸分析</w:t>
            </w:r>
            <w:r>
              <w:rPr>
                <w:rFonts w:ascii="仿宋_GB2312" w:hAnsi="仿宋_GB2312" w:cs="仿宋_GB2312" w:eastAsia="仿宋_GB2312"/>
                <w:sz w:val="21"/>
                <w:b/>
              </w:rPr>
              <w:t>（提供产品彩页予以证明并加盖投标人电子签章）</w:t>
            </w:r>
          </w:p>
          <w:p>
            <w:pPr>
              <w:pStyle w:val="null3"/>
              <w:jc w:val="both"/>
            </w:pPr>
            <w:r>
              <w:rPr>
                <w:rFonts w:ascii="仿宋_GB2312" w:hAnsi="仿宋_GB2312" w:cs="仿宋_GB2312" w:eastAsia="仿宋_GB2312"/>
                <w:sz w:val="21"/>
              </w:rPr>
              <w:t>★④自动进样器最大耐压：≥600bar。</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4）可变波长紫外检测器：</w:t>
            </w:r>
          </w:p>
          <w:p>
            <w:pPr>
              <w:pStyle w:val="null3"/>
              <w:jc w:val="both"/>
            </w:pPr>
            <w:r>
              <w:rPr>
                <w:rFonts w:ascii="仿宋_GB2312" w:hAnsi="仿宋_GB2312" w:cs="仿宋_GB2312" w:eastAsia="仿宋_GB2312"/>
                <w:sz w:val="21"/>
              </w:rPr>
              <w:t>①光源：氘灯，波长范围：190-600nm，准确度：±1nm，基线噪音：≤±0.25*10-5AU，基线漂移：≤1*10-4 AU/h，线性范围：≥2.5AU。</w:t>
            </w:r>
          </w:p>
          <w:p>
            <w:pPr>
              <w:pStyle w:val="null3"/>
              <w:jc w:val="both"/>
            </w:pPr>
            <w:r>
              <w:rPr>
                <w:rFonts w:ascii="仿宋_GB2312" w:hAnsi="仿宋_GB2312" w:cs="仿宋_GB2312" w:eastAsia="仿宋_GB2312"/>
                <w:sz w:val="21"/>
              </w:rPr>
              <w:t>▲②最大数据采集速率：≥120Hz</w:t>
            </w:r>
            <w:r>
              <w:rPr>
                <w:rFonts w:ascii="仿宋_GB2312" w:hAnsi="仿宋_GB2312" w:cs="仿宋_GB2312" w:eastAsia="仿宋_GB2312"/>
                <w:sz w:val="21"/>
                <w:b/>
              </w:rPr>
              <w:t>（需提供产品彩页予以证明并加盖投标人电子签章）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5）数据处理系统：</w:t>
            </w:r>
          </w:p>
          <w:p>
            <w:pPr>
              <w:pStyle w:val="null3"/>
              <w:jc w:val="both"/>
            </w:pPr>
            <w:r>
              <w:rPr>
                <w:rFonts w:ascii="仿宋_GB2312" w:hAnsi="仿宋_GB2312" w:cs="仿宋_GB2312" w:eastAsia="仿宋_GB2312"/>
                <w:sz w:val="21"/>
              </w:rPr>
              <w:t>①软件：三维液相色谱工作软件，工作站系统通过LAN接口控制泵系统和检测器并可进行快速采集数据，进行色谱定性、定量分析。</w:t>
            </w:r>
          </w:p>
          <w:p>
            <w:pPr>
              <w:pStyle w:val="null3"/>
              <w:jc w:val="both"/>
            </w:pPr>
            <w:r>
              <w:rPr>
                <w:rFonts w:ascii="仿宋_GB2312" w:hAnsi="仿宋_GB2312" w:cs="仿宋_GB2312" w:eastAsia="仿宋_GB2312"/>
                <w:sz w:val="21"/>
              </w:rPr>
              <w:t>▲（6）智能化控制面板可提供≥5个不同的用户角色登录，并具备不同操作权限；</w:t>
            </w:r>
            <w:r>
              <w:rPr>
                <w:rFonts w:ascii="仿宋_GB2312" w:hAnsi="仿宋_GB2312" w:cs="仿宋_GB2312" w:eastAsia="仿宋_GB2312"/>
                <w:sz w:val="21"/>
                <w:b/>
              </w:rPr>
              <w:t>（提供软件截图作为佐证材料并加盖投标人电子签章）</w:t>
            </w:r>
          </w:p>
          <w:p>
            <w:pPr>
              <w:pStyle w:val="null3"/>
              <w:jc w:val="both"/>
            </w:pPr>
            <w:r>
              <w:rPr>
                <w:rFonts w:ascii="仿宋_GB2312" w:hAnsi="仿宋_GB2312" w:cs="仿宋_GB2312" w:eastAsia="仿宋_GB2312"/>
                <w:sz w:val="21"/>
              </w:rPr>
              <w:t>▲（7）智能化控制面板有≥3种任务开启模式：实时开启，定时开启，循环定时开启，并能在面板显示未来开启的具体日期和时间；</w:t>
            </w:r>
            <w:r>
              <w:rPr>
                <w:rFonts w:ascii="仿宋_GB2312" w:hAnsi="仿宋_GB2312" w:cs="仿宋_GB2312" w:eastAsia="仿宋_GB2312"/>
                <w:sz w:val="21"/>
                <w:b/>
              </w:rPr>
              <w:t>（提供软件截图作为佐证材料并加盖投标人电子签章）</w:t>
            </w:r>
          </w:p>
          <w:p>
            <w:pPr>
              <w:pStyle w:val="null3"/>
              <w:jc w:val="both"/>
            </w:pPr>
            <w:r>
              <w:rPr>
                <w:rFonts w:ascii="仿宋_GB2312" w:hAnsi="仿宋_GB2312" w:cs="仿宋_GB2312" w:eastAsia="仿宋_GB2312"/>
                <w:sz w:val="21"/>
              </w:rPr>
              <w:t>▲（8）智能化控制面板可锁屏避免误操作，且锁屏界面提供≥8种仪器状态显示供使用人监控仪器。</w:t>
            </w:r>
            <w:r>
              <w:rPr>
                <w:rFonts w:ascii="仿宋_GB2312" w:hAnsi="仿宋_GB2312" w:cs="仿宋_GB2312" w:eastAsia="仿宋_GB2312"/>
                <w:sz w:val="21"/>
                <w:b/>
              </w:rPr>
              <w:t>（提供软件截图作为佐证材料并加盖投标人电子签章）</w:t>
            </w:r>
          </w:p>
          <w:p>
            <w:pPr>
              <w:pStyle w:val="null3"/>
              <w:jc w:val="both"/>
            </w:pPr>
            <w:r>
              <w:rPr>
                <w:rFonts w:ascii="仿宋_GB2312" w:hAnsi="仿宋_GB2312" w:cs="仿宋_GB2312" w:eastAsia="仿宋_GB2312"/>
                <w:sz w:val="21"/>
              </w:rPr>
              <w:t>★（9）仪器输液泵，进样器，检测器，柱温箱组件模块化设计，不接受一体机配置，便于后期维护和整机功能拓展。</w:t>
            </w:r>
            <w:r>
              <w:rPr>
                <w:rFonts w:ascii="仿宋_GB2312" w:hAnsi="仿宋_GB2312" w:cs="仿宋_GB2312" w:eastAsia="仿宋_GB2312"/>
                <w:sz w:val="21"/>
                <w:b/>
              </w:rPr>
              <w:t>（提供产品彩页作为佐证材料并加盖投标人电子签章）</w:t>
            </w:r>
          </w:p>
          <w:p>
            <w:pPr>
              <w:pStyle w:val="null3"/>
              <w:jc w:val="both"/>
            </w:pPr>
            <w:r>
              <w:rPr>
                <w:rFonts w:ascii="仿宋_GB2312" w:hAnsi="仿宋_GB2312" w:cs="仿宋_GB2312" w:eastAsia="仿宋_GB2312"/>
                <w:sz w:val="21"/>
              </w:rPr>
              <w:t>★2.配置要求：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1）四元泵含在线脱气机1套；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2）液相色谱系统工具包1套；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3）自动进样器1套；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4）柱温箱1套；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5）紫外检测器及流通池1套；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6）主动密封垫清洗装置1套；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7）样品瓶100个；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8）专用 C18液相色谱柱2支；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9）在线过滤器1套，含过滤器可更换滤芯5个；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10）备用PEEK管2米、配套接头10个；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11）控制软件1套；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12）数据处理客户端1套（内存≥8G，i7处理器）；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13）谱图输出设备1套。</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06"/>
              <w:gridCol w:w="1419"/>
              <w:gridCol w:w="624"/>
              <w:gridCol w:w="669"/>
              <w:gridCol w:w="1010"/>
              <w:gridCol w:w="1021"/>
            </w:tblGrid>
            <w:tr>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标的金额</w:t>
                  </w:r>
                  <w:r>
                    <w:rPr>
                      <w:rFonts w:ascii="仿宋_GB2312" w:hAnsi="仿宋_GB2312" w:cs="仿宋_GB2312" w:eastAsia="仿宋_GB2312"/>
                      <w:sz w:val="21"/>
                    </w:rPr>
                    <w:t>（元）</w:t>
                  </w:r>
                </w:p>
              </w:tc>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所属</w:t>
                  </w:r>
                </w:p>
                <w:p>
                  <w:pPr>
                    <w:pStyle w:val="null3"/>
                    <w:jc w:val="center"/>
                  </w:pPr>
                  <w:r>
                    <w:rPr>
                      <w:rFonts w:ascii="仿宋_GB2312" w:hAnsi="仿宋_GB2312" w:cs="仿宋_GB2312" w:eastAsia="仿宋_GB2312"/>
                      <w:sz w:val="21"/>
                    </w:rPr>
                    <w:t>行业</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气相色谱仪</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270000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液相色谱仪</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420000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0"/>
                <w:b/>
              </w:rPr>
              <w:t>★</w:t>
            </w:r>
            <w:r>
              <w:rPr>
                <w:rFonts w:ascii="仿宋_GB2312" w:hAnsi="仿宋_GB2312" w:cs="仿宋_GB2312" w:eastAsia="仿宋_GB2312"/>
                <w:sz w:val="21"/>
                <w:b/>
              </w:rPr>
              <w:t>1.因一体化系统固化原因，本章3.1采购内容中的“标的名称”无法调整，本项目“标的名称、数量（计量单位）、标的金额、所属行业”以此处“采购清单”为准；投标人在编制《中小企业声明函》及《报价明细表》时，须按此处“采购清单”中标的名称进行填写。</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标的名称：2025年中央财政林业草原专项资金-大熊猫国家公园(四川片区)水生态环境质量监测项目设备采购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高精度pH仪</w:t>
            </w:r>
          </w:p>
        </w:tc>
        <w:tc>
          <w:tcPr>
            <w:tcW w:type="dxa" w:w="5814"/>
          </w:tcPr>
          <w:p>
            <w:pPr>
              <w:pStyle w:val="null3"/>
              <w:jc w:val="left"/>
            </w:pPr>
            <w:r>
              <w:rPr>
                <w:rFonts w:ascii="仿宋_GB2312" w:hAnsi="仿宋_GB2312" w:cs="仿宋_GB2312" w:eastAsia="仿宋_GB2312"/>
                <w:sz w:val="21"/>
                <w:color w:val="000000"/>
              </w:rPr>
              <w:t>1.支持pH和mV的多种分辨率显示与测量，分辨率：0.001/0.01/0.1pH；0.01/0.1/1mV；0.1℃，准确度：±0.002 pH；±0.03%FSmV；±0.1℃。</w:t>
            </w:r>
          </w:p>
          <w:p>
            <w:pPr>
              <w:pStyle w:val="null3"/>
              <w:jc w:val="left"/>
            </w:pPr>
            <w:r>
              <w:rPr>
                <w:rFonts w:ascii="仿宋_GB2312" w:hAnsi="仿宋_GB2312" w:cs="仿宋_GB2312" w:eastAsia="仿宋_GB2312"/>
                <w:sz w:val="21"/>
                <w:color w:val="000000"/>
              </w:rPr>
              <w:t>2.计量技术参数：</w:t>
            </w:r>
          </w:p>
          <w:p>
            <w:pPr>
              <w:pStyle w:val="null3"/>
              <w:jc w:val="left"/>
            </w:pPr>
            <w:r>
              <w:rPr>
                <w:rFonts w:ascii="仿宋_GB2312" w:hAnsi="仿宋_GB2312" w:cs="仿宋_GB2312" w:eastAsia="仿宋_GB2312"/>
                <w:sz w:val="21"/>
                <w:color w:val="000000"/>
              </w:rPr>
              <w:t>①电子单元测量范围：(-2.000～20.000)pH；</w:t>
            </w:r>
          </w:p>
          <w:p>
            <w:pPr>
              <w:pStyle w:val="null3"/>
              <w:jc w:val="left"/>
            </w:pPr>
            <w:r>
              <w:rPr>
                <w:rFonts w:ascii="仿宋_GB2312" w:hAnsi="仿宋_GB2312" w:cs="仿宋_GB2312" w:eastAsia="仿宋_GB2312"/>
                <w:sz w:val="21"/>
                <w:color w:val="000000"/>
              </w:rPr>
              <w:t>②测量范围：(0.000～14.000) pH，(-2000.0～2000.0) mV；③仪器级别：0.001级；电子测量范围：-2.000～20.000 pH；–2000.0～2000.0 mV；-30℃～130℃。</w:t>
            </w:r>
          </w:p>
          <w:p>
            <w:pPr>
              <w:pStyle w:val="null3"/>
              <w:jc w:val="left"/>
            </w:pPr>
            <w:r>
              <w:rPr>
                <w:rFonts w:ascii="仿宋_GB2312" w:hAnsi="仿宋_GB2312" w:cs="仿宋_GB2312" w:eastAsia="仿宋_GB2312"/>
                <w:sz w:val="21"/>
                <w:color w:val="000000"/>
              </w:rPr>
              <w:t>3.缓冲液组：8组，自定义缓冲液组：1组，常规1至5点校准，最多可达9点校准。</w:t>
            </w:r>
          </w:p>
          <w:p>
            <w:pPr>
              <w:pStyle w:val="null3"/>
              <w:jc w:val="left"/>
            </w:pPr>
            <w:r>
              <w:rPr>
                <w:rFonts w:ascii="仿宋_GB2312" w:hAnsi="仿宋_GB2312" w:cs="仿宋_GB2312" w:eastAsia="仿宋_GB2312"/>
                <w:sz w:val="21"/>
                <w:color w:val="000000"/>
              </w:rPr>
              <w:t>4.数据存储容量≥1000条，≥10根电极，每根电极10个校准数据，USB接口或RS232接口打印输出。</w:t>
            </w:r>
          </w:p>
          <w:p>
            <w:pPr>
              <w:pStyle w:val="null3"/>
              <w:jc w:val="left"/>
            </w:pPr>
            <w:r>
              <w:rPr>
                <w:rFonts w:ascii="仿宋_GB2312" w:hAnsi="仿宋_GB2312" w:cs="仿宋_GB2312" w:eastAsia="仿宋_GB2312"/>
                <w:sz w:val="21"/>
                <w:color w:val="000000"/>
              </w:rPr>
              <w:t>5.≥4.3寸的全彩色触摸屏。</w:t>
            </w:r>
          </w:p>
          <w:p>
            <w:pPr>
              <w:pStyle w:val="null3"/>
              <w:jc w:val="left"/>
            </w:pPr>
            <w:r>
              <w:rPr>
                <w:rFonts w:ascii="仿宋_GB2312" w:hAnsi="仿宋_GB2312" w:cs="仿宋_GB2312" w:eastAsia="仿宋_GB2312"/>
                <w:sz w:val="21"/>
                <w:color w:val="000000"/>
              </w:rPr>
              <w:t>6.仪表为≥IP54防水防尘设计，配备透明保护罩，独立电极支架。</w:t>
            </w:r>
          </w:p>
          <w:p>
            <w:pPr>
              <w:pStyle w:val="null3"/>
              <w:jc w:val="left"/>
            </w:pPr>
            <w:r>
              <w:rPr>
                <w:rFonts w:ascii="仿宋_GB2312" w:hAnsi="仿宋_GB2312" w:cs="仿宋_GB2312" w:eastAsia="仿宋_GB2312"/>
                <w:sz w:val="21"/>
                <w:color w:val="000000"/>
              </w:rPr>
              <w:t>7.pH输入：BNC，阻抗&gt;3x10e+12Ω，温度输入：Cinch，NTC 30 kΩ，通讯输出：RS232，USB，温度补偿：ATC &amp; MTC。</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便携式多参数水质分析仪</w:t>
            </w:r>
          </w:p>
        </w:tc>
        <w:tc>
          <w:tcPr>
            <w:tcW w:type="dxa" w:w="5814"/>
          </w:tcPr>
          <w:p>
            <w:pPr>
              <w:pStyle w:val="null3"/>
              <w:jc w:val="left"/>
            </w:pPr>
            <w:r>
              <w:rPr>
                <w:rFonts w:ascii="仿宋_GB2312" w:hAnsi="仿宋_GB2312" w:cs="仿宋_GB2312" w:eastAsia="仿宋_GB2312"/>
                <w:sz w:val="21"/>
                <w:color w:val="000000"/>
              </w:rPr>
              <w:t>▲1.检测位：1个360°自动旋转式比色管检测系统，4个比色皿检测结构，可同时检测</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4个样</w:t>
            </w:r>
            <w:r>
              <w:rPr>
                <w:rFonts w:ascii="仿宋_GB2312" w:hAnsi="仿宋_GB2312" w:cs="仿宋_GB2312" w:eastAsia="仿宋_GB2312"/>
                <w:sz w:val="21"/>
                <w:color w:val="000000"/>
              </w:rPr>
              <w:t>品</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1个航空电极接口</w:t>
            </w:r>
            <w:r>
              <w:rPr>
                <w:rFonts w:ascii="仿宋_GB2312" w:hAnsi="仿宋_GB2312" w:cs="仿宋_GB2312" w:eastAsia="仿宋_GB2312"/>
                <w:sz w:val="21"/>
                <w:b/>
              </w:rPr>
              <w:t>（</w:t>
            </w:r>
            <w:r>
              <w:rPr>
                <w:rFonts w:ascii="仿宋_GB2312" w:hAnsi="仿宋_GB2312" w:cs="仿宋_GB2312" w:eastAsia="仿宋_GB2312"/>
                <w:sz w:val="21"/>
                <w:b/>
              </w:rPr>
              <w:t>提供产品彩页作为佐证材料并加盖投标人电子签章</w:t>
            </w:r>
            <w:r>
              <w:rPr>
                <w:rFonts w:ascii="仿宋_GB2312" w:hAnsi="仿宋_GB2312" w:cs="仿宋_GB2312" w:eastAsia="仿宋_GB2312"/>
                <w:sz w:val="21"/>
                <w:b/>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2.测量项目：至少包含COD 2-10000mg/L（分段）、氨氮0-150mg/L（分段）、总磷0-100mg/L（分段）、总氮0-100mg/L（分段）、高锰酸盐指数0.3—20mg/L、硝酸盐氮0—100mg/L、亚硝酸盐氮0—6mg/L、余氯0—5mg/L、总氯0—5mg/L、二氧化氯0—5mg/L、挥发酚0—25mg/L、氟化物0—6mg/L、苯胺0—20mg/L、铜0—50mg/L、镍0—40mg/L、锌0—20mg/L、铁0—50mg/L、六价铬0—5mg/L、铬0—5mg/L、锰0—40mg/L、磷酸盐0—25mg/L、氰化物0-6mg/L、 硫化物0-6mg/L、悬浮物0-500mg/L、浊度0-2500NTU、ph0-14、电导率0-20us/cm（分段）、溶解氧0-20mg/L52项指标的检测。</w:t>
            </w:r>
          </w:p>
          <w:p>
            <w:pPr>
              <w:pStyle w:val="null3"/>
              <w:jc w:val="left"/>
            </w:pPr>
            <w:r>
              <w:rPr>
                <w:rFonts w:ascii="仿宋_GB2312" w:hAnsi="仿宋_GB2312" w:cs="仿宋_GB2312" w:eastAsia="仿宋_GB2312"/>
                <w:sz w:val="21"/>
                <w:color w:val="000000"/>
              </w:rPr>
              <w:t>3.显示：≥7</w:t>
            </w:r>
            <w:r>
              <w:rPr>
                <w:rFonts w:ascii="仿宋_GB2312" w:hAnsi="仿宋_GB2312" w:cs="仿宋_GB2312" w:eastAsia="仿宋_GB2312"/>
                <w:sz w:val="21"/>
              </w:rPr>
              <w:t>英</w:t>
            </w:r>
            <w:r>
              <w:rPr>
                <w:rFonts w:ascii="仿宋_GB2312" w:hAnsi="仿宋_GB2312" w:cs="仿宋_GB2312" w:eastAsia="仿宋_GB2312"/>
                <w:sz w:val="21"/>
                <w:color w:val="000000"/>
              </w:rPr>
              <w:t>寸彩色液晶触摸屏，内置锂电池</w:t>
            </w:r>
            <w:r>
              <w:rPr>
                <w:rFonts w:ascii="仿宋_GB2312" w:hAnsi="仿宋_GB2312" w:cs="仿宋_GB2312" w:eastAsia="仿宋_GB2312"/>
                <w:sz w:val="21"/>
                <w:color w:val="000000"/>
              </w:rPr>
              <w:t>≥40000mAh支持工作使用时间≥8小时，双电源供电模式，一键切换。</w:t>
            </w:r>
          </w:p>
          <w:p>
            <w:pPr>
              <w:pStyle w:val="null3"/>
              <w:jc w:val="left"/>
            </w:pPr>
            <w:r>
              <w:rPr>
                <w:rFonts w:ascii="仿宋_GB2312" w:hAnsi="仿宋_GB2312" w:cs="仿宋_GB2312" w:eastAsia="仿宋_GB2312"/>
                <w:sz w:val="21"/>
                <w:color w:val="000000"/>
              </w:rPr>
              <w:t>4.检测准确度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±5%，波长范围：340-900nm，重复性：</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p>
            <w:pPr>
              <w:pStyle w:val="null3"/>
              <w:jc w:val="left"/>
            </w:pPr>
            <w:r>
              <w:rPr>
                <w:rFonts w:ascii="仿宋_GB2312" w:hAnsi="仿宋_GB2312" w:cs="仿宋_GB2312" w:eastAsia="仿宋_GB2312"/>
                <w:sz w:val="21"/>
                <w:color w:val="000000"/>
              </w:rPr>
              <w:t>5.存储：≥100万组数据，可自由调用查看；预存1000条曲线，可进行选择，校准，修改等操作。</w:t>
            </w:r>
          </w:p>
          <w:p>
            <w:pPr>
              <w:pStyle w:val="null3"/>
              <w:jc w:val="left"/>
            </w:pPr>
            <w:r>
              <w:rPr>
                <w:rFonts w:ascii="仿宋_GB2312" w:hAnsi="仿宋_GB2312" w:cs="仿宋_GB2312" w:eastAsia="仿宋_GB2312"/>
                <w:sz w:val="21"/>
                <w:color w:val="000000"/>
              </w:rPr>
              <w:t>▲6.双温区消解：一体化双温区独立控温8孔多功能消解器，可同时消解两种不同的污染物</w:t>
            </w:r>
            <w:r>
              <w:rPr>
                <w:rFonts w:ascii="仿宋_GB2312" w:hAnsi="仿宋_GB2312" w:cs="仿宋_GB2312" w:eastAsia="仿宋_GB2312"/>
                <w:sz w:val="21"/>
                <w:b/>
              </w:rPr>
              <w:t>（</w:t>
            </w:r>
            <w:r>
              <w:rPr>
                <w:rFonts w:ascii="仿宋_GB2312" w:hAnsi="仿宋_GB2312" w:cs="仿宋_GB2312" w:eastAsia="仿宋_GB2312"/>
                <w:sz w:val="21"/>
                <w:b/>
              </w:rPr>
              <w:t>提供产品彩页作为佐证材料并加盖投标人电子签章</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7.标配内置热敏打印机，配备USB数据传输接口。</w:t>
            </w:r>
          </w:p>
          <w:p>
            <w:pPr>
              <w:pStyle w:val="null3"/>
              <w:jc w:val="left"/>
            </w:pPr>
            <w:r>
              <w:rPr>
                <w:rFonts w:ascii="仿宋_GB2312" w:hAnsi="仿宋_GB2312" w:cs="仿宋_GB2312" w:eastAsia="仿宋_GB2312"/>
                <w:sz w:val="21"/>
                <w:color w:val="000000"/>
              </w:rPr>
              <w:t>★8.标准配置：包含主机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COD预制试剂1盒、氨氮预制试剂1盒、总磷预制试剂1盒、总氮预制试剂 1套、专用反应管1套、保护罩1个、冷却架1个、比色皿1套、比色架1个。</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紫外分光光度计</w:t>
            </w:r>
          </w:p>
        </w:tc>
        <w:tc>
          <w:tcPr>
            <w:tcW w:type="dxa" w:w="5814"/>
          </w:tcPr>
          <w:p>
            <w:pPr>
              <w:pStyle w:val="null3"/>
              <w:jc w:val="left"/>
            </w:pPr>
            <w:r>
              <w:rPr>
                <w:rFonts w:ascii="仿宋_GB2312" w:hAnsi="仿宋_GB2312" w:cs="仿宋_GB2312" w:eastAsia="仿宋_GB2312"/>
                <w:sz w:val="21"/>
                <w:color w:val="000000"/>
              </w:rPr>
              <w:t>1.≥7英寸真彩触摸屏，原装氘灯和钨灯光源，双光束光学系统。</w:t>
            </w:r>
          </w:p>
          <w:p>
            <w:pPr>
              <w:pStyle w:val="null3"/>
              <w:jc w:val="left"/>
            </w:pPr>
            <w:r>
              <w:rPr>
                <w:rFonts w:ascii="仿宋_GB2312" w:hAnsi="仿宋_GB2312" w:cs="仿宋_GB2312" w:eastAsia="仿宋_GB2312"/>
                <w:sz w:val="21"/>
                <w:color w:val="000000"/>
              </w:rPr>
              <w:t>2.波长范围：190～1100nm、波长准确度：±0.5nm，波长重复性：≤0.1nm。</w:t>
            </w:r>
          </w:p>
          <w:p>
            <w:pPr>
              <w:pStyle w:val="null3"/>
              <w:jc w:val="left"/>
            </w:pPr>
            <w:r>
              <w:rPr>
                <w:rFonts w:ascii="仿宋_GB2312" w:hAnsi="仿宋_GB2312" w:cs="仿宋_GB2312" w:eastAsia="仿宋_GB2312"/>
                <w:sz w:val="21"/>
                <w:color w:val="000000"/>
              </w:rPr>
              <w:t>3.光谱带宽：0.8/1.8/4.0/5.0nm四档可调；光度准确度：≤±0.002Abs(00.5Abs);≤±0.004(0.5～1.0Abs);≤±0.3%T（0～100%T），光度重复性：≤0.15%T（0～100%T)，光度范围：0～200%T、-0.3～3.0A、0～9999C。</w:t>
            </w:r>
          </w:p>
          <w:p>
            <w:pPr>
              <w:pStyle w:val="null3"/>
              <w:jc w:val="left"/>
            </w:pPr>
            <w:r>
              <w:rPr>
                <w:rFonts w:ascii="仿宋_GB2312" w:hAnsi="仿宋_GB2312" w:cs="仿宋_GB2312" w:eastAsia="仿宋_GB2312"/>
                <w:sz w:val="21"/>
                <w:color w:val="000000"/>
              </w:rPr>
              <w:t>4.杂散光：≤0.05%T，基线漂移：≤±0.001A/h，基线平直度：≤±0.002A，噪声水平：≤0.4%T。</w:t>
            </w:r>
          </w:p>
          <w:p>
            <w:pPr>
              <w:pStyle w:val="null3"/>
              <w:jc w:val="left"/>
            </w:pPr>
            <w:r>
              <w:rPr>
                <w:rFonts w:ascii="仿宋_GB2312" w:hAnsi="仿宋_GB2312" w:cs="仿宋_GB2312" w:eastAsia="仿宋_GB2312"/>
                <w:sz w:val="21"/>
                <w:color w:val="000000"/>
              </w:rPr>
              <w:t>▲5.悬架式光学系统设计，整体光路独立固定在10 mm厚的切削铝制无变形基座上。</w:t>
            </w:r>
            <w:r>
              <w:rPr>
                <w:rFonts w:ascii="仿宋_GB2312" w:hAnsi="仿宋_GB2312" w:cs="仿宋_GB2312" w:eastAsia="仿宋_GB2312"/>
                <w:sz w:val="21"/>
                <w:b/>
              </w:rPr>
              <w:t>（</w:t>
            </w:r>
            <w:r>
              <w:rPr>
                <w:rFonts w:ascii="仿宋_GB2312" w:hAnsi="仿宋_GB2312" w:cs="仿宋_GB2312" w:eastAsia="仿宋_GB2312"/>
                <w:sz w:val="21"/>
                <w:b/>
              </w:rPr>
              <w:t>提供产品彩页作为佐证材料并加盖投标人电子签章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color w:val="000000"/>
              </w:rPr>
              <w:t>6.主机功能：主机可独立完成光度测量、定量测量、光谱扫描、动力学、DNA/蛋白质测试、多波长测试及数据打印功能。</w:t>
            </w:r>
          </w:p>
          <w:p>
            <w:pPr>
              <w:pStyle w:val="null3"/>
              <w:jc w:val="left"/>
            </w:pPr>
            <w:r>
              <w:rPr>
                <w:rFonts w:ascii="仿宋_GB2312" w:hAnsi="仿宋_GB2312" w:cs="仿宋_GB2312" w:eastAsia="仿宋_GB2312"/>
                <w:sz w:val="21"/>
                <w:color w:val="000000"/>
              </w:rPr>
              <w:t>▲7.分析软件：联机操作时，能实现主机的所有测试</w:t>
            </w:r>
            <w:r>
              <w:rPr>
                <w:rFonts w:ascii="仿宋_GB2312" w:hAnsi="仿宋_GB2312" w:cs="仿宋_GB2312" w:eastAsia="仿宋_GB2312"/>
                <w:sz w:val="21"/>
                <w:color w:val="000000"/>
              </w:rPr>
              <w:t>及</w:t>
            </w:r>
            <w:r>
              <w:rPr>
                <w:rFonts w:ascii="仿宋_GB2312" w:hAnsi="仿宋_GB2312" w:cs="仿宋_GB2312" w:eastAsia="仿宋_GB2312"/>
                <w:sz w:val="21"/>
                <w:color w:val="000000"/>
              </w:rPr>
              <w:t>数据处理功能，内置用户管理、日志记录、数据存储追溯及报告输出功能</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b/>
              </w:rPr>
              <w:t>需提供功能截图并加盖投标人</w:t>
            </w:r>
            <w:r>
              <w:rPr>
                <w:rFonts w:ascii="仿宋_GB2312" w:hAnsi="仿宋_GB2312" w:cs="仿宋_GB2312" w:eastAsia="仿宋_GB2312"/>
                <w:sz w:val="21"/>
                <w:b/>
              </w:rPr>
              <w:t>电子签章</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电导仪</w:t>
            </w:r>
          </w:p>
        </w:tc>
        <w:tc>
          <w:tcPr>
            <w:tcW w:type="dxa" w:w="5814"/>
          </w:tcPr>
          <w:p>
            <w:pPr>
              <w:pStyle w:val="null3"/>
              <w:jc w:val="left"/>
            </w:pPr>
            <w:r>
              <w:rPr>
                <w:rFonts w:ascii="仿宋_GB2312" w:hAnsi="仿宋_GB2312" w:cs="仿宋_GB2312" w:eastAsia="仿宋_GB2312"/>
                <w:sz w:val="21"/>
                <w:color w:val="000000"/>
              </w:rPr>
              <w:t>1.高清液晶显示，按键操作，支持自动关机、断电保护和恢复出厂设置功能，支持≥IP54防护等级，标配复合电导电极、电极支架、防尘罩。</w:t>
            </w:r>
          </w:p>
          <w:p>
            <w:pPr>
              <w:pStyle w:val="null3"/>
              <w:jc w:val="left"/>
            </w:pPr>
            <w:r>
              <w:rPr>
                <w:rFonts w:ascii="仿宋_GB2312" w:hAnsi="仿宋_GB2312" w:cs="仿宋_GB2312" w:eastAsia="仿宋_GB2312"/>
                <w:sz w:val="21"/>
                <w:color w:val="000000"/>
              </w:rPr>
              <w:t>2.智能判别终点，支持平衡测量模式和连续测量模式，支持自动/手动温度补偿，自动识别4种GB电导标准溶液，支持1点电导电极标定，支持自动频率切换，配套1.0常数电极。</w:t>
            </w:r>
          </w:p>
          <w:p>
            <w:pPr>
              <w:pStyle w:val="null3"/>
              <w:jc w:val="left"/>
            </w:pPr>
            <w:r>
              <w:rPr>
                <w:rFonts w:ascii="仿宋_GB2312" w:hAnsi="仿宋_GB2312" w:cs="仿宋_GB2312" w:eastAsia="仿宋_GB2312"/>
                <w:sz w:val="21"/>
                <w:color w:val="000000"/>
              </w:rPr>
              <w:t>3.电导率级别：1.0级，范围：0.00μS/cm～200ｍS/cm；最小分辨率：0.01μS/cm，根据量程自动切换；电子单元引用误差：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±1.0% FS。</w:t>
            </w:r>
          </w:p>
          <w:p>
            <w:pPr>
              <w:pStyle w:val="null3"/>
              <w:jc w:val="left"/>
            </w:pPr>
            <w:r>
              <w:rPr>
                <w:rFonts w:ascii="仿宋_GB2312" w:hAnsi="仿宋_GB2312" w:cs="仿宋_GB2312" w:eastAsia="仿宋_GB2312"/>
                <w:sz w:val="21"/>
                <w:color w:val="000000"/>
              </w:rPr>
              <w:t>4.TDS范围：0.00mg/L～100g/L；最小分辨率：≤0.01mg/L，根据量程自动切换；电子单元引用误差：≤± 1.0% FS。</w:t>
            </w:r>
          </w:p>
          <w:p>
            <w:pPr>
              <w:pStyle w:val="null3"/>
              <w:jc w:val="left"/>
            </w:pPr>
            <w:r>
              <w:rPr>
                <w:rFonts w:ascii="仿宋_GB2312" w:hAnsi="仿宋_GB2312" w:cs="仿宋_GB2312" w:eastAsia="仿宋_GB2312"/>
                <w:sz w:val="21"/>
                <w:color w:val="000000"/>
              </w:rPr>
              <w:t>5.温度范围：(-5.0～110.0)℃；最小分辨率：≤0.1℃；电子单元示值误差：≤±0.2 ℃</w:t>
            </w:r>
          </w:p>
          <w:p>
            <w:pPr>
              <w:pStyle w:val="null3"/>
              <w:jc w:val="left"/>
            </w:pPr>
            <w:r>
              <w:rPr>
                <w:rFonts w:ascii="仿宋_GB2312" w:hAnsi="仿宋_GB2312" w:cs="仿宋_GB2312" w:eastAsia="仿宋_GB2312"/>
                <w:sz w:val="21"/>
                <w:color w:val="000000"/>
              </w:rPr>
              <w:t>6.支持数据存储≥50套。</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便携式多参数仪（PH，电导，溶解氧，温度）</w:t>
            </w:r>
          </w:p>
        </w:tc>
        <w:tc>
          <w:tcPr>
            <w:tcW w:type="dxa" w:w="5814"/>
          </w:tcPr>
          <w:p>
            <w:pPr>
              <w:pStyle w:val="null3"/>
              <w:jc w:val="left"/>
            </w:pPr>
            <w:r>
              <w:rPr>
                <w:rFonts w:ascii="仿宋_GB2312" w:hAnsi="仿宋_GB2312" w:cs="仿宋_GB2312" w:eastAsia="仿宋_GB2312"/>
                <w:sz w:val="21"/>
                <w:color w:val="000000"/>
              </w:rPr>
              <w:t>1.≥4.3英寸彩色液晶触摸屏，支持开机自诊断、自动关机、断电保护和恢复出厂设置功能、支持固件升级功能，允许功能扩展和个性化要求。</w:t>
            </w:r>
          </w:p>
          <w:p>
            <w:pPr>
              <w:pStyle w:val="null3"/>
              <w:jc w:val="left"/>
            </w:pPr>
            <w:r>
              <w:rPr>
                <w:rFonts w:ascii="仿宋_GB2312" w:hAnsi="仿宋_GB2312" w:cs="仿宋_GB2312" w:eastAsia="仿宋_GB2312"/>
                <w:sz w:val="21"/>
                <w:color w:val="000000"/>
              </w:rPr>
              <w:t>2.温度单位可选：℃和°F，支持≥IP65防护等级，标配三复合pH电极、复合电导电极、极谱法溶解氧电极、电极挂架、硅胶保护套、腕带、便携式手提箱和校准溶液。</w:t>
            </w:r>
          </w:p>
          <w:p>
            <w:pPr>
              <w:pStyle w:val="null3"/>
              <w:jc w:val="left"/>
            </w:pPr>
            <w:r>
              <w:rPr>
                <w:rFonts w:ascii="仿宋_GB2312" w:hAnsi="仿宋_GB2312" w:cs="仿宋_GB2312" w:eastAsia="仿宋_GB2312"/>
                <w:sz w:val="21"/>
                <w:color w:val="000000"/>
              </w:rPr>
              <w:t>3.内置pH/pX、电导、溶解氧3个测量单元，检测项目：pH/ pX值、离子浓度、mV值、电导率、电阻率、TDS、盐度、灰分、溶解氧、溶解氧饱和度、温度。</w:t>
            </w:r>
          </w:p>
          <w:p>
            <w:pPr>
              <w:pStyle w:val="null3"/>
              <w:jc w:val="left"/>
            </w:pPr>
            <w:r>
              <w:rPr>
                <w:rFonts w:ascii="仿宋_GB2312" w:hAnsi="仿宋_GB2312" w:cs="仿宋_GB2312" w:eastAsia="仿宋_GB2312"/>
                <w:sz w:val="21"/>
                <w:color w:val="000000"/>
              </w:rPr>
              <w:t>4.智能操作系统，具有方法管理、电极管理、数据管理和用户管理功能；支持用户三级权限管理，支持密码管理；智能判别终点，支持连续读数，平衡读数，定时读数；具有标定提醒和报警功能。</w:t>
            </w:r>
          </w:p>
          <w:p>
            <w:pPr>
              <w:pStyle w:val="null3"/>
              <w:jc w:val="left"/>
            </w:pPr>
            <w:r>
              <w:rPr>
                <w:rFonts w:ascii="仿宋_GB2312" w:hAnsi="仿宋_GB2312" w:cs="仿宋_GB2312" w:eastAsia="仿宋_GB2312"/>
                <w:sz w:val="21"/>
                <w:color w:val="000000"/>
              </w:rPr>
              <w:t>5.支持数据存储、查阅、删除、统计、分析、传输，支持多种查阅方式，查阅结果以曲线方式显示；具有USB接口；支持U盘读写；支持扫描枪，内置蓝牙，支持无线传输。</w:t>
            </w:r>
          </w:p>
          <w:p>
            <w:pPr>
              <w:pStyle w:val="null3"/>
              <w:jc w:val="left"/>
            </w:pPr>
            <w:r>
              <w:rPr>
                <w:rFonts w:ascii="仿宋_GB2312" w:hAnsi="仿宋_GB2312" w:cs="仿宋_GB2312" w:eastAsia="仿宋_GB2312"/>
                <w:sz w:val="21"/>
                <w:color w:val="000000"/>
              </w:rPr>
              <w:t>6.pH/离子测量功能：自动识别GB、DIN、NIST、USA、MERK、JIS6组缓冲溶液，支持自定义标准溶液及标液组；支持(1～8)点pH电极或离子电极标定，1点ORP电极标定；内置Na+、K+、NH4+、Cl-、F-等多种离子模式，允许用户自建；支持μg/L、mg/L、g/L、mol/L、mmol/L、ppm、ppb 多种离子浓度单位快速切换；支持直读浓度法测量、标准添加法测量、样品添加法测量、GRAN法测量。</w:t>
            </w:r>
          </w:p>
          <w:p>
            <w:pPr>
              <w:pStyle w:val="null3"/>
              <w:jc w:val="left"/>
            </w:pPr>
            <w:r>
              <w:rPr>
                <w:rFonts w:ascii="仿宋_GB2312" w:hAnsi="仿宋_GB2312" w:cs="仿宋_GB2312" w:eastAsia="仿宋_GB2312"/>
                <w:sz w:val="21"/>
                <w:color w:val="000000"/>
              </w:rPr>
              <w:t>7.电导率测量功能：在量程范围内，具有自动温度补偿、自动量程切换功能；自动识别标准电导率溶液，支持1-5点电导电极标定；支持不补偿、线性、纯水补偿多种电导率补偿方式；参比温度5.0℃、10.0℃、15.0℃、18.0℃、20.0℃和25.0℃可选，默认25℃；支持自动频率切换，配套电极可覆盖0.055μS/cm至满量程。</w:t>
            </w:r>
          </w:p>
          <w:p>
            <w:pPr>
              <w:pStyle w:val="null3"/>
              <w:jc w:val="left"/>
            </w:pPr>
            <w:r>
              <w:rPr>
                <w:rFonts w:ascii="仿宋_GB2312" w:hAnsi="仿宋_GB2312" w:cs="仿宋_GB2312" w:eastAsia="仿宋_GB2312"/>
                <w:sz w:val="21"/>
                <w:color w:val="000000"/>
              </w:rPr>
              <w:t>8.溶解氧测量功能：支持自动温度补偿、自动大气压补偿(单位可选kPa、mbar、Torr、Atm)；支持零氧标定和满度标定；支持手动盐度补偿功能。</w:t>
            </w:r>
          </w:p>
          <w:p>
            <w:pPr>
              <w:pStyle w:val="null3"/>
              <w:jc w:val="left"/>
            </w:pPr>
            <w:r>
              <w:rPr>
                <w:rFonts w:ascii="仿宋_GB2312" w:hAnsi="仿宋_GB2312" w:cs="仿宋_GB2312" w:eastAsia="仿宋_GB2312"/>
                <w:sz w:val="21"/>
                <w:color w:val="000000"/>
              </w:rPr>
              <w:t>9.采用锂电池供电，支持连接PC和移动电源充电，具有电池电量提示功能和充电状态提醒功能，支持背光调节。</w:t>
            </w:r>
          </w:p>
          <w:p>
            <w:pPr>
              <w:pStyle w:val="null3"/>
              <w:jc w:val="left"/>
            </w:pPr>
            <w:r>
              <w:rPr>
                <w:rFonts w:ascii="仿宋_GB2312" w:hAnsi="仿宋_GB2312" w:cs="仿宋_GB2312" w:eastAsia="仿宋_GB2312"/>
                <w:sz w:val="21"/>
                <w:color w:val="000000"/>
              </w:rPr>
              <w:t>10.电位范围(-2000.00～2000.00)mV，最小分辨率≤0.01mV，电子单元示值误差≤±0.03%或±0.1mV。pH范围(-2.000～20.000)pH，最小分辨率≤0.001 pH，电子单元示值误差≤0.002pH。pX范围(-2.000～20.000)pX，最小分辨率≤ 0.001 pX，电子单元示值误差≤0.002pX。离子浓度范围(1.000e-9～9.999e+9)Unit：mol/L、mmol/L、g/L、mg/L、μg/L、ppm、ppb，最小分辨率：四位有效数字(科学计数法表示)，电子单元示值误差≤±0.3%。电导率范围0.000μS/cm～3000mS/cm，最小分辨率≤0.001μS/cm，电子单元引用误差≤±0.5％FS。电阻率范围5.00Ω•cm～100.0MΩ•cm，最小分辨率≤0.01Ω•cm，电子单元引用误差≤±0.5％FS。TDS范围0.000 mg/L～1000g/L，最小分辨率≤0.001mg/L，电子单元引用误差≤±0.5％FS。盐度范围(0.00～8.00)%，最小分辨率≤0.01%，电子单元引用误差≤±0.1%。溶解氧范围电子单元：(0.00～99.99)mg/L，配套范围：(0.00～50.00)mg/L，最小分辨率≤0.01mg/L；响应时间≤45s(20℃时90%响应)。</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石墨原子吸收光谱仪</w:t>
            </w:r>
          </w:p>
        </w:tc>
        <w:tc>
          <w:tcPr>
            <w:tcW w:type="dxa" w:w="5814"/>
          </w:tcPr>
          <w:p>
            <w:pPr>
              <w:pStyle w:val="null3"/>
              <w:jc w:val="both"/>
            </w:pPr>
            <w:r>
              <w:rPr>
                <w:rFonts w:ascii="仿宋_GB2312" w:hAnsi="仿宋_GB2312" w:cs="仿宋_GB2312" w:eastAsia="仿宋_GB2312"/>
                <w:sz w:val="20"/>
              </w:rPr>
              <w:t>1.仪器整体要求</w:t>
            </w:r>
          </w:p>
          <w:p>
            <w:pPr>
              <w:pStyle w:val="null3"/>
              <w:jc w:val="both"/>
            </w:pPr>
            <w:r>
              <w:rPr>
                <w:rFonts w:ascii="仿宋_GB2312" w:hAnsi="仿宋_GB2312" w:cs="仿宋_GB2312" w:eastAsia="仿宋_GB2312"/>
                <w:sz w:val="20"/>
              </w:rPr>
              <w:t>★（1）火焰和石墨炉采用分体式设计，包括独立的火焰和石墨炉部分，能够同时进行火焰和石墨炉测定，无需切换；火焰和石墨炉部分有各自独立的进样系统、原子化系统、分光系统和检测系统。</w:t>
            </w:r>
            <w:r>
              <w:rPr>
                <w:rFonts w:ascii="仿宋_GB2312" w:hAnsi="仿宋_GB2312" w:cs="仿宋_GB2312" w:eastAsia="仿宋_GB2312"/>
                <w:sz w:val="20"/>
                <w:b/>
              </w:rPr>
              <w:t>（提供产品彩页予以证明并加盖投标人电子签章）</w:t>
            </w:r>
          </w:p>
          <w:p>
            <w:pPr>
              <w:pStyle w:val="null3"/>
              <w:jc w:val="both"/>
            </w:pPr>
            <w:r>
              <w:rPr>
                <w:rFonts w:ascii="仿宋_GB2312" w:hAnsi="仿宋_GB2312" w:cs="仿宋_GB2312" w:eastAsia="仿宋_GB2312"/>
                <w:sz w:val="20"/>
              </w:rPr>
              <w:t>▲（2）独立的火焰和石墨炉由1套基础软件、1个控制系统同时控制。</w:t>
            </w:r>
            <w:r>
              <w:rPr>
                <w:rFonts w:ascii="仿宋_GB2312" w:hAnsi="仿宋_GB2312" w:cs="仿宋_GB2312" w:eastAsia="仿宋_GB2312"/>
                <w:sz w:val="20"/>
                <w:b/>
              </w:rPr>
              <w:t>（附软件截图予以证明并加盖投标人电子签章）</w:t>
            </w:r>
          </w:p>
          <w:p>
            <w:pPr>
              <w:pStyle w:val="null3"/>
              <w:jc w:val="both"/>
            </w:pPr>
            <w:r>
              <w:rPr>
                <w:rFonts w:ascii="仿宋_GB2312" w:hAnsi="仿宋_GB2312" w:cs="仿宋_GB2312" w:eastAsia="仿宋_GB2312"/>
                <w:sz w:val="20"/>
              </w:rPr>
              <w:t>2.光学系统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1）波长范围185～900nm，可以保证即使在使用普通的空心阴极灯的情况下也可测定852.1nm的Cs和189.0nm的As；狭缝宽度多档可调（含1.0nm狭缝）；狭缝高度软件在线多档可调；</w:t>
            </w:r>
          </w:p>
          <w:p>
            <w:pPr>
              <w:pStyle w:val="null3"/>
              <w:jc w:val="both"/>
            </w:pPr>
            <w:r>
              <w:rPr>
                <w:rFonts w:ascii="仿宋_GB2312" w:hAnsi="仿宋_GB2312" w:cs="仿宋_GB2312" w:eastAsia="仿宋_GB2312"/>
                <w:sz w:val="20"/>
              </w:rPr>
              <w:t>▲（2）灯座数≥8个，元素灯切换时无任何机械转动；火焰元素灯可同时点亮预热。</w:t>
            </w:r>
            <w:r>
              <w:rPr>
                <w:rFonts w:ascii="仿宋_GB2312" w:hAnsi="仿宋_GB2312" w:cs="仿宋_GB2312" w:eastAsia="仿宋_GB2312"/>
                <w:sz w:val="20"/>
                <w:b/>
              </w:rPr>
              <w:t>（提供产品彩页予以证明并加盖投标人电子签章）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3）波长扫描速度：≥2000nm/min；</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4）火焰和石墨炉分光系统需均采用平面光栅设计。</w:t>
            </w:r>
          </w:p>
          <w:p>
            <w:pPr>
              <w:pStyle w:val="null3"/>
              <w:jc w:val="both"/>
            </w:pPr>
            <w:r>
              <w:rPr>
                <w:rFonts w:ascii="仿宋_GB2312" w:hAnsi="仿宋_GB2312" w:cs="仿宋_GB2312" w:eastAsia="仿宋_GB2312"/>
                <w:sz w:val="20"/>
              </w:rPr>
              <w:t>▲（5）双检测器设计，火焰和石墨炉具有独立的检测器。</w:t>
            </w:r>
            <w:r>
              <w:rPr>
                <w:rFonts w:ascii="仿宋_GB2312" w:hAnsi="仿宋_GB2312" w:cs="仿宋_GB2312" w:eastAsia="仿宋_GB2312"/>
                <w:sz w:val="20"/>
                <w:b/>
              </w:rPr>
              <w:t>（提供产品彩页予以证明并加盖投标人电子签章）</w:t>
            </w:r>
          </w:p>
          <w:p>
            <w:pPr>
              <w:pStyle w:val="null3"/>
              <w:jc w:val="both"/>
            </w:pPr>
            <w:r>
              <w:rPr>
                <w:rFonts w:ascii="仿宋_GB2312" w:hAnsi="仿宋_GB2312" w:cs="仿宋_GB2312" w:eastAsia="仿宋_GB2312"/>
                <w:sz w:val="20"/>
              </w:rPr>
              <w:t>3.火焰系统：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1）雾化系统由氟塑料制成，能够耐强酸和有机溶剂；雾化器溶液提升量可调节。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2）燃烧头需由耐腐蚀性能优于全钛或钛合金的合金制造。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3）撞击球：玻璃撞击球，撞击球前后位置外部可调。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4）双头扰流器：置于雾化室内的扰流器适用于高盐样品的测定。</w:t>
            </w:r>
          </w:p>
          <w:p>
            <w:pPr>
              <w:pStyle w:val="null3"/>
              <w:jc w:val="both"/>
            </w:pPr>
            <w:r>
              <w:rPr>
                <w:rFonts w:ascii="仿宋_GB2312" w:hAnsi="仿宋_GB2312" w:cs="仿宋_GB2312" w:eastAsia="仿宋_GB2312"/>
                <w:sz w:val="20"/>
              </w:rPr>
              <w:t>▲（5）分析能力：具有多元素快速序列分析能力，可单次进样同时测定同一样品中多元素（2min内至少可测同一样品中10个以上不同待测元素）。</w:t>
            </w:r>
            <w:r>
              <w:rPr>
                <w:rFonts w:ascii="仿宋_GB2312" w:hAnsi="仿宋_GB2312" w:cs="仿宋_GB2312" w:eastAsia="仿宋_GB2312"/>
                <w:sz w:val="20"/>
                <w:b/>
              </w:rPr>
              <w:t>（提供产品彩页予以证明并加盖投标人电子签章）</w:t>
            </w:r>
          </w:p>
          <w:p>
            <w:pPr>
              <w:pStyle w:val="null3"/>
              <w:jc w:val="both"/>
            </w:pPr>
            <w:r>
              <w:rPr>
                <w:rFonts w:ascii="仿宋_GB2312" w:hAnsi="仿宋_GB2312" w:cs="仿宋_GB2312" w:eastAsia="仿宋_GB2312"/>
                <w:sz w:val="20"/>
              </w:rPr>
              <w:t>▲（6）具有在线内标校正技术（单次进样即可同时检测样品中内标元素和待测元素），可以校正由于物理干扰、样品制备误差和长期使用的仪器漂移等所造成的偏差。</w:t>
            </w:r>
            <w:r>
              <w:rPr>
                <w:rFonts w:ascii="仿宋_GB2312" w:hAnsi="仿宋_GB2312" w:cs="仿宋_GB2312" w:eastAsia="仿宋_GB2312"/>
                <w:sz w:val="20"/>
                <w:b/>
              </w:rPr>
              <w:t>（提供产品彩页予以证明并加盖投标人电子签章）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7）安全联锁监控：燃烧头类型、位置、液阱位置、压力释放塞、火焰屏蔽罩、火焰工作情况、电源、气体压力,多个防紫外辐射和废气排放系统。</w:t>
            </w:r>
          </w:p>
          <w:p>
            <w:pPr>
              <w:pStyle w:val="null3"/>
              <w:jc w:val="both"/>
            </w:pPr>
            <w:r>
              <w:rPr>
                <w:rFonts w:ascii="仿宋_GB2312" w:hAnsi="仿宋_GB2312" w:cs="仿宋_GB2312" w:eastAsia="仿宋_GB2312"/>
                <w:sz w:val="20"/>
              </w:rPr>
              <w:t>4.石墨炉系统：</w:t>
            </w:r>
          </w:p>
          <w:p>
            <w:pPr>
              <w:pStyle w:val="null3"/>
              <w:jc w:val="both"/>
            </w:pPr>
            <w:r>
              <w:rPr>
                <w:rFonts w:ascii="仿宋_GB2312" w:hAnsi="仿宋_GB2312" w:cs="仿宋_GB2312" w:eastAsia="仿宋_GB2312"/>
                <w:sz w:val="20"/>
              </w:rPr>
              <w:t>▲（1）石墨炉最高加热温度≥3000℃，软件可设置到≥3000℃，可纵向加热。</w:t>
            </w:r>
            <w:r>
              <w:rPr>
                <w:rFonts w:ascii="仿宋_GB2312" w:hAnsi="仿宋_GB2312" w:cs="仿宋_GB2312" w:eastAsia="仿宋_GB2312"/>
                <w:sz w:val="20"/>
                <w:b/>
              </w:rPr>
              <w:t>（提供产品彩页予以证明并加盖投标人电子签章）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2）石墨管独立的两路内外气保护设计，气体流量由计算机控制。</w:t>
            </w:r>
          </w:p>
          <w:p>
            <w:pPr>
              <w:pStyle w:val="null3"/>
              <w:jc w:val="both"/>
            </w:pPr>
            <w:r>
              <w:rPr>
                <w:rFonts w:ascii="仿宋_GB2312" w:hAnsi="仿宋_GB2312" w:cs="仿宋_GB2312" w:eastAsia="仿宋_GB2312"/>
                <w:sz w:val="20"/>
              </w:rPr>
              <w:t>▲（3）塞曼扣背景响应小于5ms；实时监测背景信号。</w:t>
            </w:r>
            <w:r>
              <w:rPr>
                <w:rFonts w:ascii="仿宋_GB2312" w:hAnsi="仿宋_GB2312" w:cs="仿宋_GB2312" w:eastAsia="仿宋_GB2312"/>
                <w:sz w:val="20"/>
                <w:b/>
              </w:rPr>
              <w:t>（附软件截图予以证明并加盖投标人电子签章）</w:t>
            </w:r>
          </w:p>
          <w:p>
            <w:pPr>
              <w:pStyle w:val="null3"/>
              <w:jc w:val="both"/>
            </w:pPr>
            <w:r>
              <w:rPr>
                <w:rFonts w:ascii="仿宋_GB2312" w:hAnsi="仿宋_GB2312" w:cs="仿宋_GB2312" w:eastAsia="仿宋_GB2312"/>
                <w:sz w:val="20"/>
              </w:rPr>
              <w:t>▲（4）石墨炉塞曼磁场强度调节档数≥10。</w:t>
            </w:r>
            <w:r>
              <w:rPr>
                <w:rFonts w:ascii="仿宋_GB2312" w:hAnsi="仿宋_GB2312" w:cs="仿宋_GB2312" w:eastAsia="仿宋_GB2312"/>
                <w:sz w:val="20"/>
                <w:b/>
              </w:rPr>
              <w:t>（附软件截图予以证明并加盖投标人电子签章）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5）仪器内联锁装置：主电源功率、磁场联接、磁场温度。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6）外部内联锁装置：石墨炉内、外气气压监控，冷却水压力和温度，石墨管状态。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7）具有石墨炉彩色摄像系统，实时检测石墨管内状况。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8）自动进样器位数：≥50个。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9）支持≥99次连续进样，对于快速分析，可进行“热进样”，进样速度和温度在40～200 ℃范围内编程。</w:t>
            </w:r>
          </w:p>
          <w:p>
            <w:pPr>
              <w:pStyle w:val="null3"/>
              <w:jc w:val="both"/>
            </w:pPr>
            <w:r>
              <w:rPr>
                <w:rFonts w:ascii="仿宋_GB2312" w:hAnsi="仿宋_GB2312" w:cs="仿宋_GB2312" w:eastAsia="仿宋_GB2312"/>
                <w:sz w:val="20"/>
              </w:rPr>
              <w:t>5.控制软件：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1）火焰在线内标校正。</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2）石墨炉自动优化参数程序。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6.仪器配置清单：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1）原子吸收分光光度计主机一台（含石墨炉和火焰分析系统）；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2）火焰检测器1套；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3）石墨炉检测器1套；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4）冷却循环水系统1套；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5）石墨炉自动进样器1套；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6）数据处理系统1套</w:t>
            </w:r>
            <w:r>
              <w:rPr>
                <w:rFonts w:ascii="仿宋_GB2312" w:hAnsi="仿宋_GB2312" w:cs="仿宋_GB2312" w:eastAsia="仿宋_GB2312"/>
                <w:sz w:val="21"/>
              </w:rPr>
              <w:t>（内存</w:t>
            </w:r>
            <w:r>
              <w:rPr>
                <w:rFonts w:ascii="仿宋_GB2312" w:hAnsi="仿宋_GB2312" w:cs="仿宋_GB2312" w:eastAsia="仿宋_GB2312"/>
                <w:sz w:val="21"/>
              </w:rPr>
              <w:t>≥8G，i7处理器）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7）空心阴极灯（2根）；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8）热解涂层石墨管10个；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9）空压机1套。</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15"/>
              <w:gridCol w:w="1419"/>
              <w:gridCol w:w="624"/>
              <w:gridCol w:w="674"/>
              <w:gridCol w:w="1016"/>
              <w:gridCol w:w="1026"/>
            </w:tblGrid>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标的金额</w:t>
                  </w:r>
                  <w:r>
                    <w:rPr>
                      <w:rFonts w:ascii="仿宋_GB2312" w:hAnsi="仿宋_GB2312" w:cs="仿宋_GB2312" w:eastAsia="仿宋_GB2312"/>
                      <w:sz w:val="21"/>
                    </w:rPr>
                    <w:t>（元）</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所属行业</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高精度</w:t>
                  </w:r>
                  <w:r>
                    <w:rPr>
                      <w:rFonts w:ascii="仿宋_GB2312" w:hAnsi="仿宋_GB2312" w:cs="仿宋_GB2312" w:eastAsia="仿宋_GB2312"/>
                      <w:sz w:val="21"/>
                    </w:rPr>
                    <w:t>pH仪</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便携式多参数水质分析仪</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紫外分光光度计</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电导仪</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便携式多参数仪（</w:t>
                  </w:r>
                  <w:r>
                    <w:rPr>
                      <w:rFonts w:ascii="仿宋_GB2312" w:hAnsi="仿宋_GB2312" w:cs="仿宋_GB2312" w:eastAsia="仿宋_GB2312"/>
                      <w:sz w:val="21"/>
                    </w:rPr>
                    <w:t>PH，电导，溶解氧，温度）</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14800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石墨原子吸收光谱仪</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490000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0"/>
                <w:b/>
              </w:rPr>
              <w:t>★</w:t>
            </w:r>
            <w:r>
              <w:rPr>
                <w:rFonts w:ascii="仿宋_GB2312" w:hAnsi="仿宋_GB2312" w:cs="仿宋_GB2312" w:eastAsia="仿宋_GB2312"/>
                <w:sz w:val="21"/>
                <w:b/>
              </w:rPr>
              <w:t>1.因一体化系统固化原因，本章3.1采购内容中的“标的名称”无法调整，本项目“标的名称、数量（计量单位）、标的金额、所属行业”以此处“采购清单”为准；投标人在编制《中小企业声明函》及《报价明细表》时，须按此处“采购清单”中标的名称进行填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1.投标人提供的企业资质、产品认证等本项目所涉及的一切证书均应在有效期内。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2.国家或行业主管部门对投标人和采购产品的技术标准、质量标准和资格资质条件等有强制性规定的，应当符合其要求。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3.本项目涉及企业资质、产品认证、人员执业资格、行业标准等描述与国家最新要求不一致时以国家最新要求为准。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color w:val="000000"/>
              </w:rPr>
              <w:t>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5.</w:t>
            </w:r>
            <w:r>
              <w:rPr>
                <w:rFonts w:ascii="仿宋_GB2312" w:hAnsi="仿宋_GB2312" w:cs="仿宋_GB2312" w:eastAsia="仿宋_GB2312"/>
                <w:sz w:val="21"/>
              </w:rPr>
              <w:t>安全要求：供应商在合同履约期间，发生安全责任事故与采购人无关。（</w:t>
            </w:r>
            <w:r>
              <w:rPr>
                <w:rFonts w:ascii="仿宋_GB2312" w:hAnsi="仿宋_GB2312" w:cs="仿宋_GB2312" w:eastAsia="仿宋_GB2312"/>
                <w:sz w:val="21"/>
                <w:b/>
              </w:rPr>
              <w:t>投标时供应商需单独提供承诺函，并加盖投标人电子签章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★6.中标人承诺在中标后、签订合同前，将相关证明材料复印件提交招标人备案存档。</w:t>
            </w:r>
            <w:r>
              <w:rPr>
                <w:rFonts w:ascii="仿宋_GB2312" w:hAnsi="仿宋_GB2312" w:cs="仿宋_GB2312" w:eastAsia="仿宋_GB2312"/>
                <w:sz w:val="21"/>
                <w:b/>
              </w:rPr>
              <w:t>（投标人须在投标时单独提供本项承诺函，并加盖投标人电子签章；虚假响应或提供虚假材料的，采购人依法按程序提请相关部门取消其中标资格并追究其法律责任。）</w:t>
            </w:r>
          </w:p>
          <w:p>
            <w:pPr>
              <w:pStyle w:val="null3"/>
              <w:jc w:val="left"/>
            </w:pPr>
            <w:r>
              <w:rPr>
                <w:rFonts w:ascii="仿宋_GB2312" w:hAnsi="仿宋_GB2312" w:cs="仿宋_GB2312" w:eastAsia="仿宋_GB2312"/>
                <w:sz w:val="21"/>
                <w:color w:val="000000"/>
              </w:rPr>
              <w:t>7.投标人针对本项目提供实施方案：应当包含以下内容①供货方案②安装及调试方案③项目质量及保证措施④项目实施进度安排⑤应急处理方案⑥验收流程方案。</w:t>
            </w:r>
          </w:p>
          <w:p>
            <w:pPr>
              <w:pStyle w:val="null3"/>
              <w:jc w:val="left"/>
            </w:pPr>
            <w:r>
              <w:rPr>
                <w:rFonts w:ascii="仿宋_GB2312" w:hAnsi="仿宋_GB2312" w:cs="仿宋_GB2312" w:eastAsia="仿宋_GB2312"/>
                <w:sz w:val="21"/>
                <w:color w:val="000000"/>
              </w:rPr>
              <w:t>8.投标人提供本项目的售后服务方案及措施，应当包含以下方案内容：①售后服务流程及售后管理制度;②产品质量问题处理和响应时间方案;③售后服务方式(送修、上门或现场派驻服务人员);④售后响应时间。</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rPr>
              <w:t>投标人应针对本项目提供业绩</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1.投标人提供的企业资质、产品认证等本项目所涉及的一切证书均应在有效期内。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2.国家或行业主管部门对投标人和采购产品的技术标准、质量标准和资格资质条件等有强制性规定的，应当符合其要求。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3.本项目涉及企业资质、产品认证、人员执业资格、行业标准等描述与国家最新要求不一致时以国家最新要求为准。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color w:val="000000"/>
              </w:rPr>
              <w:t>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5.</w:t>
            </w:r>
            <w:r>
              <w:rPr>
                <w:rFonts w:ascii="仿宋_GB2312" w:hAnsi="仿宋_GB2312" w:cs="仿宋_GB2312" w:eastAsia="仿宋_GB2312"/>
                <w:sz w:val="21"/>
              </w:rPr>
              <w:t>安全要求：供应商在合同履约期间，发生安全责任事故与采购人无关。（</w:t>
            </w:r>
            <w:r>
              <w:rPr>
                <w:rFonts w:ascii="仿宋_GB2312" w:hAnsi="仿宋_GB2312" w:cs="仿宋_GB2312" w:eastAsia="仿宋_GB2312"/>
                <w:sz w:val="21"/>
                <w:b/>
              </w:rPr>
              <w:t>投标时供应商需单独提供承诺函，并加盖投标人</w:t>
            </w:r>
            <w:r>
              <w:rPr>
                <w:rFonts w:ascii="仿宋_GB2312" w:hAnsi="仿宋_GB2312" w:cs="仿宋_GB2312" w:eastAsia="仿宋_GB2312"/>
                <w:sz w:val="21"/>
                <w:b/>
              </w:rPr>
              <w:t>电子签章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中标人承诺在中标后、签订合同前，将相关证明材料复印件提交招标人备案存档。</w:t>
            </w:r>
            <w:r>
              <w:rPr>
                <w:rFonts w:ascii="仿宋_GB2312" w:hAnsi="仿宋_GB2312" w:cs="仿宋_GB2312" w:eastAsia="仿宋_GB2312"/>
                <w:sz w:val="21"/>
                <w:b/>
              </w:rPr>
              <w:t>（投标人须在投标时单独提供本项承诺函，并加盖投标人电子签章；虚假响应或提供虚假材料的，其投标将被否决。）</w:t>
            </w:r>
          </w:p>
          <w:p>
            <w:pPr>
              <w:pStyle w:val="null3"/>
              <w:jc w:val="left"/>
            </w:pPr>
            <w:r>
              <w:rPr>
                <w:rFonts w:ascii="仿宋_GB2312" w:hAnsi="仿宋_GB2312" w:cs="仿宋_GB2312" w:eastAsia="仿宋_GB2312"/>
                <w:sz w:val="21"/>
                <w:color w:val="000000"/>
              </w:rPr>
              <w:t>7.投标人针对本项目提供实施方案：应当包含以下内容①供货方案②安装及调试方案③项目质量及保证措施④项目实施进度安排⑤应急处理方案⑥验收流程方案。</w:t>
            </w:r>
          </w:p>
          <w:p>
            <w:pPr>
              <w:pStyle w:val="null3"/>
              <w:jc w:val="left"/>
            </w:pPr>
            <w:r>
              <w:rPr>
                <w:rFonts w:ascii="仿宋_GB2312" w:hAnsi="仿宋_GB2312" w:cs="仿宋_GB2312" w:eastAsia="仿宋_GB2312"/>
                <w:sz w:val="21"/>
                <w:color w:val="000000"/>
              </w:rPr>
              <w:t>8.投标人提供本项目的售后服务方案及措施，应当包含以下方案内容：应当包含以下方案内容①售后服务流程及售后管理制度;②产品质量问题处理和响应时间方案;③售后服务方式(送修、上门或现场派驻服务人员);④售后响应时间。</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rPr>
              <w:t>投标人应针对本项目提供业绩</w:t>
            </w:r>
            <w:r>
              <w:rPr>
                <w:rFonts w:ascii="仿宋_GB2312" w:hAnsi="仿宋_GB2312" w:cs="仿宋_GB2312" w:eastAsia="仿宋_GB2312"/>
                <w:sz w:val="21"/>
                <w:color w:val="00000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1、合同签订之日起，达到付款条件起30日内，支付合同总金额的30.00%</w:t>
            </w:r>
          </w:p>
          <w:p>
            <w:pPr>
              <w:pStyle w:val="null3"/>
              <w:jc w:val="left"/>
            </w:pPr>
            <w:r>
              <w:rPr>
                <w:rFonts w:ascii="仿宋_GB2312" w:hAnsi="仿宋_GB2312" w:cs="仿宋_GB2312" w:eastAsia="仿宋_GB2312"/>
              </w:rPr>
              <w:t>2、全部货到安装完成调试验收合格后，达到付款条件起30日内，支付合同总金额的70.00%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中标人应按合同要求或招标文件要求，验收记录必须准确、详细的记载和反应采购项目重要事项的履约情况。中标人应配合各级部门进行验收工作； 验收标准：成交投标人与采购人应严格按照《财政部关于进一步加强政府采购需求和履约验收管理的指导意见》(财库〔2016〕205号)以及国家、省、市主管部门的相关文件要求和标准进行验收。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依照双方签订的合同约定条款执行。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（1）采购人及投标人双方必须遵守采购合同并执行合同中的各项规定，保证采购合同的正常履行。 （2）如因投标人在履行过程中的疏忽、失职、过错等故意或者过失原因给采购人造成损失或侵害，包括但不限于采购人本身的财产损失、由此而导致的采购人对任何第三方的法律责任等，投标人对此均应承担全部的赔偿责任。 （3）如投标人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投标人承担，采购人不承担任何责任。 争议解决办法：采购人及投标人双方就采购合同所产生的任何争议都应该进行友好协商，协商解决不成的，任何一方均可向项目所在地的人民法院提起诉讼。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1、合同签订之日起，达到付款条件起30日内，支付合同总金额的30.00%</w:t>
            </w:r>
          </w:p>
          <w:p>
            <w:pPr>
              <w:pStyle w:val="null3"/>
              <w:jc w:val="left"/>
            </w:pPr>
            <w:r>
              <w:rPr>
                <w:rFonts w:ascii="仿宋_GB2312" w:hAnsi="仿宋_GB2312" w:cs="仿宋_GB2312" w:eastAsia="仿宋_GB2312"/>
              </w:rPr>
              <w:t>2、全部货到安装完成调试验收合格后，达到付款条件起30日内，支付合同总金额的70.00%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中标人应按合同要求或招标文件要求，验收记录必须准确、详细的记载和反应采购项目重要事项的履约情况。中标人应配合各级部门进行验收工作； 验收标准：成交投标人与采购人应严格按照《财政部关于进一步加强政府采购需求和履约验收管理的指导意见》(财库〔2016〕205号)以及国家、省、市主管部门的相关文件要求和标准进行验收。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依照双方签订的合同约定条款执行。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（1）采购人及投标人双方必须遵守采购合同并执行合同中的各项规定，保证采购合同的正常履行。 （2）如因投标人在履行过程中的疏忽、失职、过错等故意或者过失原因给采购人造成损失或侵害，包括但不限于采购人本身的财产损失、由此而导致的采购人对任何第三方的法律责任等，投标人对此均应承担全部的赔偿责任。 （3）如投标人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投标人承担，采购人不承担任何责任。 争议解决办法：采购人及投标人双方就采购合同所产生的任何争议都应该进行友好协商，协商解决不成的，任何一方均可向项目所在地的人民法院提起诉讼。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其中任意一项，并进行电子签章：（1）投标人若为企业法人：提供“统一社会信用代码营业执照”；未换证的提供“营业执照、税务登记证、组织机构代码证或三证合一的营业执照”；（2）若为事业法人：提供“统一社会信用代码法人登记证书”；未换证的提交“事业法人登记证书、组织机构代码证”；（3）若为其他组织：提供“对应主管部门颁发的准许执业证明文件或营业执照”；（4）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1.投标人需在使用投标(响应)客户端编制响应文件时，按要求填写《投标(响应)函》完成承诺并进行电子签章。 或 2.投标人根据自身情况选择提供其中任意一项:(1)可提供自2023年度以来任一年度经审计的财务报告复印件(包含审计报告和审计报告中所涉及的财务报表和报表附注); (2)也可提供投标人内部自 2023年度以来任一年度的财务报表复印件(至少包含资产负债表); (3)也可提供截至提交首次响应文件截止日一年内银行出具的资信证明(复印件); (4)投标人注册时间截至提交首次响应文件截止日不足一年的,也可提供工商管理部门备案的公司章程(复印件); (5)投标人为个体工商户或自然人时，可提供承诺函。</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投标人根据自身情况选择提供其中任意一项，并进行电子签章：（1）投标人若为企业法人：提供“统一社会信用代码营业执照”；未换证的提供“营业执照、税务登记证、组织机构代码证或三证合一的营业执照”；（2）若为事业法人：提供“统一社会信用代码法人登记证书”；未换证的提交“事业法人登记证书、组织机构代码证”；（3）若为其他组织：提供“对应主管部门颁发的准许执业证明文件或营业执照”；（4）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1.投标人需在使用投标(响应)客户端编制响应文件时，按要求填写《投标(响应)函》完成承诺并进行电子签章。 或 2.投标人根据自身情况选择提供其中任意一项:(1)可提供自2023年度以来任一年度经审计的财务报告复印件(包含审计报告和审计报告中所涉及的财务报表和报表附注); (2)也可提供投标人内部自 2023年度以来任一年度的财务报表复印件(至少包含资产负债表); (3)也可提供截至提交首次响应文件截止日一年内银行出具的资信证明(复印件); (4)投标人注册时间截至提交首次响应文件截止日不足一年的,也可提供工商管理部门备案的公司章程(复印件); (5)投标人为个体工商户或自然人时，可提供承诺函。</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需要投标人进行承诺的实质性要求（因系统固化原因，序号1以此为准）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招标文件中明确要求单独提供承诺函的，投标人按照招标文件要求上传承诺函；无明确要求的，只需投标人按照投标（响应）函中承诺严格遵守并执行的相关实质性要求。</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投标人按照招标文件要求上传相关材料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需要投标人进行承诺的实质性要求（因系统固化原因，序号1以此为准）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招标文件中明确要求单独提供承诺函的，投标人按照招标文件要求上传承诺函；无明确要求的，只需投标人按照投标（响应）函中承诺严格遵守并执行的相关实质性要求。</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投标人应提交的相关证明材料,产品技术参数响应表,关于符合本国产品标准的声明函,服务应答表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投标人按照招标文件要求上传相关材料</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交的实施方案进行评审，应当包含以下内容:①供货方案②安装及调试方案③项目质量及保证措施④项目实施进度安排⑤应急处理方案⑥验收流程方案，以上①-⑥项内容完全满足项目实际需求且无缺陷的得24分;每缺少一项内容扣4分；每有一处内容存在缺陷的扣2分，扣完为止。 注：“缺陷”是指①项目名称错误或实施地点区域错误；②方案内容仅有框架或标题无实质性内容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本项目的售后服务方案及措施，应当包含以下方案内容①售后服务流程及售后管理制度；②产品质量问题处理和响应时间方案；③售后服务方式（送修、上门或现场派驻服务人员）；④售后响应时间。以上①-④项内容完全满足项目实际需求且无缺陷的得20分;每缺少一项内容扣5分;每有一处内容存在缺陷的扣2.5分，扣完为止。 注：“缺陷”是指①项目名称错误或实施地点区域错误；②方案内容仅有框架或标题无实质性内容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1.技术指标和配置完全符合招标文件技术参数要求没有负偏离得24分。 2.投标人针对一般技术参数条款的响应得分规则如下：（一般技术参数条款指未标注“▲”“★”的条款）一般技术参数条款响应得分=（投标人满足一般技术参数条款的数量÷一般技术参数条款的总数量）×12分。 3.投标人针对重要技术参数条款的响应得分规则如下：“▲”技术参数条款的响应得分规则如下：（重要技术参数条款指标注“▲”的条款）重要技术参数条款响应得分=（投标人满足“▲”技术参数条款的数量÷“▲”技术参数条款的总数量）×12分 注：①参与评分的技术参数共计32条，其中重要技术参数共计12条，一般技术参数共计20条。②带“★”的条款为本项目实质性要求，不作为本项评审；③以“最低层级序号”标识为1项，如（“①、”②、“③、”……）为一项（标题除外）；④针对带“▲”号重要技术参数，招标文件要求提供对应证明材料，应按要求提供；⑤针对一般技术参数（指非“▲”和非“★”的条款），招标文件对证明材料已有要求的，按招标文件的要求提供；招标文件未要求证明材料的，在产品技术参数响应表中响应即可；⑥得分保留小数点后两位小数，四舍五入。</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投标人自2023年1月1日（含1日）至今，每提供一个跟本项目相关的类似业绩得1分，本项最多得2分。 注：提供中标（成交）合同或中标（成交）通知书复印件并加盖投标人电子签章。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经评标委员会评审，通过资格和符合性审查，且投标报价最低的投标人的投标报价作为评标基准价。投标报价得分=(评标基准价／投标报价)×分值。 注：得分保留2为小数，四舍五入。</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交的实施方案进行评审，应当包含以下内容:①供货方案②安装及调试方案③项目质量及保证措施④项目实施进度安排⑤应急处理方案⑥验收流程方案，以上①-⑥项内容完全满足项目实际需求且无缺陷的得24分;每缺少一项内容扣4分；每有一处内容存在缺陷的扣2分，扣完为止。 注：“缺陷”是指①项目名称错误或实施地点区域错误；②方案内容仅有框架或标题无实质性内容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本项目的售后服务方案及措施，应当包含以下方案内容①售后服务流程及售后管理制度；②产品质量问题处理和响应时间方案；③售后服务方式（送修、上门或现场派驻服务人员）；④售后响应时间。以上①-④项内容完全满足项目实际需求且无缺陷的得20分;每缺少一项内容扣5分;每有一处内容存在缺陷的扣2.5分，扣完为止。 注：“缺陷”是指①项目名称错误或实施地点区域错误；②方案内容仅有框架或标题无实质性内容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1、技术指标和配置完全符合招标文件技术参数要求没有负偏离得24分。 2.投标人针对一般技术参数条款的响应得分规则如下：（一般技术参数条款指未标注“▲”“★”的条款）一般技术参数条款响应得分=（投标人满足一般技术参数条款的数量÷一般技术参数条款的总数量）×12分。 3.投标人针对重要技术参数条款的响应得分规则如下：“▲”技术参数条款的响应得分规则如下：（重要技术参数条款指标注“▲”的条款）重要技术参数条款响应得分=（投标人满足“▲”技术参数条款的数量÷“▲”技术参数条款的总数量）×12分。 注：①参与评分的技术参数共计63条，其中重要技术参数共计12条，一般技术参数共计51条。②带“★”的条款为本项目实质性要求，不作为本项评审；③以“最低层级序号”标识为1项，如（“①、”②、“③、”……）为一项（标题除外）；④针对带“▲”号重要技术参数，招标文件要求提供对应证明材料，应按要求提供；⑤针对一般技术参数（指非“▲”和非“★”的条款），招标文件对证明材料已有要求的，按招标文件的要求提供；招标文件未要求证明材料的，在产品技术参数响应表中响应即可；⑥得分保留小数点后两位小数，四舍五入。</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投标人自2023年1月1日（含1日）至今，每提供一个跟本项目相关的类似业绩得1分，本项最多得2分。 注：提供中标（成交）合同或中标（成交）通知书复印件并加盖投标人电子签章。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经评标委员会评审，通过资格和符合性审查，且投标报价最低的投标人的投标报价作为评标基准价。投标报价得分=(评标基准价／投标报价)×分值。 注：得分保留2为小数，四舍五入。</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本项目对属于小型和微型企业的投标人或投标产品制造商的投标报价给予相应百分比的扣除，用扣除后的价格参与评审。残疾人福利性单位视同小型、微型企业，享受同等价格扣除，但同时属于残疾人福利性单位和小微企业的，不重复价格扣除。</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投标人应提交的相关证明材料,报价明细表,中小企业声明函,残疾人福利性单位声明函,关于符合本国产品标准的声明函,报价表,监狱企业的证明文件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本项目对属于小型和微型企业的投标人或投标产品制造商的投标报价给予相应百分比的扣除，用扣除后的价格参与评审。残疾人福利性单位视同小型、微型企业，享受同等价格扣除，但同时属于残疾人福利性单位和小微企业的，不重复价格扣除。</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投标人应提交的相关证明材料,报价明细表,中小企业声明函,残疾人福利性单位声明函,关于符合本国产品标准的声明函,报价表,监狱企业的证明文件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