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版本号：N511703202600005220260506001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4K超高清关节镜系统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N5117032026000052</w:t>
      </w:r>
    </w:p>
    <w:p>
      <w:pPr>
        <w:pStyle w:val="null3"/>
        <w:jc w:val="left"/>
        <w:outlineLvl w:val="2"/>
      </w:pPr>
      <w:r>
        <w:rPr>
          <w:rFonts w:ascii="仿宋_GB2312" w:hAnsi="仿宋_GB2312" w:cs="仿宋_GB2312" w:eastAsia="仿宋_GB2312"/>
          <w:sz w:val="28"/>
          <w:b/>
        </w:rPr>
        <w:t>达州市达川区人民医院</w:t>
      </w:r>
    </w:p>
    <w:p>
      <w:pPr>
        <w:pStyle w:val="null3"/>
        <w:jc w:val="center"/>
        <w:outlineLvl w:val="2"/>
      </w:pPr>
      <w:r>
        <w:rPr>
          <w:rFonts w:ascii="仿宋_GB2312" w:hAnsi="仿宋_GB2312" w:cs="仿宋_GB2312" w:eastAsia="仿宋_GB2312"/>
          <w:sz w:val="28"/>
          <w:b/>
        </w:rPr>
        <w:t>四川九星工程管理有限公司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四川九星工程管理有限公司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达州市达川区人民医院</w:t>
      </w:r>
      <w:r>
        <w:rPr>
          <w:rFonts w:ascii="仿宋_GB2312" w:hAnsi="仿宋_GB2312" w:cs="仿宋_GB2312" w:eastAsia="仿宋_GB2312"/>
        </w:rPr>
        <w:t xml:space="preserve"> 委托，拟对 </w:t>
      </w:r>
      <w:r>
        <w:rPr>
          <w:rFonts w:ascii="仿宋_GB2312" w:hAnsi="仿宋_GB2312" w:cs="仿宋_GB2312" w:eastAsia="仿宋_GB2312"/>
        </w:rPr>
        <w:t>4K超高清关节镜系统</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达州市达川区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N5117032026000052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4K超高清关节镜系统</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关节镜系统是一种用于微创关节手术的内窥镜设备，主要用于膝关节、肩关节、髋关节、踝关节、腕关节等部位的检查和治疗。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1、根据项目特殊要求设置的特定条件（描述：1.若报价产品及其配置产品属于医疗器械，则报价产品及其所有配置须符合《医疗器械注册与备案管理办法》要求，须提供医疗器械注册证或备案凭证； 2.若报价产品及其配置产品为医疗器械的，供应商若为报价产品生产厂家，须符合《医疗器械监督管理条例》、《医疗器械生产监督管理办法》要求并提供医疗器械生产许可证或生产备案凭证；供应商若为报价产品非生产厂家，须符合《医疗器械监督管理条例》、《医疗器械经营监督管理办法》要求并提供医疗器械经营企业许可证或经营备案凭证（已提供包含二类备案的多证合一营业执照的供应商除外）；3.投标人所投产品为进口产品时须提供制造商或代理商针对该产品的授权链条的完整性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达州市达川区人民医院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四川省达州市达川区汉兴北街700号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0818-2156801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四川九星工程管理有限公司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达州市通川区新宁街56号2楼3号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0818-2989888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代理服务费收费标准：本项目代理服务费按照《招标代理服务收费管理暂行办法》(计价格〔2002〕1980号文件收费标准下浮26％收取，由成交供应商在领取成交通知书前向采购代理机构一次性支付。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达州市达川区人民医院</w:t>
      </w:r>
      <w:r>
        <w:rPr>
          <w:rFonts w:ascii="仿宋_GB2312" w:hAnsi="仿宋_GB2312" w:cs="仿宋_GB2312" w:eastAsia="仿宋_GB2312"/>
        </w:rPr>
        <w:t xml:space="preserve"> 和 </w:t>
      </w:r>
      <w:r>
        <w:rPr>
          <w:rFonts w:ascii="仿宋_GB2312" w:hAnsi="仿宋_GB2312" w:cs="仿宋_GB2312" w:eastAsia="仿宋_GB2312"/>
        </w:rPr>
        <w:t>四川九星工程管理有限公司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达州市达川区人民医院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四川九星工程管理有限公司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中标人提供验收之日起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中标人与采购人应严格按照《政府采购需求管理办法》（财库〔2021〕22号）、《财政部关于进一步加强政府采购需求和履约验收管理的指导意见》（财库〔2016〕205号）的要求进行验收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达州市达川区人民医院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联系人：易老师</w:t>
      </w:r>
    </w:p>
    <w:p>
      <w:pPr>
        <w:pStyle w:val="null3"/>
        <w:jc w:val="left"/>
      </w:pPr>
      <w:r>
        <w:rPr>
          <w:rFonts w:ascii="仿宋_GB2312" w:hAnsi="仿宋_GB2312" w:cs="仿宋_GB2312" w:eastAsia="仿宋_GB2312"/>
        </w:rPr>
        <w:t>联系电话：0818-2156801</w:t>
      </w:r>
    </w:p>
    <w:p>
      <w:pPr>
        <w:pStyle w:val="null3"/>
        <w:jc w:val="left"/>
      </w:pPr>
      <w:r>
        <w:rPr>
          <w:rFonts w:ascii="仿宋_GB2312" w:hAnsi="仿宋_GB2312" w:cs="仿宋_GB2312" w:eastAsia="仿宋_GB2312"/>
        </w:rPr>
        <w:t>地址：四川省达州市达川区汉兴北街700号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联系电话：0818-2989888</w:t>
      </w:r>
    </w:p>
    <w:p>
      <w:pPr>
        <w:pStyle w:val="null3"/>
        <w:jc w:val="left"/>
      </w:pPr>
      <w:r>
        <w:rPr>
          <w:rFonts w:ascii="仿宋_GB2312" w:hAnsi="仿宋_GB2312" w:cs="仿宋_GB2312" w:eastAsia="仿宋_GB2312"/>
        </w:rPr>
        <w:t>地址：达州市通川区新宁街56号2楼3号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1,150,000.00</w:t>
      </w:r>
    </w:p>
    <w:p>
      <w:pPr>
        <w:pStyle w:val="null3"/>
        <w:jc w:val="left"/>
      </w:pPr>
      <w:r>
        <w:rPr>
          <w:rFonts w:ascii="仿宋_GB2312" w:hAnsi="仿宋_GB2312" w:cs="仿宋_GB2312" w:eastAsia="仿宋_GB2312"/>
        </w:rPr>
        <w:t>采购包最高限价（元）: 1,150,000.00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4K超高清关节镜系统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4K超高清关节镜系统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A02320700 医用内窥镜</w:t>
            </w:r>
          </w:p>
        </w:tc>
        <w:tc>
          <w:tcPr>
            <w:tcW w:type="dxa" w:w="2492"/>
          </w:tcPr>
          <w:p>
            <w:pPr>
              <w:pStyle w:val="null3"/>
              <w:jc w:val="left"/>
            </w:pPr>
            <w:r>
              <w:rPr>
                <w:rFonts w:ascii="仿宋_GB2312" w:hAnsi="仿宋_GB2312" w:cs="仿宋_GB2312" w:eastAsia="仿宋_GB2312"/>
              </w:rPr>
              <w:t>4K超高清关节镜系统</w:t>
            </w:r>
          </w:p>
        </w:tc>
        <w:tc>
          <w:tcPr>
            <w:tcW w:type="dxa" w:w="2492"/>
          </w:tcPr>
          <w:p>
            <w:pPr>
              <w:pStyle w:val="null3"/>
              <w:jc w:val="left"/>
            </w:pPr>
            <w:r>
              <w:rPr>
                <w:rFonts w:ascii="仿宋_GB2312" w:hAnsi="仿宋_GB2312" w:cs="仿宋_GB2312" w:eastAsia="仿宋_GB2312"/>
              </w:rPr>
              <w:t>4K超高清关节镜系统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A02320700 医用内窥镜</w:t>
            </w:r>
          </w:p>
        </w:tc>
        <w:tc>
          <w:tcPr>
            <w:tcW w:type="dxa" w:w="2492"/>
          </w:tcPr>
          <w:p>
            <w:pPr>
              <w:pStyle w:val="null3"/>
              <w:jc w:val="left"/>
            </w:pPr>
            <w:r>
              <w:rPr>
                <w:rFonts w:ascii="仿宋_GB2312" w:hAnsi="仿宋_GB2312" w:cs="仿宋_GB2312" w:eastAsia="仿宋_GB2312"/>
              </w:rPr>
              <w:t>4K超高清关节镜系统</w:t>
            </w:r>
          </w:p>
        </w:tc>
        <w:tc>
          <w:tcPr>
            <w:tcW w:type="dxa" w:w="2492"/>
          </w:tcPr>
          <w:p>
            <w:pPr>
              <w:pStyle w:val="null3"/>
              <w:jc w:val="left"/>
            </w:pPr>
            <w:r>
              <w:rPr>
                <w:rFonts w:ascii="仿宋_GB2312" w:hAnsi="仿宋_GB2312" w:cs="仿宋_GB2312" w:eastAsia="仿宋_GB2312"/>
              </w:rPr>
              <w:t>4K超高清关节镜系统</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标的名称：4K超高清关节镜系统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560"/>
              <w:jc w:val="both"/>
            </w:pPr>
            <w:r>
              <w:rPr>
                <w:rFonts w:ascii="仿宋_GB2312" w:hAnsi="仿宋_GB2312" w:cs="仿宋_GB2312" w:eastAsia="仿宋_GB2312"/>
                <w:sz w:val="28"/>
              </w:rPr>
              <w:t>1、4K超清摄像主机</w:t>
            </w:r>
          </w:p>
          <w:p>
            <w:pPr>
              <w:pStyle w:val="null3"/>
              <w:ind w:firstLine="560"/>
              <w:jc w:val="both"/>
            </w:pPr>
            <w:r>
              <w:rPr>
                <w:rFonts w:ascii="仿宋_GB2312" w:hAnsi="仿宋_GB2312" w:cs="仿宋_GB2312" w:eastAsia="仿宋_GB2312"/>
                <w:sz w:val="28"/>
              </w:rPr>
              <w:t>1.1高清晰度摄像系统分辨率为≥1080p(1920*1080P)，≥4K UHD(3840*2160)视频输出可在两种模式分辨率间切换：≥3840×2160(4K UHD)、≥1920×1080 (1080P)格式；</w:t>
            </w:r>
          </w:p>
          <w:p>
            <w:pPr>
              <w:pStyle w:val="null3"/>
              <w:ind w:firstLine="560"/>
              <w:jc w:val="both"/>
            </w:pPr>
            <w:r>
              <w:rPr>
                <w:rFonts w:ascii="仿宋_GB2312" w:hAnsi="仿宋_GB2312" w:cs="仿宋_GB2312" w:eastAsia="仿宋_GB2312"/>
                <w:sz w:val="28"/>
              </w:rPr>
              <w:t>▲1.2 摄像系统分辨率≥3840*2160，并且具备荧光成像功能；（需提供产品彩页或产品技术说明书或检测报告等佐证资料）</w:t>
            </w:r>
          </w:p>
          <w:p>
            <w:pPr>
              <w:pStyle w:val="null3"/>
              <w:ind w:firstLine="560"/>
              <w:jc w:val="both"/>
            </w:pPr>
            <w:r>
              <w:rPr>
                <w:rFonts w:ascii="仿宋_GB2312" w:hAnsi="仿宋_GB2312" w:cs="仿宋_GB2312" w:eastAsia="仿宋_GB2312"/>
                <w:sz w:val="28"/>
              </w:rPr>
              <w:t>▲1.3摄像主机输出色彩深度≥12 bit；（需提供产品彩页或产品技术说明书或检测报告等佐证资料）</w:t>
            </w:r>
          </w:p>
          <w:p>
            <w:pPr>
              <w:pStyle w:val="null3"/>
              <w:ind w:firstLine="560"/>
              <w:jc w:val="both"/>
            </w:pPr>
            <w:r>
              <w:rPr>
                <w:rFonts w:ascii="仿宋_GB2312" w:hAnsi="仿宋_GB2312" w:cs="仿宋_GB2312" w:eastAsia="仿宋_GB2312"/>
                <w:sz w:val="28"/>
              </w:rPr>
              <w:t>1.4可同时输出三种4K视频信号接口：4*SDI接口，2*HDMI接口，12G接口（数字视频接口）；</w:t>
            </w:r>
          </w:p>
          <w:p>
            <w:pPr>
              <w:pStyle w:val="null3"/>
              <w:ind w:firstLine="560"/>
              <w:jc w:val="both"/>
            </w:pPr>
            <w:r>
              <w:rPr>
                <w:rFonts w:ascii="仿宋_GB2312" w:hAnsi="仿宋_GB2312" w:cs="仿宋_GB2312" w:eastAsia="仿宋_GB2312"/>
                <w:sz w:val="28"/>
              </w:rPr>
              <w:t>1.5主机面板为全液晶触摸屏，屏幕尺寸≥7英寸；</w:t>
            </w:r>
          </w:p>
          <w:p>
            <w:pPr>
              <w:pStyle w:val="null3"/>
              <w:ind w:firstLine="560"/>
              <w:jc w:val="both"/>
            </w:pPr>
            <w:r>
              <w:rPr>
                <w:rFonts w:ascii="仿宋_GB2312" w:hAnsi="仿宋_GB2312" w:cs="仿宋_GB2312" w:eastAsia="仿宋_GB2312"/>
                <w:sz w:val="28"/>
              </w:rPr>
              <w:t>1.6系统帧率≥60帧/秒；</w:t>
            </w:r>
          </w:p>
          <w:p>
            <w:pPr>
              <w:pStyle w:val="null3"/>
              <w:ind w:firstLine="560"/>
              <w:jc w:val="both"/>
            </w:pPr>
            <w:r>
              <w:rPr>
                <w:rFonts w:ascii="仿宋_GB2312" w:hAnsi="仿宋_GB2312" w:cs="仿宋_GB2312" w:eastAsia="仿宋_GB2312"/>
                <w:sz w:val="28"/>
              </w:rPr>
              <w:t>1.7内置菜单功能≥16种，包括：增益设置、背光调节、亮度调节、锐度调节、缩放设置、图像翻转、按键设置、曝光模式调节、快门设置、曝光亮度调节、色彩调节、对比度调节、降噪调节、日期时间设置、冻结功能、黑平衡等；</w:t>
            </w:r>
          </w:p>
          <w:p>
            <w:pPr>
              <w:pStyle w:val="null3"/>
              <w:ind w:firstLine="560"/>
              <w:jc w:val="both"/>
            </w:pPr>
            <w:r>
              <w:rPr>
                <w:rFonts w:ascii="仿宋_GB2312" w:hAnsi="仿宋_GB2312" w:cs="仿宋_GB2312" w:eastAsia="仿宋_GB2312"/>
                <w:sz w:val="28"/>
              </w:rPr>
              <w:t>1.8主机面板上可设置功能≥10种，包括：白平衡、拍照、录像、触摸屏锁屏功能、模式切换、增益调节、背光调节、亮度调节、锐度调节、缩放调节；</w:t>
            </w:r>
          </w:p>
          <w:p>
            <w:pPr>
              <w:pStyle w:val="null3"/>
              <w:ind w:firstLine="560"/>
              <w:jc w:val="both"/>
            </w:pPr>
            <w:r>
              <w:rPr>
                <w:rFonts w:ascii="仿宋_GB2312" w:hAnsi="仿宋_GB2312" w:cs="仿宋_GB2312" w:eastAsia="仿宋_GB2312"/>
                <w:sz w:val="28"/>
              </w:rPr>
              <w:t>1.9主机支持手术模式≥12种，包括：标准检查、腹腔镜检查、宫腔镜检查、纤维镜检查、耳鼻喉科/颅骨检查、膀胱镜检查、关节镜检查、激光检查、显微镜检查、自定义检查1、自定义检查2、自定义检查3；</w:t>
            </w:r>
          </w:p>
          <w:p>
            <w:pPr>
              <w:pStyle w:val="null3"/>
              <w:ind w:firstLine="560"/>
              <w:jc w:val="both"/>
            </w:pPr>
            <w:r>
              <w:rPr>
                <w:rFonts w:ascii="仿宋_GB2312" w:hAnsi="仿宋_GB2312" w:cs="仿宋_GB2312" w:eastAsia="仿宋_GB2312"/>
                <w:sz w:val="28"/>
              </w:rPr>
              <w:t>1.10 具备动态影像增强功能，智能自动感光，随真实腔体调整光输出，保证深腔远部均匀照明，确保最佳画面效果；</w:t>
            </w:r>
          </w:p>
          <w:p>
            <w:pPr>
              <w:pStyle w:val="null3"/>
              <w:ind w:firstLine="560"/>
              <w:jc w:val="both"/>
            </w:pPr>
            <w:r>
              <w:rPr>
                <w:rFonts w:ascii="仿宋_GB2312" w:hAnsi="仿宋_GB2312" w:cs="仿宋_GB2312" w:eastAsia="仿宋_GB2312"/>
                <w:sz w:val="28"/>
              </w:rPr>
              <w:t>1.11主机具备手术录像功能，同步显示录像码率和已拍视频数量及USB存储设备剩余可录像时间。录像分辨率≥3840×2160，支持码率、帧率可调；</w:t>
            </w:r>
          </w:p>
          <w:p>
            <w:pPr>
              <w:pStyle w:val="null3"/>
              <w:ind w:firstLine="560"/>
              <w:jc w:val="both"/>
            </w:pPr>
            <w:r>
              <w:rPr>
                <w:rFonts w:ascii="仿宋_GB2312" w:hAnsi="仿宋_GB2312" w:cs="仿宋_GB2312" w:eastAsia="仿宋_GB2312"/>
                <w:sz w:val="28"/>
              </w:rPr>
              <w:t>1.12</w:t>
            </w:r>
            <w:r>
              <w:rPr>
                <w:rFonts w:ascii="仿宋_GB2312" w:hAnsi="仿宋_GB2312" w:cs="仿宋_GB2312" w:eastAsia="仿宋_GB2312"/>
                <w:sz w:val="28"/>
              </w:rPr>
              <w:t>系统通过主机</w:t>
            </w:r>
            <w:r>
              <w:rPr>
                <w:rFonts w:ascii="仿宋_GB2312" w:hAnsi="仿宋_GB2312" w:cs="仿宋_GB2312" w:eastAsia="仿宋_GB2312"/>
                <w:sz w:val="28"/>
              </w:rPr>
              <w:t>USB接口连接加密存储设备，具有用户访问权限控制，实现拍照、录像和软件升级功能；</w:t>
            </w:r>
          </w:p>
          <w:p>
            <w:pPr>
              <w:pStyle w:val="null3"/>
              <w:ind w:firstLine="560"/>
              <w:jc w:val="both"/>
            </w:pPr>
            <w:r>
              <w:rPr>
                <w:rFonts w:ascii="仿宋_GB2312" w:hAnsi="仿宋_GB2312" w:cs="仿宋_GB2312" w:eastAsia="仿宋_GB2312"/>
                <w:sz w:val="28"/>
              </w:rPr>
              <w:t>▲1.13通过系统菜单，能实现3D降噪和2D降噪调节功能。（需提供产品彩页或产品技术说明书或检测报告等佐证资料）</w:t>
            </w:r>
          </w:p>
          <w:p>
            <w:pPr>
              <w:pStyle w:val="null3"/>
              <w:ind w:firstLine="560"/>
              <w:jc w:val="both"/>
            </w:pPr>
            <w:r>
              <w:rPr>
                <w:rFonts w:ascii="仿宋_GB2312" w:hAnsi="仿宋_GB2312" w:cs="仿宋_GB2312" w:eastAsia="仿宋_GB2312"/>
                <w:sz w:val="28"/>
              </w:rPr>
              <w:t>2、4k分辨率 CMOS摄像头</w:t>
            </w:r>
          </w:p>
          <w:p>
            <w:pPr>
              <w:pStyle w:val="null3"/>
              <w:ind w:firstLine="560"/>
              <w:jc w:val="both"/>
            </w:pPr>
            <w:r>
              <w:rPr>
                <w:rFonts w:ascii="仿宋_GB2312" w:hAnsi="仿宋_GB2312" w:cs="仿宋_GB2312" w:eastAsia="仿宋_GB2312"/>
                <w:sz w:val="28"/>
              </w:rPr>
              <w:t>2.1摄像头图像传感器采用CMOS芯片；</w:t>
            </w:r>
          </w:p>
          <w:p>
            <w:pPr>
              <w:pStyle w:val="null3"/>
              <w:ind w:firstLine="560"/>
              <w:jc w:val="both"/>
            </w:pPr>
            <w:r>
              <w:rPr>
                <w:rFonts w:ascii="仿宋_GB2312" w:hAnsi="仿宋_GB2312" w:cs="仿宋_GB2312" w:eastAsia="仿宋_GB2312"/>
                <w:sz w:val="28"/>
              </w:rPr>
              <w:t>2.2摄像头控制按键≥4个，摄像头4个按键可分别自定义长按/短按功能，可自定义功能≥20个，包括：菜单、白平衡、拍照、录像、停止录像、冻结、模式、缩小、放大、循环缩放、减小亮度、增大亮度、循环亮度、减小背光、增大背光、循环背光、减小增益、增大增益、循环增益、未定义；</w:t>
            </w:r>
          </w:p>
          <w:p>
            <w:pPr>
              <w:pStyle w:val="null3"/>
              <w:ind w:firstLine="560"/>
              <w:jc w:val="both"/>
            </w:pPr>
            <w:r>
              <w:rPr>
                <w:rFonts w:ascii="仿宋_GB2312" w:hAnsi="仿宋_GB2312" w:cs="仿宋_GB2312" w:eastAsia="仿宋_GB2312"/>
                <w:sz w:val="28"/>
              </w:rPr>
              <w:t>2.3具备手动/自动曝光切换功能；</w:t>
            </w:r>
          </w:p>
          <w:p>
            <w:pPr>
              <w:pStyle w:val="null3"/>
              <w:ind w:firstLine="560"/>
              <w:jc w:val="both"/>
            </w:pPr>
            <w:r>
              <w:rPr>
                <w:rFonts w:ascii="仿宋_GB2312" w:hAnsi="仿宋_GB2312" w:cs="仿宋_GB2312" w:eastAsia="仿宋_GB2312"/>
                <w:sz w:val="28"/>
              </w:rPr>
              <w:t>▲2.4摄像头≥2倍以上光学变焦功能，变焦距离范围不小于16-32mm；（需提供产品彩页或产品技术说明书或检测报告等佐证资料）</w:t>
            </w:r>
          </w:p>
          <w:p>
            <w:pPr>
              <w:pStyle w:val="null3"/>
              <w:ind w:firstLine="560"/>
              <w:jc w:val="both"/>
            </w:pPr>
            <w:r>
              <w:rPr>
                <w:rFonts w:ascii="仿宋_GB2312" w:hAnsi="仿宋_GB2312" w:cs="仿宋_GB2312" w:eastAsia="仿宋_GB2312"/>
                <w:sz w:val="28"/>
              </w:rPr>
              <w:t>2.5 摄像头具有温控功能，长时间使用不发热、发烫，保证关节镜手术流畅进行；</w:t>
            </w:r>
          </w:p>
          <w:p>
            <w:pPr>
              <w:pStyle w:val="null3"/>
              <w:ind w:firstLine="560"/>
              <w:jc w:val="both"/>
            </w:pPr>
            <w:r>
              <w:rPr>
                <w:rFonts w:ascii="仿宋_GB2312" w:hAnsi="仿宋_GB2312" w:cs="仿宋_GB2312" w:eastAsia="仿宋_GB2312"/>
                <w:sz w:val="28"/>
              </w:rPr>
              <w:t>2.6摄像头防水性能≥IPX8防水等级的要求；</w:t>
            </w:r>
          </w:p>
          <w:p>
            <w:pPr>
              <w:pStyle w:val="null3"/>
              <w:ind w:firstLine="560"/>
              <w:jc w:val="both"/>
            </w:pPr>
            <w:r>
              <w:rPr>
                <w:rFonts w:ascii="仿宋_GB2312" w:hAnsi="仿宋_GB2312" w:cs="仿宋_GB2312" w:eastAsia="仿宋_GB2312"/>
                <w:sz w:val="28"/>
              </w:rPr>
              <w:t>3、LED冷光源</w:t>
            </w:r>
          </w:p>
          <w:p>
            <w:pPr>
              <w:pStyle w:val="null3"/>
              <w:ind w:firstLine="560"/>
              <w:jc w:val="both"/>
            </w:pPr>
            <w:r>
              <w:rPr>
                <w:rFonts w:ascii="仿宋_GB2312" w:hAnsi="仿宋_GB2312" w:cs="仿宋_GB2312" w:eastAsia="仿宋_GB2312"/>
                <w:sz w:val="28"/>
              </w:rPr>
              <w:t>3.1光源显色指数≥90；</w:t>
            </w:r>
          </w:p>
          <w:p>
            <w:pPr>
              <w:pStyle w:val="null3"/>
              <w:ind w:firstLine="560"/>
              <w:jc w:val="both"/>
            </w:pPr>
            <w:r>
              <w:rPr>
                <w:rFonts w:ascii="仿宋_GB2312" w:hAnsi="仿宋_GB2312" w:cs="仿宋_GB2312" w:eastAsia="仿宋_GB2312"/>
                <w:sz w:val="28"/>
              </w:rPr>
              <w:t>3.2光源可在3000-7000k色温范围内实现白平衡；</w:t>
            </w:r>
          </w:p>
          <w:p>
            <w:pPr>
              <w:pStyle w:val="null3"/>
              <w:ind w:firstLine="560"/>
              <w:jc w:val="both"/>
            </w:pPr>
            <w:r>
              <w:rPr>
                <w:rFonts w:ascii="仿宋_GB2312" w:hAnsi="仿宋_GB2312" w:cs="仿宋_GB2312" w:eastAsia="仿宋_GB2312"/>
                <w:sz w:val="28"/>
              </w:rPr>
              <w:t>3.3具有液晶显示操作屏，拥有中文调节菜单，屏幕尺寸≥ 7英寸；</w:t>
            </w:r>
          </w:p>
          <w:p>
            <w:pPr>
              <w:pStyle w:val="null3"/>
              <w:ind w:firstLine="560"/>
              <w:jc w:val="both"/>
            </w:pPr>
            <w:r>
              <w:rPr>
                <w:rFonts w:ascii="仿宋_GB2312" w:hAnsi="仿宋_GB2312" w:cs="仿宋_GB2312" w:eastAsia="仿宋_GB2312"/>
                <w:sz w:val="28"/>
              </w:rPr>
              <w:t>3.4主机面板可数字显示亮度值, 0%到100%可调，调节精度10%；</w:t>
            </w:r>
          </w:p>
          <w:p>
            <w:pPr>
              <w:pStyle w:val="null3"/>
              <w:ind w:firstLine="560"/>
              <w:jc w:val="both"/>
            </w:pPr>
            <w:r>
              <w:rPr>
                <w:rFonts w:ascii="仿宋_GB2312" w:hAnsi="仿宋_GB2312" w:cs="仿宋_GB2312" w:eastAsia="仿宋_GB2312"/>
                <w:sz w:val="28"/>
              </w:rPr>
              <w:t>▲3.5具备出光防护功能：未连接光缆时，没有光输出，触摸屏显示“请插入光缆”，语音提示“请插入光缆”；（需提供产品彩页或产品技术说明书或检测报告等佐证资料）</w:t>
            </w:r>
          </w:p>
          <w:p>
            <w:pPr>
              <w:pStyle w:val="null3"/>
              <w:ind w:firstLine="560"/>
              <w:jc w:val="both"/>
            </w:pPr>
            <w:r>
              <w:rPr>
                <w:rFonts w:ascii="仿宋_GB2312" w:hAnsi="仿宋_GB2312" w:cs="仿宋_GB2312" w:eastAsia="仿宋_GB2312"/>
                <w:sz w:val="28"/>
              </w:rPr>
              <w:t>▲3.6具备出光补偿功能：实时检测出光强度，当出光强度衰减时，设备自动提高输出光强度；（需提供产品彩页或产品技术说明书或检测报告等佐证资料）</w:t>
            </w:r>
          </w:p>
          <w:p>
            <w:pPr>
              <w:pStyle w:val="null3"/>
              <w:ind w:firstLine="560"/>
              <w:jc w:val="both"/>
            </w:pPr>
            <w:r>
              <w:rPr>
                <w:rFonts w:ascii="仿宋_GB2312" w:hAnsi="仿宋_GB2312" w:cs="仿宋_GB2312" w:eastAsia="仿宋_GB2312"/>
                <w:sz w:val="28"/>
              </w:rPr>
              <w:t>3.7 光源具有电子窥镜感应技术，自动感应光纤，防止自燃；</w:t>
            </w:r>
          </w:p>
          <w:p>
            <w:pPr>
              <w:pStyle w:val="null3"/>
              <w:ind w:firstLine="560"/>
              <w:jc w:val="both"/>
            </w:pPr>
            <w:r>
              <w:rPr>
                <w:rFonts w:ascii="仿宋_GB2312" w:hAnsi="仿宋_GB2312" w:cs="仿宋_GB2312" w:eastAsia="仿宋_GB2312"/>
                <w:sz w:val="28"/>
              </w:rPr>
              <w:t>3.8电击防护等级：应用部分为CF型，适合直接用于心脏的应用部分。</w:t>
            </w:r>
          </w:p>
          <w:p>
            <w:pPr>
              <w:pStyle w:val="null3"/>
              <w:ind w:firstLine="560"/>
              <w:jc w:val="both"/>
            </w:pPr>
            <w:r>
              <w:rPr>
                <w:rFonts w:ascii="仿宋_GB2312" w:hAnsi="仿宋_GB2312" w:cs="仿宋_GB2312" w:eastAsia="仿宋_GB2312"/>
                <w:sz w:val="28"/>
              </w:rPr>
              <w:t>4、监视器</w:t>
            </w:r>
          </w:p>
          <w:p>
            <w:pPr>
              <w:pStyle w:val="null3"/>
              <w:ind w:firstLine="560"/>
              <w:jc w:val="both"/>
            </w:pPr>
            <w:r>
              <w:rPr>
                <w:rFonts w:ascii="仿宋_GB2312" w:hAnsi="仿宋_GB2312" w:cs="仿宋_GB2312" w:eastAsia="仿宋_GB2312"/>
                <w:sz w:val="28"/>
              </w:rPr>
              <w:t>4.1 LED屏幕≥31.5英寸；</w:t>
            </w:r>
          </w:p>
          <w:p>
            <w:pPr>
              <w:pStyle w:val="null3"/>
              <w:ind w:firstLine="560"/>
              <w:jc w:val="both"/>
            </w:pPr>
            <w:r>
              <w:rPr>
                <w:rFonts w:ascii="仿宋_GB2312" w:hAnsi="仿宋_GB2312" w:cs="仿宋_GB2312" w:eastAsia="仿宋_GB2312"/>
                <w:sz w:val="28"/>
              </w:rPr>
              <w:t>4.2分辨率：≥3840×2160；</w:t>
            </w:r>
          </w:p>
          <w:p>
            <w:pPr>
              <w:pStyle w:val="null3"/>
              <w:ind w:firstLine="560"/>
              <w:jc w:val="both"/>
            </w:pPr>
            <w:r>
              <w:rPr>
                <w:rFonts w:ascii="仿宋_GB2312" w:hAnsi="仿宋_GB2312" w:cs="仿宋_GB2312" w:eastAsia="仿宋_GB2312"/>
                <w:sz w:val="28"/>
              </w:rPr>
              <w:t>4.3视角范围≥178°；</w:t>
            </w:r>
          </w:p>
          <w:p>
            <w:pPr>
              <w:pStyle w:val="null3"/>
              <w:ind w:firstLine="560"/>
              <w:jc w:val="both"/>
            </w:pPr>
            <w:r>
              <w:rPr>
                <w:rFonts w:ascii="仿宋_GB2312" w:hAnsi="仿宋_GB2312" w:cs="仿宋_GB2312" w:eastAsia="仿宋_GB2312"/>
                <w:sz w:val="28"/>
              </w:rPr>
              <w:t>4.4亮度≥800cd/m</w:t>
            </w:r>
            <w:r>
              <w:rPr>
                <w:rFonts w:ascii="仿宋_GB2312" w:hAnsi="仿宋_GB2312" w:cs="仿宋_GB2312" w:eastAsia="仿宋_GB2312"/>
                <w:sz w:val="28"/>
              </w:rPr>
              <w:t>2</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4.5对比度≥1300:1；</w:t>
            </w:r>
          </w:p>
          <w:p>
            <w:pPr>
              <w:pStyle w:val="null3"/>
              <w:ind w:firstLine="560"/>
              <w:jc w:val="both"/>
            </w:pPr>
            <w:r>
              <w:rPr>
                <w:rFonts w:ascii="仿宋_GB2312" w:hAnsi="仿宋_GB2312" w:cs="仿宋_GB2312" w:eastAsia="仿宋_GB2312"/>
                <w:sz w:val="28"/>
              </w:rPr>
              <w:t>4.6响应时间≤14ms；</w:t>
            </w:r>
          </w:p>
          <w:p>
            <w:pPr>
              <w:pStyle w:val="null3"/>
              <w:ind w:firstLine="560"/>
              <w:jc w:val="both"/>
            </w:pPr>
            <w:r>
              <w:rPr>
                <w:rFonts w:ascii="仿宋_GB2312" w:hAnsi="仿宋_GB2312" w:cs="仿宋_GB2312" w:eastAsia="仿宋_GB2312"/>
                <w:sz w:val="28"/>
              </w:rPr>
              <w:t>4.7支持高动态范围模式HDR10；</w:t>
            </w:r>
          </w:p>
          <w:p>
            <w:pPr>
              <w:pStyle w:val="null3"/>
              <w:ind w:firstLine="560"/>
              <w:jc w:val="both"/>
            </w:pPr>
            <w:r>
              <w:rPr>
                <w:rFonts w:ascii="仿宋_GB2312" w:hAnsi="仿宋_GB2312" w:cs="仿宋_GB2312" w:eastAsia="仿宋_GB2312"/>
                <w:sz w:val="28"/>
              </w:rPr>
              <w:t>4.8图像输入输出具有HDMI接口、DisplayPort接口、DVI接口、3G-SDI接口等数字接口；</w:t>
            </w:r>
          </w:p>
          <w:p>
            <w:pPr>
              <w:pStyle w:val="null3"/>
              <w:ind w:firstLine="560"/>
              <w:jc w:val="both"/>
            </w:pPr>
            <w:r>
              <w:rPr>
                <w:rFonts w:ascii="仿宋_GB2312" w:hAnsi="仿宋_GB2312" w:cs="仿宋_GB2312" w:eastAsia="仿宋_GB2312"/>
                <w:sz w:val="28"/>
              </w:rPr>
              <w:t>4.9 防护等级认证≥IP35；</w:t>
            </w:r>
          </w:p>
          <w:p>
            <w:pPr>
              <w:pStyle w:val="null3"/>
              <w:ind w:firstLine="560"/>
              <w:jc w:val="both"/>
            </w:pPr>
            <w:r>
              <w:rPr>
                <w:rFonts w:ascii="仿宋_GB2312" w:hAnsi="仿宋_GB2312" w:cs="仿宋_GB2312" w:eastAsia="仿宋_GB2312"/>
                <w:sz w:val="28"/>
              </w:rPr>
              <w:t>4.10具备镜像和旋转模式设置；</w:t>
            </w:r>
          </w:p>
          <w:p>
            <w:pPr>
              <w:pStyle w:val="null3"/>
              <w:ind w:firstLine="560"/>
              <w:jc w:val="both"/>
            </w:pPr>
            <w:r>
              <w:rPr>
                <w:rFonts w:ascii="仿宋_GB2312" w:hAnsi="仿宋_GB2312" w:cs="仿宋_GB2312" w:eastAsia="仿宋_GB2312"/>
                <w:sz w:val="28"/>
              </w:rPr>
              <w:t>4.11支持2、3、4路分屏功能及画中画功能。</w:t>
            </w:r>
          </w:p>
          <w:p>
            <w:pPr>
              <w:pStyle w:val="null3"/>
              <w:ind w:firstLine="560"/>
              <w:jc w:val="both"/>
            </w:pPr>
            <w:r>
              <w:rPr>
                <w:rFonts w:ascii="仿宋_GB2312" w:hAnsi="仿宋_GB2312" w:cs="仿宋_GB2312" w:eastAsia="仿宋_GB2312"/>
                <w:sz w:val="28"/>
              </w:rPr>
              <w:t>5、关节镜（含套管穿刺锥）</w:t>
            </w:r>
          </w:p>
          <w:p>
            <w:pPr>
              <w:pStyle w:val="null3"/>
              <w:ind w:firstLine="560"/>
              <w:jc w:val="both"/>
            </w:pPr>
            <w:r>
              <w:rPr>
                <w:rFonts w:ascii="仿宋_GB2312" w:hAnsi="仿宋_GB2312" w:cs="仿宋_GB2312" w:eastAsia="仿宋_GB2312"/>
                <w:sz w:val="28"/>
              </w:rPr>
              <w:t>5.1 关节镜镜头及其配套器械≥1.9mm；</w:t>
            </w:r>
          </w:p>
          <w:p>
            <w:pPr>
              <w:pStyle w:val="null3"/>
              <w:ind w:firstLine="560"/>
              <w:jc w:val="both"/>
            </w:pPr>
            <w:r>
              <w:rPr>
                <w:rFonts w:ascii="仿宋_GB2312" w:hAnsi="仿宋_GB2312" w:cs="仿宋_GB2312" w:eastAsia="仿宋_GB2312"/>
                <w:sz w:val="28"/>
              </w:rPr>
              <w:t>5.2 具备多种长度的关节镜且有相应套管和器械；</w:t>
            </w:r>
          </w:p>
          <w:p>
            <w:pPr>
              <w:pStyle w:val="null3"/>
              <w:ind w:firstLine="560"/>
              <w:jc w:val="both"/>
            </w:pPr>
            <w:r>
              <w:rPr>
                <w:rFonts w:ascii="仿宋_GB2312" w:hAnsi="仿宋_GB2312" w:cs="仿宋_GB2312" w:eastAsia="仿宋_GB2312"/>
                <w:sz w:val="28"/>
              </w:rPr>
              <w:t>5.3  4mm、30°关节镜1条，套管穿刺锥1套；</w:t>
            </w:r>
          </w:p>
          <w:p>
            <w:pPr>
              <w:pStyle w:val="null3"/>
              <w:ind w:firstLine="560"/>
              <w:jc w:val="both"/>
            </w:pPr>
            <w:r>
              <w:rPr>
                <w:rFonts w:ascii="仿宋_GB2312" w:hAnsi="仿宋_GB2312" w:cs="仿宋_GB2312" w:eastAsia="仿宋_GB2312"/>
                <w:sz w:val="28"/>
              </w:rPr>
              <w:t>5.4接口为激光焊接，不可为粘胶式；</w:t>
            </w:r>
          </w:p>
          <w:p>
            <w:pPr>
              <w:pStyle w:val="null3"/>
              <w:ind w:firstLine="560"/>
              <w:jc w:val="both"/>
            </w:pPr>
            <w:r>
              <w:rPr>
                <w:rFonts w:ascii="仿宋_GB2312" w:hAnsi="仿宋_GB2312" w:cs="仿宋_GB2312" w:eastAsia="仿宋_GB2312"/>
                <w:sz w:val="28"/>
              </w:rPr>
              <w:t>5.5可高温高压消毒，有明确auto-clavable标示；</w:t>
            </w:r>
          </w:p>
          <w:p>
            <w:pPr>
              <w:pStyle w:val="null3"/>
              <w:ind w:firstLine="560"/>
              <w:jc w:val="both"/>
            </w:pPr>
            <w:r>
              <w:rPr>
                <w:rFonts w:ascii="仿宋_GB2312" w:hAnsi="仿宋_GB2312" w:cs="仿宋_GB2312" w:eastAsia="仿宋_GB2312"/>
                <w:sz w:val="28"/>
              </w:rPr>
              <w:t>5.6内镜自带多种光纤转接头，种类≥3种；</w:t>
            </w:r>
          </w:p>
          <w:p>
            <w:pPr>
              <w:pStyle w:val="null3"/>
              <w:ind w:firstLine="560"/>
              <w:jc w:val="both"/>
            </w:pPr>
            <w:r>
              <w:rPr>
                <w:rFonts w:ascii="仿宋_GB2312" w:hAnsi="仿宋_GB2312" w:cs="仿宋_GB2312" w:eastAsia="仿宋_GB2312"/>
                <w:sz w:val="28"/>
              </w:rPr>
              <w:t>5.7有效光度率DM≥940cd/m</w:t>
            </w:r>
            <w:r>
              <w:rPr>
                <w:rFonts w:ascii="仿宋_GB2312" w:hAnsi="仿宋_GB2312" w:cs="仿宋_GB2312" w:eastAsia="仿宋_GB2312"/>
                <w:sz w:val="28"/>
              </w:rPr>
              <w:t>2</w:t>
            </w:r>
            <w:r>
              <w:rPr>
                <w:rFonts w:ascii="仿宋_GB2312" w:hAnsi="仿宋_GB2312" w:cs="仿宋_GB2312" w:eastAsia="仿宋_GB2312"/>
                <w:sz w:val="28"/>
              </w:rPr>
              <w:t>/lm；</w:t>
            </w:r>
          </w:p>
          <w:p>
            <w:pPr>
              <w:pStyle w:val="null3"/>
              <w:ind w:firstLine="560"/>
              <w:jc w:val="both"/>
            </w:pPr>
            <w:r>
              <w:rPr>
                <w:rFonts w:ascii="仿宋_GB2312" w:hAnsi="仿宋_GB2312" w:cs="仿宋_GB2312" w:eastAsia="仿宋_GB2312"/>
                <w:sz w:val="28"/>
              </w:rPr>
              <w:t>5.8显色指数RA≥90；</w:t>
            </w:r>
          </w:p>
          <w:p>
            <w:pPr>
              <w:pStyle w:val="null3"/>
              <w:ind w:firstLine="560"/>
              <w:jc w:val="both"/>
            </w:pPr>
            <w:r>
              <w:rPr>
                <w:rFonts w:ascii="仿宋_GB2312" w:hAnsi="仿宋_GB2312" w:cs="仿宋_GB2312" w:eastAsia="仿宋_GB2312"/>
                <w:sz w:val="28"/>
              </w:rPr>
              <w:t>▲5.9有效景深范围≥100mm。（需提供产品彩页或产品技术说明书或检测报告等佐证资料）</w:t>
            </w:r>
          </w:p>
          <w:p>
            <w:pPr>
              <w:pStyle w:val="null3"/>
              <w:ind w:firstLine="560"/>
              <w:jc w:val="both"/>
            </w:pPr>
            <w:r>
              <w:rPr>
                <w:rFonts w:ascii="仿宋_GB2312" w:hAnsi="仿宋_GB2312" w:cs="仿宋_GB2312" w:eastAsia="仿宋_GB2312"/>
                <w:sz w:val="28"/>
              </w:rPr>
              <w:t>6、动力刨削及射频消融系统主机（一体机或分体机）</w:t>
            </w:r>
          </w:p>
          <w:p>
            <w:pPr>
              <w:pStyle w:val="null3"/>
              <w:ind w:firstLine="560"/>
              <w:jc w:val="both"/>
            </w:pPr>
            <w:r>
              <w:rPr>
                <w:rFonts w:ascii="仿宋_GB2312" w:hAnsi="仿宋_GB2312" w:cs="仿宋_GB2312" w:eastAsia="仿宋_GB2312"/>
                <w:sz w:val="28"/>
              </w:rPr>
              <w:t>6.1主机控制台具有功能≥2种，即射频消融和刨削两种功能；</w:t>
            </w:r>
          </w:p>
          <w:p>
            <w:pPr>
              <w:pStyle w:val="null3"/>
              <w:ind w:firstLine="560"/>
              <w:jc w:val="both"/>
            </w:pPr>
            <w:r>
              <w:rPr>
                <w:rFonts w:ascii="仿宋_GB2312" w:hAnsi="仿宋_GB2312" w:cs="仿宋_GB2312" w:eastAsia="仿宋_GB2312"/>
                <w:sz w:val="28"/>
              </w:rPr>
              <w:t>6.2控制台及脚踏均设有快速切换按钮，可实现射频消功能及刨削功能的之间的快速互换；</w:t>
            </w:r>
          </w:p>
          <w:p>
            <w:pPr>
              <w:pStyle w:val="null3"/>
              <w:ind w:firstLine="560"/>
              <w:jc w:val="both"/>
            </w:pPr>
            <w:r>
              <w:rPr>
                <w:rFonts w:ascii="仿宋_GB2312" w:hAnsi="仿宋_GB2312" w:cs="仿宋_GB2312" w:eastAsia="仿宋_GB2312"/>
                <w:sz w:val="28"/>
              </w:rPr>
              <w:t>6.3具有用户偏好设置功能，可通过专用界面进行自定义设置。可设置功能 ≥ 8 种。包括：射频切割功率，凝血功率、刨削最大最小转速，往复转转速率、射频电极手柄/刨削手机/脚踏开关的按钮功能分配；</w:t>
            </w:r>
          </w:p>
          <w:p>
            <w:pPr>
              <w:pStyle w:val="null3"/>
              <w:ind w:firstLine="560"/>
              <w:jc w:val="both"/>
            </w:pPr>
            <w:r>
              <w:rPr>
                <w:rFonts w:ascii="仿宋_GB2312" w:hAnsi="仿宋_GB2312" w:cs="仿宋_GB2312" w:eastAsia="仿宋_GB2312"/>
                <w:sz w:val="28"/>
              </w:rPr>
              <w:t>6.4可实时显示所接纳刨削刀头，射频电极名称及工作状态，功率，转速等信息,如能明确是最好；</w:t>
            </w:r>
          </w:p>
          <w:p>
            <w:pPr>
              <w:pStyle w:val="null3"/>
              <w:ind w:firstLine="560"/>
              <w:jc w:val="both"/>
            </w:pPr>
            <w:r>
              <w:rPr>
                <w:rFonts w:ascii="仿宋_GB2312" w:hAnsi="仿宋_GB2312" w:cs="仿宋_GB2312" w:eastAsia="仿宋_GB2312"/>
                <w:sz w:val="28"/>
              </w:rPr>
              <w:t>▲6.5动力射频主机功率≥400W；（需提供产品彩页或产品技术说明书或检测报告等佐证资料）</w:t>
            </w:r>
          </w:p>
          <w:p>
            <w:pPr>
              <w:pStyle w:val="null3"/>
              <w:ind w:firstLine="560"/>
              <w:jc w:val="both"/>
            </w:pPr>
            <w:r>
              <w:rPr>
                <w:rFonts w:ascii="仿宋_GB2312" w:hAnsi="仿宋_GB2312" w:cs="仿宋_GB2312" w:eastAsia="仿宋_GB2312"/>
                <w:sz w:val="28"/>
              </w:rPr>
              <w:t>6.6射频消融切割功率多档可调，调节档位≥10 极，提供不同切割效果；</w:t>
            </w:r>
          </w:p>
          <w:p>
            <w:pPr>
              <w:pStyle w:val="null3"/>
              <w:ind w:firstLine="560"/>
              <w:jc w:val="both"/>
            </w:pPr>
            <w:r>
              <w:rPr>
                <w:rFonts w:ascii="仿宋_GB2312" w:hAnsi="仿宋_GB2312" w:cs="仿宋_GB2312" w:eastAsia="仿宋_GB2312"/>
                <w:sz w:val="28"/>
              </w:rPr>
              <w:t>6.7 动力射频主机具备防电弧损伤关镜保护机制，可以保护病人及关节镜设备；</w:t>
            </w:r>
          </w:p>
          <w:p>
            <w:pPr>
              <w:pStyle w:val="null3"/>
              <w:ind w:firstLine="560"/>
              <w:jc w:val="both"/>
            </w:pPr>
            <w:r>
              <w:rPr>
                <w:rFonts w:ascii="仿宋_GB2312" w:hAnsi="仿宋_GB2312" w:cs="仿宋_GB2312" w:eastAsia="仿宋_GB2312"/>
                <w:sz w:val="28"/>
              </w:rPr>
              <w:t>6.8脚踏为全封闭，防水设计，防水等级≥IPX7级；</w:t>
            </w:r>
          </w:p>
          <w:p>
            <w:pPr>
              <w:pStyle w:val="null3"/>
              <w:ind w:firstLine="560"/>
              <w:jc w:val="both"/>
            </w:pPr>
            <w:r>
              <w:rPr>
                <w:rFonts w:ascii="仿宋_GB2312" w:hAnsi="仿宋_GB2312" w:cs="仿宋_GB2312" w:eastAsia="仿宋_GB2312"/>
                <w:sz w:val="28"/>
              </w:rPr>
              <w:t>6.9 配置：动力刨削与射频消融系统一体机一台，或分体机各一台。</w:t>
            </w:r>
          </w:p>
          <w:p>
            <w:pPr>
              <w:pStyle w:val="null3"/>
              <w:ind w:firstLine="560"/>
              <w:jc w:val="both"/>
            </w:pPr>
            <w:r>
              <w:rPr>
                <w:rFonts w:ascii="仿宋_GB2312" w:hAnsi="仿宋_GB2312" w:cs="仿宋_GB2312" w:eastAsia="仿宋_GB2312"/>
                <w:sz w:val="28"/>
              </w:rPr>
              <w:t>7、动力刨削手机</w:t>
            </w:r>
          </w:p>
          <w:p>
            <w:pPr>
              <w:pStyle w:val="null3"/>
              <w:ind w:firstLine="560"/>
              <w:jc w:val="both"/>
            </w:pPr>
            <w:r>
              <w:rPr>
                <w:rFonts w:ascii="仿宋_GB2312" w:hAnsi="仿宋_GB2312" w:cs="仿宋_GB2312" w:eastAsia="仿宋_GB2312"/>
                <w:sz w:val="28"/>
              </w:rPr>
              <w:t>▲7.1 动力刨削手机单向最高转速≥11,000转/分；（需提供产品彩页或产品技术说明书或检测报告等佐证资料）</w:t>
            </w:r>
          </w:p>
          <w:p>
            <w:pPr>
              <w:pStyle w:val="null3"/>
              <w:ind w:firstLine="560"/>
              <w:jc w:val="both"/>
            </w:pPr>
            <w:r>
              <w:rPr>
                <w:rFonts w:ascii="仿宋_GB2312" w:hAnsi="仿宋_GB2312" w:cs="仿宋_GB2312" w:eastAsia="仿宋_GB2312"/>
                <w:sz w:val="28"/>
              </w:rPr>
              <w:t>7.2手机重量：&lt;1磅；</w:t>
            </w:r>
          </w:p>
          <w:p>
            <w:pPr>
              <w:pStyle w:val="null3"/>
              <w:ind w:firstLine="560"/>
              <w:jc w:val="both"/>
            </w:pPr>
            <w:r>
              <w:rPr>
                <w:rFonts w:ascii="仿宋_GB2312" w:hAnsi="仿宋_GB2312" w:cs="仿宋_GB2312" w:eastAsia="仿宋_GB2312"/>
                <w:sz w:val="28"/>
              </w:rPr>
              <w:t>7.3 带有芯片识别技术，自动识别各种刨刀及磨头型号，并自动激活与之最匹配的运转模式；</w:t>
            </w:r>
          </w:p>
          <w:p>
            <w:pPr>
              <w:pStyle w:val="null3"/>
              <w:ind w:firstLine="560"/>
              <w:jc w:val="both"/>
            </w:pPr>
            <w:r>
              <w:rPr>
                <w:rFonts w:ascii="仿宋_GB2312" w:hAnsi="仿宋_GB2312" w:cs="仿宋_GB2312" w:eastAsia="仿宋_GB2312"/>
                <w:sz w:val="28"/>
              </w:rPr>
              <w:t>7.4 手控按键具有不同颜色及数字标识；</w:t>
            </w:r>
          </w:p>
          <w:p>
            <w:pPr>
              <w:pStyle w:val="null3"/>
              <w:ind w:firstLine="560"/>
              <w:jc w:val="both"/>
            </w:pPr>
            <w:r>
              <w:rPr>
                <w:rFonts w:ascii="仿宋_GB2312" w:hAnsi="仿宋_GB2312" w:cs="仿宋_GB2312" w:eastAsia="仿宋_GB2312"/>
                <w:sz w:val="28"/>
              </w:rPr>
              <w:t>7.5 具有向前，向后，往复转功能具有顺时针,逆时针,往复转功能；</w:t>
            </w:r>
          </w:p>
          <w:p>
            <w:pPr>
              <w:pStyle w:val="null3"/>
              <w:ind w:firstLine="560"/>
              <w:jc w:val="both"/>
            </w:pPr>
            <w:r>
              <w:rPr>
                <w:rFonts w:ascii="仿宋_GB2312" w:hAnsi="仿宋_GB2312" w:cs="仿宋_GB2312" w:eastAsia="仿宋_GB2312"/>
                <w:sz w:val="28"/>
              </w:rPr>
              <w:t>7.6手机按键依用户需要进行可编程，编程功能≥8种：包括启动停止，冲水，正转，反转，往复转，高速低速切换，转速增加，转速减少等；</w:t>
            </w:r>
          </w:p>
          <w:p>
            <w:pPr>
              <w:pStyle w:val="null3"/>
              <w:ind w:firstLine="560"/>
              <w:jc w:val="both"/>
            </w:pPr>
            <w:r>
              <w:rPr>
                <w:rFonts w:ascii="仿宋_GB2312" w:hAnsi="仿宋_GB2312" w:cs="仿宋_GB2312" w:eastAsia="仿宋_GB2312"/>
                <w:sz w:val="28"/>
              </w:rPr>
              <w:t>7.7 可高温高压消毒；</w:t>
            </w:r>
          </w:p>
          <w:p>
            <w:pPr>
              <w:pStyle w:val="null3"/>
              <w:ind w:firstLine="560"/>
              <w:jc w:val="both"/>
            </w:pPr>
            <w:r>
              <w:rPr>
                <w:rFonts w:ascii="仿宋_GB2312" w:hAnsi="仿宋_GB2312" w:cs="仿宋_GB2312" w:eastAsia="仿宋_GB2312"/>
                <w:sz w:val="28"/>
              </w:rPr>
              <w:t>7.8 刨削手柄自动识别插入的刀头；</w:t>
            </w:r>
          </w:p>
          <w:p>
            <w:pPr>
              <w:pStyle w:val="null3"/>
              <w:ind w:firstLine="560"/>
              <w:jc w:val="both"/>
            </w:pPr>
            <w:r>
              <w:rPr>
                <w:rFonts w:ascii="仿宋_GB2312" w:hAnsi="仿宋_GB2312" w:cs="仿宋_GB2312" w:eastAsia="仿宋_GB2312"/>
                <w:sz w:val="28"/>
              </w:rPr>
              <w:t>7.9 刀头直径范围2.0mm-5mm；</w:t>
            </w:r>
          </w:p>
          <w:p>
            <w:pPr>
              <w:pStyle w:val="null3"/>
              <w:ind w:firstLine="560"/>
              <w:jc w:val="both"/>
            </w:pPr>
            <w:r>
              <w:rPr>
                <w:rFonts w:ascii="仿宋_GB2312" w:hAnsi="仿宋_GB2312" w:cs="仿宋_GB2312" w:eastAsia="仿宋_GB2312"/>
                <w:sz w:val="28"/>
              </w:rPr>
              <w:t>7.10 动力射频刀头具备曲面刀头、钩型刀头、爪形刀头。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8、配置需求：4K超清摄像主机1台、4k分辨率 CMOS摄像头1个、LED冷光源1台、4K监视器1台、关节镜（含套管穿刺锥）1套、动力刨削及射频消融系统主机（一体机1台或分体机各1台）、动力刨削手机1个、台车1辆。</w:t>
            </w:r>
          </w:p>
          <w:p>
            <w:pPr>
              <w:pStyle w:val="null3"/>
              <w:ind w:firstLine="560"/>
              <w:jc w:val="both"/>
            </w:pPr>
            <w:r>
              <w:rPr>
                <w:rFonts w:ascii="仿宋_GB2312" w:hAnsi="仿宋_GB2312" w:cs="仿宋_GB2312" w:eastAsia="仿宋_GB2312"/>
                <w:sz w:val="28"/>
              </w:rPr>
              <w:t>注：技术参数前带</w:t>
            </w:r>
            <w:r>
              <w:rPr>
                <w:rFonts w:ascii="仿宋_GB2312" w:hAnsi="仿宋_GB2312" w:cs="仿宋_GB2312" w:eastAsia="仿宋_GB2312"/>
                <w:sz w:val="28"/>
              </w:rPr>
              <w:t>“▲”号项为重要参数，如未满足将根据评分办法规定分别进行扣分处理。带“★”项为实质性要求，不满足作无效响应处理。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签订合同之日起60日历天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1、合同签订生效且中标人将全部货物送达指定地点，将全部货物安装调试完毕并验收合格后，达到付款条件起30日内，支付合同总金额的100.00%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中标人与采购人应严格按照《财政部关于进一步加强政府采购需求和履约验收管理的指导意见》（财库〔2016〕205 号）的要求、招标文件规定的要求和中标人的投标文件及合同承诺的内容进行验收。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项目验收合格之日起，产品质保≥1年，质保期内产品出现故障免费保修。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在执行本合同中发生的或与本合同有关的争端，双方应通过友好协商解决，协商不能解决时，可向项目所在地人民法院提起诉讼。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其他要求(仅为评审依据，未满足仅按要求进行扣分，不影响其投标文件有效性)：（一）售后服务方案投标人根据项目特点提供的售后服务方案包括: ①质保期后的服务范围、②投标人提供的巡检内容、③响应时间及时性、④备品备件的送达期限及备品备件的后续供应、⑤升级服务。（二）投标人具有类似业绩履约能力。(三)投标人应对招标文件第三章的技术参数要求进行有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提供投标（响应）函，证明材料：【（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注：供应商根据自身情况选择提供其中任意一项：（1）供应商是法人的可提供截至投标（响应）文件提交截止日三年内任一年度经审计的、完整有效的财务报告（包含审计报告和审计报告中所涉及的财务报表和报表附注，以及第三方审计机构的执业证书、营业执照（如涉及营业执照）和审计报告签署人执业证书）；也可提供截至投标（响应）文件提交截止日三年内任一年度供应商内部财务报表（至少包含资产负债表和利润表）；也可提供截至投标（响应）文件提交截止日一年内基本开户银行出具的资信证明。（扫描件）（2）其他组织和自然人可提供截至投标（响应）文件提交截止日一年内银行出具的资信证明。（扫描件）（3）供应商也可提供健全的财务管理制度（扫描件）。（4）供应商为个体工商户或自然人时，可提供《投标（响应）函》完成承诺并进行电子签章｝。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根据项目特殊要求设置的特定条件</w:t>
            </w:r>
          </w:p>
        </w:tc>
        <w:tc>
          <w:tcPr>
            <w:tcW w:type="dxa" w:w="3322"/>
          </w:tcPr>
          <w:p>
            <w:pPr>
              <w:pStyle w:val="null3"/>
              <w:jc w:val="left"/>
            </w:pPr>
            <w:r>
              <w:rPr>
                <w:rFonts w:ascii="仿宋_GB2312" w:hAnsi="仿宋_GB2312" w:cs="仿宋_GB2312" w:eastAsia="仿宋_GB2312"/>
              </w:rPr>
              <w:t>1.若报价产品及其配置产品属于医疗器械，则报价产品及其所有配置须符合《医疗器械注册与备案管理办法》要求，须提供医疗器械注册证或备案凭证； 2.若报价产品及其配置产品为医疗器械的，供应商若为报价产品生产厂家，须符合《医疗器械监督管理条例》、《医疗器械生产监督管理办法》要求并提供医疗器械生产许可证或生产备案凭证；供应商若为报价产品非生产厂家，须符合《医疗器械监督管理条例》、《医疗器械经营监督管理办法》要求并提供医疗器械经营企业许可证或经营备案凭证（已提供包含二类备案的多证合一营业执照的供应商除外）；3.投标人所投产品为进口产品时须提供制造商或代理商针对该产品的授权链条的完整性证明材料。</w:t>
            </w:r>
          </w:p>
        </w:tc>
        <w:tc>
          <w:tcPr>
            <w:tcW w:type="dxa" w:w="1661"/>
          </w:tcPr>
          <w:p>
            <w:pPr>
              <w:pStyle w:val="null3"/>
              <w:jc w:val="left"/>
            </w:pPr>
            <w:r>
              <w:rPr>
                <w:rFonts w:ascii="仿宋_GB2312" w:hAnsi="仿宋_GB2312" w:cs="仿宋_GB2312" w:eastAsia="仿宋_GB2312"/>
              </w:rPr>
              <w:t>特殊资格证明材料1.docx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评标委员会应当按照招标文件“第二章 投标人须知2.4.5投标报价”规定的异常低价投标审查程序，进行异常低价不正当竞争审查。</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实质性技术、服务及其他要求</w:t>
            </w:r>
          </w:p>
        </w:tc>
        <w:tc>
          <w:tcPr>
            <w:tcW w:type="dxa" w:w="3322"/>
          </w:tcPr>
          <w:p>
            <w:pPr>
              <w:pStyle w:val="null3"/>
              <w:jc w:val="left"/>
            </w:pPr>
            <w:r>
              <w:rPr>
                <w:rFonts w:ascii="仿宋_GB2312" w:hAnsi="仿宋_GB2312" w:cs="仿宋_GB2312" w:eastAsia="仿宋_GB2312"/>
              </w:rPr>
              <w:t>评标委员会针对采购文件“第三章 技术、服务及其他要求"中所列实质性要求的条款进行审查。</w:t>
            </w:r>
          </w:p>
        </w:tc>
        <w:tc>
          <w:tcPr>
            <w:tcW w:type="dxa" w:w="1661"/>
          </w:tcPr>
          <w:p>
            <w:pPr>
              <w:pStyle w:val="null3"/>
              <w:jc w:val="left"/>
            </w:pPr>
            <w:r>
              <w:rPr>
                <w:rFonts w:ascii="仿宋_GB2312" w:hAnsi="仿宋_GB2312" w:cs="仿宋_GB2312" w:eastAsia="仿宋_GB2312"/>
              </w:rPr>
              <w:t>商务应答表.docx,产品技术参数响应表.docx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满足招标文件“第三章招标项目技术、服务、商务及其他要求”没有负偏离的得50分，除实质性要求外，标注“▲”的参数（共计9项）为重要参数，其他一般参数（共计57项），按照如下规则进行计分：（一）重要参数得分=（重要参数条款总数-重要参数负偏离条数）/重要参数条款总数*27分。（二）其他参数得分=（其他参数条款总数-其它参数负偏离条数）/其他参数条款总数*23分。 注：有子项的条款，以最末级子项所含项数进行计数；无子项的条款，以该项为一项进行计数。</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供应商提出的售后服务方案进行评审,包括:①质保期后的服务范围、②投标人提供的巡检内容、③响应时间及时性、④备品备件的送达期限及备品备件的后续供应、⑤升级服务。包含以上五项内容且完全满足项目要求的得15分，每有一项内容漏项或方案只有标题没有实质性内容的扣3分，方案内容每有一处有缺陷的扣1.5分，扣完为止。 注：存在缺陷是指方案内容过于简略，对要求内容未进行必要的详细描述，内容非专门针对本项目或不适用项目特性、内容不完整或缺少关键节点、套用其他项目方案、内容前后矛盾、涉及的规范及标准错误、项目名称错误或实施地点错误、不利于项目实施、不可能实现的情形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供应商具有2023年1月1日以来类似业绩的，每提供1个得2.5分，最多得5分。 注：提供合同复印件并加盖供应商公章予以证明。</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详见附件：供应商根据评分标准要求进行响应.docx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详见附件：特殊资格证明材料1.docx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