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第三章 技术、服务及其他要求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560,000.00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560,000.00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6"/>
        <w:gridCol w:w="987"/>
        <w:gridCol w:w="936"/>
        <w:gridCol w:w="1061"/>
        <w:gridCol w:w="1064"/>
        <w:gridCol w:w="681"/>
        <w:gridCol w:w="681"/>
        <w:gridCol w:w="681"/>
        <w:gridCol w:w="681"/>
        <w:gridCol w:w="614"/>
        <w:gridCol w:w="6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4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1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11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C21040000 物业管理服务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物业管理服务采购项目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560,000.00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物业管理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9"/>
        <w:gridCol w:w="1644"/>
        <w:gridCol w:w="1436"/>
        <w:gridCol w:w="1366"/>
        <w:gridCol w:w="1181"/>
        <w:gridCol w:w="1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8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296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197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37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197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36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物业管理服务采购项目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560,000.00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1"/>
        <w:gridCol w:w="2518"/>
        <w:gridCol w:w="2518"/>
        <w:gridCol w:w="2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33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标的名称：物业管理服务采购项目</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7"/>
        <w:gridCol w:w="418"/>
        <w:gridCol w:w="594"/>
        <w:gridCol w:w="71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11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卫生保洁服务内容及标准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ascii="仿宋" w:hAnsi="仿宋" w:eastAsia="仿宋" w:cs="仿宋"/>
                <w:sz w:val="24"/>
                <w:szCs w:val="24"/>
                <w:bdr w:val="none" w:color="auto" w:sz="0" w:space="0"/>
              </w:rPr>
              <w:t>1. 岗位工作内容及标准：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1.1楼梯间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 ）每日清洁1次，梯步、扶手栏杆、防火门及闭门器表面干净无尘无污渍，防滑条（缝）干净，墙面、天花板无积尘、蛛网，楼梯间地面无果皮、纸屑、烟头、痰迹、水迹等。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（2）墙面、天花板及灯罩无印迹、无尘、无蛛网。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（3）楼梯扶手清洁、无锈、无灰、无水迹、无蛛网。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1.2门厅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楼内公共通道：大厅地面保持干净无水渍，大理石、花岗石等材质定期养护，进出口地垫整洁；公共通道门框、窗框、窗台、金属件表面光亮无尘无污渍；门窗玻璃干净无尘，透光性好；天花板无蛛网；灯具干净无积尘，空调风口干净无污迹；指示牌干净无污渍，指示醒目。地面无果皮、纸屑、烟头、痰迹、水迹；随时用排拖拖抹地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（2）天花板、排风口、灯罩无灰尘、无蛛网。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（3）玻璃门窗至少每月清洗一次，做到清洁无灰、无水迹。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1.3楼道及门窗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（1）楼道地面无果皮、纸屑、烟头、痰迹、水迹、毛发等。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（2）墙面、门、门框、窗框无灰、无迹，玻璃光洁透亮。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（3）天花板、排风口、灯具等无污染、无蛛网。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1.4领导办公室、会议室、立案庭、党建室、审判庭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（1）每日清洁1次，地面、桌面干净，办公家具设备及门窗整洁，茶具清洁；其他办公室，定期清洁门窗、玻璃室内家具、桌面、设施设备、物品等洁净无尘、无迹。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（2）天花板、窗户、墙壁洁净无尘、无迹、无蛛网。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（3）玻璃门、窗户明亮无迹，窗帘干净无破损。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（4）地面清洁，无污迹、无水迹、无尘、无烟头等杂物。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（5）各类物品摆放整齐（抹尘时应将物品移开，抹后还原）。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（6）高空灯罩、空调口、排风罩等保持洁净无尘、无迹、无蛛网。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（7）上述区域需在每个工作日上班前清洁完毕。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1.4.1</w:t>
            </w:r>
            <w:r>
              <w:rPr>
                <w:rStyle w:val="8"/>
                <w:rFonts w:hint="eastAsia" w:ascii="仿宋" w:hAnsi="仿宋" w:eastAsia="仿宋" w:cs="仿宋"/>
                <w:sz w:val="24"/>
                <w:szCs w:val="24"/>
                <w:bdr w:val="none" w:color="auto" w:sz="0" w:space="0"/>
              </w:rPr>
              <w:t>健身广场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（1）日常清扫：每日使用扫帚、簸箕等工具清理广场上的大块垃圾、落叶、保持地面无果皮、纸屑、烟头、痰迹、水迹，清洁垃圾箱并倾倒垃圾。每周至少一次用水管和清洁剂对地面进行彻底清洗。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（2）消毒和保养：定期对健身设施进行消毒，包括座椅、扶手、栏杆、指示牌、金属件、垃圾桶等，保持光亮整洁，无污迹、无手印。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1.5卫生间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（1）每日清洁2次，循环保洁，地面干净，无污渍无积水洁具洁净，无污渍；门窗、墙壁、隔断、玻璃、窗台表面干净，无污迹，金属饰件有金属光泽，天花板表面无蛛网；换气扇表面无积尘 ；洗手台干净无污垢；保持空气流通，无明显异味。卫生间墙面、门窗和灯具清洁无尘、无水迹、无蛛网。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（2）面盆、台面内外以及周围地面无污迹 、水迹 、秽物 、毛发等。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（3）便池内外清洁无污迹、无秽物、水龙等五金光亮。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（4）卫生间镜面无水迹、无尘，光亮洁净。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（5）清洁纸篓并倾倒垃圾。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（6）卫生间内要求无异味、无污迹、地面保持干净干燥。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（7）清扫工具应分类使用。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1.6办公区域及设施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（1）开水间及清洁间：每日清洁1次；地面干净，无杂物、无积水，天花板无蛛网，灯罩表面无积尘， 墙面干净无污渍，各种物品表面干净无渍，清洁工具摆放整齐有序。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（2）公共场所每日清扫道路地面，保持干净，无杂物无积水无污迹 ；沟渠、池、井内无杂物无异味；各种路标、标志、宣传栏表面干净，无积尘无水印；室外照明及公用设施每半月清洁1次，属高空作业范围的部分路灯、景观灯等每半年清洁1次，表面无污渍。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卫生消杀：公共场所和周围环境定期预防性卫生消杀；采取综合措施消灭老鼠、蟑螂，控制室内外蚊虫滋生，达到基本无蝇；配合有关部门进行有害生物的预防和控制，投放药物应预先告知，投药位置有明显标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（4）公共卫生间至少每日消毒1次；垃圾收集容器 至少每日消毒2次；公共区域根据实际需要进行消毒。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（5）垃圾处理：设置垃圾分类桶，张贴垃圾分类标识， 对垃圾进行强制分 类：垃圾桶（箱）按指定位置摆放，桶（箱）身表 面干净无污渍，地面无垃圾：垃圾中转房地面每日拖洗2次，无明显异味；垃圾袋装，日产日清。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（6）院内栏杆、扶手等无严重积尘。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（7）消防箱、配电箱、垃圾箱等设施无积灰（每周清洁一次）。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2.保洁岗位人员要求 2人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2.1工作要求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（1）负责室内墙、地、门窗、走廊、扶手、卫生间等的保洁工作，按照保洁工作标准按照每日、每周和每月的工作内容进行。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（2）每日按时上岗，工作期间随 时清扫和擦拭，保证负责区域干净整洁；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（3）爱护劳动工具，不浪费劳动清洁用品。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4）及时清运垃圾，保证工作环境无异味，无杂物，无灰尘。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（5）有大型活动时，帮助布置活动现场，活动完成后及时清理活动现场。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Style w:val="8"/>
                <w:rFonts w:hint="eastAsia" w:ascii="仿宋" w:hAnsi="仿宋" w:eastAsia="仿宋" w:cs="仿宋"/>
                <w:sz w:val="24"/>
                <w:szCs w:val="24"/>
                <w:bdr w:val="none" w:color="auto" w:sz="0" w:space="0"/>
              </w:rPr>
              <w:t>2.2岗位要求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（1）保洁2人，年龄：55周岁（含）以下。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（2）个人要求：遵守各项规章制度、接受采购人的指挥和调度。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（3）品德要求：只在自己工作区域工作，不准随意进入非工作场所；（特定办公室由专人负责）；不得利用工作便利从事影响服务单位形象的事，在工作中不说有损服务单位形象 的话，不得私自收费。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4）劳动关系：保洁人员必须与供应单位签订劳动合同，并由供应单位缴纳劳动保险（包括社保和意外伤害保险），工资标准、社保、福利等不得低于国家和地方政府的相关法律法规和部门规章规定的最低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仿宋" w:hAnsi="仿宋" w:eastAsia="仿宋" w:cs="仿宋"/>
                <w:sz w:val="24"/>
                <w:szCs w:val="24"/>
                <w:bdr w:val="none" w:color="auto" w:sz="0" w:space="0"/>
              </w:rPr>
              <w:t>（5 ）健康要求：身体健康，无不适应该岗位的疾病，供应商须在服务期内组织人员在三级以上医院进行体检（最少每年1次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60" w:afterAutospacing="0" w:line="480" w:lineRule="atLeast"/>
              <w:ind w:left="0" w:right="0" w:firstLine="482"/>
              <w:jc w:val="left"/>
              <w:rPr>
                <w:sz w:val="24"/>
                <w:szCs w:val="24"/>
              </w:rPr>
            </w:pPr>
            <w:r>
              <w:rPr>
                <w:rFonts w:hint="eastAsia" w:ascii="仿宋" w:hAnsi="仿宋" w:eastAsia="仿宋" w:cs="仿宋"/>
                <w:sz w:val="24"/>
                <w:szCs w:val="24"/>
                <w:bdr w:val="none" w:color="auto" w:sz="0" w:space="0"/>
              </w:rPr>
              <w:t>（6 ）政治审查：供应商在合同签订时必须提供以上人员身份证复印件，由我单位进行核查有无违法犯罪记录，如在工作期间发生违纪违法行为，立刻对该人员进行开除处理。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食堂服务内容及标准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1.餐饮服务内容及标准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（1）负责为采购人干警、职工提供周一至周五早餐、中餐 、晚餐用餐以及加班用餐服务，负责为会议、公务接待提供用餐服务，负责餐具清洗、消毒服务，负责就餐场地和操作间的清洁卫生服务，负责餐饮设施设备的保管，维护。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（2）所有食材、餐具、设施设备、电器、辅助用品等的购置和费用支出由采购人负责。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（3）水箱每半年清洗一次。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（4）提供接待餐桌席服务，菜品应不断更新。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（5）提供日常工作职工一日三餐用餐服务，按照规定时间售卖。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（6）确保菜品质量、味道、食品安全，按照规定每餐保留菜品样品。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（7）按照操作规范使用食堂电器和燃气设施设备，发现异常情况，应立即关闭电源和气源，并向食堂管理人员汇报，下班后关好操作间及餐厅门窗。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（8）按要求做到食品分类，先进先用，生熟食品和生熟用具分开，食堂餐具清洗做到一洗、二冲、三消毒，操作间工作台做到随用随清，所有食堂垃圾当日处理。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（9）会议、公务接待用餐由专人负责，具备一定的礼仪知识和接待常识。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（10）每周进行一次全面消杀服务，确保无四害、无油渍。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（11）食品留样应采集烹调终止、验收完毕后，即将上桌食用的食品，不得另行单独制作。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（12）食品留样工作安排专人负责，认真填写留样记录，注明好食品制作人姓名、留样品名、留样时间（月、日、时）。每种食品留样重量不得低于125克，留存时间不少于48 小时。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（13）配备专用留样冷藏柜，温度设定为0℃——5℃ , 保持冷藏柜内外卫生清洁并上锁，专人管理钥匙。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（14）须符合食品卫生检查。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2.食堂厨师岗位要求 1人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2.1工作职责：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（1）负责食堂全面管理工作，安排人员每日工作；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（2）制定每日菜谱，根据季节及时调整菜谱，尽量安排时令果蔬；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（3）每日按时按菜谱烹制菜肴，做到油盐调料使用合适，根据就餐口感反馈调整味道；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（4）根据采购单位安排，制作接待餐；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（5）对每日食品数量、品质的核对和检查负责；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（6）对菜肴、面食、主食的加工过程负责；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（7）负责食堂厨房用电、用火、消毒安全。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2.2岗位要求：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年龄：25—50周岁（含），具有5年以上厨师工作经历。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政治审查：供应商在合同签订时必须提供以上人员身份证复印件，由我单位进行核查有无违法犯罪记录，如在工作期间发生违纪违法行为，立刻对该人员进行开除处理。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3.食堂墩子岗位要求 1人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3.1工作职责：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（1）主要负责洗菜、切菜、协助厨师制作菜肴和配餐；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（2）可独立制作完成简单工作餐。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（3）负责厨房灶台卫生的清理和整理工作。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3.2岗位要求：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性别不限，25—55周（含）。</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政治审查：供应商在合同签订时必须提供以上人员身份证复印件，由我单位进行核查有无违法犯罪记录，如在工作期间发生违纪违法行为，立刻对该人员进行开除处理。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4.食堂服务员岗位要求3人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4.1工作职责：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（1）负责食堂就餐区域保洁和卫生工作；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（2）负责餐具清理，清洁和消毒工作；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（3）负责就餐环境的消杀工作；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（4）负责就餐区域照明开关，做到节约用电；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（5）负责接待餐的服务工作；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（6）服从厨师安排，协助做好洗菜、切菜等辅助工作。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4.2岗位要求：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3人，20—50周岁（含），其中1名年龄要求 45岁（含）以下，具有一定礼仪知识和接待常识。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     政治审查：供应商在合同签订时必须提供以上人员身份证复印件，由我单位进行核查有无违法犯罪记录，如在工作期间发生违纪违法行为，立刻对该人员进行开除处理。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驻用工单位物业项目经理1人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服务内容：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驻用工单位物业项目经理代表物业公司，负责组织、协调、管理所有物业服务人员和事务。驻场项目经理应执行采购人的作息时间，保持通讯7*24小时畅通。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服务标准及具体要求：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1.项目经理岗位工作内容及标准：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项目经理负责按照服务标准履行物业服务合同内容，负责处置物业服务相关突发事件，负责与采购人沟通协调，负责编制应急预案，组织相关人员演练，负责组织、协调、培训、管理物业公司员工。具体内容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1.1.1负责管理全面工作，制定各个部门的规章管理制度，如考勤奖惩制度、工作流程、工作质量检验制度等，能提高工作质量的文字类资料。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1.1.2负责统计和分发采购单位提供的劳动工具、耗材、药品等，做出入库登记台账，便于采购单位进行查验；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1.1.3总体协调各部门工作，保证每日工作顺利进行，若有临时缺岗人员，及时采取补救措施，不得因此影响到采购单位的正常工作；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1.1.4负责各部门人员管理，保证各岗位人员积极进入工作状态 ；不出现消极 怠工现象对不接受采购单位安排的人员立即进行处理，并进行补救处理；陪同采购单位定期和不定期检查考核，并处理整改结果；处理采购单位提出的投诉，并对相关人员进行处理和补救工作；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1.1.5每日对办公楼、保洁工作和食堂进行一次自检。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1.1.6负责组织处置物业服务相关突发事件。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2.项目经理岗位人员要求：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2.1年龄50周岁（含）以下。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2.2拥有两年及以上物业管理经验。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2.3物业经理应具有高度纪律性和管理能力强，能快速落实工作并监督完成。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2.4遵守各项规章制度，能协调各方面工作安排，具有单位后勤管理服务工作经验背景。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2.5会熟练使用WORD,EXCEL等电脑办公软件，会用微信、钉钉等办公程序完成沟通、汇报等工作。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2.6项目经理要求身体健康，能适应随时到岗工作，供应商须在服务期内组织人员在三级以上医院进行体检（最少每年1次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2.7项目经理必须与采购单位、供应单位签订三方保密协议，不得泄漏采购单位信息。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2.8项目经理必须与供应单位签订劳动合同，由供应单位缴纳劳动保险（包括社保和意外伤害保险 ），工资标准、社保、福利等不得低于国家和地方政府的相关法律法规和部门规章规定的最低标准。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2.9政治审查：供应商在合同签订时必须提供项目经理人员身份证复印件，由我单位进行核查有无违法犯罪记录，如在工作期间发生违纪违法行为，立刻对该人员进行开除处理。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2.10物业项目经理的聘用必须通过采购单位面试审核同意，未经过采购单位同意的不能聘用，如果投标人在中标后一个月内无物业管理项目经理到岗，采购单位有权拒绝签订合同 ；若合同签订后，采购人对项目经理不满意，有权要求成交供应商更换项目经理，若投标人在采购单位提出更换项目经理后1个月内无法提供物业项目经理到岗，采购人有权终止本项目的合同。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驻用工单位会务服务员1人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1.服务内容：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负责电视电话会议室、大小会议室、接待室、休息室等会议期间的茶水服务，座牌摆放服务、来访人员的接待等以及采购人安排的其它工作。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2. 服务标准及具体要求：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2.1遵守会议室管理制度，严格执行会议服务规程和会务人员操作规范。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2.2接受会议任务，根据会议要求作好相应准备。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（一）会务保障服务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负责我院各类会议（党组会、审判会、座谈会、对外接待会等）的全流程会务保障，具体标准如下：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 会前准备：协助会务组织人员提前1小时完成会场布置，按要求摆放座椅、桌牌、会议资料、饮用水、纸笔等；调试音响、话筒、投影仪、显示屏等会议设备，确保正常使用；检查会场灯光、空调、窗帘等设施，保障会场环境整洁舒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 会中服务：会议期间全程在岗，及时添补饮用水、更换湿巾；配合会务组织人员做好现场协调，处理设备突发故障（需提前做好应急备品准备）。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 会后整理：会议结束后15分钟内完成会场清理，回收桌牌、剩余资料、物资，恢复会场原状。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（二）公务接待服务内容及标准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 接待统筹工作内容。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严格按照中央八项规定及接待管理办法，负责上级单位视察、兄弟法院交流、外单位考察调研等公务活动的全流程接待服务，包括对接、现场保障、后续收尾，确保接待流程规范、服务得体。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 接待前期准备（会前）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提前与相关人员对接，确认来访时间、人数、行程、食宿标准及特殊需求，制定详细接待方案并报备审批。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 根据接待要求，准备好接待资料、会议室/接待室布置（含饮用水、纸笔、资料摆放）。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检查接待场所卫生、空调、灯光、茶水器具等，确保环境整洁、设施完好；按规定标准备齐接待物资，杜绝超标准接待。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-提前与食堂/接待餐厅对接，确认餐标、菜单、用餐人数及用餐时间，做好餐食安排，严格执行公务接待用餐标准。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 接待过程保障（会中）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来访人员抵达时，提前在指定地点等候，主动引导、协助签到，发放接待资料。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接待过程中全程在岗，根据来访人员需求，及时添补茶水、做好现场协调；配合完成会议、座谈、调研等环节的服务保障工作。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仿宋" w:hAnsi="仿宋" w:eastAsia="仿宋" w:cs="仿宋"/>
                <w:sz w:val="24"/>
                <w:szCs w:val="24"/>
                <w:bdr w:val="none" w:color="auto" w:sz="0" w:space="0"/>
              </w:rPr>
              <w:t> 用餐期间按规定做好服务，控制用餐标准，杜绝违规饮酒、超标准用餐等行为，确保用餐环节合规、有序。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 接待后续收尾（会后）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接待结束后，及时整理接待现场，回收资料、物资，恢复场所原状。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按规定办理接待费用结算，核对用餐、住宿、用车等费用，确保票据合规、账目清晰，不超标准报销。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 做好接待台账登记，留存接待方案、审批单、费用票据等资料，按规定归档备查。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供应商提供针对本项目的项目服务方案、管理方案、应急预案。</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 w:hAnsi="仿宋" w:eastAsia="仿宋" w:cs="仿宋"/>
                <w:sz w:val="24"/>
                <w:szCs w:val="24"/>
                <w:bdr w:val="none" w:color="auto" w:sz="0" w:space="0"/>
              </w:rPr>
              <w:t>供应商提供针对本项目的项目服务方案、管理方案、应急预案。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服务质量保障及承诺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为保证本项目顺利执行，响应单位必须单独提供以下承诺函：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1.供应商的服务承诺按不低于采购文件中提出的所有标准要求做出响应。</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供应商承诺：若本项目中标，成交供应商必须按《中华人民共和国劳动法》有关规定，为物业服务人员按标准购买社会统筹保险及员工意外伤害保险，成交后签订合同前应向采购人提供相应证明材料（提供时间不得晚于成交后1个月）；人员工资标准不得低于泸州市的最低工资标准。出现的任何劳动纠纷由供应商承担，协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3.供应商承诺：在成交后签订合同前必须向采购人提供所有物业服务人员档案材料如：照片、简历（包括身高、性格特点等）、学历证明、工作履历调查、无吸毒、无刑事犯罪记录的审查报告等书面资料。 所有聘用物业服务人员必须经过采购人审核同意方可聘用；采购人不同意使用的人员立刻进行更换。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4.供应商承诺：在成交后签订合同前，供应商提供的物业经理必须经过物业单位的面试和审查，审查内 容包括：照片、简历（包括身高、性格特点等）、学历证明、工作履历调查、无吸毒、无刑事犯罪记录的审查报告等书面资料；物业项目经理必须经过采购人审核同意方可聘用；如果供应商在成交后一个月内无物业管理项目经理到岗，采购单位有权拒绝签订合同并选择其他候选人继续履行合同，对此投标人没有异议。若履行合同过程中，采购人对项目经理工作不满意，有权要求成交供应商更换项目经理，若供应商在采购单位提出更换项目经理后1个月内无法提供物业项目经理到岗，采购人有权单方终止合同并选择其他供应商进行继续履行合同，对此要求供应商没有异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5.供应商承诺：成交供应商和采购人费用结算依据为每月考核评分表，若评分分数低于75分，采购人有权要求成交供应商进行整改；若整改后一个年度内仍有两月评分低于75分，采购单位有权单方面终止合同并选择其他候选人继续履行合同，对此供应商没有异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6.供应商承诺：在成交后签订合同前，所有物业人员须进行 岗前培训，接受保密教育，合格后上岗，熟悉机关办公区的基本情况， 能正确使用相关专用设备；并与采购单位、成交供应商（物业服务机构 ）签订保密协议，遵守协议规定，防止泄密事件的发生。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7.供应商承诺：机关办公区物业服务机构应按照公共机构节能管理规定，结合采购人单位节能指标，实施机关办公区物业管理服务节能管理，若因为成交供应商人员造成浪费，应由成交供应商进行赔偿。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8.供应商承诺：对于合同约定的收费项目及标准，应按合同要求执行。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9.供应商承诺：成交供应商与物业服务人员发生的任何劳动纠纷由成交供应商承担，协调处理，因物业人员引发的安全事故由成交供应商承担全责。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注：中标后对以上承诺作真实性审查，若供应商虚假响应立即报告上级主管单位，采购人可按照成交候选人推荐排名选取后一排名供应商也可重新组织招标。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物业管理服务人员统计表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 </w:t>
            </w:r>
          </w:p>
          <w:tbl>
            <w:tblPr>
              <w:tblW w:w="921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1142"/>
              <w:gridCol w:w="4973"/>
              <w:gridCol w:w="1322"/>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5"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仿宋_GB2312" w:hAnsi="Times New Roman" w:eastAsia="仿宋_GB2312" w:cs="仿宋_GB2312"/>
                      <w:color w:val="000000"/>
                      <w:sz w:val="24"/>
                      <w:szCs w:val="24"/>
                      <w:bdr w:val="none" w:color="auto" w:sz="0" w:space="0"/>
                    </w:rPr>
                    <w:t>序号</w:t>
                  </w:r>
                </w:p>
              </w:tc>
              <w:tc>
                <w:tcPr>
                  <w:tcW w:w="114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岗位</w:t>
                  </w:r>
                </w:p>
              </w:tc>
              <w:tc>
                <w:tcPr>
                  <w:tcW w:w="4965"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人员条件要求</w:t>
                  </w:r>
                </w:p>
              </w:tc>
              <w:tc>
                <w:tcPr>
                  <w:tcW w:w="132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配备人数</w:t>
                  </w:r>
                </w:p>
              </w:tc>
              <w:tc>
                <w:tcPr>
                  <w:tcW w:w="1275"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1</w:t>
                  </w:r>
                </w:p>
              </w:tc>
              <w:tc>
                <w:tcPr>
                  <w:tcW w:w="114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物业项目经理</w:t>
                  </w:r>
                </w:p>
              </w:tc>
              <w:tc>
                <w:tcPr>
                  <w:tcW w:w="496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1.年龄：50周岁及以下；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2.身体健康；无不良违法犯罪记录；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3.工作经验：有2年及以上的物业管理工作经验。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4.驻场项目经理应执行采购人的作息时间保持通讯7*24小时畅通。</w:t>
                  </w:r>
                </w:p>
              </w:tc>
              <w:tc>
                <w:tcPr>
                  <w:tcW w:w="132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1</w:t>
                  </w:r>
                </w:p>
              </w:tc>
              <w:tc>
                <w:tcPr>
                  <w:tcW w:w="127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专职人员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2</w:t>
                  </w:r>
                </w:p>
              </w:tc>
              <w:tc>
                <w:tcPr>
                  <w:tcW w:w="114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保洁</w:t>
                  </w:r>
                </w:p>
              </w:tc>
              <w:tc>
                <w:tcPr>
                  <w:tcW w:w="496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年龄55岁以下，身体健康，</w:t>
                  </w:r>
                  <w:r>
                    <w:rPr>
                      <w:rFonts w:hint="eastAsia" w:ascii="仿宋_GB2312" w:hAnsi="Times New Roman" w:eastAsia="仿宋_GB2312" w:cs="仿宋_GB2312"/>
                      <w:sz w:val="24"/>
                      <w:szCs w:val="24"/>
                      <w:bdr w:val="none" w:color="auto" w:sz="0" w:space="0"/>
                    </w:rPr>
                    <w:t>无不良违法犯罪记录</w:t>
                  </w:r>
                  <w:r>
                    <w:rPr>
                      <w:rFonts w:hint="eastAsia" w:ascii="仿宋_GB2312" w:hAnsi="Times New Roman" w:eastAsia="仿宋_GB2312" w:cs="仿宋_GB2312"/>
                      <w:color w:val="000000"/>
                      <w:sz w:val="24"/>
                      <w:szCs w:val="24"/>
                      <w:bdr w:val="none" w:color="auto" w:sz="0" w:space="0"/>
                    </w:rPr>
                    <w:t>。</w:t>
                  </w:r>
                </w:p>
              </w:tc>
              <w:tc>
                <w:tcPr>
                  <w:tcW w:w="132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2</w:t>
                  </w:r>
                </w:p>
              </w:tc>
              <w:tc>
                <w:tcPr>
                  <w:tcW w:w="127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专职人员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3</w:t>
                  </w:r>
                </w:p>
              </w:tc>
              <w:tc>
                <w:tcPr>
                  <w:tcW w:w="114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color w:val="000000"/>
                      <w:sz w:val="24"/>
                      <w:szCs w:val="24"/>
                      <w:bdr w:val="none" w:color="auto" w:sz="0" w:space="0"/>
                    </w:rPr>
                    <w:t>食堂服务</w:t>
                  </w:r>
                </w:p>
              </w:tc>
              <w:tc>
                <w:tcPr>
                  <w:tcW w:w="496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1.食堂厨师：男性1人，25-50岁（含），具有5年以上厨师工作经历，</w:t>
                  </w:r>
                  <w:r>
                    <w:rPr>
                      <w:rFonts w:hint="eastAsia" w:ascii="仿宋_GB2312" w:hAnsi="Times New Roman" w:eastAsia="仿宋_GB2312" w:cs="仿宋_GB2312"/>
                      <w:sz w:val="24"/>
                      <w:szCs w:val="24"/>
                      <w:bdr w:val="none" w:color="auto" w:sz="0" w:space="0"/>
                    </w:rPr>
                    <w:t>无不良违法犯罪记录</w:t>
                  </w:r>
                  <w:r>
                    <w:rPr>
                      <w:rFonts w:hint="eastAsia" w:ascii="仿宋_GB2312" w:hAnsi="Times New Roman" w:eastAsia="仿宋_GB2312" w:cs="仿宋_GB2312"/>
                      <w:color w:val="000000"/>
                      <w:sz w:val="24"/>
                      <w:szCs w:val="24"/>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2.</w:t>
                  </w:r>
                  <w:r>
                    <w:rPr>
                      <w:rFonts w:hint="eastAsia" w:ascii="仿宋_GB2312" w:hAnsi="Times New Roman" w:eastAsia="仿宋_GB2312" w:cs="仿宋_GB2312"/>
                      <w:sz w:val="24"/>
                      <w:szCs w:val="24"/>
                      <w:bdr w:val="none" w:color="auto" w:sz="0" w:space="0"/>
                    </w:rPr>
                    <w:t>食堂墩子</w:t>
                  </w:r>
                  <w:r>
                    <w:rPr>
                      <w:rFonts w:hint="eastAsia" w:ascii="仿宋_GB2312" w:hAnsi="Times New Roman" w:eastAsia="仿宋_GB2312" w:cs="仿宋_GB2312"/>
                      <w:color w:val="000000"/>
                      <w:sz w:val="24"/>
                      <w:szCs w:val="24"/>
                      <w:bdr w:val="none" w:color="auto" w:sz="0" w:space="0"/>
                    </w:rPr>
                    <w:t>：性别不限，1人，25-55周岁（含）。</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3.食堂服务员：女性，3人，其中1名兼职接待服务员年龄45岁（含）以下，具备一定的礼仪知识和接待常识。</w:t>
                  </w:r>
                </w:p>
              </w:tc>
              <w:tc>
                <w:tcPr>
                  <w:tcW w:w="132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5</w:t>
                  </w:r>
                </w:p>
              </w:tc>
              <w:tc>
                <w:tcPr>
                  <w:tcW w:w="127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专职人员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5"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4</w:t>
                  </w:r>
                </w:p>
              </w:tc>
              <w:tc>
                <w:tcPr>
                  <w:tcW w:w="114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会务人员</w:t>
                  </w:r>
                </w:p>
              </w:tc>
              <w:tc>
                <w:tcPr>
                  <w:tcW w:w="4965" w:type="dxa"/>
                  <w:tcBorders>
                    <w:top w:val="nil"/>
                    <w:left w:val="single" w:color="000000" w:sz="6" w:space="0"/>
                    <w:bottom w:val="single" w:color="000000" w:sz="6" w:space="0"/>
                    <w:right w:val="single" w:color="000000" w:sz="6" w:space="0"/>
                  </w:tcBorders>
                  <w:shd w:val="clear"/>
                  <w:vAlign w:val="top"/>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仿宋_GB2312" w:hAnsi="Times New Roman" w:eastAsia="仿宋_GB2312" w:cs="仿宋_GB2312"/>
                      <w:sz w:val="24"/>
                      <w:szCs w:val="24"/>
                      <w:bdr w:val="none" w:color="auto" w:sz="0" w:space="0"/>
                    </w:rPr>
                    <w:t>性别：女；年龄原则35周岁以下，条件优秀可根据实际放宽到40岁以下，大专及以上文化。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仿宋_GB2312" w:hAnsi="Times New Roman" w:eastAsia="仿宋_GB2312" w:cs="仿宋_GB2312"/>
                      <w:sz w:val="24"/>
                      <w:szCs w:val="24"/>
                      <w:bdr w:val="none" w:color="auto" w:sz="0" w:space="0"/>
                    </w:rPr>
                    <w:t>形象要求：形象气质良好，仪容整洁，举止得体。</w:t>
                  </w:r>
                </w:p>
                <w:p>
                  <w:pPr>
                    <w:keepNext w:val="0"/>
                    <w:keepLines w:val="0"/>
                    <w:widowControl/>
                    <w:suppressLineNumbers w:val="0"/>
                    <w:wordWrap w:val="0"/>
                    <w:spacing w:before="0" w:beforeAutospacing="0" w:after="0" w:afterAutospacing="0" w:line="480" w:lineRule="atLeast"/>
                    <w:ind w:left="0" w:right="0" w:firstLine="0"/>
                    <w:jc w:val="left"/>
                    <w:textAlignment w:val="top"/>
                    <w:rPr>
                      <w:rFonts w:hint="default" w:ascii="Times New Roman" w:hAnsi="Times New Roman" w:cs="Times New Roman"/>
                      <w:sz w:val="24"/>
                      <w:szCs w:val="24"/>
                    </w:rPr>
                  </w:pPr>
                  <w:r>
                    <w:rPr>
                      <w:rFonts w:hint="eastAsia" w:ascii="仿宋_GB2312" w:hAnsi="Times New Roman" w:eastAsia="仿宋_GB2312" w:cs="仿宋_GB2312"/>
                      <w:kern w:val="0"/>
                      <w:sz w:val="24"/>
                      <w:szCs w:val="24"/>
                      <w:bdr w:val="none" w:color="auto" w:sz="0" w:space="0"/>
                      <w:lang w:val="en-US" w:eastAsia="zh-CN" w:bidi="ar"/>
                    </w:rPr>
                    <w:t>能力要求：具备良好的沟通协调能力和应变能力，具备基本的会务礼仪知识和接待常识，能快速处理突发情况，工作细致认真，有较强的责任心和保密意识。</w:t>
                  </w:r>
                </w:p>
              </w:tc>
              <w:tc>
                <w:tcPr>
                  <w:tcW w:w="132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1</w:t>
                  </w:r>
                </w:p>
              </w:tc>
              <w:tc>
                <w:tcPr>
                  <w:tcW w:w="1275" w:type="dxa"/>
                  <w:tcBorders>
                    <w:top w:val="nil"/>
                    <w:left w:val="single" w:color="000000" w:sz="6" w:space="0"/>
                    <w:bottom w:val="single" w:color="000000" w:sz="6" w:space="0"/>
                    <w:right w:val="single" w:color="000000" w:sz="6" w:space="0"/>
                  </w:tcBorders>
                  <w:shd w:val="clear"/>
                  <w:vAlign w:val="top"/>
                </w:tcPr>
                <w:p>
                  <w:pPr>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35" w:type="dxa"/>
                  <w:gridSpan w:val="2"/>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合计</w:t>
                  </w:r>
                </w:p>
              </w:tc>
              <w:tc>
                <w:tcPr>
                  <w:tcW w:w="4965" w:type="dxa"/>
                  <w:tcBorders>
                    <w:top w:val="nil"/>
                    <w:left w:val="single" w:color="000000" w:sz="6" w:space="0"/>
                    <w:bottom w:val="single" w:color="000000" w:sz="6" w:space="0"/>
                    <w:right w:val="single" w:color="000000" w:sz="6" w:space="0"/>
                  </w:tcBorders>
                  <w:shd w:val="clear"/>
                  <w:vAlign w:val="top"/>
                </w:tcPr>
                <w:p>
                  <w:pPr>
                    <w:rPr>
                      <w:rFonts w:hint="default" w:ascii="Times New Roman" w:hAnsi="Times New Roman" w:cs="Times New Roman"/>
                      <w:sz w:val="24"/>
                      <w:szCs w:val="24"/>
                    </w:rPr>
                  </w:pPr>
                </w:p>
              </w:tc>
              <w:tc>
                <w:tcPr>
                  <w:tcW w:w="1320" w:type="dxa"/>
                  <w:tcBorders>
                    <w:top w:val="nil"/>
                    <w:left w:val="single" w:color="000000" w:sz="6" w:space="0"/>
                    <w:bottom w:val="single" w:color="000000" w:sz="6" w:space="0"/>
                    <w:right w:val="single" w:color="000000" w:sz="6" w:space="0"/>
                  </w:tcBorders>
                  <w:shd w:val="cle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color w:val="000000"/>
                      <w:sz w:val="24"/>
                      <w:szCs w:val="24"/>
                      <w:bdr w:val="none" w:color="auto" w:sz="0" w:space="0"/>
                    </w:rPr>
                    <w:t>9人</w:t>
                  </w:r>
                </w:p>
              </w:tc>
              <w:tc>
                <w:tcPr>
                  <w:tcW w:w="1275" w:type="dxa"/>
                  <w:tcBorders>
                    <w:top w:val="nil"/>
                    <w:left w:val="single" w:color="000000" w:sz="6" w:space="0"/>
                    <w:bottom w:val="single" w:color="000000" w:sz="6" w:space="0"/>
                    <w:right w:val="single" w:color="000000" w:sz="6" w:space="0"/>
                  </w:tcBorders>
                  <w:shd w:val="clear"/>
                  <w:vAlign w:val="top"/>
                </w:tcPr>
                <w:p>
                  <w:pPr>
                    <w:rPr>
                      <w:rFonts w:hint="default" w:ascii="Times New Roman" w:hAnsi="Times New Roman" w:cs="Times New Roman"/>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注：1.拟派本项目的所有人员在合同签订前提供相关人员的在职说明，投标时不提供。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shd w:val="clear" w:fill="FFFFFF"/>
              </w:rPr>
              <w:t>2.在成交后签订合同前</w:t>
            </w:r>
            <w:r>
              <w:rPr>
                <w:rStyle w:val="8"/>
                <w:rFonts w:hint="eastAsia" w:ascii="仿宋" w:hAnsi="仿宋" w:eastAsia="仿宋" w:cs="仿宋"/>
                <w:sz w:val="24"/>
                <w:szCs w:val="24"/>
                <w:bdr w:val="none" w:color="auto" w:sz="0" w:space="0"/>
                <w:shd w:val="clear" w:fill="FFFFFF"/>
              </w:rPr>
              <w:t>拟派本项目的所有人员均须提供近3个月内的</w:t>
            </w:r>
            <w:r>
              <w:rPr>
                <w:rFonts w:hint="eastAsia" w:ascii="仿宋" w:hAnsi="仿宋" w:eastAsia="仿宋" w:cs="仿宋"/>
                <w:sz w:val="24"/>
                <w:szCs w:val="24"/>
                <w:bdr w:val="none" w:color="auto" w:sz="0" w:space="0"/>
                <w:shd w:val="clear" w:fill="FFFFFF"/>
              </w:rPr>
              <w:t>无违法犯罪记录证明（由人员户籍所在地派出所开具的无违法犯罪记录证明）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shd w:val="clear" w:fill="FFFFFF"/>
              </w:rPr>
              <w:t>特别提示：基于采购人目前客观现实情况，</w:t>
            </w:r>
            <w:r>
              <w:rPr>
                <w:rStyle w:val="8"/>
                <w:rFonts w:hint="eastAsia" w:ascii="仿宋" w:hAnsi="仿宋" w:eastAsia="仿宋" w:cs="仿宋"/>
                <w:sz w:val="24"/>
                <w:szCs w:val="24"/>
                <w:bdr w:val="none" w:color="auto" w:sz="0" w:space="0"/>
              </w:rPr>
              <w:t>合同履行过程中实际物业服务范围将根据办公区域变化实时调整，将出现增减相应物业服务人员的情况，对此成交供应商应无异议，并按实际增减情况调整物业费用。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最低工资要求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8"/>
                <w:rFonts w:hint="eastAsia" w:ascii="仿宋" w:hAnsi="仿宋" w:eastAsia="仿宋" w:cs="仿宋"/>
                <w:sz w:val="24"/>
                <w:szCs w:val="24"/>
                <w:bdr w:val="none" w:color="auto" w:sz="0" w:space="0"/>
              </w:rPr>
              <w:t>成交供应商拟派本项目员工的工资发放需符合《泸州市人民政府关于调整全市最低工资标准的通知》泸市府规〔2025〕2号规定要求。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考核评分标准</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本物业的管理服务费按月支付，具体支付根据考核情况而定。采购单位对供应商每月进行考评，考评的结果作为支付当月物业管理费的依据。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（1）考核时间：每月月底。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（2）考核方式：服务期内的服务实施情况按评分标准每月进行考核（附件表）。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（3）由采购单位行装办牵头，供应单位同时参与考核，在每月末前5日内对供应商进行考核。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（4）考核打分满分为100分，支付金额与供应商每月得分分值（以下简称得分）挂钩，具体如下：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得分为100时，当月物业管理服务费全额支付，得分少于100时 ，按照得分 区 间段，每少1分扣减相应金额。即 ：当 95≤得分＜100 时，每扣1分扣减金额100元，当90≤得分＜95时，每扣1分扣减金额200，当85≤得分＜90时，每扣 1分扣减金额500元， 当80≤得分＜85时，每扣1分扣减金额1000元，当得分＜80时，支付金额为每月物业管理服务费*得分所占百分比。</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（5）成交供应商要求付款应提供以下资料：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符合相关法律要求的物业服务费发票。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 w:hAnsi="仿宋" w:eastAsia="仿宋" w:cs="仿宋"/>
                <w:sz w:val="24"/>
                <w:szCs w:val="24"/>
                <w:bdr w:val="none" w:color="auto" w:sz="0" w:space="0"/>
              </w:rPr>
              <w:t>由采购人和成交供应商双方签字确认的月考核表。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76"/>
              <w:jc w:val="both"/>
              <w:rPr>
                <w:sz w:val="24"/>
                <w:szCs w:val="24"/>
              </w:rPr>
            </w:pPr>
            <w:r>
              <w:rPr>
                <w:rFonts w:hint="eastAsia" w:ascii="仿宋_GB2312" w:eastAsia="仿宋_GB2312" w:cs="仿宋_GB2312"/>
                <w:sz w:val="24"/>
                <w:szCs w:val="24"/>
                <w:bdr w:val="none" w:color="auto" w:sz="0" w:space="0"/>
              </w:rPr>
              <w:t>月考核评分表</w:t>
            </w:r>
          </w:p>
          <w:tbl>
            <w:tblPr>
              <w:tblW w:w="933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0"/>
              <w:gridCol w:w="1114"/>
              <w:gridCol w:w="1057"/>
              <w:gridCol w:w="5474"/>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序号</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考核类型</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考核标准</w:t>
                  </w:r>
                </w:p>
              </w:tc>
              <w:tc>
                <w:tcPr>
                  <w:tcW w:w="574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扣分情况</w:t>
                  </w:r>
                </w:p>
              </w:tc>
              <w:tc>
                <w:tcPr>
                  <w:tcW w:w="9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1</w:t>
                  </w:r>
                </w:p>
              </w:tc>
              <w:tc>
                <w:tcPr>
                  <w:tcW w:w="112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环境卫生保洁、维护服务</w:t>
                  </w:r>
                </w:p>
              </w:tc>
              <w:tc>
                <w:tcPr>
                  <w:tcW w:w="10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详见相关服务标准</w:t>
                  </w:r>
                </w:p>
              </w:tc>
              <w:tc>
                <w:tcPr>
                  <w:tcW w:w="57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未达到服务标准的一次扣1分。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相应区域未按规定维持干净整洁的。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未按规定频次要求进行卫生清洁的。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保洁工具和用品未按相应规定放置的。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垃圾转运要按照政府指定地点进行堆放。</w:t>
                  </w:r>
                </w:p>
              </w:tc>
              <w:tc>
                <w:tcPr>
                  <w:tcW w:w="9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2</w:t>
                  </w:r>
                </w:p>
              </w:tc>
              <w:tc>
                <w:tcPr>
                  <w:tcW w:w="112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食堂服务</w:t>
                  </w:r>
                </w:p>
              </w:tc>
              <w:tc>
                <w:tcPr>
                  <w:tcW w:w="10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详见相关服务标准</w:t>
                  </w:r>
                </w:p>
              </w:tc>
              <w:tc>
                <w:tcPr>
                  <w:tcW w:w="57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1.未达到以下服务标准的一次扣1分：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a.未提供日常工作职工一日三餐用餐服务，未按照规定时间售卖。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b.发现异常情况，未及时向食堂管理人员汇报。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c.生熟食品未分开。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d.餐具清洗未做到一洗、二冲、三消毒。</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e.操作间工作台做到随用随清，垃圾未当日处理。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f.每周未进行一次全面消杀服务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2. 出现安全事故的一次扣5分—15分，视安全事故大小进行扣减。</w:t>
                  </w:r>
                </w:p>
              </w:tc>
              <w:tc>
                <w:tcPr>
                  <w:tcW w:w="9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3</w:t>
                  </w:r>
                </w:p>
              </w:tc>
              <w:tc>
                <w:tcPr>
                  <w:tcW w:w="112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派驻物业管理人员</w:t>
                  </w:r>
                </w:p>
              </w:tc>
              <w:tc>
                <w:tcPr>
                  <w:tcW w:w="10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详见相关服务标准</w:t>
                  </w:r>
                </w:p>
              </w:tc>
              <w:tc>
                <w:tcPr>
                  <w:tcW w:w="574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1.未按采购人要求设置岗位，每减少1人扣2分。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2.未达到服务标准的一次扣2分：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a.未按照服务标准组织开展各项物业服务。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b.未修订完善应急预案，组织相关人员演练。</w:t>
                  </w:r>
                </w:p>
              </w:tc>
              <w:tc>
                <w:tcPr>
                  <w:tcW w:w="9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4</w:t>
                  </w:r>
                </w:p>
              </w:tc>
              <w:tc>
                <w:tcPr>
                  <w:tcW w:w="112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派驻物业会务服务人员</w:t>
                  </w:r>
                </w:p>
              </w:tc>
              <w:tc>
                <w:tcPr>
                  <w:tcW w:w="10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详见相关服务标准</w:t>
                  </w:r>
                </w:p>
              </w:tc>
              <w:tc>
                <w:tcPr>
                  <w:tcW w:w="57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以下未达到服务标准的一次扣1分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a.未对各楼层会议室进行巡查。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b.会议期间，未15到20分钟给参会人员续水，会议休息时未清理桌面、地面、垃圾篓等脏乱物品。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c.会议结束后，未对茶杯、毛巾、烟缸进行清洗，消毒并放到保洁柜内，关掉空调及相关设施设备</w:t>
                  </w:r>
                </w:p>
              </w:tc>
              <w:tc>
                <w:tcPr>
                  <w:tcW w:w="9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5</w:t>
                  </w:r>
                </w:p>
              </w:tc>
              <w:tc>
                <w:tcPr>
                  <w:tcW w:w="112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其他未尽事项</w:t>
                  </w:r>
                </w:p>
              </w:tc>
              <w:tc>
                <w:tcPr>
                  <w:tcW w:w="10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满意度测评</w:t>
                  </w:r>
                </w:p>
              </w:tc>
              <w:tc>
                <w:tcPr>
                  <w:tcW w:w="57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rPr>
                      <w:sz w:val="24"/>
                      <w:szCs w:val="24"/>
                    </w:rPr>
                  </w:pPr>
                  <w:r>
                    <w:rPr>
                      <w:rFonts w:hint="eastAsia" w:ascii="仿宋_GB2312" w:hAnsi="Times New Roman" w:eastAsia="仿宋_GB2312" w:cs="仿宋_GB2312"/>
                      <w:sz w:val="24"/>
                      <w:szCs w:val="24"/>
                      <w:bdr w:val="none" w:color="auto" w:sz="0" w:space="0"/>
                    </w:rPr>
                    <w:t>由办公室会同相关部门人员对物业整体管理服务（如卫生状况、菜品更新等）进行打分，平均得分少于95分扣1分，平均得分少于90分时扣2分，平均得分少于85分时扣3分，平均得分少于80分扣4分，平均得分少于75分扣5分。</w:t>
                  </w:r>
                </w:p>
              </w:tc>
              <w:tc>
                <w:tcPr>
                  <w:tcW w:w="9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center"/>
                    <w:rPr>
                      <w:sz w:val="24"/>
                      <w:szCs w:val="24"/>
                    </w:rPr>
                  </w:pPr>
                  <w:r>
                    <w:rPr>
                      <w:rFonts w:hint="eastAsia" w:ascii="仿宋_GB2312" w:hAnsi="Times New Roman" w:eastAsia="仿宋_GB2312" w:cs="仿宋_GB2312"/>
                      <w:sz w:val="24"/>
                      <w:szCs w:val="24"/>
                      <w:bdr w:val="none" w:color="auto" w:sz="0" w:space="0"/>
                    </w:rPr>
                    <w:t>20</w:t>
                  </w:r>
                </w:p>
              </w:tc>
            </w:tr>
          </w:tbl>
          <w:p>
            <w:pPr>
              <w:wordWrap w:val="0"/>
              <w:spacing w:before="0" w:beforeAutospacing="0" w:after="0" w:afterAutospacing="0" w:line="480" w:lineRule="atLeast"/>
              <w:ind w:left="0" w:right="0" w:firstLine="420"/>
              <w:jc w:val="center"/>
              <w:textAlignment w:val="top"/>
              <w:rPr>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761"/>
        <w:gridCol w:w="1602"/>
        <w:gridCol w:w="5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011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4"/>
        <w:gridCol w:w="575"/>
        <w:gridCol w:w="1145"/>
        <w:gridCol w:w="63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1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6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011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自合同签订之日起365日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叙永县人民法院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采购单位对供应每月进行考评，考评的结果作为支付当月物业管理费的依据。（1）考核时间：每月月底。（2）考核方式：服务期内的服务实施情况按评分标准每月进行考核。（3）由采购单位办公室牵头，供应单位同时参与考核，在每月末前5日内对成交供应商进行考核。（4）考核打分满分为100分，支付金额与成交供应商每月得分分值（以下简称得分）挂钩，具体如下：得分为100时，当月物业管理服务费全额支付，得分少于100时，按照得分区间段，每少1分扣减相应金额。即：当95≦得分﹤100时，每扣1分扣减金额100元，当90≦得分﹤95时，每扣1分扣减金额200，当85≦得分﹤90时，每扣1分扣减金额500元，当80≦得分﹤85时，每扣1分扣减金额1000元，当得分﹤80时，支付金额为每月物业管理服务费*得分所占百分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3、验收合格后按月支付，达到付款条件起20日内，支付合同总金额的8.33%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4、验收合格后按月支付，达到付款条件起20日内，支付合同总金额的8.33%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5、验收合格后按月支付，达到付款条件起20日内，支付合同总金额的8.33%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6、验收合格后按月支付，达到付款条件起20日内，支付合同总金额的8.33%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7、验收合格后按月支付，达到付款条件起20日内，支付合同总金额的8.33%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8、验收合格后按月支付，达到付款条件起20日内，支付合同总金额的8.33%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9、验收合格后按月支付，达到付款条件起20日内，支付合同总金额的8.33%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10、验收合格后按月支付，达到付款条件起20日内，支付合同总金额的8.33%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11、验收合格后按月支付，达到付款条件起20日内，支付合同总金额的8.33%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12、验收合格后按月支付，达到付款条件起20日内，支付合同总金额的8.37%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由本合同引起的任何争议，双方应尽量通过友好协商的方式解决。若争议发生后的三十天内仍未达成解决方案，则任何一方有权向项目所在地人民法院起诉。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3.4.1供应商根据本项目提供类似项目业绩资料。 3.4.2供应商根据本项目提供有效期内的ISO9001质量管理体系认证证书、ISO14001环境管理体系认证证书、ISO45001职业健康安全管理体系认证证书，且认证范围含物业管理（提供有效证书扫描件及国家市场监督管理总局官网截图）。供应商拟派本项目物业经理需具有相关部门颁发项目经理证书，且有两年以上物业管理经验 （提供证书和两年以上物业管理经验工作证明予以佐证）。 供应商具有有效期内食品经营许可证（提供有效期内食品经营许可证扫描件加盖供应商公章）。4.供应商拟派食堂工作人员中有人持有人社部门（包含劳动和社会保障部以及人社部门备案的第三方机构核发）颁发相关中式烹调师中级（或四级）及以上职业技能等级证书，且证书所有者年龄在50周岁（含）以下。5.供应商拟派物业服务人员中有人拥有有效期内的食品安全管理人员培训合格证书且该证书可在四川省食品安全管理人员信息平台查询，并附查询截图。 3.4.3成本补偿和风险分担约定：按采购文件和签订的合同为准；合同其他条款：按采购文件和签订的合同为准。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858FF"/>
    <w:multiLevelType w:val="multilevel"/>
    <w:tmpl w:val="FDF858F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6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2026-05-29T06:16:29Z</dcterms:created>
  <dc:creator>Administrator</dc:creator>
  <cp:lastModifiedBy>Administrator</cp:lastModifiedBy>
  <dcterms:modified xsi:type="dcterms:W3CDTF">2026-05-29T06:19:41Z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4AF7D22ACD92485FA93AA297BD4E5DEC</vt:lpwstr>
  </property>
</Properties>
</file>