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shd w:val="clear" w:color="auto" w:fill="auto"/>
        <w:kinsoku/>
        <w:wordWrap/>
        <w:overflowPunct/>
        <w:topLinePunct w:val="0"/>
        <w:autoSpaceDE/>
        <w:autoSpaceDN/>
        <w:bidi w:val="0"/>
        <w:adjustRightInd/>
        <w:snapToGrid/>
        <w:jc w:val="center"/>
        <w:textAlignment w:val="auto"/>
        <w:outlineLvl w:val="0"/>
        <w:rPr>
          <w:rFonts w:hint="eastAsia" w:ascii="宋体" w:hAnsi="宋体" w:eastAsia="宋体" w:cs="宋体"/>
          <w:color w:val="auto"/>
          <w:highlight w:val="none"/>
        </w:rPr>
      </w:pPr>
      <w:bookmarkStart w:id="17" w:name="_GoBack"/>
      <w:bookmarkEnd w:id="17"/>
      <w:r>
        <w:rPr>
          <w:rFonts w:hint="eastAsia" w:ascii="宋体" w:hAnsi="宋体" w:eastAsia="宋体" w:cs="宋体"/>
          <w:b/>
          <w:bCs/>
          <w:color w:val="auto"/>
          <w:kern w:val="44"/>
          <w:sz w:val="32"/>
          <w:szCs w:val="32"/>
          <w:highlight w:val="none"/>
          <w:lang w:val="en-US" w:eastAsia="zh-CN" w:bidi="ar-SA"/>
        </w:rPr>
        <w:t>政府采购项目采购合同范本</w:t>
      </w:r>
    </w:p>
    <w:p>
      <w:pPr>
        <w:shd w:val="clear" w:color="auto" w:fill="auto"/>
        <w:spacing w:line="400" w:lineRule="exact"/>
        <w:jc w:val="center"/>
        <w:outlineLvl w:val="9"/>
        <w:rPr>
          <w:rFonts w:hint="eastAsia" w:ascii="宋体" w:hAnsi="宋体" w:eastAsia="宋体" w:cs="宋体"/>
          <w:b/>
          <w:bCs/>
          <w:color w:val="auto"/>
          <w:kern w:val="44"/>
          <w:sz w:val="24"/>
          <w:highlight w:val="none"/>
        </w:rPr>
      </w:pPr>
      <w:bookmarkStart w:id="0" w:name="_Toc8007_WPSOffice_Level1"/>
      <w:bookmarkStart w:id="1" w:name="_Toc22080_WPSOffice_Level1"/>
      <w:bookmarkStart w:id="2" w:name="_Toc21077_WPSOffice_Level1"/>
      <w:bookmarkStart w:id="3" w:name="_Toc17340"/>
      <w:bookmarkStart w:id="4" w:name="_Toc11118_WPSOffice_Level1"/>
      <w:bookmarkStart w:id="5" w:name="_Toc31393_WPSOffice_Level1"/>
      <w:bookmarkStart w:id="6" w:name="_Toc25471_WPSOffice_Level1"/>
      <w:bookmarkStart w:id="7" w:name="_Toc4696_WPSOffice_Level1"/>
      <w:bookmarkStart w:id="8" w:name="_Toc2087"/>
      <w:bookmarkStart w:id="9" w:name="_Toc4735"/>
      <w:bookmarkStart w:id="10" w:name="_Toc32243_WPSOffice_Level1"/>
      <w:bookmarkStart w:id="11" w:name="_Toc1282"/>
      <w:r>
        <w:rPr>
          <w:rFonts w:hint="eastAsia" w:ascii="宋体" w:hAnsi="宋体" w:eastAsia="宋体" w:cs="宋体"/>
          <w:b/>
          <w:bCs/>
          <w:color w:val="auto"/>
          <w:kern w:val="44"/>
          <w:sz w:val="24"/>
          <w:highlight w:val="none"/>
        </w:rPr>
        <w:t>（主要条款）</w:t>
      </w:r>
      <w:bookmarkEnd w:id="0"/>
      <w:bookmarkEnd w:id="1"/>
      <w:bookmarkEnd w:id="2"/>
      <w:bookmarkEnd w:id="3"/>
      <w:bookmarkEnd w:id="4"/>
      <w:bookmarkEnd w:id="5"/>
      <w:bookmarkEnd w:id="6"/>
      <w:bookmarkEnd w:id="7"/>
      <w:bookmarkEnd w:id="8"/>
      <w:bookmarkEnd w:id="9"/>
      <w:bookmarkEnd w:id="10"/>
      <w:bookmarkEnd w:id="11"/>
    </w:p>
    <w:p>
      <w:pPr>
        <w:shd w:val="clear" w:color="auto" w:fill="auto"/>
        <w:spacing w:line="400" w:lineRule="exact"/>
        <w:jc w:val="right"/>
        <w:rPr>
          <w:rFonts w:hint="default" w:ascii="宋体" w:hAnsi="宋体" w:eastAsia="宋体" w:cs="宋体"/>
          <w:color w:val="auto"/>
          <w:szCs w:val="21"/>
          <w:highlight w:val="none"/>
          <w:lang w:val="en-US" w:eastAsia="zh-CN"/>
        </w:rPr>
      </w:pPr>
      <w:bookmarkStart w:id="12" w:name="_Toc20346"/>
      <w:bookmarkStart w:id="13" w:name="_Toc4508"/>
      <w:bookmarkStart w:id="14" w:name="_Toc11196"/>
      <w:r>
        <w:rPr>
          <w:rFonts w:hint="eastAsia" w:ascii="宋体" w:hAnsi="宋体" w:eastAsia="宋体" w:cs="宋体"/>
          <w:color w:val="auto"/>
          <w:szCs w:val="21"/>
          <w:highlight w:val="none"/>
        </w:rPr>
        <w:t>合同编号：</w:t>
      </w:r>
      <w:bookmarkEnd w:id="12"/>
      <w:bookmarkEnd w:id="13"/>
      <w:bookmarkEnd w:id="14"/>
      <w:bookmarkStart w:id="15" w:name="_Toc25571_WPSOffice_Level1"/>
      <w:r>
        <w:rPr>
          <w:rFonts w:hint="eastAsia" w:ascii="宋体" w:hAnsi="宋体" w:cs="宋体"/>
          <w:color w:val="auto"/>
          <w:szCs w:val="21"/>
          <w:highlight w:val="none"/>
          <w:lang w:val="en-US" w:eastAsia="zh-CN"/>
        </w:rPr>
        <w:t>XXXX</w:t>
      </w:r>
    </w:p>
    <w:bookmarkEnd w:id="15"/>
    <w:p>
      <w:pPr>
        <w:shd w:val="clear" w:color="auto" w:fill="auto"/>
        <w:spacing w:line="400" w:lineRule="exact"/>
        <w:rPr>
          <w:rFonts w:hint="eastAsia" w:ascii="宋体" w:hAnsi="宋体" w:eastAsia="宋体" w:cs="宋体"/>
          <w:color w:val="auto"/>
          <w:sz w:val="24"/>
          <w:highlight w:val="none"/>
        </w:rPr>
      </w:pPr>
      <w:r>
        <w:rPr>
          <w:rFonts w:hint="eastAsia" w:ascii="宋体" w:hAnsi="宋体" w:eastAsia="宋体" w:cs="宋体"/>
          <w:b/>
          <w:color w:val="auto"/>
          <w:sz w:val="24"/>
          <w:highlight w:val="none"/>
        </w:rPr>
        <w:t>甲  方：</w:t>
      </w:r>
      <w:r>
        <w:rPr>
          <w:rFonts w:hint="eastAsia" w:ascii="宋体" w:hAnsi="宋体" w:cs="宋体"/>
          <w:color w:val="auto"/>
          <w:sz w:val="24"/>
          <w:highlight w:val="none"/>
          <w:u w:val="single"/>
          <w:lang w:val="en-US" w:eastAsia="zh-CN"/>
        </w:rPr>
        <w:t>XXX</w:t>
      </w:r>
      <w:r>
        <w:rPr>
          <w:rFonts w:hint="eastAsia" w:ascii="宋体" w:hAnsi="宋体" w:eastAsia="宋体" w:cs="宋体"/>
          <w:color w:val="auto"/>
          <w:sz w:val="24"/>
          <w:highlight w:val="none"/>
        </w:rPr>
        <w:t>（采购人）</w:t>
      </w:r>
    </w:p>
    <w:p>
      <w:pPr>
        <w:shd w:val="clear" w:color="auto" w:fill="auto"/>
        <w:spacing w:line="400" w:lineRule="exact"/>
        <w:rPr>
          <w:rFonts w:hint="eastAsia" w:ascii="宋体" w:hAnsi="宋体" w:eastAsia="宋体" w:cs="宋体"/>
          <w:color w:val="auto"/>
          <w:sz w:val="24"/>
          <w:highlight w:val="none"/>
        </w:rPr>
      </w:pPr>
      <w:bookmarkStart w:id="16" w:name="_Toc24075_WPSOffice_Level1"/>
      <w:r>
        <w:rPr>
          <w:rFonts w:hint="eastAsia" w:ascii="宋体" w:hAnsi="宋体" w:eastAsia="宋体" w:cs="宋体"/>
          <w:b/>
          <w:color w:val="auto"/>
          <w:sz w:val="24"/>
          <w:highlight w:val="none"/>
        </w:rPr>
        <w:t>乙  方：</w:t>
      </w:r>
      <w:r>
        <w:rPr>
          <w:rFonts w:hint="eastAsia" w:ascii="宋体" w:hAnsi="宋体" w:eastAsia="宋体" w:cs="宋体"/>
          <w:bCs/>
          <w:color w:val="auto"/>
          <w:sz w:val="24"/>
          <w:highlight w:val="none"/>
          <w:u w:val="single"/>
        </w:rPr>
        <w:t>XXX</w:t>
      </w:r>
      <w:r>
        <w:rPr>
          <w:rFonts w:hint="eastAsia" w:ascii="宋体" w:hAnsi="宋体" w:eastAsia="宋体" w:cs="宋体"/>
          <w:bCs/>
          <w:color w:val="auto"/>
          <w:sz w:val="24"/>
          <w:highlight w:val="none"/>
        </w:rPr>
        <w:t>（成交人）</w:t>
      </w:r>
      <w:bookmarkEnd w:id="16"/>
    </w:p>
    <w:p>
      <w:pPr>
        <w:shd w:val="clear" w:color="auto" w:fill="auto"/>
        <w:spacing w:line="400" w:lineRule="exact"/>
        <w:jc w:val="left"/>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　　甲方委托</w:t>
      </w:r>
      <w:r>
        <w:rPr>
          <w:rFonts w:hint="eastAsia" w:ascii="宋体" w:hAnsi="宋体" w:cs="宋体"/>
          <w:bCs/>
          <w:color w:val="auto"/>
          <w:kern w:val="2"/>
          <w:sz w:val="24"/>
          <w:szCs w:val="24"/>
          <w:highlight w:val="none"/>
          <w:lang w:val="en-US" w:eastAsia="zh-CN"/>
        </w:rPr>
        <w:t>（代理机构）</w:t>
      </w:r>
      <w:r>
        <w:rPr>
          <w:rFonts w:hint="eastAsia" w:ascii="宋体" w:hAnsi="宋体" w:eastAsia="宋体" w:cs="宋体"/>
          <w:color w:val="auto"/>
          <w:kern w:val="2"/>
          <w:sz w:val="24"/>
          <w:szCs w:val="24"/>
          <w:highlight w:val="none"/>
        </w:rPr>
        <w:t>，对“</w:t>
      </w:r>
      <w:r>
        <w:rPr>
          <w:rFonts w:hint="eastAsia" w:ascii="宋体" w:hAnsi="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rPr>
        <w:t>”进行采购，于</w:t>
      </w:r>
      <w:r>
        <w:rPr>
          <w:rFonts w:hint="eastAsia" w:ascii="宋体" w:hAnsi="宋体" w:eastAsia="宋体" w:cs="宋体"/>
          <w:color w:val="auto"/>
          <w:kern w:val="2"/>
          <w:sz w:val="24"/>
          <w:szCs w:val="24"/>
          <w:highlight w:val="none"/>
          <w:u w:val="single"/>
          <w:lang w:val="en-US" w:eastAsia="zh-CN"/>
        </w:rPr>
        <w:t>202</w:t>
      </w:r>
      <w:r>
        <w:rPr>
          <w:rFonts w:hint="eastAsia" w:ascii="宋体" w:hAnsi="宋体" w:cs="宋体"/>
          <w:color w:val="auto"/>
          <w:kern w:val="2"/>
          <w:sz w:val="24"/>
          <w:szCs w:val="24"/>
          <w:highlight w:val="none"/>
          <w:u w:val="single"/>
          <w:lang w:val="en-US" w:eastAsia="zh-CN"/>
        </w:rPr>
        <w:t>X</w:t>
      </w:r>
      <w:r>
        <w:rPr>
          <w:rFonts w:hint="eastAsia" w:ascii="宋体" w:hAnsi="宋体" w:eastAsia="宋体" w:cs="宋体"/>
          <w:color w:val="auto"/>
          <w:kern w:val="2"/>
          <w:sz w:val="24"/>
          <w:szCs w:val="24"/>
          <w:highlight w:val="none"/>
          <w:u w:val="single"/>
        </w:rPr>
        <w:t>年</w:t>
      </w:r>
      <w:r>
        <w:rPr>
          <w:rFonts w:hint="eastAsia" w:ascii="宋体" w:hAnsi="宋体" w:cs="宋体"/>
          <w:color w:val="auto"/>
          <w:kern w:val="2"/>
          <w:sz w:val="24"/>
          <w:szCs w:val="24"/>
          <w:highlight w:val="none"/>
          <w:u w:val="single"/>
          <w:lang w:val="en-US" w:eastAsia="zh-CN"/>
        </w:rPr>
        <w:t>XX</w:t>
      </w:r>
      <w:r>
        <w:rPr>
          <w:rFonts w:hint="eastAsia" w:ascii="宋体" w:hAnsi="宋体" w:eastAsia="宋体" w:cs="宋体"/>
          <w:color w:val="auto"/>
          <w:kern w:val="2"/>
          <w:sz w:val="24"/>
          <w:szCs w:val="24"/>
          <w:highlight w:val="none"/>
          <w:u w:val="single"/>
        </w:rPr>
        <w:t>月</w:t>
      </w:r>
      <w:r>
        <w:rPr>
          <w:rFonts w:hint="eastAsia" w:ascii="宋体" w:hAnsi="宋体" w:cs="宋体"/>
          <w:color w:val="auto"/>
          <w:kern w:val="2"/>
          <w:sz w:val="24"/>
          <w:szCs w:val="24"/>
          <w:highlight w:val="none"/>
          <w:u w:val="single"/>
          <w:lang w:val="en-US" w:eastAsia="zh-CN"/>
        </w:rPr>
        <w:t>XX</w:t>
      </w:r>
      <w:r>
        <w:rPr>
          <w:rFonts w:hint="eastAsia" w:ascii="宋体" w:hAnsi="宋体" w:eastAsia="宋体" w:cs="宋体"/>
          <w:color w:val="auto"/>
          <w:kern w:val="2"/>
          <w:sz w:val="24"/>
          <w:szCs w:val="24"/>
          <w:highlight w:val="none"/>
          <w:u w:val="single"/>
        </w:rPr>
        <w:t>日</w:t>
      </w:r>
      <w:r>
        <w:rPr>
          <w:rFonts w:hint="eastAsia" w:ascii="宋体" w:hAnsi="宋体" w:eastAsia="宋体" w:cs="宋体"/>
          <w:color w:val="auto"/>
          <w:kern w:val="2"/>
          <w:sz w:val="24"/>
          <w:szCs w:val="24"/>
          <w:highlight w:val="none"/>
        </w:rPr>
        <w:t>通过</w:t>
      </w:r>
      <w:r>
        <w:rPr>
          <w:rFonts w:hint="eastAsia" w:ascii="宋体" w:hAnsi="宋体" w:cs="宋体"/>
          <w:color w:val="auto"/>
          <w:kern w:val="2"/>
          <w:sz w:val="24"/>
          <w:szCs w:val="24"/>
          <w:highlight w:val="none"/>
          <w:lang w:val="en-US" w:eastAsia="zh-CN"/>
        </w:rPr>
        <w:t>（采购方式）</w:t>
      </w:r>
      <w:r>
        <w:rPr>
          <w:rFonts w:hint="eastAsia" w:ascii="宋体" w:hAnsi="宋体" w:eastAsia="宋体" w:cs="宋体"/>
          <w:color w:val="auto"/>
          <w:kern w:val="2"/>
          <w:sz w:val="24"/>
          <w:szCs w:val="24"/>
          <w:highlight w:val="none"/>
        </w:rPr>
        <w:t>，确定乙方为“</w:t>
      </w:r>
      <w:r>
        <w:rPr>
          <w:rFonts w:hint="eastAsia" w:ascii="宋体" w:hAnsi="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rPr>
        <w:t>”成交人。为了保护甲乙双方的合法权益,根据《中华人民共和国政府采购法》、《中华人民共和国民法典》等相关法律、法规的规定，并严格遵循政府采购项目采购文件的相关规定,经甲乙双方协商一致，订立本合同。</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一、项目清单及合同金额</w:t>
      </w:r>
      <w:r>
        <w:rPr>
          <w:rFonts w:hint="eastAsia" w:ascii="宋体" w:hAnsi="宋体" w:eastAsia="宋体" w:cs="宋体"/>
          <w:color w:val="auto"/>
          <w:kern w:val="2"/>
          <w:sz w:val="24"/>
          <w:szCs w:val="24"/>
          <w:highlight w:val="none"/>
        </w:rPr>
        <w:t>（详见报价表，附后）</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项目编号：</w:t>
      </w:r>
      <w:r>
        <w:rPr>
          <w:rFonts w:hint="eastAsia" w:ascii="宋体" w:hAnsi="宋体" w:eastAsia="宋体" w:cs="宋体"/>
          <w:color w:val="auto"/>
          <w:szCs w:val="21"/>
          <w:highlight w:val="none"/>
          <w:lang w:eastAsia="zh-CN"/>
        </w:rPr>
        <w:t>XXX</w:t>
      </w:r>
      <w:r>
        <w:rPr>
          <w:rFonts w:hint="eastAsia" w:ascii="宋体" w:hAnsi="宋体" w:eastAsia="宋体" w:cs="宋体"/>
          <w:color w:val="auto"/>
          <w:kern w:val="2"/>
          <w:sz w:val="24"/>
          <w:szCs w:val="24"/>
          <w:highlight w:val="none"/>
        </w:rPr>
        <w:t>。</w:t>
      </w:r>
    </w:p>
    <w:p>
      <w:pPr>
        <w:shd w:val="clear" w:color="auto" w:fill="auto"/>
        <w:spacing w:line="400" w:lineRule="exac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2. 项目名称：</w:t>
      </w:r>
      <w:r>
        <w:rPr>
          <w:rFonts w:hint="eastAsia" w:ascii="宋体" w:hAnsi="宋体" w:cs="宋体"/>
          <w:color w:val="auto"/>
          <w:kern w:val="2"/>
          <w:sz w:val="24"/>
          <w:szCs w:val="24"/>
          <w:highlight w:val="none"/>
          <w:u w:val="single"/>
          <w:lang w:val="en-US" w:eastAsia="zh-CN"/>
        </w:rPr>
        <w:t>XXX</w:t>
      </w:r>
      <w:r>
        <w:rPr>
          <w:rFonts w:hint="eastAsia" w:ascii="宋体" w:hAnsi="宋体" w:eastAsia="宋体" w:cs="宋体"/>
          <w:color w:val="auto"/>
          <w:kern w:val="2"/>
          <w:sz w:val="24"/>
          <w:szCs w:val="24"/>
          <w:highlight w:val="none"/>
        </w:rPr>
        <w:t>。</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具体内容：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(详见乙方报价表)</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 合同金额：</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二、付款方式及期限</w:t>
      </w:r>
    </w:p>
    <w:p>
      <w:pPr>
        <w:shd w:val="clear" w:color="auto" w:fill="auto"/>
        <w:autoSpaceDE w:val="0"/>
        <w:autoSpaceDN w:val="0"/>
        <w:adjustRightInd w:val="0"/>
        <w:spacing w:line="400" w:lineRule="exac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付款方式：</w:t>
      </w:r>
      <w:r>
        <w:rPr>
          <w:rFonts w:hint="eastAsia" w:ascii="宋体" w:hAnsi="宋体" w:cs="宋体"/>
          <w:color w:val="auto"/>
          <w:kern w:val="0"/>
          <w:sz w:val="24"/>
          <w:szCs w:val="24"/>
          <w:highlight w:val="none"/>
          <w:lang w:val="en-US" w:eastAsia="zh-CN" w:bidi="ar-SA"/>
        </w:rPr>
        <w:t>XXX</w:t>
      </w:r>
      <w:r>
        <w:rPr>
          <w:rFonts w:hint="eastAsia" w:ascii="宋体" w:hAnsi="宋体" w:eastAsia="宋体" w:cs="宋体"/>
          <w:color w:val="auto"/>
          <w:kern w:val="0"/>
          <w:sz w:val="24"/>
          <w:szCs w:val="24"/>
          <w:highlight w:val="none"/>
          <w:lang w:val="en-US" w:eastAsia="zh-CN" w:bidi="ar-SA"/>
        </w:rPr>
        <w:t>；</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待乙方履约完成并经甲方验收后，由甲方凭政府采购项目验收记录</w:t>
      </w:r>
      <w:r>
        <w:rPr>
          <w:rFonts w:hint="eastAsia" w:ascii="宋体" w:hAnsi="宋体" w:eastAsia="宋体" w:cs="宋体"/>
          <w:color w:val="auto"/>
          <w:kern w:val="2"/>
          <w:sz w:val="24"/>
          <w:szCs w:val="24"/>
          <w:highlight w:val="none"/>
          <w:lang w:val="en-US" w:eastAsia="zh-CN"/>
        </w:rPr>
        <w:t>按照合同约定支付款项</w:t>
      </w:r>
      <w:r>
        <w:rPr>
          <w:rFonts w:hint="eastAsia" w:ascii="宋体" w:hAnsi="宋体" w:eastAsia="宋体" w:cs="宋体"/>
          <w:color w:val="auto"/>
          <w:kern w:val="2"/>
          <w:sz w:val="24"/>
          <w:szCs w:val="24"/>
          <w:highlight w:val="none"/>
        </w:rPr>
        <w:t xml:space="preserve">。   </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三、合同期限、服务地点及交付方式</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合同期限：</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服务地点：</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交付方式：</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四、服务内容与质量标准（本部分具体条款应来源采购文件、</w:t>
      </w:r>
      <w:r>
        <w:rPr>
          <w:rFonts w:hint="eastAsia" w:ascii="宋体" w:hAnsi="宋体" w:eastAsia="宋体" w:cs="宋体"/>
          <w:b/>
          <w:color w:val="auto"/>
          <w:kern w:val="2"/>
          <w:sz w:val="24"/>
          <w:szCs w:val="24"/>
          <w:highlight w:val="none"/>
          <w:lang w:val="en-US" w:eastAsia="zh-CN"/>
        </w:rPr>
        <w:t>响应</w:t>
      </w:r>
      <w:r>
        <w:rPr>
          <w:rFonts w:hint="eastAsia" w:ascii="宋体" w:hAnsi="宋体" w:eastAsia="宋体" w:cs="宋体"/>
          <w:b/>
          <w:color w:val="auto"/>
          <w:kern w:val="2"/>
          <w:sz w:val="24"/>
          <w:szCs w:val="24"/>
          <w:highlight w:val="none"/>
        </w:rPr>
        <w:t>文件）</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（3）详见</w:t>
      </w:r>
      <w:r>
        <w:rPr>
          <w:rFonts w:hint="eastAsia" w:ascii="宋体" w:hAnsi="宋体" w:eastAsia="宋体" w:cs="宋体"/>
          <w:color w:val="auto"/>
          <w:kern w:val="2"/>
          <w:sz w:val="24"/>
          <w:szCs w:val="24"/>
          <w:highlight w:val="none"/>
          <w:lang w:val="en-US" w:eastAsia="zh-CN"/>
        </w:rPr>
        <w:t>采购</w:t>
      </w:r>
      <w:r>
        <w:rPr>
          <w:rFonts w:hint="eastAsia" w:ascii="宋体" w:hAnsi="宋体" w:eastAsia="宋体" w:cs="宋体"/>
          <w:color w:val="auto"/>
          <w:kern w:val="2"/>
          <w:sz w:val="24"/>
          <w:szCs w:val="24"/>
          <w:highlight w:val="none"/>
        </w:rPr>
        <w:t>文件及</w:t>
      </w:r>
      <w:r>
        <w:rPr>
          <w:rFonts w:hint="eastAsia" w:ascii="宋体" w:hAnsi="宋体" w:eastAsia="宋体" w:cs="宋体"/>
          <w:color w:val="auto"/>
          <w:kern w:val="2"/>
          <w:sz w:val="24"/>
          <w:szCs w:val="24"/>
          <w:highlight w:val="none"/>
          <w:lang w:val="en-US" w:eastAsia="zh-CN"/>
        </w:rPr>
        <w:t>响应</w:t>
      </w:r>
      <w:r>
        <w:rPr>
          <w:rFonts w:hint="eastAsia" w:ascii="宋体" w:hAnsi="宋体" w:eastAsia="宋体" w:cs="宋体"/>
          <w:color w:val="auto"/>
          <w:kern w:val="2"/>
          <w:sz w:val="24"/>
          <w:szCs w:val="24"/>
          <w:highlight w:val="none"/>
        </w:rPr>
        <w:t>文件。</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五、履约验收</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乙方保证所提供的服务整体或其任何一部分均不会侵犯任何第三方的专利权、商标权或著作权。</w:t>
      </w:r>
    </w:p>
    <w:p>
      <w:pPr>
        <w:shd w:val="clear" w:color="auto" w:fill="auto"/>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乙方保证所提供的服务的所有权完全属于乙方且无任何抵押、查封等产权瑕疵。如有产权瑕疵的，视为乙方违约，乙方应负担由此而产生的一切损失。</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甲方按国家相关标准和本采购文件的相关要求自行组织有关专业人员验收。</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 (1) 验收标准：按国家有关规定以及甲方采购文件的服务质量要求和技术指标、乙方的</w:t>
      </w:r>
      <w:r>
        <w:rPr>
          <w:rFonts w:hint="eastAsia" w:ascii="宋体" w:hAnsi="宋体" w:eastAsia="宋体" w:cs="宋体"/>
          <w:color w:val="auto"/>
          <w:kern w:val="2"/>
          <w:sz w:val="24"/>
          <w:szCs w:val="24"/>
          <w:highlight w:val="none"/>
          <w:lang w:val="en-US" w:eastAsia="zh-CN"/>
        </w:rPr>
        <w:t>响应</w:t>
      </w:r>
      <w:r>
        <w:rPr>
          <w:rFonts w:hint="eastAsia" w:ascii="宋体" w:hAnsi="宋体" w:eastAsia="宋体" w:cs="宋体"/>
          <w:color w:val="auto"/>
          <w:kern w:val="2"/>
          <w:sz w:val="24"/>
          <w:szCs w:val="24"/>
          <w:highlight w:val="none"/>
        </w:rPr>
        <w:t>文件及承诺与本合同约定标准进行验收；甲乙双方如对服务质量要求和技术指标的约定标准有相互抵触或异议的事项，由甲方在甲方采购文件与乙方</w:t>
      </w:r>
      <w:r>
        <w:rPr>
          <w:rFonts w:hint="eastAsia" w:ascii="宋体" w:hAnsi="宋体" w:eastAsia="宋体" w:cs="宋体"/>
          <w:color w:val="auto"/>
          <w:kern w:val="2"/>
          <w:sz w:val="24"/>
          <w:szCs w:val="24"/>
          <w:highlight w:val="none"/>
          <w:lang w:val="en-US" w:eastAsia="zh-CN"/>
        </w:rPr>
        <w:t>响应</w:t>
      </w:r>
      <w:r>
        <w:rPr>
          <w:rFonts w:hint="eastAsia" w:ascii="宋体" w:hAnsi="宋体" w:eastAsia="宋体" w:cs="宋体"/>
          <w:color w:val="auto"/>
          <w:kern w:val="2"/>
          <w:sz w:val="24"/>
          <w:szCs w:val="24"/>
          <w:highlight w:val="none"/>
        </w:rPr>
        <w:t>文件中按服务质量要求和技术指标比较优胜的原则确定该项的约定标准进行验收；</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验收时如发现乙方提供的服务不符合标准及本合同规定之情形者，甲方应做出详尽的现场记录，或由甲乙双方签署备忘录，由此产生的时间延误与有关费用由乙方承担，验收期限相应顺延；</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如服务质量验收合格，双方应在政府采购项目验收结算报告相应栏目签署服务质量验收合格意见。</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 甲方按合同约定付款方式自乙方履行完相应合同义务之日起</w:t>
      </w:r>
      <w:r>
        <w:rPr>
          <w:rFonts w:hint="eastAsia" w:ascii="宋体" w:hAnsi="宋体" w:cs="宋体"/>
          <w:color w:val="auto"/>
          <w:kern w:val="2"/>
          <w:sz w:val="24"/>
          <w:szCs w:val="24"/>
          <w:highlight w:val="none"/>
          <w:lang w:val="en-US" w:eastAsia="zh-CN"/>
        </w:rPr>
        <w:t>XX</w:t>
      </w:r>
      <w:r>
        <w:rPr>
          <w:rFonts w:hint="eastAsia" w:ascii="宋体" w:hAnsi="宋体" w:eastAsia="宋体" w:cs="宋体"/>
          <w:color w:val="auto"/>
          <w:kern w:val="2"/>
          <w:sz w:val="24"/>
          <w:szCs w:val="24"/>
          <w:highlight w:val="none"/>
        </w:rPr>
        <w:t>日内组织验收，甲方无故逾期不进行验收工作的，视同验收合格。</w:t>
      </w:r>
    </w:p>
    <w:p>
      <w:pPr>
        <w:shd w:val="clear" w:color="auto" w:fill="auto"/>
        <w:spacing w:line="400" w:lineRule="exact"/>
        <w:rPr>
          <w:rFonts w:hint="eastAsia" w:ascii="宋体" w:hAnsi="宋体" w:eastAsia="宋体" w:cs="宋体"/>
          <w:b/>
          <w:bCs/>
          <w:color w:val="auto"/>
          <w:kern w:val="2"/>
          <w:sz w:val="24"/>
          <w:szCs w:val="24"/>
          <w:highlight w:val="none"/>
        </w:rPr>
      </w:pPr>
      <w:r>
        <w:rPr>
          <w:rFonts w:hint="eastAsia" w:ascii="宋体" w:hAnsi="宋体" w:eastAsia="宋体" w:cs="宋体"/>
          <w:b/>
          <w:color w:val="auto"/>
          <w:kern w:val="2"/>
          <w:sz w:val="24"/>
          <w:szCs w:val="24"/>
          <w:highlight w:val="none"/>
        </w:rPr>
        <w:t>六、</w:t>
      </w:r>
      <w:r>
        <w:rPr>
          <w:rFonts w:hint="eastAsia" w:ascii="宋体" w:hAnsi="宋体" w:eastAsia="宋体" w:cs="宋体"/>
          <w:b/>
          <w:bCs/>
          <w:color w:val="auto"/>
          <w:kern w:val="2"/>
          <w:sz w:val="24"/>
          <w:szCs w:val="24"/>
          <w:highlight w:val="none"/>
        </w:rPr>
        <w:t>乙方在</w:t>
      </w:r>
      <w:r>
        <w:rPr>
          <w:rFonts w:hint="eastAsia" w:ascii="宋体" w:hAnsi="宋体" w:eastAsia="宋体" w:cs="宋体"/>
          <w:b/>
          <w:bCs/>
          <w:color w:val="auto"/>
          <w:kern w:val="2"/>
          <w:sz w:val="24"/>
          <w:szCs w:val="24"/>
          <w:highlight w:val="none"/>
          <w:lang w:val="en-US" w:eastAsia="zh-CN"/>
        </w:rPr>
        <w:t>响应</w:t>
      </w:r>
      <w:r>
        <w:rPr>
          <w:rFonts w:hint="eastAsia" w:ascii="宋体" w:hAnsi="宋体" w:eastAsia="宋体" w:cs="宋体"/>
          <w:b/>
          <w:bCs/>
          <w:color w:val="auto"/>
          <w:kern w:val="2"/>
          <w:sz w:val="24"/>
          <w:szCs w:val="24"/>
          <w:highlight w:val="none"/>
        </w:rPr>
        <w:t>文件中的其它服务承诺。</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（3）……（逐条填入）。</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七、相关权利及义务</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甲方有权对合同规定范围内乙方的服务行为进行监督和检查，定期核对乙方提供服务过程中所配备的人员、设备等情况，对不符合规定的部分有权下达整改通知书，并要求乙方限期整改。</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甲方有权依据双方签订的考评办法对乙方提供的服务进行定期考评。当考评结果未达到标准时，有权依据考评办法约定的数额减付应付款项或扣除履约保证金。</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甲方负责检查监督乙方管理工作的实施及制度的执行情况。</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 甲方有义务并指派专人积极配合乙方进行服务。</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指派人员：</w:t>
      </w:r>
      <w:r>
        <w:rPr>
          <w:rFonts w:hint="eastAsia" w:ascii="宋体" w:hAnsi="宋体" w:eastAsia="宋体" w:cs="宋体"/>
          <w:color w:val="auto"/>
          <w:kern w:val="2"/>
          <w:sz w:val="24"/>
          <w:szCs w:val="24"/>
          <w:highlight w:val="none"/>
          <w:u w:val="single"/>
        </w:rPr>
        <w:t xml:space="preserve">      （请填写）     </w:t>
      </w:r>
      <w:r>
        <w:rPr>
          <w:rFonts w:hint="eastAsia" w:ascii="宋体" w:hAnsi="宋体" w:eastAsia="宋体" w:cs="宋体"/>
          <w:color w:val="auto"/>
          <w:kern w:val="2"/>
          <w:sz w:val="24"/>
          <w:szCs w:val="24"/>
          <w:highlight w:val="none"/>
        </w:rPr>
        <w:t>电话：</w:t>
      </w:r>
      <w:r>
        <w:rPr>
          <w:rFonts w:hint="eastAsia" w:ascii="宋体" w:hAnsi="宋体" w:eastAsia="宋体" w:cs="宋体"/>
          <w:color w:val="auto"/>
          <w:kern w:val="2"/>
          <w:sz w:val="24"/>
          <w:szCs w:val="24"/>
          <w:highlight w:val="none"/>
          <w:u w:val="single"/>
        </w:rPr>
        <w:t xml:space="preserve">      （请填写）     </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 甲方应在合同规定期限内履行付款责任。</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 乙方有义务按</w:t>
      </w:r>
      <w:r>
        <w:rPr>
          <w:rFonts w:hint="eastAsia" w:ascii="宋体" w:hAnsi="宋体" w:eastAsia="宋体" w:cs="宋体"/>
          <w:color w:val="auto"/>
          <w:kern w:val="2"/>
          <w:sz w:val="24"/>
          <w:szCs w:val="24"/>
          <w:highlight w:val="none"/>
          <w:lang w:val="en-US" w:eastAsia="zh-CN"/>
        </w:rPr>
        <w:t>响应</w:t>
      </w:r>
      <w:r>
        <w:rPr>
          <w:rFonts w:hint="eastAsia" w:ascii="宋体" w:hAnsi="宋体" w:eastAsia="宋体" w:cs="宋体"/>
          <w:color w:val="auto"/>
          <w:kern w:val="2"/>
          <w:sz w:val="24"/>
          <w:szCs w:val="24"/>
          <w:highlight w:val="none"/>
        </w:rPr>
        <w:t xml:space="preserve">文件中的承诺提供良好的服务。 </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 乙方对本合同规定的委托服务范围内的项目享有管理权及服务义务。</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 乙方有权按照合同约定要求甲方及时支付相应合同款项。</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 乙方应及时向甲方通告本项目服务范围内有关服务的重大事项，及时配合处理投诉。</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 乙方应接受项目行业管理部门及政府有关部门的指导，接受甲方的监督。</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 乙方须指派专人负责与甲方联系服务事宜。</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指派人员：</w:t>
      </w:r>
      <w:r>
        <w:rPr>
          <w:rFonts w:hint="eastAsia" w:ascii="宋体" w:hAnsi="宋体" w:eastAsia="宋体" w:cs="宋体"/>
          <w:color w:val="auto"/>
          <w:kern w:val="2"/>
          <w:sz w:val="24"/>
          <w:szCs w:val="24"/>
          <w:highlight w:val="none"/>
          <w:u w:val="single"/>
        </w:rPr>
        <w:t xml:space="preserve">      （请填写）     </w:t>
      </w:r>
      <w:r>
        <w:rPr>
          <w:rFonts w:hint="eastAsia" w:ascii="宋体" w:hAnsi="宋体" w:eastAsia="宋体" w:cs="宋体"/>
          <w:color w:val="auto"/>
          <w:kern w:val="2"/>
          <w:sz w:val="24"/>
          <w:szCs w:val="24"/>
          <w:highlight w:val="none"/>
        </w:rPr>
        <w:t>电话：</w:t>
      </w:r>
      <w:r>
        <w:rPr>
          <w:rFonts w:hint="eastAsia" w:ascii="宋体" w:hAnsi="宋体" w:eastAsia="宋体" w:cs="宋体"/>
          <w:color w:val="auto"/>
          <w:kern w:val="2"/>
          <w:sz w:val="24"/>
          <w:szCs w:val="24"/>
          <w:highlight w:val="none"/>
          <w:u w:val="single"/>
        </w:rPr>
        <w:t xml:space="preserve">      （请填写）     </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 甲方有义务对因本项目而知悉的乙方的技术及商业机密予以保密。</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 国家法律、法规所规定甲、乙各方应承担的其它责任。</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八、违约责任</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甲乙双方均应遵守本合同，非因不可抗力而单方面终止执行合同的，将赔偿因违约给对方造成的经济损失，并向对方支付本合同总额10%的违约金；如因乙方原因造成的，除不予退还履约保证金外，并由甲方提请项目同级财政部门将其列入不良行为记录。</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若因乙方原因在合同规定期限内无法提供服务，甲方有权终止合同，并请示项目同级财政部门（采购科/股）取消其中标资格，不予退还履约保证金且由乙方向甲方支付10%的违约金；或经甲、乙双方协商同意继续履行合同，不予退还履约保证金，甲方视情况在延迟服务期内每天按合同总额3‰的标准收取违约金。因不可抗拒力所导致的交货及付款延迟等按照《中华人民共和国民法典》有关条文及本合同第九条处理。</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 乙方提供的服务质量不符合合同规定的，乙方应向甲方支付合同总价的5%的违约金并限期</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日内整改，否则，视作乙方无法提供合格的服务违约，按第七条第2款进行处理。</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 乙方保证本合同服务的权利无瑕疵，保证所提供的服务的所有权完全属于乙方且无任何抵押、查封等产权瑕疵。如有产权瑕疵的，视为乙方违约，除应向甲方返还已收款项外，还应另按合同总价的10%向甲方支付违约金并赔偿因此给甲方造成的一切损失。</w:t>
      </w:r>
    </w:p>
    <w:p>
      <w:pPr>
        <w:shd w:val="clear" w:color="auto" w:fill="auto"/>
        <w:spacing w:line="4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 乙方应严格遵守服务承诺，如有违约，将赔偿因服务违约给甲方造成的经济损失。</w:t>
      </w:r>
      <w:r>
        <w:rPr>
          <w:rFonts w:hint="eastAsia" w:ascii="宋体" w:hAnsi="宋体" w:eastAsia="宋体" w:cs="宋体"/>
          <w:bCs/>
          <w:color w:val="auto"/>
          <w:kern w:val="2"/>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eastAsia="宋体" w:cs="宋体"/>
          <w:color w:val="auto"/>
          <w:kern w:val="2"/>
          <w:sz w:val="24"/>
          <w:szCs w:val="24"/>
          <w:highlight w:val="none"/>
        </w:rPr>
        <w:t>，并按照供应商诚信管理规定进行记分。</w:t>
      </w:r>
    </w:p>
    <w:p>
      <w:pPr>
        <w:shd w:val="clear" w:color="auto" w:fill="auto"/>
        <w:spacing w:line="4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6．验收合格后，甲方应在合同约定的付款期限内及时支付合同款项，如因甲方原因造成付款延误的，乙方视情况在延迟付款期内每天按合同总额3‰的标准收取违约金。</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九、不可抗力</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甲方由于不可抗力的原因不能履行合同时，应及时向乙方和项目同级财政部门通报不能履行或不能完全履行的理由；乙方由于不可抗力的原因不能履行合同时，应在交货时间到期以前及时向甲方和项目同级财政部门通报不能履行或不能完全履行的理由；在取得有关主管机关证明以后，可以签订延期履行、部分履行补充合同或者不履行合同，并根据情况可部分或全部免予承担违约责任。</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十、争议</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因服务的质量问题发生争议，由具有法定资格条件的质量技术监督（检测）机构进行质量鉴定。服务符合标准的，鉴定费由甲方承担；服务不符合质量标准的，鉴定费由乙方承担。</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合同履行期间,若双方发生争议，双方本着友好合作的态度，对合同履行过程中发生的违约行为进行及时的协商解决或由有关部门调解解决，如不能协商解决可向合同签约地法院通过法律诉讼解决。</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十一、合同标的减少与追加处理</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如因在合同履行过程中有变更，存在减少服务的情况，经甲乙双方书面确认，报项目同级财政部门（采购股）审核同意后，按乙方中标时的固定单价对总价进行调减，并按有关规定签订补充合同。</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 如因在合同履行过程中，需追加与本合同标的相同的服务的总价不得超过本合同金额的10%，在不改变合同条款的前提下，经甲乙双方书面确认，报项目同级财政部门（采购股）审核同意后，按乙方中标时的固定单价对总价进行调增，并按有关规定签订补充合同。</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3．如因在合同履行过程中有变更，甲、乙双方其中一方不同意进行变更的，经双方协商无法达成一致，导致合同无法继续履行的，视为提出变更方违约。</w:t>
      </w:r>
    </w:p>
    <w:p>
      <w:pPr>
        <w:shd w:val="clear" w:color="auto" w:fill="auto"/>
        <w:spacing w:line="400" w:lineRule="exact"/>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十二、其它事项</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 甲、乙双方约定其他事项：</w:t>
      </w:r>
    </w:p>
    <w:p>
      <w:p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无。双方可协商约定</w:t>
      </w:r>
    </w:p>
    <w:p>
      <w:pPr>
        <w:numPr>
          <w:ilvl w:val="0"/>
          <w:numId w:val="1"/>
        </w:num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本合同一式四份，甲方、乙方、代理机构各执一份，项目同级财政部门（采购股）执一份。</w:t>
      </w:r>
    </w:p>
    <w:p>
      <w:pPr>
        <w:numPr>
          <w:ilvl w:val="0"/>
          <w:numId w:val="1"/>
        </w:num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本合同自签订之日起生效。</w:t>
      </w:r>
    </w:p>
    <w:p>
      <w:pPr>
        <w:numPr>
          <w:ilvl w:val="0"/>
          <w:numId w:val="1"/>
        </w:num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本项目的采购文件、</w:t>
      </w:r>
      <w:r>
        <w:rPr>
          <w:rFonts w:hint="eastAsia" w:ascii="宋体" w:hAnsi="宋体" w:eastAsia="宋体" w:cs="宋体"/>
          <w:color w:val="auto"/>
          <w:kern w:val="2"/>
          <w:sz w:val="24"/>
          <w:szCs w:val="24"/>
          <w:highlight w:val="none"/>
          <w:lang w:val="en-US" w:eastAsia="zh-CN"/>
        </w:rPr>
        <w:t>响应</w:t>
      </w:r>
      <w:r>
        <w:rPr>
          <w:rFonts w:hint="eastAsia" w:ascii="宋体" w:hAnsi="宋体" w:eastAsia="宋体" w:cs="宋体"/>
          <w:color w:val="auto"/>
          <w:kern w:val="2"/>
          <w:sz w:val="24"/>
          <w:szCs w:val="24"/>
          <w:highlight w:val="none"/>
        </w:rPr>
        <w:t>文件等是本合同的附件，与合同具有同等的法律效力。</w:t>
      </w:r>
    </w:p>
    <w:p>
      <w:pPr>
        <w:numPr>
          <w:ilvl w:val="0"/>
          <w:numId w:val="1"/>
        </w:numPr>
        <w:shd w:val="clear" w:color="auto" w:fill="auto"/>
        <w:spacing w:line="40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其它未尽事宜，由双方友好协商解决，并参照《中华人民共和国民法典》有关条款执行。</w:t>
      </w:r>
    </w:p>
    <w:p>
      <w:pPr>
        <w:shd w:val="clear" w:color="auto" w:fill="auto"/>
        <w:spacing w:line="400" w:lineRule="exact"/>
        <w:rPr>
          <w:rFonts w:hint="eastAsia" w:ascii="宋体" w:hAnsi="宋体" w:eastAsia="宋体" w:cs="宋体"/>
          <w:color w:val="auto"/>
          <w:kern w:val="2"/>
          <w:sz w:val="24"/>
          <w:szCs w:val="24"/>
          <w:highlight w:val="none"/>
        </w:rPr>
      </w:pPr>
      <w:r>
        <w:rPr>
          <w:rFonts w:hint="eastAsia" w:ascii="宋体" w:hAnsi="宋体" w:eastAsia="宋体" w:cs="宋体"/>
          <w:b/>
          <w:color w:val="auto"/>
          <w:kern w:val="2"/>
          <w:sz w:val="24"/>
          <w:szCs w:val="24"/>
          <w:highlight w:val="none"/>
        </w:rPr>
        <w:t>附</w:t>
      </w:r>
      <w:r>
        <w:rPr>
          <w:rFonts w:hint="eastAsia" w:ascii="宋体" w:hAnsi="宋体" w:eastAsia="宋体" w:cs="宋体"/>
          <w:color w:val="auto"/>
          <w:kern w:val="2"/>
          <w:sz w:val="24"/>
          <w:szCs w:val="24"/>
          <w:highlight w:val="none"/>
        </w:rPr>
        <w:t>：乙方报价表。</w:t>
      </w:r>
    </w:p>
    <w:p>
      <w:pPr>
        <w:pStyle w:val="2"/>
        <w:shd w:val="clear" w:color="auto" w:fill="auto"/>
        <w:rPr>
          <w:rFonts w:hint="eastAsia" w:ascii="宋体" w:hAnsi="宋体" w:eastAsia="宋体" w:cs="宋体"/>
          <w:color w:val="auto"/>
          <w:highlight w:val="none"/>
        </w:rPr>
      </w:pPr>
    </w:p>
    <w:p>
      <w:pPr>
        <w:shd w:val="clear" w:color="auto" w:fill="auto"/>
        <w:spacing w:after="120"/>
        <w:rPr>
          <w:rFonts w:hint="eastAsia" w:ascii="宋体" w:hAnsi="宋体" w:eastAsia="宋体" w:cs="宋体"/>
          <w:color w:val="auto"/>
          <w:highlight w:val="none"/>
        </w:rPr>
      </w:pPr>
    </w:p>
    <w:p>
      <w:pPr>
        <w:shd w:val="clear" w:color="auto" w:fill="auto"/>
        <w:autoSpaceDE w:val="0"/>
        <w:autoSpaceDN w:val="0"/>
        <w:adjustRightInd w:val="0"/>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 xml:space="preserve">甲方（印章）：                      乙方（印章）：    </w:t>
      </w:r>
    </w:p>
    <w:p>
      <w:pPr>
        <w:shd w:val="clear" w:color="auto" w:fill="auto"/>
        <w:autoSpaceDE w:val="0"/>
        <w:autoSpaceDN w:val="0"/>
        <w:adjustRightInd w:val="0"/>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甲方代表签字:                       乙方代表签字：</w:t>
      </w:r>
    </w:p>
    <w:p>
      <w:pPr>
        <w:shd w:val="clear" w:color="auto" w:fill="auto"/>
        <w:autoSpaceDE w:val="0"/>
        <w:autoSpaceDN w:val="0"/>
        <w:adjustRightInd w:val="0"/>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地址：                              地址：</w:t>
      </w:r>
    </w:p>
    <w:p>
      <w:pPr>
        <w:shd w:val="clear" w:color="auto" w:fill="auto"/>
        <w:autoSpaceDE w:val="0"/>
        <w:autoSpaceDN w:val="0"/>
        <w:adjustRightInd w:val="0"/>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 xml:space="preserve">电话：                              电话：     </w:t>
      </w:r>
    </w:p>
    <w:p>
      <w:pPr>
        <w:shd w:val="clear" w:color="auto" w:fill="auto"/>
        <w:autoSpaceDE w:val="0"/>
        <w:autoSpaceDN w:val="0"/>
        <w:adjustRightInd w:val="0"/>
        <w:spacing w:line="420" w:lineRule="exact"/>
        <w:ind w:firstLine="4792" w:firstLineChars="1989"/>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开户银行：</w:t>
      </w:r>
    </w:p>
    <w:p>
      <w:pPr>
        <w:shd w:val="clear" w:color="auto" w:fill="auto"/>
        <w:autoSpaceDE w:val="0"/>
        <w:autoSpaceDN w:val="0"/>
        <w:adjustRightInd w:val="0"/>
        <w:spacing w:line="420" w:lineRule="exact"/>
        <w:ind w:firstLine="4792" w:firstLineChars="1989"/>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开户账号：</w:t>
      </w:r>
    </w:p>
    <w:p>
      <w:pPr>
        <w:shd w:val="clear" w:color="auto" w:fill="auto"/>
        <w:autoSpaceDE w:val="0"/>
        <w:autoSpaceDN w:val="0"/>
        <w:adjustRightInd w:val="0"/>
        <w:spacing w:line="420" w:lineRule="exact"/>
        <w:ind w:firstLine="4792" w:firstLineChars="1989"/>
        <w:rPr>
          <w:rFonts w:hint="eastAsia" w:ascii="宋体" w:hAnsi="宋体" w:eastAsia="宋体" w:cs="宋体"/>
          <w:b/>
          <w:color w:val="auto"/>
          <w:kern w:val="0"/>
          <w:sz w:val="24"/>
          <w:highlight w:val="none"/>
          <w:lang w:val="en-US" w:eastAsia="zh-CN"/>
        </w:rPr>
      </w:pPr>
      <w:r>
        <w:rPr>
          <w:rFonts w:hint="eastAsia" w:ascii="宋体" w:hAnsi="宋体" w:eastAsia="宋体" w:cs="宋体"/>
          <w:b/>
          <w:color w:val="auto"/>
          <w:kern w:val="0"/>
          <w:sz w:val="24"/>
          <w:highlight w:val="none"/>
          <w:lang w:val="en-US" w:eastAsia="zh-CN"/>
        </w:rPr>
        <w:t>开户银行行号：</w:t>
      </w:r>
    </w:p>
    <w:p>
      <w:pPr>
        <w:shd w:val="clear" w:color="auto" w:fill="auto"/>
        <w:spacing w:line="400" w:lineRule="exact"/>
        <w:ind w:firstLine="482" w:firstLineChars="200"/>
        <w:jc w:val="right"/>
        <w:rPr>
          <w:rFonts w:hint="eastAsia" w:ascii="宋体" w:hAnsi="宋体" w:eastAsia="宋体" w:cs="宋体"/>
          <w:b/>
          <w:color w:val="auto"/>
          <w:sz w:val="24"/>
          <w:highlight w:val="none"/>
        </w:rPr>
      </w:pPr>
    </w:p>
    <w:p>
      <w:r>
        <w:rPr>
          <w:rFonts w:hint="eastAsia" w:ascii="宋体" w:hAnsi="宋体" w:eastAsia="宋体" w:cs="宋体"/>
          <w:b/>
          <w:color w:val="auto"/>
          <w:sz w:val="24"/>
          <w:highlight w:val="none"/>
        </w:rPr>
        <w:t>日    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9AD0E"/>
    <w:multiLevelType w:val="singleLevel"/>
    <w:tmpl w:val="A499AD0E"/>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MDFjOTIxMjc1ZjljM2U3MzgzODhjOTM0NmQzYTIifQ=="/>
  </w:docVars>
  <w:rsids>
    <w:rsidRoot w:val="795F653E"/>
    <w:rsid w:val="67DA39B3"/>
    <w:rsid w:val="71764B73"/>
    <w:rsid w:val="795F653E"/>
    <w:rsid w:val="7AAB38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2024-04-24T07:53:00Z</dcterms:created>
  <dc:creator>清风徐来</dc:creator>
  <cp:lastModifiedBy>清风徐来</cp:lastModifiedBy>
  <dcterms:modified xsi:type="dcterms:W3CDTF">2024-04-25T03:04:30Z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E250B6D944D843C3ADFC6787D7DD24EC_13</vt:lpwstr>
  </property>
</Properties>
</file>