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版本号：N511001202600003220260515001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内江市12345政务服务便民热线运行服务(二次)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N5110012026000032</w:t>
      </w:r>
    </w:p>
    <w:p>
      <w:pPr>
        <w:pStyle w:val="null3"/>
        <w:jc w:val="center"/>
        <w:outlineLvl w:val="2"/>
      </w:pPr>
      <w:r>
        <w:rPr>
          <w:rFonts w:ascii="仿宋_GB2312" w:hAnsi="仿宋_GB2312" w:cs="仿宋_GB2312" w:eastAsia="仿宋_GB2312"/>
          <w:sz w:val="28"/>
          <w:b/>
        </w:rPr>
        <w:t>内江市政务服务和公共资源交易管理办公室</w:t>
      </w:r>
    </w:p>
    <w:p>
      <w:pPr>
        <w:pStyle w:val="null3"/>
        <w:jc w:val="center"/>
        <w:outlineLvl w:val="2"/>
      </w:pPr>
      <w:r>
        <w:rPr>
          <w:rFonts w:ascii="仿宋_GB2312" w:hAnsi="仿宋_GB2312" w:cs="仿宋_GB2312" w:eastAsia="仿宋_GB2312"/>
          <w:sz w:val="28"/>
          <w:b/>
        </w:rPr>
        <w:t>内江融汇招标代理有限公司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内江融汇招标代理有限公司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内江市政务服务和公共资源交易管理办公室</w:t>
      </w:r>
      <w:r>
        <w:rPr>
          <w:rFonts w:ascii="仿宋_GB2312" w:hAnsi="仿宋_GB2312" w:cs="仿宋_GB2312" w:eastAsia="仿宋_GB2312"/>
        </w:rPr>
        <w:t xml:space="preserve"> 委托，拟对 </w:t>
      </w:r>
      <w:r>
        <w:rPr>
          <w:rFonts w:ascii="仿宋_GB2312" w:hAnsi="仿宋_GB2312" w:cs="仿宋_GB2312" w:eastAsia="仿宋_GB2312"/>
        </w:rPr>
        <w:t>内江市12345政务服务便民热线运行服务(二次)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N5110012026000032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内江市12345政务服务便民热线运行服务(二次)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为贯彻落实《国务院办公厅关于进一步规范和提升12345热线服务的意见》（国办函〔2025〕66号）要求，深入贯彻党的二十大和二十届二中、三中、四中全会精神，践行以人民为中心的发展思想，以推进“高效办成一件事”为牵引，持续打造内江特色的“12345 平台—民生政务、百姓之家”品牌目标，为持续优化我市营商环境提供坚实热线服务支撑，受理全市各级职能部门职责范围内的咨询、求助、投诉、意见和建议等非紧急类诉求，实现市、县（市、区）、镇（街道）统一管理的三级全覆盖联网服务，做到全市域覆盖、全天候服务、全范围联动、全过程督促，为公众提供全方位、高效率的公共服务和便民服务。 2、现拟采购一家供应商提供内江市12345政务服务便民热线运行服务，本项目采购有效期三年，合同一年一签，经考核合格方可续签下一年合同，预算金额为3,500,000.00元/年。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内江市政务服务和公共资源交易管理办公室</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兰桂大道377号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0832-2027722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内江融汇招标代理有限公司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四川省内江市市中区甜城大道北段166号嘉宏未来城营销中心六楼（内江融汇招标代理有限公司）</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0832-8802006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代理服务费收费标准：参照发改价格〔2015〕299号规定，以现金或转账的方式向成交供应商收取60,000.00元（大写：陆万元整）。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内江市政务服务和公共资源交易管理办公室</w:t>
      </w:r>
      <w:r>
        <w:rPr>
          <w:rFonts w:ascii="仿宋_GB2312" w:hAnsi="仿宋_GB2312" w:cs="仿宋_GB2312" w:eastAsia="仿宋_GB2312"/>
        </w:rPr>
        <w:t xml:space="preserve"> 和 </w:t>
      </w:r>
      <w:r>
        <w:rPr>
          <w:rFonts w:ascii="仿宋_GB2312" w:hAnsi="仿宋_GB2312" w:cs="仿宋_GB2312" w:eastAsia="仿宋_GB2312"/>
        </w:rPr>
        <w:t>内江融汇招标代理有限公司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内江市政务服务和公共资源交易管理办公室</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内江融汇招标代理有限公司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审核项目中的要求与响应文件中内容的一致性；审查项目的规定及要求；供应商提供的服务内容与采购文件服务要求、 响应文件响应及合同约定内容的一致性。</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审核提供验收的各类文档的正确性、完整性和统一性,审查文件是否齐全、合理； 审查项目实施进度情况,是否完成了预期全部工作。</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 采购人组织验收，供应商按要求配合。 2、 按照采购文件要求、供应商的响应文件及承诺、本项目合同约定标准进行验收；如对服务要求和技术指标的约定标准有相互抵触或异议的事项，由采购人按采购文件要求的有关服务（技术）指标比较优胜的原则，确定该项的验收指标；验收时如发现所提交的成果不符合标准及本合同规定之情形者，采购人应做出详尽的现场记录，或采购人与供应商签署备忘录，此现场记录或备忘录可用作补充、缺失和整改的有效证据，由此产生的时间延误与有关费用由供应商承担，验收期限相应顺延。 3、 供应商经过采购人按照考核细则考核得分在90分及以上的，采购人全额支付该周期服务费用；考核得分在90分（不含90分）-80分（不含80分），采购人扣除该周期服务费用的2%再支付服务费用；80分及以下，采购人扣除该周期服务费用的5%再支付服务费用，且采购人发出限期整改通知，并约谈供应商主要负责人，供应商在限定时间内完成整改。 4、严格按照《财政部关于进一步加强政府采购需求和履约验收管理的指导意见》(财库〔2016〕205号)进行验收。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内江市政务服务和公共资源交易管理办公室</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内江融汇招标代理有限公司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内江融汇招标代理有限公司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联系人：熊老师</w:t>
      </w:r>
    </w:p>
    <w:p>
      <w:pPr>
        <w:pStyle w:val="null3"/>
        <w:jc w:val="left"/>
      </w:pPr>
      <w:r>
        <w:rPr>
          <w:rFonts w:ascii="仿宋_GB2312" w:hAnsi="仿宋_GB2312" w:cs="仿宋_GB2312" w:eastAsia="仿宋_GB2312"/>
        </w:rPr>
        <w:t>联系电话：0832-2027722</w:t>
      </w:r>
    </w:p>
    <w:p>
      <w:pPr>
        <w:pStyle w:val="null3"/>
        <w:jc w:val="left"/>
      </w:pPr>
      <w:r>
        <w:rPr>
          <w:rFonts w:ascii="仿宋_GB2312" w:hAnsi="仿宋_GB2312" w:cs="仿宋_GB2312" w:eastAsia="仿宋_GB2312"/>
        </w:rPr>
        <w:t>地址：内江市东兴区兰桂大道377号</w:t>
      </w:r>
    </w:p>
    <w:p>
      <w:pPr>
        <w:pStyle w:val="null3"/>
        <w:jc w:val="left"/>
      </w:pPr>
      <w:r>
        <w:rPr>
          <w:rFonts w:ascii="仿宋_GB2312" w:hAnsi="仿宋_GB2312" w:cs="仿宋_GB2312" w:eastAsia="仿宋_GB2312"/>
        </w:rPr>
        <w:t>邮编：641100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联系电话：0832-8802005</w:t>
      </w:r>
    </w:p>
    <w:p>
      <w:pPr>
        <w:pStyle w:val="null3"/>
        <w:jc w:val="left"/>
      </w:pPr>
      <w:r>
        <w:rPr>
          <w:rFonts w:ascii="仿宋_GB2312" w:hAnsi="仿宋_GB2312" w:cs="仿宋_GB2312" w:eastAsia="仿宋_GB2312"/>
        </w:rPr>
        <w:t>地址：四川省内江市市中区甜城大道北段166号嘉宏未来城营销中心六楼（内江融汇招标代理有限公司）</w:t>
      </w:r>
    </w:p>
    <w:p>
      <w:pPr>
        <w:pStyle w:val="null3"/>
        <w:jc w:val="left"/>
      </w:pPr>
      <w:r>
        <w:rPr>
          <w:rFonts w:ascii="仿宋_GB2312" w:hAnsi="仿宋_GB2312" w:cs="仿宋_GB2312" w:eastAsia="仿宋_GB2312"/>
        </w:rPr>
        <w:t>邮编：641100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3,500,000.00</w:t>
      </w:r>
    </w:p>
    <w:p>
      <w:pPr>
        <w:pStyle w:val="null3"/>
        <w:jc w:val="left"/>
      </w:pPr>
      <w:r>
        <w:rPr>
          <w:rFonts w:ascii="仿宋_GB2312" w:hAnsi="仿宋_GB2312" w:cs="仿宋_GB2312" w:eastAsia="仿宋_GB2312"/>
        </w:rPr>
        <w:t>采购包最高限价（元）: 3,500,000.00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C16079900 其他运行维护服务</w:t>
            </w:r>
          </w:p>
        </w:tc>
        <w:tc>
          <w:tcPr>
            <w:tcW w:type="dxa" w:w="821"/>
          </w:tcPr>
          <w:p>
            <w:pPr>
              <w:pStyle w:val="null3"/>
              <w:jc w:val="left"/>
            </w:pPr>
            <w:r>
              <w:rPr>
                <w:rFonts w:ascii="仿宋_GB2312" w:hAnsi="仿宋_GB2312" w:cs="仿宋_GB2312" w:eastAsia="仿宋_GB2312"/>
              </w:rPr>
              <w:t>内江市12345政务服务便民热线运行服务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内江市12345政务服务便民热线运行服务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供应商响应报价超过最高限价的作无效响应处理。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标的名称：内江市12345政务服务便民热线运行服务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2"/>
              <w:jc w:val="both"/>
            </w:pPr>
            <w:r>
              <w:rPr>
                <w:rFonts w:ascii="仿宋_GB2312" w:hAnsi="仿宋_GB2312" w:cs="仿宋_GB2312" w:eastAsia="仿宋_GB2312"/>
                <w:sz w:val="24"/>
                <w:b/>
                <w:color w:val="000000"/>
              </w:rPr>
              <w:t>一、项目服务要求</w:t>
            </w:r>
          </w:p>
          <w:p>
            <w:pPr>
              <w:pStyle w:val="null3"/>
              <w:ind w:firstLine="482"/>
              <w:jc w:val="both"/>
            </w:pPr>
            <w:r>
              <w:rPr>
                <w:rFonts w:ascii="仿宋_GB2312" w:hAnsi="仿宋_GB2312" w:cs="仿宋_GB2312" w:eastAsia="仿宋_GB2312"/>
                <w:sz w:val="24"/>
                <w:b/>
                <w:color w:val="000000"/>
              </w:rPr>
              <w:t>（一）项目服务内容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1、供应商负责完成：①内江市12345政务服务便民热线平台构建（热线话务系统构建、工单系统构建、知识库系统构建、数据报表系统构建、智慧大屏构建、热线整合等）；②</w:t>
            </w:r>
            <w:r>
              <w:rPr>
                <w:rFonts w:ascii="仿宋_GB2312" w:hAnsi="仿宋_GB2312" w:cs="仿宋_GB2312" w:eastAsia="仿宋_GB2312"/>
                <w:sz w:val="24"/>
                <w:color w:val="000000"/>
              </w:rPr>
              <w:t>配套硬件</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系统平台及通信服务；</w:t>
            </w:r>
            <w:r>
              <w:rPr>
                <w:rFonts w:ascii="仿宋_GB2312" w:hAnsi="仿宋_GB2312" w:cs="仿宋_GB2312" w:eastAsia="仿宋_GB2312"/>
                <w:sz w:val="24"/>
                <w:color w:val="000000"/>
              </w:rPr>
              <w:t>③热线平台对接服务；④系统维护服务（配置 1 名驻点运维人员）；⑤内江市12345政务服务便民热线运行服务〔配置47名话务人员（包括普通坐席、专家坐席、质检坐席、其他坐席）、班长坐席2名、1名项目总监〕；⑥所有软硬件设施设备的运行、维修、维护及更换等工作。</w:t>
            </w:r>
          </w:p>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热线平台构建要求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构建目标</w:t>
            </w:r>
          </w:p>
          <w:p>
            <w:pPr>
              <w:pStyle w:val="null3"/>
              <w:ind w:firstLine="480"/>
              <w:jc w:val="both"/>
            </w:pPr>
            <w:r>
              <w:rPr>
                <w:rFonts w:ascii="仿宋_GB2312" w:hAnsi="仿宋_GB2312" w:cs="仿宋_GB2312" w:eastAsia="仿宋_GB2312"/>
                <w:sz w:val="24"/>
                <w:color w:val="000000"/>
              </w:rPr>
              <w:t>1.1进一步优化内江市12345政务服务便民热线工作流程，完善12345热线平台包括受理、派单、办理、答复、督办、办结、回访、评价等环节工作流程，嵌入提级办理、不满意工单重办回访等功能模块，加强知识库建设运用及工单办理效能专项统计能力，在实现企业和群众诉求办理闭环运行前提下，切实提升企业群众诉求办理质效。</w:t>
            </w:r>
          </w:p>
          <w:p>
            <w:pPr>
              <w:pStyle w:val="null3"/>
              <w:ind w:firstLine="480"/>
              <w:jc w:val="both"/>
            </w:pPr>
            <w:r>
              <w:rPr>
                <w:rFonts w:ascii="仿宋_GB2312" w:hAnsi="仿宋_GB2312" w:cs="仿宋_GB2312" w:eastAsia="仿宋_GB2312"/>
                <w:sz w:val="24"/>
                <w:color w:val="000000"/>
              </w:rPr>
              <w:t>1.2按照国务院办公厅《关于进一步优化地方政务服务便民热线的指导意见》（办发〔2020〕53号）及市政府办《关于整合建立内江市“12345政府公共服务平台”的实施方案》（内府办函〔2018〕45号）要求，归并整合全市51条政务服务热线，实现12345一号对外。丰富和拓展受理渠道，通过对接微信公众号、政府网站、市民APP等，满足企业群众个性化、多样化诉求反映需求，为群众提供方便、快捷、多元的热线服务方式。</w:t>
            </w:r>
          </w:p>
          <w:p>
            <w:pPr>
              <w:pStyle w:val="null3"/>
              <w:ind w:firstLine="480"/>
              <w:jc w:val="both"/>
            </w:pPr>
            <w:r>
              <w:rPr>
                <w:rFonts w:ascii="仿宋_GB2312" w:hAnsi="仿宋_GB2312" w:cs="仿宋_GB2312" w:eastAsia="仿宋_GB2312"/>
                <w:sz w:val="24"/>
                <w:color w:val="000000"/>
              </w:rPr>
              <w:t>1.3按照相关要求，</w:t>
            </w:r>
            <w:r>
              <w:rPr>
                <w:rFonts w:ascii="仿宋_GB2312" w:hAnsi="仿宋_GB2312" w:cs="仿宋_GB2312" w:eastAsia="仿宋_GB2312"/>
                <w:sz w:val="24"/>
                <w:color w:val="000000"/>
              </w:rPr>
              <w:t>实现内江市</w:t>
            </w:r>
            <w:r>
              <w:rPr>
                <w:rFonts w:ascii="仿宋_GB2312" w:hAnsi="仿宋_GB2312" w:cs="仿宋_GB2312" w:eastAsia="仿宋_GB2312"/>
                <w:sz w:val="24"/>
                <w:color w:val="000000"/>
              </w:rPr>
              <w:t>12345 政务服务便民热线</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与省</w:t>
            </w:r>
            <w:r>
              <w:rPr>
                <w:rFonts w:ascii="仿宋_GB2312" w:hAnsi="仿宋_GB2312" w:cs="仿宋_GB2312" w:eastAsia="仿宋_GB2312"/>
                <w:sz w:val="24"/>
                <w:color w:val="000000"/>
              </w:rPr>
              <w:t>“12345”</w:t>
            </w:r>
            <w:r>
              <w:rPr>
                <w:rFonts w:ascii="仿宋_GB2312" w:hAnsi="仿宋_GB2312" w:cs="仿宋_GB2312" w:eastAsia="仿宋_GB2312"/>
                <w:sz w:val="24"/>
                <w:color w:val="000000"/>
              </w:rPr>
              <w:t>、</w:t>
            </w:r>
            <w:r>
              <w:rPr>
                <w:rFonts w:ascii="仿宋_GB2312" w:hAnsi="仿宋_GB2312" w:cs="仿宋_GB2312" w:eastAsia="仿宋_GB2312"/>
                <w:sz w:val="24"/>
                <w:color w:val="000000"/>
              </w:rPr>
              <w:t>省</w:t>
            </w:r>
            <w:r>
              <w:rPr>
                <w:rFonts w:ascii="仿宋_GB2312" w:hAnsi="仿宋_GB2312" w:cs="仿宋_GB2312" w:eastAsia="仿宋_GB2312"/>
                <w:sz w:val="24"/>
                <w:color w:val="000000"/>
              </w:rPr>
              <w:t>“12315”等省级平台</w:t>
            </w:r>
            <w:r>
              <w:rPr>
                <w:rFonts w:ascii="仿宋_GB2312" w:hAnsi="仿宋_GB2312" w:cs="仿宋_GB2312" w:eastAsia="仿宋_GB2312"/>
                <w:sz w:val="24"/>
                <w:color w:val="000000"/>
              </w:rPr>
              <w:t>的互通对接</w:t>
            </w:r>
            <w:r>
              <w:rPr>
                <w:rFonts w:ascii="仿宋_GB2312" w:hAnsi="仿宋_GB2312" w:cs="仿宋_GB2312" w:eastAsia="仿宋_GB2312"/>
                <w:sz w:val="24"/>
                <w:color w:val="000000"/>
              </w:rPr>
              <w:t>，</w:t>
            </w:r>
            <w:r>
              <w:rPr>
                <w:rFonts w:ascii="仿宋_GB2312" w:hAnsi="仿宋_GB2312" w:cs="仿宋_GB2312" w:eastAsia="仿宋_GB2312"/>
                <w:sz w:val="24"/>
                <w:color w:val="000000"/>
              </w:rPr>
              <w:t>构建全省上下联动</w:t>
            </w:r>
            <w:r>
              <w:rPr>
                <w:rFonts w:ascii="仿宋_GB2312" w:hAnsi="仿宋_GB2312" w:cs="仿宋_GB2312" w:eastAsia="仿宋_GB2312"/>
                <w:sz w:val="24"/>
                <w:color w:val="000000"/>
              </w:rPr>
              <w:t>、</w:t>
            </w:r>
            <w:r>
              <w:rPr>
                <w:rFonts w:ascii="仿宋_GB2312" w:hAnsi="仿宋_GB2312" w:cs="仿宋_GB2312" w:eastAsia="仿宋_GB2312"/>
                <w:sz w:val="24"/>
                <w:color w:val="000000"/>
              </w:rPr>
              <w:t>共建共享的运行管理工作机制</w:t>
            </w:r>
            <w:r>
              <w:rPr>
                <w:rFonts w:ascii="仿宋_GB2312" w:hAnsi="仿宋_GB2312" w:cs="仿宋_GB2312" w:eastAsia="仿宋_GB2312"/>
                <w:sz w:val="24"/>
                <w:color w:val="000000"/>
              </w:rPr>
              <w:t>。</w:t>
            </w:r>
            <w:r>
              <w:rPr>
                <w:rFonts w:ascii="仿宋_GB2312" w:hAnsi="仿宋_GB2312" w:cs="仿宋_GB2312" w:eastAsia="仿宋_GB2312"/>
                <w:sz w:val="24"/>
                <w:color w:val="000000"/>
              </w:rPr>
              <w:t>根据工作实际及业务推进需要，完成与</w:t>
            </w:r>
            <w:r>
              <w:rPr>
                <w:rFonts w:ascii="仿宋_GB2312" w:hAnsi="仿宋_GB2312" w:cs="仿宋_GB2312" w:eastAsia="仿宋_GB2312"/>
                <w:sz w:val="24"/>
                <w:color w:val="000000"/>
              </w:rPr>
              <w:t>110、政务信息共享交换、智慧政务等平台或功能对接，确保相关业务正常开展。同步配备必要的硬件设施设备，确保信息交换及时、通信链路顺畅、安全防护到位、话务终端稳定，</w:t>
            </w:r>
            <w:r>
              <w:rPr>
                <w:rFonts w:ascii="仿宋_GB2312" w:hAnsi="仿宋_GB2312" w:cs="仿宋_GB2312" w:eastAsia="仿宋_GB2312"/>
                <w:sz w:val="24"/>
                <w:color w:val="000000"/>
              </w:rPr>
              <w:t>力争打造服务更全、功能更强、覆盖更广、效率更快、满意度更高的公共服务平台。</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构建内容</w:t>
            </w:r>
          </w:p>
          <w:p>
            <w:pPr>
              <w:pStyle w:val="null3"/>
              <w:ind w:firstLine="480"/>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热线话务系统：</w:t>
            </w:r>
            <w:r>
              <w:rPr>
                <w:rFonts w:ascii="仿宋_GB2312" w:hAnsi="仿宋_GB2312" w:cs="仿宋_GB2312" w:eastAsia="仿宋_GB2312"/>
                <w:sz w:val="24"/>
                <w:color w:val="000000"/>
              </w:rPr>
              <w:t>建设全渠道、全媒体热线话务系统，采用</w:t>
            </w:r>
            <w:r>
              <w:rPr>
                <w:rFonts w:ascii="仿宋_GB2312" w:hAnsi="仿宋_GB2312" w:cs="仿宋_GB2312" w:eastAsia="仿宋_GB2312"/>
                <w:sz w:val="24"/>
                <w:color w:val="000000"/>
              </w:rPr>
              <w:t>SIP软交换+多媒体的接入系统，以及能够</w:t>
            </w:r>
            <w:r>
              <w:rPr>
                <w:rFonts w:ascii="仿宋_GB2312" w:hAnsi="仿宋_GB2312" w:cs="仿宋_GB2312" w:eastAsia="仿宋_GB2312"/>
                <w:sz w:val="24"/>
                <w:color w:val="000000"/>
              </w:rPr>
              <w:t>智能分配路由策略的</w:t>
            </w:r>
            <w:r>
              <w:rPr>
                <w:rFonts w:ascii="仿宋_GB2312" w:hAnsi="仿宋_GB2312" w:cs="仿宋_GB2312" w:eastAsia="仿宋_GB2312"/>
                <w:sz w:val="24"/>
                <w:color w:val="000000"/>
              </w:rPr>
              <w:t>CTI系统，实现统一通信功能的话务系统，且需包含50个话务分机授权。主要需包含呼叫中心底层软交换系统（系统内实现接听、挂机、呼转、三方等功能）、CTI系统、ACD智能话务分配系统、IVR系统、双声道录音系统、黑白名单管理等。</w:t>
            </w:r>
          </w:p>
          <w:p>
            <w:pPr>
              <w:pStyle w:val="null3"/>
              <w:ind w:firstLine="480"/>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工单系统：建设可视化配置的工单业务系统，使用工作流引擎技术，业务流程灵活配置和用户统一视图展现，实现各类业务的多级闭环管理，</w:t>
            </w:r>
            <w:r>
              <w:rPr>
                <w:rFonts w:ascii="仿宋_GB2312" w:hAnsi="仿宋_GB2312" w:cs="仿宋_GB2312" w:eastAsia="仿宋_GB2312"/>
                <w:sz w:val="24"/>
                <w:color w:val="000000"/>
              </w:rPr>
              <w:t>建设</w:t>
            </w:r>
            <w:r>
              <w:rPr>
                <w:rFonts w:ascii="仿宋_GB2312" w:hAnsi="仿宋_GB2312" w:cs="仿宋_GB2312" w:eastAsia="仿宋_GB2312"/>
                <w:sz w:val="24"/>
                <w:color w:val="000000"/>
              </w:rPr>
              <w:t>热线运营督办和倒查机制</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。应急类事项，跟踪责任部门的落实情况，重大事项即时上报</w:t>
            </w:r>
            <w:r>
              <w:rPr>
                <w:rFonts w:ascii="仿宋_GB2312" w:hAnsi="仿宋_GB2312" w:cs="仿宋_GB2312" w:eastAsia="仿宋_GB2312"/>
                <w:sz w:val="24"/>
                <w:color w:val="000000"/>
              </w:rPr>
              <w:t>；</w:t>
            </w:r>
            <w:r>
              <w:rPr>
                <w:rFonts w:ascii="仿宋_GB2312" w:hAnsi="仿宋_GB2312" w:cs="仿宋_GB2312" w:eastAsia="仿宋_GB2312"/>
                <w:sz w:val="24"/>
                <w:color w:val="000000"/>
              </w:rPr>
              <w:t>对各成员单位办理情况进行定期和不定期督查。</w:t>
            </w:r>
          </w:p>
          <w:p>
            <w:pPr>
              <w:pStyle w:val="null3"/>
              <w:ind w:firstLine="480"/>
              <w:jc w:val="left"/>
            </w:pPr>
            <w:r>
              <w:rPr>
                <w:rFonts w:ascii="仿宋_GB2312" w:hAnsi="仿宋_GB2312" w:cs="仿宋_GB2312" w:eastAsia="仿宋_GB2312"/>
                <w:sz w:val="24"/>
                <w:color w:val="000000"/>
              </w:rPr>
              <w:t>2.3</w:t>
            </w:r>
            <w:r>
              <w:rPr>
                <w:rFonts w:ascii="仿宋_GB2312" w:hAnsi="仿宋_GB2312" w:cs="仿宋_GB2312" w:eastAsia="仿宋_GB2312"/>
                <w:sz w:val="24"/>
                <w:color w:val="000000"/>
              </w:rPr>
              <w:t>知识库系统</w:t>
            </w:r>
            <w:r>
              <w:rPr>
                <w:rFonts w:ascii="仿宋_GB2312" w:hAnsi="仿宋_GB2312" w:cs="仿宋_GB2312" w:eastAsia="仿宋_GB2312"/>
                <w:sz w:val="24"/>
                <w:color w:val="000000"/>
              </w:rPr>
              <w:t>：建设统一知识库系统，建立和维护</w:t>
            </w:r>
            <w:r>
              <w:rPr>
                <w:rFonts w:ascii="仿宋_GB2312" w:hAnsi="仿宋_GB2312" w:cs="仿宋_GB2312" w:eastAsia="仿宋_GB2312"/>
                <w:sz w:val="24"/>
                <w:color w:val="000000"/>
              </w:rPr>
              <w:t>“权威准确、标准统一、实时更新、共建共享”的 12345 热线知识库。通过建立标准化解答口径，把政策、法律、法规进行统一先行入库。</w:t>
            </w:r>
            <w:r>
              <w:rPr>
                <w:rFonts w:ascii="仿宋_GB2312" w:hAnsi="仿宋_GB2312" w:cs="仿宋_GB2312" w:eastAsia="仿宋_GB2312"/>
                <w:sz w:val="24"/>
                <w:color w:val="000000"/>
              </w:rPr>
              <w:t>完善知识库（分级）填报、更新、审核、发布、使用、反馈闭环流程制度，坐席受理应答时至少实现关键字高亮显示、热点知识推荐、知识引用</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2.4</w:t>
            </w:r>
            <w:r>
              <w:rPr>
                <w:rFonts w:ascii="仿宋_GB2312" w:hAnsi="仿宋_GB2312" w:cs="仿宋_GB2312" w:eastAsia="仿宋_GB2312"/>
                <w:sz w:val="24"/>
                <w:color w:val="000000"/>
              </w:rPr>
              <w:t>数据报表系统：建设</w:t>
            </w:r>
            <w:r>
              <w:rPr>
                <w:rFonts w:ascii="仿宋_GB2312" w:hAnsi="仿宋_GB2312" w:cs="仿宋_GB2312" w:eastAsia="仿宋_GB2312"/>
                <w:sz w:val="24"/>
                <w:color w:val="000000"/>
              </w:rPr>
              <w:t>数据报表系统，实现对呼叫系统各类平台数据、业务数据进行统计、分析、挖掘。</w:t>
            </w:r>
          </w:p>
          <w:p>
            <w:pPr>
              <w:pStyle w:val="null3"/>
              <w:ind w:firstLine="48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智慧大屏：建设大数据分析展示平台，通过对系统历史沉淀数据和实时数据进行分析，感知社会态势</w:t>
            </w:r>
            <w:r>
              <w:rPr>
                <w:rFonts w:ascii="仿宋_GB2312" w:hAnsi="仿宋_GB2312" w:cs="仿宋_GB2312" w:eastAsia="仿宋_GB2312"/>
                <w:sz w:val="24"/>
                <w:color w:val="000000"/>
              </w:rPr>
              <w:t>，</w:t>
            </w:r>
            <w:r>
              <w:rPr>
                <w:rFonts w:ascii="仿宋_GB2312" w:hAnsi="仿宋_GB2312" w:cs="仿宋_GB2312" w:eastAsia="仿宋_GB2312"/>
                <w:sz w:val="24"/>
                <w:color w:val="000000"/>
              </w:rPr>
              <w:t>研判社情民意，分析热点问题，实现对实时数据、区县指标</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数据治理成果的可视化动态展现，支持可视化大屏系统。</w:t>
            </w:r>
          </w:p>
          <w:p>
            <w:pPr>
              <w:pStyle w:val="null3"/>
              <w:ind w:firstLine="480"/>
              <w:jc w:val="both"/>
            </w:pPr>
            <w:r>
              <w:rPr>
                <w:rFonts w:ascii="仿宋_GB2312" w:hAnsi="仿宋_GB2312" w:cs="仿宋_GB2312" w:eastAsia="仿宋_GB2312"/>
                <w:sz w:val="24"/>
                <w:color w:val="000000"/>
              </w:rPr>
              <w:t>2.6</w:t>
            </w:r>
            <w:r>
              <w:rPr>
                <w:rFonts w:ascii="仿宋_GB2312" w:hAnsi="仿宋_GB2312" w:cs="仿宋_GB2312" w:eastAsia="仿宋_GB2312"/>
                <w:sz w:val="24"/>
                <w:color w:val="000000"/>
              </w:rPr>
              <w:t>热线整合：</w:t>
            </w:r>
            <w:r>
              <w:rPr>
                <w:rFonts w:ascii="仿宋_GB2312" w:hAnsi="仿宋_GB2312" w:cs="仿宋_GB2312" w:eastAsia="仿宋_GB2312"/>
                <w:sz w:val="24"/>
                <w:color w:val="000000"/>
              </w:rPr>
              <w:t>按照国、省、市</w:t>
            </w:r>
            <w:r>
              <w:rPr>
                <w:rFonts w:ascii="仿宋_GB2312" w:hAnsi="仿宋_GB2312" w:cs="仿宋_GB2312" w:eastAsia="仿宋_GB2312"/>
                <w:sz w:val="24"/>
                <w:color w:val="000000"/>
              </w:rPr>
              <w:t>整合归并服务渠道</w:t>
            </w:r>
            <w:r>
              <w:rPr>
                <w:rFonts w:ascii="仿宋_GB2312" w:hAnsi="仿宋_GB2312" w:cs="仿宋_GB2312" w:eastAsia="仿宋_GB2312"/>
                <w:sz w:val="24"/>
                <w:color w:val="000000"/>
              </w:rPr>
              <w:t>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对内江市社会救助服务热线（</w:t>
            </w:r>
            <w:r>
              <w:rPr>
                <w:rFonts w:ascii="仿宋_GB2312" w:hAnsi="仿宋_GB2312" w:cs="仿宋_GB2312" w:eastAsia="仿宋_GB2312"/>
                <w:sz w:val="24"/>
                <w:color w:val="000000"/>
              </w:rPr>
              <w:t>0832-2287023）、甜城交通咨询服务热线（0832-2210616），取消原号码，统一归并至内江市12345 热线。针对</w:t>
            </w:r>
            <w:r>
              <w:rPr>
                <w:rFonts w:ascii="仿宋_GB2312" w:hAnsi="仿宋_GB2312" w:cs="仿宋_GB2312" w:eastAsia="仿宋_GB2312"/>
                <w:sz w:val="24"/>
                <w:color w:val="000000"/>
              </w:rPr>
              <w:t>国务院</w:t>
            </w:r>
            <w:r>
              <w:rPr>
                <w:rFonts w:ascii="仿宋_GB2312" w:hAnsi="仿宋_GB2312" w:cs="仿宋_GB2312" w:eastAsia="仿宋_GB2312"/>
                <w:sz w:val="24"/>
                <w:color w:val="000000"/>
              </w:rPr>
              <w:t>“</w:t>
            </w:r>
            <w:r>
              <w:rPr>
                <w:rFonts w:ascii="仿宋_GB2312" w:hAnsi="仿宋_GB2312" w:cs="仿宋_GB2312" w:eastAsia="仿宋_GB2312"/>
                <w:sz w:val="24"/>
                <w:color w:val="000000"/>
              </w:rPr>
              <w:t>互联网</w:t>
            </w:r>
            <w:r>
              <w:rPr>
                <w:rFonts w:ascii="仿宋_GB2312" w:hAnsi="仿宋_GB2312" w:cs="仿宋_GB2312" w:eastAsia="仿宋_GB2312"/>
                <w:sz w:val="24"/>
                <w:color w:val="000000"/>
              </w:rPr>
              <w:t>+</w:t>
            </w:r>
            <w:r>
              <w:rPr>
                <w:rFonts w:ascii="仿宋_GB2312" w:hAnsi="仿宋_GB2312" w:cs="仿宋_GB2312" w:eastAsia="仿宋_GB2312"/>
                <w:sz w:val="24"/>
                <w:color w:val="000000"/>
              </w:rPr>
              <w:t>督查</w:t>
            </w:r>
            <w:r>
              <w:rPr>
                <w:rFonts w:ascii="仿宋_GB2312" w:hAnsi="仿宋_GB2312" w:cs="仿宋_GB2312" w:eastAsia="仿宋_GB2312"/>
                <w:sz w:val="24"/>
                <w:color w:val="000000"/>
              </w:rPr>
              <w:t>”</w:t>
            </w:r>
            <w:r>
              <w:rPr>
                <w:rFonts w:ascii="仿宋_GB2312" w:hAnsi="仿宋_GB2312" w:cs="仿宋_GB2312" w:eastAsia="仿宋_GB2312"/>
                <w:sz w:val="24"/>
                <w:color w:val="000000"/>
              </w:rPr>
              <w:t>平台</w:t>
            </w:r>
            <w:r>
              <w:rPr>
                <w:rFonts w:ascii="仿宋_GB2312" w:hAnsi="仿宋_GB2312" w:cs="仿宋_GB2312" w:eastAsia="仿宋_GB2312"/>
                <w:sz w:val="24"/>
                <w:color w:val="000000"/>
              </w:rPr>
              <w:t>、</w:t>
            </w:r>
            <w:r>
              <w:rPr>
                <w:rFonts w:ascii="仿宋_GB2312" w:hAnsi="仿宋_GB2312" w:cs="仿宋_GB2312" w:eastAsia="仿宋_GB2312"/>
                <w:sz w:val="24"/>
                <w:color w:val="000000"/>
              </w:rPr>
              <w:t>国家民营经济发展综合服务平台</w:t>
            </w:r>
            <w:r>
              <w:rPr>
                <w:rFonts w:ascii="仿宋_GB2312" w:hAnsi="仿宋_GB2312" w:cs="仿宋_GB2312" w:eastAsia="仿宋_GB2312"/>
                <w:sz w:val="24"/>
                <w:color w:val="000000"/>
              </w:rPr>
              <w:t>、</w:t>
            </w:r>
            <w:r>
              <w:rPr>
                <w:rFonts w:ascii="仿宋_GB2312" w:hAnsi="仿宋_GB2312" w:cs="仿宋_GB2312" w:eastAsia="仿宋_GB2312"/>
                <w:sz w:val="24"/>
                <w:color w:val="000000"/>
              </w:rPr>
              <w:t>四川省民营企业维权服务平台</w:t>
            </w:r>
            <w:r>
              <w:rPr>
                <w:rFonts w:ascii="仿宋_GB2312" w:hAnsi="仿宋_GB2312" w:cs="仿宋_GB2312" w:eastAsia="仿宋_GB2312"/>
                <w:sz w:val="24"/>
                <w:color w:val="000000"/>
              </w:rPr>
              <w:t>、</w:t>
            </w:r>
            <w:r>
              <w:rPr>
                <w:rFonts w:ascii="仿宋_GB2312" w:hAnsi="仿宋_GB2312" w:cs="仿宋_GB2312" w:eastAsia="仿宋_GB2312"/>
                <w:sz w:val="24"/>
                <w:color w:val="000000"/>
              </w:rPr>
              <w:t>内江市</w:t>
            </w:r>
            <w:r>
              <w:rPr>
                <w:rFonts w:ascii="仿宋_GB2312" w:hAnsi="仿宋_GB2312" w:cs="仿宋_GB2312" w:eastAsia="仿宋_GB2312"/>
                <w:sz w:val="24"/>
                <w:color w:val="000000"/>
              </w:rPr>
              <w:t>“</w:t>
            </w:r>
            <w:r>
              <w:rPr>
                <w:rFonts w:ascii="仿宋_GB2312" w:hAnsi="仿宋_GB2312" w:cs="仿宋_GB2312" w:eastAsia="仿宋_GB2312"/>
                <w:sz w:val="24"/>
                <w:color w:val="000000"/>
              </w:rPr>
              <w:t>企业之家</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营商环境监测服务点</w:t>
            </w:r>
            <w:r>
              <w:rPr>
                <w:rFonts w:ascii="仿宋_GB2312" w:hAnsi="仿宋_GB2312" w:cs="仿宋_GB2312" w:eastAsia="仿宋_GB2312"/>
                <w:sz w:val="24"/>
                <w:color w:val="000000"/>
              </w:rPr>
              <w:t>及</w:t>
            </w:r>
            <w:r>
              <w:rPr>
                <w:rFonts w:ascii="仿宋_GB2312" w:hAnsi="仿宋_GB2312" w:cs="仿宋_GB2312" w:eastAsia="仿宋_GB2312"/>
                <w:sz w:val="24"/>
                <w:color w:val="000000"/>
              </w:rPr>
              <w:t>监督员</w:t>
            </w:r>
            <w:r>
              <w:rPr>
                <w:rFonts w:ascii="仿宋_GB2312" w:hAnsi="仿宋_GB2312" w:cs="仿宋_GB2312" w:eastAsia="仿宋_GB2312"/>
                <w:sz w:val="24"/>
                <w:color w:val="000000"/>
              </w:rPr>
              <w:t>、</w:t>
            </w:r>
            <w:r>
              <w:rPr>
                <w:rFonts w:ascii="仿宋_GB2312" w:hAnsi="仿宋_GB2312" w:cs="仿宋_GB2312" w:eastAsia="仿宋_GB2312"/>
                <w:sz w:val="24"/>
                <w:color w:val="000000"/>
              </w:rPr>
              <w:t>政银企对接会</w:t>
            </w:r>
            <w:r>
              <w:rPr>
                <w:rFonts w:ascii="仿宋_GB2312" w:hAnsi="仿宋_GB2312" w:cs="仿宋_GB2312" w:eastAsia="仿宋_GB2312"/>
                <w:sz w:val="24"/>
                <w:color w:val="000000"/>
              </w:rPr>
              <w:t>、</w:t>
            </w:r>
            <w:r>
              <w:rPr>
                <w:rFonts w:ascii="仿宋_GB2312" w:hAnsi="仿宋_GB2312" w:cs="仿宋_GB2312" w:eastAsia="仿宋_GB2312"/>
                <w:sz w:val="24"/>
                <w:color w:val="000000"/>
              </w:rPr>
              <w:t>甜城下午茶企业服务日活动</w:t>
            </w:r>
            <w:r>
              <w:rPr>
                <w:rFonts w:ascii="仿宋_GB2312" w:hAnsi="仿宋_GB2312" w:cs="仿宋_GB2312" w:eastAsia="仿宋_GB2312"/>
                <w:sz w:val="24"/>
                <w:color w:val="000000"/>
              </w:rPr>
              <w:t>、</w:t>
            </w:r>
            <w:r>
              <w:rPr>
                <w:rFonts w:ascii="仿宋_GB2312" w:hAnsi="仿宋_GB2312" w:cs="仿宋_GB2312" w:eastAsia="仿宋_GB2312"/>
                <w:sz w:val="24"/>
                <w:color w:val="000000"/>
              </w:rPr>
              <w:t>项目投资困难问题化解会商会</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工业企业困难问题化解会商会</w:t>
            </w:r>
            <w:r>
              <w:rPr>
                <w:rFonts w:ascii="仿宋_GB2312" w:hAnsi="仿宋_GB2312" w:cs="仿宋_GB2312" w:eastAsia="仿宋_GB2312"/>
                <w:sz w:val="24"/>
                <w:color w:val="000000"/>
              </w:rPr>
              <w:t>、</w:t>
            </w:r>
            <w:r>
              <w:rPr>
                <w:rFonts w:ascii="仿宋_GB2312" w:hAnsi="仿宋_GB2312" w:cs="仿宋_GB2312" w:eastAsia="仿宋_GB2312"/>
                <w:sz w:val="24"/>
                <w:color w:val="000000"/>
              </w:rPr>
              <w:t>房地产暨建筑企业座谈会</w:t>
            </w:r>
            <w:r>
              <w:rPr>
                <w:rFonts w:ascii="仿宋_GB2312" w:hAnsi="仿宋_GB2312" w:cs="仿宋_GB2312" w:eastAsia="仿宋_GB2312"/>
                <w:sz w:val="24"/>
                <w:color w:val="000000"/>
              </w:rPr>
              <w:t>、</w:t>
            </w:r>
            <w:r>
              <w:rPr>
                <w:rFonts w:ascii="仿宋_GB2312" w:hAnsi="仿宋_GB2312" w:cs="仿宋_GB2312" w:eastAsia="仿宋_GB2312"/>
                <w:sz w:val="24"/>
                <w:color w:val="000000"/>
              </w:rPr>
              <w:t>研发投入培训会</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企业家</w:t>
            </w:r>
            <w:r>
              <w:rPr>
                <w:rFonts w:ascii="仿宋_GB2312" w:hAnsi="仿宋_GB2312" w:cs="仿宋_GB2312" w:eastAsia="仿宋_GB2312"/>
                <w:sz w:val="24"/>
                <w:color w:val="000000"/>
              </w:rPr>
              <w:t>-</w:t>
            </w:r>
            <w:r>
              <w:rPr>
                <w:rFonts w:ascii="仿宋_GB2312" w:hAnsi="仿宋_GB2312" w:cs="仿宋_GB2312" w:eastAsia="仿宋_GB2312"/>
                <w:sz w:val="24"/>
                <w:color w:val="000000"/>
              </w:rPr>
              <w:t>国际物流港领导当面谈</w:t>
            </w:r>
            <w:r>
              <w:rPr>
                <w:rFonts w:ascii="仿宋_GB2312" w:hAnsi="仿宋_GB2312" w:cs="仿宋_GB2312" w:eastAsia="仿宋_GB2312"/>
                <w:sz w:val="24"/>
                <w:color w:val="000000"/>
              </w:rPr>
              <w:t>”</w:t>
            </w:r>
            <w:r>
              <w:rPr>
                <w:rFonts w:ascii="仿宋_GB2312" w:hAnsi="仿宋_GB2312" w:cs="仿宋_GB2312" w:eastAsia="仿宋_GB2312"/>
                <w:sz w:val="24"/>
                <w:color w:val="000000"/>
              </w:rPr>
              <w:t>座谈会</w:t>
            </w:r>
            <w:r>
              <w:rPr>
                <w:rFonts w:ascii="仿宋_GB2312" w:hAnsi="仿宋_GB2312" w:cs="仿宋_GB2312" w:eastAsia="仿宋_GB2312"/>
                <w:sz w:val="24"/>
                <w:color w:val="000000"/>
              </w:rPr>
              <w:t>、</w:t>
            </w:r>
            <w:r>
              <w:rPr>
                <w:rFonts w:ascii="仿宋_GB2312" w:hAnsi="仿宋_GB2312" w:cs="仿宋_GB2312" w:eastAsia="仿宋_GB2312"/>
                <w:sz w:val="24"/>
                <w:color w:val="000000"/>
              </w:rPr>
              <w:t>一二三产业</w:t>
            </w:r>
            <w:r>
              <w:rPr>
                <w:rFonts w:ascii="仿宋_GB2312" w:hAnsi="仿宋_GB2312" w:cs="仿宋_GB2312" w:eastAsia="仿宋_GB2312"/>
                <w:sz w:val="24"/>
                <w:color w:val="000000"/>
              </w:rPr>
              <w:t>“</w:t>
            </w:r>
            <w:r>
              <w:rPr>
                <w:rFonts w:ascii="仿宋_GB2312" w:hAnsi="仿宋_GB2312" w:cs="仿宋_GB2312" w:eastAsia="仿宋_GB2312"/>
                <w:sz w:val="24"/>
                <w:color w:val="000000"/>
              </w:rPr>
              <w:t>营商会客厅</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亲清直通车</w:t>
            </w:r>
            <w:r>
              <w:rPr>
                <w:rFonts w:ascii="仿宋_GB2312" w:hAnsi="仿宋_GB2312" w:cs="仿宋_GB2312" w:eastAsia="仿宋_GB2312"/>
                <w:sz w:val="24"/>
                <w:color w:val="000000"/>
              </w:rPr>
              <w:t>·</w:t>
            </w:r>
            <w:r>
              <w:rPr>
                <w:rFonts w:ascii="仿宋_GB2312" w:hAnsi="仿宋_GB2312" w:cs="仿宋_GB2312" w:eastAsia="仿宋_GB2312"/>
                <w:sz w:val="24"/>
                <w:color w:val="000000"/>
              </w:rPr>
              <w:t>政商双周</w:t>
            </w:r>
            <w:r>
              <w:rPr>
                <w:rFonts w:ascii="仿宋_GB2312" w:hAnsi="仿宋_GB2312" w:cs="仿宋_GB2312" w:eastAsia="仿宋_GB2312"/>
                <w:sz w:val="24"/>
                <w:color w:val="000000"/>
              </w:rPr>
              <w:t>”</w:t>
            </w:r>
            <w:r>
              <w:rPr>
                <w:rFonts w:ascii="仿宋_GB2312" w:hAnsi="仿宋_GB2312" w:cs="仿宋_GB2312" w:eastAsia="仿宋_GB2312"/>
                <w:sz w:val="24"/>
                <w:color w:val="000000"/>
              </w:rPr>
              <w:t>恳谈会</w:t>
            </w:r>
            <w:r>
              <w:rPr>
                <w:rFonts w:ascii="仿宋_GB2312" w:hAnsi="仿宋_GB2312" w:cs="仿宋_GB2312" w:eastAsia="仿宋_GB2312"/>
                <w:sz w:val="24"/>
                <w:color w:val="000000"/>
              </w:rPr>
              <w:t>、</w:t>
            </w:r>
            <w:r>
              <w:rPr>
                <w:rFonts w:ascii="仿宋_GB2312" w:hAnsi="仿宋_GB2312" w:cs="仿宋_GB2312" w:eastAsia="仿宋_GB2312"/>
                <w:sz w:val="24"/>
                <w:color w:val="000000"/>
              </w:rPr>
              <w:t>全国欠薪线索管理平台</w:t>
            </w:r>
            <w:r>
              <w:rPr>
                <w:rFonts w:ascii="仿宋_GB2312" w:hAnsi="仿宋_GB2312" w:cs="仿宋_GB2312" w:eastAsia="仿宋_GB2312"/>
                <w:sz w:val="24"/>
                <w:color w:val="000000"/>
              </w:rPr>
              <w:t>、</w:t>
            </w:r>
            <w:r>
              <w:rPr>
                <w:rFonts w:ascii="仿宋_GB2312" w:hAnsi="仿宋_GB2312" w:cs="仿宋_GB2312" w:eastAsia="仿宋_GB2312"/>
                <w:sz w:val="24"/>
                <w:color w:val="000000"/>
              </w:rPr>
              <w:t>全国劳动人事争议在线调解管理平台</w:t>
            </w:r>
            <w:r>
              <w:rPr>
                <w:rFonts w:ascii="仿宋_GB2312" w:hAnsi="仿宋_GB2312" w:cs="仿宋_GB2312" w:eastAsia="仿宋_GB2312"/>
                <w:sz w:val="24"/>
                <w:color w:val="000000"/>
              </w:rPr>
              <w:t>、</w:t>
            </w:r>
            <w:r>
              <w:rPr>
                <w:rFonts w:ascii="仿宋_GB2312" w:hAnsi="仿宋_GB2312" w:cs="仿宋_GB2312" w:eastAsia="仿宋_GB2312"/>
                <w:sz w:val="24"/>
                <w:color w:val="000000"/>
              </w:rPr>
              <w:t>中国残联信息化服务平台信访版块</w:t>
            </w:r>
            <w:r>
              <w:rPr>
                <w:rFonts w:ascii="仿宋_GB2312" w:hAnsi="仿宋_GB2312" w:cs="仿宋_GB2312" w:eastAsia="仿宋_GB2312"/>
                <w:sz w:val="24"/>
                <w:color w:val="000000"/>
              </w:rPr>
              <w:t>、</w:t>
            </w:r>
            <w:r>
              <w:rPr>
                <w:rFonts w:ascii="仿宋_GB2312" w:hAnsi="仿宋_GB2312" w:cs="仿宋_GB2312" w:eastAsia="仿宋_GB2312"/>
                <w:sz w:val="24"/>
                <w:color w:val="000000"/>
              </w:rPr>
              <w:t>四川</w:t>
            </w:r>
            <w:r>
              <w:rPr>
                <w:rFonts w:ascii="仿宋_GB2312" w:hAnsi="仿宋_GB2312" w:cs="仿宋_GB2312" w:eastAsia="仿宋_GB2312"/>
                <w:sz w:val="24"/>
                <w:color w:val="000000"/>
              </w:rPr>
              <w:t>“惠残通”小程序</w:t>
            </w:r>
            <w:r>
              <w:rPr>
                <w:rFonts w:ascii="仿宋_GB2312" w:hAnsi="仿宋_GB2312" w:cs="仿宋_GB2312" w:eastAsia="仿宋_GB2312"/>
                <w:sz w:val="24"/>
                <w:color w:val="000000"/>
              </w:rPr>
              <w:t>、</w:t>
            </w:r>
            <w:r>
              <w:rPr>
                <w:rFonts w:ascii="仿宋_GB2312" w:hAnsi="仿宋_GB2312" w:cs="仿宋_GB2312" w:eastAsia="仿宋_GB2312"/>
                <w:sz w:val="24"/>
                <w:color w:val="000000"/>
              </w:rPr>
              <w:t>四川献血服务热线</w:t>
            </w:r>
            <w:r>
              <w:rPr>
                <w:rFonts w:ascii="仿宋_GB2312" w:hAnsi="仿宋_GB2312" w:cs="仿宋_GB2312" w:eastAsia="仿宋_GB2312"/>
                <w:sz w:val="24"/>
                <w:color w:val="000000"/>
              </w:rPr>
              <w:t>“962614”</w:t>
            </w:r>
            <w:r>
              <w:rPr>
                <w:rFonts w:ascii="仿宋_GB2312" w:hAnsi="仿宋_GB2312" w:cs="仿宋_GB2312" w:eastAsia="仿宋_GB2312"/>
                <w:sz w:val="24"/>
                <w:color w:val="000000"/>
              </w:rPr>
              <w:t>、</w:t>
            </w:r>
            <w:r>
              <w:rPr>
                <w:rFonts w:ascii="仿宋_GB2312" w:hAnsi="仿宋_GB2312" w:cs="仿宋_GB2312" w:eastAsia="仿宋_GB2312"/>
                <w:sz w:val="24"/>
                <w:color w:val="000000"/>
              </w:rPr>
              <w:t>邮政业申诉服务平台</w:t>
            </w:r>
            <w:r>
              <w:rPr>
                <w:rFonts w:ascii="仿宋_GB2312" w:hAnsi="仿宋_GB2312" w:cs="仿宋_GB2312" w:eastAsia="仿宋_GB2312"/>
                <w:sz w:val="24"/>
                <w:color w:val="000000"/>
              </w:rPr>
              <w:t>、</w:t>
            </w:r>
            <w:r>
              <w:rPr>
                <w:rFonts w:ascii="仿宋_GB2312" w:hAnsi="仿宋_GB2312" w:cs="仿宋_GB2312" w:eastAsia="仿宋_GB2312"/>
                <w:sz w:val="24"/>
                <w:color w:val="000000"/>
              </w:rPr>
              <w:t>全国生态环境信访投诉举报管理平台</w:t>
            </w:r>
            <w:r>
              <w:rPr>
                <w:rFonts w:ascii="仿宋_GB2312" w:hAnsi="仿宋_GB2312" w:cs="仿宋_GB2312" w:eastAsia="仿宋_GB2312"/>
                <w:sz w:val="24"/>
                <w:color w:val="000000"/>
              </w:rPr>
              <w:t>、</w:t>
            </w:r>
            <w:r>
              <w:rPr>
                <w:rFonts w:ascii="仿宋_GB2312" w:hAnsi="仿宋_GB2312" w:cs="仿宋_GB2312" w:eastAsia="仿宋_GB2312"/>
                <w:sz w:val="24"/>
                <w:color w:val="000000"/>
              </w:rPr>
              <w:t>实地走访调研收集诉求</w:t>
            </w:r>
            <w:r>
              <w:rPr>
                <w:rFonts w:ascii="仿宋_GB2312" w:hAnsi="仿宋_GB2312" w:cs="仿宋_GB2312" w:eastAsia="仿宋_GB2312"/>
                <w:sz w:val="24"/>
                <w:color w:val="000000"/>
              </w:rPr>
              <w:t>、网上信访投诉平台</w:t>
            </w:r>
            <w:r>
              <w:rPr>
                <w:rFonts w:ascii="仿宋_GB2312" w:hAnsi="仿宋_GB2312" w:cs="仿宋_GB2312" w:eastAsia="仿宋_GB2312"/>
                <w:sz w:val="24"/>
                <w:color w:val="000000"/>
              </w:rPr>
              <w:t>、来信来访</w:t>
            </w:r>
            <w:r>
              <w:rPr>
                <w:rFonts w:ascii="仿宋_GB2312" w:hAnsi="仿宋_GB2312" w:cs="仿宋_GB2312" w:eastAsia="仿宋_GB2312"/>
                <w:sz w:val="24"/>
                <w:color w:val="000000"/>
              </w:rPr>
              <w:t>、</w:t>
            </w:r>
            <w:r>
              <w:rPr>
                <w:rFonts w:ascii="仿宋_GB2312" w:hAnsi="仿宋_GB2312" w:cs="仿宋_GB2312" w:eastAsia="仿宋_GB2312"/>
                <w:sz w:val="24"/>
                <w:color w:val="000000"/>
              </w:rPr>
              <w:t>省委书记省长信箱、人民网网民留言</w:t>
            </w:r>
            <w:r>
              <w:rPr>
                <w:rFonts w:ascii="仿宋_GB2312" w:hAnsi="仿宋_GB2312" w:cs="仿宋_GB2312" w:eastAsia="仿宋_GB2312"/>
                <w:sz w:val="24"/>
                <w:color w:val="000000"/>
              </w:rPr>
              <w:t>等</w:t>
            </w:r>
            <w:r>
              <w:rPr>
                <w:rFonts w:ascii="仿宋_GB2312" w:hAnsi="仿宋_GB2312" w:cs="仿宋_GB2312" w:eastAsia="仿宋_GB2312"/>
                <w:sz w:val="24"/>
                <w:color w:val="000000"/>
              </w:rPr>
              <w:t>26个国省信息系统及服务前端、本地服务机制，向其管理部门增设系统账号、匹配对应权限，并对应设置系统功能，各管理部门采取人工录入方式，统一汇聚各类诉求信息至市12345系统</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配套硬件及通信服务要求</w:t>
            </w:r>
          </w:p>
          <w:p>
            <w:pPr>
              <w:pStyle w:val="null3"/>
              <w:ind w:firstLine="482"/>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配套硬件</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系统平台及通信服务要求</w:t>
            </w:r>
          </w:p>
          <w:tbl>
            <w:tblPr>
              <w:tblBorders>
                <w:top w:val="none" w:color="000000" w:sz="4"/>
                <w:left w:val="none" w:color="000000" w:sz="4"/>
                <w:bottom w:val="none" w:color="000000" w:sz="4"/>
                <w:right w:val="none" w:color="000000" w:sz="4"/>
                <w:insideH w:val="none"/>
                <w:insideV w:val="none"/>
              </w:tblBorders>
            </w:tblPr>
            <w:tblGrid>
              <w:gridCol w:w="523"/>
              <w:gridCol w:w="858"/>
              <w:gridCol w:w="2731"/>
              <w:gridCol w:w="607"/>
              <w:gridCol w:w="879"/>
            </w:tblGrid>
            <w:tr>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配套名称</w:t>
                  </w:r>
                </w:p>
              </w:tc>
              <w:tc>
                <w:tcPr>
                  <w:tcW w:type="dxa" w:w="2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配置要求</w:t>
                  </w:r>
                </w:p>
              </w:tc>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★配套数量</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其他要求</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语音网关</w:t>
                  </w: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机架式架构，支持标准</w:t>
                  </w:r>
                  <w:r>
                    <w:rPr>
                      <w:rFonts w:ascii="仿宋_GB2312" w:hAnsi="仿宋_GB2312" w:cs="仿宋_GB2312" w:eastAsia="仿宋_GB2312"/>
                      <w:sz w:val="24"/>
                      <w:color w:val="000000"/>
                    </w:rPr>
                    <w:t>SIP协议，配置不少于2个E1数字中继接口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G.711、G.729a、G.723多种编解码方式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PRI信令、七号信令、中国一号信令、QSIG。</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TLS、AES、SRTP等加密协议、具备用户的注册鉴权和会话鉴权功能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支持多媒体处理功能：</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具备回声抵制、静音检测、增益调整、语音帧补偿功能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支持不少于</w:t>
                  </w:r>
                  <w:r>
                    <w:rPr>
                      <w:rFonts w:ascii="仿宋_GB2312" w:hAnsi="仿宋_GB2312" w:cs="仿宋_GB2312" w:eastAsia="仿宋_GB2312"/>
                      <w:sz w:val="24"/>
                      <w:color w:val="000000"/>
                    </w:rPr>
                    <w:t>2个以太网接口</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AC220V交流</w:t>
                  </w:r>
                  <w:r>
                    <w:rPr>
                      <w:rFonts w:ascii="仿宋_GB2312" w:hAnsi="仿宋_GB2312" w:cs="仿宋_GB2312" w:eastAsia="仿宋_GB2312"/>
                      <w:sz w:val="24"/>
                      <w:color w:val="000000"/>
                    </w:rPr>
                    <w:t>。</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按照负载均衡方式部署</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防火墙</w:t>
                  </w: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标准机架式设备，</w:t>
                  </w: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个千兆电口</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≥2个Combo口，≥1个MGT口，≥1个CON口，单电源</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≥2个USB口</w:t>
                  </w:r>
                  <w:r>
                    <w:rPr>
                      <w:rFonts w:ascii="仿宋_GB2312" w:hAnsi="仿宋_GB2312" w:cs="仿宋_GB2312" w:eastAsia="仿宋_GB2312"/>
                      <w:sz w:val="24"/>
                      <w:color w:val="000000"/>
                    </w:rPr>
                    <w:t>；</w:t>
                  </w:r>
                  <w:r>
                    <w:rPr>
                      <w:rFonts w:ascii="仿宋_GB2312" w:hAnsi="仿宋_GB2312" w:cs="仿宋_GB2312" w:eastAsia="仿宋_GB2312"/>
                      <w:sz w:val="24"/>
                      <w:color w:val="000000"/>
                    </w:rPr>
                    <w:t>网络层吞吐量</w:t>
                  </w:r>
                  <w:r>
                    <w:rPr>
                      <w:rFonts w:ascii="仿宋_GB2312" w:hAnsi="仿宋_GB2312" w:cs="仿宋_GB2312" w:eastAsia="仿宋_GB2312"/>
                      <w:sz w:val="24"/>
                      <w:color w:val="000000"/>
                    </w:rPr>
                    <w:t>≥3.2Gbps，AV吞吐量≥1.3Gbps，IPS吞吐量≥1.3Gbps，最大并发连接数≥180万，每秒新建连接数≥4万，提供IPSec VPN隧道数≥1000条,提供SSL VPN并发用户数≥100个，最大SSL VPN并发用户数≥1000个</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支持基于对包括但不限于操作系统、网络设备、办公软件、网页服务等保护对象的入侵防御策略，支持基于对漏洞、恶意文件、信息收集类攻击的攻击分类的防护策略，支持基于服务器、客户端的防护策略。</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、可基于病毒特征进行检测，实现病毒库手动和自动升级，实现病毒日志和报表；支持基于文件协议、</w:t>
                  </w:r>
                  <w:r>
                    <w:rPr>
                      <w:rFonts w:ascii="仿宋_GB2312" w:hAnsi="仿宋_GB2312" w:cs="仿宋_GB2312" w:eastAsia="仿宋_GB2312"/>
                      <w:sz w:val="24"/>
                      <w:color w:val="000000"/>
                    </w:rPr>
                    <w:t>邮件</w:t>
                  </w:r>
                  <w:r>
                    <w:rPr>
                      <w:rFonts w:ascii="仿宋_GB2312" w:hAnsi="仿宋_GB2312" w:cs="仿宋_GB2312" w:eastAsia="仿宋_GB2312"/>
                      <w:sz w:val="24"/>
                      <w:color w:val="000000"/>
                    </w:rPr>
                    <w:t>协议</w:t>
                  </w:r>
                  <w:r>
                    <w:rPr>
                      <w:rFonts w:ascii="仿宋_GB2312" w:hAnsi="仿宋_GB2312" w:cs="仿宋_GB2312" w:eastAsia="仿宋_GB2312"/>
                      <w:sz w:val="24"/>
                      <w:color w:val="000000"/>
                    </w:rPr>
                    <w:t>（</w:t>
                  </w:r>
                  <w:r>
                    <w:rPr>
                      <w:rFonts w:ascii="仿宋_GB2312" w:hAnsi="仿宋_GB2312" w:cs="仿宋_GB2312" w:eastAsia="仿宋_GB2312"/>
                      <w:sz w:val="24"/>
                      <w:color w:val="000000"/>
                    </w:rPr>
                    <w:t>SMTP/POP3/imap)、共享协议（NFS/SMB）的病毒检测防护功能，可基于病毒特征进行检测、动作响应、提供报表。</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该产品纳入《网络关键设备和网络安全专用产品目录》，供应商在响应文件中提供由被列入《承担网络关键设备和网络安全专用产品安全认证和安全检测任务机构名录》的机构出具的网络关键设备和网络安全专用产品安全认证合格或者安全检测符合要求的证明材料并加盖供应商电子公章予以佐证。</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支持根据</w:t>
                  </w:r>
                  <w:r>
                    <w:rPr>
                      <w:rFonts w:ascii="仿宋_GB2312" w:hAnsi="仿宋_GB2312" w:cs="仿宋_GB2312" w:eastAsia="仿宋_GB2312"/>
                      <w:sz w:val="24"/>
                      <w:color w:val="000000"/>
                    </w:rPr>
                    <w:t>IP或应用查询历史时间（最近一周、最近一月、自定义时间）的流量、并发连接、新建连接的排名和趋势图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支持安全设备可自动周期性通过</w:t>
                  </w:r>
                  <w:r>
                    <w:rPr>
                      <w:rFonts w:ascii="仿宋_GB2312" w:hAnsi="仿宋_GB2312" w:cs="仿宋_GB2312" w:eastAsia="仿宋_GB2312"/>
                      <w:sz w:val="24"/>
                      <w:color w:val="000000"/>
                    </w:rPr>
                    <w:t>FTP、TFTP、HTTP、HTTPS协议获取IP黑名单文件并进行增量导入或覆盖式导入。</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保障本地职场网</w:t>
                  </w:r>
                  <w:r>
                    <w:rPr>
                      <w:rFonts w:ascii="仿宋_GB2312" w:hAnsi="仿宋_GB2312" w:cs="仿宋_GB2312" w:eastAsia="仿宋_GB2312"/>
                      <w:sz w:val="24"/>
                      <w:color w:val="000000"/>
                    </w:rPr>
                    <w:t>络安全</w:t>
                  </w:r>
                </w:p>
                <w:p>
                  <w:pPr>
                    <w:pStyle w:val="null3"/>
                    <w:jc w:val="center"/>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核心交换</w:t>
                  </w:r>
                </w:p>
                <w:p>
                  <w:pPr>
                    <w:pStyle w:val="null3"/>
                    <w:jc w:val="center"/>
                  </w:pPr>
                  <w:r>
                    <w:rPr>
                      <w:rFonts w:ascii="仿宋_GB2312" w:hAnsi="仿宋_GB2312" w:cs="仿宋_GB2312" w:eastAsia="仿宋_GB2312"/>
                      <w:sz w:val="24"/>
                      <w:color w:val="000000"/>
                    </w:rPr>
                    <w:t>机</w:t>
                  </w: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提供不少于</w:t>
                  </w:r>
                  <w:r>
                    <w:rPr>
                      <w:rFonts w:ascii="仿宋_GB2312" w:hAnsi="仿宋_GB2312" w:cs="仿宋_GB2312" w:eastAsia="仿宋_GB2312"/>
                      <w:sz w:val="24"/>
                      <w:color w:val="000000"/>
                    </w:rPr>
                    <w:t>：</w:t>
                  </w:r>
                  <w:r>
                    <w:rPr>
                      <w:rFonts w:ascii="仿宋_GB2312" w:hAnsi="仿宋_GB2312" w:cs="仿宋_GB2312" w:eastAsia="仿宋_GB2312"/>
                      <w:sz w:val="24"/>
                      <w:color w:val="000000"/>
                    </w:rPr>
                    <w:t>24 个 10/100/1000BASE-T 以太网端口，4 个 10GE SFP+</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2、包转发率：≥291Mpps</w:t>
                  </w:r>
                  <w:r>
                    <w:rPr>
                      <w:rFonts w:ascii="仿宋_GB2312" w:hAnsi="仿宋_GB2312" w:cs="仿宋_GB2312" w:eastAsia="仿宋_GB2312"/>
                      <w:sz w:val="24"/>
                      <w:color w:val="000000"/>
                    </w:rPr>
                    <w:t>；</w:t>
                  </w:r>
                  <w:r>
                    <w:rPr>
                      <w:rFonts w:ascii="仿宋_GB2312" w:hAnsi="仿宋_GB2312" w:cs="仿宋_GB2312" w:eastAsia="仿宋_GB2312"/>
                      <w:sz w:val="24"/>
                      <w:color w:val="000000"/>
                    </w:rPr>
                    <w:t>交换容量：</w:t>
                  </w:r>
                  <w:r>
                    <w:rPr>
                      <w:rFonts w:ascii="仿宋_GB2312" w:hAnsi="仿宋_GB2312" w:cs="仿宋_GB2312" w:eastAsia="仿宋_GB2312"/>
                      <w:sz w:val="24"/>
                      <w:color w:val="000000"/>
                    </w:rPr>
                    <w:t>≥1.36Tbps</w:t>
                  </w:r>
                  <w:r>
                    <w:rPr>
                      <w:rFonts w:ascii="仿宋_GB2312" w:hAnsi="仿宋_GB2312" w:cs="仿宋_GB2312" w:eastAsia="仿宋_GB2312"/>
                      <w:sz w:val="24"/>
                      <w:color w:val="000000"/>
                    </w:rPr>
                    <w:t>；</w:t>
                  </w:r>
                  <w:r>
                    <w:rPr>
                      <w:rFonts w:ascii="仿宋_GB2312" w:hAnsi="仿宋_GB2312" w:cs="仿宋_GB2312" w:eastAsia="仿宋_GB2312"/>
                      <w:sz w:val="24"/>
                      <w:color w:val="000000"/>
                    </w:rPr>
                    <w:t>供电制式：支持电源</w:t>
                  </w:r>
                  <w:r>
                    <w:rPr>
                      <w:rFonts w:ascii="仿宋_GB2312" w:hAnsi="仿宋_GB2312" w:cs="仿宋_GB2312" w:eastAsia="仿宋_GB2312"/>
                      <w:sz w:val="24"/>
                      <w:color w:val="000000"/>
                    </w:rPr>
                    <w:t>1+1 备份</w:t>
                  </w:r>
                  <w:r>
                    <w:rPr>
                      <w:rFonts w:ascii="仿宋_GB2312" w:hAnsi="仿宋_GB2312" w:cs="仿宋_GB2312" w:eastAsia="仿宋_GB2312"/>
                      <w:sz w:val="24"/>
                      <w:color w:val="000000"/>
                    </w:rPr>
                    <w:t>；</w:t>
                  </w:r>
                  <w:r>
                    <w:rPr>
                      <w:rFonts w:ascii="仿宋_GB2312" w:hAnsi="仿宋_GB2312" w:cs="仿宋_GB2312" w:eastAsia="仿宋_GB2312"/>
                      <w:sz w:val="24"/>
                      <w:color w:val="000000"/>
                    </w:rPr>
                    <w:t>扩展插槽：预留插卡槽位</w:t>
                  </w:r>
                  <w:r>
                    <w:rPr>
                      <w:rFonts w:ascii="仿宋_GB2312" w:hAnsi="仿宋_GB2312" w:cs="仿宋_GB2312" w:eastAsia="仿宋_GB2312"/>
                      <w:sz w:val="24"/>
                      <w:color w:val="000000"/>
                    </w:rPr>
                    <w:t>。</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网络接入</w:t>
                  </w:r>
                </w:p>
                <w:p>
                  <w:pPr>
                    <w:pStyle w:val="null3"/>
                    <w:jc w:val="center"/>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 口接入</w:t>
                  </w:r>
                  <w:r>
                    <w:rPr>
                      <w:rFonts w:ascii="仿宋_GB2312" w:hAnsi="仿宋_GB2312" w:cs="仿宋_GB2312" w:eastAsia="仿宋_GB2312"/>
                      <w:sz w:val="24"/>
                      <w:color w:val="000000"/>
                    </w:rPr>
                    <w:t>交换机</w:t>
                  </w: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1、交换容量≥672Gbps，包转发率≥126Mpps</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设备提供不少于</w:t>
                  </w:r>
                  <w:r>
                    <w:rPr>
                      <w:rFonts w:ascii="仿宋_GB2312" w:hAnsi="仿宋_GB2312" w:cs="仿宋_GB2312" w:eastAsia="仿宋_GB2312"/>
                      <w:sz w:val="24"/>
                      <w:color w:val="000000"/>
                    </w:rPr>
                    <w:t>：</w:t>
                  </w:r>
                  <w:r>
                    <w:rPr>
                      <w:rFonts w:ascii="仿宋_GB2312" w:hAnsi="仿宋_GB2312" w:cs="仿宋_GB2312" w:eastAsia="仿宋_GB2312"/>
                      <w:sz w:val="24"/>
                      <w:color w:val="000000"/>
                    </w:rPr>
                    <w:t>24个</w:t>
                  </w:r>
                  <w:r>
                    <w:rPr>
                      <w:rFonts w:ascii="仿宋_GB2312" w:hAnsi="仿宋_GB2312" w:cs="仿宋_GB2312" w:eastAsia="仿宋_GB2312"/>
                      <w:sz w:val="24"/>
                      <w:color w:val="000000"/>
                    </w:rPr>
                    <w:t>。</w:t>
                  </w:r>
                  <w:r>
                    <w:rPr>
                      <w:rFonts w:ascii="仿宋_GB2312" w:hAnsi="仿宋_GB2312" w:cs="仿宋_GB2312" w:eastAsia="仿宋_GB2312"/>
                      <w:sz w:val="24"/>
                      <w:color w:val="000000"/>
                    </w:rPr>
                    <w:t>10/100/1000BASE-T以太网电口，4个1000BASE-X SFP光口，并提供一个Console口用于本地配置。</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、每个口最大可提供功率为</w:t>
                  </w:r>
                  <w:r>
                    <w:rPr>
                      <w:rFonts w:ascii="仿宋_GB2312" w:hAnsi="仿宋_GB2312" w:cs="仿宋_GB2312" w:eastAsia="仿宋_GB2312"/>
                      <w:sz w:val="24"/>
                      <w:color w:val="000000"/>
                    </w:rPr>
                    <w:t>30W，支持POE+，POE供电功率≥370W</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支持双风扇散热</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CPU国产化芯片</w:t>
                  </w:r>
                  <w:r>
                    <w:rPr>
                      <w:rFonts w:ascii="仿宋_GB2312" w:hAnsi="仿宋_GB2312" w:cs="仿宋_GB2312" w:eastAsia="仿宋_GB2312"/>
                      <w:sz w:val="24"/>
                      <w:color w:val="000000"/>
                    </w:rPr>
                    <w:t>。</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用于职场电脑的</w:t>
                  </w:r>
                  <w:r>
                    <w:rPr>
                      <w:rFonts w:ascii="仿宋_GB2312" w:hAnsi="仿宋_GB2312" w:cs="仿宋_GB2312" w:eastAsia="仿宋_GB2312"/>
                      <w:sz w:val="24"/>
                      <w:color w:val="000000"/>
                    </w:rPr>
                    <w:t>接入</w:t>
                  </w:r>
                </w:p>
                <w:p>
                  <w:pPr>
                    <w:pStyle w:val="null3"/>
                    <w:jc w:val="center"/>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48口接入</w:t>
                  </w:r>
                  <w:r>
                    <w:rPr>
                      <w:rFonts w:ascii="仿宋_GB2312" w:hAnsi="仿宋_GB2312" w:cs="仿宋_GB2312" w:eastAsia="仿宋_GB2312"/>
                      <w:sz w:val="24"/>
                      <w:color w:val="000000"/>
                    </w:rPr>
                    <w:t>交换机</w:t>
                  </w:r>
                </w:p>
                <w:p>
                  <w:pPr>
                    <w:pStyle w:val="null3"/>
                    <w:jc w:val="left"/>
                  </w:pP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1、交换容量≥672Gbps，包转发率≥166Mpps</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提供不少于</w:t>
                  </w:r>
                  <w:r>
                    <w:rPr>
                      <w:rFonts w:ascii="仿宋_GB2312" w:hAnsi="仿宋_GB2312" w:cs="仿宋_GB2312" w:eastAsia="仿宋_GB2312"/>
                      <w:sz w:val="24"/>
                      <w:color w:val="000000"/>
                    </w:rPr>
                    <w:t>:</w:t>
                  </w:r>
                  <w:r>
                    <w:rPr>
                      <w:rFonts w:ascii="仿宋_GB2312" w:hAnsi="仿宋_GB2312" w:cs="仿宋_GB2312" w:eastAsia="仿宋_GB2312"/>
                      <w:sz w:val="24"/>
                      <w:color w:val="000000"/>
                    </w:rPr>
                    <w:t>48个</w:t>
                  </w:r>
                  <w:r>
                    <w:rPr>
                      <w:rFonts w:ascii="仿宋_GB2312" w:hAnsi="仿宋_GB2312" w:cs="仿宋_GB2312" w:eastAsia="仿宋_GB2312"/>
                      <w:sz w:val="24"/>
                      <w:color w:val="000000"/>
                    </w:rPr>
                    <w:t>10/100/1000BASE-T以太网电口，4个1000BASE-X SFP光口，并提供一个Console口用于本地配置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、每个口最大可提供功率为</w:t>
                  </w:r>
                  <w:r>
                    <w:rPr>
                      <w:rFonts w:ascii="仿宋_GB2312" w:hAnsi="仿宋_GB2312" w:cs="仿宋_GB2312" w:eastAsia="仿宋_GB2312"/>
                      <w:sz w:val="24"/>
                      <w:color w:val="000000"/>
                    </w:rPr>
                    <w:t>30W，支持POE+，POE供电功率≥370W</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支持双风扇散热</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CPU国产化芯片</w:t>
                  </w:r>
                  <w:r>
                    <w:rPr>
                      <w:rFonts w:ascii="仿宋_GB2312" w:hAnsi="仿宋_GB2312" w:cs="仿宋_GB2312" w:eastAsia="仿宋_GB2312"/>
                      <w:sz w:val="24"/>
                      <w:color w:val="000000"/>
                    </w:rPr>
                    <w:t>。</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台</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E1线路</w:t>
                  </w: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2条</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数量根据坐席数</w:t>
                  </w:r>
                  <w:r>
                    <w:rPr>
                      <w:rFonts w:ascii="仿宋_GB2312" w:hAnsi="仿宋_GB2312" w:cs="仿宋_GB2312" w:eastAsia="仿宋_GB2312"/>
                      <w:sz w:val="24"/>
                      <w:color w:val="000000"/>
                    </w:rPr>
                    <w:t>量进行评估</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互联网专</w:t>
                  </w:r>
                </w:p>
                <w:p>
                  <w:pPr>
                    <w:pStyle w:val="null3"/>
                    <w:jc w:val="left"/>
                  </w:pPr>
                  <w:r>
                    <w:rPr>
                      <w:rFonts w:ascii="仿宋_GB2312" w:hAnsi="仿宋_GB2312" w:cs="仿宋_GB2312" w:eastAsia="仿宋_GB2312"/>
                      <w:sz w:val="24"/>
                      <w:color w:val="000000"/>
                    </w:rPr>
                    <w:t>线</w:t>
                  </w: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上下行对称带宽，带宽不小于</w:t>
                  </w:r>
                  <w:r>
                    <w:rPr>
                      <w:rFonts w:ascii="仿宋_GB2312" w:hAnsi="仿宋_GB2312" w:cs="仿宋_GB2312" w:eastAsia="仿宋_GB2312"/>
                      <w:sz w:val="24"/>
                      <w:color w:val="000000"/>
                    </w:rPr>
                    <w:t>100Mbps。</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1条</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政务云互联网区</w:t>
                  </w:r>
                  <w:r>
                    <w:rPr>
                      <w:rFonts w:ascii="仿宋_GB2312" w:hAnsi="仿宋_GB2312" w:cs="仿宋_GB2312" w:eastAsia="仿宋_GB2312"/>
                      <w:sz w:val="24"/>
                      <w:color w:val="000000"/>
                    </w:rPr>
                    <w:t>有互联网出口，保障系统与互联网侧的短信通</w:t>
                  </w:r>
                </w:p>
                <w:p>
                  <w:pPr>
                    <w:pStyle w:val="null3"/>
                    <w:jc w:val="left"/>
                  </w:pPr>
                  <w:r>
                    <w:rPr>
                      <w:rFonts w:ascii="仿宋_GB2312" w:hAnsi="仿宋_GB2312" w:cs="仿宋_GB2312" w:eastAsia="仿宋_GB2312"/>
                      <w:sz w:val="24"/>
                      <w:color w:val="000000"/>
                    </w:rPr>
                    <w:t>道、多媒体渠道</w:t>
                  </w:r>
                  <w:r>
                    <w:rPr>
                      <w:rFonts w:ascii="仿宋_GB2312" w:hAnsi="仿宋_GB2312" w:cs="仿宋_GB2312" w:eastAsia="仿宋_GB2312"/>
                      <w:sz w:val="24"/>
                      <w:color w:val="000000"/>
                    </w:rPr>
                    <w:t>（微信、网站等）</w:t>
                  </w:r>
                </w:p>
                <w:p>
                  <w:pPr>
                    <w:pStyle w:val="null3"/>
                    <w:jc w:val="left"/>
                  </w:pPr>
                  <w:r>
                    <w:rPr>
                      <w:rFonts w:ascii="仿宋_GB2312" w:hAnsi="仿宋_GB2312" w:cs="仿宋_GB2312" w:eastAsia="仿宋_GB2312"/>
                      <w:sz w:val="24"/>
                      <w:color w:val="000000"/>
                    </w:rPr>
                    <w:t>数据连通。</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政务网专</w:t>
                  </w:r>
                </w:p>
                <w:p>
                  <w:pPr>
                    <w:pStyle w:val="null3"/>
                    <w:jc w:val="left"/>
                  </w:pPr>
                  <w:r>
                    <w:rPr>
                      <w:rFonts w:ascii="仿宋_GB2312" w:hAnsi="仿宋_GB2312" w:cs="仿宋_GB2312" w:eastAsia="仿宋_GB2312"/>
                      <w:sz w:val="24"/>
                      <w:color w:val="000000"/>
                    </w:rPr>
                    <w:t>线</w:t>
                  </w: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上下行对称带宽，带宽不小于</w:t>
                  </w:r>
                  <w:r>
                    <w:rPr>
                      <w:rFonts w:ascii="仿宋_GB2312" w:hAnsi="仿宋_GB2312" w:cs="仿宋_GB2312" w:eastAsia="仿宋_GB2312"/>
                      <w:sz w:val="24"/>
                      <w:color w:val="000000"/>
                    </w:rPr>
                    <w:t>100Mbps。</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2条</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政务云政务外网</w:t>
                  </w:r>
                </w:p>
                <w:p>
                  <w:pPr>
                    <w:pStyle w:val="null3"/>
                    <w:jc w:val="left"/>
                  </w:pPr>
                  <w:r>
                    <w:rPr>
                      <w:rFonts w:ascii="仿宋_GB2312" w:hAnsi="仿宋_GB2312" w:cs="仿宋_GB2312" w:eastAsia="仿宋_GB2312"/>
                      <w:sz w:val="24"/>
                      <w:color w:val="000000"/>
                    </w:rPr>
                    <w:t>区有政务外网出</w:t>
                  </w:r>
                </w:p>
                <w:p>
                  <w:pPr>
                    <w:pStyle w:val="null3"/>
                    <w:jc w:val="left"/>
                  </w:pPr>
                  <w:r>
                    <w:rPr>
                      <w:rFonts w:ascii="仿宋_GB2312" w:hAnsi="仿宋_GB2312" w:cs="仿宋_GB2312" w:eastAsia="仿宋_GB2312"/>
                      <w:sz w:val="24"/>
                      <w:color w:val="000000"/>
                    </w:rPr>
                    <w:t>口，保障经办单</w:t>
                  </w:r>
                </w:p>
                <w:p>
                  <w:pPr>
                    <w:pStyle w:val="null3"/>
                    <w:jc w:val="left"/>
                  </w:pPr>
                  <w:r>
                    <w:rPr>
                      <w:rFonts w:ascii="仿宋_GB2312" w:hAnsi="仿宋_GB2312" w:cs="仿宋_GB2312" w:eastAsia="仿宋_GB2312"/>
                      <w:sz w:val="24"/>
                      <w:color w:val="000000"/>
                    </w:rPr>
                    <w:t>位人员开展工</w:t>
                  </w:r>
                </w:p>
                <w:p>
                  <w:pPr>
                    <w:pStyle w:val="null3"/>
                    <w:jc w:val="left"/>
                  </w:pPr>
                  <w:r>
                    <w:rPr>
                      <w:rFonts w:ascii="仿宋_GB2312" w:hAnsi="仿宋_GB2312" w:cs="仿宋_GB2312" w:eastAsia="仿宋_GB2312"/>
                      <w:sz w:val="24"/>
                      <w:color w:val="000000"/>
                    </w:rPr>
                    <w:t>作。</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通讯服务</w:t>
                  </w: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与业务量一致</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外呼通讯</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短信服务</w:t>
                  </w: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80"/>
                    <w:jc w:val="left"/>
                  </w:pPr>
                  <w:r>
                    <w:rPr>
                      <w:rFonts w:ascii="仿宋_GB2312" w:hAnsi="仿宋_GB2312" w:cs="仿宋_GB2312" w:eastAsia="仿宋_GB2312"/>
                      <w:sz w:val="24"/>
                      <w:color w:val="000000"/>
                    </w:rPr>
                    <w:t>/</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与业务量一致</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支持系统平台发</w:t>
                  </w:r>
                  <w:r>
                    <w:rPr>
                      <w:rFonts w:ascii="仿宋_GB2312" w:hAnsi="仿宋_GB2312" w:cs="仿宋_GB2312" w:eastAsia="仿宋_GB2312"/>
                      <w:sz w:val="24"/>
                      <w:color w:val="000000"/>
                    </w:rPr>
                    <w:t>送短信</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一体机电</w:t>
                  </w:r>
                </w:p>
                <w:p>
                  <w:pPr>
                    <w:pStyle w:val="null3"/>
                    <w:jc w:val="left"/>
                  </w:pPr>
                  <w:r>
                    <w:rPr>
                      <w:rFonts w:ascii="仿宋_GB2312" w:hAnsi="仿宋_GB2312" w:cs="仿宋_GB2312" w:eastAsia="仿宋_GB2312"/>
                      <w:sz w:val="24"/>
                      <w:color w:val="000000"/>
                    </w:rPr>
                    <w:t>脑</w:t>
                  </w: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1、不少于4核；内存不少于8G；存储不少于120GB；不少于23英寸屏幕。</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r>
                    <w:rPr>
                      <w:rFonts w:ascii="仿宋_GB2312" w:hAnsi="仿宋_GB2312" w:cs="仿宋_GB2312" w:eastAsia="仿宋_GB2312"/>
                      <w:sz w:val="24"/>
                      <w:color w:val="000000"/>
                    </w:rPr>
                    <w:t>台</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支持热线中心话</w:t>
                  </w:r>
                  <w:r>
                    <w:rPr>
                      <w:rFonts w:ascii="仿宋_GB2312" w:hAnsi="仿宋_GB2312" w:cs="仿宋_GB2312" w:eastAsia="仿宋_GB2312"/>
                      <w:sz w:val="24"/>
                      <w:color w:val="000000"/>
                    </w:rPr>
                    <w:t>务系统正常运行</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话机</w:t>
                  </w:r>
                  <w:r>
                    <w:rPr>
                      <w:rFonts w:ascii="仿宋_GB2312" w:hAnsi="仿宋_GB2312" w:cs="仿宋_GB2312" w:eastAsia="仿宋_GB2312"/>
                      <w:sz w:val="24"/>
                      <w:color w:val="000000"/>
                    </w:rPr>
                    <w:t>、</w:t>
                  </w:r>
                  <w:r>
                    <w:rPr>
                      <w:rFonts w:ascii="仿宋_GB2312" w:hAnsi="仿宋_GB2312" w:cs="仿宋_GB2312" w:eastAsia="仿宋_GB2312"/>
                      <w:sz w:val="24"/>
                      <w:color w:val="000000"/>
                    </w:rPr>
                    <w:t>耳麦</w:t>
                  </w:r>
                </w:p>
              </w:tc>
              <w:tc>
                <w:tcPr>
                  <w:tcW w:type="dxa" w:w="2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2.3寸黑白图形液晶显示屏，支持标准SIP协议</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支持不少于</w:t>
                  </w:r>
                  <w:r>
                    <w:rPr>
                      <w:rFonts w:ascii="仿宋_GB2312" w:hAnsi="仿宋_GB2312" w:cs="仿宋_GB2312" w:eastAsia="仿宋_GB2312"/>
                      <w:sz w:val="24"/>
                      <w:color w:val="000000"/>
                    </w:rPr>
                    <w:t>2</w:t>
                  </w:r>
                  <w:r>
                    <w:rPr>
                      <w:rFonts w:ascii="仿宋_GB2312" w:hAnsi="仿宋_GB2312" w:cs="仿宋_GB2312" w:eastAsia="仿宋_GB2312"/>
                      <w:sz w:val="24"/>
                      <w:color w:val="000000"/>
                    </w:rPr>
                    <w:t>路</w:t>
                  </w:r>
                  <w:r>
                    <w:rPr>
                      <w:rFonts w:ascii="仿宋_GB2312" w:hAnsi="仿宋_GB2312" w:cs="仿宋_GB2312" w:eastAsia="仿宋_GB2312"/>
                      <w:sz w:val="24"/>
                      <w:color w:val="000000"/>
                    </w:rPr>
                    <w:t>SIP用户注册账号能力</w:t>
                  </w:r>
                  <w:r>
                    <w:rPr>
                      <w:rFonts w:ascii="仿宋_GB2312" w:hAnsi="仿宋_GB2312" w:cs="仿宋_GB2312" w:eastAsia="仿宋_GB2312"/>
                      <w:sz w:val="24"/>
                      <w:color w:val="000000"/>
                    </w:rPr>
                    <w:t>；</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PCMU (G.711A), PCMA (G.711μ), G.723.1, G.729, G.729A, G.729B, G.729AB, G.726, iLBC</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支持多国语言文字显示功能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至少包含</w:t>
                  </w:r>
                  <w:r>
                    <w:rPr>
                      <w:rFonts w:ascii="仿宋_GB2312" w:hAnsi="仿宋_GB2312" w:cs="仿宋_GB2312" w:eastAsia="仿宋_GB2312"/>
                      <w:sz w:val="24"/>
                      <w:color w:val="000000"/>
                    </w:rPr>
                    <w:t>简体中文、繁体中文、英文、日语</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支持电话功能</w:t>
                  </w:r>
                  <w:r>
                    <w:rPr>
                      <w:rFonts w:ascii="仿宋_GB2312" w:hAnsi="仿宋_GB2312" w:cs="仿宋_GB2312" w:eastAsia="仿宋_GB2312"/>
                      <w:sz w:val="24"/>
                      <w:color w:val="000000"/>
                    </w:rPr>
                    <w:t>至少包含</w:t>
                  </w:r>
                  <w:r>
                    <w:rPr>
                      <w:rFonts w:ascii="仿宋_GB2312" w:hAnsi="仿宋_GB2312" w:cs="仿宋_GB2312" w:eastAsia="仿宋_GB2312"/>
                      <w:sz w:val="24"/>
                      <w:color w:val="000000"/>
                    </w:rPr>
                    <w:t>：支持呼叫保持、静音、免打扰、速拨、热线、呼叫转移、通话转接、呼叫等待、群听、文本信息、紧急呼叫、重拨、回拨、自动应答、个性铃声、通信录导入</w:t>
                  </w:r>
                  <w:r>
                    <w:rPr>
                      <w:rFonts w:ascii="仿宋_GB2312" w:hAnsi="仿宋_GB2312" w:cs="仿宋_GB2312" w:eastAsia="仿宋_GB2312"/>
                      <w:sz w:val="24"/>
                      <w:color w:val="000000"/>
                    </w:rPr>
                    <w:t>\下载\删除、截图</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、支持存储不少于</w:t>
                  </w:r>
                  <w:r>
                    <w:rPr>
                      <w:rFonts w:ascii="仿宋_GB2312" w:hAnsi="仿宋_GB2312" w:cs="仿宋_GB2312" w:eastAsia="仿宋_GB2312"/>
                      <w:sz w:val="24"/>
                      <w:color w:val="000000"/>
                    </w:rPr>
                    <w:t>500个电话号码，通话记录不少于1000条，所有呼叫记录不少于1</w:t>
                  </w:r>
                  <w:r>
                    <w:rPr>
                      <w:rFonts w:ascii="仿宋_GB2312" w:hAnsi="仿宋_GB2312" w:cs="仿宋_GB2312" w:eastAsia="仿宋_GB2312"/>
                      <w:sz w:val="24"/>
                      <w:color w:val="000000"/>
                    </w:rPr>
                    <w:t>0</w:t>
                  </w:r>
                  <w:r>
                    <w:rPr>
                      <w:rFonts w:ascii="仿宋_GB2312" w:hAnsi="仿宋_GB2312" w:cs="仿宋_GB2312" w:eastAsia="仿宋_GB2312"/>
                      <w:sz w:val="24"/>
                      <w:color w:val="000000"/>
                    </w:rPr>
                    <w:t>00条；</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支持不少于</w:t>
                  </w:r>
                  <w:r>
                    <w:rPr>
                      <w:rFonts w:ascii="仿宋_GB2312" w:hAnsi="仿宋_GB2312" w:cs="仿宋_GB2312" w:eastAsia="仿宋_GB2312"/>
                      <w:sz w:val="24"/>
                      <w:color w:val="000000"/>
                    </w:rPr>
                    <w:t>2个以太网接口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Tr069协议；</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TFTP</w:t>
                  </w:r>
                  <w:r>
                    <w:rPr>
                      <w:rFonts w:ascii="仿宋_GB2312" w:hAnsi="仿宋_GB2312" w:cs="仿宋_GB2312" w:eastAsia="仿宋_GB2312"/>
                      <w:sz w:val="21"/>
                      <w:color w:val="000000"/>
                    </w:rPr>
                    <w:t>/</w:t>
                  </w:r>
                  <w:r>
                    <w:rPr>
                      <w:rFonts w:ascii="仿宋_GB2312" w:hAnsi="仿宋_GB2312" w:cs="仿宋_GB2312" w:eastAsia="仿宋_GB2312"/>
                      <w:sz w:val="24"/>
                      <w:color w:val="000000"/>
                    </w:rPr>
                    <w:t>HTTP</w:t>
                  </w:r>
                  <w:r>
                    <w:rPr>
                      <w:rFonts w:ascii="仿宋_GB2312" w:hAnsi="仿宋_GB2312" w:cs="仿宋_GB2312" w:eastAsia="仿宋_GB2312"/>
                      <w:sz w:val="21"/>
                      <w:color w:val="000000"/>
                    </w:rPr>
                    <w:t>/</w:t>
                  </w:r>
                  <w:r>
                    <w:rPr>
                      <w:rFonts w:ascii="仿宋_GB2312" w:hAnsi="仿宋_GB2312" w:cs="仿宋_GB2312" w:eastAsia="仿宋_GB2312"/>
                      <w:sz w:val="24"/>
                      <w:color w:val="000000"/>
                    </w:rPr>
                    <w:t>HTTPS方式自动配置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话机配置支持电源适配器供电模式</w:t>
                  </w:r>
                  <w:r>
                    <w:rPr>
                      <w:rFonts w:ascii="仿宋_GB2312" w:hAnsi="仿宋_GB2312" w:cs="仿宋_GB2312" w:eastAsia="仿宋_GB2312"/>
                      <w:sz w:val="24"/>
                      <w:color w:val="000000"/>
                    </w:rPr>
                    <w:t>；</w:t>
                  </w:r>
                  <w:r>
                    <w:rPr>
                      <w:rFonts w:ascii="仿宋_GB2312" w:hAnsi="仿宋_GB2312" w:cs="仿宋_GB2312" w:eastAsia="仿宋_GB2312"/>
                      <w:sz w:val="24"/>
                      <w:color w:val="000000"/>
                    </w:rPr>
                    <w:t>耳麦：</w:t>
                  </w:r>
                  <w:r>
                    <w:rPr>
                      <w:rFonts w:ascii="仿宋_GB2312" w:hAnsi="仿宋_GB2312" w:cs="仿宋_GB2312" w:eastAsia="仿宋_GB2312"/>
                      <w:sz w:val="24"/>
                      <w:color w:val="000000"/>
                    </w:rPr>
                    <w:t>单耳或</w:t>
                  </w:r>
                  <w:r>
                    <w:rPr>
                      <w:rFonts w:ascii="仿宋_GB2312" w:hAnsi="仿宋_GB2312" w:cs="仿宋_GB2312" w:eastAsia="仿宋_GB2312"/>
                      <w:sz w:val="24"/>
                      <w:color w:val="000000"/>
                    </w:rPr>
                    <w:t>双耳佩戴式耳麦，支持降噪能力。</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r>
                    <w:rPr>
                      <w:rFonts w:ascii="仿宋_GB2312" w:hAnsi="仿宋_GB2312" w:cs="仿宋_GB2312" w:eastAsia="仿宋_GB2312"/>
                      <w:sz w:val="24"/>
                      <w:color w:val="000000"/>
                    </w:rPr>
                    <w:t>套</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系统平台技术要求</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项目模块</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模块</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功能要求</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话务分机授权</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话务分机授权</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50个话务坐席分机授权</w:t>
                  </w:r>
                  <w:r>
                    <w:rPr>
                      <w:rFonts w:ascii="仿宋_GB2312" w:hAnsi="仿宋_GB2312" w:cs="仿宋_GB2312" w:eastAsia="仿宋_GB2312"/>
                      <w:sz w:val="24"/>
                      <w:color w:val="000000"/>
                    </w:rPr>
                    <w:t>。</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热线话务系统</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软交换平台</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话务系统底层功能，为下一代网络</w:t>
                  </w:r>
                  <w:r>
                    <w:rPr>
                      <w:rFonts w:ascii="仿宋_GB2312" w:hAnsi="仿宋_GB2312" w:cs="仿宋_GB2312" w:eastAsia="仿宋_GB2312"/>
                      <w:sz w:val="24"/>
                      <w:color w:val="000000"/>
                    </w:rPr>
                    <w:t>NGN、IMS 提供具有实时性要求的业务呼叫控制和连接控制功能</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CTI 服务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话务系统核心服务功能。将电话交换系</w:t>
                  </w:r>
                  <w:r>
                    <w:rPr>
                      <w:rFonts w:ascii="仿宋_GB2312" w:hAnsi="仿宋_GB2312" w:cs="仿宋_GB2312" w:eastAsia="仿宋_GB2312"/>
                      <w:sz w:val="24"/>
                      <w:color w:val="000000"/>
                    </w:rPr>
                    <w:t>统和计算机系统结合起来，实现用交换机话路交换功能和计算机系统数据处理功能，</w:t>
                  </w:r>
                  <w:r>
                    <w:rPr>
                      <w:rFonts w:ascii="仿宋_GB2312" w:hAnsi="仿宋_GB2312" w:cs="仿宋_GB2312" w:eastAsia="仿宋_GB2312"/>
                      <w:sz w:val="24"/>
                      <w:color w:val="000000"/>
                    </w:rPr>
                    <w:t>CTI 使话务员既能接听群众电话，又能同时访问业务数据信息</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IVR 服务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提供热线自动语音导航，为用户提供交互语音应答服务。</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智能话务分配服务</w:t>
                  </w:r>
                  <w:r>
                    <w:rPr>
                      <w:rFonts w:ascii="仿宋_GB2312" w:hAnsi="仿宋_GB2312" w:cs="仿宋_GB2312" w:eastAsia="仿宋_GB2312"/>
                      <w:sz w:val="24"/>
                      <w:color w:val="000000"/>
                    </w:rPr>
                    <w:t>ACD</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系统至少能支持根据接通数量、通话时长、工作时长和坐席技能多因素综合考虑进行分配话务。</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话务管理平台</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系统支持话务系统基础设置，至少包括线路设置、分机设置、座席设置、角色管理、登录权限管理、黑白名单管理、技能组管理、工作日设置、号码变换规则。</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录音服务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提供全程的同步录音和监听功能，并提供多条件的查询检索界面，实现电话内容分类整理统计及后续信息收集分析。</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软电话控件</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支持通过软电话控件至少可在坐席工作台中直接进行签入、签出、示忙、示闲、呼出、挂断、转走、静音、三方、呼出电话操作。</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技能组管理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支持根据职能定义职能组，群众来电可进入不同的技能组，功能至少包含：技能组管理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技能组切换秒级生效</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黑白名单管理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支持骚扰电话的标注并进入黑名单。白名单管理可以在市民来电时自动识别重要来电，将其直接转接相关专有特殊坐席代表。</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通讯录管理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支持通过设置不同的通讯录，坐席可直接在多媒体客服工作台中对通讯录内的联系人进行拨打电话。</w:t>
                  </w:r>
                  <w:r>
                    <w:rPr>
                      <w:rFonts w:ascii="仿宋_GB2312" w:hAnsi="仿宋_GB2312" w:cs="仿宋_GB2312" w:eastAsia="仿宋_GB2312"/>
                      <w:sz w:val="24"/>
                      <w:color w:val="000000"/>
                    </w:rPr>
                    <w:t>包括</w:t>
                  </w:r>
                  <w:r>
                    <w:rPr>
                      <w:rFonts w:ascii="仿宋_GB2312" w:hAnsi="仿宋_GB2312" w:cs="仿宋_GB2312" w:eastAsia="仿宋_GB2312"/>
                      <w:sz w:val="24"/>
                      <w:color w:val="000000"/>
                    </w:rPr>
                    <w:t>内部通讯录</w:t>
                  </w:r>
                  <w:r>
                    <w:rPr>
                      <w:rFonts w:ascii="仿宋_GB2312" w:hAnsi="仿宋_GB2312" w:cs="仿宋_GB2312" w:eastAsia="仿宋_GB2312"/>
                      <w:sz w:val="24"/>
                      <w:color w:val="000000"/>
                    </w:rPr>
                    <w:t>、</w:t>
                  </w:r>
                  <w:r>
                    <w:rPr>
                      <w:rFonts w:ascii="仿宋_GB2312" w:hAnsi="仿宋_GB2312" w:cs="仿宋_GB2312" w:eastAsia="仿宋_GB2312"/>
                      <w:sz w:val="24"/>
                      <w:color w:val="000000"/>
                    </w:rPr>
                    <w:t>外部通讯录</w:t>
                  </w:r>
                  <w:r>
                    <w:rPr>
                      <w:rFonts w:ascii="仿宋_GB2312" w:hAnsi="仿宋_GB2312" w:cs="仿宋_GB2312" w:eastAsia="仿宋_GB2312"/>
                      <w:sz w:val="24"/>
                      <w:color w:val="000000"/>
                    </w:rPr>
                    <w:t>、</w:t>
                  </w:r>
                  <w:r>
                    <w:rPr>
                      <w:rFonts w:ascii="仿宋_GB2312" w:hAnsi="仿宋_GB2312" w:cs="仿宋_GB2312" w:eastAsia="仿宋_GB2312"/>
                      <w:sz w:val="24"/>
                      <w:color w:val="000000"/>
                    </w:rPr>
                    <w:t>通讯录部门管理</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来电弹屏</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支持企业和群众通过热线电话反馈诉求，来电自动显示登记界面，生成来电号码的关联弹窗，方便坐席登记受理。</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进线提醒</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支持对来电进线的细节处理。</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话后处理时长</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系统支持全局统一配置话后处理时长，所有话务员通话结束后自动进入统一时长的话后处理状态，期间系统暂停向该座席分配新来电；处理时长结束后，座席自动恢复就绪状态，系统重新分配来电。</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示忙管理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支持监控员工工作时间，根据数据分析，全面了解员工状态。功能至少包含：示忙原因设置，示忙标记，示忙时间统计。</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坐席话务监控</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支持在通话过程中，班长席可对普通热线坐席进行监听、插话、强拆、强制签出、置忙。</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现场管理系统</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至少支持归集整理</w:t>
                  </w:r>
                  <w:r>
                    <w:rPr>
                      <w:rFonts w:ascii="仿宋_GB2312" w:hAnsi="仿宋_GB2312" w:cs="仿宋_GB2312" w:eastAsia="仿宋_GB2312"/>
                      <w:sz w:val="24"/>
                      <w:color w:val="000000"/>
                    </w:rPr>
                    <w:t>“呼叫总量、工时利用率、接通量、接通率、呼损量、呼损率、当前排队数、服务水平”实时数据，并可以通过图标加工至少能呈现“平均处理时长、工时利用率、人均示忙时长、人均整理时长、人均通话时长、人均外拨时长、平均分配时间”信息。</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漏电回拨功能模块</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建立全量漏电回拨机制，依托系统智能识别能力，自动捕获因座席繁忙、系统异常或操作失误未能接通的来电，按来电时间优先级排序，支持手动/自动回拨。回拨后自动关联历史诉求记录，同步生成回拨工单并跟踪闭环，由人工坐席或智能外呼系统主动联系群众，确保每一通来电均得到有效响应，实现群众诉求“零遗漏”。</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工单系统</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CRM 群众/企业信息管</w:t>
                  </w:r>
                </w:p>
                <w:p>
                  <w:pPr>
                    <w:pStyle w:val="null3"/>
                    <w:jc w:val="center"/>
                  </w:pPr>
                  <w:r>
                    <w:rPr>
                      <w:rFonts w:ascii="仿宋_GB2312" w:hAnsi="仿宋_GB2312" w:cs="仿宋_GB2312" w:eastAsia="仿宋_GB2312"/>
                      <w:sz w:val="24"/>
                      <w:color w:val="000000"/>
                    </w:rPr>
                    <w:t>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支持采集管理群众档案信息。功能至少包含来电群众信息自动保存管理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群众信息导入导出功能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群众信息查询功能</w:t>
                  </w:r>
                  <w:r>
                    <w:rPr>
                      <w:rFonts w:ascii="仿宋_GB2312" w:hAnsi="仿宋_GB2312" w:cs="仿宋_GB2312" w:eastAsia="仿宋_GB2312"/>
                      <w:sz w:val="24"/>
                      <w:color w:val="000000"/>
                    </w:rPr>
                    <w:t>等。</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经办单位信息管理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支持各经办单位登录统一授权（包含不低于</w:t>
                  </w:r>
                  <w:r>
                    <w:rPr>
                      <w:rFonts w:ascii="仿宋_GB2312" w:hAnsi="仿宋_GB2312" w:cs="仿宋_GB2312" w:eastAsia="仿宋_GB2312"/>
                      <w:sz w:val="24"/>
                      <w:color w:val="000000"/>
                    </w:rPr>
                    <w:t>1000 个授权）。接单，事件处理，信息反馈。功能至少包含：经办单位基本信息管理和账号分配</w:t>
                  </w:r>
                  <w:r>
                    <w:rPr>
                      <w:rFonts w:ascii="仿宋_GB2312" w:hAnsi="仿宋_GB2312" w:cs="仿宋_GB2312" w:eastAsia="仿宋_GB2312"/>
                      <w:sz w:val="24"/>
                      <w:color w:val="000000"/>
                    </w:rPr>
                    <w:t>，</w:t>
                  </w:r>
                  <w:r>
                    <w:rPr>
                      <w:rFonts w:ascii="仿宋_GB2312" w:hAnsi="仿宋_GB2312" w:cs="仿宋_GB2312" w:eastAsia="仿宋_GB2312"/>
                      <w:sz w:val="24"/>
                      <w:color w:val="000000"/>
                    </w:rPr>
                    <w:t>经办单位工单系统管理</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工作流管理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支持工单流程的灵活配置，适应业务</w:t>
                  </w:r>
                  <w:r>
                    <w:rPr>
                      <w:rFonts w:ascii="仿宋_GB2312" w:hAnsi="仿宋_GB2312" w:cs="仿宋_GB2312" w:eastAsia="仿宋_GB2312"/>
                      <w:sz w:val="24"/>
                      <w:color w:val="000000"/>
                    </w:rPr>
                    <w:t>的变化。功能至少包含：可视化配置，工作流引擎</w:t>
                  </w:r>
                  <w:r>
                    <w:rPr>
                      <w:rFonts w:ascii="仿宋_GB2312" w:hAnsi="仿宋_GB2312" w:cs="仿宋_GB2312" w:eastAsia="仿宋_GB2312"/>
                      <w:sz w:val="24"/>
                      <w:color w:val="000000"/>
                    </w:rPr>
                    <w:t>，</w:t>
                  </w:r>
                  <w:r>
                    <w:rPr>
                      <w:rFonts w:ascii="仿宋_GB2312" w:hAnsi="仿宋_GB2312" w:cs="仿宋_GB2312" w:eastAsia="仿宋_GB2312"/>
                      <w:sz w:val="24"/>
                      <w:color w:val="000000"/>
                    </w:rPr>
                    <w:t>流程阶段设置</w:t>
                  </w:r>
                  <w:r>
                    <w:rPr>
                      <w:rFonts w:ascii="仿宋_GB2312" w:hAnsi="仿宋_GB2312" w:cs="仿宋_GB2312" w:eastAsia="仿宋_GB2312"/>
                      <w:sz w:val="24"/>
                      <w:color w:val="000000"/>
                    </w:rPr>
                    <w:t>，</w:t>
                  </w:r>
                  <w:r>
                    <w:rPr>
                      <w:rFonts w:ascii="仿宋_GB2312" w:hAnsi="仿宋_GB2312" w:cs="仿宋_GB2312" w:eastAsia="仿宋_GB2312"/>
                      <w:sz w:val="24"/>
                      <w:color w:val="000000"/>
                    </w:rPr>
                    <w:t>流程阶段页面管理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流程指向设置管理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流程状态管理</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受理工单配置管理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需适应不同的业务类型，配置不同的显示项目。功能包含：大小类管理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项目配置</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工单受理管理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提供多渠道统一路由支持，针对电话、短信、网站等多种接入方式提供统一路由处理。功能至少包含：多渠道统一受理</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知识库嵌入</w:t>
                  </w:r>
                  <w:r>
                    <w:rPr>
                      <w:rFonts w:ascii="仿宋_GB2312" w:hAnsi="仿宋_GB2312" w:cs="仿宋_GB2312" w:eastAsia="仿宋_GB2312"/>
                      <w:sz w:val="24"/>
                      <w:color w:val="000000"/>
                    </w:rPr>
                    <w:t>，</w:t>
                  </w:r>
                  <w:r>
                    <w:rPr>
                      <w:rFonts w:ascii="仿宋_GB2312" w:hAnsi="仿宋_GB2312" w:cs="仿宋_GB2312" w:eastAsia="仿宋_GB2312"/>
                      <w:sz w:val="24"/>
                      <w:color w:val="000000"/>
                    </w:rPr>
                    <w:t>子项目表单登记</w:t>
                  </w:r>
                  <w:r>
                    <w:rPr>
                      <w:rFonts w:ascii="仿宋_GB2312" w:hAnsi="仿宋_GB2312" w:cs="仿宋_GB2312" w:eastAsia="仿宋_GB2312"/>
                      <w:sz w:val="24"/>
                      <w:color w:val="000000"/>
                    </w:rPr>
                    <w:t>，</w:t>
                  </w:r>
                  <w:r>
                    <w:rPr>
                      <w:rFonts w:ascii="仿宋_GB2312" w:hAnsi="仿宋_GB2312" w:cs="仿宋_GB2312" w:eastAsia="仿宋_GB2312"/>
                      <w:sz w:val="24"/>
                      <w:color w:val="000000"/>
                    </w:rPr>
                    <w:t>受理工单保存</w:t>
                  </w:r>
                  <w:r>
                    <w:rPr>
                      <w:rFonts w:ascii="仿宋_GB2312" w:hAnsi="仿宋_GB2312" w:cs="仿宋_GB2312" w:eastAsia="仿宋_GB2312"/>
                      <w:sz w:val="24"/>
                      <w:color w:val="000000"/>
                    </w:rPr>
                    <w:t>，</w:t>
                  </w:r>
                  <w:r>
                    <w:rPr>
                      <w:rFonts w:ascii="仿宋_GB2312" w:hAnsi="仿宋_GB2312" w:cs="仿宋_GB2312" w:eastAsia="仿宋_GB2312"/>
                      <w:sz w:val="24"/>
                      <w:color w:val="000000"/>
                    </w:rPr>
                    <w:t>受理工单修改</w:t>
                  </w:r>
                  <w:r>
                    <w:rPr>
                      <w:rFonts w:ascii="仿宋_GB2312" w:hAnsi="仿宋_GB2312" w:cs="仿宋_GB2312" w:eastAsia="仿宋_GB2312"/>
                      <w:sz w:val="24"/>
                      <w:color w:val="000000"/>
                    </w:rPr>
                    <w:t>，</w:t>
                  </w:r>
                  <w:r>
                    <w:rPr>
                      <w:rFonts w:ascii="仿宋_GB2312" w:hAnsi="仿宋_GB2312" w:cs="仿宋_GB2312" w:eastAsia="仿宋_GB2312"/>
                      <w:sz w:val="24"/>
                      <w:color w:val="000000"/>
                    </w:rPr>
                    <w:t>已受理工单补录</w:t>
                  </w:r>
                  <w:r>
                    <w:rPr>
                      <w:rFonts w:ascii="仿宋_GB2312" w:hAnsi="仿宋_GB2312" w:cs="仿宋_GB2312" w:eastAsia="仿宋_GB2312"/>
                      <w:sz w:val="24"/>
                      <w:color w:val="000000"/>
                    </w:rPr>
                    <w:t>，</w:t>
                  </w:r>
                  <w:r>
                    <w:rPr>
                      <w:rFonts w:ascii="仿宋_GB2312" w:hAnsi="仿宋_GB2312" w:cs="仿宋_GB2312" w:eastAsia="仿宋_GB2312"/>
                      <w:sz w:val="24"/>
                      <w:color w:val="000000"/>
                    </w:rPr>
                    <w:t>已受理工单撤销</w:t>
                  </w:r>
                  <w:r>
                    <w:rPr>
                      <w:rFonts w:ascii="仿宋_GB2312" w:hAnsi="仿宋_GB2312" w:cs="仿宋_GB2312" w:eastAsia="仿宋_GB2312"/>
                      <w:sz w:val="24"/>
                      <w:color w:val="000000"/>
                    </w:rPr>
                    <w:t>，</w:t>
                  </w:r>
                  <w:r>
                    <w:rPr>
                      <w:rFonts w:ascii="仿宋_GB2312" w:hAnsi="仿宋_GB2312" w:cs="仿宋_GB2312" w:eastAsia="仿宋_GB2312"/>
                      <w:sz w:val="24"/>
                      <w:color w:val="000000"/>
                    </w:rPr>
                    <w:t>已受理工单催促</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工单审核管理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支持受理后的工单统一流转到平台，工作人员可以对工单记录进行查询，审核通过的工单流进行分配，审核未通过的工单作无效工单处理。功能至少包含：待审核管理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工单核实管理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批量审核管理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审核流转</w:t>
                  </w:r>
                  <w:r>
                    <w:rPr>
                      <w:rFonts w:ascii="仿宋_GB2312" w:hAnsi="仿宋_GB2312" w:cs="仿宋_GB2312" w:eastAsia="仿宋_GB2312"/>
                      <w:sz w:val="24"/>
                      <w:color w:val="000000"/>
                    </w:rPr>
                    <w:t>，</w:t>
                  </w:r>
                  <w:r>
                    <w:rPr>
                      <w:rFonts w:ascii="仿宋_GB2312" w:hAnsi="仿宋_GB2312" w:cs="仿宋_GB2312" w:eastAsia="仿宋_GB2312"/>
                      <w:sz w:val="24"/>
                      <w:color w:val="000000"/>
                    </w:rPr>
                    <w:t>工单返受理</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工单转派管理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首接负责：系统支持记录首次接单单位</w:t>
                  </w:r>
                  <w:r>
                    <w:rPr>
                      <w:rFonts w:ascii="仿宋_GB2312" w:hAnsi="仿宋_GB2312" w:cs="仿宋_GB2312" w:eastAsia="仿宋_GB2312"/>
                      <w:sz w:val="24"/>
                      <w:color w:val="000000"/>
                    </w:rPr>
                    <w:t>/坐席为首接责任人，后续转派、协办、提级等操作均需记录并通知首接责任人，确保工单全程可追溯、责任明确。</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供应商针对此项</w:t>
                  </w:r>
                  <w:r>
                    <w:rPr>
                      <w:rFonts w:ascii="仿宋_GB2312" w:hAnsi="仿宋_GB2312" w:cs="仿宋_GB2312" w:eastAsia="仿宋_GB2312"/>
                      <w:sz w:val="24"/>
                      <w:color w:val="000000"/>
                    </w:rPr>
                    <w:t>提供功能演示）</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支持工单可以执行转办、直办处理；支持电话派单、网络派单并保留派单记录及显示。功能至少包含：工单待派管理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工单横向流转</w:t>
                  </w:r>
                  <w:r>
                    <w:rPr>
                      <w:rFonts w:ascii="仿宋_GB2312" w:hAnsi="仿宋_GB2312" w:cs="仿宋_GB2312" w:eastAsia="仿宋_GB2312"/>
                      <w:sz w:val="24"/>
                      <w:color w:val="000000"/>
                    </w:rPr>
                    <w:t>，</w:t>
                  </w:r>
                  <w:r>
                    <w:rPr>
                      <w:rFonts w:ascii="仿宋_GB2312" w:hAnsi="仿宋_GB2312" w:cs="仿宋_GB2312" w:eastAsia="仿宋_GB2312"/>
                      <w:sz w:val="24"/>
                      <w:color w:val="000000"/>
                    </w:rPr>
                    <w:t>工单纵向流转</w:t>
                  </w:r>
                  <w:r>
                    <w:rPr>
                      <w:rFonts w:ascii="仿宋_GB2312" w:hAnsi="仿宋_GB2312" w:cs="仿宋_GB2312" w:eastAsia="仿宋_GB2312"/>
                      <w:sz w:val="24"/>
                      <w:color w:val="000000"/>
                    </w:rPr>
                    <w:t>，</w:t>
                  </w:r>
                  <w:r>
                    <w:rPr>
                      <w:rFonts w:ascii="仿宋_GB2312" w:hAnsi="仿宋_GB2312" w:cs="仿宋_GB2312" w:eastAsia="仿宋_GB2312"/>
                      <w:sz w:val="24"/>
                      <w:color w:val="000000"/>
                    </w:rPr>
                    <w:t>取消派单管理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工单加派管理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工单锁定与解锁</w:t>
                  </w:r>
                  <w:r>
                    <w:rPr>
                      <w:rFonts w:ascii="仿宋_GB2312" w:hAnsi="仿宋_GB2312" w:cs="仿宋_GB2312" w:eastAsia="仿宋_GB2312"/>
                      <w:sz w:val="24"/>
                      <w:color w:val="000000"/>
                    </w:rPr>
                    <w:t>，</w:t>
                  </w:r>
                  <w:r>
                    <w:rPr>
                      <w:rFonts w:ascii="仿宋_GB2312" w:hAnsi="仿宋_GB2312" w:cs="仿宋_GB2312" w:eastAsia="仿宋_GB2312"/>
                      <w:sz w:val="24"/>
                      <w:color w:val="000000"/>
                    </w:rPr>
                    <w:t>工单退回管理</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工单处置管理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系统功能至少包含：待处置工单管理，</w:t>
                  </w:r>
                  <w:r>
                    <w:rPr>
                      <w:rFonts w:ascii="仿宋_GB2312" w:hAnsi="仿宋_GB2312" w:cs="仿宋_GB2312" w:eastAsia="仿宋_GB2312"/>
                      <w:sz w:val="24"/>
                      <w:color w:val="000000"/>
                    </w:rPr>
                    <w:t>工单办理回复，工单延期管理，工单退回管理，不满意工单重办及二次重办</w:t>
                  </w:r>
                  <w:r>
                    <w:rPr>
                      <w:rFonts w:ascii="仿宋_GB2312" w:hAnsi="仿宋_GB2312" w:cs="仿宋_GB2312" w:eastAsia="仿宋_GB2312"/>
                      <w:sz w:val="24"/>
                      <w:color w:val="000000"/>
                    </w:rPr>
                    <w:t>，</w:t>
                  </w:r>
                  <w:r>
                    <w:rPr>
                      <w:rFonts w:ascii="仿宋_GB2312" w:hAnsi="仿宋_GB2312" w:cs="仿宋_GB2312" w:eastAsia="仿宋_GB2312"/>
                      <w:sz w:val="24"/>
                      <w:color w:val="000000"/>
                    </w:rPr>
                    <w:t>审核不通过重办</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工单</w:t>
                  </w:r>
                  <w:r>
                    <w:rPr>
                      <w:rFonts w:ascii="仿宋_GB2312" w:hAnsi="仿宋_GB2312" w:cs="仿宋_GB2312" w:eastAsia="仿宋_GB2312"/>
                      <w:sz w:val="24"/>
                      <w:color w:val="000000"/>
                    </w:rPr>
                    <w:t>预警</w:t>
                  </w:r>
                  <w:r>
                    <w:rPr>
                      <w:rFonts w:ascii="仿宋_GB2312" w:hAnsi="仿宋_GB2312" w:cs="仿宋_GB2312" w:eastAsia="仿宋_GB2312"/>
                      <w:sz w:val="24"/>
                      <w:color w:val="000000"/>
                    </w:rPr>
                    <w:t>督办管理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支持临近到期工单预警及重要工单督办</w:t>
                  </w:r>
                  <w:r>
                    <w:rPr>
                      <w:rFonts w:ascii="仿宋_GB2312" w:hAnsi="仿宋_GB2312" w:cs="仿宋_GB2312" w:eastAsia="仿宋_GB2312"/>
                      <w:sz w:val="24"/>
                      <w:color w:val="000000"/>
                    </w:rPr>
                    <w:t>。功能至少包含：</w:t>
                  </w:r>
                  <w:r>
                    <w:rPr>
                      <w:rFonts w:ascii="仿宋_GB2312" w:hAnsi="仿宋_GB2312" w:cs="仿宋_GB2312" w:eastAsia="仿宋_GB2312"/>
                      <w:sz w:val="24"/>
                      <w:color w:val="000000"/>
                    </w:rPr>
                    <w:t>预警及</w:t>
                  </w:r>
                  <w:r>
                    <w:rPr>
                      <w:rFonts w:ascii="仿宋_GB2312" w:hAnsi="仿宋_GB2312" w:cs="仿宋_GB2312" w:eastAsia="仿宋_GB2312"/>
                      <w:sz w:val="24"/>
                      <w:color w:val="000000"/>
                    </w:rPr>
                    <w:t>督办工单查询，工单催办管理，自动短信</w:t>
                  </w:r>
                  <w:r>
                    <w:rPr>
                      <w:rFonts w:ascii="仿宋_GB2312" w:hAnsi="仿宋_GB2312" w:cs="仿宋_GB2312" w:eastAsia="仿宋_GB2312"/>
                      <w:sz w:val="24"/>
                      <w:color w:val="000000"/>
                    </w:rPr>
                    <w:t>催办、</w:t>
                  </w:r>
                  <w:r>
                    <w:rPr>
                      <w:rFonts w:ascii="仿宋_GB2312" w:hAnsi="仿宋_GB2312" w:cs="仿宋_GB2312" w:eastAsia="仿宋_GB2312"/>
                      <w:sz w:val="24"/>
                      <w:color w:val="000000"/>
                    </w:rPr>
                    <w:t>督办管理，</w:t>
                  </w:r>
                  <w:r>
                    <w:rPr>
                      <w:rFonts w:ascii="仿宋_GB2312" w:hAnsi="仿宋_GB2312" w:cs="仿宋_GB2312" w:eastAsia="仿宋_GB2312"/>
                      <w:sz w:val="24"/>
                      <w:color w:val="000000"/>
                    </w:rPr>
                    <w:t>工单预警提醒（小于</w:t>
                  </w:r>
                  <w:r>
                    <w:rPr>
                      <w:rFonts w:ascii="仿宋_GB2312" w:hAnsi="仿宋_GB2312" w:cs="仿宋_GB2312" w:eastAsia="仿宋_GB2312"/>
                      <w:sz w:val="24"/>
                      <w:color w:val="000000"/>
                    </w:rPr>
                    <w:t>48小时向承办单位经办人发送提示短信，小于24小时分别向承办单位经办人和分管领导发送提示短信）</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工单回访管理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★回访功能至少包含：待回访工单管理，</w:t>
                  </w:r>
                  <w:r>
                    <w:rPr>
                      <w:rFonts w:ascii="仿宋_GB2312" w:hAnsi="仿宋_GB2312" w:cs="仿宋_GB2312" w:eastAsia="仿宋_GB2312"/>
                      <w:sz w:val="24"/>
                      <w:color w:val="000000"/>
                    </w:rPr>
                    <w:t>短信回访，智能语音回访模块对接，人工回访，不满意件人工复核，不满意工单重办回访，不满意工单甄别</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工单办结管理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★办结功能至少包含：</w:t>
                  </w:r>
                  <w:r>
                    <w:rPr>
                      <w:rFonts w:ascii="仿宋_GB2312" w:hAnsi="仿宋_GB2312" w:cs="仿宋_GB2312" w:eastAsia="仿宋_GB2312"/>
                      <w:sz w:val="24"/>
                      <w:color w:val="000000"/>
                    </w:rPr>
                    <w:t>直办件归档，满意件归档，甄别工单归档，二次重办件归档</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工单提醒管理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至少支持坐席、承办单位角色用户的电脑提醒弹窗并播放语音，同时也支持短信提醒。</w:t>
                  </w:r>
                  <w:r>
                    <w:rPr>
                      <w:rFonts w:ascii="仿宋_GB2312" w:hAnsi="仿宋_GB2312" w:cs="仿宋_GB2312" w:eastAsia="仿宋_GB2312"/>
                      <w:sz w:val="24"/>
                      <w:color w:val="000000"/>
                    </w:rPr>
                    <w:t>功能至少包含：工单受理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内容补充、催办、延期、退回、督办、结案</w:t>
                  </w:r>
                  <w:r>
                    <w:rPr>
                      <w:rFonts w:ascii="仿宋_GB2312" w:hAnsi="仿宋_GB2312" w:cs="仿宋_GB2312" w:eastAsia="仿宋_GB2312"/>
                      <w:sz w:val="24"/>
                      <w:color w:val="000000"/>
                    </w:rPr>
                    <w:t>提醒</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综合查询管理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w:t>
                  </w:r>
                  <w:r>
                    <w:rPr>
                      <w:rFonts w:ascii="仿宋_GB2312" w:hAnsi="仿宋_GB2312" w:cs="仿宋_GB2312" w:eastAsia="仿宋_GB2312"/>
                      <w:sz w:val="24"/>
                      <w:color w:val="000000"/>
                    </w:rPr>
                    <w:t>持按工单流转状态等多种条件综合查询工单，功能至少包含：多条件组合模糊查询</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不同状态颜色显示查询结果</w:t>
                  </w:r>
                  <w:r>
                    <w:rPr>
                      <w:rFonts w:ascii="仿宋_GB2312" w:hAnsi="仿宋_GB2312" w:cs="仿宋_GB2312" w:eastAsia="仿宋_GB2312"/>
                      <w:sz w:val="24"/>
                      <w:color w:val="000000"/>
                    </w:rPr>
                    <w:t>，</w:t>
                  </w:r>
                  <w:r>
                    <w:rPr>
                      <w:rFonts w:ascii="仿宋_GB2312" w:hAnsi="仿宋_GB2312" w:cs="仿宋_GB2312" w:eastAsia="仿宋_GB2312"/>
                      <w:sz w:val="24"/>
                      <w:color w:val="000000"/>
                    </w:rPr>
                    <w:t>查</w:t>
                  </w:r>
                  <w:r>
                    <w:rPr>
                      <w:rFonts w:ascii="仿宋_GB2312" w:hAnsi="仿宋_GB2312" w:cs="仿宋_GB2312" w:eastAsia="仿宋_GB2312"/>
                      <w:sz w:val="24"/>
                      <w:color w:val="000000"/>
                    </w:rPr>
                    <w:t>询结果按权限导出功能</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疑难工单管理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1、支持</w:t>
                  </w:r>
                  <w:r>
                    <w:rPr>
                      <w:rFonts w:ascii="仿宋_GB2312" w:hAnsi="仿宋_GB2312" w:cs="仿宋_GB2312" w:eastAsia="仿宋_GB2312"/>
                      <w:sz w:val="24"/>
                      <w:color w:val="000000"/>
                    </w:rPr>
                    <w:t>标记疑难工单，并启动多部门协同处理流程，支持会商、协办、提级办理机制，记录处理过程和责任人。</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供应商针对此项</w:t>
                  </w:r>
                  <w:r>
                    <w:rPr>
                      <w:rFonts w:ascii="仿宋_GB2312" w:hAnsi="仿宋_GB2312" w:cs="仿宋_GB2312" w:eastAsia="仿宋_GB2312"/>
                      <w:sz w:val="24"/>
                      <w:color w:val="000000"/>
                    </w:rPr>
                    <w:t>提供功能演示）</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提级办理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支持将工单向上级单位或领导提级处理，并记录提级原因、办理意见和结果。</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供应商针对此项</w:t>
                  </w:r>
                  <w:r>
                    <w:rPr>
                      <w:rFonts w:ascii="仿宋_GB2312" w:hAnsi="仿宋_GB2312" w:cs="仿宋_GB2312" w:eastAsia="仿宋_GB2312"/>
                      <w:sz w:val="24"/>
                      <w:color w:val="000000"/>
                    </w:rPr>
                    <w:t>提供功能演示）</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一单多派</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支持一单多派，在选择承办部门时复选多个部门</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一电多单</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支持一电多单，群众一通电话反馈多个诉求时，坐席通过一电多单进行登记不同诉求</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短信平台</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支持短信模板设置、短信收发功能，支持群发、定时发送</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漏单补单</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支持对已经完成受理登记而未生成工单的诉求，支持工单补录功能</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系统设置</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实现对系统的管理，至少包括组角色权限管理、基础数据设置，参数设置功能</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知识库系统</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知识管理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支持多级分类管理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支持批量导入</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支持多单位维护各自单位的知识库内容</w:t>
                  </w:r>
                  <w:r>
                    <w:rPr>
                      <w:rFonts w:ascii="仿宋_GB2312" w:hAnsi="仿宋_GB2312" w:cs="仿宋_GB2312" w:eastAsia="仿宋_GB2312"/>
                      <w:sz w:val="24"/>
                      <w:color w:val="000000"/>
                    </w:rPr>
                    <w:t>，</w:t>
                  </w:r>
                  <w:r>
                    <w:rPr>
                      <w:rFonts w:ascii="仿宋_GB2312" w:hAnsi="仿宋_GB2312" w:cs="仿宋_GB2312" w:eastAsia="仿宋_GB2312"/>
                      <w:sz w:val="24"/>
                      <w:color w:val="000000"/>
                    </w:rPr>
                    <w:t>权限可灵活分配给各个经办单位，实现经办单位自己新增、变更、审核、维护。</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集成到受理工单界面。至少包括</w:t>
                  </w:r>
                  <w:r>
                    <w:rPr>
                      <w:rFonts w:ascii="仿宋_GB2312" w:hAnsi="仿宋_GB2312" w:cs="仿宋_GB2312" w:eastAsia="仿宋_GB2312"/>
                      <w:sz w:val="24"/>
                      <w:color w:val="000000"/>
                    </w:rPr>
                    <w:t>：</w:t>
                  </w:r>
                  <w:r>
                    <w:rPr>
                      <w:rFonts w:ascii="仿宋_GB2312" w:hAnsi="仿宋_GB2312" w:cs="仿宋_GB2312" w:eastAsia="仿宋_GB2312"/>
                      <w:sz w:val="24"/>
                      <w:color w:val="000000"/>
                    </w:rPr>
                    <w:t>新增知识</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知识编辑</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知识查看</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知识导入</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知识导出</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知识查询</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知识删除</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知识模板管理</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知识申请</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支持申请添加、申请记录功能</w:t>
                  </w:r>
                  <w:r>
                    <w:rPr>
                      <w:rFonts w:ascii="仿宋_GB2312" w:hAnsi="仿宋_GB2312" w:cs="仿宋_GB2312" w:eastAsia="仿宋_GB2312"/>
                      <w:sz w:val="24"/>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知识查询</w:t>
                  </w:r>
                </w:p>
              </w:tc>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支持知识查询功能、查看功能</w:t>
                  </w:r>
                  <w:r>
                    <w:rPr>
                      <w:rFonts w:ascii="仿宋_GB2312" w:hAnsi="仿宋_GB2312" w:cs="仿宋_GB2312" w:eastAsia="仿宋_GB2312"/>
                      <w:sz w:val="24"/>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知识审核</w:t>
                  </w:r>
                </w:p>
              </w:tc>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支持知识申请查询、查看知识申请、知识申请审核批复、知识申请批量审核、知识申请删除、知识申请批量删除功能</w:t>
                  </w:r>
                  <w:r>
                    <w:rPr>
                      <w:rFonts w:ascii="仿宋_GB2312" w:hAnsi="仿宋_GB2312" w:cs="仿宋_GB2312" w:eastAsia="仿宋_GB2312"/>
                      <w:sz w:val="24"/>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关键字高亮显示</w:t>
                  </w:r>
                </w:p>
              </w:tc>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支持输入关键字，与关键字相关的知识点自动高亮显示</w:t>
                  </w:r>
                  <w:r>
                    <w:rPr>
                      <w:rFonts w:ascii="仿宋_GB2312" w:hAnsi="仿宋_GB2312" w:cs="仿宋_GB2312" w:eastAsia="仿宋_GB2312"/>
                      <w:sz w:val="24"/>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热点知识推荐</w:t>
                  </w:r>
                </w:p>
              </w:tc>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支持查询知识相关热线知识推荐</w:t>
                  </w:r>
                  <w:r>
                    <w:rPr>
                      <w:rFonts w:ascii="仿宋_GB2312" w:hAnsi="仿宋_GB2312" w:cs="仿宋_GB2312" w:eastAsia="仿宋_GB2312"/>
                      <w:sz w:val="24"/>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知识引用</w:t>
                  </w:r>
                </w:p>
              </w:tc>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支持知识与工单进行关联，实现经办单位处置过程中了解话务坐席的应答依据</w:t>
                  </w:r>
                  <w:r>
                    <w:rPr>
                      <w:rFonts w:ascii="仿宋_GB2312" w:hAnsi="仿宋_GB2312" w:cs="仿宋_GB2312" w:eastAsia="仿宋_GB2312"/>
                      <w:sz w:val="24"/>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知识统计</w:t>
                  </w:r>
                </w:p>
              </w:tc>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支持按照时间段查询知识使用、维护情况，至少包括：单位统计、单位统计图表、知识搜索记录</w:t>
                  </w:r>
                  <w:r>
                    <w:rPr>
                      <w:rFonts w:ascii="仿宋_GB2312" w:hAnsi="仿宋_GB2312" w:cs="仿宋_GB2312" w:eastAsia="仿宋_GB2312"/>
                      <w:sz w:val="24"/>
                      <w:color w:val="000000"/>
                    </w:rPr>
                    <w:t>。</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数据报表系统</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话务报表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支持报表查询功能，选定特定的条件后得到结构表格，并可以导出为</w:t>
                  </w:r>
                  <w:r>
                    <w:rPr>
                      <w:rFonts w:ascii="仿宋_GB2312" w:hAnsi="仿宋_GB2312" w:cs="仿宋_GB2312" w:eastAsia="仿宋_GB2312"/>
                      <w:sz w:val="24"/>
                      <w:color w:val="000000"/>
                    </w:rPr>
                    <w:t>excel文件。支持报表管理功能，至少包括：权限管理、报表管理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报表管理又包括报表的导入导</w:t>
                  </w:r>
                </w:p>
                <w:p>
                  <w:pPr>
                    <w:pStyle w:val="null3"/>
                    <w:jc w:val="both"/>
                  </w:pPr>
                  <w:r>
                    <w:rPr>
                      <w:rFonts w:ascii="仿宋_GB2312" w:hAnsi="仿宋_GB2312" w:cs="仿宋_GB2312" w:eastAsia="仿宋_GB2312"/>
                      <w:sz w:val="24"/>
                      <w:color w:val="000000"/>
                    </w:rPr>
                    <w:t>出</w:t>
                  </w:r>
                  <w:r>
                    <w:rPr>
                      <w:rFonts w:ascii="仿宋_GB2312" w:hAnsi="仿宋_GB2312" w:cs="仿宋_GB2312" w:eastAsia="仿宋_GB2312"/>
                      <w:sz w:val="24"/>
                      <w:color w:val="000000"/>
                    </w:rPr>
                    <w:t>、</w:t>
                  </w:r>
                  <w:r>
                    <w:rPr>
                      <w:rFonts w:ascii="仿宋_GB2312" w:hAnsi="仿宋_GB2312" w:cs="仿宋_GB2312" w:eastAsia="仿宋_GB2312"/>
                      <w:sz w:val="24"/>
                      <w:color w:val="000000"/>
                    </w:rPr>
                    <w:t>以及报表订阅的管理等。话务报表至少包含</w:t>
                  </w:r>
                  <w:r>
                    <w:rPr>
                      <w:rFonts w:ascii="仿宋_GB2312" w:hAnsi="仿宋_GB2312" w:cs="仿宋_GB2312" w:eastAsia="仿宋_GB2312"/>
                      <w:sz w:val="24"/>
                      <w:color w:val="000000"/>
                    </w:rPr>
                    <w:t>3 个报表，每个报表不少于 10 列</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业务报表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支持针对系统所受理的业务类别，</w:t>
                  </w:r>
                  <w:r>
                    <w:rPr>
                      <w:rFonts w:ascii="仿宋_GB2312" w:hAnsi="仿宋_GB2312" w:cs="仿宋_GB2312" w:eastAsia="仿宋_GB2312"/>
                      <w:sz w:val="24"/>
                      <w:color w:val="000000"/>
                    </w:rPr>
                    <w:t>可</w:t>
                  </w:r>
                  <w:r>
                    <w:rPr>
                      <w:rFonts w:ascii="仿宋_GB2312" w:hAnsi="仿宋_GB2312" w:cs="仿宋_GB2312" w:eastAsia="仿宋_GB2312"/>
                      <w:sz w:val="24"/>
                      <w:color w:val="000000"/>
                    </w:rPr>
                    <w:t>查询清单。可统计各类业务接件数、处理数、未处理数。系统至少可以报表、图形多种形式提供决策辅助信息，业务报表至少包含</w:t>
                  </w:r>
                  <w:r>
                    <w:rPr>
                      <w:rFonts w:ascii="仿宋_GB2312" w:hAnsi="仿宋_GB2312" w:cs="仿宋_GB2312" w:eastAsia="仿宋_GB2312"/>
                      <w:sz w:val="24"/>
                      <w:color w:val="000000"/>
                    </w:rPr>
                    <w:t>3 个报表，每个报表不少于 10 列</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运营类报表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至少支持针对系统所受理的业务类别，话务数据产生的和运营管理相关的数据信息的统计分析。运营类报表至少包含</w:t>
                  </w:r>
                  <w:r>
                    <w:rPr>
                      <w:rFonts w:ascii="仿宋_GB2312" w:hAnsi="仿宋_GB2312" w:cs="仿宋_GB2312" w:eastAsia="仿宋_GB2312"/>
                      <w:sz w:val="24"/>
                      <w:color w:val="000000"/>
                    </w:rPr>
                    <w:t>3 个报表，每个报表不少于 10 列</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应用类报表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支持通过对话务工单情况的统计形成以</w:t>
                  </w:r>
                  <w:r>
                    <w:rPr>
                      <w:rFonts w:ascii="仿宋_GB2312" w:hAnsi="仿宋_GB2312" w:cs="仿宋_GB2312" w:eastAsia="仿宋_GB2312"/>
                      <w:sz w:val="24"/>
                      <w:color w:val="000000"/>
                    </w:rPr>
                    <w:t>word 文档格式的专报生成并提供下载功能，提供时间段自由选择实现</w:t>
                  </w:r>
                  <w:r>
                    <w:rPr>
                      <w:rFonts w:ascii="仿宋_GB2312" w:hAnsi="仿宋_GB2312" w:cs="仿宋_GB2312" w:eastAsia="仿宋_GB2312"/>
                      <w:sz w:val="24"/>
                      <w:color w:val="000000"/>
                    </w:rPr>
                    <w:t>（日报、周报、月报、季报、年报）的生成和下载，</w:t>
                  </w:r>
                  <w:r>
                    <w:rPr>
                      <w:rFonts w:ascii="仿宋_GB2312" w:hAnsi="仿宋_GB2312" w:cs="仿宋_GB2312" w:eastAsia="仿宋_GB2312"/>
                      <w:sz w:val="24"/>
                      <w:color w:val="000000"/>
                    </w:rPr>
                    <w:t>用于管理领导的工作及开会提供使用</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知识库专项报表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部门端</w:t>
                  </w:r>
                  <w:r>
                    <w:rPr>
                      <w:rFonts w:ascii="仿宋_GB2312" w:hAnsi="仿宋_GB2312" w:cs="仿宋_GB2312" w:eastAsia="仿宋_GB2312"/>
                      <w:sz w:val="24"/>
                      <w:color w:val="000000"/>
                    </w:rPr>
                    <w:t>知识库</w:t>
                  </w:r>
                  <w:r>
                    <w:rPr>
                      <w:rFonts w:ascii="仿宋_GB2312" w:hAnsi="仿宋_GB2312" w:cs="仿宋_GB2312" w:eastAsia="仿宋_GB2312"/>
                      <w:sz w:val="24"/>
                      <w:color w:val="000000"/>
                    </w:rPr>
                    <w:t>统计</w:t>
                  </w:r>
                  <w:r>
                    <w:rPr>
                      <w:rFonts w:ascii="仿宋_GB2312" w:hAnsi="仿宋_GB2312" w:cs="仿宋_GB2312" w:eastAsia="仿宋_GB2312"/>
                      <w:sz w:val="24"/>
                      <w:color w:val="000000"/>
                    </w:rPr>
                    <w:t>：</w:t>
                  </w:r>
                  <w:r>
                    <w:rPr>
                      <w:rFonts w:ascii="仿宋_GB2312" w:hAnsi="仿宋_GB2312" w:cs="仿宋_GB2312" w:eastAsia="仿宋_GB2312"/>
                      <w:sz w:val="24"/>
                      <w:color w:val="000000"/>
                    </w:rPr>
                    <w:t>各部门知识库内容上传条数、更新频次、更新及时率（</w:t>
                  </w:r>
                  <w:r>
                    <w:rPr>
                      <w:rFonts w:ascii="仿宋_GB2312" w:hAnsi="仿宋_GB2312" w:cs="仿宋_GB2312" w:eastAsia="仿宋_GB2312"/>
                      <w:sz w:val="24"/>
                      <w:color w:val="000000"/>
                    </w:rPr>
                    <w:t>知识库</w:t>
                  </w:r>
                  <w:r>
                    <w:rPr>
                      <w:rFonts w:ascii="仿宋_GB2312" w:hAnsi="仿宋_GB2312" w:cs="仿宋_GB2312" w:eastAsia="仿宋_GB2312"/>
                      <w:sz w:val="24"/>
                      <w:color w:val="000000"/>
                    </w:rPr>
                    <w:t>发布后</w:t>
                  </w:r>
                  <w:r>
                    <w:rPr>
                      <w:rFonts w:ascii="仿宋_GB2312" w:hAnsi="仿宋_GB2312" w:cs="仿宋_GB2312" w:eastAsia="仿宋_GB2312"/>
                      <w:sz w:val="24"/>
                      <w:color w:val="000000"/>
                    </w:rPr>
                    <w:t>自然月</w:t>
                  </w:r>
                  <w:r>
                    <w:rPr>
                      <w:rFonts w:ascii="仿宋_GB2312" w:hAnsi="仿宋_GB2312" w:cs="仿宋_GB2312" w:eastAsia="仿宋_GB2312"/>
                      <w:sz w:val="24"/>
                      <w:color w:val="000000"/>
                    </w:rPr>
                    <w:t>1个月</w:t>
                  </w:r>
                  <w:r>
                    <w:rPr>
                      <w:rFonts w:ascii="仿宋_GB2312" w:hAnsi="仿宋_GB2312" w:cs="仿宋_GB2312" w:eastAsia="仿宋_GB2312"/>
                      <w:sz w:val="24"/>
                      <w:color w:val="000000"/>
                    </w:rPr>
                    <w:t>内更新占比）、内容规范性达标率（格式合规、信息准确的知识占比）</w:t>
                  </w:r>
                  <w:r>
                    <w:rPr>
                      <w:rFonts w:ascii="仿宋_GB2312" w:hAnsi="仿宋_GB2312" w:cs="仿宋_GB2312" w:eastAsia="仿宋_GB2312"/>
                      <w:sz w:val="24"/>
                      <w:color w:val="000000"/>
                    </w:rPr>
                    <w:t>、部门知识被座席引用点击次数、知识申请答复量（座席发起的知识申请）、部门受理工单数与知识上传量比值。</w:t>
                  </w:r>
                </w:p>
                <w:p>
                  <w:pPr>
                    <w:pStyle w:val="null3"/>
                    <w:ind w:firstLine="480"/>
                    <w:jc w:val="both"/>
                  </w:pPr>
                  <w:r>
                    <w:rPr>
                      <w:rFonts w:ascii="仿宋_GB2312" w:hAnsi="仿宋_GB2312" w:cs="仿宋_GB2312" w:eastAsia="仿宋_GB2312"/>
                      <w:sz w:val="24"/>
                      <w:color w:val="000000"/>
                    </w:rPr>
                    <w:t>2、座席端知识库统计：座席知识库申请解答条数、知识点击查询次数、精准引用次数、座席受理工单数与知识使用量比值。</w:t>
                  </w:r>
                </w:p>
                <w:p>
                  <w:pPr>
                    <w:pStyle w:val="null3"/>
                    <w:ind w:firstLine="480"/>
                    <w:jc w:val="both"/>
                  </w:pPr>
                  <w:r>
                    <w:rPr>
                      <w:rFonts w:ascii="仿宋_GB2312" w:hAnsi="仿宋_GB2312" w:cs="仿宋_GB2312" w:eastAsia="仿宋_GB2312"/>
                      <w:sz w:val="24"/>
                      <w:color w:val="000000"/>
                    </w:rPr>
                    <w:t>上述</w:t>
                  </w:r>
                  <w:r>
                    <w:rPr>
                      <w:rFonts w:ascii="仿宋_GB2312" w:hAnsi="仿宋_GB2312" w:cs="仿宋_GB2312" w:eastAsia="仿宋_GB2312"/>
                      <w:sz w:val="24"/>
                      <w:color w:val="000000"/>
                    </w:rPr>
                    <w:t>1-2项视为1项一般条款，供应商对上述1-2项内容均</w:t>
                  </w:r>
                  <w:r>
                    <w:rPr>
                      <w:rFonts w:ascii="仿宋_GB2312" w:hAnsi="仿宋_GB2312" w:cs="仿宋_GB2312" w:eastAsia="仿宋_GB2312"/>
                      <w:sz w:val="24"/>
                      <w:color w:val="000000"/>
                    </w:rPr>
                    <w:t>提供功能演示</w:t>
                  </w:r>
                  <w:r>
                    <w:rPr>
                      <w:rFonts w:ascii="仿宋_GB2312" w:hAnsi="仿宋_GB2312" w:cs="仿宋_GB2312" w:eastAsia="仿宋_GB2312"/>
                      <w:sz w:val="24"/>
                      <w:color w:val="000000"/>
                    </w:rPr>
                    <w:t>，</w:t>
                  </w:r>
                  <w:r>
                    <w:rPr>
                      <w:rFonts w:ascii="仿宋_GB2312" w:hAnsi="仿宋_GB2312" w:cs="仿宋_GB2312" w:eastAsia="仿宋_GB2312"/>
                      <w:sz w:val="24"/>
                      <w:color w:val="000000"/>
                    </w:rPr>
                    <w:t>若供应商出现对上述</w:t>
                  </w:r>
                  <w:r>
                    <w:rPr>
                      <w:rFonts w:ascii="仿宋_GB2312" w:hAnsi="仿宋_GB2312" w:cs="仿宋_GB2312" w:eastAsia="仿宋_GB2312"/>
                      <w:sz w:val="24"/>
                      <w:color w:val="000000"/>
                    </w:rPr>
                    <w:t>1-2项内容中的任意一项未进行演示或演示不满足要求或超过演示时间演示的，按</w:t>
                  </w:r>
                  <w:r>
                    <w:rPr>
                      <w:rFonts w:ascii="仿宋_GB2312" w:hAnsi="仿宋_GB2312" w:cs="仿宋_GB2312" w:eastAsia="仿宋_GB2312"/>
                      <w:sz w:val="24"/>
                      <w:color w:val="000000"/>
                    </w:rPr>
                    <w:t>1项一般条款</w:t>
                  </w:r>
                  <w:r>
                    <w:rPr>
                      <w:rFonts w:ascii="仿宋_GB2312" w:hAnsi="仿宋_GB2312" w:cs="仿宋_GB2312" w:eastAsia="仿宋_GB2312"/>
                      <w:sz w:val="24"/>
                      <w:color w:val="000000"/>
                    </w:rPr>
                    <w:t>负偏离进行扣分处理。</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部门办理情况专项报表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办理效率</w:t>
                  </w:r>
                  <w:r>
                    <w:rPr>
                      <w:rFonts w:ascii="仿宋_GB2312" w:hAnsi="仿宋_GB2312" w:cs="仿宋_GB2312" w:eastAsia="仿宋_GB2312"/>
                      <w:sz w:val="24"/>
                      <w:color w:val="000000"/>
                    </w:rPr>
                    <w:t>统计</w:t>
                  </w:r>
                  <w:r>
                    <w:rPr>
                      <w:rFonts w:ascii="仿宋_GB2312" w:hAnsi="仿宋_GB2312" w:cs="仿宋_GB2312" w:eastAsia="仿宋_GB2312"/>
                      <w:sz w:val="24"/>
                      <w:color w:val="000000"/>
                    </w:rPr>
                    <w:t>：按咨询、投诉、举报、求助等诉求类别，统计各部门平均办理时长（区分首次响应时长、整体办结时长），并形成类别间、部门间对比数据</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2、办理质量统计：部门工单审核不通过占比（退回重办工单占比）、终结办理占比（无需后续跟进的办结工单占比）、不满意工单甄别量占比（经复核确认为合理不满意的工单占比）、不合理诉求未解决占比。</w:t>
                  </w:r>
                </w:p>
                <w:p>
                  <w:pPr>
                    <w:pStyle w:val="null3"/>
                    <w:ind w:firstLine="480"/>
                    <w:jc w:val="both"/>
                  </w:pPr>
                  <w:r>
                    <w:rPr>
                      <w:rFonts w:ascii="仿宋_GB2312" w:hAnsi="仿宋_GB2312" w:cs="仿宋_GB2312" w:eastAsia="仿宋_GB2312"/>
                      <w:sz w:val="24"/>
                      <w:color w:val="000000"/>
                    </w:rPr>
                    <w:t>3、诉求特征统计：部门承接集中诉求量及占比（同一时段、同一区域 / 事项的诉求）、重复诉求量及占比（同一群众 / 同一事项的二次及以上诉求）。</w:t>
                  </w:r>
                </w:p>
                <w:p>
                  <w:pPr>
                    <w:pStyle w:val="null3"/>
                    <w:ind w:firstLine="480"/>
                    <w:jc w:val="both"/>
                  </w:pPr>
                  <w:r>
                    <w:rPr>
                      <w:rFonts w:ascii="仿宋_GB2312" w:hAnsi="仿宋_GB2312" w:cs="仿宋_GB2312" w:eastAsia="仿宋_GB2312"/>
                      <w:sz w:val="24"/>
                      <w:color w:val="000000"/>
                    </w:rPr>
                    <w:t>上述</w:t>
                  </w:r>
                  <w:r>
                    <w:rPr>
                      <w:rFonts w:ascii="仿宋_GB2312" w:hAnsi="仿宋_GB2312" w:cs="仿宋_GB2312" w:eastAsia="仿宋_GB2312"/>
                      <w:sz w:val="24"/>
                      <w:color w:val="000000"/>
                    </w:rPr>
                    <w:t>1-3项视为1项一般条款，供应商对上述1-3项内容均</w:t>
                  </w:r>
                  <w:r>
                    <w:rPr>
                      <w:rFonts w:ascii="仿宋_GB2312" w:hAnsi="仿宋_GB2312" w:cs="仿宋_GB2312" w:eastAsia="仿宋_GB2312"/>
                      <w:sz w:val="24"/>
                      <w:color w:val="000000"/>
                    </w:rPr>
                    <w:t>提供功能演示</w:t>
                  </w:r>
                  <w:r>
                    <w:rPr>
                      <w:rFonts w:ascii="仿宋_GB2312" w:hAnsi="仿宋_GB2312" w:cs="仿宋_GB2312" w:eastAsia="仿宋_GB2312"/>
                      <w:sz w:val="24"/>
                      <w:color w:val="000000"/>
                    </w:rPr>
                    <w:t>，</w:t>
                  </w:r>
                  <w:r>
                    <w:rPr>
                      <w:rFonts w:ascii="仿宋_GB2312" w:hAnsi="仿宋_GB2312" w:cs="仿宋_GB2312" w:eastAsia="仿宋_GB2312"/>
                      <w:sz w:val="24"/>
                      <w:color w:val="000000"/>
                    </w:rPr>
                    <w:t>若供应商出现对上述</w:t>
                  </w:r>
                  <w:r>
                    <w:rPr>
                      <w:rFonts w:ascii="仿宋_GB2312" w:hAnsi="仿宋_GB2312" w:cs="仿宋_GB2312" w:eastAsia="仿宋_GB2312"/>
                      <w:sz w:val="24"/>
                      <w:color w:val="000000"/>
                    </w:rPr>
                    <w:t>1-3项内容中的任意一项未进行演示或演示不满足要求或超过演示时间演示的，按</w:t>
                  </w:r>
                  <w:r>
                    <w:rPr>
                      <w:rFonts w:ascii="仿宋_GB2312" w:hAnsi="仿宋_GB2312" w:cs="仿宋_GB2312" w:eastAsia="仿宋_GB2312"/>
                      <w:sz w:val="24"/>
                      <w:color w:val="000000"/>
                    </w:rPr>
                    <w:t>1项一般条款</w:t>
                  </w:r>
                  <w:r>
                    <w:rPr>
                      <w:rFonts w:ascii="仿宋_GB2312" w:hAnsi="仿宋_GB2312" w:cs="仿宋_GB2312" w:eastAsia="仿宋_GB2312"/>
                      <w:sz w:val="24"/>
                      <w:color w:val="000000"/>
                    </w:rPr>
                    <w:t>负偏离进行扣分处理。</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事项库建立</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事项数据同步</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与四川省标准事项库系统对接，定期或实时同步事项清单、办理流程、责任单位、时限要求标准化数据至本地系统。</w:t>
                  </w:r>
                  <w:r>
                    <w:rPr>
                      <w:rFonts w:ascii="仿宋_GB2312" w:hAnsi="仿宋_GB2312" w:cs="仿宋_GB2312" w:eastAsia="仿宋_GB2312"/>
                      <w:sz w:val="24"/>
                      <w:color w:val="000000"/>
                    </w:rPr>
                    <w:t>按照工作要求建立本地事项库，满足业务推进需要。</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智慧大屏</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总调度分析</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需对平台的数据进行汇总统计。其中至少包括对历年的话务和工单趋势情况，以及对今年的坐席、地市、事件类型、</w:t>
                  </w:r>
                  <w:r>
                    <w:rPr>
                      <w:rFonts w:ascii="仿宋_GB2312" w:hAnsi="仿宋_GB2312" w:cs="仿宋_GB2312" w:eastAsia="仿宋_GB2312"/>
                      <w:sz w:val="24"/>
                      <w:color w:val="000000"/>
                    </w:rPr>
                    <w:t>人大代表诉求、政协委员诉求、</w:t>
                  </w:r>
                  <w:r>
                    <w:rPr>
                      <w:rFonts w:ascii="仿宋_GB2312" w:hAnsi="仿宋_GB2312" w:cs="仿宋_GB2312" w:eastAsia="仿宋_GB2312"/>
                      <w:sz w:val="24"/>
                      <w:color w:val="000000"/>
                    </w:rPr>
                    <w:t>业务类型、部门热词等数据统计分析情况展现出来</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实时数据监管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需</w:t>
                  </w:r>
                  <w:r>
                    <w:rPr>
                      <w:rFonts w:ascii="仿宋_GB2312" w:hAnsi="仿宋_GB2312" w:cs="仿宋_GB2312" w:eastAsia="仿宋_GB2312"/>
                      <w:sz w:val="24"/>
                      <w:color w:val="000000"/>
                    </w:rPr>
                    <w:t>从月、日两个维度展示</w:t>
                  </w:r>
                  <w:r>
                    <w:rPr>
                      <w:rFonts w:ascii="仿宋_GB2312" w:hAnsi="仿宋_GB2312" w:cs="仿宋_GB2312" w:eastAsia="仿宋_GB2312"/>
                      <w:sz w:val="24"/>
                      <w:color w:val="000000"/>
                    </w:rPr>
                    <w:t>各个方位的数据动态。根据此页面可以实时掌握当前运营平台的整体情况</w:t>
                  </w:r>
                  <w:r>
                    <w:rPr>
                      <w:rFonts w:ascii="仿宋_GB2312" w:hAnsi="仿宋_GB2312" w:cs="仿宋_GB2312" w:eastAsia="仿宋_GB2312"/>
                      <w:sz w:val="24"/>
                      <w:color w:val="000000"/>
                    </w:rPr>
                    <w:t>。</w:t>
                  </w:r>
                  <w:r>
                    <w:rPr>
                      <w:rFonts w:ascii="仿宋_GB2312" w:hAnsi="仿宋_GB2312" w:cs="仿宋_GB2312" w:eastAsia="仿宋_GB2312"/>
                      <w:sz w:val="24"/>
                      <w:color w:val="000000"/>
                    </w:rPr>
                    <w:t>至少包含话务和工单的多维信息指标的实时统计</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区域总览</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需统计下级区县的数据情况，多个区县可以通过选择切换来查看不同区县的数据情况</w:t>
                  </w:r>
                  <w:r>
                    <w:rPr>
                      <w:rFonts w:ascii="仿宋_GB2312" w:hAnsi="仿宋_GB2312" w:cs="仿宋_GB2312" w:eastAsia="仿宋_GB2312"/>
                      <w:sz w:val="24"/>
                      <w:color w:val="000000"/>
                    </w:rPr>
                    <w:t>。</w:t>
                  </w:r>
                  <w:r>
                    <w:rPr>
                      <w:rFonts w:ascii="仿宋_GB2312" w:hAnsi="仿宋_GB2312" w:cs="仿宋_GB2312" w:eastAsia="仿宋_GB2312"/>
                      <w:sz w:val="24"/>
                      <w:color w:val="000000"/>
                    </w:rPr>
                    <w:t>至少包括：工单各项数据指标，事件类型，诉求类型办结情况的数据展示</w:t>
                  </w:r>
                  <w:r>
                    <w:rPr>
                      <w:rFonts w:ascii="仿宋_GB2312" w:hAnsi="仿宋_GB2312" w:cs="仿宋_GB2312" w:eastAsia="仿宋_GB2312"/>
                      <w:sz w:val="24"/>
                      <w:color w:val="000000"/>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社情民意</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需通过对事件类型、地市、诉求类型数据进行时间维度统计展示</w:t>
                  </w:r>
                  <w:r>
                    <w:rPr>
                      <w:rFonts w:ascii="仿宋_GB2312" w:hAnsi="仿宋_GB2312" w:cs="仿宋_GB2312" w:eastAsia="仿宋_GB2312"/>
                      <w:sz w:val="24"/>
                      <w:color w:val="000000"/>
                    </w:rPr>
                    <w:t>，</w:t>
                  </w:r>
                  <w:r>
                    <w:rPr>
                      <w:rFonts w:ascii="仿宋_GB2312" w:hAnsi="仿宋_GB2312" w:cs="仿宋_GB2312" w:eastAsia="仿宋_GB2312"/>
                      <w:sz w:val="24"/>
                      <w:color w:val="000000"/>
                    </w:rPr>
                    <w:t>并</w:t>
                  </w:r>
                  <w:r>
                    <w:rPr>
                      <w:rFonts w:ascii="仿宋_GB2312" w:hAnsi="仿宋_GB2312" w:cs="仿宋_GB2312" w:eastAsia="仿宋_GB2312"/>
                      <w:sz w:val="24"/>
                      <w:color w:val="000000"/>
                    </w:rPr>
                    <w:t>呈现工单问题的发生地，以及高频发的事件和市民诉求类型高低趋势的展现</w:t>
                  </w:r>
                  <w:r>
                    <w:rPr>
                      <w:rFonts w:ascii="仿宋_GB2312" w:hAnsi="仿宋_GB2312" w:cs="仿宋_GB2312" w:eastAsia="仿宋_GB2312"/>
                      <w:sz w:val="24"/>
                      <w:color w:val="000000"/>
                    </w:rPr>
                    <w:t>。</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人工智能</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监测预警功能</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建设动态监测与精准预警体系，基于大数据分析模型实时监测高频重复诉求、集中区域诉求、超时未办结工单等情况，支持自定义预警阈值。至少能通过系统弹窗、短信方式推送预警信息，及时推送至责任单位处置，实现从被动响应向主动防控转变，助力提前处置民生热点问题。</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智能分析报告</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集成数据挖掘与可视化分析能力，基于工单数据自动生成日报、周报、月报、季度报告及专项分析报告。涵盖诉求分类占比、部门办理质效、满意度趋势等核心指标，支持自定义报告维度，聚焦高频诉求、行业痛点与共性问题，为热线优化与政务决策提供数据支撑。</w:t>
                  </w:r>
                </w:p>
              </w:tc>
            </w:tr>
          </w:tbl>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热线平台对接要求</w:t>
            </w:r>
          </w:p>
          <w:p>
            <w:pPr>
              <w:pStyle w:val="null3"/>
              <w:ind w:firstLine="480"/>
              <w:jc w:val="both"/>
            </w:pPr>
            <w:r>
              <w:rPr>
                <w:rFonts w:ascii="仿宋_GB2312" w:hAnsi="仿宋_GB2312" w:cs="仿宋_GB2312" w:eastAsia="仿宋_GB2312"/>
                <w:sz w:val="24"/>
                <w:color w:val="000000"/>
              </w:rPr>
              <w:t>1、拓展受理渠道。通过与</w:t>
            </w:r>
            <w:r>
              <w:rPr>
                <w:rFonts w:ascii="仿宋_GB2312" w:hAnsi="仿宋_GB2312" w:cs="仿宋_GB2312" w:eastAsia="仿宋_GB2312"/>
                <w:sz w:val="24"/>
                <w:color w:val="000000"/>
              </w:rPr>
              <w:t>市政府网站</w:t>
            </w:r>
            <w:r>
              <w:rPr>
                <w:rFonts w:ascii="仿宋_GB2312" w:hAnsi="仿宋_GB2312" w:cs="仿宋_GB2312" w:eastAsia="仿宋_GB2312"/>
                <w:sz w:val="24"/>
                <w:color w:val="000000"/>
              </w:rPr>
              <w:t>、</w:t>
            </w:r>
            <w:r>
              <w:rPr>
                <w:rFonts w:ascii="仿宋_GB2312" w:hAnsi="仿宋_GB2312" w:cs="仿宋_GB2312" w:eastAsia="仿宋_GB2312"/>
                <w:sz w:val="24"/>
                <w:color w:val="000000"/>
              </w:rPr>
              <w:t>i甜城APP、市政务服务</w:t>
            </w:r>
            <w:r>
              <w:rPr>
                <w:rFonts w:ascii="仿宋_GB2312" w:hAnsi="仿宋_GB2312" w:cs="仿宋_GB2312" w:eastAsia="仿宋_GB2312"/>
                <w:sz w:val="24"/>
                <w:color w:val="000000"/>
              </w:rPr>
              <w:t>微信公众号接口对接的形式，丰富受理方式、满足企业和群众个性化、多样化的需求，方便企业和群众反映诉求建议。</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与短信平台对接。与运营商云短信平台对接，实现短信收发。</w:t>
            </w:r>
          </w:p>
          <w:p>
            <w:pPr>
              <w:pStyle w:val="null3"/>
              <w:ind w:firstLine="480"/>
              <w:jc w:val="both"/>
            </w:pPr>
            <w:r>
              <w:rPr>
                <w:rFonts w:ascii="仿宋_GB2312" w:hAnsi="仿宋_GB2312" w:cs="仿宋_GB2312" w:eastAsia="仿宋_GB2312"/>
                <w:sz w:val="24"/>
                <w:color w:val="000000"/>
              </w:rPr>
              <w:t>3、与省</w:t>
            </w:r>
            <w:r>
              <w:rPr>
                <w:rFonts w:ascii="仿宋_GB2312" w:hAnsi="仿宋_GB2312" w:cs="仿宋_GB2312" w:eastAsia="仿宋_GB2312"/>
                <w:sz w:val="24"/>
                <w:color w:val="000000"/>
              </w:rPr>
              <w:t>级</w:t>
            </w:r>
            <w:r>
              <w:rPr>
                <w:rFonts w:ascii="仿宋_GB2312" w:hAnsi="仿宋_GB2312" w:cs="仿宋_GB2312" w:eastAsia="仿宋_GB2312"/>
                <w:sz w:val="24"/>
                <w:color w:val="000000"/>
              </w:rPr>
              <w:t>平台对接。通过和省</w:t>
            </w:r>
            <w:r>
              <w:rPr>
                <w:rFonts w:ascii="仿宋_GB2312" w:hAnsi="仿宋_GB2312" w:cs="仿宋_GB2312" w:eastAsia="仿宋_GB2312"/>
                <w:sz w:val="24"/>
                <w:color w:val="000000"/>
              </w:rPr>
              <w:t>12345平台对接，实现与省平台的互联互通、数据共享，进一步优化省市之间的业务流转与调度。</w:t>
            </w:r>
            <w:r>
              <w:rPr>
                <w:rFonts w:ascii="仿宋_GB2312" w:hAnsi="仿宋_GB2312" w:cs="仿宋_GB2312" w:eastAsia="仿宋_GB2312"/>
                <w:sz w:val="24"/>
                <w:color w:val="000000"/>
              </w:rPr>
              <w:t>按照上级工作要求，</w:t>
            </w:r>
            <w:r>
              <w:rPr>
                <w:rFonts w:ascii="仿宋_GB2312" w:hAnsi="仿宋_GB2312" w:cs="仿宋_GB2312" w:eastAsia="仿宋_GB2312"/>
                <w:sz w:val="24"/>
                <w:color w:val="000000"/>
              </w:rPr>
              <w:t>与省</w:t>
            </w:r>
            <w:r>
              <w:rPr>
                <w:rFonts w:ascii="仿宋_GB2312" w:hAnsi="仿宋_GB2312" w:cs="仿宋_GB2312" w:eastAsia="仿宋_GB2312"/>
                <w:sz w:val="24"/>
                <w:color w:val="000000"/>
              </w:rPr>
              <w:t>12315平台对接，实现数据互联互通、业务正常流转调度。</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与</w:t>
            </w:r>
            <w:r>
              <w:rPr>
                <w:rFonts w:ascii="仿宋_GB2312" w:hAnsi="仿宋_GB2312" w:cs="仿宋_GB2312" w:eastAsia="仿宋_GB2312"/>
                <w:sz w:val="24"/>
                <w:color w:val="000000"/>
              </w:rPr>
              <w:t>紧急热线平台</w:t>
            </w:r>
            <w:r>
              <w:rPr>
                <w:rFonts w:ascii="仿宋_GB2312" w:hAnsi="仿宋_GB2312" w:cs="仿宋_GB2312" w:eastAsia="仿宋_GB2312"/>
                <w:sz w:val="24"/>
                <w:color w:val="000000"/>
              </w:rPr>
              <w:t>对接。实现</w:t>
            </w:r>
            <w:r>
              <w:rPr>
                <w:rFonts w:ascii="仿宋_GB2312" w:hAnsi="仿宋_GB2312" w:cs="仿宋_GB2312" w:eastAsia="仿宋_GB2312"/>
                <w:sz w:val="24"/>
                <w:color w:val="000000"/>
              </w:rPr>
              <w:t>12345与110 话务实时流转和号码双向推送，形成报警人和群</w:t>
            </w:r>
            <w:r>
              <w:rPr>
                <w:rFonts w:ascii="仿宋_GB2312" w:hAnsi="仿宋_GB2312" w:cs="仿宋_GB2312" w:eastAsia="仿宋_GB2312"/>
                <w:sz w:val="24"/>
                <w:color w:val="000000"/>
              </w:rPr>
              <w:t>众诉求</w:t>
            </w:r>
            <w:r>
              <w:rPr>
                <w:rFonts w:ascii="仿宋_GB2312" w:hAnsi="仿宋_GB2312" w:cs="仿宋_GB2312" w:eastAsia="仿宋_GB2312"/>
                <w:sz w:val="24"/>
                <w:color w:val="000000"/>
              </w:rPr>
              <w:t>“一键携号转接、三方通话、工单互转”的联动处置。</w:t>
            </w:r>
          </w:p>
          <w:p>
            <w:pPr>
              <w:pStyle w:val="null3"/>
              <w:ind w:firstLine="480"/>
              <w:jc w:val="left"/>
            </w:pPr>
            <w:r>
              <w:rPr>
                <w:rFonts w:ascii="仿宋_GB2312" w:hAnsi="仿宋_GB2312" w:cs="仿宋_GB2312" w:eastAsia="仿宋_GB2312"/>
                <w:sz w:val="24"/>
                <w:color w:val="000000"/>
              </w:rPr>
              <w:t>5、与智能辅助功能对接。实现与城市大脑智慧政务12345智能辅助功能对接，确保相关业务正常开展。</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、与</w:t>
            </w:r>
            <w:r>
              <w:rPr>
                <w:rFonts w:ascii="仿宋_GB2312" w:hAnsi="仿宋_GB2312" w:cs="仿宋_GB2312" w:eastAsia="仿宋_GB2312"/>
                <w:sz w:val="24"/>
                <w:color w:val="000000"/>
              </w:rPr>
              <w:t>相关业务平台的对接。</w:t>
            </w:r>
            <w:r>
              <w:rPr>
                <w:rFonts w:ascii="仿宋_GB2312" w:hAnsi="仿宋_GB2312" w:cs="仿宋_GB2312" w:eastAsia="仿宋_GB2312"/>
                <w:sz w:val="24"/>
                <w:color w:val="000000"/>
              </w:rPr>
              <w:t>12345 政务服务便民热线平台与人大履职平台对接，实现12345热线与人大履职平台双向互动、数据互推。</w:t>
            </w:r>
          </w:p>
          <w:p>
            <w:pPr>
              <w:pStyle w:val="null3"/>
              <w:ind w:firstLine="480"/>
              <w:jc w:val="left"/>
            </w:pPr>
            <w:r>
              <w:rPr>
                <w:rFonts w:ascii="仿宋_GB2312" w:hAnsi="仿宋_GB2312" w:cs="仿宋_GB2312" w:eastAsia="仿宋_GB2312"/>
                <w:sz w:val="24"/>
                <w:color w:val="000000"/>
              </w:rPr>
              <w:t>7、完成12345与书记市长网上政务信箱、市级部门主要领导信箱、市残联官方网站留言板块及理事长信箱、内江卫生执法支队长信箱、内江市民政局微信公众号、内江市工业企业服务平台、“隆畅通”助企服务平台对接，实现企业群众诉求直达12345平台。</w:t>
            </w:r>
          </w:p>
          <w:p>
            <w:pPr>
              <w:pStyle w:val="null3"/>
              <w:ind w:firstLine="480"/>
              <w:jc w:val="left"/>
            </w:pPr>
            <w:r>
              <w:rPr>
                <w:rFonts w:ascii="仿宋_GB2312" w:hAnsi="仿宋_GB2312" w:cs="仿宋_GB2312" w:eastAsia="仿宋_GB2312"/>
                <w:sz w:val="24"/>
                <w:color w:val="000000"/>
              </w:rPr>
              <w:t>8、与“内江拍”微信小程序实现智能化对接。</w:t>
            </w:r>
          </w:p>
          <w:p>
            <w:pPr>
              <w:pStyle w:val="null3"/>
              <w:ind w:firstLine="480"/>
              <w:jc w:val="left"/>
            </w:pPr>
            <w:r>
              <w:rPr>
                <w:rFonts w:ascii="仿宋_GB2312" w:hAnsi="仿宋_GB2312" w:cs="仿宋_GB2312" w:eastAsia="仿宋_GB2312"/>
                <w:sz w:val="24"/>
                <w:color w:val="000000"/>
              </w:rPr>
              <w:t>9、与四川省信访信息系统的对接。</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、按照上级工作要求及实际工作需要，在现有热线整合的基础上，对其他需整合或整合方式需调整的，按要求配合完成整合。</w:t>
            </w:r>
          </w:p>
          <w:p>
            <w:pPr>
              <w:pStyle w:val="null3"/>
              <w:ind w:firstLine="480"/>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、与内江市政务信息资源共享交换平台对接，实现数据全量推送。</w:t>
            </w:r>
          </w:p>
          <w:p>
            <w:pPr>
              <w:pStyle w:val="null3"/>
              <w:ind w:firstLine="480"/>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、根据上级要求及工作需要，预留必要的与相关应用系统、业务平台对接接口，实现数据互联互通，满足正常工作推进需要。</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、历史数据延续与整合。完成内江市原</w:t>
            </w:r>
            <w:r>
              <w:rPr>
                <w:rFonts w:ascii="仿宋_GB2312" w:hAnsi="仿宋_GB2312" w:cs="仿宋_GB2312" w:eastAsia="仿宋_GB2312"/>
                <w:sz w:val="24"/>
                <w:color w:val="000000"/>
              </w:rPr>
              <w:t>12345热线数据包括话务数据迁移、录音迁移、历史工单数据迁移等，实现无损迁移至新系统。在老系统停用时，基本的历史数据可查询、可使用，同时不影响新系统的正常运行与使用。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w:t>
            </w:r>
            <w:r>
              <w:rPr>
                <w:rFonts w:ascii="仿宋_GB2312" w:hAnsi="仿宋_GB2312" w:cs="仿宋_GB2312" w:eastAsia="仿宋_GB2312"/>
                <w:sz w:val="24"/>
                <w:b/>
                <w:color w:val="000000"/>
              </w:rPr>
              <w:t>系统维护要求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、供应商负责合同履行期间所有软、硬件设施、设备的运行和维修维护。</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、日常咨询和指导服务。提供日常咨询和技术指导服务，充分结合运维服务要求及现场实际，提供</w:t>
            </w:r>
            <w:r>
              <w:rPr>
                <w:rFonts w:ascii="仿宋_GB2312" w:hAnsi="仿宋_GB2312" w:cs="仿宋_GB2312" w:eastAsia="仿宋_GB2312"/>
                <w:sz w:val="24"/>
                <w:color w:val="000000"/>
              </w:rPr>
              <w:t>7*24 小时电话咨询指导、电子邮件服务、远程拨入分析、在线技术指导、基础业务指导及电话分流服务。同时，针对电话指导沟通无法解决的问题，需远端接入或前往现场跟进诊断，实现快速响应。每季度定期系统巡检，建立定期系统巡检报告。</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、故障报告：对系统使用人员申报的故障提供技术支持，修复故障，提供处理报告。</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、数据库维护：提供数据库运维支持，至少包括定期备份巡检、健康检查与性能优化、安全配置管理、故障排查修复以及数据库环境搭建，确保数据安全与高效运行。</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、网络运行状态检查：每日对网络运行状态进行检查和分析，完成月度巡检报告。</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网络运维服务</w:t>
            </w:r>
            <w:r>
              <w:rPr>
                <w:rFonts w:ascii="仿宋_GB2312" w:hAnsi="仿宋_GB2312" w:cs="仿宋_GB2312" w:eastAsia="仿宋_GB2312"/>
                <w:sz w:val="24"/>
                <w:color w:val="000000"/>
              </w:rPr>
              <w:t>:建立四级网络故障分级响应</w:t>
            </w:r>
            <w:r>
              <w:rPr>
                <w:rFonts w:ascii="仿宋_GB2312" w:hAnsi="仿宋_GB2312" w:cs="仿宋_GB2312" w:eastAsia="仿宋_GB2312"/>
                <w:sz w:val="24"/>
                <w:color w:val="000000"/>
              </w:rPr>
              <w:t>，</w:t>
            </w:r>
            <w:r>
              <w:rPr>
                <w:rFonts w:ascii="仿宋_GB2312" w:hAnsi="仿宋_GB2312" w:cs="仿宋_GB2312" w:eastAsia="仿宋_GB2312"/>
                <w:sz w:val="24"/>
                <w:color w:val="000000"/>
              </w:rPr>
              <w:t>具体如下：</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r>
              <w:rPr>
                <w:rFonts w:ascii="仿宋_GB2312" w:hAnsi="仿宋_GB2312" w:cs="仿宋_GB2312" w:eastAsia="仿宋_GB2312"/>
                <w:sz w:val="24"/>
                <w:color w:val="000000"/>
              </w:rPr>
              <w:t>一级故障恢复时间</w:t>
            </w:r>
            <w:r>
              <w:rPr>
                <w:rFonts w:ascii="仿宋_GB2312" w:hAnsi="仿宋_GB2312" w:cs="仿宋_GB2312" w:eastAsia="仿宋_GB2312"/>
                <w:sz w:val="24"/>
                <w:color w:val="000000"/>
              </w:rPr>
              <w:t>(网络、话务中断、对热线业务运行有重大影响)恢复时间不超过0.5小时。</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.2</w:t>
            </w:r>
            <w:r>
              <w:rPr>
                <w:rFonts w:ascii="仿宋_GB2312" w:hAnsi="仿宋_GB2312" w:cs="仿宋_GB2312" w:eastAsia="仿宋_GB2312"/>
                <w:sz w:val="24"/>
                <w:color w:val="000000"/>
              </w:rPr>
              <w:t>二级故障恢复时间</w:t>
            </w:r>
            <w:r>
              <w:rPr>
                <w:rFonts w:ascii="仿宋_GB2312" w:hAnsi="仿宋_GB2312" w:cs="仿宋_GB2312" w:eastAsia="仿宋_GB2312"/>
                <w:sz w:val="24"/>
                <w:color w:val="000000"/>
              </w:rPr>
              <w:t>(网络、话务性能严重降低、话务接入时断时续、并网整合号码大部分出现接入故障、对热线业务运行有严重影响)恢复时间不超过1小时</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r>
              <w:rPr>
                <w:rFonts w:ascii="仿宋_GB2312" w:hAnsi="仿宋_GB2312" w:cs="仿宋_GB2312" w:eastAsia="仿宋_GB2312"/>
                <w:sz w:val="24"/>
                <w:color w:val="000000"/>
              </w:rPr>
              <w:t>三级故障恢复时间</w:t>
            </w:r>
            <w:r>
              <w:rPr>
                <w:rFonts w:ascii="仿宋_GB2312" w:hAnsi="仿宋_GB2312" w:cs="仿宋_GB2312" w:eastAsia="仿宋_GB2312"/>
                <w:sz w:val="24"/>
                <w:color w:val="000000"/>
              </w:rPr>
              <w:t>(网络、话务、并网整合号码小部分出现接入故障、热线大部分业务仍可正常运行)恢复时间不超过1.5小时。</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四级故障恢复时间</w:t>
            </w:r>
            <w:r>
              <w:rPr>
                <w:rFonts w:ascii="仿宋_GB2312" w:hAnsi="仿宋_GB2312" w:cs="仿宋_GB2312" w:eastAsia="仿宋_GB2312"/>
                <w:sz w:val="24"/>
                <w:color w:val="000000"/>
              </w:rPr>
              <w:t>(网络话务功能、安装、配置方面需要信息支持、对热线业务运行几乎无影响)恢复时间不超过2小时。</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.5</w:t>
            </w:r>
            <w:r>
              <w:rPr>
                <w:rFonts w:ascii="仿宋_GB2312" w:hAnsi="仿宋_GB2312" w:cs="仿宋_GB2312" w:eastAsia="仿宋_GB2312"/>
                <w:sz w:val="24"/>
                <w:color w:val="000000"/>
              </w:rPr>
              <w:t>确保全年累计故障时间不超过</w:t>
            </w:r>
            <w:r>
              <w:rPr>
                <w:rFonts w:ascii="仿宋_GB2312" w:hAnsi="仿宋_GB2312" w:cs="仿宋_GB2312" w:eastAsia="仿宋_GB2312"/>
                <w:sz w:val="24"/>
                <w:color w:val="000000"/>
              </w:rPr>
              <w:t>24小时，并执行每日网络巡检与周报分析，保障通信稳定。</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供应商需在项目现场设置</w:t>
            </w:r>
            <w:r>
              <w:rPr>
                <w:rFonts w:ascii="仿宋_GB2312" w:hAnsi="仿宋_GB2312" w:cs="仿宋_GB2312" w:eastAsia="仿宋_GB2312"/>
                <w:sz w:val="24"/>
                <w:color w:val="000000"/>
              </w:rPr>
              <w:t>1 名专人进行驻点运维服务</w:t>
            </w:r>
            <w:r>
              <w:rPr>
                <w:rFonts w:ascii="仿宋_GB2312" w:hAnsi="仿宋_GB2312" w:cs="仿宋_GB2312" w:eastAsia="仿宋_GB2312"/>
                <w:sz w:val="24"/>
                <w:color w:val="000000"/>
              </w:rPr>
              <w:t>并严格考勤管理</w:t>
            </w:r>
            <w:r>
              <w:rPr>
                <w:rFonts w:ascii="仿宋_GB2312" w:hAnsi="仿宋_GB2312" w:cs="仿宋_GB2312" w:eastAsia="仿宋_GB2312"/>
                <w:sz w:val="24"/>
                <w:color w:val="000000"/>
              </w:rPr>
              <w:t>。同时应提供备用人员，若现场驻点人员出现生病、请假的特殊情况，能够及时顶替，维持日常运维工作。</w:t>
            </w:r>
          </w:p>
          <w:p>
            <w:pPr>
              <w:pStyle w:val="null3"/>
              <w:ind w:firstLine="480"/>
              <w:jc w:val="both"/>
            </w:pPr>
            <w:r>
              <w:rPr>
                <w:rFonts w:ascii="仿宋_GB2312" w:hAnsi="仿宋_GB2312" w:cs="仿宋_GB2312" w:eastAsia="仿宋_GB2312"/>
                <w:sz w:val="24"/>
                <w:color w:val="000000"/>
              </w:rPr>
              <w:t>8、供应商根据系统维护情况，提供与故障设备规格、性能相当的合格备用设备，以保障12345政务服务便民热线业务运行工作正常开展，备用设备使用期间的安装、运输等产生的费用由供应商自行承担，并及时完成备用设备的回收。</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热线运行服务要求</w:t>
            </w:r>
          </w:p>
          <w:p>
            <w:pPr>
              <w:pStyle w:val="null3"/>
              <w:ind w:firstLine="48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运营目标</w:t>
            </w:r>
          </w:p>
          <w:p>
            <w:pPr>
              <w:pStyle w:val="null3"/>
              <w:ind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人工接通率</w:t>
            </w:r>
            <w:r>
              <w:rPr>
                <w:rFonts w:ascii="仿宋_GB2312" w:hAnsi="仿宋_GB2312" w:cs="仿宋_GB2312" w:eastAsia="仿宋_GB2312"/>
                <w:sz w:val="24"/>
                <w:color w:val="000000"/>
              </w:rPr>
              <w:t>≥95%：每天实际接听电话量与来电呼入总量之比。依据系统统计数据，排除突发问题、系统故障、话务量超出坐席承载能力等因素。</w:t>
            </w:r>
          </w:p>
          <w:p>
            <w:pPr>
              <w:pStyle w:val="null3"/>
              <w:ind w:firstLine="48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人工应答及时率</w:t>
            </w:r>
            <w:r>
              <w:rPr>
                <w:rFonts w:ascii="仿宋_GB2312" w:hAnsi="仿宋_GB2312" w:cs="仿宋_GB2312" w:eastAsia="仿宋_GB2312"/>
                <w:sz w:val="24"/>
                <w:color w:val="000000"/>
              </w:rPr>
              <w:t>≥90%：接入电话在15秒内完成的应答数与应答总数之比。依据系统统计数据，排除突发问题、系统故障、话务量超出坐席数承载能力等因素。</w:t>
            </w:r>
          </w:p>
          <w:p>
            <w:pPr>
              <w:pStyle w:val="null3"/>
              <w:ind w:firstLine="48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短信</w:t>
            </w:r>
            <w:r>
              <w:rPr>
                <w:rFonts w:ascii="仿宋_GB2312" w:hAnsi="仿宋_GB2312" w:cs="仿宋_GB2312" w:eastAsia="仿宋_GB2312"/>
                <w:sz w:val="24"/>
                <w:color w:val="000000"/>
              </w:rPr>
              <w:t>发送</w:t>
            </w:r>
            <w:r>
              <w:rPr>
                <w:rFonts w:ascii="仿宋_GB2312" w:hAnsi="仿宋_GB2312" w:cs="仿宋_GB2312" w:eastAsia="仿宋_GB2312"/>
                <w:sz w:val="24"/>
                <w:color w:val="000000"/>
              </w:rPr>
              <w:t>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100%：</w:t>
            </w:r>
            <w:r>
              <w:rPr>
                <w:rFonts w:ascii="仿宋_GB2312" w:hAnsi="仿宋_GB2312" w:cs="仿宋_GB2312" w:eastAsia="仿宋_GB2312"/>
                <w:sz w:val="24"/>
                <w:color w:val="000000"/>
              </w:rPr>
              <w:t>实际发送的短信</w:t>
            </w:r>
            <w:r>
              <w:rPr>
                <w:rFonts w:ascii="仿宋_GB2312" w:hAnsi="仿宋_GB2312" w:cs="仿宋_GB2312" w:eastAsia="仿宋_GB2312"/>
                <w:sz w:val="24"/>
                <w:color w:val="000000"/>
              </w:rPr>
              <w:t>与</w:t>
            </w:r>
            <w:r>
              <w:rPr>
                <w:rFonts w:ascii="仿宋_GB2312" w:hAnsi="仿宋_GB2312" w:cs="仿宋_GB2312" w:eastAsia="仿宋_GB2312"/>
                <w:sz w:val="24"/>
                <w:color w:val="000000"/>
              </w:rPr>
              <w:t>按照业务需要应发送的短信</w:t>
            </w:r>
            <w:r>
              <w:rPr>
                <w:rFonts w:ascii="仿宋_GB2312" w:hAnsi="仿宋_GB2312" w:cs="仿宋_GB2312" w:eastAsia="仿宋_GB2312"/>
                <w:sz w:val="24"/>
                <w:color w:val="000000"/>
              </w:rPr>
              <w:t>总量之比。依据系统统计数据，排除突发问题、系统故障、无效信息等因素。</w:t>
            </w:r>
          </w:p>
          <w:p>
            <w:pPr>
              <w:pStyle w:val="null3"/>
              <w:ind w:firstLine="48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投诉率</w:t>
            </w:r>
            <w:r>
              <w:rPr>
                <w:rFonts w:ascii="仿宋_GB2312" w:hAnsi="仿宋_GB2312" w:cs="仿宋_GB2312" w:eastAsia="仿宋_GB2312"/>
                <w:sz w:val="24"/>
                <w:color w:val="000000"/>
              </w:rPr>
              <w:t>≤1%：有效投诉数量与有效电话数量之比。投诉事项为市民对电话受理、转办、办理、回访、督办过程中，工作人员服务态度、业务质量的有效投诉，剔除投诉不成立数量。</w:t>
            </w:r>
          </w:p>
          <w:p>
            <w:pPr>
              <w:pStyle w:val="null3"/>
              <w:ind w:firstLine="480"/>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服务过程满意率</w:t>
            </w:r>
            <w:r>
              <w:rPr>
                <w:rFonts w:ascii="仿宋_GB2312" w:hAnsi="仿宋_GB2312" w:cs="仿宋_GB2312" w:eastAsia="仿宋_GB2312"/>
                <w:sz w:val="24"/>
                <w:color w:val="000000"/>
              </w:rPr>
              <w:t>≥98%：呼入及呼出电话服务过程满意数量与人工呼入接听量、呼出回访量总量之比。依据系统统计数据。通话结束后，由来电人或接听人对话务人员服务过程中的服务质量（包含服务态度、业务解释等）进行满意度评价。如评价涉及对处理结果、问题解决进度等维度的评价（非话务人员自身服务问题）导致的不满意数量，剔除对应数据。</w:t>
            </w:r>
          </w:p>
          <w:p>
            <w:pPr>
              <w:pStyle w:val="null3"/>
              <w:ind w:firstLine="480"/>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转办及时率</w:t>
            </w:r>
            <w:r>
              <w:rPr>
                <w:rFonts w:ascii="仿宋_GB2312" w:hAnsi="仿宋_GB2312" w:cs="仿宋_GB2312" w:eastAsia="仿宋_GB2312"/>
                <w:sz w:val="24"/>
                <w:color w:val="000000"/>
              </w:rPr>
              <w:t>≥96%：当日工单组工作时间段内，实际转办件与应转办件数之比</w:t>
            </w:r>
            <w:r>
              <w:rPr>
                <w:rFonts w:ascii="仿宋_GB2312" w:hAnsi="仿宋_GB2312" w:cs="仿宋_GB2312" w:eastAsia="仿宋_GB2312"/>
                <w:sz w:val="24"/>
                <w:color w:val="000000"/>
              </w:rPr>
              <w:t>，</w:t>
            </w:r>
            <w:r>
              <w:rPr>
                <w:rFonts w:ascii="仿宋_GB2312" w:hAnsi="仿宋_GB2312" w:cs="仿宋_GB2312" w:eastAsia="仿宋_GB2312"/>
                <w:sz w:val="24"/>
                <w:color w:val="000000"/>
              </w:rPr>
              <w:t>依据系统统计数据。</w:t>
            </w:r>
          </w:p>
          <w:p>
            <w:pPr>
              <w:pStyle w:val="null3"/>
              <w:ind w:firstLine="480"/>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按时办结率</w:t>
            </w:r>
            <w:r>
              <w:rPr>
                <w:rFonts w:ascii="仿宋_GB2312" w:hAnsi="仿宋_GB2312" w:cs="仿宋_GB2312" w:eastAsia="仿宋_GB2312"/>
                <w:sz w:val="24"/>
                <w:color w:val="000000"/>
              </w:rPr>
              <w:t>≥</w:t>
            </w:r>
            <w:r>
              <w:rPr>
                <w:rFonts w:ascii="仿宋_GB2312" w:hAnsi="仿宋_GB2312" w:cs="仿宋_GB2312" w:eastAsia="仿宋_GB2312"/>
                <w:sz w:val="24"/>
                <w:color w:val="000000"/>
              </w:rPr>
              <w:t>99</w:t>
            </w:r>
            <w:r>
              <w:rPr>
                <w:rFonts w:ascii="仿宋_GB2312" w:hAnsi="仿宋_GB2312" w:cs="仿宋_GB2312" w:eastAsia="仿宋_GB2312"/>
                <w:sz w:val="24"/>
                <w:color w:val="000000"/>
              </w:rPr>
              <w:t>%：按时办结率=按时办结件数/（按时办结件数+超期件数）。剔除因流程、政策规范等原因，导致无法正常办结的工单。</w:t>
            </w:r>
          </w:p>
          <w:p>
            <w:pPr>
              <w:pStyle w:val="null3"/>
              <w:ind w:firstLine="480"/>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合理诉求满意率</w:t>
            </w:r>
            <w:r>
              <w:rPr>
                <w:rFonts w:ascii="仿宋_GB2312" w:hAnsi="仿宋_GB2312" w:cs="仿宋_GB2312" w:eastAsia="仿宋_GB2312"/>
                <w:sz w:val="24"/>
                <w:color w:val="000000"/>
              </w:rPr>
              <w:t>≥90%：合理诉求满意件数与合理诉求总件数之比。依据系统统计数据，排除回访坐席联系不上事项等因素。</w:t>
            </w:r>
          </w:p>
          <w:p>
            <w:pPr>
              <w:pStyle w:val="null3"/>
              <w:ind w:firstLine="480"/>
              <w:jc w:val="both"/>
            </w:pPr>
            <w:r>
              <w:rPr>
                <w:rFonts w:ascii="仿宋_GB2312" w:hAnsi="仿宋_GB2312" w:cs="仿宋_GB2312" w:eastAsia="仿宋_GB2312"/>
                <w:sz w:val="24"/>
                <w:color w:val="000000"/>
              </w:rPr>
              <w:t>1.9不满意件人工回访率=</w:t>
            </w:r>
            <w:r>
              <w:rPr>
                <w:rFonts w:ascii="仿宋_GB2312" w:hAnsi="仿宋_GB2312" w:cs="仿宋_GB2312" w:eastAsia="仿宋_GB2312"/>
                <w:sz w:val="24"/>
                <w:color w:val="000000"/>
              </w:rPr>
              <w:t>100%：</w:t>
            </w:r>
            <w:r>
              <w:rPr>
                <w:rFonts w:ascii="仿宋_GB2312" w:hAnsi="仿宋_GB2312" w:cs="仿宋_GB2312" w:eastAsia="仿宋_GB2312"/>
                <w:sz w:val="24"/>
                <w:color w:val="000000"/>
              </w:rPr>
              <w:t>对不满意件实际回访数量与应回访数量之比</w:t>
            </w:r>
            <w:r>
              <w:rPr>
                <w:rFonts w:ascii="仿宋_GB2312" w:hAnsi="仿宋_GB2312" w:cs="仿宋_GB2312" w:eastAsia="仿宋_GB2312"/>
                <w:sz w:val="24"/>
                <w:color w:val="000000"/>
              </w:rPr>
              <w:t>，排除来电人信息保密和两次回访联系不上等因素。</w:t>
            </w:r>
          </w:p>
          <w:p>
            <w:pPr>
              <w:pStyle w:val="null3"/>
              <w:ind w:firstLine="480"/>
              <w:jc w:val="both"/>
            </w:pPr>
            <w:r>
              <w:rPr>
                <w:rFonts w:ascii="仿宋_GB2312" w:hAnsi="仿宋_GB2312" w:cs="仿宋_GB2312" w:eastAsia="仿宋_GB2312"/>
                <w:sz w:val="24"/>
                <w:color w:val="000000"/>
              </w:rPr>
              <w:t>1.10派件差错率</w:t>
            </w:r>
            <w:r>
              <w:rPr>
                <w:rFonts w:ascii="仿宋_GB2312" w:hAnsi="仿宋_GB2312" w:cs="仿宋_GB2312" w:eastAsia="仿宋_GB2312"/>
                <w:sz w:val="24"/>
                <w:color w:val="000000"/>
              </w:rPr>
              <w:t>≤5%：</w:t>
            </w:r>
            <w:r>
              <w:rPr>
                <w:rFonts w:ascii="仿宋_GB2312" w:hAnsi="仿宋_GB2312" w:cs="仿宋_GB2312" w:eastAsia="仿宋_GB2312"/>
                <w:sz w:val="24"/>
                <w:color w:val="000000"/>
              </w:rPr>
              <w:t>错派件、未规范派件数量与派件总数之比</w:t>
            </w:r>
            <w:r>
              <w:rPr>
                <w:rFonts w:ascii="仿宋_GB2312" w:hAnsi="仿宋_GB2312" w:cs="仿宋_GB2312" w:eastAsia="仿宋_GB2312"/>
                <w:sz w:val="24"/>
                <w:color w:val="000000"/>
              </w:rPr>
              <w:t>。仅考核因话务自身原因，未</w:t>
            </w:r>
            <w:r>
              <w:rPr>
                <w:rFonts w:ascii="仿宋_GB2312" w:hAnsi="仿宋_GB2312" w:cs="仿宋_GB2312" w:eastAsia="仿宋_GB2312"/>
                <w:sz w:val="24"/>
                <w:color w:val="000000"/>
              </w:rPr>
              <w:t>正确转派或未规范转派诉求的情况</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1.11</w:t>
            </w:r>
            <w:r>
              <w:rPr>
                <w:rFonts w:ascii="仿宋_GB2312" w:hAnsi="仿宋_GB2312" w:cs="仿宋_GB2312" w:eastAsia="仿宋_GB2312"/>
                <w:sz w:val="24"/>
                <w:color w:val="000000"/>
              </w:rPr>
              <w:t>回访及时率</w:t>
            </w:r>
            <w:r>
              <w:rPr>
                <w:rFonts w:ascii="仿宋_GB2312" w:hAnsi="仿宋_GB2312" w:cs="仿宋_GB2312" w:eastAsia="仿宋_GB2312"/>
                <w:sz w:val="24"/>
                <w:color w:val="000000"/>
              </w:rPr>
              <w:t>≥95%：实际回访件数与三日内应回访总件数之比。依据系统统计数据，排除来电人联系不上等因素。</w:t>
            </w:r>
          </w:p>
          <w:p>
            <w:pPr>
              <w:pStyle w:val="null3"/>
              <w:ind w:firstLine="48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热线运行团队人员配置要求</w:t>
            </w:r>
          </w:p>
          <w:p>
            <w:pPr>
              <w:pStyle w:val="null3"/>
              <w:ind w:firstLine="480"/>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为实现</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95%的人工接通率，</w:t>
            </w:r>
            <w:r>
              <w:rPr>
                <w:rFonts w:ascii="仿宋_GB2312" w:hAnsi="仿宋_GB2312" w:cs="仿宋_GB2312" w:eastAsia="仿宋_GB2312"/>
                <w:sz w:val="24"/>
                <w:color w:val="000000"/>
              </w:rPr>
              <w:t>在人员配备上，按照</w:t>
            </w:r>
            <w:r>
              <w:rPr>
                <w:rFonts w:ascii="仿宋_GB2312" w:hAnsi="仿宋_GB2312" w:cs="仿宋_GB2312" w:eastAsia="仿宋_GB2312"/>
                <w:sz w:val="24"/>
                <w:color w:val="000000"/>
              </w:rPr>
              <w:t>1:1 的标准来匹配座席和话务人员。所配置的</w:t>
            </w:r>
            <w:r>
              <w:rPr>
                <w:rFonts w:ascii="仿宋_GB2312" w:hAnsi="仿宋_GB2312" w:cs="仿宋_GB2312" w:eastAsia="仿宋_GB2312"/>
                <w:sz w:val="24"/>
                <w:color w:val="000000"/>
              </w:rPr>
              <w:t>热线运行团队人员政治敏锐度高、思想作风正派，工作责任心强，有良好的团队意识和吃苦耐劳精神；有较强的语言表达和沟通能力、文字归纳和输入能力，文字录入速度不低于</w:t>
            </w:r>
            <w:r>
              <w:rPr>
                <w:rFonts w:ascii="仿宋_GB2312" w:hAnsi="仿宋_GB2312" w:cs="仿宋_GB2312" w:eastAsia="仿宋_GB2312"/>
                <w:sz w:val="24"/>
                <w:color w:val="000000"/>
              </w:rPr>
              <w:t>50字/分钟；身体健康，具有较强的沟通、判断、理解、学习、口头表达以及心理承受能力；能够辨别、理解服务对象的意图并准确记录诉求事项，能够使用规定的服务用语，语速与服务对象的语速相匹配；人员上岗前由供应商组织统一测试和培训，经考核合格后方能上岗。</w:t>
            </w:r>
          </w:p>
          <w:p>
            <w:pPr>
              <w:pStyle w:val="null3"/>
              <w:ind w:firstLine="480"/>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前期一次性配置</w:t>
            </w:r>
            <w:r>
              <w:rPr>
                <w:rFonts w:ascii="仿宋_GB2312" w:hAnsi="仿宋_GB2312" w:cs="仿宋_GB2312" w:eastAsia="仿宋_GB2312"/>
                <w:sz w:val="24"/>
                <w:color w:val="000000"/>
              </w:rPr>
              <w:t>47名话务人员（包括普通坐席、专家坐席、质检坐席、其他坐席）、班长坐席2名、1名项目总监。</w:t>
            </w:r>
          </w:p>
          <w:p>
            <w:pPr>
              <w:pStyle w:val="null3"/>
              <w:ind w:firstLine="480"/>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岗位人员要求</w:t>
            </w:r>
          </w:p>
          <w:p>
            <w:pPr>
              <w:pStyle w:val="null3"/>
              <w:ind w:firstLine="480"/>
              <w:jc w:val="both"/>
            </w:pPr>
            <w:r>
              <w:rPr>
                <w:rFonts w:ascii="仿宋_GB2312" w:hAnsi="仿宋_GB2312" w:cs="仿宋_GB2312" w:eastAsia="仿宋_GB2312"/>
                <w:sz w:val="24"/>
                <w:color w:val="000000"/>
              </w:rPr>
              <w:t>2.3.1</w:t>
            </w:r>
            <w:r>
              <w:rPr>
                <w:rFonts w:ascii="仿宋_GB2312" w:hAnsi="仿宋_GB2312" w:cs="仿宋_GB2312" w:eastAsia="仿宋_GB2312"/>
                <w:sz w:val="24"/>
                <w:color w:val="000000"/>
              </w:rPr>
              <w:t>项目总监要求：设置专职运营管理人员，具有本科及以上学历，具备政企呼叫中心项目</w:t>
            </w:r>
            <w:r>
              <w:rPr>
                <w:rFonts w:ascii="仿宋_GB2312" w:hAnsi="仿宋_GB2312" w:cs="仿宋_GB2312" w:eastAsia="仿宋_GB2312"/>
                <w:sz w:val="24"/>
                <w:color w:val="000000"/>
              </w:rPr>
              <w:t>3年及以上管理经验。</w:t>
            </w:r>
          </w:p>
          <w:p>
            <w:pPr>
              <w:pStyle w:val="null3"/>
              <w:ind w:firstLine="480"/>
              <w:jc w:val="both"/>
            </w:pPr>
            <w:r>
              <w:rPr>
                <w:rFonts w:ascii="仿宋_GB2312" w:hAnsi="仿宋_GB2312" w:cs="仿宋_GB2312" w:eastAsia="仿宋_GB2312"/>
                <w:sz w:val="24"/>
                <w:color w:val="000000"/>
              </w:rPr>
              <w:t>2.3.2</w:t>
            </w:r>
            <w:r>
              <w:rPr>
                <w:rFonts w:ascii="仿宋_GB2312" w:hAnsi="仿宋_GB2312" w:cs="仿宋_GB2312" w:eastAsia="仿宋_GB2312"/>
                <w:sz w:val="24"/>
                <w:color w:val="000000"/>
              </w:rPr>
              <w:t>话务人员要求：精通、掌握政府政策法规、办事流程专业知识人员，主要负责话务接听、热线工单的审核、转办、质量管理等工作，有良好的文字和语言沟通能力，普通话标准，具备</w:t>
            </w:r>
            <w:r>
              <w:rPr>
                <w:rFonts w:ascii="仿宋_GB2312" w:hAnsi="仿宋_GB2312" w:cs="仿宋_GB2312" w:eastAsia="仿宋_GB2312"/>
                <w:sz w:val="24"/>
                <w:color w:val="000000"/>
              </w:rPr>
              <w:t>1年及以上政企热线服务经验。</w:t>
            </w:r>
          </w:p>
          <w:p>
            <w:pPr>
              <w:pStyle w:val="null3"/>
              <w:ind w:firstLine="480"/>
              <w:jc w:val="both"/>
            </w:pPr>
            <w:r>
              <w:rPr>
                <w:rFonts w:ascii="仿宋_GB2312" w:hAnsi="仿宋_GB2312" w:cs="仿宋_GB2312" w:eastAsia="仿宋_GB2312"/>
                <w:sz w:val="24"/>
                <w:color w:val="000000"/>
              </w:rPr>
              <w:t>2.4坐席要求</w:t>
            </w:r>
          </w:p>
          <w:p>
            <w:pPr>
              <w:pStyle w:val="null3"/>
              <w:ind w:firstLine="480"/>
              <w:jc w:val="both"/>
            </w:pPr>
            <w:r>
              <w:rPr>
                <w:rFonts w:ascii="仿宋_GB2312" w:hAnsi="仿宋_GB2312" w:cs="仿宋_GB2312" w:eastAsia="仿宋_GB2312"/>
                <w:sz w:val="24"/>
                <w:color w:val="000000"/>
              </w:rPr>
              <w:t>人工坐席由</w:t>
            </w:r>
            <w:r>
              <w:rPr>
                <w:rFonts w:ascii="仿宋_GB2312" w:hAnsi="仿宋_GB2312" w:cs="仿宋_GB2312" w:eastAsia="仿宋_GB2312"/>
                <w:sz w:val="24"/>
                <w:color w:val="000000"/>
              </w:rPr>
              <w:t>PC和IP话机组成，PC运行Windows 操作系统，通过浏览器访问坐席系统（B/S 架构），实现各种话务操作。呼叫信息及客户基本信息可实现自动弹屏。人工坐席按功能可划分为普通坐席、班长坐席、专家坐席、质检坐席、其他坐席。</w:t>
            </w:r>
          </w:p>
          <w:p>
            <w:pPr>
              <w:pStyle w:val="null3"/>
              <w:ind w:firstLine="480"/>
              <w:jc w:val="left"/>
            </w:pPr>
            <w:r>
              <w:rPr>
                <w:rFonts w:ascii="仿宋_GB2312" w:hAnsi="仿宋_GB2312" w:cs="仿宋_GB2312" w:eastAsia="仿宋_GB2312"/>
                <w:sz w:val="24"/>
                <w:color w:val="000000"/>
              </w:rPr>
              <w:t>2.4.1</w:t>
            </w:r>
            <w:r>
              <w:rPr>
                <w:rFonts w:ascii="仿宋_GB2312" w:hAnsi="仿宋_GB2312" w:cs="仿宋_GB2312" w:eastAsia="仿宋_GB2312"/>
                <w:sz w:val="21"/>
              </w:rPr>
              <w:t xml:space="preserve"> </w:t>
            </w:r>
            <w:r>
              <w:rPr>
                <w:rFonts w:ascii="仿宋_GB2312" w:hAnsi="仿宋_GB2312" w:cs="仿宋_GB2312" w:eastAsia="仿宋_GB2312"/>
                <w:sz w:val="24"/>
                <w:color w:val="000000"/>
              </w:rPr>
              <w:t>普通坐席</w:t>
            </w:r>
            <w:r>
              <w:rPr>
                <w:rFonts w:ascii="仿宋_GB2312" w:hAnsi="仿宋_GB2312" w:cs="仿宋_GB2312" w:eastAsia="仿宋_GB2312"/>
                <w:sz w:val="24"/>
                <w:color w:val="000000"/>
              </w:rPr>
              <w:t>：直接负责接听市民电话，提供查询、资料索取、业务咨询、疑问解答、信息交流、投诉、投诉</w:t>
            </w:r>
            <w:r>
              <w:rPr>
                <w:rFonts w:ascii="仿宋_GB2312" w:hAnsi="仿宋_GB2312" w:cs="仿宋_GB2312" w:eastAsia="仿宋_GB2312"/>
                <w:sz w:val="24"/>
                <w:color w:val="000000"/>
              </w:rPr>
              <w:t>/建议受理、用户满意度的收集、业务报表等各种业务功能。普通坐席话务功能应包括：签入/签出、应答/挂断，示忙/示闲、静音/取消静音、保持/取保持、呼出、转移、咨询、会议等功能，通话全程录音。</w:t>
            </w:r>
          </w:p>
          <w:p>
            <w:pPr>
              <w:pStyle w:val="null3"/>
              <w:ind w:firstLine="480"/>
              <w:jc w:val="left"/>
            </w:pPr>
            <w:r>
              <w:rPr>
                <w:rFonts w:ascii="仿宋_GB2312" w:hAnsi="仿宋_GB2312" w:cs="仿宋_GB2312" w:eastAsia="仿宋_GB2312"/>
                <w:sz w:val="24"/>
                <w:color w:val="000000"/>
              </w:rPr>
              <w:t>2.4.</w:t>
            </w:r>
            <w:r>
              <w:rPr>
                <w:rFonts w:ascii="仿宋_GB2312" w:hAnsi="仿宋_GB2312" w:cs="仿宋_GB2312" w:eastAsia="仿宋_GB2312"/>
                <w:sz w:val="24"/>
                <w:color w:val="000000"/>
              </w:rPr>
              <w:t>2</w:t>
            </w:r>
            <w:r>
              <w:rPr>
                <w:rFonts w:ascii="仿宋_GB2312" w:hAnsi="仿宋_GB2312" w:cs="仿宋_GB2312" w:eastAsia="仿宋_GB2312"/>
                <w:sz w:val="24"/>
                <w:color w:val="000000"/>
              </w:rPr>
              <w:t>班长坐席</w:t>
            </w:r>
            <w:r>
              <w:rPr>
                <w:rFonts w:ascii="仿宋_GB2312" w:hAnsi="仿宋_GB2312" w:cs="仿宋_GB2312" w:eastAsia="仿宋_GB2312"/>
                <w:sz w:val="24"/>
                <w:color w:val="000000"/>
              </w:rPr>
              <w:t>：负责对整个话务班组进行监控和管理，可实时监控话务员当前状态、当前话务总体情况、服务水平等数据，并能够对话务员状态和服务过程进行干预或强制管理，班长坐席话务功能有：坐席状态查看，监听，强插，拦截，强拆，强签，</w:t>
            </w:r>
            <w:r>
              <w:rPr>
                <w:rFonts w:ascii="仿宋_GB2312" w:hAnsi="仿宋_GB2312" w:cs="仿宋_GB2312" w:eastAsia="仿宋_GB2312"/>
                <w:sz w:val="24"/>
                <w:color w:val="000000"/>
              </w:rPr>
              <w:t>分</w:t>
            </w:r>
            <w:r>
              <w:rPr>
                <w:rFonts w:ascii="仿宋_GB2312" w:hAnsi="仿宋_GB2312" w:cs="仿宋_GB2312" w:eastAsia="仿宋_GB2312"/>
                <w:sz w:val="24"/>
                <w:color w:val="000000"/>
              </w:rPr>
              <w:t>派工单</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2.4.</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专家坐席：</w:t>
            </w:r>
            <w:r>
              <w:rPr>
                <w:rFonts w:ascii="仿宋_GB2312" w:hAnsi="仿宋_GB2312" w:cs="仿宋_GB2312" w:eastAsia="仿宋_GB2312"/>
                <w:sz w:val="24"/>
                <w:color w:val="000000"/>
              </w:rPr>
              <w:t>根据业务需要，</w:t>
            </w:r>
            <w:r>
              <w:rPr>
                <w:rFonts w:ascii="仿宋_GB2312" w:hAnsi="仿宋_GB2312" w:cs="仿宋_GB2312" w:eastAsia="仿宋_GB2312"/>
                <w:sz w:val="24"/>
                <w:color w:val="000000"/>
              </w:rPr>
              <w:t>负责</w:t>
            </w:r>
            <w:r>
              <w:rPr>
                <w:rFonts w:ascii="仿宋_GB2312" w:hAnsi="仿宋_GB2312" w:cs="仿宋_GB2312" w:eastAsia="仿宋_GB2312"/>
                <w:sz w:val="24"/>
                <w:color w:val="000000"/>
              </w:rPr>
              <w:t>部分专业性强的诉求</w:t>
            </w:r>
            <w:r>
              <w:rPr>
                <w:rFonts w:ascii="仿宋_GB2312" w:hAnsi="仿宋_GB2312" w:cs="仿宋_GB2312" w:eastAsia="仿宋_GB2312"/>
                <w:sz w:val="24"/>
                <w:color w:val="000000"/>
              </w:rPr>
              <w:t>工单审核、工单派发、工单跟踪以及对接其他政务渠道。</w:t>
            </w:r>
          </w:p>
          <w:p>
            <w:pPr>
              <w:pStyle w:val="null3"/>
              <w:ind w:firstLine="480"/>
              <w:jc w:val="left"/>
            </w:pPr>
            <w:r>
              <w:rPr>
                <w:rFonts w:ascii="仿宋_GB2312" w:hAnsi="仿宋_GB2312" w:cs="仿宋_GB2312" w:eastAsia="仿宋_GB2312"/>
                <w:sz w:val="24"/>
                <w:color w:val="000000"/>
              </w:rPr>
              <w:t>2.4.</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质检坐席：按质检标准抽检坐席通话的业务解答和服务质量，包括业务解答规范性、准确性；服务质量包括服务态度</w:t>
            </w:r>
            <w:r>
              <w:rPr>
                <w:rFonts w:ascii="仿宋_GB2312" w:hAnsi="仿宋_GB2312" w:cs="仿宋_GB2312" w:eastAsia="仿宋_GB2312"/>
                <w:sz w:val="24"/>
                <w:color w:val="000000"/>
              </w:rPr>
              <w:t>、</w:t>
            </w:r>
            <w:r>
              <w:rPr>
                <w:rFonts w:ascii="仿宋_GB2312" w:hAnsi="仿宋_GB2312" w:cs="仿宋_GB2312" w:eastAsia="仿宋_GB2312"/>
                <w:sz w:val="24"/>
                <w:color w:val="000000"/>
              </w:rPr>
              <w:t>话术规范、语气语调。</w:t>
            </w:r>
          </w:p>
          <w:p>
            <w:pPr>
              <w:pStyle w:val="null3"/>
              <w:ind w:firstLine="480"/>
              <w:jc w:val="left"/>
            </w:pPr>
            <w:r>
              <w:rPr>
                <w:rFonts w:ascii="仿宋_GB2312" w:hAnsi="仿宋_GB2312" w:cs="仿宋_GB2312" w:eastAsia="仿宋_GB2312"/>
                <w:sz w:val="24"/>
                <w:color w:val="000000"/>
              </w:rPr>
              <w:t>2.4.</w:t>
            </w:r>
            <w:r>
              <w:rPr>
                <w:rFonts w:ascii="仿宋_GB2312" w:hAnsi="仿宋_GB2312" w:cs="仿宋_GB2312" w:eastAsia="仿宋_GB2312"/>
                <w:sz w:val="24"/>
                <w:color w:val="000000"/>
              </w:rPr>
              <w:t>5</w:t>
            </w:r>
            <w:r>
              <w:rPr>
                <w:rFonts w:ascii="仿宋_GB2312" w:hAnsi="仿宋_GB2312" w:cs="仿宋_GB2312" w:eastAsia="仿宋_GB2312"/>
                <w:sz w:val="24"/>
                <w:color w:val="000000"/>
              </w:rPr>
              <w:t>其他坐席：根据</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业务需要而设定的坐席。</w:t>
            </w:r>
          </w:p>
          <w:p>
            <w:pPr>
              <w:pStyle w:val="null3"/>
              <w:ind w:firstLine="48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话务人员配置原则</w:t>
            </w:r>
          </w:p>
          <w:p>
            <w:pPr>
              <w:pStyle w:val="null3"/>
              <w:ind w:firstLine="480"/>
              <w:jc w:val="both"/>
            </w:pPr>
            <w:r>
              <w:rPr>
                <w:rFonts w:ascii="仿宋_GB2312" w:hAnsi="仿宋_GB2312" w:cs="仿宋_GB2312" w:eastAsia="仿宋_GB2312"/>
                <w:sz w:val="24"/>
                <w:color w:val="000000"/>
              </w:rPr>
              <w:t>2.5.1</w:t>
            </w:r>
            <w:r>
              <w:rPr>
                <w:rFonts w:ascii="仿宋_GB2312" w:hAnsi="仿宋_GB2312" w:cs="仿宋_GB2312" w:eastAsia="仿宋_GB2312"/>
                <w:sz w:val="24"/>
                <w:color w:val="000000"/>
              </w:rPr>
              <w:t>月平均工作日：即在一年中平均每个月的工作日数量，具体计算方法如下：</w:t>
            </w:r>
            <w:r>
              <w:rPr>
                <w:rFonts w:ascii="仿宋_GB2312" w:hAnsi="仿宋_GB2312" w:cs="仿宋_GB2312" w:eastAsia="仿宋_GB2312"/>
                <w:sz w:val="24"/>
                <w:color w:val="000000"/>
              </w:rPr>
              <w:t>1年内法定节日天数：元旦+春节+清明节+劳动节+端午节+中秋节+国庆节=1+4+1+2+1+1+3=13天</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 年内双休日天数：365／7×2＝104天</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 年工作日天数：365－1</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104＝</w:t>
            </w:r>
            <w:r>
              <w:rPr>
                <w:rFonts w:ascii="仿宋_GB2312" w:hAnsi="仿宋_GB2312" w:cs="仿宋_GB2312" w:eastAsia="仿宋_GB2312"/>
                <w:sz w:val="24"/>
                <w:color w:val="000000"/>
              </w:rPr>
              <w:t>248</w:t>
            </w:r>
            <w:r>
              <w:rPr>
                <w:rFonts w:ascii="仿宋_GB2312" w:hAnsi="仿宋_GB2312" w:cs="仿宋_GB2312" w:eastAsia="仿宋_GB2312"/>
                <w:sz w:val="24"/>
                <w:color w:val="000000"/>
              </w:rPr>
              <w:t>天</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 月平均工作日天数：</w:t>
            </w:r>
            <w:r>
              <w:rPr>
                <w:rFonts w:ascii="仿宋_GB2312" w:hAnsi="仿宋_GB2312" w:cs="仿宋_GB2312" w:eastAsia="仿宋_GB2312"/>
                <w:sz w:val="24"/>
                <w:color w:val="000000"/>
              </w:rPr>
              <w:t>248</w:t>
            </w:r>
            <w:r>
              <w:rPr>
                <w:rFonts w:ascii="仿宋_GB2312" w:hAnsi="仿宋_GB2312" w:cs="仿宋_GB2312" w:eastAsia="仿宋_GB2312"/>
                <w:sz w:val="24"/>
                <w:color w:val="000000"/>
              </w:rPr>
              <w:t>÷12＝</w:t>
            </w:r>
            <w:r>
              <w:rPr>
                <w:rFonts w:ascii="仿宋_GB2312" w:hAnsi="仿宋_GB2312" w:cs="仿宋_GB2312" w:eastAsia="仿宋_GB2312"/>
                <w:sz w:val="24"/>
                <w:color w:val="000000"/>
              </w:rPr>
              <w:t>20.67</w:t>
            </w:r>
            <w:r>
              <w:rPr>
                <w:rFonts w:ascii="仿宋_GB2312" w:hAnsi="仿宋_GB2312" w:cs="仿宋_GB2312" w:eastAsia="仿宋_GB2312"/>
                <w:sz w:val="24"/>
                <w:color w:val="000000"/>
              </w:rPr>
              <w:t>天</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2 月平均工作小时：即1个话务人员在1个月内的平均工作小时数量，计算如下：20.</w:t>
            </w:r>
            <w:r>
              <w:rPr>
                <w:rFonts w:ascii="仿宋_GB2312" w:hAnsi="仿宋_GB2312" w:cs="仿宋_GB2312" w:eastAsia="仿宋_GB2312"/>
                <w:sz w:val="24"/>
                <w:color w:val="000000"/>
              </w:rPr>
              <w:t>67</w:t>
            </w:r>
            <w:r>
              <w:rPr>
                <w:rFonts w:ascii="仿宋_GB2312" w:hAnsi="仿宋_GB2312" w:cs="仿宋_GB2312" w:eastAsia="仿宋_GB2312"/>
                <w:sz w:val="24"/>
                <w:color w:val="000000"/>
              </w:rPr>
              <w:t>天</w:t>
            </w:r>
            <w:r>
              <w:rPr>
                <w:rFonts w:ascii="仿宋_GB2312" w:hAnsi="仿宋_GB2312" w:cs="仿宋_GB2312" w:eastAsia="仿宋_GB2312"/>
                <w:sz w:val="24"/>
                <w:color w:val="000000"/>
              </w:rPr>
              <w:t>×8小时＝16</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36</w:t>
            </w:r>
            <w:r>
              <w:rPr>
                <w:rFonts w:ascii="仿宋_GB2312" w:hAnsi="仿宋_GB2312" w:cs="仿宋_GB2312" w:eastAsia="仿宋_GB2312"/>
                <w:sz w:val="24"/>
                <w:color w:val="000000"/>
              </w:rPr>
              <w:t>小时</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3 月平均天数：1年中每个月的平均天数，即：365天÷12个月＝30.4天。</w:t>
            </w:r>
          </w:p>
          <w:p>
            <w:pPr>
              <w:pStyle w:val="null3"/>
              <w:ind w:firstLine="48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4 排班综合效率不低于70%。</w:t>
            </w:r>
          </w:p>
          <w:p>
            <w:pPr>
              <w:pStyle w:val="null3"/>
              <w:ind w:firstLine="48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5 综合利用率</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85%。</w:t>
            </w:r>
          </w:p>
          <w:p>
            <w:pPr>
              <w:pStyle w:val="null3"/>
              <w:ind w:firstLine="48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6 15 秒接通率</w:t>
            </w:r>
            <w:r>
              <w:rPr>
                <w:rFonts w:ascii="仿宋_GB2312" w:hAnsi="仿宋_GB2312" w:cs="仿宋_GB2312" w:eastAsia="仿宋_GB2312"/>
                <w:sz w:val="24"/>
                <w:color w:val="000000"/>
              </w:rPr>
              <w:t>：</w:t>
            </w:r>
            <w:r>
              <w:rPr>
                <w:rFonts w:ascii="仿宋_GB2312" w:hAnsi="仿宋_GB2312" w:cs="仿宋_GB2312" w:eastAsia="仿宋_GB2312"/>
                <w:sz w:val="24"/>
                <w:color w:val="000000"/>
              </w:rPr>
              <w:t>即</w:t>
            </w:r>
            <w:r>
              <w:rPr>
                <w:rFonts w:ascii="仿宋_GB2312" w:hAnsi="仿宋_GB2312" w:cs="仿宋_GB2312" w:eastAsia="仿宋_GB2312"/>
                <w:sz w:val="24"/>
                <w:color w:val="000000"/>
              </w:rPr>
              <w:t>12345热线电话的15 秒接通率</w:t>
            </w:r>
            <w:r>
              <w:rPr>
                <w:rFonts w:ascii="仿宋_GB2312" w:hAnsi="仿宋_GB2312" w:cs="仿宋_GB2312" w:eastAsia="仿宋_GB2312"/>
                <w:sz w:val="24"/>
                <w:color w:val="000000"/>
              </w:rPr>
              <w:t>达到</w:t>
            </w:r>
            <w:r>
              <w:rPr>
                <w:rFonts w:ascii="仿宋_GB2312" w:hAnsi="仿宋_GB2312" w:cs="仿宋_GB2312" w:eastAsia="仿宋_GB2312"/>
                <w:sz w:val="24"/>
                <w:color w:val="000000"/>
              </w:rPr>
              <w:t>95%。</w:t>
            </w:r>
          </w:p>
          <w:p>
            <w:pPr>
              <w:pStyle w:val="null3"/>
              <w:ind w:firstLine="48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7 平均通话时长：</w:t>
            </w:r>
            <w:r>
              <w:rPr>
                <w:rFonts w:ascii="仿宋_GB2312" w:hAnsi="仿宋_GB2312" w:cs="仿宋_GB2312" w:eastAsia="仿宋_GB2312"/>
                <w:sz w:val="24"/>
                <w:color w:val="000000"/>
              </w:rPr>
              <w:t>综合全省平均情况，</w:t>
            </w:r>
            <w:r>
              <w:rPr>
                <w:rFonts w:ascii="仿宋_GB2312" w:hAnsi="仿宋_GB2312" w:cs="仿宋_GB2312" w:eastAsia="仿宋_GB2312"/>
                <w:sz w:val="24"/>
                <w:color w:val="000000"/>
              </w:rPr>
              <w:t>每通电话的平均通话时长约</w:t>
            </w:r>
            <w:r>
              <w:rPr>
                <w:rFonts w:ascii="仿宋_GB2312" w:hAnsi="仿宋_GB2312" w:cs="仿宋_GB2312" w:eastAsia="仿宋_GB2312"/>
                <w:sz w:val="24"/>
                <w:color w:val="000000"/>
              </w:rPr>
              <w:t>250秒左右。</w:t>
            </w:r>
          </w:p>
          <w:p>
            <w:pPr>
              <w:pStyle w:val="null3"/>
              <w:ind w:firstLine="48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8 工单审核人员测算</w:t>
            </w:r>
          </w:p>
          <w:p>
            <w:pPr>
              <w:pStyle w:val="null3"/>
              <w:ind w:firstLine="480"/>
              <w:jc w:val="left"/>
            </w:pPr>
            <w:r>
              <w:rPr>
                <w:rFonts w:ascii="仿宋_GB2312" w:hAnsi="仿宋_GB2312" w:cs="仿宋_GB2312" w:eastAsia="仿宋_GB2312"/>
                <w:sz w:val="24"/>
                <w:color w:val="000000"/>
              </w:rPr>
              <w:t>2.5.8.1</w:t>
            </w:r>
            <w:r>
              <w:rPr>
                <w:rFonts w:ascii="仿宋_GB2312" w:hAnsi="仿宋_GB2312" w:cs="仿宋_GB2312" w:eastAsia="仿宋_GB2312"/>
                <w:sz w:val="21"/>
              </w:rPr>
              <w:t xml:space="preserve"> </w:t>
            </w:r>
            <w:r>
              <w:rPr>
                <w:rFonts w:ascii="仿宋_GB2312" w:hAnsi="仿宋_GB2312" w:cs="仿宋_GB2312" w:eastAsia="仿宋_GB2312"/>
                <w:sz w:val="24"/>
                <w:color w:val="000000"/>
              </w:rPr>
              <w:t>转办工单审核人数</w:t>
            </w:r>
            <w:r>
              <w:rPr>
                <w:rFonts w:ascii="仿宋_GB2312" w:hAnsi="仿宋_GB2312" w:cs="仿宋_GB2312" w:eastAsia="仿宋_GB2312"/>
                <w:sz w:val="24"/>
                <w:color w:val="000000"/>
              </w:rPr>
              <w:t>=全年转办工单量/12 个月×转办工单处理时长（秒）/全月排班时长（秒）/综合排班率</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2.5.8.</w:t>
            </w:r>
            <w:r>
              <w:rPr>
                <w:rFonts w:ascii="仿宋_GB2312" w:hAnsi="仿宋_GB2312" w:cs="仿宋_GB2312" w:eastAsia="仿宋_GB2312"/>
                <w:sz w:val="24"/>
                <w:color w:val="000000"/>
              </w:rPr>
              <w:t>2 办结工单审核人数=全年办结工单量/12 个月×当场办结工单处理时长（秒）/全月排班时长（秒）/综合排班率</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2.5.9</w:t>
            </w:r>
            <w:r>
              <w:rPr>
                <w:rFonts w:ascii="仿宋_GB2312" w:hAnsi="仿宋_GB2312" w:cs="仿宋_GB2312" w:eastAsia="仿宋_GB2312"/>
                <w:sz w:val="24"/>
                <w:color w:val="000000"/>
              </w:rPr>
              <w:t>回访人员测算</w:t>
            </w:r>
            <w:r>
              <w:rPr>
                <w:rFonts w:ascii="仿宋_GB2312" w:hAnsi="仿宋_GB2312" w:cs="仿宋_GB2312" w:eastAsia="仿宋_GB2312"/>
                <w:sz w:val="24"/>
                <w:color w:val="000000"/>
              </w:rPr>
              <w:t>：回访人数</w:t>
            </w:r>
            <w:r>
              <w:rPr>
                <w:rFonts w:ascii="仿宋_GB2312" w:hAnsi="仿宋_GB2312" w:cs="仿宋_GB2312" w:eastAsia="仿宋_GB2312"/>
                <w:sz w:val="24"/>
                <w:color w:val="000000"/>
              </w:rPr>
              <w:t>=全年回访量/12 个月×回访处理时长（秒）/全月排班时长（秒）/综合排班率</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2.5.10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管理人员测算：设置班长坐席</w:t>
            </w:r>
            <w:r>
              <w:rPr>
                <w:rFonts w:ascii="仿宋_GB2312" w:hAnsi="仿宋_GB2312" w:cs="仿宋_GB2312" w:eastAsia="仿宋_GB2312"/>
                <w:sz w:val="24"/>
                <w:color w:val="000000"/>
              </w:rPr>
              <w:t>、</w:t>
            </w:r>
            <w:r>
              <w:rPr>
                <w:rFonts w:ascii="仿宋_GB2312" w:hAnsi="仿宋_GB2312" w:cs="仿宋_GB2312" w:eastAsia="仿宋_GB2312"/>
                <w:sz w:val="24"/>
                <w:color w:val="000000"/>
              </w:rPr>
              <w:t>项目总监</w:t>
            </w:r>
            <w:r>
              <w:rPr>
                <w:rFonts w:ascii="仿宋_GB2312" w:hAnsi="仿宋_GB2312" w:cs="仿宋_GB2312" w:eastAsia="仿宋_GB2312"/>
                <w:sz w:val="24"/>
                <w:color w:val="000000"/>
              </w:rPr>
              <w:t>岗位</w:t>
            </w:r>
            <w:r>
              <w:rPr>
                <w:rFonts w:ascii="仿宋_GB2312" w:hAnsi="仿宋_GB2312" w:cs="仿宋_GB2312" w:eastAsia="仿宋_GB2312"/>
                <w:sz w:val="24"/>
                <w:color w:val="000000"/>
              </w:rPr>
              <w:t>做好</w:t>
            </w:r>
            <w:r>
              <w:rPr>
                <w:rFonts w:ascii="仿宋_GB2312" w:hAnsi="仿宋_GB2312" w:cs="仿宋_GB2312" w:eastAsia="仿宋_GB2312"/>
                <w:sz w:val="24"/>
                <w:color w:val="000000"/>
              </w:rPr>
              <w:t>服务与业务把控，后台岗位所需人员根据实际需求调配。</w:t>
            </w:r>
          </w:p>
          <w:p>
            <w:pPr>
              <w:pStyle w:val="null3"/>
              <w:ind w:firstLine="480"/>
              <w:jc w:val="left"/>
            </w:pPr>
            <w:r>
              <w:rPr>
                <w:rFonts w:ascii="仿宋_GB2312" w:hAnsi="仿宋_GB2312" w:cs="仿宋_GB2312" w:eastAsia="仿宋_GB2312"/>
                <w:sz w:val="24"/>
                <w:color w:val="000000"/>
              </w:rPr>
              <w:t>2.6</w:t>
            </w:r>
            <w:r>
              <w:rPr>
                <w:rFonts w:ascii="仿宋_GB2312" w:hAnsi="仿宋_GB2312" w:cs="仿宋_GB2312" w:eastAsia="仿宋_GB2312"/>
                <w:sz w:val="24"/>
                <w:color w:val="000000"/>
              </w:rPr>
              <w:t>排班管理要求</w:t>
            </w:r>
          </w:p>
          <w:p>
            <w:pPr>
              <w:pStyle w:val="null3"/>
              <w:ind w:firstLine="480"/>
              <w:jc w:val="left"/>
            </w:pPr>
            <w:r>
              <w:rPr>
                <w:rFonts w:ascii="仿宋_GB2312" w:hAnsi="仿宋_GB2312" w:cs="仿宋_GB2312" w:eastAsia="仿宋_GB2312"/>
                <w:sz w:val="24"/>
                <w:color w:val="000000"/>
              </w:rPr>
              <w:t>2.6.1</w:t>
            </w:r>
            <w:r>
              <w:rPr>
                <w:rFonts w:ascii="仿宋_GB2312" w:hAnsi="仿宋_GB2312" w:cs="仿宋_GB2312" w:eastAsia="仿宋_GB2312"/>
                <w:sz w:val="24"/>
                <w:color w:val="000000"/>
              </w:rPr>
              <w:t>排班管理总体要求：收集历史话务数据，与业务系统对接，从原有业务系统中收集员工工号，各时段话务量，各时段有效话务量，各时段有效率，各时段当场解答率等参数，预计未来一段时间内的话务趋势情况，合理排班满足热线不同时段的话务需求，保证热线的接通率。</w:t>
            </w:r>
          </w:p>
          <w:p>
            <w:pPr>
              <w:pStyle w:val="null3"/>
              <w:ind w:firstLine="480"/>
              <w:jc w:val="left"/>
            </w:pPr>
            <w:r>
              <w:rPr>
                <w:rFonts w:ascii="仿宋_GB2312" w:hAnsi="仿宋_GB2312" w:cs="仿宋_GB2312" w:eastAsia="仿宋_GB2312"/>
                <w:sz w:val="24"/>
                <w:color w:val="000000"/>
              </w:rPr>
              <w:t>2.6.</w:t>
            </w:r>
            <w:r>
              <w:rPr>
                <w:rFonts w:ascii="仿宋_GB2312" w:hAnsi="仿宋_GB2312" w:cs="仿宋_GB2312" w:eastAsia="仿宋_GB2312"/>
                <w:sz w:val="24"/>
                <w:color w:val="000000"/>
              </w:rPr>
              <w:t>2排班适用范围:适用于内江市12345 热线</w:t>
            </w:r>
            <w:r>
              <w:rPr>
                <w:rFonts w:ascii="仿宋_GB2312" w:hAnsi="仿宋_GB2312" w:cs="仿宋_GB2312" w:eastAsia="仿宋_GB2312"/>
                <w:sz w:val="24"/>
                <w:color w:val="000000"/>
              </w:rPr>
              <w:t>接听现场</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2.6.</w:t>
            </w:r>
            <w:r>
              <w:rPr>
                <w:rFonts w:ascii="仿宋_GB2312" w:hAnsi="仿宋_GB2312" w:cs="仿宋_GB2312" w:eastAsia="仿宋_GB2312"/>
                <w:sz w:val="24"/>
                <w:color w:val="000000"/>
              </w:rPr>
              <w:t>3 排班管理职责:运营管理</w:t>
            </w:r>
            <w:r>
              <w:rPr>
                <w:rFonts w:ascii="仿宋_GB2312" w:hAnsi="仿宋_GB2312" w:cs="仿宋_GB2312" w:eastAsia="仿宋_GB2312"/>
                <w:sz w:val="24"/>
                <w:color w:val="000000"/>
              </w:rPr>
              <w:t>人员</w:t>
            </w:r>
            <w:r>
              <w:rPr>
                <w:rFonts w:ascii="仿宋_GB2312" w:hAnsi="仿宋_GB2312" w:cs="仿宋_GB2312" w:eastAsia="仿宋_GB2312"/>
                <w:sz w:val="24"/>
                <w:color w:val="000000"/>
              </w:rPr>
              <w:t>负责完成排班</w:t>
            </w:r>
            <w:r>
              <w:rPr>
                <w:rFonts w:ascii="仿宋_GB2312" w:hAnsi="仿宋_GB2312" w:cs="仿宋_GB2312" w:eastAsia="仿宋_GB2312"/>
                <w:sz w:val="24"/>
                <w:color w:val="000000"/>
              </w:rPr>
              <w:t>，</w:t>
            </w:r>
            <w:r>
              <w:rPr>
                <w:rFonts w:ascii="仿宋_GB2312" w:hAnsi="仿宋_GB2312" w:cs="仿宋_GB2312" w:eastAsia="仿宋_GB2312"/>
                <w:sz w:val="24"/>
                <w:color w:val="000000"/>
              </w:rPr>
              <w:t>项目总监</w:t>
            </w:r>
            <w:r>
              <w:rPr>
                <w:rFonts w:ascii="仿宋_GB2312" w:hAnsi="仿宋_GB2312" w:cs="仿宋_GB2312" w:eastAsia="仿宋_GB2312"/>
                <w:sz w:val="24"/>
                <w:color w:val="000000"/>
              </w:rPr>
              <w:t>审核完毕后，</w:t>
            </w:r>
            <w:r>
              <w:rPr>
                <w:rFonts w:ascii="仿宋_GB2312" w:hAnsi="仿宋_GB2312" w:cs="仿宋_GB2312" w:eastAsia="仿宋_GB2312"/>
                <w:sz w:val="24"/>
                <w:color w:val="000000"/>
              </w:rPr>
              <w:t>统一发布执行</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2.6.</w:t>
            </w: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排班实施</w:t>
            </w:r>
            <w:r>
              <w:rPr>
                <w:rFonts w:ascii="仿宋_GB2312" w:hAnsi="仿宋_GB2312" w:cs="仿宋_GB2312" w:eastAsia="仿宋_GB2312"/>
                <w:sz w:val="24"/>
                <w:color w:val="000000"/>
              </w:rPr>
              <w:t>：结合政务服务热线话务趋势，设置灵活的班务模式，既满足员工个性需求也保证热线的接通率。</w:t>
            </w:r>
          </w:p>
          <w:p>
            <w:pPr>
              <w:pStyle w:val="null3"/>
              <w:ind w:firstLine="480"/>
              <w:jc w:val="left"/>
            </w:pPr>
            <w:r>
              <w:rPr>
                <w:rFonts w:ascii="仿宋_GB2312" w:hAnsi="仿宋_GB2312" w:cs="仿宋_GB2312" w:eastAsia="仿宋_GB2312"/>
                <w:sz w:val="24"/>
                <w:color w:val="000000"/>
              </w:rPr>
              <w:t>2.7</w:t>
            </w:r>
            <w:r>
              <w:rPr>
                <w:rFonts w:ascii="仿宋_GB2312" w:hAnsi="仿宋_GB2312" w:cs="仿宋_GB2312" w:eastAsia="仿宋_GB2312"/>
                <w:sz w:val="24"/>
                <w:color w:val="000000"/>
              </w:rPr>
              <w:t>管理及培训：</w:t>
            </w:r>
            <w:r>
              <w:rPr>
                <w:rFonts w:ascii="仿宋_GB2312" w:hAnsi="仿宋_GB2312" w:cs="仿宋_GB2312" w:eastAsia="仿宋_GB2312"/>
                <w:sz w:val="24"/>
                <w:color w:val="000000"/>
              </w:rPr>
              <w:t>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进行日常运行和管理，为做好员工提升与培训，运营团队拟定新员工培训</w:t>
            </w:r>
            <w:r>
              <w:rPr>
                <w:rFonts w:ascii="仿宋_GB2312" w:hAnsi="仿宋_GB2312" w:cs="仿宋_GB2312" w:eastAsia="仿宋_GB2312"/>
                <w:sz w:val="24"/>
                <w:color w:val="000000"/>
              </w:rPr>
              <w:t>、常态培训、职能部门专项技能提升培训三个方面培训</w:t>
            </w:r>
            <w:r>
              <w:rPr>
                <w:rFonts w:ascii="仿宋_GB2312" w:hAnsi="仿宋_GB2312" w:cs="仿宋_GB2312" w:eastAsia="仿宋_GB2312"/>
                <w:sz w:val="24"/>
                <w:color w:val="000000"/>
              </w:rPr>
              <w:t>计划</w:t>
            </w:r>
            <w:r>
              <w:rPr>
                <w:rFonts w:ascii="仿宋_GB2312" w:hAnsi="仿宋_GB2312" w:cs="仿宋_GB2312" w:eastAsia="仿宋_GB2312"/>
                <w:sz w:val="24"/>
                <w:color w:val="000000"/>
              </w:rPr>
              <w:t>，以提升</w:t>
            </w:r>
            <w:r>
              <w:rPr>
                <w:rFonts w:ascii="仿宋_GB2312" w:hAnsi="仿宋_GB2312" w:cs="仿宋_GB2312" w:eastAsia="仿宋_GB2312"/>
                <w:sz w:val="24"/>
                <w:color w:val="000000"/>
              </w:rPr>
              <w:t>团队</w:t>
            </w:r>
            <w:r>
              <w:rPr>
                <w:rFonts w:ascii="仿宋_GB2312" w:hAnsi="仿宋_GB2312" w:cs="仿宋_GB2312" w:eastAsia="仿宋_GB2312"/>
                <w:sz w:val="24"/>
                <w:color w:val="000000"/>
              </w:rPr>
              <w:t>业务技能水平，培养更适合政务服务便民热线的</w:t>
            </w:r>
            <w:r>
              <w:rPr>
                <w:rFonts w:ascii="仿宋_GB2312" w:hAnsi="仿宋_GB2312" w:cs="仿宋_GB2312" w:eastAsia="仿宋_GB2312"/>
                <w:sz w:val="24"/>
                <w:color w:val="000000"/>
              </w:rPr>
              <w:t>各类</w:t>
            </w:r>
            <w:r>
              <w:rPr>
                <w:rFonts w:ascii="仿宋_GB2312" w:hAnsi="仿宋_GB2312" w:cs="仿宋_GB2312" w:eastAsia="仿宋_GB2312"/>
                <w:sz w:val="24"/>
                <w:color w:val="000000"/>
              </w:rPr>
              <w:t>人员。</w:t>
            </w:r>
          </w:p>
          <w:p>
            <w:pPr>
              <w:pStyle w:val="null3"/>
              <w:ind w:firstLine="480"/>
              <w:jc w:val="left"/>
            </w:pPr>
            <w:r>
              <w:rPr>
                <w:rFonts w:ascii="仿宋_GB2312" w:hAnsi="仿宋_GB2312" w:cs="仿宋_GB2312" w:eastAsia="仿宋_GB2312"/>
                <w:sz w:val="24"/>
                <w:color w:val="000000"/>
              </w:rPr>
              <w:t>2.8其他要求</w:t>
            </w:r>
          </w:p>
          <w:p>
            <w:pPr>
              <w:pStyle w:val="null3"/>
              <w:ind w:firstLine="480"/>
              <w:jc w:val="left"/>
            </w:pPr>
            <w:r>
              <w:rPr>
                <w:rFonts w:ascii="仿宋_GB2312" w:hAnsi="仿宋_GB2312" w:cs="仿宋_GB2312" w:eastAsia="仿宋_GB2312"/>
                <w:sz w:val="24"/>
                <w:color w:val="000000"/>
              </w:rPr>
              <w:t>2.8</w:t>
            </w:r>
            <w:r>
              <w:rPr>
                <w:rFonts w:ascii="仿宋_GB2312" w:hAnsi="仿宋_GB2312" w:cs="仿宋_GB2312" w:eastAsia="仿宋_GB2312"/>
                <w:sz w:val="24"/>
                <w:color w:val="000000"/>
              </w:rPr>
              <w:t>.1 服务能力：内江市12345</w:t>
            </w:r>
            <w:r>
              <w:rPr>
                <w:rFonts w:ascii="仿宋_GB2312" w:hAnsi="仿宋_GB2312" w:cs="仿宋_GB2312" w:eastAsia="仿宋_GB2312"/>
                <w:sz w:val="24"/>
                <w:color w:val="000000"/>
              </w:rPr>
              <w:t>政务服务便民</w:t>
            </w:r>
            <w:r>
              <w:rPr>
                <w:rFonts w:ascii="仿宋_GB2312" w:hAnsi="仿宋_GB2312" w:cs="仿宋_GB2312" w:eastAsia="仿宋_GB2312"/>
                <w:sz w:val="24"/>
                <w:color w:val="000000"/>
              </w:rPr>
              <w:t>热线服务能力需从总话务量、总呼入量、总呼出量、总非语音服务处理量、应答与放弃、总应答量、总放弃量、人工应答与自动应答（</w:t>
            </w:r>
            <w:r>
              <w:rPr>
                <w:rFonts w:ascii="仿宋_GB2312" w:hAnsi="仿宋_GB2312" w:cs="仿宋_GB2312" w:eastAsia="仿宋_GB2312"/>
                <w:sz w:val="24"/>
                <w:color w:val="000000"/>
              </w:rPr>
              <w:t>IVR）、话务量与应答量变化趋势、总话务量变化趋势、应答量与总话务量变化相关性分析、话务量高峰分布</w:t>
            </w:r>
            <w:r>
              <w:rPr>
                <w:rFonts w:ascii="仿宋_GB2312" w:hAnsi="仿宋_GB2312" w:cs="仿宋_GB2312" w:eastAsia="仿宋_GB2312"/>
                <w:sz w:val="24"/>
                <w:color w:val="000000"/>
              </w:rPr>
              <w:t>等综合</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并达标</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2.8</w:t>
            </w:r>
            <w:r>
              <w:rPr>
                <w:rFonts w:ascii="仿宋_GB2312" w:hAnsi="仿宋_GB2312" w:cs="仿宋_GB2312" w:eastAsia="仿宋_GB2312"/>
                <w:sz w:val="24"/>
                <w:color w:val="000000"/>
              </w:rPr>
              <w:t>.2 服务水平：内江市12345政务服务便民热线应确保在响应时效性与服务覆盖范围方面达到省内同类规模城市平均水平</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2.8</w:t>
            </w:r>
            <w:r>
              <w:rPr>
                <w:rFonts w:ascii="仿宋_GB2312" w:hAnsi="仿宋_GB2312" w:cs="仿宋_GB2312" w:eastAsia="仿宋_GB2312"/>
                <w:sz w:val="24"/>
                <w:color w:val="000000"/>
              </w:rPr>
              <w:t>.3 服务质量：内江市12345</w:t>
            </w:r>
            <w:r>
              <w:rPr>
                <w:rFonts w:ascii="仿宋_GB2312" w:hAnsi="仿宋_GB2312" w:cs="仿宋_GB2312" w:eastAsia="仿宋_GB2312"/>
                <w:sz w:val="24"/>
                <w:color w:val="000000"/>
              </w:rPr>
              <w:t>政务服务便民</w:t>
            </w:r>
            <w:r>
              <w:rPr>
                <w:rFonts w:ascii="仿宋_GB2312" w:hAnsi="仿宋_GB2312" w:cs="仿宋_GB2312" w:eastAsia="仿宋_GB2312"/>
                <w:sz w:val="24"/>
                <w:color w:val="000000"/>
              </w:rPr>
              <w:t>热线服务质量须达到用户需求和内江市</w:t>
            </w:r>
            <w:r>
              <w:rPr>
                <w:rFonts w:ascii="仿宋_GB2312" w:hAnsi="仿宋_GB2312" w:cs="仿宋_GB2312" w:eastAsia="仿宋_GB2312"/>
                <w:sz w:val="24"/>
                <w:color w:val="000000"/>
              </w:rPr>
              <w:t>12345 热线接听质量监控评估</w:t>
            </w:r>
            <w:r>
              <w:rPr>
                <w:rFonts w:ascii="仿宋_GB2312" w:hAnsi="仿宋_GB2312" w:cs="仿宋_GB2312" w:eastAsia="仿宋_GB2312"/>
                <w:sz w:val="24"/>
                <w:color w:val="000000"/>
              </w:rPr>
              <w:t>指标</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2.8</w:t>
            </w:r>
            <w:r>
              <w:rPr>
                <w:rFonts w:ascii="仿宋_GB2312" w:hAnsi="仿宋_GB2312" w:cs="仿宋_GB2312" w:eastAsia="仿宋_GB2312"/>
                <w:sz w:val="24"/>
                <w:color w:val="000000"/>
              </w:rPr>
              <w:t>.4 效率监控：</w:t>
            </w:r>
            <w:r>
              <w:rPr>
                <w:rFonts w:ascii="仿宋_GB2312" w:hAnsi="仿宋_GB2312" w:cs="仿宋_GB2312" w:eastAsia="仿宋_GB2312"/>
                <w:sz w:val="24"/>
                <w:color w:val="000000"/>
              </w:rPr>
              <w:t>及时</w:t>
            </w:r>
            <w:r>
              <w:rPr>
                <w:rFonts w:ascii="仿宋_GB2312" w:hAnsi="仿宋_GB2312" w:cs="仿宋_GB2312" w:eastAsia="仿宋_GB2312"/>
                <w:sz w:val="24"/>
                <w:color w:val="000000"/>
              </w:rPr>
              <w:t>监控话务人员的工作效率</w:t>
            </w:r>
            <w:r>
              <w:rPr>
                <w:rFonts w:ascii="仿宋_GB2312" w:hAnsi="仿宋_GB2312" w:cs="仿宋_GB2312" w:eastAsia="仿宋_GB2312"/>
                <w:sz w:val="24"/>
                <w:color w:val="000000"/>
              </w:rPr>
              <w:t>，</w:t>
            </w:r>
            <w:r>
              <w:rPr>
                <w:rFonts w:ascii="仿宋_GB2312" w:hAnsi="仿宋_GB2312" w:cs="仿宋_GB2312" w:eastAsia="仿宋_GB2312"/>
                <w:sz w:val="24"/>
                <w:color w:val="000000"/>
              </w:rPr>
              <w:t>自动实时地记录坐席在岗工作状态。</w:t>
            </w:r>
          </w:p>
          <w:p>
            <w:pPr>
              <w:pStyle w:val="null3"/>
              <w:ind w:firstLine="480"/>
              <w:jc w:val="left"/>
            </w:pPr>
            <w:r>
              <w:rPr>
                <w:rFonts w:ascii="仿宋_GB2312" w:hAnsi="仿宋_GB2312" w:cs="仿宋_GB2312" w:eastAsia="仿宋_GB2312"/>
                <w:sz w:val="24"/>
                <w:color w:val="000000"/>
              </w:rPr>
              <w:t>2.9</w:t>
            </w:r>
            <w:r>
              <w:rPr>
                <w:rFonts w:ascii="仿宋_GB2312" w:hAnsi="仿宋_GB2312" w:cs="仿宋_GB2312" w:eastAsia="仿宋_GB2312"/>
                <w:sz w:val="24"/>
                <w:color w:val="000000"/>
              </w:rPr>
              <w:t>热线运行团队人员</w:t>
            </w:r>
            <w:r>
              <w:rPr>
                <w:rFonts w:ascii="仿宋_GB2312" w:hAnsi="仿宋_GB2312" w:cs="仿宋_GB2312" w:eastAsia="仿宋_GB2312"/>
                <w:sz w:val="24"/>
                <w:color w:val="000000"/>
              </w:rPr>
              <w:t>费用</w:t>
            </w:r>
            <w:r>
              <w:rPr>
                <w:rFonts w:ascii="仿宋_GB2312" w:hAnsi="仿宋_GB2312" w:cs="仿宋_GB2312" w:eastAsia="仿宋_GB2312"/>
                <w:sz w:val="24"/>
                <w:color w:val="000000"/>
              </w:rPr>
              <w:t>要求：</w:t>
            </w:r>
            <w:r>
              <w:rPr>
                <w:rFonts w:ascii="仿宋_GB2312" w:hAnsi="仿宋_GB2312" w:cs="仿宋_GB2312" w:eastAsia="仿宋_GB2312"/>
                <w:sz w:val="24"/>
                <w:color w:val="000000"/>
              </w:rPr>
              <w:t>12345话务人员47人，</w:t>
            </w:r>
            <w:r>
              <w:rPr>
                <w:rFonts w:ascii="仿宋_GB2312" w:hAnsi="仿宋_GB2312" w:cs="仿宋_GB2312" w:eastAsia="仿宋_GB2312"/>
                <w:sz w:val="24"/>
                <w:color w:val="000000"/>
              </w:rPr>
              <w:t>人均</w:t>
            </w:r>
            <w:r>
              <w:rPr>
                <w:rFonts w:ascii="仿宋_GB2312" w:hAnsi="仿宋_GB2312" w:cs="仿宋_GB2312" w:eastAsia="仿宋_GB2312"/>
                <w:sz w:val="24"/>
                <w:color w:val="000000"/>
              </w:rPr>
              <w:t>薪酬按</w:t>
            </w:r>
            <w:r>
              <w:rPr>
                <w:rFonts w:ascii="仿宋_GB2312" w:hAnsi="仿宋_GB2312" w:cs="仿宋_GB2312" w:eastAsia="仿宋_GB2312"/>
                <w:sz w:val="24"/>
                <w:color w:val="000000"/>
              </w:rPr>
              <w:t>5.7万/人·年</w:t>
            </w:r>
            <w:r>
              <w:rPr>
                <w:rFonts w:ascii="仿宋_GB2312" w:hAnsi="仿宋_GB2312" w:cs="仿宋_GB2312" w:eastAsia="仿宋_GB2312"/>
                <w:sz w:val="24"/>
                <w:color w:val="000000"/>
              </w:rPr>
              <w:t>算（此项属于不可竞争价格）</w:t>
            </w:r>
            <w:r>
              <w:rPr>
                <w:rFonts w:ascii="仿宋_GB2312" w:hAnsi="仿宋_GB2312" w:cs="仿宋_GB2312" w:eastAsia="仿宋_GB2312"/>
                <w:sz w:val="24"/>
                <w:color w:val="000000"/>
              </w:rPr>
              <w:t>；班长坐席</w:t>
            </w:r>
            <w:r>
              <w:rPr>
                <w:rFonts w:ascii="仿宋_GB2312" w:hAnsi="仿宋_GB2312" w:cs="仿宋_GB2312" w:eastAsia="仿宋_GB2312"/>
                <w:sz w:val="24"/>
                <w:color w:val="000000"/>
              </w:rPr>
              <w:t>2人，</w:t>
            </w:r>
            <w:r>
              <w:rPr>
                <w:rFonts w:ascii="仿宋_GB2312" w:hAnsi="仿宋_GB2312" w:cs="仿宋_GB2312" w:eastAsia="仿宋_GB2312"/>
                <w:sz w:val="24"/>
                <w:color w:val="000000"/>
              </w:rPr>
              <w:t>人均</w:t>
            </w:r>
            <w:r>
              <w:rPr>
                <w:rFonts w:ascii="仿宋_GB2312" w:hAnsi="仿宋_GB2312" w:cs="仿宋_GB2312" w:eastAsia="仿宋_GB2312"/>
                <w:sz w:val="24"/>
                <w:color w:val="000000"/>
              </w:rPr>
              <w:t>薪酬按</w:t>
            </w:r>
            <w:r>
              <w:rPr>
                <w:rFonts w:ascii="仿宋_GB2312" w:hAnsi="仿宋_GB2312" w:cs="仿宋_GB2312" w:eastAsia="仿宋_GB2312"/>
                <w:sz w:val="24"/>
                <w:color w:val="000000"/>
              </w:rPr>
              <w:t>7.2万/人·年</w:t>
            </w:r>
            <w:r>
              <w:rPr>
                <w:rFonts w:ascii="仿宋_GB2312" w:hAnsi="仿宋_GB2312" w:cs="仿宋_GB2312" w:eastAsia="仿宋_GB2312"/>
                <w:sz w:val="24"/>
                <w:color w:val="000000"/>
              </w:rPr>
              <w:t>算（此项属于不可竞争价格）</w:t>
            </w:r>
            <w:r>
              <w:rPr>
                <w:rFonts w:ascii="仿宋_GB2312" w:hAnsi="仿宋_GB2312" w:cs="仿宋_GB2312" w:eastAsia="仿宋_GB2312"/>
                <w:sz w:val="24"/>
                <w:color w:val="000000"/>
              </w:rPr>
              <w:t>；项目总监</w:t>
            </w:r>
            <w:r>
              <w:rPr>
                <w:rFonts w:ascii="仿宋_GB2312" w:hAnsi="仿宋_GB2312" w:cs="仿宋_GB2312" w:eastAsia="仿宋_GB2312"/>
                <w:sz w:val="24"/>
                <w:color w:val="000000"/>
              </w:rPr>
              <w:t>1人，</w:t>
            </w:r>
            <w:r>
              <w:rPr>
                <w:rFonts w:ascii="仿宋_GB2312" w:hAnsi="仿宋_GB2312" w:cs="仿宋_GB2312" w:eastAsia="仿宋_GB2312"/>
                <w:sz w:val="24"/>
                <w:color w:val="000000"/>
              </w:rPr>
              <w:t>薪酬按</w:t>
            </w:r>
            <w:r>
              <w:rPr>
                <w:rFonts w:ascii="仿宋_GB2312" w:hAnsi="仿宋_GB2312" w:cs="仿宋_GB2312" w:eastAsia="仿宋_GB2312"/>
                <w:sz w:val="24"/>
                <w:color w:val="000000"/>
              </w:rPr>
              <w:t>9万/人·年</w:t>
            </w:r>
            <w:r>
              <w:rPr>
                <w:rFonts w:ascii="仿宋_GB2312" w:hAnsi="仿宋_GB2312" w:cs="仿宋_GB2312" w:eastAsia="仿宋_GB2312"/>
                <w:sz w:val="24"/>
                <w:color w:val="000000"/>
              </w:rPr>
              <w:t>算（此项属于不可竞争价格）。前述</w:t>
            </w:r>
            <w:r>
              <w:rPr>
                <w:rFonts w:ascii="仿宋_GB2312" w:hAnsi="仿宋_GB2312" w:cs="仿宋_GB2312" w:eastAsia="仿宋_GB2312"/>
                <w:sz w:val="24"/>
                <w:color w:val="000000"/>
              </w:rPr>
              <w:t>人员</w:t>
            </w:r>
            <w:r>
              <w:rPr>
                <w:rFonts w:ascii="仿宋_GB2312" w:hAnsi="仿宋_GB2312" w:cs="仿宋_GB2312" w:eastAsia="仿宋_GB2312"/>
                <w:sz w:val="24"/>
                <w:color w:val="000000"/>
              </w:rPr>
              <w:t>费用须全部用于</w:t>
            </w:r>
            <w:r>
              <w:rPr>
                <w:rFonts w:ascii="仿宋_GB2312" w:hAnsi="仿宋_GB2312" w:cs="仿宋_GB2312" w:eastAsia="仿宋_GB2312"/>
                <w:sz w:val="24"/>
                <w:color w:val="000000"/>
              </w:rPr>
              <w:t>热线运行团队人员</w:t>
            </w:r>
            <w:r>
              <w:rPr>
                <w:rFonts w:ascii="仿宋_GB2312" w:hAnsi="仿宋_GB2312" w:cs="仿宋_GB2312" w:eastAsia="仿宋_GB2312"/>
                <w:sz w:val="24"/>
                <w:color w:val="000000"/>
              </w:rPr>
              <w:t>，</w:t>
            </w:r>
            <w:r>
              <w:rPr>
                <w:rFonts w:ascii="仿宋_GB2312" w:hAnsi="仿宋_GB2312" w:cs="仿宋_GB2312" w:eastAsia="仿宋_GB2312"/>
                <w:sz w:val="24"/>
                <w:color w:val="000000"/>
              </w:rPr>
              <w:t>采购人有权要求供应商按月或按季度或不定期提供</w:t>
            </w:r>
            <w:r>
              <w:rPr>
                <w:rFonts w:ascii="仿宋_GB2312" w:hAnsi="仿宋_GB2312" w:cs="仿宋_GB2312" w:eastAsia="仿宋_GB2312"/>
                <w:sz w:val="24"/>
                <w:color w:val="000000"/>
              </w:rPr>
              <w:t>热线运行团队人员</w:t>
            </w:r>
            <w:r>
              <w:rPr>
                <w:rFonts w:ascii="仿宋_GB2312" w:hAnsi="仿宋_GB2312" w:cs="仿宋_GB2312" w:eastAsia="仿宋_GB2312"/>
                <w:sz w:val="24"/>
                <w:color w:val="000000"/>
              </w:rPr>
              <w:t>费用发放明细，</w:t>
            </w:r>
            <w:r>
              <w:rPr>
                <w:rFonts w:ascii="仿宋_GB2312" w:hAnsi="仿宋_GB2312" w:cs="仿宋_GB2312" w:eastAsia="仿宋_GB2312"/>
                <w:sz w:val="24"/>
                <w:color w:val="000000"/>
              </w:rPr>
              <w:t>且人员到位率不低于</w:t>
            </w:r>
            <w:r>
              <w:rPr>
                <w:rFonts w:ascii="仿宋_GB2312" w:hAnsi="仿宋_GB2312" w:cs="仿宋_GB2312" w:eastAsia="仿宋_GB2312"/>
                <w:sz w:val="24"/>
                <w:color w:val="000000"/>
              </w:rPr>
              <w:t>98%，空缺岗位须30日内及时补充到位。</w:t>
            </w:r>
          </w:p>
          <w:p>
            <w:pPr>
              <w:pStyle w:val="null3"/>
              <w:ind w:firstLine="480"/>
              <w:jc w:val="left"/>
            </w:pPr>
            <w:r>
              <w:rPr>
                <w:rFonts w:ascii="仿宋_GB2312" w:hAnsi="仿宋_GB2312" w:cs="仿宋_GB2312" w:eastAsia="仿宋_GB2312"/>
                <w:sz w:val="24"/>
                <w:color w:val="000000"/>
              </w:rPr>
              <w:t>2.10</w:t>
            </w:r>
            <w:r>
              <w:rPr>
                <w:rFonts w:ascii="仿宋_GB2312" w:hAnsi="仿宋_GB2312" w:cs="仿宋_GB2312" w:eastAsia="仿宋_GB2312"/>
                <w:sz w:val="24"/>
                <w:color w:val="000000"/>
              </w:rPr>
              <w:t>供应商建立热线运行团队人员</w:t>
            </w:r>
            <w:r>
              <w:rPr>
                <w:rFonts w:ascii="仿宋_GB2312" w:hAnsi="仿宋_GB2312" w:cs="仿宋_GB2312" w:eastAsia="仿宋_GB2312"/>
                <w:sz w:val="24"/>
                <w:color w:val="000000"/>
              </w:rPr>
              <w:t>费用</w:t>
            </w:r>
            <w:r>
              <w:rPr>
                <w:rFonts w:ascii="仿宋_GB2312" w:hAnsi="仿宋_GB2312" w:cs="仿宋_GB2312" w:eastAsia="仿宋_GB2312"/>
                <w:sz w:val="24"/>
                <w:color w:val="000000"/>
              </w:rPr>
              <w:t>体系、绩效考核激励机制、部门联络机制、人员管理制度</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r>
              <w:rPr>
                <w:rFonts w:ascii="仿宋_GB2312" w:hAnsi="仿宋_GB2312" w:cs="仿宋_GB2312" w:eastAsia="仿宋_GB2312"/>
                <w:sz w:val="24"/>
                <w:color w:val="000000"/>
              </w:rPr>
              <w:t>采购人对上述制度机制的建立和运行，可进行指导、监督或提出意见建议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2.11</w:t>
            </w:r>
            <w:r>
              <w:rPr>
                <w:rFonts w:ascii="仿宋_GB2312" w:hAnsi="仿宋_GB2312" w:cs="仿宋_GB2312" w:eastAsia="仿宋_GB2312"/>
                <w:sz w:val="24"/>
                <w:color w:val="000000"/>
              </w:rPr>
              <w:t>合同履行期间，若热线运行团队人员出现意外伤害或发生安全事故，或因工作失误造成的一切损失责任由供应商承担。</w:t>
            </w:r>
          </w:p>
          <w:p>
            <w:pPr>
              <w:pStyle w:val="null3"/>
              <w:ind w:firstLine="480"/>
              <w:jc w:val="left"/>
            </w:pPr>
            <w:r>
              <w:rPr>
                <w:rFonts w:ascii="仿宋_GB2312" w:hAnsi="仿宋_GB2312" w:cs="仿宋_GB2312" w:eastAsia="仿宋_GB2312"/>
                <w:sz w:val="24"/>
                <w:color w:val="000000"/>
              </w:rPr>
              <w:t>2.12</w:t>
            </w:r>
            <w:r>
              <w:rPr>
                <w:rFonts w:ascii="仿宋_GB2312" w:hAnsi="仿宋_GB2312" w:cs="仿宋_GB2312" w:eastAsia="仿宋_GB2312"/>
                <w:sz w:val="24"/>
                <w:color w:val="000000"/>
              </w:rPr>
              <w:t>人员</w:t>
            </w:r>
            <w:r>
              <w:rPr>
                <w:rFonts w:ascii="仿宋_GB2312" w:hAnsi="仿宋_GB2312" w:cs="仿宋_GB2312" w:eastAsia="仿宋_GB2312"/>
                <w:sz w:val="24"/>
                <w:color w:val="000000"/>
              </w:rPr>
              <w:t>费用</w:t>
            </w:r>
            <w:r>
              <w:rPr>
                <w:rFonts w:ascii="仿宋_GB2312" w:hAnsi="仿宋_GB2312" w:cs="仿宋_GB2312" w:eastAsia="仿宋_GB2312"/>
                <w:sz w:val="24"/>
                <w:color w:val="000000"/>
              </w:rPr>
              <w:t>包含</w:t>
            </w:r>
            <w:r>
              <w:rPr>
                <w:rFonts w:ascii="仿宋_GB2312" w:hAnsi="仿宋_GB2312" w:cs="仿宋_GB2312" w:eastAsia="仿宋_GB2312"/>
                <w:sz w:val="24"/>
                <w:color w:val="000000"/>
              </w:rPr>
              <w:t>：</w:t>
            </w:r>
            <w:r>
              <w:rPr>
                <w:rFonts w:ascii="仿宋_GB2312" w:hAnsi="仿宋_GB2312" w:cs="仿宋_GB2312" w:eastAsia="仿宋_GB2312"/>
                <w:sz w:val="24"/>
                <w:color w:val="000000"/>
              </w:rPr>
              <w:t>员工个人薪金、个人承担的社会保险、企业承担的社会保险</w:t>
            </w:r>
            <w:r>
              <w:rPr>
                <w:rFonts w:ascii="仿宋_GB2312" w:hAnsi="仿宋_GB2312" w:cs="仿宋_GB2312" w:eastAsia="仿宋_GB2312"/>
                <w:sz w:val="24"/>
                <w:color w:val="000000"/>
              </w:rPr>
              <w:t>、</w:t>
            </w:r>
            <w:r>
              <w:rPr>
                <w:rFonts w:ascii="仿宋_GB2312" w:hAnsi="仿宋_GB2312" w:cs="仿宋_GB2312" w:eastAsia="仿宋_GB2312"/>
                <w:sz w:val="24"/>
                <w:color w:val="000000"/>
              </w:rPr>
              <w:t>福利、企业管理费</w:t>
            </w:r>
            <w:r>
              <w:rPr>
                <w:rFonts w:ascii="仿宋_GB2312" w:hAnsi="仿宋_GB2312" w:cs="仿宋_GB2312" w:eastAsia="仿宋_GB2312"/>
                <w:sz w:val="24"/>
                <w:color w:val="000000"/>
              </w:rPr>
              <w:t>等涉及的费用。</w:t>
            </w:r>
          </w:p>
          <w:p>
            <w:pPr>
              <w:pStyle w:val="null3"/>
              <w:ind w:firstLine="480"/>
              <w:jc w:val="left"/>
            </w:pPr>
            <w:r>
              <w:rPr>
                <w:rFonts w:ascii="仿宋_GB2312" w:hAnsi="仿宋_GB2312" w:cs="仿宋_GB2312" w:eastAsia="仿宋_GB2312"/>
                <w:sz w:val="24"/>
                <w:color w:val="000000"/>
              </w:rPr>
              <w:t>2.13</w:t>
            </w:r>
            <w:r>
              <w:rPr>
                <w:rFonts w:ascii="仿宋_GB2312" w:hAnsi="仿宋_GB2312" w:cs="仿宋_GB2312" w:eastAsia="仿宋_GB2312"/>
                <w:sz w:val="24"/>
                <w:color w:val="000000"/>
              </w:rPr>
              <w:t>供应商在每月规定的时间按</w:t>
            </w:r>
            <w:r>
              <w:rPr>
                <w:rFonts w:ascii="仿宋_GB2312" w:hAnsi="仿宋_GB2312" w:cs="仿宋_GB2312" w:eastAsia="仿宋_GB2312"/>
                <w:sz w:val="24"/>
                <w:color w:val="000000"/>
              </w:rPr>
              <w:t>建立的</w:t>
            </w:r>
            <w:r>
              <w:rPr>
                <w:rFonts w:ascii="仿宋_GB2312" w:hAnsi="仿宋_GB2312" w:cs="仿宋_GB2312" w:eastAsia="仿宋_GB2312"/>
                <w:sz w:val="24"/>
                <w:color w:val="000000"/>
              </w:rPr>
              <w:t>人员</w:t>
            </w:r>
            <w:r>
              <w:rPr>
                <w:rFonts w:ascii="仿宋_GB2312" w:hAnsi="仿宋_GB2312" w:cs="仿宋_GB2312" w:eastAsia="仿宋_GB2312"/>
                <w:sz w:val="24"/>
                <w:color w:val="000000"/>
              </w:rPr>
              <w:t>费用</w:t>
            </w:r>
            <w:r>
              <w:rPr>
                <w:rFonts w:ascii="仿宋_GB2312" w:hAnsi="仿宋_GB2312" w:cs="仿宋_GB2312" w:eastAsia="仿宋_GB2312"/>
                <w:sz w:val="24"/>
                <w:color w:val="000000"/>
              </w:rPr>
              <w:t>体系、绩效考核激励机制发放工资，不得出现拖欠、无故克扣工资的行为，否则采购人有权终止合同。</w:t>
            </w:r>
          </w:p>
          <w:p>
            <w:pPr>
              <w:pStyle w:val="null3"/>
              <w:ind w:firstLine="480"/>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项目运行服务考核</w:t>
            </w:r>
          </w:p>
          <w:p>
            <w:pPr>
              <w:pStyle w:val="null3"/>
              <w:ind w:firstLine="48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考核周期</w:t>
            </w:r>
          </w:p>
          <w:p>
            <w:pPr>
              <w:pStyle w:val="null3"/>
              <w:ind w:firstLine="480"/>
              <w:jc w:val="both"/>
            </w:pP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以</w:t>
            </w:r>
            <w:r>
              <w:rPr>
                <w:rFonts w:ascii="仿宋_GB2312" w:hAnsi="仿宋_GB2312" w:cs="仿宋_GB2312" w:eastAsia="仿宋_GB2312"/>
                <w:sz w:val="24"/>
                <w:color w:val="000000"/>
              </w:rPr>
              <w:t>每三个月</w:t>
            </w:r>
            <w:r>
              <w:rPr>
                <w:rFonts w:ascii="仿宋_GB2312" w:hAnsi="仿宋_GB2312" w:cs="仿宋_GB2312" w:eastAsia="仿宋_GB2312"/>
                <w:sz w:val="24"/>
                <w:color w:val="000000"/>
              </w:rPr>
              <w:t>为考核周期，</w:t>
            </w:r>
            <w:r>
              <w:rPr>
                <w:rFonts w:ascii="仿宋_GB2312" w:hAnsi="仿宋_GB2312" w:cs="仿宋_GB2312" w:eastAsia="仿宋_GB2312"/>
                <w:sz w:val="24"/>
                <w:color w:val="000000"/>
              </w:rPr>
              <w:t>对供应商提供的项目运行服务质量进行考核</w:t>
            </w:r>
            <w:r>
              <w:rPr>
                <w:rFonts w:ascii="仿宋_GB2312" w:hAnsi="仿宋_GB2312" w:cs="仿宋_GB2312" w:eastAsia="仿宋_GB2312"/>
                <w:sz w:val="24"/>
                <w:color w:val="000000"/>
              </w:rPr>
              <w:t>，</w:t>
            </w:r>
            <w:r>
              <w:rPr>
                <w:rFonts w:ascii="仿宋_GB2312" w:hAnsi="仿宋_GB2312" w:cs="仿宋_GB2312" w:eastAsia="仿宋_GB2312"/>
                <w:sz w:val="24"/>
                <w:color w:val="000000"/>
              </w:rPr>
              <w:t>并在考核周期的最后一月月末开展</w:t>
            </w:r>
            <w:r>
              <w:rPr>
                <w:rFonts w:ascii="仿宋_GB2312" w:hAnsi="仿宋_GB2312" w:cs="仿宋_GB2312" w:eastAsia="仿宋_GB2312"/>
                <w:sz w:val="24"/>
                <w:color w:val="000000"/>
              </w:rPr>
              <w:t>，</w:t>
            </w:r>
            <w:r>
              <w:rPr>
                <w:rFonts w:ascii="仿宋_GB2312" w:hAnsi="仿宋_GB2312" w:cs="仿宋_GB2312" w:eastAsia="仿宋_GB2312"/>
                <w:sz w:val="24"/>
                <w:color w:val="000000"/>
              </w:rPr>
              <w:t>每三个月的考核结果作为年度考核依据，年度不再进行单独考核。</w:t>
            </w:r>
          </w:p>
          <w:p>
            <w:pPr>
              <w:pStyle w:val="null3"/>
              <w:ind w:firstLine="48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考核细则</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基础考核</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.1 人工接通率（10分）。是指考核周期内话务人员实际接听电话量与来电呼入总量之比。人工接通率</w:t>
            </w:r>
            <w:r>
              <w:rPr>
                <w:rFonts w:ascii="仿宋_GB2312" w:hAnsi="仿宋_GB2312" w:cs="仿宋_GB2312" w:eastAsia="仿宋_GB2312"/>
                <w:sz w:val="24"/>
                <w:color w:val="000000"/>
              </w:rPr>
              <w:t>（有效接通</w:t>
            </w:r>
            <w:r>
              <w:rPr>
                <w:rFonts w:ascii="仿宋_GB2312" w:hAnsi="仿宋_GB2312" w:cs="仿宋_GB2312" w:eastAsia="仿宋_GB2312"/>
                <w:sz w:val="24"/>
                <w:color w:val="000000"/>
              </w:rPr>
              <w:t>+接通秒挂+挂机量）/（呼入总量-IVR挂断）</w:t>
            </w:r>
            <w:r>
              <w:rPr>
                <w:rFonts w:ascii="仿宋_GB2312" w:hAnsi="仿宋_GB2312" w:cs="仿宋_GB2312" w:eastAsia="仿宋_GB2312"/>
                <w:sz w:val="24"/>
                <w:color w:val="000000"/>
              </w:rPr>
              <w:t>≥95%得10分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人工接通率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90%（含）-95%（不含）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8</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人工接通率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85%（含）-90%（不含）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6</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人工接通率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80%（含）-85%（不含）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4</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人工接通率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80%（不含）以下不得分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.2 人工应答及时率（10分）。是指考核周期内接入电话在15秒内完成的应答数与应答总数之比。人工应答及时率≥90%得10分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人工应答及时率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85%（含）-90%（不含）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8</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人工应答及时率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80%（含）-85%（不含）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6</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人工应答及时率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80%（不含）以下不得分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.3 短信</w:t>
            </w:r>
            <w:r>
              <w:rPr>
                <w:rFonts w:ascii="仿宋_GB2312" w:hAnsi="仿宋_GB2312" w:cs="仿宋_GB2312" w:eastAsia="仿宋_GB2312"/>
                <w:sz w:val="24"/>
                <w:color w:val="000000"/>
              </w:rPr>
              <w:t>发送</w:t>
            </w:r>
            <w:r>
              <w:rPr>
                <w:rFonts w:ascii="仿宋_GB2312" w:hAnsi="仿宋_GB2312" w:cs="仿宋_GB2312" w:eastAsia="仿宋_GB2312"/>
                <w:sz w:val="24"/>
                <w:color w:val="000000"/>
              </w:rPr>
              <w:t>率（</w:t>
            </w:r>
            <w:r>
              <w:rPr>
                <w:rFonts w:ascii="仿宋_GB2312" w:hAnsi="仿宋_GB2312" w:cs="仿宋_GB2312" w:eastAsia="仿宋_GB2312"/>
                <w:sz w:val="24"/>
                <w:color w:val="000000"/>
              </w:rPr>
              <w:t>5分）。是指考核周期内</w:t>
            </w:r>
            <w:r>
              <w:rPr>
                <w:rFonts w:ascii="仿宋_GB2312" w:hAnsi="仿宋_GB2312" w:cs="仿宋_GB2312" w:eastAsia="仿宋_GB2312"/>
                <w:sz w:val="24"/>
                <w:color w:val="000000"/>
              </w:rPr>
              <w:t>实际发送的短信</w:t>
            </w:r>
            <w:r>
              <w:rPr>
                <w:rFonts w:ascii="仿宋_GB2312" w:hAnsi="仿宋_GB2312" w:cs="仿宋_GB2312" w:eastAsia="仿宋_GB2312"/>
                <w:sz w:val="24"/>
                <w:color w:val="000000"/>
              </w:rPr>
              <w:t>与</w:t>
            </w:r>
            <w:r>
              <w:rPr>
                <w:rFonts w:ascii="仿宋_GB2312" w:hAnsi="仿宋_GB2312" w:cs="仿宋_GB2312" w:eastAsia="仿宋_GB2312"/>
                <w:sz w:val="24"/>
                <w:color w:val="000000"/>
              </w:rPr>
              <w:t>按照业务需要应发送的短信</w:t>
            </w:r>
            <w:r>
              <w:rPr>
                <w:rFonts w:ascii="仿宋_GB2312" w:hAnsi="仿宋_GB2312" w:cs="仿宋_GB2312" w:eastAsia="仿宋_GB2312"/>
                <w:sz w:val="24"/>
                <w:color w:val="000000"/>
              </w:rPr>
              <w:t>总量之比。短信</w:t>
            </w:r>
            <w:r>
              <w:rPr>
                <w:rFonts w:ascii="仿宋_GB2312" w:hAnsi="仿宋_GB2312" w:cs="仿宋_GB2312" w:eastAsia="仿宋_GB2312"/>
                <w:sz w:val="24"/>
                <w:color w:val="000000"/>
              </w:rPr>
              <w:t>发送</w:t>
            </w:r>
            <w:r>
              <w:rPr>
                <w:rFonts w:ascii="仿宋_GB2312" w:hAnsi="仿宋_GB2312" w:cs="仿宋_GB2312" w:eastAsia="仿宋_GB2312"/>
                <w:sz w:val="24"/>
                <w:color w:val="000000"/>
              </w:rPr>
              <w:t>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100%得5分</w:t>
            </w:r>
            <w:r>
              <w:rPr>
                <w:rFonts w:ascii="仿宋_GB2312" w:hAnsi="仿宋_GB2312" w:cs="仿宋_GB2312" w:eastAsia="仿宋_GB2312"/>
                <w:sz w:val="24"/>
                <w:color w:val="000000"/>
              </w:rPr>
              <w:t>；</w:t>
            </w:r>
            <w:r>
              <w:rPr>
                <w:rFonts w:ascii="仿宋_GB2312" w:hAnsi="仿宋_GB2312" w:cs="仿宋_GB2312" w:eastAsia="仿宋_GB2312"/>
                <w:sz w:val="24"/>
                <w:color w:val="000000"/>
              </w:rPr>
              <w:t>短信</w:t>
            </w:r>
            <w:r>
              <w:rPr>
                <w:rFonts w:ascii="仿宋_GB2312" w:hAnsi="仿宋_GB2312" w:cs="仿宋_GB2312" w:eastAsia="仿宋_GB2312"/>
                <w:sz w:val="24"/>
                <w:color w:val="000000"/>
              </w:rPr>
              <w:t>发送</w:t>
            </w:r>
            <w:r>
              <w:rPr>
                <w:rFonts w:ascii="仿宋_GB2312" w:hAnsi="仿宋_GB2312" w:cs="仿宋_GB2312" w:eastAsia="仿宋_GB2312"/>
                <w:sz w:val="24"/>
                <w:color w:val="000000"/>
              </w:rPr>
              <w:t>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95%（含）-100%（不含）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3</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短信</w:t>
            </w:r>
            <w:r>
              <w:rPr>
                <w:rFonts w:ascii="仿宋_GB2312" w:hAnsi="仿宋_GB2312" w:cs="仿宋_GB2312" w:eastAsia="仿宋_GB2312"/>
                <w:sz w:val="24"/>
                <w:color w:val="000000"/>
              </w:rPr>
              <w:t>发送</w:t>
            </w:r>
            <w:r>
              <w:rPr>
                <w:rFonts w:ascii="仿宋_GB2312" w:hAnsi="仿宋_GB2312" w:cs="仿宋_GB2312" w:eastAsia="仿宋_GB2312"/>
                <w:sz w:val="24"/>
                <w:color w:val="000000"/>
              </w:rPr>
              <w:t>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90%（含）-95%（不含）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短信</w:t>
            </w:r>
            <w:r>
              <w:rPr>
                <w:rFonts w:ascii="仿宋_GB2312" w:hAnsi="仿宋_GB2312" w:cs="仿宋_GB2312" w:eastAsia="仿宋_GB2312"/>
                <w:sz w:val="24"/>
                <w:color w:val="000000"/>
              </w:rPr>
              <w:t>发送</w:t>
            </w:r>
            <w:r>
              <w:rPr>
                <w:rFonts w:ascii="仿宋_GB2312" w:hAnsi="仿宋_GB2312" w:cs="仿宋_GB2312" w:eastAsia="仿宋_GB2312"/>
                <w:sz w:val="24"/>
                <w:color w:val="000000"/>
              </w:rPr>
              <w:t>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90%（不含）以下不得分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.4 有理由投诉率（10分）。</w:t>
            </w:r>
            <w:r>
              <w:rPr>
                <w:rFonts w:ascii="仿宋_GB2312" w:hAnsi="仿宋_GB2312" w:cs="仿宋_GB2312" w:eastAsia="仿宋_GB2312"/>
                <w:sz w:val="24"/>
                <w:color w:val="000000"/>
              </w:rPr>
              <w:t>是指</w:t>
            </w:r>
            <w:r>
              <w:rPr>
                <w:rFonts w:ascii="仿宋_GB2312" w:hAnsi="仿宋_GB2312" w:cs="仿宋_GB2312" w:eastAsia="仿宋_GB2312"/>
                <w:sz w:val="24"/>
                <w:color w:val="000000"/>
              </w:rPr>
              <w:t>考核周期内有效投诉数量与有效电话数量之比。认定有效投诉数量是指热线话务人员在受理中确实因服务态度差、业务能力低等问题造成企业群众投诉的数量，投诉率</w:t>
            </w:r>
            <w:r>
              <w:rPr>
                <w:rFonts w:ascii="仿宋_GB2312" w:hAnsi="仿宋_GB2312" w:cs="仿宋_GB2312" w:eastAsia="仿宋_GB2312"/>
                <w:sz w:val="24"/>
                <w:color w:val="000000"/>
              </w:rPr>
              <w:t>≤1%得10分</w:t>
            </w:r>
            <w:r>
              <w:rPr>
                <w:rFonts w:ascii="仿宋_GB2312" w:hAnsi="仿宋_GB2312" w:cs="仿宋_GB2312" w:eastAsia="仿宋_GB2312"/>
                <w:sz w:val="24"/>
                <w:color w:val="000000"/>
              </w:rPr>
              <w:t>；</w:t>
            </w:r>
            <w:r>
              <w:rPr>
                <w:rFonts w:ascii="仿宋_GB2312" w:hAnsi="仿宋_GB2312" w:cs="仿宋_GB2312" w:eastAsia="仿宋_GB2312"/>
                <w:sz w:val="24"/>
                <w:color w:val="000000"/>
              </w:rPr>
              <w:t>投诉率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1%（不含）-1.5%（含）得8分；</w:t>
            </w:r>
            <w:r>
              <w:rPr>
                <w:rFonts w:ascii="仿宋_GB2312" w:hAnsi="仿宋_GB2312" w:cs="仿宋_GB2312" w:eastAsia="仿宋_GB2312"/>
                <w:sz w:val="24"/>
                <w:color w:val="000000"/>
              </w:rPr>
              <w:t>投诉率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1.5%（不含）-2%（含）得6分；</w:t>
            </w:r>
            <w:r>
              <w:rPr>
                <w:rFonts w:ascii="仿宋_GB2312" w:hAnsi="仿宋_GB2312" w:cs="仿宋_GB2312" w:eastAsia="仿宋_GB2312"/>
                <w:sz w:val="24"/>
                <w:color w:val="000000"/>
              </w:rPr>
              <w:t>投诉率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2%（不含）-2.5%（含）得4分；</w:t>
            </w:r>
            <w:r>
              <w:rPr>
                <w:rFonts w:ascii="仿宋_GB2312" w:hAnsi="仿宋_GB2312" w:cs="仿宋_GB2312" w:eastAsia="仿宋_GB2312"/>
                <w:sz w:val="24"/>
                <w:color w:val="000000"/>
              </w:rPr>
              <w:t>投诉率</w:t>
            </w:r>
            <w:r>
              <w:rPr>
                <w:rFonts w:ascii="仿宋_GB2312" w:hAnsi="仿宋_GB2312" w:cs="仿宋_GB2312" w:eastAsia="仿宋_GB2312"/>
                <w:sz w:val="24"/>
                <w:color w:val="000000"/>
              </w:rPr>
              <w:t>大于</w:t>
            </w:r>
            <w:r>
              <w:rPr>
                <w:rFonts w:ascii="仿宋_GB2312" w:hAnsi="仿宋_GB2312" w:cs="仿宋_GB2312" w:eastAsia="仿宋_GB2312"/>
                <w:sz w:val="24"/>
                <w:color w:val="000000"/>
              </w:rPr>
              <w:t>2.5%不得分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.5 服务过程满意率（10分）。是指考核周期内呼入及呼出电话服务过程满意数量与人工呼入接听量、呼出回访量总量之比。服务过程满意率≥98%得10分</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服务过程满意率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90%（含）-98%（不含）得8分；</w:t>
            </w:r>
            <w:r>
              <w:rPr>
                <w:rFonts w:ascii="仿宋_GB2312" w:hAnsi="仿宋_GB2312" w:cs="仿宋_GB2312" w:eastAsia="仿宋_GB2312"/>
                <w:sz w:val="24"/>
                <w:color w:val="000000"/>
              </w:rPr>
              <w:t>服务过程满意率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80%（含）-90%（不含）得6分；</w:t>
            </w:r>
            <w:r>
              <w:rPr>
                <w:rFonts w:ascii="仿宋_GB2312" w:hAnsi="仿宋_GB2312" w:cs="仿宋_GB2312" w:eastAsia="仿宋_GB2312"/>
                <w:sz w:val="24"/>
                <w:color w:val="000000"/>
              </w:rPr>
              <w:t>服务过程满意率</w:t>
            </w:r>
            <w:r>
              <w:rPr>
                <w:rFonts w:ascii="仿宋_GB2312" w:hAnsi="仿宋_GB2312" w:cs="仿宋_GB2312" w:eastAsia="仿宋_GB2312"/>
                <w:sz w:val="24"/>
                <w:color w:val="000000"/>
              </w:rPr>
              <w:t>小于</w:t>
            </w:r>
            <w:r>
              <w:rPr>
                <w:rFonts w:ascii="仿宋_GB2312" w:hAnsi="仿宋_GB2312" w:cs="仿宋_GB2312" w:eastAsia="仿宋_GB2312"/>
                <w:sz w:val="24"/>
                <w:color w:val="000000"/>
              </w:rPr>
              <w:t>80%不得分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.6 转办及时率（5分）。是指考核周期内工单组工作时间段内，实际转办件与应转办件数之比。转办及时率≥96%得5分</w:t>
            </w:r>
            <w:r>
              <w:rPr>
                <w:rFonts w:ascii="仿宋_GB2312" w:hAnsi="仿宋_GB2312" w:cs="仿宋_GB2312" w:eastAsia="仿宋_GB2312"/>
                <w:sz w:val="24"/>
                <w:color w:val="000000"/>
              </w:rPr>
              <w:t>；</w:t>
            </w:r>
            <w:r>
              <w:rPr>
                <w:rFonts w:ascii="仿宋_GB2312" w:hAnsi="仿宋_GB2312" w:cs="仿宋_GB2312" w:eastAsia="仿宋_GB2312"/>
                <w:sz w:val="24"/>
                <w:color w:val="000000"/>
              </w:rPr>
              <w:t>转办及时率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90%（含）-96%（不含）得3分；</w:t>
            </w:r>
            <w:r>
              <w:rPr>
                <w:rFonts w:ascii="仿宋_GB2312" w:hAnsi="仿宋_GB2312" w:cs="仿宋_GB2312" w:eastAsia="仿宋_GB2312"/>
                <w:sz w:val="24"/>
                <w:color w:val="000000"/>
              </w:rPr>
              <w:t>转办及时率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80%（含）-90%（不含）得1分；</w:t>
            </w:r>
            <w:r>
              <w:rPr>
                <w:rFonts w:ascii="仿宋_GB2312" w:hAnsi="仿宋_GB2312" w:cs="仿宋_GB2312" w:eastAsia="仿宋_GB2312"/>
                <w:sz w:val="24"/>
                <w:color w:val="000000"/>
              </w:rPr>
              <w:t>转办及时率</w:t>
            </w:r>
            <w:r>
              <w:rPr>
                <w:rFonts w:ascii="仿宋_GB2312" w:hAnsi="仿宋_GB2312" w:cs="仿宋_GB2312" w:eastAsia="仿宋_GB2312"/>
                <w:sz w:val="24"/>
                <w:color w:val="000000"/>
              </w:rPr>
              <w:t>小于</w:t>
            </w:r>
            <w:r>
              <w:rPr>
                <w:rFonts w:ascii="仿宋_GB2312" w:hAnsi="仿宋_GB2312" w:cs="仿宋_GB2312" w:eastAsia="仿宋_GB2312"/>
                <w:sz w:val="24"/>
                <w:color w:val="000000"/>
              </w:rPr>
              <w:t>80%不得分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.7 按时办结率（10分）。是指考核周期内按时办结率=按时办结件数/（按时办结件数+超期件数）的按时办结率。按时办结率≥</w:t>
            </w:r>
            <w:r>
              <w:rPr>
                <w:rFonts w:ascii="仿宋_GB2312" w:hAnsi="仿宋_GB2312" w:cs="仿宋_GB2312" w:eastAsia="仿宋_GB2312"/>
                <w:sz w:val="24"/>
                <w:color w:val="000000"/>
              </w:rPr>
              <w:t>99</w:t>
            </w:r>
            <w:r>
              <w:rPr>
                <w:rFonts w:ascii="仿宋_GB2312" w:hAnsi="仿宋_GB2312" w:cs="仿宋_GB2312" w:eastAsia="仿宋_GB2312"/>
                <w:sz w:val="24"/>
                <w:color w:val="000000"/>
              </w:rPr>
              <w:t>%得10分</w:t>
            </w:r>
            <w:r>
              <w:rPr>
                <w:rFonts w:ascii="仿宋_GB2312" w:hAnsi="仿宋_GB2312" w:cs="仿宋_GB2312" w:eastAsia="仿宋_GB2312"/>
                <w:sz w:val="24"/>
                <w:color w:val="000000"/>
              </w:rPr>
              <w:t>；</w:t>
            </w:r>
            <w:r>
              <w:rPr>
                <w:rFonts w:ascii="仿宋_GB2312" w:hAnsi="仿宋_GB2312" w:cs="仿宋_GB2312" w:eastAsia="仿宋_GB2312"/>
                <w:sz w:val="24"/>
                <w:color w:val="000000"/>
              </w:rPr>
              <w:t>按时办结率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90%（含）-99%（不含）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8</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按时办结率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80%（含）-90%（不含）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6</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按时办结率</w:t>
            </w:r>
            <w:r>
              <w:rPr>
                <w:rFonts w:ascii="仿宋_GB2312" w:hAnsi="仿宋_GB2312" w:cs="仿宋_GB2312" w:eastAsia="仿宋_GB2312"/>
                <w:sz w:val="24"/>
                <w:color w:val="000000"/>
              </w:rPr>
              <w:t>小于</w:t>
            </w:r>
            <w:r>
              <w:rPr>
                <w:rFonts w:ascii="仿宋_GB2312" w:hAnsi="仿宋_GB2312" w:cs="仿宋_GB2312" w:eastAsia="仿宋_GB2312"/>
                <w:sz w:val="24"/>
                <w:color w:val="000000"/>
              </w:rPr>
              <w:t>80%不得分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.8 合理诉求满意率（6分）。是指考核周期内合理诉求满意件数与合理诉求总件数之比。合理诉求满意率≥90%得6分</w:t>
            </w:r>
            <w:r>
              <w:rPr>
                <w:rFonts w:ascii="仿宋_GB2312" w:hAnsi="仿宋_GB2312" w:cs="仿宋_GB2312" w:eastAsia="仿宋_GB2312"/>
                <w:sz w:val="24"/>
                <w:color w:val="000000"/>
              </w:rPr>
              <w:t>；</w:t>
            </w:r>
            <w:r>
              <w:rPr>
                <w:rFonts w:ascii="仿宋_GB2312" w:hAnsi="仿宋_GB2312" w:cs="仿宋_GB2312" w:eastAsia="仿宋_GB2312"/>
                <w:sz w:val="24"/>
                <w:color w:val="000000"/>
              </w:rPr>
              <w:t>合理诉求满意率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80%（含）-90%（不含）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4</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合理诉求满意率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70%（含）-80%（不含）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合理诉求满意率</w:t>
            </w:r>
            <w:r>
              <w:rPr>
                <w:rFonts w:ascii="仿宋_GB2312" w:hAnsi="仿宋_GB2312" w:cs="仿宋_GB2312" w:eastAsia="仿宋_GB2312"/>
                <w:sz w:val="24"/>
                <w:color w:val="000000"/>
              </w:rPr>
              <w:t>小于</w:t>
            </w:r>
            <w:r>
              <w:rPr>
                <w:rFonts w:ascii="仿宋_GB2312" w:hAnsi="仿宋_GB2312" w:cs="仿宋_GB2312" w:eastAsia="仿宋_GB2312"/>
                <w:sz w:val="24"/>
                <w:color w:val="000000"/>
              </w:rPr>
              <w:t>70%不得分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 xml:space="preserve">.9 </w:t>
            </w:r>
            <w:r>
              <w:rPr>
                <w:rFonts w:ascii="仿宋_GB2312" w:hAnsi="仿宋_GB2312" w:cs="仿宋_GB2312" w:eastAsia="仿宋_GB2312"/>
                <w:sz w:val="24"/>
                <w:color w:val="000000"/>
              </w:rPr>
              <w:t>不满意件人工回访率</w:t>
            </w:r>
            <w:r>
              <w:rPr>
                <w:rFonts w:ascii="仿宋_GB2312" w:hAnsi="仿宋_GB2312" w:cs="仿宋_GB2312" w:eastAsia="仿宋_GB2312"/>
                <w:sz w:val="24"/>
                <w:color w:val="000000"/>
              </w:rPr>
              <w:t>（</w:t>
            </w:r>
            <w:r>
              <w:rPr>
                <w:rFonts w:ascii="仿宋_GB2312" w:hAnsi="仿宋_GB2312" w:cs="仿宋_GB2312" w:eastAsia="仿宋_GB2312"/>
                <w:sz w:val="24"/>
                <w:color w:val="000000"/>
              </w:rPr>
              <w:t>6分）。</w:t>
            </w:r>
            <w:r>
              <w:rPr>
                <w:rFonts w:ascii="仿宋_GB2312" w:hAnsi="仿宋_GB2312" w:cs="仿宋_GB2312" w:eastAsia="仿宋_GB2312"/>
                <w:sz w:val="24"/>
                <w:color w:val="000000"/>
              </w:rPr>
              <w:t>对不满意件实际回访数量与应回访数量之比，</w:t>
            </w:r>
            <w:r>
              <w:rPr>
                <w:rFonts w:ascii="仿宋_GB2312" w:hAnsi="仿宋_GB2312" w:cs="仿宋_GB2312" w:eastAsia="仿宋_GB2312"/>
                <w:sz w:val="24"/>
                <w:color w:val="000000"/>
              </w:rPr>
              <w:t>排除来电人信息保密和两次回访联系不上等因素。</w:t>
            </w:r>
            <w:r>
              <w:rPr>
                <w:rFonts w:ascii="仿宋_GB2312" w:hAnsi="仿宋_GB2312" w:cs="仿宋_GB2312" w:eastAsia="仿宋_GB2312"/>
                <w:sz w:val="24"/>
                <w:color w:val="000000"/>
              </w:rPr>
              <w:t>不满意件人工回访率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100%得6分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不满意件人工回访率在</w:t>
            </w:r>
            <w:r>
              <w:rPr>
                <w:rFonts w:ascii="仿宋_GB2312" w:hAnsi="仿宋_GB2312" w:cs="仿宋_GB2312" w:eastAsia="仿宋_GB2312"/>
                <w:sz w:val="24"/>
                <w:color w:val="000000"/>
              </w:rPr>
              <w:t>90%（含）-100%（不含）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4</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不满意件人工回访率在</w:t>
            </w:r>
            <w:r>
              <w:rPr>
                <w:rFonts w:ascii="仿宋_GB2312" w:hAnsi="仿宋_GB2312" w:cs="仿宋_GB2312" w:eastAsia="仿宋_GB2312"/>
                <w:sz w:val="24"/>
                <w:color w:val="000000"/>
              </w:rPr>
              <w:t>80%（含）-90%（不含）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不满意件人工回访率小于</w:t>
            </w:r>
            <w:r>
              <w:rPr>
                <w:rFonts w:ascii="仿宋_GB2312" w:hAnsi="仿宋_GB2312" w:cs="仿宋_GB2312" w:eastAsia="仿宋_GB2312"/>
                <w:sz w:val="24"/>
                <w:color w:val="000000"/>
              </w:rPr>
              <w:t>80%不得分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 xml:space="preserve">.10 </w:t>
            </w:r>
            <w:r>
              <w:rPr>
                <w:rFonts w:ascii="仿宋_GB2312" w:hAnsi="仿宋_GB2312" w:cs="仿宋_GB2312" w:eastAsia="仿宋_GB2312"/>
                <w:sz w:val="24"/>
                <w:color w:val="000000"/>
              </w:rPr>
              <w:t>派件差错率</w:t>
            </w:r>
            <w:r>
              <w:rPr>
                <w:rFonts w:ascii="仿宋_GB2312" w:hAnsi="仿宋_GB2312" w:cs="仿宋_GB2312" w:eastAsia="仿宋_GB2312"/>
                <w:sz w:val="24"/>
                <w:color w:val="000000"/>
              </w:rPr>
              <w:t>（</w:t>
            </w:r>
            <w:r>
              <w:rPr>
                <w:rFonts w:ascii="仿宋_GB2312" w:hAnsi="仿宋_GB2312" w:cs="仿宋_GB2312" w:eastAsia="仿宋_GB2312"/>
                <w:sz w:val="24"/>
                <w:color w:val="000000"/>
              </w:rPr>
              <w:t>5分）。</w:t>
            </w:r>
            <w:r>
              <w:rPr>
                <w:rFonts w:ascii="仿宋_GB2312" w:hAnsi="仿宋_GB2312" w:cs="仿宋_GB2312" w:eastAsia="仿宋_GB2312"/>
                <w:sz w:val="24"/>
                <w:color w:val="000000"/>
              </w:rPr>
              <w:t>错派件、未规范派件数量与派件总数之比</w:t>
            </w:r>
            <w:r>
              <w:rPr>
                <w:rFonts w:ascii="仿宋_GB2312" w:hAnsi="仿宋_GB2312" w:cs="仿宋_GB2312" w:eastAsia="仿宋_GB2312"/>
                <w:sz w:val="24"/>
                <w:color w:val="000000"/>
              </w:rPr>
              <w:t>。仅考核因话务自身原因，未</w:t>
            </w:r>
            <w:r>
              <w:rPr>
                <w:rFonts w:ascii="仿宋_GB2312" w:hAnsi="仿宋_GB2312" w:cs="仿宋_GB2312" w:eastAsia="仿宋_GB2312"/>
                <w:sz w:val="24"/>
                <w:color w:val="000000"/>
              </w:rPr>
              <w:t>正确转派或未规范转派诉求的情况</w:t>
            </w:r>
            <w:r>
              <w:rPr>
                <w:rFonts w:ascii="仿宋_GB2312" w:hAnsi="仿宋_GB2312" w:cs="仿宋_GB2312" w:eastAsia="仿宋_GB2312"/>
                <w:sz w:val="24"/>
                <w:color w:val="000000"/>
              </w:rPr>
              <w:t>。</w:t>
            </w:r>
            <w:r>
              <w:rPr>
                <w:rFonts w:ascii="仿宋_GB2312" w:hAnsi="仿宋_GB2312" w:cs="仿宋_GB2312" w:eastAsia="仿宋_GB2312"/>
                <w:sz w:val="24"/>
                <w:color w:val="000000"/>
              </w:rPr>
              <w:t>派件差错率</w:t>
            </w:r>
            <w:r>
              <w:rPr>
                <w:rFonts w:ascii="仿宋_GB2312" w:hAnsi="仿宋_GB2312" w:cs="仿宋_GB2312" w:eastAsia="仿宋_GB2312"/>
                <w:sz w:val="24"/>
                <w:color w:val="000000"/>
              </w:rPr>
              <w:t>≤5%得5分</w:t>
            </w:r>
            <w:r>
              <w:rPr>
                <w:rFonts w:ascii="仿宋_GB2312" w:hAnsi="仿宋_GB2312" w:cs="仿宋_GB2312" w:eastAsia="仿宋_GB2312"/>
                <w:sz w:val="24"/>
                <w:color w:val="000000"/>
              </w:rPr>
              <w:t>；</w:t>
            </w:r>
            <w:r>
              <w:rPr>
                <w:rFonts w:ascii="仿宋_GB2312" w:hAnsi="仿宋_GB2312" w:cs="仿宋_GB2312" w:eastAsia="仿宋_GB2312"/>
                <w:sz w:val="24"/>
                <w:color w:val="000000"/>
              </w:rPr>
              <w:t>派件差错率在</w:t>
            </w:r>
            <w:r>
              <w:rPr>
                <w:rFonts w:ascii="仿宋_GB2312" w:hAnsi="仿宋_GB2312" w:cs="仿宋_GB2312" w:eastAsia="仿宋_GB2312"/>
                <w:sz w:val="24"/>
                <w:color w:val="000000"/>
              </w:rPr>
              <w:t>5%（不含）-6%（含）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3</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派件差错率在</w:t>
            </w:r>
            <w:r>
              <w:rPr>
                <w:rFonts w:ascii="仿宋_GB2312" w:hAnsi="仿宋_GB2312" w:cs="仿宋_GB2312" w:eastAsia="仿宋_GB2312"/>
                <w:sz w:val="24"/>
                <w:color w:val="000000"/>
              </w:rPr>
              <w:t>6%（不含）-7%（含）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派件差错率大于</w:t>
            </w:r>
            <w:r>
              <w:rPr>
                <w:rFonts w:ascii="仿宋_GB2312" w:hAnsi="仿宋_GB2312" w:cs="仿宋_GB2312" w:eastAsia="仿宋_GB2312"/>
                <w:sz w:val="24"/>
                <w:color w:val="000000"/>
              </w:rPr>
              <w:t>7%不得分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.11 派单及时性（</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分）。是指考核周期内对各渠道的工单进行收集，审核后，在</w:t>
            </w:r>
            <w:r>
              <w:rPr>
                <w:rFonts w:ascii="仿宋_GB2312" w:hAnsi="仿宋_GB2312" w:cs="仿宋_GB2312" w:eastAsia="仿宋_GB2312"/>
                <w:sz w:val="24"/>
                <w:color w:val="000000"/>
              </w:rPr>
              <w:t>1</w:t>
            </w:r>
            <w:r>
              <w:rPr>
                <w:rFonts w:ascii="仿宋_GB2312" w:hAnsi="仿宋_GB2312" w:cs="仿宋_GB2312" w:eastAsia="仿宋_GB2312"/>
                <w:sz w:val="24"/>
                <w:color w:val="000000"/>
              </w:rPr>
              <w:t>小时内完成派发。每超一单扣</w:t>
            </w:r>
            <w:r>
              <w:rPr>
                <w:rFonts w:ascii="仿宋_GB2312" w:hAnsi="仿宋_GB2312" w:cs="仿宋_GB2312" w:eastAsia="仿宋_GB2312"/>
                <w:sz w:val="24"/>
                <w:color w:val="000000"/>
              </w:rPr>
              <w:t>0.5分，直至</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分扣完为止。</w:t>
            </w:r>
          </w:p>
          <w:p>
            <w:pPr>
              <w:pStyle w:val="null3"/>
              <w:ind w:firstLine="480"/>
              <w:jc w:val="both"/>
            </w:pPr>
            <w:r>
              <w:rPr>
                <w:rFonts w:ascii="仿宋_GB2312" w:hAnsi="仿宋_GB2312" w:cs="仿宋_GB2312" w:eastAsia="仿宋_GB2312"/>
                <w:sz w:val="24"/>
                <w:color w:val="000000"/>
              </w:rPr>
              <w:t xml:space="preserve">2.1.12 </w:t>
            </w:r>
            <w:r>
              <w:rPr>
                <w:rFonts w:ascii="仿宋_GB2312" w:hAnsi="仿宋_GB2312" w:cs="仿宋_GB2312" w:eastAsia="仿宋_GB2312"/>
                <w:sz w:val="24"/>
                <w:color w:val="000000"/>
              </w:rPr>
              <w:t>回访及时率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3</w:t>
            </w:r>
            <w:r>
              <w:rPr>
                <w:rFonts w:ascii="仿宋_GB2312" w:hAnsi="仿宋_GB2312" w:cs="仿宋_GB2312" w:eastAsia="仿宋_GB2312"/>
                <w:sz w:val="24"/>
                <w:color w:val="000000"/>
              </w:rPr>
              <w:t>分）：是指考核周期内实际回访件数与三日内应回访总件数之比。回访及时率</w:t>
            </w:r>
            <w:r>
              <w:rPr>
                <w:rFonts w:ascii="仿宋_GB2312" w:hAnsi="仿宋_GB2312" w:cs="仿宋_GB2312" w:eastAsia="仿宋_GB2312"/>
                <w:sz w:val="24"/>
                <w:color w:val="000000"/>
              </w:rPr>
              <w:t>≥95%得</w:t>
            </w:r>
            <w:r>
              <w:rPr>
                <w:rFonts w:ascii="仿宋_GB2312" w:hAnsi="仿宋_GB2312" w:cs="仿宋_GB2312" w:eastAsia="仿宋_GB2312"/>
                <w:sz w:val="24"/>
                <w:color w:val="000000"/>
              </w:rPr>
              <w:t>3</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回访及时率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90%（含）-95%（不含）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回访及时率</w:t>
            </w:r>
            <w:r>
              <w:rPr>
                <w:rFonts w:ascii="仿宋_GB2312" w:hAnsi="仿宋_GB2312" w:cs="仿宋_GB2312" w:eastAsia="仿宋_GB2312"/>
                <w:sz w:val="24"/>
                <w:color w:val="000000"/>
              </w:rPr>
              <w:t>在</w:t>
            </w:r>
            <w:r>
              <w:rPr>
                <w:rFonts w:ascii="仿宋_GB2312" w:hAnsi="仿宋_GB2312" w:cs="仿宋_GB2312" w:eastAsia="仿宋_GB2312"/>
                <w:sz w:val="24"/>
                <w:color w:val="000000"/>
              </w:rPr>
              <w:t>85%（含）-90%（不含）</w:t>
            </w:r>
            <w:r>
              <w:rPr>
                <w:rFonts w:ascii="仿宋_GB2312" w:hAnsi="仿宋_GB2312" w:cs="仿宋_GB2312" w:eastAsia="仿宋_GB2312"/>
                <w:sz w:val="24"/>
                <w:color w:val="000000"/>
              </w:rPr>
              <w:t>得</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回访及时率</w:t>
            </w:r>
            <w:r>
              <w:rPr>
                <w:rFonts w:ascii="仿宋_GB2312" w:hAnsi="仿宋_GB2312" w:cs="仿宋_GB2312" w:eastAsia="仿宋_GB2312"/>
                <w:sz w:val="24"/>
                <w:color w:val="000000"/>
              </w:rPr>
              <w:t>小于</w:t>
            </w:r>
            <w:r>
              <w:rPr>
                <w:rFonts w:ascii="仿宋_GB2312" w:hAnsi="仿宋_GB2312" w:cs="仿宋_GB2312" w:eastAsia="仿宋_GB2312"/>
                <w:sz w:val="24"/>
                <w:color w:val="000000"/>
              </w:rPr>
              <w:t>85%不得分。</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数据安全服务（</w:t>
            </w:r>
            <w:r>
              <w:rPr>
                <w:rFonts w:ascii="仿宋_GB2312" w:hAnsi="仿宋_GB2312" w:cs="仿宋_GB2312" w:eastAsia="仿宋_GB2312"/>
                <w:sz w:val="24"/>
                <w:color w:val="000000"/>
              </w:rPr>
              <w:t>5分）。一是数据泄露</w:t>
            </w:r>
            <w:r>
              <w:rPr>
                <w:rFonts w:ascii="仿宋_GB2312" w:hAnsi="仿宋_GB2312" w:cs="仿宋_GB2312" w:eastAsia="仿宋_GB2312"/>
                <w:sz w:val="24"/>
                <w:color w:val="000000"/>
              </w:rPr>
              <w:t>（</w:t>
            </w:r>
            <w:r>
              <w:rPr>
                <w:rFonts w:ascii="仿宋_GB2312" w:hAnsi="仿宋_GB2312" w:cs="仿宋_GB2312" w:eastAsia="仿宋_GB2312"/>
                <w:sz w:val="24"/>
                <w:color w:val="000000"/>
              </w:rPr>
              <w:t>2.5分</w:t>
            </w:r>
            <w:r>
              <w:rPr>
                <w:rFonts w:ascii="仿宋_GB2312" w:hAnsi="仿宋_GB2312" w:cs="仿宋_GB2312" w:eastAsia="仿宋_GB2312"/>
                <w:sz w:val="24"/>
                <w:color w:val="000000"/>
              </w:rPr>
              <w:t>）</w:t>
            </w:r>
            <w:r>
              <w:rPr>
                <w:rFonts w:ascii="仿宋_GB2312" w:hAnsi="仿宋_GB2312" w:cs="仿宋_GB2312" w:eastAsia="仿宋_GB2312"/>
                <w:sz w:val="24"/>
                <w:color w:val="000000"/>
              </w:rPr>
              <w:t>。因供应商原因，造成信息系统被攻破或涉及个人隐私和群众投诉举报工单相关信息数据泄露，供应商应</w:t>
            </w:r>
            <w:r>
              <w:rPr>
                <w:rFonts w:ascii="仿宋_GB2312" w:hAnsi="仿宋_GB2312" w:cs="仿宋_GB2312" w:eastAsia="仿宋_GB2312"/>
                <w:sz w:val="24"/>
                <w:color w:val="000000"/>
              </w:rPr>
              <w:t>承担全部法律责任并</w:t>
            </w:r>
            <w:r>
              <w:rPr>
                <w:rFonts w:ascii="仿宋_GB2312" w:hAnsi="仿宋_GB2312" w:cs="仿宋_GB2312" w:eastAsia="仿宋_GB2312"/>
                <w:sz w:val="24"/>
                <w:color w:val="000000"/>
              </w:rPr>
              <w:t>赔偿采购人的所有损失，一次扣</w:t>
            </w:r>
            <w:r>
              <w:rPr>
                <w:rFonts w:ascii="仿宋_GB2312" w:hAnsi="仿宋_GB2312" w:cs="仿宋_GB2312" w:eastAsia="仿宋_GB2312"/>
                <w:sz w:val="24"/>
                <w:color w:val="000000"/>
              </w:rPr>
              <w:t>2.5</w:t>
            </w:r>
            <w:r>
              <w:rPr>
                <w:rFonts w:ascii="仿宋_GB2312" w:hAnsi="仿宋_GB2312" w:cs="仿宋_GB2312" w:eastAsia="仿宋_GB2312"/>
                <w:sz w:val="24"/>
                <w:color w:val="000000"/>
              </w:rPr>
              <w:t>分，</w:t>
            </w:r>
            <w:r>
              <w:rPr>
                <w:rFonts w:ascii="仿宋_GB2312" w:hAnsi="仿宋_GB2312" w:cs="仿宋_GB2312" w:eastAsia="仿宋_GB2312"/>
                <w:sz w:val="24"/>
                <w:color w:val="000000"/>
              </w:rPr>
              <w:t>同时</w:t>
            </w:r>
            <w:r>
              <w:rPr>
                <w:rFonts w:ascii="仿宋_GB2312" w:hAnsi="仿宋_GB2312" w:cs="仿宋_GB2312" w:eastAsia="仿宋_GB2312"/>
                <w:sz w:val="24"/>
                <w:color w:val="000000"/>
              </w:rPr>
              <w:t>采购人有权终止同。二是经营活动</w:t>
            </w:r>
            <w:r>
              <w:rPr>
                <w:rFonts w:ascii="仿宋_GB2312" w:hAnsi="仿宋_GB2312" w:cs="仿宋_GB2312" w:eastAsia="仿宋_GB2312"/>
                <w:sz w:val="24"/>
                <w:color w:val="000000"/>
              </w:rPr>
              <w:t>（</w:t>
            </w:r>
            <w:r>
              <w:rPr>
                <w:rFonts w:ascii="仿宋_GB2312" w:hAnsi="仿宋_GB2312" w:cs="仿宋_GB2312" w:eastAsia="仿宋_GB2312"/>
                <w:sz w:val="24"/>
                <w:color w:val="000000"/>
              </w:rPr>
              <w:t>2.5分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。供应商利用项目数据从事经营活动的，供应商应</w:t>
            </w:r>
            <w:r>
              <w:rPr>
                <w:rFonts w:ascii="仿宋_GB2312" w:hAnsi="仿宋_GB2312" w:cs="仿宋_GB2312" w:eastAsia="仿宋_GB2312"/>
                <w:sz w:val="24"/>
                <w:color w:val="000000"/>
              </w:rPr>
              <w:t>承担全部法律责任并</w:t>
            </w:r>
            <w:r>
              <w:rPr>
                <w:rFonts w:ascii="仿宋_GB2312" w:hAnsi="仿宋_GB2312" w:cs="仿宋_GB2312" w:eastAsia="仿宋_GB2312"/>
                <w:sz w:val="24"/>
                <w:color w:val="000000"/>
              </w:rPr>
              <w:t>赔偿采购人的所有损失，一次扣</w:t>
            </w:r>
            <w:r>
              <w:rPr>
                <w:rFonts w:ascii="仿宋_GB2312" w:hAnsi="仿宋_GB2312" w:cs="仿宋_GB2312" w:eastAsia="仿宋_GB2312"/>
                <w:sz w:val="24"/>
                <w:color w:val="000000"/>
              </w:rPr>
              <w:t>2.5</w:t>
            </w:r>
            <w:r>
              <w:rPr>
                <w:rFonts w:ascii="仿宋_GB2312" w:hAnsi="仿宋_GB2312" w:cs="仿宋_GB2312" w:eastAsia="仿宋_GB2312"/>
                <w:sz w:val="24"/>
                <w:color w:val="000000"/>
              </w:rPr>
              <w:t>分，同时采购人有权终止合同。</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服务响应（</w:t>
            </w:r>
            <w:r>
              <w:rPr>
                <w:rFonts w:ascii="仿宋_GB2312" w:hAnsi="仿宋_GB2312" w:cs="仿宋_GB2312" w:eastAsia="仿宋_GB2312"/>
                <w:sz w:val="24"/>
                <w:color w:val="000000"/>
              </w:rPr>
              <w:t>8</w:t>
            </w:r>
            <w:r>
              <w:rPr>
                <w:rFonts w:ascii="仿宋_GB2312" w:hAnsi="仿宋_GB2312" w:cs="仿宋_GB2312" w:eastAsia="仿宋_GB2312"/>
                <w:sz w:val="24"/>
                <w:color w:val="000000"/>
              </w:rPr>
              <w:t>分）。一是网络运维响应（</w:t>
            </w:r>
            <w:r>
              <w:rPr>
                <w:rFonts w:ascii="仿宋_GB2312" w:hAnsi="仿宋_GB2312" w:cs="仿宋_GB2312" w:eastAsia="仿宋_GB2312"/>
                <w:sz w:val="24"/>
                <w:color w:val="000000"/>
              </w:rPr>
              <w:t>4分）。未按照</w:t>
            </w:r>
            <w:r>
              <w:rPr>
                <w:rFonts w:ascii="仿宋_GB2312" w:hAnsi="仿宋_GB2312" w:cs="仿宋_GB2312" w:eastAsia="仿宋_GB2312"/>
                <w:sz w:val="24"/>
                <w:color w:val="000000"/>
              </w:rPr>
              <w:t>四级网络故障分级响应</w:t>
            </w:r>
            <w:r>
              <w:rPr>
                <w:rFonts w:ascii="仿宋_GB2312" w:hAnsi="仿宋_GB2312" w:cs="仿宋_GB2312" w:eastAsia="仿宋_GB2312"/>
                <w:sz w:val="24"/>
                <w:color w:val="000000"/>
              </w:rPr>
              <w:t>时间进行响应，每有一次扣</w:t>
            </w:r>
            <w:r>
              <w:rPr>
                <w:rFonts w:ascii="仿宋_GB2312" w:hAnsi="仿宋_GB2312" w:cs="仿宋_GB2312" w:eastAsia="仿宋_GB2312"/>
                <w:sz w:val="24"/>
                <w:color w:val="000000"/>
              </w:rPr>
              <w:t>2分</w:t>
            </w:r>
            <w:r>
              <w:rPr>
                <w:rFonts w:ascii="仿宋_GB2312" w:hAnsi="仿宋_GB2312" w:cs="仿宋_GB2312" w:eastAsia="仿宋_GB2312"/>
                <w:sz w:val="24"/>
                <w:color w:val="000000"/>
              </w:rPr>
              <w:t>，</w:t>
            </w:r>
            <w:r>
              <w:rPr>
                <w:rFonts w:ascii="仿宋_GB2312" w:hAnsi="仿宋_GB2312" w:cs="仿宋_GB2312" w:eastAsia="仿宋_GB2312"/>
                <w:sz w:val="24"/>
                <w:color w:val="000000"/>
              </w:rPr>
              <w:t>直至</w:t>
            </w:r>
            <w:r>
              <w:rPr>
                <w:rFonts w:ascii="仿宋_GB2312" w:hAnsi="仿宋_GB2312" w:cs="仿宋_GB2312" w:eastAsia="仿宋_GB2312"/>
                <w:sz w:val="24"/>
                <w:color w:val="000000"/>
              </w:rPr>
              <w:t>4</w:t>
            </w:r>
            <w:r>
              <w:rPr>
                <w:rFonts w:ascii="仿宋_GB2312" w:hAnsi="仿宋_GB2312" w:cs="仿宋_GB2312" w:eastAsia="仿宋_GB2312"/>
                <w:sz w:val="24"/>
                <w:color w:val="000000"/>
              </w:rPr>
              <w:t>分扣完为止。二是日常服务响应（</w:t>
            </w:r>
            <w:r>
              <w:rPr>
                <w:rFonts w:ascii="仿宋_GB2312" w:hAnsi="仿宋_GB2312" w:cs="仿宋_GB2312" w:eastAsia="仿宋_GB2312"/>
                <w:sz w:val="24"/>
                <w:color w:val="000000"/>
              </w:rPr>
              <w:t>4</w:t>
            </w:r>
            <w:r>
              <w:rPr>
                <w:rFonts w:ascii="仿宋_GB2312" w:hAnsi="仿宋_GB2312" w:cs="仿宋_GB2312" w:eastAsia="仿宋_GB2312"/>
                <w:sz w:val="24"/>
                <w:color w:val="000000"/>
              </w:rPr>
              <w:t>分）。提供日常咨询和技术指导服务，充分结合运维服务要求及现场实际，提供</w:t>
            </w:r>
            <w:r>
              <w:rPr>
                <w:rFonts w:ascii="仿宋_GB2312" w:hAnsi="仿宋_GB2312" w:cs="仿宋_GB2312" w:eastAsia="仿宋_GB2312"/>
                <w:sz w:val="24"/>
                <w:color w:val="000000"/>
              </w:rPr>
              <w:t>7*24 小时电话咨询指导、电子邮件服务、远程拨入分析、在线技术指导、基础业务指导及电话分流服务的响应服务</w:t>
            </w:r>
            <w:r>
              <w:rPr>
                <w:rFonts w:ascii="仿宋_GB2312" w:hAnsi="仿宋_GB2312" w:cs="仿宋_GB2312" w:eastAsia="仿宋_GB2312"/>
                <w:sz w:val="24"/>
                <w:color w:val="000000"/>
              </w:rPr>
              <w:t>，一次联系不上扣</w:t>
            </w:r>
            <w:r>
              <w:rPr>
                <w:rFonts w:ascii="仿宋_GB2312" w:hAnsi="仿宋_GB2312" w:cs="仿宋_GB2312" w:eastAsia="仿宋_GB2312"/>
                <w:sz w:val="24"/>
                <w:color w:val="000000"/>
              </w:rPr>
              <w:t>2分</w:t>
            </w:r>
            <w:r>
              <w:rPr>
                <w:rFonts w:ascii="仿宋_GB2312" w:hAnsi="仿宋_GB2312" w:cs="仿宋_GB2312" w:eastAsia="仿宋_GB2312"/>
                <w:sz w:val="24"/>
                <w:color w:val="000000"/>
              </w:rPr>
              <w:t>，</w:t>
            </w:r>
            <w:r>
              <w:rPr>
                <w:rFonts w:ascii="仿宋_GB2312" w:hAnsi="仿宋_GB2312" w:cs="仿宋_GB2312" w:eastAsia="仿宋_GB2312"/>
                <w:sz w:val="24"/>
                <w:color w:val="000000"/>
              </w:rPr>
              <w:t>直至</w:t>
            </w:r>
            <w:r>
              <w:rPr>
                <w:rFonts w:ascii="仿宋_GB2312" w:hAnsi="仿宋_GB2312" w:cs="仿宋_GB2312" w:eastAsia="仿宋_GB2312"/>
                <w:sz w:val="24"/>
                <w:color w:val="000000"/>
              </w:rPr>
              <w:t>4</w:t>
            </w:r>
            <w:r>
              <w:rPr>
                <w:rFonts w:ascii="仿宋_GB2312" w:hAnsi="仿宋_GB2312" w:cs="仿宋_GB2312" w:eastAsia="仿宋_GB2312"/>
                <w:sz w:val="24"/>
                <w:color w:val="000000"/>
              </w:rPr>
              <w:t>分扣完为止。</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其他指标（</w:t>
            </w:r>
            <w:r>
              <w:rPr>
                <w:rFonts w:ascii="仿宋_GB2312" w:hAnsi="仿宋_GB2312" w:cs="仿宋_GB2312" w:eastAsia="仿宋_GB2312"/>
                <w:sz w:val="24"/>
                <w:color w:val="000000"/>
              </w:rPr>
              <w:t>3</w:t>
            </w:r>
            <w:r>
              <w:rPr>
                <w:rFonts w:ascii="仿宋_GB2312" w:hAnsi="仿宋_GB2312" w:cs="仿宋_GB2312" w:eastAsia="仿宋_GB2312"/>
                <w:sz w:val="24"/>
                <w:color w:val="000000"/>
              </w:rPr>
              <w:t>分）。是指考核周期内出现虚假承诺、瞒报信息、上报虚假信息、</w:t>
            </w:r>
            <w:r>
              <w:rPr>
                <w:rFonts w:ascii="仿宋_GB2312" w:hAnsi="仿宋_GB2312" w:cs="仿宋_GB2312" w:eastAsia="仿宋_GB2312"/>
                <w:sz w:val="24"/>
                <w:color w:val="000000"/>
              </w:rPr>
              <w:t>“吃、拿、卡、要”等问题，</w:t>
            </w:r>
            <w:r>
              <w:rPr>
                <w:rFonts w:ascii="仿宋_GB2312" w:hAnsi="仿宋_GB2312" w:cs="仿宋_GB2312" w:eastAsia="仿宋_GB2312"/>
                <w:sz w:val="24"/>
                <w:color w:val="000000"/>
              </w:rPr>
              <w:t>每有</w:t>
            </w:r>
            <w:r>
              <w:rPr>
                <w:rFonts w:ascii="仿宋_GB2312" w:hAnsi="仿宋_GB2312" w:cs="仿宋_GB2312" w:eastAsia="仿宋_GB2312"/>
                <w:sz w:val="24"/>
                <w:color w:val="000000"/>
              </w:rPr>
              <w:t>一次扣</w:t>
            </w:r>
            <w:r>
              <w:rPr>
                <w:rFonts w:ascii="仿宋_GB2312" w:hAnsi="仿宋_GB2312" w:cs="仿宋_GB2312" w:eastAsia="仿宋_GB2312"/>
                <w:sz w:val="24"/>
                <w:color w:val="000000"/>
              </w:rPr>
              <w:t>1分</w:t>
            </w:r>
            <w:r>
              <w:rPr>
                <w:rFonts w:ascii="仿宋_GB2312" w:hAnsi="仿宋_GB2312" w:cs="仿宋_GB2312" w:eastAsia="仿宋_GB2312"/>
                <w:sz w:val="24"/>
                <w:color w:val="000000"/>
              </w:rPr>
              <w:t>，直至</w:t>
            </w:r>
            <w:r>
              <w:rPr>
                <w:rFonts w:ascii="仿宋_GB2312" w:hAnsi="仿宋_GB2312" w:cs="仿宋_GB2312" w:eastAsia="仿宋_GB2312"/>
                <w:sz w:val="24"/>
                <w:color w:val="000000"/>
              </w:rPr>
              <w:t>3</w:t>
            </w:r>
            <w:r>
              <w:rPr>
                <w:rFonts w:ascii="仿宋_GB2312" w:hAnsi="仿宋_GB2312" w:cs="仿宋_GB2312" w:eastAsia="仿宋_GB2312"/>
                <w:sz w:val="24"/>
                <w:color w:val="000000"/>
              </w:rPr>
              <w:t>分扣完为止。</w:t>
            </w:r>
          </w:p>
          <w:p>
            <w:pPr>
              <w:pStyle w:val="null3"/>
              <w:jc w:val="left"/>
            </w:pPr>
            <w:r>
              <w:rPr>
                <w:rFonts w:ascii="仿宋_GB2312" w:hAnsi="仿宋_GB2312" w:cs="仿宋_GB2312" w:eastAsia="仿宋_GB2312"/>
                <w:sz w:val="24"/>
                <w:color w:val="000000"/>
              </w:rPr>
              <w:t>2.1.16 省通报指标</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r>
              <w:rPr>
                <w:rFonts w:ascii="仿宋_GB2312" w:hAnsi="仿宋_GB2312" w:cs="仿宋_GB2312" w:eastAsia="仿宋_GB2312"/>
                <w:sz w:val="24"/>
                <w:color w:val="000000"/>
              </w:rPr>
              <w:t>是指考核周期内</w:t>
            </w:r>
            <w:r>
              <w:rPr>
                <w:rFonts w:ascii="仿宋_GB2312" w:hAnsi="仿宋_GB2312" w:cs="仿宋_GB2312" w:eastAsia="仿宋_GB2312"/>
                <w:sz w:val="24"/>
                <w:color w:val="000000"/>
              </w:rPr>
              <w:t>12345热线</w:t>
            </w:r>
            <w:r>
              <w:rPr>
                <w:rFonts w:ascii="仿宋_GB2312" w:hAnsi="仿宋_GB2312" w:cs="仿宋_GB2312" w:eastAsia="仿宋_GB2312"/>
                <w:sz w:val="24"/>
                <w:color w:val="000000"/>
              </w:rPr>
              <w:t>运行月报</w:t>
            </w:r>
            <w:r>
              <w:rPr>
                <w:rFonts w:ascii="仿宋_GB2312" w:hAnsi="仿宋_GB2312" w:cs="仿宋_GB2312" w:eastAsia="仿宋_GB2312"/>
                <w:sz w:val="24"/>
                <w:color w:val="000000"/>
              </w:rPr>
              <w:t>、问政四川</w:t>
            </w:r>
            <w:r>
              <w:rPr>
                <w:rFonts w:ascii="仿宋_GB2312" w:hAnsi="仿宋_GB2312" w:cs="仿宋_GB2312" w:eastAsia="仿宋_GB2312"/>
                <w:sz w:val="24"/>
                <w:color w:val="000000"/>
              </w:rPr>
              <w:t>、</w:t>
            </w:r>
            <w:r>
              <w:rPr>
                <w:rFonts w:ascii="仿宋_GB2312" w:hAnsi="仿宋_GB2312" w:cs="仿宋_GB2312" w:eastAsia="仿宋_GB2312"/>
                <w:sz w:val="24"/>
                <w:color w:val="000000"/>
              </w:rPr>
              <w:t>麻辣社区各项指标</w:t>
            </w:r>
            <w:r>
              <w:rPr>
                <w:rFonts w:ascii="仿宋_GB2312" w:hAnsi="仿宋_GB2312" w:cs="仿宋_GB2312" w:eastAsia="仿宋_GB2312"/>
                <w:sz w:val="24"/>
                <w:color w:val="000000"/>
              </w:rPr>
              <w:t>综合</w:t>
            </w:r>
            <w:r>
              <w:rPr>
                <w:rFonts w:ascii="仿宋_GB2312" w:hAnsi="仿宋_GB2312" w:cs="仿宋_GB2312" w:eastAsia="仿宋_GB2312"/>
                <w:sz w:val="24"/>
                <w:color w:val="000000"/>
              </w:rPr>
              <w:t>排名</w:t>
            </w:r>
            <w:r>
              <w:rPr>
                <w:rFonts w:ascii="仿宋_GB2312" w:hAnsi="仿宋_GB2312" w:cs="仿宋_GB2312" w:eastAsia="仿宋_GB2312"/>
                <w:sz w:val="24"/>
                <w:color w:val="000000"/>
              </w:rPr>
              <w:t>进入全省前七。一项未达到扣</w:t>
            </w:r>
            <w:r>
              <w:rPr>
                <w:rFonts w:ascii="仿宋_GB2312" w:hAnsi="仿宋_GB2312" w:cs="仿宋_GB2312" w:eastAsia="仿宋_GB2312"/>
                <w:sz w:val="24"/>
                <w:color w:val="000000"/>
              </w:rPr>
              <w:t>1分，直至2分扣完为止。</w:t>
            </w:r>
          </w:p>
          <w:p>
            <w:pPr>
              <w:pStyle w:val="null3"/>
              <w:ind w:firstLine="482"/>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考核结果运用</w:t>
            </w:r>
          </w:p>
          <w:p>
            <w:pPr>
              <w:pStyle w:val="null3"/>
              <w:ind w:firstLine="480"/>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采购人支付给供应商的费用将结合考核结果进行支付。</w:t>
            </w:r>
          </w:p>
          <w:p>
            <w:pPr>
              <w:pStyle w:val="null3"/>
              <w:ind w:firstLine="480"/>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供应商经过采购人按照考核细则考核得分在</w:t>
            </w:r>
            <w:r>
              <w:rPr>
                <w:rFonts w:ascii="仿宋_GB2312" w:hAnsi="仿宋_GB2312" w:cs="仿宋_GB2312" w:eastAsia="仿宋_GB2312"/>
                <w:sz w:val="24"/>
                <w:color w:val="000000"/>
              </w:rPr>
              <w:t>90分及以上</w:t>
            </w:r>
            <w:r>
              <w:rPr>
                <w:rFonts w:ascii="仿宋_GB2312" w:hAnsi="仿宋_GB2312" w:cs="仿宋_GB2312" w:eastAsia="仿宋_GB2312"/>
                <w:sz w:val="24"/>
                <w:color w:val="000000"/>
              </w:rPr>
              <w:t>的，</w:t>
            </w:r>
            <w:r>
              <w:rPr>
                <w:rFonts w:ascii="仿宋_GB2312" w:hAnsi="仿宋_GB2312" w:cs="仿宋_GB2312" w:eastAsia="仿宋_GB2312"/>
                <w:sz w:val="24"/>
                <w:color w:val="000000"/>
              </w:rPr>
              <w:t>采购人全额支付该</w:t>
            </w:r>
            <w:r>
              <w:rPr>
                <w:rFonts w:ascii="仿宋_GB2312" w:hAnsi="仿宋_GB2312" w:cs="仿宋_GB2312" w:eastAsia="仿宋_GB2312"/>
                <w:sz w:val="24"/>
                <w:color w:val="000000"/>
              </w:rPr>
              <w:t>周期</w:t>
            </w:r>
            <w:r>
              <w:rPr>
                <w:rFonts w:ascii="仿宋_GB2312" w:hAnsi="仿宋_GB2312" w:cs="仿宋_GB2312" w:eastAsia="仿宋_GB2312"/>
                <w:sz w:val="24"/>
                <w:color w:val="000000"/>
              </w:rPr>
              <w:t>服务费用；考核得分在</w:t>
            </w:r>
            <w:r>
              <w:rPr>
                <w:rFonts w:ascii="仿宋_GB2312" w:hAnsi="仿宋_GB2312" w:cs="仿宋_GB2312" w:eastAsia="仿宋_GB2312"/>
                <w:sz w:val="24"/>
                <w:color w:val="000000"/>
              </w:rPr>
              <w:t>90分（不含90分）-80分（不含8</w:t>
            </w:r>
            <w:r>
              <w:rPr>
                <w:rFonts w:ascii="仿宋_GB2312" w:hAnsi="仿宋_GB2312" w:cs="仿宋_GB2312" w:eastAsia="仿宋_GB2312"/>
                <w:sz w:val="24"/>
                <w:color w:val="000000"/>
              </w:rPr>
              <w:t>0</w:t>
            </w:r>
            <w:r>
              <w:rPr>
                <w:rFonts w:ascii="仿宋_GB2312" w:hAnsi="仿宋_GB2312" w:cs="仿宋_GB2312" w:eastAsia="仿宋_GB2312"/>
                <w:sz w:val="24"/>
                <w:color w:val="000000"/>
              </w:rPr>
              <w:t>分），采购人扣除该</w:t>
            </w:r>
            <w:r>
              <w:rPr>
                <w:rFonts w:ascii="仿宋_GB2312" w:hAnsi="仿宋_GB2312" w:cs="仿宋_GB2312" w:eastAsia="仿宋_GB2312"/>
                <w:sz w:val="24"/>
                <w:color w:val="000000"/>
              </w:rPr>
              <w:t>周期</w:t>
            </w:r>
            <w:r>
              <w:rPr>
                <w:rFonts w:ascii="仿宋_GB2312" w:hAnsi="仿宋_GB2312" w:cs="仿宋_GB2312" w:eastAsia="仿宋_GB2312"/>
                <w:sz w:val="24"/>
                <w:color w:val="000000"/>
              </w:rPr>
              <w:t>服务费用的</w:t>
            </w:r>
            <w:r>
              <w:rPr>
                <w:rFonts w:ascii="仿宋_GB2312" w:hAnsi="仿宋_GB2312" w:cs="仿宋_GB2312" w:eastAsia="仿宋_GB2312"/>
                <w:sz w:val="24"/>
                <w:color w:val="000000"/>
              </w:rPr>
              <w:t>2%再支付服务费用</w:t>
            </w:r>
            <w:r>
              <w:rPr>
                <w:rFonts w:ascii="仿宋_GB2312" w:hAnsi="仿宋_GB2312" w:cs="仿宋_GB2312" w:eastAsia="仿宋_GB2312"/>
                <w:sz w:val="24"/>
                <w:color w:val="000000"/>
              </w:rPr>
              <w:t>；</w:t>
            </w:r>
            <w:r>
              <w:rPr>
                <w:rFonts w:ascii="仿宋_GB2312" w:hAnsi="仿宋_GB2312" w:cs="仿宋_GB2312" w:eastAsia="仿宋_GB2312"/>
                <w:sz w:val="24"/>
                <w:color w:val="000000"/>
              </w:rPr>
              <w:t>80分及以下，采购人扣除</w:t>
            </w:r>
            <w:r>
              <w:rPr>
                <w:rFonts w:ascii="仿宋_GB2312" w:hAnsi="仿宋_GB2312" w:cs="仿宋_GB2312" w:eastAsia="仿宋_GB2312"/>
                <w:sz w:val="24"/>
                <w:color w:val="000000"/>
              </w:rPr>
              <w:t>该周期</w:t>
            </w:r>
            <w:r>
              <w:rPr>
                <w:rFonts w:ascii="仿宋_GB2312" w:hAnsi="仿宋_GB2312" w:cs="仿宋_GB2312" w:eastAsia="仿宋_GB2312"/>
                <w:sz w:val="24"/>
                <w:color w:val="000000"/>
              </w:rPr>
              <w:t>服务费用的</w:t>
            </w:r>
            <w:r>
              <w:rPr>
                <w:rFonts w:ascii="仿宋_GB2312" w:hAnsi="仿宋_GB2312" w:cs="仿宋_GB2312" w:eastAsia="仿宋_GB2312"/>
                <w:sz w:val="24"/>
                <w:color w:val="000000"/>
              </w:rPr>
              <w:t>5%再支付服务费用</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采购人发出限期整改通知，并约谈</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主要负责人</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供应商在限定时间内完成整改</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3.3年度内</w:t>
            </w:r>
            <w:r>
              <w:rPr>
                <w:rFonts w:ascii="仿宋_GB2312" w:hAnsi="仿宋_GB2312" w:cs="仿宋_GB2312" w:eastAsia="仿宋_GB2312"/>
                <w:sz w:val="24"/>
                <w:color w:val="000000"/>
              </w:rPr>
              <w:t>连续</w:t>
            </w:r>
            <w:r>
              <w:rPr>
                <w:rFonts w:ascii="仿宋_GB2312" w:hAnsi="仿宋_GB2312" w:cs="仿宋_GB2312" w:eastAsia="仿宋_GB2312"/>
                <w:sz w:val="24"/>
                <w:color w:val="000000"/>
              </w:rPr>
              <w:t>2次评价考核为“80分及以下”，采购人有权终止与供应商的合同。</w:t>
            </w:r>
          </w:p>
          <w:p>
            <w:pPr>
              <w:pStyle w:val="null3"/>
              <w:ind w:firstLine="482"/>
              <w:jc w:val="both"/>
            </w:pPr>
            <w:r>
              <w:rPr>
                <w:rFonts w:ascii="仿宋_GB2312" w:hAnsi="仿宋_GB2312" w:cs="仿宋_GB2312" w:eastAsia="仿宋_GB2312"/>
              </w:rPr>
              <w:t xml:space="preserve"> </w:t>
            </w:r>
          </w:p>
          <w:p>
            <w:pPr>
              <w:pStyle w:val="null3"/>
              <w:ind w:firstLine="482"/>
              <w:jc w:val="both"/>
            </w:pPr>
            <w:r>
              <w:rPr>
                <w:rFonts w:ascii="仿宋_GB2312" w:hAnsi="仿宋_GB2312" w:cs="仿宋_GB2312" w:eastAsia="仿宋_GB2312"/>
              </w:rPr>
              <w:t xml:space="preserve"> </w:t>
            </w:r>
          </w:p>
          <w:p>
            <w:pPr>
              <w:pStyle w:val="null3"/>
              <w:ind w:firstLine="482"/>
              <w:jc w:val="both"/>
            </w:pPr>
            <w:r>
              <w:rPr>
                <w:rFonts w:ascii="仿宋_GB2312" w:hAnsi="仿宋_GB2312" w:cs="仿宋_GB2312" w:eastAsia="仿宋_GB2312"/>
              </w:rPr>
              <w:t xml:space="preserve"> </w:t>
            </w:r>
          </w:p>
          <w:p>
            <w:pPr>
              <w:pStyle w:val="null3"/>
              <w:ind w:firstLine="482"/>
              <w:jc w:val="both"/>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80"/>
              <w:jc w:val="both"/>
            </w:pPr>
            <w:r>
              <w:rPr>
                <w:rFonts w:ascii="仿宋_GB2312" w:hAnsi="仿宋_GB2312" w:cs="仿宋_GB2312" w:eastAsia="仿宋_GB2312"/>
                <w:sz w:val="24"/>
                <w:color w:val="000000"/>
              </w:rPr>
              <w:t>★1、内江市12345政务服务便民热线平台在合同履行期间须通过网络安全等级保护第三级测评，并完成公安部门备案。</w:t>
            </w:r>
          </w:p>
          <w:p>
            <w:pPr>
              <w:pStyle w:val="null3"/>
              <w:ind w:firstLine="480"/>
              <w:jc w:val="both"/>
            </w:pPr>
            <w:r>
              <w:rPr>
                <w:rFonts w:ascii="仿宋_GB2312" w:hAnsi="仿宋_GB2312" w:cs="仿宋_GB2312" w:eastAsia="仿宋_GB2312"/>
                <w:sz w:val="24"/>
                <w:color w:val="000000"/>
              </w:rPr>
              <w:t>★2、供应商负责为热线运行团队人员提供系统培训服务，根据实际工作情况和培训计划开展，针对坐席、经办单位等角色提供集中培训，在集中培训后如仍有培训需求和问题沟通，除了提供培训文档和视频等教材外，还应长期提供电话咨询指导。</w:t>
            </w:r>
          </w:p>
          <w:p>
            <w:pPr>
              <w:pStyle w:val="null3"/>
              <w:ind w:firstLine="480"/>
              <w:jc w:val="both"/>
            </w:pPr>
            <w:r>
              <w:rPr>
                <w:rFonts w:ascii="仿宋_GB2312" w:hAnsi="仿宋_GB2312" w:cs="仿宋_GB2312" w:eastAsia="仿宋_GB2312"/>
                <w:sz w:val="24"/>
                <w:color w:val="000000"/>
              </w:rPr>
              <w:t>★3、保密要求</w:t>
            </w:r>
          </w:p>
          <w:p>
            <w:pPr>
              <w:pStyle w:val="null3"/>
              <w:ind w:firstLine="480"/>
              <w:jc w:val="both"/>
            </w:pPr>
            <w:r>
              <w:rPr>
                <w:rFonts w:ascii="仿宋_GB2312" w:hAnsi="仿宋_GB2312" w:cs="仿宋_GB2312" w:eastAsia="仿宋_GB2312"/>
                <w:sz w:val="24"/>
                <w:color w:val="000000"/>
              </w:rPr>
              <w:t>3.1供应商对本项目所产生的业务资料、技术信息等负有保密责任，未经采购人同意不得提供给任何第三方，包括供应商的分支机构、子公司、委托顾问方或接受咨询方。供应商应妥善保管有关的文件和资料，未经采购人许可，不得对其复制、仿造等。</w:t>
            </w:r>
          </w:p>
          <w:p>
            <w:pPr>
              <w:pStyle w:val="null3"/>
              <w:ind w:firstLine="480"/>
              <w:jc w:val="both"/>
            </w:pPr>
            <w:r>
              <w:rPr>
                <w:rFonts w:ascii="仿宋_GB2312" w:hAnsi="仿宋_GB2312" w:cs="仿宋_GB2312" w:eastAsia="仿宋_GB2312"/>
                <w:sz w:val="24"/>
                <w:color w:val="000000"/>
              </w:rPr>
              <w:t>3.2保密期限：供应商对本项目的业务资料、技术信息等在软件生命周期内一直保密，直至采购人同意或该业务资料、技术信息在同行业中已成为公开信息后方可解除保密义务。</w:t>
            </w:r>
          </w:p>
          <w:p>
            <w:pPr>
              <w:pStyle w:val="null3"/>
              <w:ind w:firstLine="240"/>
              <w:jc w:val="both"/>
            </w:pPr>
            <w:r>
              <w:rPr>
                <w:rFonts w:ascii="仿宋_GB2312" w:hAnsi="仿宋_GB2312" w:cs="仿宋_GB2312" w:eastAsia="仿宋_GB2312"/>
                <w:sz w:val="24"/>
                <w:color w:val="000000"/>
              </w:rPr>
              <w:t>★4、采购人提供12345热线办公场地（含办公家具），并承担水、电、物管费用，本项目使用的系统、软硬件等设施设备的所有权归属成交供应商。合同期内，采购人拥有平台软件系统、硬件设施设备的使用权，数据资源及数据成果归采购人所有。供应商负责合同期间所有软硬件设施设备的运行、维修、维护及更换，并按照建设规模、座席容量、技术参数、功能要求、工作需求等为采购人提供平台所需软硬件和座席人员，保障12345热线工作正常推进。</w:t>
            </w:r>
          </w:p>
          <w:p>
            <w:pPr>
              <w:pStyle w:val="null3"/>
              <w:ind w:firstLine="240"/>
              <w:jc w:val="both"/>
            </w:pPr>
            <w:r>
              <w:rPr>
                <w:rFonts w:ascii="仿宋_GB2312" w:hAnsi="仿宋_GB2312" w:cs="仿宋_GB2312" w:eastAsia="仿宋_GB2312"/>
                <w:sz w:val="24"/>
                <w:color w:val="000000"/>
              </w:rPr>
              <w:t>★5、供应商投入到本项目的所有人员接受采购人和供应商的双重管理。</w:t>
            </w:r>
          </w:p>
          <w:p>
            <w:pPr>
              <w:pStyle w:val="null3"/>
              <w:ind w:firstLine="240"/>
              <w:jc w:val="both"/>
            </w:pPr>
            <w:r>
              <w:rPr>
                <w:rFonts w:ascii="仿宋_GB2312" w:hAnsi="仿宋_GB2312" w:cs="仿宋_GB2312" w:eastAsia="仿宋_GB2312"/>
                <w:sz w:val="24"/>
                <w:color w:val="000000"/>
              </w:rPr>
              <w:t>★6、供应商为投入到本项目的所有人员配备统一工服。</w:t>
            </w:r>
          </w:p>
          <w:p>
            <w:pPr>
              <w:pStyle w:val="null3"/>
              <w:ind w:firstLine="480"/>
              <w:jc w:val="both"/>
            </w:pPr>
            <w:r>
              <w:rPr>
                <w:rFonts w:ascii="仿宋_GB2312" w:hAnsi="仿宋_GB2312" w:cs="仿宋_GB2312" w:eastAsia="仿宋_GB2312"/>
                <w:sz w:val="24"/>
                <w:color w:val="000000"/>
              </w:rPr>
              <w:t>7、为保证系统延续性，成交供应商可向下一轮承接单位提供本次系统的使用权及系统运行维护服务，涉及的相关费用由下一轮承接单位与成交供应商自行协商。</w:t>
            </w:r>
          </w:p>
          <w:p>
            <w:pPr>
              <w:pStyle w:val="null3"/>
              <w:ind w:firstLine="240"/>
              <w:jc w:val="both"/>
            </w:pPr>
            <w:r>
              <w:rPr>
                <w:rFonts w:ascii="仿宋_GB2312" w:hAnsi="仿宋_GB2312" w:cs="仿宋_GB2312" w:eastAsia="仿宋_GB2312"/>
                <w:sz w:val="24"/>
                <w:color w:val="000000"/>
              </w:rPr>
              <w:t>★8、成交供应商配合12345热线平台的下一轮承接单位完成数据迁移，且不得收取任何费用，同步向采购人提供合同履行期间的全字段备份数据；合同期结束后，如有工作需要，供应商也应配合采购人无偿提供合同履行期间的数据。</w:t>
            </w:r>
          </w:p>
          <w:p>
            <w:pPr>
              <w:pStyle w:val="null3"/>
              <w:ind w:firstLine="240"/>
              <w:jc w:val="both"/>
            </w:pPr>
            <w:r>
              <w:rPr>
                <w:rFonts w:ascii="仿宋_GB2312" w:hAnsi="仿宋_GB2312" w:cs="仿宋_GB2312" w:eastAsia="仿宋_GB2312"/>
                <w:sz w:val="24"/>
                <w:color w:val="000000"/>
              </w:rPr>
              <w:t>★9、供应商所报价格包含本项目所涉及的系统软件、硬件、热线运行团队人员费用、设备运输、安装调试、培训、税费、管理费、平台对接费、采购代理服务费等完成本项目所需支出的成本和费用，采购人不再另行支付费用。</w:t>
            </w:r>
          </w:p>
          <w:p>
            <w:pPr>
              <w:pStyle w:val="null3"/>
              <w:ind w:firstLine="240"/>
              <w:jc w:val="both"/>
            </w:pPr>
            <w:r>
              <w:rPr>
                <w:rFonts w:ascii="仿宋_GB2312" w:hAnsi="仿宋_GB2312" w:cs="仿宋_GB2312" w:eastAsia="仿宋_GB2312"/>
                <w:sz w:val="24"/>
                <w:color w:val="000000"/>
              </w:rPr>
              <w:t>★10、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240"/>
              <w:jc w:val="both"/>
            </w:pPr>
            <w:r>
              <w:rPr>
                <w:rFonts w:ascii="仿宋_GB2312" w:hAnsi="仿宋_GB2312" w:cs="仿宋_GB2312" w:eastAsia="仿宋_GB2312"/>
                <w:sz w:val="24"/>
                <w:color w:val="000000"/>
              </w:rPr>
              <w:t>★11、供应商为本项目所提供的软件、硬件均须为全新且未经使用的产品。</w:t>
            </w:r>
          </w:p>
          <w:p>
            <w:pPr>
              <w:pStyle w:val="null3"/>
              <w:ind w:firstLine="240"/>
              <w:jc w:val="both"/>
            </w:pPr>
            <w:r>
              <w:rPr>
                <w:rFonts w:ascii="仿宋_GB2312" w:hAnsi="仿宋_GB2312" w:cs="仿宋_GB2312" w:eastAsia="仿宋_GB2312"/>
                <w:sz w:val="24"/>
                <w:color w:val="000000"/>
              </w:rPr>
              <w:t>★12、合同履行期间，根据国、省、市数字政府建设及省热线业务及技术集成改革工作要求，供应商应优化人工智能相关功能或12345热线系统功能模块，以满足工作需求和业务正常开展，并按照相关法律法规执行。</w:t>
            </w:r>
          </w:p>
          <w:p>
            <w:pPr>
              <w:pStyle w:val="null3"/>
              <w:ind w:firstLine="24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、合同签订后</w:t>
            </w:r>
            <w:r>
              <w:rPr>
                <w:rFonts w:ascii="仿宋_GB2312" w:hAnsi="仿宋_GB2312" w:cs="仿宋_GB2312" w:eastAsia="仿宋_GB2312"/>
                <w:sz w:val="24"/>
                <w:color w:val="000000"/>
              </w:rPr>
              <w:t>28日内完成系统的建设、安装、调试且热线运行团队人员配置到位，确保12345热线业务不中断。</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合作意向总共三年，每年预算金额为3,500,000.00元/年，成交供应商所报响应报价即为每年合同金额，合同一年一签，供应商考核合格后方与采购人续签一下年合同，每年合同履行期限为自合同签订之日起一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内江市政务服务和公共资源交易管理办公室提供的12345热线办公场地</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 采购人组织验收，供应商按要求配合。 2、 按照采购文件要求、供应商的响应文件及承诺、本项目合同约定标准进行验收；如对服务要求和技术指标的约定标准有相互抵触或异议的事项，由采购人按采购文件要求的有关服务（技术）指标比较优胜的原则，确定该项的验收指标；验收时如发现所提交的成果不符合标准及本合同规定之情形者，采购人应做出详尽的现场记录，或采购人与供应商签署备忘录，此现场记录或备忘录可用作补充、缺失和整改的有效证据，由此产生的时间延误与有关费用由供应商承担，验收期限相应顺延。 3、 供应商经过采购人按照考核细则考核得分在90分及以上的，采购人全额支付该周期服务费用；考核得分在90分（不含90分）-80分（不含80分），采购人扣除该周期服务费用的2%再支付服务费用；80分及以下，采购人扣除该周期服务费用的5%再支付服务费用，且采购人发出限期整改通知，并约谈供应商主要负责人，供应商在限定时间内完成整改。 4、严格按照《财政部关于进一步加强政府采购需求和履约验收管理的指导意见》(财库〔2016〕205号)进行验收。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之日起采购人收到供应商开具的有效发票后，达到付款条件起10日内，据实结算说明为支付合同总金额的40%；已支付的预付款将在采购人支付给供应商的首次服务费用中进行抵扣，若首次服务费用不足以进行抵扣的，则顺延至下次服务费用中进行抵扣，直至预付款扣完为止</w:t>
            </w:r>
          </w:p>
          <w:p>
            <w:pPr>
              <w:pStyle w:val="null3"/>
              <w:jc w:val="left"/>
            </w:pPr>
            <w:r>
              <w:rPr>
                <w:rFonts w:ascii="仿宋_GB2312" w:hAnsi="仿宋_GB2312" w:cs="仿宋_GB2312" w:eastAsia="仿宋_GB2312"/>
              </w:rPr>
              <w:t>2、采购人结合考核结果按三个月为一个付款周期向成交供应商支付服务费用，采购人收到供应商开具的有效发票后，达到付款条件起10日内，据实结算说明为向供应商支付的该周期服务费用应扣除该周期按考核细则扣除的费用总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违约责任:①因采购人原因造成合同变更、中止或者终止的，采购人应偿付合同总价0.5%的违约金；②采购人无正当理由逾期支付服务款的，除应及时付足服务款外，应向成交供应商偿付欠款总额0.01%/天的违约金；③采购人偿付的违约金不足以弥补成交供应商损失的，还应按成交供应商损失尚未弥补的部分，支付赔偿金给成交供应商。 成交供应商违约责任: ①连续2次评价考核为“80分及以下”的视为成交供应商服务质量不符合合同规定的，采购人有权单方面解除合同，且成交供应商应向采购人支付合同总价0.5%的违约金。 ②成交供应商偿付的违约金不足以弥补采购人损失的，还应按采购人损失尚未弥补的部分，支付赔偿金给采购人。 合同履行期间,若双方发生争议，应首先通过友好协商或由有关部门调解解决；协商或调解不成的，任何一方均有权依法向合同履行地人民法院提起诉讼。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针对本项目编制项目衔接方案（项目衔接方案是指如何保障与前期项目的服务衔接），内容包含：①过渡规划方案；②服务连续性与切换保障方案；③运行支持与稳定性实施方案；④风险预案方案；⑤数据、录音、历史工单数据迁移保障方案。 2、供应商针对本项目编制实施方案，内容包含：①项目实施重难点分析及应对措施；②项目服务质量保障措施；③热线运行服务保障方案；④系统维护服务保障方案；⑤热线运行团队人员稳定保障措施；⑥保密措施方案；⑦项目应急预案。 3、供应商需在“配套硬件信息一览表”中载明配套硬件的品牌、型号、制造商，未载明的按照无效响应处理。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二-五条内容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供应商提供具有体现健全的财务制度的证明材料进行电子盖章： ①可提供2023-2025年度（任意一年）供应商经审计的完整有效的财务报告复印件；②也可提供2023-2025年度（任意一年）供应商内部的财务报表复印件（至少应包含资产负债表、现金流量表、利润表）；③也可提供距文件递交截止日一年内银行出具的资信证明（复印件）；④供应商注册时间至文件递交截止日不足一年的，也可提供在国家行政部门备案的公司章程（复印件）；⑤非营利性单位或者社会团体或者其他机关事业单位提供的证明材料以符合财务会计制度为准。</w:t>
            </w:r>
          </w:p>
        </w:tc>
        <w:tc>
          <w:tcPr>
            <w:tcW w:type="dxa" w:w="1661"/>
          </w:tcPr>
          <w:p>
            <w:pPr>
              <w:pStyle w:val="null3"/>
              <w:jc w:val="left"/>
            </w:pPr>
            <w:r>
              <w:rPr>
                <w:rFonts w:ascii="仿宋_GB2312" w:hAnsi="仿宋_GB2312" w:cs="仿宋_GB2312" w:eastAsia="仿宋_GB2312"/>
              </w:rPr>
              <w:t>体现健全的财务制度的证明材料.docx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是否满足采购文件实质性要求。</w:t>
            </w:r>
          </w:p>
        </w:tc>
        <w:tc>
          <w:tcPr>
            <w:tcW w:type="dxa" w:w="3322"/>
          </w:tcPr>
          <w:p>
            <w:pPr>
              <w:pStyle w:val="null3"/>
              <w:jc w:val="left"/>
            </w:pPr>
            <w:r>
              <w:rPr>
                <w:rFonts w:ascii="仿宋_GB2312" w:hAnsi="仿宋_GB2312" w:cs="仿宋_GB2312" w:eastAsia="仿宋_GB2312"/>
              </w:rPr>
              <w:t>响应报价不符合采购文件规定的采购预算金额或限价或其他报价规定的，作无效响应处理；技术、服务应答内容没有完全响应采购文件的实质性要求的，作无效响应处理；不满足采购文件规定的其他实质性内容的，作无效响应处理。</w:t>
            </w:r>
          </w:p>
        </w:tc>
        <w:tc>
          <w:tcPr>
            <w:tcW w:type="dxa" w:w="1661"/>
          </w:tcPr>
          <w:p>
            <w:pPr>
              <w:pStyle w:val="null3"/>
              <w:jc w:val="left"/>
            </w:pPr>
            <w:r>
              <w:rPr>
                <w:rFonts w:ascii="仿宋_GB2312" w:hAnsi="仿宋_GB2312" w:cs="仿宋_GB2312" w:eastAsia="仿宋_GB2312"/>
              </w:rPr>
              <w:t>采购文件第三章技术、服务及其他要求应提供的相关证明材料.docx,服务要求应答表.docx,配套硬件信息一览表.docx,报价表,技术要求应答表.docx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采购文件第三章3.2技术要求及3.3.1服务内容要求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配套硬件、系统平台及通信服务</w:t>
            </w:r>
          </w:p>
        </w:tc>
        <w:tc>
          <w:tcPr>
            <w:tcW w:type="dxa" w:w="2575"/>
          </w:tcPr>
          <w:p>
            <w:pPr>
              <w:pStyle w:val="null3"/>
              <w:jc w:val="left"/>
            </w:pPr>
            <w:r>
              <w:rPr>
                <w:rFonts w:ascii="仿宋_GB2312" w:hAnsi="仿宋_GB2312" w:cs="仿宋_GB2312" w:eastAsia="仿宋_GB2312"/>
              </w:rPr>
              <w:t>供应商响应文件完全满足采购文件第三章“配套硬件、系统平台及通信服务要求”里“配置要求”中的非实质性要求的得19分；供应商响应文件与采购文件第三章“配套硬件、系统平台及通信服务要求”中“配置要求”的非实质性要求有负偏离的，按以下方式计算得分： 1.一般条款得分=（供应商满足一般条款的数量÷一般条款的总数量）×19分。 2.供应商此项得分=一般条款得分。 注：一、本项所述的条款数量按以下原则计算：（1）无子项的条款，以每项条款为1项进行计算；（2）有子项的条款，以最末级的子项为1项进行计算。 二、采购文件第三章“配套硬件、系统平台及通信服务要求”里“配置要求”中标注“★”项的条款为实质性要求，供应商必须全部满足，不满足或不响应的作无效响应处理；采购文件第三章“配套硬件、系统平台及通信服务要求”里“配置要求”中未标注“★”的条款为一般条款，若供应商不满足或不响应的将影响其得分。</w:t>
            </w:r>
          </w:p>
        </w:tc>
        <w:tc>
          <w:tcPr>
            <w:tcW w:type="dxa" w:w="831"/>
          </w:tcPr>
          <w:p>
            <w:pPr>
              <w:pStyle w:val="null3"/>
              <w:jc w:val="center"/>
            </w:pPr>
            <w:r>
              <w:rPr>
                <w:rFonts w:ascii="仿宋_GB2312" w:hAnsi="仿宋_GB2312" w:cs="仿宋_GB2312" w:eastAsia="仿宋_GB2312"/>
              </w:rPr>
              <w:t>19.0000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系统平台技术要求及其他服务要求</w:t>
            </w:r>
          </w:p>
        </w:tc>
        <w:tc>
          <w:tcPr>
            <w:tcW w:type="dxa" w:w="2575"/>
          </w:tcPr>
          <w:p>
            <w:pPr>
              <w:pStyle w:val="null3"/>
              <w:jc w:val="left"/>
            </w:pPr>
            <w:r>
              <w:rPr>
                <w:rFonts w:ascii="仿宋_GB2312" w:hAnsi="仿宋_GB2312" w:cs="仿宋_GB2312" w:eastAsia="仿宋_GB2312"/>
              </w:rPr>
              <w:t>供应商响应文件完全满足采购文件第三章中的“系统平台技术要求及其他服务要求”的非实质性要求的得21分；供应商响应文件与采购文件第三章中的“系统平台技术要求及其他服务要求”的非实质性要求有负偏离的，按以下方式计算得分： 1.一般条款得分=（供应商满足一般条款的数量÷一般条款的总数量）×21分。 2.供应商此项得分=一般条款得分。 注：一、本项所述的条款数量按以下原则计算：（1）无子项的条款，以每项条款为1项进行计算；（2）有子项的条款，以最末级的子项为1项进行计算。 二、采购文件第三章里的“系统平台技术要求及其他服务要求”中标注“★”项的条款为实质性要求，供应商必须全部满足，不满足或不响应的作无效响应处理；采购文件第三章里的“系统平台技术要求及其他服务要求”中未标注“★”项的条款为一般条款，若供应商不满足或不响应的将影响其得分。 三、“系统平台技术要求”中要求提供功能演示的，供应商应自行提前做好线上演示的准备工作，供应商须将演示时间控制在30分钟（含30分钟）以内，演示进度由供应商自己控制，超过30分钟供应商将不再进行演示。供应商不提供演示或演示不满足要求或超过演示时间的演示条款视为不满足此项技术要求，此条款将不予计分。 四、供应商采用demo模型、录屏、PPT或未能采用真实软件演示的演示条款不予计分。</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服务要求应答表.docx</w:t>
            </w:r>
          </w:p>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项目衔接方案</w:t>
            </w:r>
          </w:p>
        </w:tc>
        <w:tc>
          <w:tcPr>
            <w:tcW w:type="dxa" w:w="2575"/>
          </w:tcPr>
          <w:p>
            <w:pPr>
              <w:pStyle w:val="null3"/>
              <w:jc w:val="left"/>
            </w:pPr>
            <w:r>
              <w:rPr>
                <w:rFonts w:ascii="仿宋_GB2312" w:hAnsi="仿宋_GB2312" w:cs="仿宋_GB2312" w:eastAsia="仿宋_GB2312"/>
              </w:rPr>
              <w:t>供应商针对本项目提供项目衔接方案（项目衔接方案是指如何保障与前期项目的服务衔接），内容包含：①过渡规划方案得3分，不提供或仅有标题无正文内容的不得分；②服务连续性与切换保障方案得3分，不提供或仅有标题无正文内容的不得分；③运行支持与稳定性实施方案得3分，不提供或仅有标题无正文内容的不得分；④风险预案方案得3分，不提供或仅有标题无正文内容的不得分；⑤数据、录音、历史工单数据迁移保障方案得3分，不提供或仅有标题无正文内容的不得分。本项满分15分。前述①②③④⑤项内容中，每一项方案内容每存在一类错误或缺陷情形的扣1.5分，直至扣完该小项分值3分为止。 注：（1）上述所称“错误或缺陷”情形分别是指以下两种类别：①方案内容未针对本项目编制，复制本项目的技术、服务要求代替方案；②方案内容与本项目的技术、服务要求无关的情形。（2）在每一项方案内容中，对于同一类“错误或缺陷”多次出现的情形，仅按该情形作一次扣分处理，不重复扣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对应综合评分表具体要求提供能够提供的相关证明材料.docx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针对本项目提供项目实施方案，内容包含：①项目实施重难点分析及应对措施得5分，不提供或仅有标题无正文内容的不得分；②项目服务质量保障措施得5分，不提供或仅有标题无正文内容的不得分；③热线运行服务保障方案得5分，不提供或仅有标题无正文内容的不得分；④系统维护服务保障方案得5分，不提供或仅有标题无正文内容的不得分；⑤热线运行团队人员稳定保障措施得5分，不提供或仅有标题无正文内容的不得分；⑥保密措施方案得5分，不提供或仅有标题无正文内容的不得分；⑦项目应急预案得5分，不提供或仅有标题无正文内容的不得分。本项满分35分。前述①②③④⑤⑥⑦项内容中，每一项方案内容每存在一类错误或缺陷情形的扣2.5分，直至扣完该小项分值5分为止。 注：（1）上述所称“错误或缺陷”情形分别是指以下两种类别：①方案内容未针对本项目编制，复制本项目的技术、服务要求代替方案；②方案内容与本项目的技术、服务要求无关的情形。 （2）在每一项方案内容中，对于同一类“错误或缺陷”多次出现的情形，仅按该情形作一次扣分处理，不重复扣分。</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对应综合评分表具体要求提供能够提供的相关证明材料.docx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详见附件：采购文件第三章技术、服务及其他要求应提供的相关证明材料.docx</w:t>
      </w:r>
    </w:p>
    <w:p>
      <w:pPr>
        <w:pStyle w:val="null3"/>
        <w:ind w:firstLine="960"/>
        <w:jc w:val="left"/>
      </w:pPr>
      <w:r>
        <w:rPr>
          <w:rFonts w:ascii="仿宋_GB2312" w:hAnsi="仿宋_GB2312" w:cs="仿宋_GB2312" w:eastAsia="仿宋_GB2312"/>
        </w:rPr>
        <w:t>详见附件：对应综合评分表具体要求提供能够提供的相关证明材料.docx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详见附件：配套硬件信息一览表.docx</w:t>
      </w:r>
    </w:p>
    <w:p>
      <w:pPr>
        <w:pStyle w:val="null3"/>
        <w:ind w:firstLine="960"/>
        <w:jc w:val="left"/>
      </w:pPr>
      <w:r>
        <w:rPr>
          <w:rFonts w:ascii="仿宋_GB2312" w:hAnsi="仿宋_GB2312" w:cs="仿宋_GB2312" w:eastAsia="仿宋_GB2312"/>
        </w:rPr>
        <w:t>详见附件：体现健全的财务制度的证明材料.docx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