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5EA05">
      <w:pPr>
        <w:spacing w:before="111" w:line="226" w:lineRule="auto"/>
        <w:jc w:val="center"/>
        <w:rPr>
          <w:rFonts w:hint="eastAsia" w:ascii="仿宋" w:hAnsi="仿宋" w:eastAsia="仿宋" w:cs="仿宋"/>
          <w:b/>
          <w:bCs/>
          <w:spacing w:val="3"/>
          <w:sz w:val="56"/>
          <w:szCs w:val="56"/>
          <w:highlight w:val="none"/>
          <w:lang w:eastAsia="zh-CN"/>
        </w:rPr>
      </w:pPr>
      <w:r>
        <w:rPr>
          <w:rFonts w:hint="eastAsia" w:ascii="仿宋" w:hAnsi="仿宋" w:eastAsia="仿宋" w:cs="仿宋"/>
          <w:b/>
          <w:bCs/>
          <w:spacing w:val="3"/>
          <w:sz w:val="56"/>
          <w:szCs w:val="56"/>
          <w:highlight w:val="none"/>
          <w:lang w:eastAsia="zh-CN"/>
        </w:rPr>
        <w:t>13个闸口开展安全鉴定报告</w:t>
      </w:r>
    </w:p>
    <w:p w14:paraId="5BE22B28">
      <w:pPr>
        <w:spacing w:before="111" w:line="226" w:lineRule="auto"/>
        <w:jc w:val="center"/>
        <w:rPr>
          <w:rFonts w:hint="eastAsia" w:ascii="仿宋" w:hAnsi="仿宋" w:eastAsia="仿宋" w:cs="仿宋"/>
          <w:spacing w:val="7"/>
          <w:sz w:val="35"/>
          <w:szCs w:val="35"/>
          <w:highlight w:val="none"/>
        </w:rPr>
      </w:pPr>
    </w:p>
    <w:p w14:paraId="5B215347">
      <w:pPr>
        <w:spacing w:before="111" w:line="226" w:lineRule="auto"/>
        <w:jc w:val="center"/>
        <w:rPr>
          <w:rFonts w:hint="eastAsia" w:ascii="仿宋" w:hAnsi="仿宋" w:eastAsia="仿宋" w:cs="仿宋"/>
          <w:spacing w:val="7"/>
          <w:sz w:val="35"/>
          <w:szCs w:val="35"/>
          <w:highlight w:val="none"/>
        </w:rPr>
      </w:pPr>
    </w:p>
    <w:p w14:paraId="08D2E1C5">
      <w:pPr>
        <w:spacing w:before="111" w:line="226" w:lineRule="auto"/>
        <w:jc w:val="center"/>
        <w:rPr>
          <w:rFonts w:hint="eastAsia" w:ascii="仿宋" w:hAnsi="仿宋" w:eastAsia="仿宋" w:cs="仿宋"/>
          <w:spacing w:val="7"/>
          <w:sz w:val="35"/>
          <w:szCs w:val="35"/>
          <w:highlight w:val="none"/>
        </w:rPr>
      </w:pPr>
    </w:p>
    <w:p w14:paraId="43529A41">
      <w:pPr>
        <w:pStyle w:val="9"/>
        <w:rPr>
          <w:rFonts w:hint="eastAsia" w:ascii="仿宋" w:hAnsi="仿宋" w:eastAsia="仿宋" w:cs="仿宋"/>
          <w:highlight w:val="none"/>
        </w:rPr>
      </w:pPr>
    </w:p>
    <w:p w14:paraId="02F6B081">
      <w:pPr>
        <w:pStyle w:val="9"/>
        <w:rPr>
          <w:rFonts w:hint="eastAsia" w:ascii="仿宋" w:hAnsi="仿宋" w:eastAsia="仿宋" w:cs="仿宋"/>
          <w:highlight w:val="none"/>
        </w:rPr>
      </w:pPr>
    </w:p>
    <w:p w14:paraId="69DB43D5">
      <w:pPr>
        <w:pStyle w:val="9"/>
        <w:rPr>
          <w:rFonts w:hint="eastAsia" w:ascii="仿宋" w:hAnsi="仿宋" w:eastAsia="仿宋" w:cs="仿宋"/>
          <w:highlight w:val="none"/>
        </w:rPr>
      </w:pPr>
    </w:p>
    <w:p w14:paraId="3ED9AD7B">
      <w:pPr>
        <w:pStyle w:val="9"/>
        <w:rPr>
          <w:rFonts w:hint="eastAsia" w:ascii="仿宋" w:hAnsi="仿宋" w:eastAsia="仿宋" w:cs="仿宋"/>
          <w:highlight w:val="none"/>
        </w:rPr>
      </w:pPr>
    </w:p>
    <w:p w14:paraId="73F8FAAC">
      <w:pPr>
        <w:pStyle w:val="9"/>
        <w:spacing w:line="241" w:lineRule="auto"/>
        <w:rPr>
          <w:rFonts w:hint="eastAsia" w:ascii="仿宋" w:hAnsi="仿宋" w:eastAsia="仿宋" w:cs="仿宋"/>
          <w:highlight w:val="none"/>
        </w:rPr>
      </w:pPr>
    </w:p>
    <w:p w14:paraId="652BE417">
      <w:pPr>
        <w:pStyle w:val="9"/>
        <w:spacing w:line="241" w:lineRule="auto"/>
        <w:rPr>
          <w:rFonts w:hint="eastAsia" w:ascii="仿宋" w:hAnsi="仿宋" w:eastAsia="仿宋" w:cs="仿宋"/>
          <w:highlight w:val="none"/>
        </w:rPr>
      </w:pPr>
    </w:p>
    <w:p w14:paraId="50F7538F">
      <w:pPr>
        <w:pStyle w:val="9"/>
        <w:spacing w:line="241" w:lineRule="auto"/>
        <w:rPr>
          <w:rFonts w:hint="eastAsia" w:ascii="仿宋" w:hAnsi="仿宋" w:eastAsia="仿宋" w:cs="仿宋"/>
          <w:highlight w:val="none"/>
        </w:rPr>
      </w:pPr>
    </w:p>
    <w:p w14:paraId="324E2112">
      <w:pPr>
        <w:spacing w:before="227" w:line="220" w:lineRule="auto"/>
        <w:ind w:left="1745"/>
        <w:outlineLvl w:val="0"/>
        <w:rPr>
          <w:rFonts w:hint="eastAsia" w:ascii="仿宋" w:hAnsi="仿宋" w:eastAsia="仿宋" w:cs="仿宋"/>
          <w:sz w:val="70"/>
          <w:szCs w:val="70"/>
          <w:highlight w:val="none"/>
        </w:rPr>
      </w:pPr>
      <w:r>
        <w:rPr>
          <w:rFonts w:hint="eastAsia" w:ascii="仿宋" w:hAnsi="仿宋" w:eastAsia="仿宋" w:cs="仿宋"/>
          <w:spacing w:val="-4"/>
          <w:sz w:val="70"/>
          <w:szCs w:val="70"/>
          <w:highlight w:val="none"/>
        </w:rPr>
        <w:t>竞争性谈判文件</w:t>
      </w:r>
    </w:p>
    <w:p w14:paraId="2FE0E894">
      <w:pPr>
        <w:pStyle w:val="9"/>
        <w:spacing w:line="246" w:lineRule="auto"/>
        <w:rPr>
          <w:rFonts w:hint="eastAsia" w:ascii="仿宋" w:hAnsi="仿宋" w:eastAsia="仿宋" w:cs="仿宋"/>
          <w:highlight w:val="none"/>
        </w:rPr>
      </w:pPr>
    </w:p>
    <w:p w14:paraId="19FECAAD">
      <w:pPr>
        <w:pStyle w:val="9"/>
        <w:spacing w:line="247" w:lineRule="auto"/>
        <w:rPr>
          <w:rFonts w:hint="eastAsia" w:ascii="仿宋" w:hAnsi="仿宋" w:eastAsia="仿宋" w:cs="仿宋"/>
          <w:highlight w:val="none"/>
        </w:rPr>
      </w:pPr>
    </w:p>
    <w:p w14:paraId="224C60CC">
      <w:pPr>
        <w:spacing w:before="111" w:line="226" w:lineRule="auto"/>
        <w:jc w:val="center"/>
        <w:rPr>
          <w:rFonts w:hint="eastAsia" w:ascii="仿宋" w:hAnsi="仿宋" w:eastAsia="仿宋" w:cs="仿宋"/>
          <w:color w:val="auto"/>
          <w:sz w:val="31"/>
          <w:szCs w:val="31"/>
          <w:highlight w:val="none"/>
          <w:lang w:val="en-US" w:eastAsia="zh-CN"/>
        </w:rPr>
      </w:pPr>
      <w:r>
        <w:rPr>
          <w:rFonts w:hint="eastAsia" w:ascii="仿宋" w:hAnsi="仿宋" w:eastAsia="仿宋" w:cs="仿宋"/>
          <w:spacing w:val="7"/>
          <w:sz w:val="35"/>
          <w:szCs w:val="35"/>
          <w:highlight w:val="none"/>
        </w:rPr>
        <w:t>项目编号：</w:t>
      </w:r>
      <w:r>
        <w:rPr>
          <w:rFonts w:hint="eastAsia" w:ascii="仿宋" w:hAnsi="仿宋" w:eastAsia="仿宋" w:cs="仿宋"/>
          <w:color w:val="auto"/>
          <w:spacing w:val="7"/>
          <w:sz w:val="35"/>
          <w:szCs w:val="35"/>
          <w:highlight w:val="none"/>
          <w:lang w:val="en-US" w:eastAsia="zh-CN"/>
        </w:rPr>
        <w:t>AWT-20260222</w:t>
      </w:r>
    </w:p>
    <w:p w14:paraId="42E59D9B">
      <w:pPr>
        <w:pStyle w:val="9"/>
        <w:spacing w:line="247" w:lineRule="auto"/>
        <w:rPr>
          <w:rFonts w:hint="eastAsia" w:ascii="仿宋" w:hAnsi="仿宋" w:eastAsia="仿宋" w:cs="仿宋"/>
          <w:highlight w:val="none"/>
        </w:rPr>
      </w:pPr>
    </w:p>
    <w:p w14:paraId="4DDDAAA0">
      <w:pPr>
        <w:pStyle w:val="9"/>
        <w:spacing w:line="247" w:lineRule="auto"/>
        <w:rPr>
          <w:rFonts w:hint="eastAsia" w:ascii="仿宋" w:hAnsi="仿宋" w:eastAsia="仿宋" w:cs="仿宋"/>
          <w:highlight w:val="none"/>
        </w:rPr>
      </w:pPr>
    </w:p>
    <w:p w14:paraId="183849CB">
      <w:pPr>
        <w:pStyle w:val="9"/>
        <w:spacing w:line="247" w:lineRule="auto"/>
        <w:rPr>
          <w:rFonts w:hint="eastAsia" w:ascii="仿宋" w:hAnsi="仿宋" w:eastAsia="仿宋" w:cs="仿宋"/>
          <w:highlight w:val="none"/>
        </w:rPr>
      </w:pPr>
    </w:p>
    <w:p w14:paraId="658CCB83">
      <w:pPr>
        <w:pStyle w:val="9"/>
        <w:spacing w:line="247" w:lineRule="auto"/>
        <w:rPr>
          <w:rFonts w:hint="eastAsia" w:ascii="仿宋" w:hAnsi="仿宋" w:eastAsia="仿宋" w:cs="仿宋"/>
          <w:highlight w:val="none"/>
        </w:rPr>
      </w:pPr>
    </w:p>
    <w:p w14:paraId="2AB5CAA2">
      <w:pPr>
        <w:pStyle w:val="9"/>
        <w:spacing w:line="247" w:lineRule="auto"/>
        <w:rPr>
          <w:rFonts w:hint="eastAsia" w:ascii="仿宋" w:hAnsi="仿宋" w:eastAsia="仿宋" w:cs="仿宋"/>
          <w:highlight w:val="none"/>
        </w:rPr>
      </w:pPr>
    </w:p>
    <w:p w14:paraId="436CF54E">
      <w:pPr>
        <w:pStyle w:val="9"/>
        <w:spacing w:line="247" w:lineRule="auto"/>
        <w:rPr>
          <w:rFonts w:hint="eastAsia" w:ascii="仿宋" w:hAnsi="仿宋" w:eastAsia="仿宋" w:cs="仿宋"/>
          <w:highlight w:val="none"/>
        </w:rPr>
      </w:pPr>
    </w:p>
    <w:p w14:paraId="376760CD">
      <w:pPr>
        <w:pStyle w:val="9"/>
        <w:spacing w:line="247" w:lineRule="auto"/>
        <w:rPr>
          <w:rFonts w:hint="eastAsia" w:ascii="仿宋" w:hAnsi="仿宋" w:eastAsia="仿宋" w:cs="仿宋"/>
          <w:highlight w:val="none"/>
        </w:rPr>
      </w:pPr>
    </w:p>
    <w:p w14:paraId="097E000E">
      <w:pPr>
        <w:pStyle w:val="9"/>
        <w:spacing w:line="247" w:lineRule="auto"/>
        <w:rPr>
          <w:rFonts w:hint="eastAsia" w:ascii="仿宋" w:hAnsi="仿宋" w:eastAsia="仿宋" w:cs="仿宋"/>
          <w:highlight w:val="none"/>
        </w:rPr>
      </w:pPr>
    </w:p>
    <w:p w14:paraId="46DE5D9A">
      <w:pPr>
        <w:pStyle w:val="9"/>
        <w:spacing w:line="247" w:lineRule="auto"/>
        <w:rPr>
          <w:rFonts w:hint="eastAsia" w:ascii="仿宋" w:hAnsi="仿宋" w:eastAsia="仿宋" w:cs="仿宋"/>
          <w:highlight w:val="none"/>
        </w:rPr>
      </w:pPr>
    </w:p>
    <w:p w14:paraId="2C383C8C">
      <w:pPr>
        <w:pStyle w:val="9"/>
        <w:spacing w:line="247" w:lineRule="auto"/>
        <w:rPr>
          <w:rFonts w:hint="eastAsia" w:ascii="仿宋" w:hAnsi="仿宋" w:eastAsia="仿宋" w:cs="仿宋"/>
          <w:highlight w:val="none"/>
        </w:rPr>
      </w:pPr>
    </w:p>
    <w:p w14:paraId="63F769ED">
      <w:pPr>
        <w:pStyle w:val="9"/>
        <w:spacing w:line="247" w:lineRule="auto"/>
        <w:rPr>
          <w:rFonts w:hint="eastAsia" w:ascii="仿宋" w:hAnsi="仿宋" w:eastAsia="仿宋" w:cs="仿宋"/>
          <w:highlight w:val="none"/>
        </w:rPr>
      </w:pPr>
    </w:p>
    <w:p w14:paraId="04BFA425">
      <w:pPr>
        <w:pStyle w:val="9"/>
        <w:spacing w:line="247" w:lineRule="auto"/>
        <w:rPr>
          <w:rFonts w:hint="eastAsia" w:ascii="仿宋" w:hAnsi="仿宋" w:eastAsia="仿宋" w:cs="仿宋"/>
          <w:highlight w:val="none"/>
        </w:rPr>
      </w:pPr>
    </w:p>
    <w:p w14:paraId="0F8155F5">
      <w:pPr>
        <w:spacing w:before="98" w:line="222" w:lineRule="auto"/>
        <w:ind w:left="23"/>
        <w:rPr>
          <w:rFonts w:hint="eastAsia" w:ascii="仿宋" w:hAnsi="仿宋" w:eastAsia="仿宋" w:cs="仿宋"/>
          <w:sz w:val="30"/>
          <w:szCs w:val="30"/>
          <w:highlight w:val="none"/>
          <w:lang w:eastAsia="zh-CN"/>
        </w:rPr>
      </w:pPr>
      <w:r>
        <w:rPr>
          <w:rFonts w:hint="eastAsia" w:ascii="仿宋" w:hAnsi="仿宋" w:eastAsia="仿宋" w:cs="仿宋"/>
          <w:spacing w:val="-1"/>
          <w:sz w:val="30"/>
          <w:szCs w:val="30"/>
          <w:highlight w:val="none"/>
        </w:rPr>
        <w:t>采 购 人：</w:t>
      </w:r>
      <w:r>
        <w:rPr>
          <w:rFonts w:hint="eastAsia" w:ascii="仿宋" w:hAnsi="仿宋" w:eastAsia="仿宋" w:cs="仿宋"/>
          <w:spacing w:val="-1"/>
          <w:sz w:val="30"/>
          <w:szCs w:val="30"/>
          <w:highlight w:val="none"/>
          <w:lang w:eastAsia="zh-CN"/>
        </w:rPr>
        <w:t>阿瓦提县水资源总站</w:t>
      </w:r>
    </w:p>
    <w:p w14:paraId="0F1D5321">
      <w:pPr>
        <w:spacing w:before="264" w:line="221" w:lineRule="auto"/>
        <w:ind w:left="23"/>
        <w:rPr>
          <w:rFonts w:hint="eastAsia" w:ascii="仿宋" w:hAnsi="仿宋" w:eastAsia="仿宋" w:cs="仿宋"/>
          <w:sz w:val="30"/>
          <w:szCs w:val="30"/>
          <w:highlight w:val="none"/>
          <w:lang w:eastAsia="zh-CN"/>
        </w:rPr>
      </w:pPr>
      <w:r>
        <w:rPr>
          <w:rFonts w:hint="eastAsia" w:ascii="仿宋" w:hAnsi="仿宋" w:eastAsia="仿宋" w:cs="仿宋"/>
          <w:spacing w:val="-1"/>
          <w:sz w:val="30"/>
          <w:szCs w:val="30"/>
          <w:highlight w:val="none"/>
        </w:rPr>
        <w:t>采购代理机构：</w:t>
      </w:r>
      <w:r>
        <w:rPr>
          <w:rFonts w:hint="eastAsia" w:ascii="仿宋" w:hAnsi="仿宋" w:eastAsia="仿宋" w:cs="仿宋"/>
          <w:spacing w:val="-1"/>
          <w:sz w:val="30"/>
          <w:szCs w:val="30"/>
          <w:highlight w:val="none"/>
          <w:lang w:eastAsia="zh-CN"/>
        </w:rPr>
        <w:t>新疆沃图恒辉建设工程项目管理有限公司</w:t>
      </w:r>
    </w:p>
    <w:p w14:paraId="4CE284EC">
      <w:pPr>
        <w:pStyle w:val="9"/>
        <w:spacing w:line="247" w:lineRule="auto"/>
        <w:rPr>
          <w:rFonts w:hint="eastAsia" w:ascii="仿宋" w:hAnsi="仿宋" w:eastAsia="仿宋" w:cs="仿宋"/>
          <w:highlight w:val="none"/>
        </w:rPr>
      </w:pPr>
    </w:p>
    <w:p w14:paraId="1A9A2F09">
      <w:pPr>
        <w:pStyle w:val="9"/>
        <w:spacing w:line="247" w:lineRule="auto"/>
        <w:rPr>
          <w:rFonts w:hint="eastAsia" w:ascii="仿宋" w:hAnsi="仿宋" w:eastAsia="仿宋" w:cs="仿宋"/>
          <w:highlight w:val="none"/>
        </w:rPr>
      </w:pPr>
    </w:p>
    <w:p w14:paraId="0B4BAC4E">
      <w:pPr>
        <w:pStyle w:val="9"/>
        <w:spacing w:line="247" w:lineRule="auto"/>
        <w:rPr>
          <w:rFonts w:hint="eastAsia" w:ascii="仿宋" w:hAnsi="仿宋" w:eastAsia="仿宋" w:cs="仿宋"/>
          <w:highlight w:val="none"/>
        </w:rPr>
      </w:pPr>
    </w:p>
    <w:p w14:paraId="67BF7BD9">
      <w:pPr>
        <w:pStyle w:val="9"/>
        <w:spacing w:line="248" w:lineRule="auto"/>
        <w:rPr>
          <w:rFonts w:hint="eastAsia" w:ascii="仿宋" w:hAnsi="仿宋" w:eastAsia="仿宋" w:cs="仿宋"/>
          <w:highlight w:val="none"/>
        </w:rPr>
      </w:pPr>
    </w:p>
    <w:p w14:paraId="0445B714">
      <w:pPr>
        <w:spacing w:before="91" w:line="224" w:lineRule="auto"/>
        <w:ind w:left="3202"/>
        <w:rPr>
          <w:rFonts w:hint="eastAsia" w:ascii="仿宋" w:hAnsi="仿宋" w:eastAsia="仿宋" w:cs="仿宋"/>
          <w:sz w:val="28"/>
          <w:szCs w:val="28"/>
          <w:highlight w:val="none"/>
        </w:rPr>
      </w:pPr>
      <w:r>
        <w:rPr>
          <w:rFonts w:hint="eastAsia" w:ascii="仿宋" w:hAnsi="仿宋" w:eastAsia="仿宋" w:cs="仿宋"/>
          <w:spacing w:val="-3"/>
          <w:sz w:val="28"/>
          <w:szCs w:val="28"/>
          <w:highlight w:val="none"/>
          <w:lang w:eastAsia="zh-CN"/>
        </w:rPr>
        <w:t>二〇二六</w:t>
      </w:r>
      <w:r>
        <w:rPr>
          <w:rFonts w:hint="eastAsia" w:ascii="仿宋" w:hAnsi="仿宋" w:eastAsia="仿宋" w:cs="仿宋"/>
          <w:spacing w:val="-3"/>
          <w:sz w:val="28"/>
          <w:szCs w:val="28"/>
          <w:highlight w:val="none"/>
        </w:rPr>
        <w:t>年</w:t>
      </w:r>
      <w:r>
        <w:rPr>
          <w:rFonts w:hint="eastAsia" w:ascii="仿宋" w:hAnsi="仿宋" w:eastAsia="仿宋" w:cs="仿宋"/>
          <w:spacing w:val="-3"/>
          <w:sz w:val="28"/>
          <w:szCs w:val="28"/>
          <w:highlight w:val="none"/>
          <w:lang w:val="en-US" w:eastAsia="zh-CN"/>
        </w:rPr>
        <w:t>五</w:t>
      </w:r>
      <w:r>
        <w:rPr>
          <w:rFonts w:hint="eastAsia" w:ascii="仿宋" w:hAnsi="仿宋" w:eastAsia="仿宋" w:cs="仿宋"/>
          <w:spacing w:val="-3"/>
          <w:sz w:val="28"/>
          <w:szCs w:val="28"/>
          <w:highlight w:val="none"/>
        </w:rPr>
        <w:t>月</w:t>
      </w:r>
    </w:p>
    <w:p w14:paraId="3958AD64">
      <w:pPr>
        <w:spacing w:line="224" w:lineRule="auto"/>
        <w:rPr>
          <w:rFonts w:hint="eastAsia" w:ascii="仿宋" w:hAnsi="仿宋" w:eastAsia="仿宋" w:cs="仿宋"/>
          <w:sz w:val="28"/>
          <w:szCs w:val="28"/>
          <w:highlight w:val="none"/>
        </w:rPr>
        <w:sectPr>
          <w:headerReference r:id="rId3" w:type="default"/>
          <w:pgSz w:w="11906" w:h="16839"/>
          <w:pgMar w:top="1440" w:right="1800" w:bottom="1440" w:left="1800" w:header="0" w:footer="0" w:gutter="0"/>
          <w:cols w:space="720" w:num="1"/>
        </w:sectPr>
      </w:pPr>
    </w:p>
    <w:p w14:paraId="1D5A90DF">
      <w:pPr>
        <w:pStyle w:val="9"/>
        <w:spacing w:line="279" w:lineRule="auto"/>
        <w:rPr>
          <w:rFonts w:hint="eastAsia" w:ascii="仿宋" w:hAnsi="仿宋" w:eastAsia="仿宋" w:cs="仿宋"/>
          <w:highlight w:val="none"/>
        </w:rPr>
      </w:pPr>
    </w:p>
    <w:p w14:paraId="30DDAE6C">
      <w:pPr>
        <w:pStyle w:val="9"/>
        <w:spacing w:line="279" w:lineRule="auto"/>
        <w:rPr>
          <w:rFonts w:hint="eastAsia" w:ascii="仿宋" w:hAnsi="仿宋" w:eastAsia="仿宋" w:cs="仿宋"/>
          <w:highlight w:val="none"/>
        </w:rPr>
      </w:pPr>
    </w:p>
    <w:p w14:paraId="1F5FCB1F">
      <w:pPr>
        <w:pStyle w:val="9"/>
        <w:spacing w:line="279" w:lineRule="auto"/>
        <w:rPr>
          <w:rFonts w:hint="eastAsia" w:ascii="仿宋" w:hAnsi="仿宋" w:eastAsia="仿宋" w:cs="仿宋"/>
          <w:highlight w:val="none"/>
        </w:rPr>
      </w:pPr>
    </w:p>
    <w:p w14:paraId="2D7FEFAA">
      <w:pPr>
        <w:pStyle w:val="9"/>
        <w:spacing w:line="279" w:lineRule="auto"/>
        <w:rPr>
          <w:rFonts w:hint="eastAsia" w:ascii="仿宋" w:hAnsi="仿宋" w:eastAsia="仿宋" w:cs="仿宋"/>
          <w:highlight w:val="none"/>
        </w:rPr>
      </w:pPr>
    </w:p>
    <w:p w14:paraId="25EB418C">
      <w:pPr>
        <w:pStyle w:val="9"/>
        <w:spacing w:line="280" w:lineRule="auto"/>
        <w:rPr>
          <w:rFonts w:hint="eastAsia" w:ascii="仿宋" w:hAnsi="仿宋" w:eastAsia="仿宋" w:cs="仿宋"/>
          <w:highlight w:val="none"/>
        </w:rPr>
      </w:pPr>
    </w:p>
    <w:p w14:paraId="2FCE5581">
      <w:pPr>
        <w:spacing w:before="100" w:line="226" w:lineRule="auto"/>
        <w:ind w:left="2423"/>
        <w:outlineLvl w:val="0"/>
        <w:rPr>
          <w:rFonts w:hint="eastAsia" w:ascii="仿宋" w:hAnsi="仿宋" w:eastAsia="仿宋" w:cs="仿宋"/>
          <w:b w:val="0"/>
          <w:bCs w:val="0"/>
          <w:sz w:val="44"/>
          <w:szCs w:val="44"/>
          <w:highlight w:val="none"/>
        </w:rPr>
      </w:pPr>
      <w:r>
        <w:rPr>
          <w:rFonts w:hint="eastAsia" w:ascii="仿宋" w:hAnsi="仿宋" w:eastAsia="仿宋" w:cs="仿宋"/>
          <w:b w:val="0"/>
          <w:bCs w:val="0"/>
          <w:spacing w:val="8"/>
          <w:sz w:val="44"/>
          <w:szCs w:val="44"/>
          <w:highlight w:val="none"/>
        </w:rPr>
        <w:t>竞争性谈判文件</w:t>
      </w:r>
    </w:p>
    <w:p w14:paraId="26CEC50D">
      <w:pPr>
        <w:pStyle w:val="9"/>
        <w:spacing w:line="264" w:lineRule="auto"/>
        <w:rPr>
          <w:rFonts w:hint="eastAsia" w:ascii="仿宋" w:hAnsi="仿宋" w:eastAsia="仿宋" w:cs="仿宋"/>
          <w:highlight w:val="none"/>
        </w:rPr>
      </w:pPr>
    </w:p>
    <w:p w14:paraId="3E5BE052">
      <w:pPr>
        <w:pStyle w:val="9"/>
        <w:spacing w:line="264" w:lineRule="auto"/>
        <w:rPr>
          <w:rFonts w:hint="eastAsia" w:ascii="仿宋" w:hAnsi="仿宋" w:eastAsia="仿宋" w:cs="仿宋"/>
          <w:highlight w:val="none"/>
        </w:rPr>
      </w:pPr>
    </w:p>
    <w:p w14:paraId="1A419E37">
      <w:pPr>
        <w:pStyle w:val="9"/>
        <w:spacing w:line="264" w:lineRule="auto"/>
        <w:rPr>
          <w:rFonts w:hint="eastAsia" w:ascii="仿宋" w:hAnsi="仿宋" w:eastAsia="仿宋" w:cs="仿宋"/>
          <w:highlight w:val="none"/>
        </w:rPr>
      </w:pPr>
    </w:p>
    <w:p w14:paraId="4B479AC5">
      <w:pPr>
        <w:pStyle w:val="9"/>
        <w:spacing w:line="264" w:lineRule="auto"/>
        <w:rPr>
          <w:rFonts w:hint="eastAsia" w:ascii="仿宋" w:hAnsi="仿宋" w:eastAsia="仿宋" w:cs="仿宋"/>
          <w:snapToGrid w:val="0"/>
          <w:color w:val="000000"/>
          <w:spacing w:val="-2"/>
          <w:kern w:val="0"/>
          <w:position w:val="17"/>
          <w:sz w:val="28"/>
          <w:szCs w:val="28"/>
          <w:highlight w:val="none"/>
          <w:lang w:val="en-US" w:eastAsia="en-US" w:bidi="ar-SA"/>
        </w:rPr>
      </w:pPr>
    </w:p>
    <w:p w14:paraId="151D7AAA">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napToGrid w:val="0"/>
          <w:color w:val="000000"/>
          <w:spacing w:val="-2"/>
          <w:kern w:val="0"/>
          <w:position w:val="17"/>
          <w:sz w:val="28"/>
          <w:szCs w:val="28"/>
          <w:highlight w:val="none"/>
          <w:lang w:val="en-US" w:eastAsia="zh-CN" w:bidi="ar-SA"/>
        </w:rPr>
      </w:pPr>
      <w:r>
        <w:rPr>
          <w:rFonts w:hint="eastAsia" w:ascii="仿宋" w:hAnsi="仿宋" w:eastAsia="仿宋" w:cs="仿宋"/>
          <w:snapToGrid w:val="0"/>
          <w:color w:val="000000"/>
          <w:spacing w:val="-2"/>
          <w:kern w:val="0"/>
          <w:position w:val="17"/>
          <w:sz w:val="28"/>
          <w:szCs w:val="28"/>
          <w:highlight w:val="none"/>
          <w:lang w:val="en-US" w:eastAsia="en-US" w:bidi="ar-SA"/>
        </w:rPr>
        <w:t>项 目 名 称</w:t>
      </w:r>
      <w:r>
        <w:rPr>
          <w:rFonts w:hint="eastAsia" w:ascii="仿宋" w:hAnsi="仿宋" w:eastAsia="仿宋" w:cs="仿宋"/>
          <w:snapToGrid w:val="0"/>
          <w:color w:val="000000"/>
          <w:spacing w:val="-2"/>
          <w:kern w:val="0"/>
          <w:position w:val="17"/>
          <w:sz w:val="28"/>
          <w:szCs w:val="28"/>
          <w:highlight w:val="none"/>
          <w:lang w:val="en-US" w:eastAsia="zh-CN" w:bidi="ar-SA"/>
        </w:rPr>
        <w:t>：</w:t>
      </w:r>
      <w:r>
        <w:rPr>
          <w:rFonts w:hint="eastAsia" w:ascii="仿宋" w:hAnsi="仿宋" w:eastAsia="仿宋" w:cs="仿宋"/>
          <w:snapToGrid w:val="0"/>
          <w:color w:val="000000"/>
          <w:spacing w:val="-2"/>
          <w:kern w:val="0"/>
          <w:position w:val="17"/>
          <w:sz w:val="28"/>
          <w:szCs w:val="28"/>
          <w:highlight w:val="none"/>
          <w:lang w:val="en-US" w:eastAsia="en-US" w:bidi="ar-SA"/>
        </w:rPr>
        <w:t xml:space="preserve"> </w:t>
      </w:r>
      <w:r>
        <w:rPr>
          <w:rFonts w:hint="eastAsia" w:ascii="仿宋" w:hAnsi="仿宋" w:eastAsia="仿宋" w:cs="仿宋"/>
          <w:snapToGrid w:val="0"/>
          <w:color w:val="000000"/>
          <w:spacing w:val="-2"/>
          <w:kern w:val="0"/>
          <w:position w:val="17"/>
          <w:sz w:val="28"/>
          <w:szCs w:val="28"/>
          <w:highlight w:val="none"/>
          <w:lang w:val="en-US" w:eastAsia="zh-CN" w:bidi="ar-SA"/>
        </w:rPr>
        <w:t>13个闸口开展安全鉴定报告</w:t>
      </w:r>
    </w:p>
    <w:p w14:paraId="7C5CD0A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napToGrid w:val="0"/>
          <w:color w:val="000000"/>
          <w:spacing w:val="-2"/>
          <w:kern w:val="0"/>
          <w:position w:val="17"/>
          <w:sz w:val="28"/>
          <w:szCs w:val="28"/>
          <w:highlight w:val="none"/>
          <w:lang w:val="en-US" w:eastAsia="zh-CN" w:bidi="ar-SA"/>
        </w:rPr>
      </w:pPr>
      <w:r>
        <w:rPr>
          <w:rFonts w:hint="eastAsia" w:ascii="仿宋" w:hAnsi="仿宋" w:eastAsia="仿宋" w:cs="仿宋"/>
          <w:snapToGrid w:val="0"/>
          <w:color w:val="000000"/>
          <w:spacing w:val="-2"/>
          <w:kern w:val="0"/>
          <w:position w:val="17"/>
          <w:sz w:val="28"/>
          <w:szCs w:val="28"/>
          <w:highlight w:val="none"/>
          <w:lang w:val="en-US" w:eastAsia="en-US" w:bidi="ar-SA"/>
        </w:rPr>
        <w:t>采  购  人（公章）：</w:t>
      </w:r>
      <w:r>
        <w:rPr>
          <w:rFonts w:hint="eastAsia" w:ascii="仿宋" w:hAnsi="仿宋" w:eastAsia="仿宋" w:cs="仿宋"/>
          <w:snapToGrid w:val="0"/>
          <w:color w:val="000000"/>
          <w:spacing w:val="-2"/>
          <w:kern w:val="0"/>
          <w:position w:val="17"/>
          <w:sz w:val="28"/>
          <w:szCs w:val="28"/>
          <w:highlight w:val="none"/>
          <w:lang w:val="en-US" w:eastAsia="zh-CN" w:bidi="ar-SA"/>
        </w:rPr>
        <w:t>阿瓦提县水资源总站</w:t>
      </w:r>
    </w:p>
    <w:p w14:paraId="6EC53827">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napToGrid w:val="0"/>
          <w:color w:val="000000"/>
          <w:spacing w:val="-2"/>
          <w:kern w:val="0"/>
          <w:position w:val="17"/>
          <w:sz w:val="28"/>
          <w:szCs w:val="28"/>
          <w:highlight w:val="none"/>
          <w:lang w:val="en-US" w:eastAsia="en-US" w:bidi="ar-SA"/>
        </w:rPr>
      </w:pPr>
      <w:r>
        <w:rPr>
          <w:rFonts w:hint="eastAsia" w:ascii="仿宋" w:hAnsi="仿宋" w:eastAsia="仿宋" w:cs="仿宋"/>
          <w:snapToGrid w:val="0"/>
          <w:color w:val="000000"/>
          <w:spacing w:val="-2"/>
          <w:kern w:val="0"/>
          <w:position w:val="17"/>
          <w:sz w:val="28"/>
          <w:szCs w:val="28"/>
          <w:highlight w:val="none"/>
          <w:lang w:val="en-US" w:eastAsia="en-US" w:bidi="ar-SA"/>
        </w:rPr>
        <w:t>法定代表人（签字或盖章）：</w:t>
      </w:r>
    </w:p>
    <w:p w14:paraId="5F752BFE">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napToGrid w:val="0"/>
          <w:color w:val="auto"/>
          <w:spacing w:val="-2"/>
          <w:kern w:val="0"/>
          <w:position w:val="17"/>
          <w:sz w:val="28"/>
          <w:szCs w:val="28"/>
          <w:highlight w:val="none"/>
          <w:lang w:val="en-US" w:eastAsia="zh-CN" w:bidi="ar-SA"/>
        </w:rPr>
      </w:pPr>
      <w:r>
        <w:rPr>
          <w:rFonts w:hint="eastAsia" w:ascii="仿宋" w:hAnsi="仿宋" w:eastAsia="仿宋" w:cs="仿宋"/>
          <w:snapToGrid w:val="0"/>
          <w:color w:val="000000"/>
          <w:spacing w:val="-2"/>
          <w:kern w:val="0"/>
          <w:position w:val="17"/>
          <w:sz w:val="28"/>
          <w:szCs w:val="28"/>
          <w:highlight w:val="none"/>
          <w:lang w:val="en-US" w:eastAsia="en-US" w:bidi="ar-SA"/>
        </w:rPr>
        <w:t>联  系  人：</w:t>
      </w:r>
      <w:r>
        <w:rPr>
          <w:rFonts w:hint="eastAsia" w:ascii="仿宋" w:hAnsi="仿宋" w:eastAsia="仿宋" w:cs="仿宋"/>
          <w:snapToGrid w:val="0"/>
          <w:color w:val="auto"/>
          <w:spacing w:val="-2"/>
          <w:kern w:val="0"/>
          <w:position w:val="17"/>
          <w:sz w:val="28"/>
          <w:szCs w:val="28"/>
          <w:highlight w:val="none"/>
          <w:lang w:val="en-US" w:eastAsia="zh-CN" w:bidi="ar-SA"/>
        </w:rPr>
        <w:t>周勇</w:t>
      </w:r>
    </w:p>
    <w:p w14:paraId="62959733">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napToGrid w:val="0"/>
          <w:color w:val="auto"/>
          <w:spacing w:val="-2"/>
          <w:kern w:val="0"/>
          <w:position w:val="17"/>
          <w:sz w:val="28"/>
          <w:szCs w:val="28"/>
          <w:highlight w:val="none"/>
          <w:lang w:val="en-US" w:eastAsia="zh-CN" w:bidi="ar-SA"/>
        </w:rPr>
      </w:pPr>
      <w:r>
        <w:rPr>
          <w:rFonts w:hint="eastAsia" w:ascii="仿宋" w:hAnsi="仿宋" w:eastAsia="仿宋" w:cs="仿宋"/>
          <w:snapToGrid w:val="0"/>
          <w:color w:val="auto"/>
          <w:spacing w:val="-2"/>
          <w:kern w:val="0"/>
          <w:position w:val="17"/>
          <w:sz w:val="28"/>
          <w:szCs w:val="28"/>
          <w:highlight w:val="none"/>
          <w:lang w:val="en-US" w:eastAsia="en-US" w:bidi="ar-SA"/>
        </w:rPr>
        <w:t>电      话：</w:t>
      </w:r>
      <w:r>
        <w:rPr>
          <w:rFonts w:hint="eastAsia" w:ascii="仿宋" w:hAnsi="仿宋" w:eastAsia="仿宋" w:cs="仿宋"/>
          <w:snapToGrid w:val="0"/>
          <w:color w:val="auto"/>
          <w:spacing w:val="-2"/>
          <w:kern w:val="0"/>
          <w:position w:val="17"/>
          <w:sz w:val="28"/>
          <w:szCs w:val="28"/>
          <w:highlight w:val="none"/>
          <w:lang w:val="en-US" w:eastAsia="zh-CN" w:bidi="ar-SA"/>
        </w:rPr>
        <w:t>13565685681</w:t>
      </w:r>
    </w:p>
    <w:p w14:paraId="50220DB8">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8"/>
          <w:szCs w:val="28"/>
          <w:highlight w:val="none"/>
        </w:rPr>
      </w:pPr>
    </w:p>
    <w:p w14:paraId="30E8D309">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8"/>
          <w:szCs w:val="28"/>
          <w:highlight w:val="none"/>
        </w:rPr>
      </w:pPr>
    </w:p>
    <w:p w14:paraId="58C2CF00">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8"/>
          <w:szCs w:val="28"/>
          <w:highlight w:val="none"/>
        </w:rPr>
      </w:pPr>
    </w:p>
    <w:p w14:paraId="26A4DD25">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8"/>
          <w:szCs w:val="28"/>
          <w:highlight w:val="none"/>
        </w:rPr>
      </w:pPr>
    </w:p>
    <w:p w14:paraId="7FD60F3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pacing w:val="5"/>
          <w:sz w:val="28"/>
          <w:szCs w:val="28"/>
          <w:highlight w:val="none"/>
          <w:lang w:val="en-US" w:eastAsia="zh-CN"/>
        </w:rPr>
      </w:pPr>
      <w:r>
        <w:rPr>
          <w:rFonts w:hint="eastAsia" w:ascii="仿宋" w:hAnsi="仿宋" w:eastAsia="仿宋" w:cs="仿宋"/>
          <w:spacing w:val="-1"/>
          <w:sz w:val="28"/>
          <w:szCs w:val="28"/>
          <w:highlight w:val="none"/>
        </w:rPr>
        <w:t>采购代理机构（公章</w:t>
      </w:r>
      <w:r>
        <w:rPr>
          <w:rFonts w:hint="eastAsia" w:ascii="仿宋" w:hAnsi="仿宋" w:eastAsia="仿宋" w:cs="仿宋"/>
          <w:spacing w:val="5"/>
          <w:sz w:val="28"/>
          <w:szCs w:val="28"/>
          <w:highlight w:val="none"/>
        </w:rPr>
        <w:t>）：</w:t>
      </w:r>
      <w:r>
        <w:rPr>
          <w:rFonts w:hint="eastAsia" w:ascii="仿宋" w:hAnsi="仿宋" w:eastAsia="仿宋" w:cs="仿宋"/>
          <w:spacing w:val="5"/>
          <w:sz w:val="28"/>
          <w:szCs w:val="28"/>
          <w:highlight w:val="none"/>
          <w:lang w:val="en-US" w:eastAsia="zh-CN"/>
        </w:rPr>
        <w:t>新疆沃图恒辉建设工程项目管理有限公司</w:t>
      </w:r>
    </w:p>
    <w:p w14:paraId="0AF370BD">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8"/>
          <w:szCs w:val="28"/>
          <w:highlight w:val="none"/>
        </w:rPr>
      </w:pPr>
      <w:r>
        <w:rPr>
          <w:rFonts w:hint="eastAsia" w:ascii="仿宋" w:hAnsi="仿宋" w:eastAsia="仿宋" w:cs="仿宋"/>
          <w:spacing w:val="-1"/>
          <w:position w:val="17"/>
          <w:sz w:val="28"/>
          <w:szCs w:val="28"/>
          <w:highlight w:val="none"/>
        </w:rPr>
        <w:t>法定代表人（签字或盖章</w:t>
      </w:r>
      <w:r>
        <w:rPr>
          <w:rFonts w:hint="eastAsia" w:ascii="仿宋" w:hAnsi="仿宋" w:eastAsia="仿宋" w:cs="仿宋"/>
          <w:position w:val="17"/>
          <w:sz w:val="28"/>
          <w:szCs w:val="28"/>
          <w:highlight w:val="none"/>
        </w:rPr>
        <w:t>）：</w:t>
      </w:r>
    </w:p>
    <w:p w14:paraId="6B55660F">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color w:val="auto"/>
          <w:spacing w:val="-3"/>
          <w:sz w:val="28"/>
          <w:szCs w:val="28"/>
          <w:highlight w:val="none"/>
          <w:lang w:val="en-US" w:eastAsia="zh-CN"/>
        </w:rPr>
      </w:pPr>
      <w:r>
        <w:rPr>
          <w:rFonts w:hint="eastAsia" w:ascii="仿宋" w:hAnsi="仿宋" w:eastAsia="仿宋" w:cs="仿宋"/>
          <w:spacing w:val="-3"/>
          <w:sz w:val="28"/>
          <w:szCs w:val="28"/>
          <w:highlight w:val="none"/>
        </w:rPr>
        <w:t>联</w:t>
      </w:r>
      <w:r>
        <w:rPr>
          <w:rFonts w:hint="eastAsia" w:ascii="仿宋" w:hAnsi="仿宋" w:eastAsia="仿宋" w:cs="仿宋"/>
          <w:spacing w:val="7"/>
          <w:sz w:val="28"/>
          <w:szCs w:val="28"/>
          <w:highlight w:val="none"/>
        </w:rPr>
        <w:t xml:space="preserve">  </w:t>
      </w:r>
      <w:r>
        <w:rPr>
          <w:rFonts w:hint="eastAsia" w:ascii="仿宋" w:hAnsi="仿宋" w:eastAsia="仿宋" w:cs="仿宋"/>
          <w:spacing w:val="-3"/>
          <w:sz w:val="28"/>
          <w:szCs w:val="28"/>
          <w:highlight w:val="none"/>
        </w:rPr>
        <w:t>系  人：</w:t>
      </w:r>
      <w:r>
        <w:rPr>
          <w:rFonts w:hint="eastAsia" w:ascii="仿宋" w:hAnsi="仿宋" w:eastAsia="仿宋" w:cs="仿宋"/>
          <w:color w:val="auto"/>
          <w:spacing w:val="-3"/>
          <w:sz w:val="28"/>
          <w:szCs w:val="28"/>
          <w:highlight w:val="none"/>
          <w:lang w:val="en-US" w:eastAsia="zh-CN"/>
        </w:rPr>
        <w:t>贺世静</w:t>
      </w:r>
    </w:p>
    <w:p w14:paraId="29A763ED">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color w:val="auto"/>
          <w:sz w:val="28"/>
          <w:szCs w:val="28"/>
          <w:highlight w:val="none"/>
          <w:lang w:val="en-US" w:eastAsia="zh-CN"/>
        </w:rPr>
      </w:pPr>
      <w:r>
        <w:rPr>
          <w:rFonts w:hint="eastAsia" w:ascii="仿宋" w:hAnsi="仿宋" w:eastAsia="仿宋" w:cs="仿宋"/>
          <w:color w:val="auto"/>
          <w:spacing w:val="-4"/>
          <w:sz w:val="28"/>
          <w:szCs w:val="28"/>
          <w:highlight w:val="none"/>
        </w:rPr>
        <w:t>电</w:t>
      </w:r>
      <w:r>
        <w:rPr>
          <w:rFonts w:hint="eastAsia" w:ascii="仿宋" w:hAnsi="仿宋" w:eastAsia="仿宋" w:cs="仿宋"/>
          <w:color w:val="auto"/>
          <w:spacing w:val="2"/>
          <w:sz w:val="28"/>
          <w:szCs w:val="28"/>
          <w:highlight w:val="none"/>
        </w:rPr>
        <w:t xml:space="preserve">      </w:t>
      </w:r>
      <w:r>
        <w:rPr>
          <w:rFonts w:hint="eastAsia" w:ascii="仿宋" w:hAnsi="仿宋" w:eastAsia="仿宋" w:cs="仿宋"/>
          <w:color w:val="auto"/>
          <w:spacing w:val="-4"/>
          <w:sz w:val="28"/>
          <w:szCs w:val="28"/>
          <w:highlight w:val="none"/>
        </w:rPr>
        <w:t>话：</w:t>
      </w:r>
      <w:r>
        <w:rPr>
          <w:rFonts w:hint="eastAsia" w:ascii="仿宋" w:hAnsi="仿宋" w:eastAsia="仿宋" w:cs="仿宋"/>
          <w:color w:val="auto"/>
          <w:spacing w:val="-4"/>
          <w:sz w:val="28"/>
          <w:szCs w:val="28"/>
          <w:highlight w:val="none"/>
          <w:lang w:val="en-US" w:eastAsia="zh-CN"/>
        </w:rPr>
        <w:t>18099566274</w:t>
      </w:r>
    </w:p>
    <w:p w14:paraId="731814F1">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sz w:val="24"/>
          <w:szCs w:val="24"/>
          <w:highlight w:val="none"/>
          <w:lang w:eastAsia="zh-CN"/>
        </w:rPr>
      </w:pPr>
      <w:r>
        <w:rPr>
          <w:rFonts w:hint="eastAsia" w:ascii="仿宋" w:hAnsi="仿宋" w:eastAsia="仿宋" w:cs="仿宋"/>
          <w:spacing w:val="-2"/>
          <w:sz w:val="28"/>
          <w:szCs w:val="28"/>
          <w:highlight w:val="none"/>
        </w:rPr>
        <w:t>地      址：</w:t>
      </w:r>
      <w:r>
        <w:rPr>
          <w:rFonts w:hint="eastAsia" w:ascii="仿宋" w:hAnsi="仿宋" w:eastAsia="仿宋" w:cs="仿宋"/>
          <w:spacing w:val="-2"/>
          <w:sz w:val="28"/>
          <w:szCs w:val="28"/>
          <w:highlight w:val="none"/>
          <w:lang w:eastAsia="zh-CN"/>
        </w:rPr>
        <w:t>新疆乌鲁木齐市水磨沟区红光山路2588号绿地中心领海101楼1905A室(中国(新疆)自由贸易试验区)</w:t>
      </w:r>
    </w:p>
    <w:p w14:paraId="65FF1F76">
      <w:pPr>
        <w:pStyle w:val="9"/>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仿宋" w:hAnsi="仿宋" w:eastAsia="仿宋" w:cs="仿宋"/>
          <w:highlight w:val="none"/>
        </w:rPr>
      </w:pPr>
    </w:p>
    <w:p w14:paraId="2AB25031">
      <w:pPr>
        <w:pStyle w:val="9"/>
        <w:spacing w:line="245" w:lineRule="auto"/>
        <w:rPr>
          <w:rFonts w:hint="eastAsia" w:ascii="仿宋" w:hAnsi="仿宋" w:eastAsia="仿宋" w:cs="仿宋"/>
          <w:highlight w:val="none"/>
        </w:rPr>
      </w:pPr>
    </w:p>
    <w:p w14:paraId="02722F91">
      <w:pPr>
        <w:pStyle w:val="9"/>
        <w:spacing w:line="245" w:lineRule="auto"/>
        <w:rPr>
          <w:rFonts w:hint="eastAsia" w:ascii="仿宋" w:hAnsi="仿宋" w:eastAsia="仿宋" w:cs="仿宋"/>
          <w:highlight w:val="none"/>
        </w:rPr>
      </w:pPr>
    </w:p>
    <w:p w14:paraId="352699C5">
      <w:pPr>
        <w:pStyle w:val="9"/>
        <w:spacing w:line="245" w:lineRule="auto"/>
        <w:rPr>
          <w:rFonts w:hint="eastAsia" w:ascii="仿宋" w:hAnsi="仿宋" w:eastAsia="仿宋" w:cs="仿宋"/>
          <w:highlight w:val="none"/>
        </w:rPr>
      </w:pPr>
    </w:p>
    <w:p w14:paraId="302CCD01">
      <w:pPr>
        <w:pStyle w:val="9"/>
        <w:spacing w:line="266" w:lineRule="auto"/>
        <w:rPr>
          <w:rFonts w:hint="eastAsia" w:ascii="仿宋" w:hAnsi="仿宋" w:eastAsia="仿宋" w:cs="仿宋"/>
          <w:highlight w:val="none"/>
        </w:rPr>
      </w:pPr>
    </w:p>
    <w:p w14:paraId="4B85EBD6">
      <w:pPr>
        <w:pStyle w:val="9"/>
        <w:spacing w:line="266" w:lineRule="auto"/>
        <w:rPr>
          <w:rFonts w:hint="eastAsia" w:ascii="仿宋" w:hAnsi="仿宋" w:eastAsia="仿宋" w:cs="仿宋"/>
          <w:highlight w:val="none"/>
        </w:rPr>
      </w:pPr>
    </w:p>
    <w:sdt>
      <w:sdtPr>
        <w:rPr>
          <w:rFonts w:hint="eastAsia" w:ascii="仿宋" w:hAnsi="仿宋" w:eastAsia="仿宋" w:cs="仿宋"/>
          <w:spacing w:val="-1"/>
          <w:kern w:val="0"/>
          <w:sz w:val="28"/>
          <w:szCs w:val="28"/>
          <w:highlight w:val="none"/>
          <w:lang w:val="en-US" w:eastAsia="zh-CN"/>
        </w:rPr>
        <w:id w:val="147451605"/>
        <w:docPartObj>
          <w:docPartGallery w:val="Table of Contents"/>
          <w:docPartUnique/>
        </w:docPartObj>
      </w:sdtPr>
      <w:sdtEndPr>
        <w:rPr>
          <w:rFonts w:hint="eastAsia" w:ascii="仿宋" w:hAnsi="仿宋" w:eastAsia="仿宋" w:cs="仿宋"/>
          <w:spacing w:val="-1"/>
          <w:kern w:val="0"/>
          <w:sz w:val="24"/>
          <w:szCs w:val="24"/>
          <w:highlight w:val="none"/>
          <w:lang w:val="en-US" w:eastAsia="zh-CN"/>
        </w:rPr>
      </w:sdtEndPr>
      <w:sdtContent>
        <w:p w14:paraId="41BB8653">
          <w:pPr>
            <w:spacing w:before="221" w:line="224" w:lineRule="auto"/>
            <w:ind w:left="581"/>
            <w:jc w:val="center"/>
            <w:rPr>
              <w:rFonts w:hint="eastAsia" w:ascii="仿宋" w:hAnsi="仿宋" w:eastAsia="仿宋" w:cs="仿宋"/>
              <w:spacing w:val="-1"/>
              <w:kern w:val="0"/>
              <w:sz w:val="28"/>
              <w:szCs w:val="28"/>
              <w:highlight w:val="none"/>
              <w:lang w:val="en-US" w:eastAsia="zh-CN"/>
            </w:rPr>
          </w:pPr>
          <w:r>
            <w:rPr>
              <w:rFonts w:hint="eastAsia" w:ascii="仿宋" w:hAnsi="仿宋" w:eastAsia="仿宋" w:cs="仿宋"/>
              <w:spacing w:val="-1"/>
              <w:kern w:val="0"/>
              <w:sz w:val="28"/>
              <w:szCs w:val="28"/>
              <w:highlight w:val="none"/>
              <w:lang w:val="en-US" w:eastAsia="zh-CN"/>
            </w:rPr>
            <w:t>目   录</w:t>
          </w:r>
        </w:p>
        <w:p w14:paraId="0ABC292D">
          <w:pPr>
            <w:spacing w:before="221" w:line="224" w:lineRule="auto"/>
            <w:ind w:left="581"/>
            <w:jc w:val="left"/>
            <w:rPr>
              <w:rFonts w:hint="eastAsia" w:ascii="仿宋" w:hAnsi="仿宋" w:eastAsia="仿宋" w:cs="仿宋"/>
              <w:spacing w:val="-1"/>
              <w:kern w:val="0"/>
              <w:sz w:val="28"/>
              <w:szCs w:val="28"/>
              <w:highlight w:val="none"/>
              <w:lang w:val="en-US" w:eastAsia="zh-CN"/>
            </w:rPr>
          </w:pPr>
        </w:p>
        <w:p w14:paraId="4DF95108">
          <w:pPr>
            <w:spacing w:before="221" w:line="224" w:lineRule="auto"/>
            <w:ind w:left="581"/>
            <w:jc w:val="left"/>
            <w:rPr>
              <w:rFonts w:hint="eastAsia" w:ascii="仿宋" w:hAnsi="仿宋" w:eastAsia="仿宋" w:cs="仿宋"/>
              <w:spacing w:val="-1"/>
              <w:kern w:val="0"/>
              <w:sz w:val="28"/>
              <w:szCs w:val="28"/>
              <w:highlight w:val="none"/>
              <w:lang w:val="en-US" w:eastAsia="zh-CN"/>
            </w:rPr>
          </w:pPr>
        </w:p>
        <w:p w14:paraId="13FDBEAD">
          <w:pPr>
            <w:spacing w:before="221" w:line="224" w:lineRule="auto"/>
            <w:ind w:left="581"/>
            <w:jc w:val="left"/>
            <w:rPr>
              <w:rFonts w:hint="eastAsia" w:ascii="仿宋" w:hAnsi="仿宋" w:eastAsia="仿宋" w:cs="仿宋"/>
              <w:spacing w:val="-1"/>
              <w:kern w:val="0"/>
              <w:sz w:val="28"/>
              <w:szCs w:val="28"/>
              <w:highlight w:val="none"/>
              <w:lang w:val="en-US" w:eastAsia="zh-CN"/>
            </w:rPr>
          </w:pPr>
          <w:r>
            <w:rPr>
              <w:rFonts w:hint="eastAsia" w:ascii="仿宋" w:hAnsi="仿宋" w:eastAsia="仿宋" w:cs="仿宋"/>
              <w:spacing w:val="-1"/>
              <w:kern w:val="0"/>
              <w:sz w:val="28"/>
              <w:szCs w:val="28"/>
              <w:highlight w:val="none"/>
              <w:lang w:val="en-US" w:eastAsia="zh-CN"/>
            </w:rPr>
            <w:fldChar w:fldCharType="begin"/>
          </w:r>
          <w:r>
            <w:rPr>
              <w:rFonts w:hint="eastAsia" w:ascii="仿宋" w:hAnsi="仿宋" w:eastAsia="仿宋" w:cs="仿宋"/>
              <w:spacing w:val="-1"/>
              <w:kern w:val="0"/>
              <w:sz w:val="28"/>
              <w:szCs w:val="28"/>
              <w:highlight w:val="none"/>
              <w:lang w:val="en-US" w:eastAsia="zh-CN"/>
            </w:rPr>
            <w:instrText xml:space="preserve"> HYPERLINK \l "bookmark1" </w:instrText>
          </w:r>
          <w:r>
            <w:rPr>
              <w:rFonts w:hint="eastAsia" w:ascii="仿宋" w:hAnsi="仿宋" w:eastAsia="仿宋" w:cs="仿宋"/>
              <w:spacing w:val="-1"/>
              <w:kern w:val="0"/>
              <w:sz w:val="28"/>
              <w:szCs w:val="28"/>
              <w:highlight w:val="none"/>
              <w:lang w:val="en-US" w:eastAsia="zh-CN"/>
            </w:rPr>
            <w:fldChar w:fldCharType="separate"/>
          </w:r>
          <w:r>
            <w:rPr>
              <w:rFonts w:hint="eastAsia" w:ascii="仿宋" w:hAnsi="仿宋" w:eastAsia="仿宋" w:cs="仿宋"/>
              <w:spacing w:val="-1"/>
              <w:kern w:val="0"/>
              <w:sz w:val="28"/>
              <w:szCs w:val="28"/>
              <w:highlight w:val="none"/>
              <w:lang w:val="en-US" w:eastAsia="zh-CN"/>
            </w:rPr>
            <w:t>第一章 竞争性谈判公告</w:t>
          </w:r>
          <w:r>
            <w:rPr>
              <w:rFonts w:hint="eastAsia" w:ascii="仿宋" w:hAnsi="仿宋" w:eastAsia="仿宋" w:cs="仿宋"/>
              <w:spacing w:val="-1"/>
              <w:kern w:val="0"/>
              <w:sz w:val="28"/>
              <w:szCs w:val="28"/>
              <w:highlight w:val="none"/>
              <w:lang w:val="en-US" w:eastAsia="zh-CN"/>
            </w:rPr>
            <w:fldChar w:fldCharType="end"/>
          </w:r>
        </w:p>
        <w:p w14:paraId="0B8D8FF8">
          <w:pPr>
            <w:spacing w:before="221" w:line="224" w:lineRule="auto"/>
            <w:ind w:left="581"/>
            <w:jc w:val="left"/>
            <w:rPr>
              <w:rFonts w:hint="eastAsia" w:ascii="仿宋" w:hAnsi="仿宋" w:eastAsia="仿宋" w:cs="仿宋"/>
              <w:spacing w:val="-1"/>
              <w:kern w:val="0"/>
              <w:sz w:val="28"/>
              <w:szCs w:val="28"/>
              <w:highlight w:val="none"/>
              <w:lang w:val="en-US" w:eastAsia="zh-CN"/>
            </w:rPr>
          </w:pPr>
        </w:p>
        <w:p w14:paraId="6F55D039">
          <w:pPr>
            <w:spacing w:before="221" w:line="224" w:lineRule="auto"/>
            <w:ind w:left="581"/>
            <w:jc w:val="left"/>
            <w:rPr>
              <w:rFonts w:hint="eastAsia" w:ascii="仿宋" w:hAnsi="仿宋" w:eastAsia="仿宋" w:cs="仿宋"/>
              <w:spacing w:val="-1"/>
              <w:kern w:val="0"/>
              <w:sz w:val="28"/>
              <w:szCs w:val="28"/>
              <w:highlight w:val="none"/>
              <w:lang w:val="en-US" w:eastAsia="zh-CN"/>
            </w:rPr>
          </w:pPr>
          <w:r>
            <w:rPr>
              <w:rFonts w:hint="eastAsia" w:ascii="仿宋" w:hAnsi="仿宋" w:eastAsia="仿宋" w:cs="仿宋"/>
              <w:spacing w:val="-1"/>
              <w:kern w:val="0"/>
              <w:sz w:val="28"/>
              <w:szCs w:val="28"/>
              <w:highlight w:val="none"/>
              <w:lang w:val="en-US" w:eastAsia="zh-CN"/>
            </w:rPr>
            <w:fldChar w:fldCharType="begin"/>
          </w:r>
          <w:r>
            <w:rPr>
              <w:rFonts w:hint="eastAsia" w:ascii="仿宋" w:hAnsi="仿宋" w:eastAsia="仿宋" w:cs="仿宋"/>
              <w:spacing w:val="-1"/>
              <w:kern w:val="0"/>
              <w:sz w:val="28"/>
              <w:szCs w:val="28"/>
              <w:highlight w:val="none"/>
              <w:lang w:val="en-US" w:eastAsia="zh-CN"/>
            </w:rPr>
            <w:instrText xml:space="preserve"> HYPERLINK \l "bookmark2" </w:instrText>
          </w:r>
          <w:r>
            <w:rPr>
              <w:rFonts w:hint="eastAsia" w:ascii="仿宋" w:hAnsi="仿宋" w:eastAsia="仿宋" w:cs="仿宋"/>
              <w:spacing w:val="-1"/>
              <w:kern w:val="0"/>
              <w:sz w:val="28"/>
              <w:szCs w:val="28"/>
              <w:highlight w:val="none"/>
              <w:lang w:val="en-US" w:eastAsia="zh-CN"/>
            </w:rPr>
            <w:fldChar w:fldCharType="separate"/>
          </w:r>
          <w:r>
            <w:rPr>
              <w:rFonts w:hint="eastAsia" w:ascii="仿宋" w:hAnsi="仿宋" w:eastAsia="仿宋" w:cs="仿宋"/>
              <w:spacing w:val="-1"/>
              <w:kern w:val="0"/>
              <w:sz w:val="28"/>
              <w:szCs w:val="28"/>
              <w:highlight w:val="none"/>
              <w:lang w:val="en-US" w:eastAsia="zh-CN"/>
            </w:rPr>
            <w:t>第二章 供应商须知</w:t>
          </w:r>
          <w:r>
            <w:rPr>
              <w:rFonts w:hint="eastAsia" w:ascii="仿宋" w:hAnsi="仿宋" w:eastAsia="仿宋" w:cs="仿宋"/>
              <w:spacing w:val="-1"/>
              <w:kern w:val="0"/>
              <w:sz w:val="28"/>
              <w:szCs w:val="28"/>
              <w:highlight w:val="none"/>
              <w:lang w:val="en-US" w:eastAsia="zh-CN"/>
            </w:rPr>
            <w:fldChar w:fldCharType="end"/>
          </w:r>
        </w:p>
        <w:p w14:paraId="454EBF56">
          <w:pPr>
            <w:spacing w:before="221" w:line="224" w:lineRule="auto"/>
            <w:ind w:left="581"/>
            <w:jc w:val="left"/>
            <w:rPr>
              <w:rFonts w:hint="eastAsia" w:ascii="仿宋" w:hAnsi="仿宋" w:eastAsia="仿宋" w:cs="仿宋"/>
              <w:spacing w:val="-1"/>
              <w:kern w:val="0"/>
              <w:sz w:val="28"/>
              <w:szCs w:val="28"/>
              <w:highlight w:val="none"/>
              <w:lang w:val="en-US" w:eastAsia="zh-CN"/>
            </w:rPr>
          </w:pPr>
        </w:p>
        <w:p w14:paraId="228AD19B">
          <w:pPr>
            <w:spacing w:before="221" w:line="224" w:lineRule="auto"/>
            <w:ind w:left="581"/>
            <w:jc w:val="left"/>
            <w:rPr>
              <w:rFonts w:hint="eastAsia" w:ascii="仿宋" w:hAnsi="仿宋" w:eastAsia="仿宋" w:cs="仿宋"/>
              <w:spacing w:val="-1"/>
              <w:kern w:val="0"/>
              <w:sz w:val="28"/>
              <w:szCs w:val="28"/>
              <w:highlight w:val="none"/>
              <w:lang w:val="en-US" w:eastAsia="zh-CN"/>
            </w:rPr>
          </w:pPr>
          <w:r>
            <w:rPr>
              <w:rFonts w:hint="eastAsia" w:ascii="仿宋" w:hAnsi="仿宋" w:eastAsia="仿宋" w:cs="仿宋"/>
              <w:spacing w:val="-1"/>
              <w:kern w:val="0"/>
              <w:sz w:val="28"/>
              <w:szCs w:val="28"/>
              <w:highlight w:val="none"/>
              <w:lang w:val="en-US" w:eastAsia="zh-CN"/>
            </w:rPr>
            <w:fldChar w:fldCharType="begin"/>
          </w:r>
          <w:r>
            <w:rPr>
              <w:rFonts w:hint="eastAsia" w:ascii="仿宋" w:hAnsi="仿宋" w:eastAsia="仿宋" w:cs="仿宋"/>
              <w:spacing w:val="-1"/>
              <w:kern w:val="0"/>
              <w:sz w:val="28"/>
              <w:szCs w:val="28"/>
              <w:highlight w:val="none"/>
              <w:lang w:val="en-US" w:eastAsia="zh-CN"/>
            </w:rPr>
            <w:instrText xml:space="preserve"> HYPERLINK \l "bookmark3" </w:instrText>
          </w:r>
          <w:r>
            <w:rPr>
              <w:rFonts w:hint="eastAsia" w:ascii="仿宋" w:hAnsi="仿宋" w:eastAsia="仿宋" w:cs="仿宋"/>
              <w:spacing w:val="-1"/>
              <w:kern w:val="0"/>
              <w:sz w:val="28"/>
              <w:szCs w:val="28"/>
              <w:highlight w:val="none"/>
              <w:lang w:val="en-US" w:eastAsia="zh-CN"/>
            </w:rPr>
            <w:fldChar w:fldCharType="separate"/>
          </w:r>
          <w:r>
            <w:rPr>
              <w:rFonts w:hint="eastAsia" w:ascii="仿宋" w:hAnsi="仿宋" w:eastAsia="仿宋" w:cs="仿宋"/>
              <w:spacing w:val="-1"/>
              <w:kern w:val="0"/>
              <w:sz w:val="28"/>
              <w:szCs w:val="28"/>
              <w:highlight w:val="none"/>
              <w:lang w:val="en-US" w:eastAsia="zh-CN"/>
            </w:rPr>
            <w:t>第三章 采购需求</w:t>
          </w:r>
          <w:r>
            <w:rPr>
              <w:rFonts w:hint="eastAsia" w:ascii="仿宋" w:hAnsi="仿宋" w:eastAsia="仿宋" w:cs="仿宋"/>
              <w:spacing w:val="-1"/>
              <w:kern w:val="0"/>
              <w:sz w:val="28"/>
              <w:szCs w:val="28"/>
              <w:highlight w:val="none"/>
              <w:lang w:val="en-US" w:eastAsia="zh-CN"/>
            </w:rPr>
            <w:fldChar w:fldCharType="end"/>
          </w:r>
        </w:p>
        <w:p w14:paraId="39DFBC53">
          <w:pPr>
            <w:spacing w:before="221" w:line="224" w:lineRule="auto"/>
            <w:ind w:left="581"/>
            <w:jc w:val="left"/>
            <w:rPr>
              <w:rFonts w:hint="eastAsia" w:ascii="仿宋" w:hAnsi="仿宋" w:eastAsia="仿宋" w:cs="仿宋"/>
              <w:spacing w:val="-1"/>
              <w:kern w:val="0"/>
              <w:sz w:val="28"/>
              <w:szCs w:val="28"/>
              <w:highlight w:val="none"/>
              <w:lang w:val="en-US" w:eastAsia="zh-CN"/>
            </w:rPr>
          </w:pPr>
        </w:p>
        <w:p w14:paraId="19D3EFE0">
          <w:pPr>
            <w:spacing w:before="221" w:line="224" w:lineRule="auto"/>
            <w:ind w:left="581"/>
            <w:jc w:val="left"/>
            <w:rPr>
              <w:rFonts w:hint="eastAsia" w:ascii="仿宋" w:hAnsi="仿宋" w:eastAsia="仿宋" w:cs="仿宋"/>
              <w:spacing w:val="-1"/>
              <w:kern w:val="0"/>
              <w:sz w:val="28"/>
              <w:szCs w:val="28"/>
              <w:highlight w:val="none"/>
              <w:lang w:val="en-US" w:eastAsia="zh-CN"/>
            </w:rPr>
          </w:pPr>
          <w:r>
            <w:rPr>
              <w:rFonts w:hint="eastAsia" w:ascii="仿宋" w:hAnsi="仿宋" w:eastAsia="仿宋" w:cs="仿宋"/>
              <w:spacing w:val="-1"/>
              <w:kern w:val="0"/>
              <w:sz w:val="28"/>
              <w:szCs w:val="28"/>
              <w:highlight w:val="none"/>
              <w:lang w:val="en-US" w:eastAsia="zh-CN"/>
            </w:rPr>
            <w:fldChar w:fldCharType="begin"/>
          </w:r>
          <w:r>
            <w:rPr>
              <w:rFonts w:hint="eastAsia" w:ascii="仿宋" w:hAnsi="仿宋" w:eastAsia="仿宋" w:cs="仿宋"/>
              <w:spacing w:val="-1"/>
              <w:kern w:val="0"/>
              <w:sz w:val="28"/>
              <w:szCs w:val="28"/>
              <w:highlight w:val="none"/>
              <w:lang w:val="en-US" w:eastAsia="zh-CN"/>
            </w:rPr>
            <w:instrText xml:space="preserve"> HYPERLINK \l "bookmark4" </w:instrText>
          </w:r>
          <w:r>
            <w:rPr>
              <w:rFonts w:hint="eastAsia" w:ascii="仿宋" w:hAnsi="仿宋" w:eastAsia="仿宋" w:cs="仿宋"/>
              <w:spacing w:val="-1"/>
              <w:kern w:val="0"/>
              <w:sz w:val="28"/>
              <w:szCs w:val="28"/>
              <w:highlight w:val="none"/>
              <w:lang w:val="en-US" w:eastAsia="zh-CN"/>
            </w:rPr>
            <w:fldChar w:fldCharType="separate"/>
          </w:r>
          <w:r>
            <w:rPr>
              <w:rFonts w:hint="eastAsia" w:ascii="仿宋" w:hAnsi="仿宋" w:eastAsia="仿宋" w:cs="仿宋"/>
              <w:spacing w:val="-1"/>
              <w:kern w:val="0"/>
              <w:sz w:val="28"/>
              <w:szCs w:val="28"/>
              <w:highlight w:val="none"/>
              <w:lang w:val="en-US" w:eastAsia="zh-CN"/>
            </w:rPr>
            <w:t>第四章 评定成交的标准（最低评审法）</w:t>
          </w:r>
          <w:r>
            <w:rPr>
              <w:rFonts w:hint="eastAsia" w:ascii="仿宋" w:hAnsi="仿宋" w:eastAsia="仿宋" w:cs="仿宋"/>
              <w:spacing w:val="-1"/>
              <w:kern w:val="0"/>
              <w:sz w:val="28"/>
              <w:szCs w:val="28"/>
              <w:highlight w:val="none"/>
              <w:lang w:val="en-US" w:eastAsia="zh-CN"/>
            </w:rPr>
            <w:fldChar w:fldCharType="end"/>
          </w:r>
        </w:p>
        <w:p w14:paraId="0C48F5F3">
          <w:pPr>
            <w:spacing w:before="221" w:line="224" w:lineRule="auto"/>
            <w:ind w:left="581"/>
            <w:jc w:val="left"/>
            <w:rPr>
              <w:rFonts w:hint="eastAsia" w:ascii="仿宋" w:hAnsi="仿宋" w:eastAsia="仿宋" w:cs="仿宋"/>
              <w:spacing w:val="-1"/>
              <w:kern w:val="0"/>
              <w:sz w:val="28"/>
              <w:szCs w:val="28"/>
              <w:highlight w:val="none"/>
              <w:lang w:val="en-US" w:eastAsia="zh-CN"/>
            </w:rPr>
          </w:pPr>
        </w:p>
        <w:p w14:paraId="14C60FC3">
          <w:pPr>
            <w:spacing w:before="221" w:line="224" w:lineRule="auto"/>
            <w:ind w:left="581"/>
            <w:jc w:val="left"/>
            <w:rPr>
              <w:rFonts w:hint="eastAsia" w:ascii="仿宋" w:hAnsi="仿宋" w:eastAsia="仿宋" w:cs="仿宋"/>
              <w:spacing w:val="-1"/>
              <w:kern w:val="0"/>
              <w:sz w:val="28"/>
              <w:szCs w:val="28"/>
              <w:highlight w:val="none"/>
              <w:lang w:val="en-US" w:eastAsia="zh-CN"/>
            </w:rPr>
          </w:pPr>
          <w:r>
            <w:rPr>
              <w:rFonts w:hint="eastAsia" w:ascii="仿宋" w:hAnsi="仿宋" w:eastAsia="仿宋" w:cs="仿宋"/>
              <w:spacing w:val="-1"/>
              <w:kern w:val="0"/>
              <w:sz w:val="28"/>
              <w:szCs w:val="28"/>
              <w:highlight w:val="none"/>
              <w:lang w:val="en-US" w:eastAsia="zh-CN"/>
            </w:rPr>
            <w:fldChar w:fldCharType="begin"/>
          </w:r>
          <w:r>
            <w:rPr>
              <w:rFonts w:hint="eastAsia" w:ascii="仿宋" w:hAnsi="仿宋" w:eastAsia="仿宋" w:cs="仿宋"/>
              <w:spacing w:val="-1"/>
              <w:kern w:val="0"/>
              <w:sz w:val="28"/>
              <w:szCs w:val="28"/>
              <w:highlight w:val="none"/>
              <w:lang w:val="en-US" w:eastAsia="zh-CN"/>
            </w:rPr>
            <w:instrText xml:space="preserve"> HYPERLINK \l "bookmark5" </w:instrText>
          </w:r>
          <w:r>
            <w:rPr>
              <w:rFonts w:hint="eastAsia" w:ascii="仿宋" w:hAnsi="仿宋" w:eastAsia="仿宋" w:cs="仿宋"/>
              <w:spacing w:val="-1"/>
              <w:kern w:val="0"/>
              <w:sz w:val="28"/>
              <w:szCs w:val="28"/>
              <w:highlight w:val="none"/>
              <w:lang w:val="en-US" w:eastAsia="zh-CN"/>
            </w:rPr>
            <w:fldChar w:fldCharType="separate"/>
          </w:r>
          <w:r>
            <w:rPr>
              <w:rFonts w:hint="eastAsia" w:ascii="仿宋" w:hAnsi="仿宋" w:eastAsia="仿宋" w:cs="仿宋"/>
              <w:spacing w:val="-1"/>
              <w:kern w:val="0"/>
              <w:sz w:val="28"/>
              <w:szCs w:val="28"/>
              <w:highlight w:val="none"/>
              <w:lang w:val="en-US" w:eastAsia="zh-CN"/>
            </w:rPr>
            <w:t>第五章 合同条款</w:t>
          </w:r>
          <w:r>
            <w:rPr>
              <w:rFonts w:hint="eastAsia" w:ascii="仿宋" w:hAnsi="仿宋" w:eastAsia="仿宋" w:cs="仿宋"/>
              <w:spacing w:val="-1"/>
              <w:kern w:val="0"/>
              <w:sz w:val="28"/>
              <w:szCs w:val="28"/>
              <w:highlight w:val="none"/>
              <w:lang w:val="en-US" w:eastAsia="zh-CN"/>
            </w:rPr>
            <w:fldChar w:fldCharType="end"/>
          </w:r>
        </w:p>
        <w:p w14:paraId="301F6459">
          <w:pPr>
            <w:spacing w:before="221" w:line="224" w:lineRule="auto"/>
            <w:ind w:left="581"/>
            <w:jc w:val="left"/>
            <w:rPr>
              <w:rFonts w:hint="eastAsia" w:ascii="仿宋" w:hAnsi="仿宋" w:eastAsia="仿宋" w:cs="仿宋"/>
              <w:spacing w:val="-1"/>
              <w:kern w:val="0"/>
              <w:sz w:val="28"/>
              <w:szCs w:val="28"/>
              <w:highlight w:val="none"/>
              <w:lang w:val="en-US" w:eastAsia="zh-CN"/>
            </w:rPr>
          </w:pPr>
        </w:p>
        <w:p w14:paraId="74C7FBC8">
          <w:pPr>
            <w:spacing w:before="221" w:line="224" w:lineRule="auto"/>
            <w:ind w:left="581"/>
            <w:jc w:val="left"/>
            <w:rPr>
              <w:rFonts w:hint="eastAsia" w:ascii="仿宋" w:hAnsi="仿宋" w:eastAsia="仿宋" w:cs="仿宋"/>
              <w:sz w:val="24"/>
              <w:szCs w:val="24"/>
              <w:highlight w:val="none"/>
            </w:rPr>
            <w:sectPr>
              <w:headerReference r:id="rId4" w:type="default"/>
              <w:footerReference r:id="rId5" w:type="default"/>
              <w:pgSz w:w="11906" w:h="16839"/>
              <w:pgMar w:top="1040" w:right="1416" w:bottom="1180" w:left="1426" w:header="0" w:footer="1018" w:gutter="0"/>
              <w:cols w:space="720" w:num="1"/>
            </w:sectPr>
          </w:pPr>
          <w:r>
            <w:rPr>
              <w:rFonts w:hint="eastAsia" w:ascii="仿宋" w:hAnsi="仿宋" w:eastAsia="仿宋" w:cs="仿宋"/>
              <w:spacing w:val="-1"/>
              <w:kern w:val="0"/>
              <w:sz w:val="28"/>
              <w:szCs w:val="28"/>
              <w:highlight w:val="none"/>
              <w:lang w:val="en-US" w:eastAsia="zh-CN"/>
            </w:rPr>
            <w:fldChar w:fldCharType="begin"/>
          </w:r>
          <w:r>
            <w:rPr>
              <w:rFonts w:hint="eastAsia" w:ascii="仿宋" w:hAnsi="仿宋" w:eastAsia="仿宋" w:cs="仿宋"/>
              <w:spacing w:val="-1"/>
              <w:kern w:val="0"/>
              <w:sz w:val="28"/>
              <w:szCs w:val="28"/>
              <w:highlight w:val="none"/>
              <w:lang w:val="en-US" w:eastAsia="zh-CN"/>
            </w:rPr>
            <w:instrText xml:space="preserve"> HYPERLINK \l "bookmark6" </w:instrText>
          </w:r>
          <w:r>
            <w:rPr>
              <w:rFonts w:hint="eastAsia" w:ascii="仿宋" w:hAnsi="仿宋" w:eastAsia="仿宋" w:cs="仿宋"/>
              <w:spacing w:val="-1"/>
              <w:kern w:val="0"/>
              <w:sz w:val="28"/>
              <w:szCs w:val="28"/>
              <w:highlight w:val="none"/>
              <w:lang w:val="en-US" w:eastAsia="zh-CN"/>
            </w:rPr>
            <w:fldChar w:fldCharType="separate"/>
          </w:r>
          <w:r>
            <w:rPr>
              <w:rFonts w:hint="eastAsia" w:ascii="仿宋" w:hAnsi="仿宋" w:eastAsia="仿宋" w:cs="仿宋"/>
              <w:spacing w:val="-1"/>
              <w:kern w:val="0"/>
              <w:sz w:val="28"/>
              <w:szCs w:val="28"/>
              <w:highlight w:val="none"/>
              <w:lang w:val="en-US" w:eastAsia="zh-CN"/>
            </w:rPr>
            <w:t xml:space="preserve">第六章 响应文件格式 </w:t>
          </w:r>
          <w:r>
            <w:rPr>
              <w:rFonts w:hint="eastAsia" w:ascii="仿宋" w:hAnsi="仿宋" w:eastAsia="仿宋" w:cs="仿宋"/>
              <w:spacing w:val="-1"/>
              <w:kern w:val="0"/>
              <w:sz w:val="28"/>
              <w:szCs w:val="28"/>
              <w:highlight w:val="none"/>
              <w:lang w:val="en-US" w:eastAsia="zh-CN"/>
            </w:rPr>
            <w:fldChar w:fldCharType="end"/>
          </w:r>
        </w:p>
      </w:sdtContent>
    </w:sdt>
    <w:p w14:paraId="635B73EF">
      <w:pPr>
        <w:spacing w:before="91" w:line="222" w:lineRule="auto"/>
        <w:ind w:left="3513" w:leftChars="0" w:hanging="3513" w:hangingChars="1273"/>
        <w:jc w:val="center"/>
        <w:outlineLvl w:val="0"/>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第一章  采购公告</w:t>
      </w:r>
    </w:p>
    <w:p w14:paraId="70A08741">
      <w:pPr>
        <w:spacing w:line="240" w:lineRule="auto"/>
        <w:jc w:val="center"/>
        <w:outlineLvl w:val="9"/>
        <w:rPr>
          <w:rFonts w:hint="eastAsia" w:ascii="仿宋" w:hAnsi="仿宋" w:eastAsia="仿宋" w:cs="仿宋"/>
          <w:spacing w:val="5"/>
          <w:sz w:val="31"/>
          <w:szCs w:val="31"/>
          <w:highlight w:val="none"/>
          <w:lang w:eastAsia="zh-CN"/>
        </w:rPr>
      </w:pPr>
      <w:bookmarkStart w:id="0" w:name="bookmark1"/>
      <w:bookmarkEnd w:id="0"/>
    </w:p>
    <w:p w14:paraId="51861AD7">
      <w:pPr>
        <w:spacing w:line="240" w:lineRule="auto"/>
        <w:jc w:val="center"/>
        <w:outlineLvl w:val="9"/>
        <w:rPr>
          <w:rFonts w:hint="eastAsia" w:ascii="仿宋" w:hAnsi="仿宋" w:eastAsia="仿宋" w:cs="仿宋"/>
          <w:spacing w:val="5"/>
          <w:sz w:val="31"/>
          <w:szCs w:val="31"/>
          <w:highlight w:val="none"/>
        </w:rPr>
      </w:pPr>
      <w:r>
        <w:rPr>
          <w:rFonts w:hint="eastAsia" w:ascii="仿宋" w:hAnsi="仿宋" w:eastAsia="仿宋" w:cs="仿宋"/>
          <w:spacing w:val="5"/>
          <w:sz w:val="31"/>
          <w:szCs w:val="31"/>
          <w:highlight w:val="none"/>
          <w:lang w:eastAsia="zh-CN"/>
        </w:rPr>
        <w:t>13个闸口开展安全鉴定报告</w:t>
      </w:r>
      <w:r>
        <w:rPr>
          <w:rFonts w:hint="eastAsia" w:ascii="仿宋" w:hAnsi="仿宋" w:eastAsia="仿宋" w:cs="仿宋"/>
          <w:spacing w:val="5"/>
          <w:sz w:val="31"/>
          <w:szCs w:val="31"/>
          <w:highlight w:val="none"/>
        </w:rPr>
        <w:t>竞争性谈判公告</w:t>
      </w:r>
    </w:p>
    <w:p w14:paraId="33BCCF3D">
      <w:pPr>
        <w:spacing w:line="240" w:lineRule="auto"/>
        <w:jc w:val="center"/>
        <w:outlineLvl w:val="9"/>
        <w:rPr>
          <w:rFonts w:hint="eastAsia" w:ascii="仿宋" w:hAnsi="仿宋" w:eastAsia="仿宋" w:cs="仿宋"/>
          <w:spacing w:val="5"/>
          <w:sz w:val="31"/>
          <w:szCs w:val="31"/>
          <w:highlight w:val="none"/>
        </w:rPr>
      </w:pPr>
    </w:p>
    <w:tbl>
      <w:tblPr>
        <w:tblStyle w:val="27"/>
        <w:tblW w:w="8360"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60"/>
      </w:tblGrid>
      <w:tr w14:paraId="7568AC9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14" w:hRule="atLeast"/>
        </w:trPr>
        <w:tc>
          <w:tcPr>
            <w:tcW w:w="8360" w:type="dxa"/>
            <w:vAlign w:val="top"/>
          </w:tcPr>
          <w:p w14:paraId="749AFB9C">
            <w:pPr>
              <w:pStyle w:val="28"/>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highlight w:val="none"/>
              </w:rPr>
            </w:pPr>
            <w:r>
              <w:rPr>
                <w:rFonts w:hint="eastAsia" w:ascii="仿宋" w:hAnsi="仿宋" w:eastAsia="仿宋" w:cs="仿宋"/>
                <w:spacing w:val="-4"/>
                <w:highlight w:val="none"/>
              </w:rPr>
              <w:t>项目概况：</w:t>
            </w:r>
          </w:p>
          <w:p w14:paraId="043DF91F">
            <w:pPr>
              <w:pStyle w:val="28"/>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both"/>
              <w:textAlignment w:val="baseline"/>
              <w:rPr>
                <w:rFonts w:hint="eastAsia" w:ascii="仿宋" w:hAnsi="仿宋" w:eastAsia="仿宋" w:cs="仿宋"/>
                <w:highlight w:val="none"/>
              </w:rPr>
            </w:pPr>
            <w:r>
              <w:rPr>
                <w:rFonts w:hint="eastAsia" w:cs="仿宋"/>
                <w:spacing w:val="1"/>
                <w:highlight w:val="none"/>
                <w:u w:val="none" w:color="auto"/>
                <w:lang w:val="en-US" w:eastAsia="zh-CN"/>
              </w:rPr>
              <w:t>13个闸口开展安全鉴定报告</w:t>
            </w:r>
            <w:r>
              <w:rPr>
                <w:rFonts w:hint="eastAsia" w:ascii="仿宋" w:hAnsi="仿宋" w:eastAsia="仿宋" w:cs="仿宋"/>
                <w:spacing w:val="1"/>
                <w:highlight w:val="none"/>
              </w:rPr>
              <w:t>的潜在供应商应在政采云平台线上获取采购文件，</w:t>
            </w:r>
            <w:r>
              <w:rPr>
                <w:rFonts w:hint="eastAsia" w:ascii="仿宋" w:hAnsi="仿宋" w:eastAsia="仿宋" w:cs="仿宋"/>
                <w:spacing w:val="-4"/>
                <w:highlight w:val="none"/>
              </w:rPr>
              <w:t>并于</w:t>
            </w:r>
            <w:r>
              <w:rPr>
                <w:rFonts w:hint="eastAsia" w:ascii="仿宋" w:hAnsi="仿宋" w:eastAsia="仿宋" w:cs="仿宋"/>
                <w:color w:val="auto"/>
                <w:spacing w:val="-5"/>
                <w:highlight w:val="none"/>
                <w:u w:val="single" w:color="auto"/>
                <w:lang w:eastAsia="zh-CN"/>
              </w:rPr>
              <w:t>2026年0</w:t>
            </w:r>
            <w:r>
              <w:rPr>
                <w:rFonts w:hint="eastAsia" w:cs="仿宋"/>
                <w:color w:val="auto"/>
                <w:spacing w:val="-5"/>
                <w:highlight w:val="none"/>
                <w:u w:val="single" w:color="auto"/>
                <w:lang w:val="en-US" w:eastAsia="zh-CN"/>
              </w:rPr>
              <w:t>6</w:t>
            </w:r>
            <w:r>
              <w:rPr>
                <w:rFonts w:hint="eastAsia" w:ascii="仿宋" w:hAnsi="仿宋" w:eastAsia="仿宋" w:cs="仿宋"/>
                <w:color w:val="auto"/>
                <w:spacing w:val="-5"/>
                <w:highlight w:val="none"/>
                <w:u w:val="single" w:color="auto"/>
                <w:lang w:eastAsia="zh-CN"/>
              </w:rPr>
              <w:t>月</w:t>
            </w:r>
            <w:r>
              <w:rPr>
                <w:rFonts w:hint="eastAsia" w:cs="仿宋"/>
                <w:color w:val="auto"/>
                <w:spacing w:val="-5"/>
                <w:highlight w:val="none"/>
                <w:u w:val="single" w:color="auto"/>
                <w:lang w:val="en-US" w:eastAsia="zh-CN"/>
              </w:rPr>
              <w:t>05</w:t>
            </w:r>
            <w:r>
              <w:rPr>
                <w:rFonts w:hint="eastAsia" w:ascii="仿宋" w:hAnsi="仿宋" w:eastAsia="仿宋" w:cs="仿宋"/>
                <w:color w:val="auto"/>
                <w:spacing w:val="-5"/>
                <w:highlight w:val="none"/>
                <w:u w:val="single" w:color="auto"/>
                <w:lang w:eastAsia="zh-CN"/>
              </w:rPr>
              <w:t>日1</w:t>
            </w:r>
            <w:r>
              <w:rPr>
                <w:rFonts w:hint="eastAsia" w:cs="仿宋"/>
                <w:color w:val="auto"/>
                <w:spacing w:val="-5"/>
                <w:highlight w:val="none"/>
                <w:u w:val="single" w:color="auto"/>
                <w:lang w:val="en-US" w:eastAsia="zh-CN"/>
              </w:rPr>
              <w:t>1:0</w:t>
            </w:r>
            <w:r>
              <w:rPr>
                <w:rFonts w:hint="eastAsia" w:ascii="仿宋" w:hAnsi="仿宋" w:eastAsia="仿宋" w:cs="仿宋"/>
                <w:color w:val="auto"/>
                <w:spacing w:val="-5"/>
                <w:highlight w:val="none"/>
                <w:u w:val="single" w:color="auto"/>
              </w:rPr>
              <w:t>0</w:t>
            </w:r>
            <w:r>
              <w:rPr>
                <w:rFonts w:hint="eastAsia" w:ascii="仿宋" w:hAnsi="仿宋" w:eastAsia="仿宋" w:cs="仿宋"/>
                <w:color w:val="auto"/>
                <w:spacing w:val="-39"/>
                <w:highlight w:val="none"/>
                <w:u w:val="single" w:color="auto"/>
              </w:rPr>
              <w:t xml:space="preserve"> </w:t>
            </w:r>
            <w:r>
              <w:rPr>
                <w:rFonts w:hint="eastAsia" w:ascii="仿宋" w:hAnsi="仿宋" w:eastAsia="仿宋" w:cs="仿宋"/>
                <w:color w:val="auto"/>
                <w:spacing w:val="-5"/>
                <w:highlight w:val="none"/>
              </w:rPr>
              <w:t>（北</w:t>
            </w:r>
            <w:r>
              <w:rPr>
                <w:rFonts w:hint="eastAsia" w:ascii="仿宋" w:hAnsi="仿宋" w:eastAsia="仿宋" w:cs="仿宋"/>
                <w:spacing w:val="-5"/>
                <w:highlight w:val="none"/>
              </w:rPr>
              <w:t>京时间）前提交响应</w:t>
            </w:r>
            <w:r>
              <w:rPr>
                <w:rFonts w:hint="eastAsia" w:ascii="仿宋" w:hAnsi="仿宋" w:eastAsia="仿宋" w:cs="仿宋"/>
                <w:spacing w:val="-6"/>
                <w:highlight w:val="none"/>
              </w:rPr>
              <w:t>文件。</w:t>
            </w:r>
          </w:p>
        </w:tc>
      </w:tr>
    </w:tbl>
    <w:p w14:paraId="2F283F85">
      <w:pPr>
        <w:pStyle w:val="9"/>
        <w:spacing w:line="292" w:lineRule="auto"/>
        <w:rPr>
          <w:rFonts w:hint="eastAsia" w:ascii="仿宋" w:hAnsi="仿宋" w:eastAsia="仿宋" w:cs="仿宋"/>
          <w:highlight w:val="none"/>
        </w:rPr>
      </w:pPr>
    </w:p>
    <w:p w14:paraId="254B881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jc w:val="left"/>
        <w:textAlignment w:val="baseline"/>
        <w:rPr>
          <w:rFonts w:hint="eastAsia" w:ascii="仿宋" w:hAnsi="仿宋" w:eastAsia="仿宋" w:cs="仿宋"/>
          <w:b/>
          <w:bCs/>
          <w:spacing w:val="-9"/>
          <w:kern w:val="0"/>
          <w:sz w:val="28"/>
          <w:szCs w:val="28"/>
          <w:highlight w:val="none"/>
        </w:rPr>
      </w:pPr>
      <w:r>
        <w:rPr>
          <w:rFonts w:hint="eastAsia" w:ascii="仿宋" w:hAnsi="仿宋" w:eastAsia="仿宋" w:cs="仿宋"/>
          <w:b/>
          <w:bCs/>
          <w:spacing w:val="-9"/>
          <w:kern w:val="0"/>
          <w:sz w:val="28"/>
          <w:szCs w:val="28"/>
          <w:highlight w:val="none"/>
        </w:rPr>
        <w:t>一、项目基本情况</w:t>
      </w:r>
    </w:p>
    <w:p w14:paraId="04AC6E0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default" w:ascii="仿宋" w:hAnsi="仿宋" w:eastAsia="仿宋" w:cs="仿宋"/>
          <w:spacing w:val="-1"/>
          <w:kern w:val="0"/>
          <w:sz w:val="28"/>
          <w:szCs w:val="28"/>
          <w:highlight w:val="none"/>
          <w:lang w:val="en-US" w:eastAsia="zh-CN"/>
        </w:rPr>
      </w:pPr>
      <w:r>
        <w:rPr>
          <w:rFonts w:hint="eastAsia" w:ascii="仿宋" w:hAnsi="仿宋" w:eastAsia="仿宋" w:cs="仿宋"/>
          <w:spacing w:val="-1"/>
          <w:kern w:val="0"/>
          <w:sz w:val="28"/>
          <w:szCs w:val="28"/>
          <w:highlight w:val="none"/>
        </w:rPr>
        <w:t>项目编号：</w:t>
      </w:r>
      <w:r>
        <w:rPr>
          <w:rFonts w:hint="eastAsia" w:ascii="仿宋" w:hAnsi="仿宋" w:eastAsia="仿宋" w:cs="仿宋"/>
          <w:spacing w:val="-1"/>
          <w:kern w:val="0"/>
          <w:sz w:val="28"/>
          <w:szCs w:val="28"/>
          <w:highlight w:val="none"/>
          <w:lang w:eastAsia="zh-CN"/>
        </w:rPr>
        <w:t>AWT-20260222</w:t>
      </w:r>
    </w:p>
    <w:p w14:paraId="22313F6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lang w:val="en-US" w:eastAsia="zh-CN"/>
        </w:rPr>
      </w:pPr>
      <w:r>
        <w:rPr>
          <w:rFonts w:hint="eastAsia" w:ascii="仿宋" w:hAnsi="仿宋" w:eastAsia="仿宋" w:cs="仿宋"/>
          <w:spacing w:val="-1"/>
          <w:kern w:val="0"/>
          <w:sz w:val="28"/>
          <w:szCs w:val="28"/>
          <w:highlight w:val="none"/>
        </w:rPr>
        <w:t>项目名称：</w:t>
      </w:r>
      <w:r>
        <w:rPr>
          <w:rFonts w:hint="eastAsia" w:ascii="仿宋" w:hAnsi="仿宋" w:eastAsia="仿宋" w:cs="仿宋"/>
          <w:spacing w:val="-1"/>
          <w:kern w:val="0"/>
          <w:sz w:val="28"/>
          <w:szCs w:val="28"/>
          <w:highlight w:val="none"/>
          <w:lang w:eastAsia="zh-CN"/>
        </w:rPr>
        <w:t>13个闸口开展安全鉴定报告</w:t>
      </w:r>
    </w:p>
    <w:p w14:paraId="7EB373E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采购方式：竞争性谈判</w:t>
      </w:r>
    </w:p>
    <w:p w14:paraId="3B8C00D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预算金额（元）：</w:t>
      </w:r>
      <w:r>
        <w:rPr>
          <w:rFonts w:hint="eastAsia" w:ascii="仿宋" w:hAnsi="仿宋" w:eastAsia="仿宋" w:cs="仿宋"/>
          <w:spacing w:val="-1"/>
          <w:kern w:val="0"/>
          <w:sz w:val="28"/>
          <w:szCs w:val="28"/>
          <w:highlight w:val="none"/>
          <w:lang w:val="en-US" w:eastAsia="zh-CN"/>
        </w:rPr>
        <w:t>910000</w:t>
      </w:r>
      <w:r>
        <w:rPr>
          <w:rFonts w:hint="eastAsia" w:ascii="仿宋" w:hAnsi="仿宋" w:eastAsia="仿宋" w:cs="仿宋"/>
          <w:spacing w:val="-1"/>
          <w:kern w:val="0"/>
          <w:sz w:val="28"/>
          <w:szCs w:val="28"/>
          <w:highlight w:val="none"/>
        </w:rPr>
        <w:t>.00</w:t>
      </w:r>
    </w:p>
    <w:p w14:paraId="0550493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最高限价（元）：</w:t>
      </w:r>
      <w:r>
        <w:rPr>
          <w:rFonts w:hint="eastAsia" w:ascii="仿宋" w:hAnsi="仿宋" w:eastAsia="仿宋" w:cs="仿宋"/>
          <w:spacing w:val="-1"/>
          <w:kern w:val="0"/>
          <w:sz w:val="28"/>
          <w:szCs w:val="28"/>
          <w:highlight w:val="none"/>
          <w:lang w:val="en-US" w:eastAsia="zh-CN"/>
        </w:rPr>
        <w:t>910000</w:t>
      </w:r>
      <w:r>
        <w:rPr>
          <w:rFonts w:hint="eastAsia" w:ascii="仿宋" w:hAnsi="仿宋" w:eastAsia="仿宋" w:cs="仿宋"/>
          <w:spacing w:val="-1"/>
          <w:kern w:val="0"/>
          <w:sz w:val="28"/>
          <w:szCs w:val="28"/>
          <w:highlight w:val="none"/>
        </w:rPr>
        <w:t>.00</w:t>
      </w:r>
    </w:p>
    <w:p w14:paraId="0A18C51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采购需求：</w:t>
      </w:r>
    </w:p>
    <w:p w14:paraId="19A0442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标项名称:</w:t>
      </w:r>
      <w:r>
        <w:rPr>
          <w:rFonts w:hint="eastAsia" w:ascii="仿宋" w:hAnsi="仿宋" w:eastAsia="仿宋" w:cs="仿宋"/>
          <w:spacing w:val="-1"/>
          <w:kern w:val="0"/>
          <w:sz w:val="28"/>
          <w:szCs w:val="28"/>
          <w:highlight w:val="none"/>
          <w:lang w:eastAsia="zh-CN"/>
        </w:rPr>
        <w:t>13个闸口开展安全鉴定报告</w:t>
      </w:r>
    </w:p>
    <w:p w14:paraId="5571A88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 xml:space="preserve">   数量:1</w:t>
      </w:r>
    </w:p>
    <w:p w14:paraId="11EE6AA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 xml:space="preserve">   预算金额（元）:</w:t>
      </w:r>
      <w:r>
        <w:rPr>
          <w:rFonts w:hint="eastAsia" w:ascii="仿宋" w:hAnsi="仿宋" w:eastAsia="仿宋" w:cs="仿宋"/>
          <w:spacing w:val="-1"/>
          <w:kern w:val="0"/>
          <w:sz w:val="28"/>
          <w:szCs w:val="28"/>
          <w:highlight w:val="none"/>
          <w:lang w:val="en-US" w:eastAsia="zh-CN"/>
        </w:rPr>
        <w:t>910000</w:t>
      </w:r>
      <w:r>
        <w:rPr>
          <w:rFonts w:hint="eastAsia" w:ascii="仿宋" w:hAnsi="仿宋" w:eastAsia="仿宋" w:cs="仿宋"/>
          <w:spacing w:val="-1"/>
          <w:kern w:val="0"/>
          <w:sz w:val="28"/>
          <w:szCs w:val="28"/>
          <w:highlight w:val="none"/>
        </w:rPr>
        <w:t>.00</w:t>
      </w:r>
    </w:p>
    <w:p w14:paraId="2B84829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 xml:space="preserve">   单位： 批 </w:t>
      </w:r>
    </w:p>
    <w:p w14:paraId="5099389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yellow"/>
        </w:rPr>
      </w:pPr>
      <w:r>
        <w:rPr>
          <w:rFonts w:hint="eastAsia" w:ascii="仿宋" w:hAnsi="仿宋" w:eastAsia="仿宋" w:cs="仿宋"/>
          <w:spacing w:val="-1"/>
          <w:kern w:val="0"/>
          <w:sz w:val="28"/>
          <w:szCs w:val="28"/>
          <w:highlight w:val="none"/>
        </w:rPr>
        <w:t xml:space="preserve">   简要规格描述或项目基本概况介绍、用途：完成阿瓦提县13座水闸的安全鉴定工作，编制成果报告，并通过有关部门审查，办理相关手续（详见采购需求）</w:t>
      </w:r>
    </w:p>
    <w:p w14:paraId="35BCD01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 xml:space="preserve">   备注：</w:t>
      </w:r>
    </w:p>
    <w:p w14:paraId="5C308BD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合同履行期限：自合同签订之日起</w:t>
      </w:r>
      <w:r>
        <w:rPr>
          <w:rFonts w:hint="eastAsia" w:ascii="仿宋" w:hAnsi="仿宋" w:eastAsia="仿宋" w:cs="仿宋"/>
          <w:spacing w:val="-1"/>
          <w:kern w:val="0"/>
          <w:sz w:val="28"/>
          <w:szCs w:val="28"/>
          <w:highlight w:val="none"/>
          <w:lang w:val="en-US" w:eastAsia="zh-CN"/>
        </w:rPr>
        <w:t>90</w:t>
      </w:r>
      <w:r>
        <w:rPr>
          <w:rFonts w:hint="eastAsia" w:ascii="仿宋" w:hAnsi="仿宋" w:eastAsia="仿宋" w:cs="仿宋"/>
          <w:spacing w:val="-1"/>
          <w:kern w:val="0"/>
          <w:sz w:val="28"/>
          <w:szCs w:val="28"/>
          <w:highlight w:val="none"/>
        </w:rPr>
        <w:t>日内完成，具体以合同约定为准。</w:t>
      </w:r>
    </w:p>
    <w:p w14:paraId="6C97411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本项目</w:t>
      </w:r>
      <w:r>
        <w:rPr>
          <w:rFonts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rPr>
        <w:t>否）接受联合体投标</w:t>
      </w:r>
    </w:p>
    <w:p w14:paraId="1DFCB3A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jc w:val="left"/>
        <w:textAlignment w:val="baseline"/>
        <w:rPr>
          <w:rFonts w:hint="eastAsia" w:ascii="仿宋" w:hAnsi="仿宋" w:eastAsia="仿宋" w:cs="仿宋"/>
          <w:b/>
          <w:bCs/>
          <w:spacing w:val="-9"/>
          <w:kern w:val="0"/>
          <w:sz w:val="28"/>
          <w:szCs w:val="28"/>
          <w:highlight w:val="none"/>
        </w:rPr>
      </w:pPr>
      <w:r>
        <w:rPr>
          <w:rFonts w:hint="eastAsia" w:ascii="仿宋" w:hAnsi="仿宋" w:eastAsia="仿宋" w:cs="仿宋"/>
          <w:b/>
          <w:bCs/>
          <w:spacing w:val="-9"/>
          <w:kern w:val="0"/>
          <w:sz w:val="28"/>
          <w:szCs w:val="28"/>
          <w:highlight w:val="none"/>
        </w:rPr>
        <w:t>二、申请人的资格要求：</w:t>
      </w:r>
    </w:p>
    <w:p w14:paraId="67C0B97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1.满足《中华人民共和国政府采购法》第二十二条规定；</w:t>
      </w:r>
    </w:p>
    <w:p w14:paraId="7CE8956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2.落实政府采购政策需满足的资格要求：标项1：本项目专门面向中小企业</w:t>
      </w:r>
    </w:p>
    <w:p w14:paraId="7B0D977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w:t>
      </w:r>
      <w:r>
        <w:rPr>
          <w:rFonts w:hint="eastAsia" w:ascii="仿宋" w:hAnsi="仿宋" w:eastAsia="仿宋" w:cs="仿宋"/>
          <w:spacing w:val="-1"/>
          <w:kern w:val="0"/>
          <w:sz w:val="28"/>
          <w:szCs w:val="28"/>
          <w:highlight w:val="none"/>
          <w:lang w:val="en-US" w:eastAsia="zh-CN"/>
        </w:rPr>
        <w:t>1</w:t>
      </w:r>
      <w:r>
        <w:rPr>
          <w:rFonts w:hint="eastAsia" w:ascii="仿宋" w:hAnsi="仿宋" w:eastAsia="仿宋" w:cs="仿宋"/>
          <w:spacing w:val="-1"/>
          <w:kern w:val="0"/>
          <w:sz w:val="28"/>
          <w:szCs w:val="28"/>
          <w:highlight w:val="none"/>
        </w:rPr>
        <w:t>）《新疆维吾尔自治区政府采购促进中小企业发展管理实施办法》（新财规〔2021〕6号）；</w:t>
      </w:r>
    </w:p>
    <w:p w14:paraId="66220EC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w:t>
      </w:r>
      <w:r>
        <w:rPr>
          <w:rFonts w:hint="eastAsia" w:ascii="仿宋" w:hAnsi="仿宋" w:eastAsia="仿宋" w:cs="仿宋"/>
          <w:spacing w:val="-1"/>
          <w:kern w:val="0"/>
          <w:sz w:val="28"/>
          <w:szCs w:val="28"/>
          <w:highlight w:val="none"/>
          <w:lang w:val="en-US" w:eastAsia="zh-CN"/>
        </w:rPr>
        <w:t>2</w:t>
      </w:r>
      <w:r>
        <w:rPr>
          <w:rFonts w:hint="eastAsia" w:ascii="仿宋" w:hAnsi="仿宋" w:eastAsia="仿宋" w:cs="仿宋"/>
          <w:spacing w:val="-1"/>
          <w:kern w:val="0"/>
          <w:sz w:val="28"/>
          <w:szCs w:val="28"/>
          <w:highlight w:val="none"/>
        </w:rPr>
        <w:t>）《国务院办公厅关于建立政府强制采购节能产品制度的通知》（国办发〔2007〕51号）；</w:t>
      </w:r>
    </w:p>
    <w:p w14:paraId="3A6E534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w:t>
      </w:r>
      <w:r>
        <w:rPr>
          <w:rFonts w:hint="eastAsia" w:ascii="仿宋" w:hAnsi="仿宋" w:eastAsia="仿宋" w:cs="仿宋"/>
          <w:spacing w:val="-1"/>
          <w:kern w:val="0"/>
          <w:sz w:val="28"/>
          <w:szCs w:val="28"/>
          <w:highlight w:val="none"/>
          <w:lang w:val="en-US" w:eastAsia="zh-CN"/>
        </w:rPr>
        <w:t>3</w:t>
      </w:r>
      <w:r>
        <w:rPr>
          <w:rFonts w:hint="eastAsia" w:ascii="仿宋" w:hAnsi="仿宋" w:eastAsia="仿宋" w:cs="仿宋"/>
          <w:spacing w:val="-1"/>
          <w:kern w:val="0"/>
          <w:sz w:val="28"/>
          <w:szCs w:val="28"/>
          <w:highlight w:val="none"/>
        </w:rPr>
        <w:t>）《财政部民政部中国残疾人联合会关于促进残疾人就业政府采购政策的通知》财库〔2017〕141号；</w:t>
      </w:r>
    </w:p>
    <w:p w14:paraId="6764D74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w:t>
      </w:r>
      <w:r>
        <w:rPr>
          <w:rFonts w:hint="eastAsia" w:ascii="仿宋" w:hAnsi="仿宋" w:eastAsia="仿宋" w:cs="仿宋"/>
          <w:spacing w:val="-1"/>
          <w:kern w:val="0"/>
          <w:sz w:val="28"/>
          <w:szCs w:val="28"/>
          <w:highlight w:val="none"/>
          <w:lang w:val="en-US" w:eastAsia="zh-CN"/>
        </w:rPr>
        <w:t>4</w:t>
      </w:r>
      <w:r>
        <w:rPr>
          <w:rFonts w:hint="eastAsia" w:ascii="仿宋" w:hAnsi="仿宋" w:eastAsia="仿宋" w:cs="仿宋"/>
          <w:spacing w:val="-1"/>
          <w:kern w:val="0"/>
          <w:sz w:val="28"/>
          <w:szCs w:val="28"/>
          <w:highlight w:val="none"/>
        </w:rPr>
        <w:t>）《财政部发展改革委生态环境部市场监管总局关于调整优化节能产品环境标志产品政府采购执行机制的通知》（财库〔2019〕9号），投标产品遵照《关于印发节能产品政府采购品目清单的通知》（财库〔2019〕19号）相关规定执行；</w:t>
      </w:r>
    </w:p>
    <w:p w14:paraId="6E671EC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w:t>
      </w:r>
      <w:r>
        <w:rPr>
          <w:rFonts w:hint="eastAsia" w:ascii="仿宋" w:hAnsi="仿宋" w:eastAsia="仿宋" w:cs="仿宋"/>
          <w:spacing w:val="-1"/>
          <w:kern w:val="0"/>
          <w:sz w:val="28"/>
          <w:szCs w:val="28"/>
          <w:highlight w:val="none"/>
          <w:lang w:val="en-US" w:eastAsia="zh-CN"/>
        </w:rPr>
        <w:t>5</w:t>
      </w:r>
      <w:r>
        <w:rPr>
          <w:rFonts w:hint="eastAsia" w:ascii="仿宋" w:hAnsi="仿宋" w:eastAsia="仿宋" w:cs="仿宋"/>
          <w:spacing w:val="-1"/>
          <w:kern w:val="0"/>
          <w:sz w:val="28"/>
          <w:szCs w:val="28"/>
          <w:highlight w:val="none"/>
        </w:rPr>
        <w:t>）《关于落实好政府采购支持中小企业发展的通知》新财购〔2022〕22号。</w:t>
      </w:r>
    </w:p>
    <w:p w14:paraId="3803D40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default" w:ascii="仿宋" w:hAnsi="仿宋" w:eastAsia="仿宋" w:cs="仿宋"/>
          <w:color w:val="0000FF"/>
          <w:spacing w:val="-1"/>
          <w:kern w:val="0"/>
          <w:sz w:val="28"/>
          <w:szCs w:val="28"/>
          <w:highlight w:val="none"/>
          <w:lang w:val="en-US" w:eastAsia="zh-CN"/>
        </w:rPr>
      </w:pPr>
      <w:r>
        <w:rPr>
          <w:rFonts w:hint="eastAsia" w:ascii="仿宋" w:hAnsi="仿宋" w:eastAsia="仿宋" w:cs="仿宋"/>
          <w:spacing w:val="-1"/>
          <w:kern w:val="0"/>
          <w:sz w:val="28"/>
          <w:szCs w:val="28"/>
          <w:highlight w:val="none"/>
        </w:rPr>
        <w:t>3.本项目的特定资格要求：供应商具备水利行业乙级(含)及以上设计资质且在有效期内</w:t>
      </w:r>
      <w:r>
        <w:rPr>
          <w:rFonts w:hint="eastAsia" w:ascii="仿宋" w:hAnsi="仿宋" w:eastAsia="仿宋" w:cs="仿宋"/>
          <w:color w:val="auto"/>
          <w:spacing w:val="-1"/>
          <w:kern w:val="0"/>
          <w:sz w:val="28"/>
          <w:szCs w:val="28"/>
          <w:highlight w:val="none"/>
          <w:lang w:val="en-US" w:eastAsia="zh-CN"/>
        </w:rPr>
        <w:t>。</w:t>
      </w:r>
    </w:p>
    <w:p w14:paraId="459150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jc w:val="left"/>
        <w:textAlignment w:val="baseline"/>
        <w:rPr>
          <w:rFonts w:hint="eastAsia" w:ascii="仿宋" w:hAnsi="仿宋" w:eastAsia="仿宋" w:cs="仿宋"/>
          <w:b/>
          <w:bCs/>
          <w:spacing w:val="-9"/>
          <w:kern w:val="0"/>
          <w:sz w:val="28"/>
          <w:szCs w:val="28"/>
          <w:highlight w:val="none"/>
        </w:rPr>
      </w:pPr>
      <w:r>
        <w:rPr>
          <w:rFonts w:hint="eastAsia" w:ascii="仿宋" w:hAnsi="仿宋" w:eastAsia="仿宋" w:cs="仿宋"/>
          <w:b/>
          <w:bCs/>
          <w:spacing w:val="-9"/>
          <w:kern w:val="0"/>
          <w:sz w:val="28"/>
          <w:szCs w:val="28"/>
          <w:highlight w:val="none"/>
        </w:rPr>
        <w:t>三、获取采购文件</w:t>
      </w:r>
    </w:p>
    <w:p w14:paraId="439B381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时间：202</w:t>
      </w:r>
      <w:r>
        <w:rPr>
          <w:rFonts w:hint="eastAsia" w:ascii="仿宋" w:hAnsi="仿宋" w:eastAsia="仿宋" w:cs="仿宋"/>
          <w:spacing w:val="-1"/>
          <w:kern w:val="0"/>
          <w:sz w:val="28"/>
          <w:szCs w:val="28"/>
          <w:highlight w:val="none"/>
          <w:lang w:val="en-US" w:eastAsia="zh-CN"/>
        </w:rPr>
        <w:t>6</w:t>
      </w:r>
      <w:r>
        <w:rPr>
          <w:rFonts w:hint="eastAsia" w:ascii="仿宋" w:hAnsi="仿宋" w:eastAsia="仿宋" w:cs="仿宋"/>
          <w:spacing w:val="-1"/>
          <w:kern w:val="0"/>
          <w:sz w:val="28"/>
          <w:szCs w:val="28"/>
          <w:highlight w:val="none"/>
        </w:rPr>
        <w:t>年</w:t>
      </w:r>
      <w:r>
        <w:rPr>
          <w:rFonts w:hint="eastAsia" w:cs="仿宋"/>
          <w:spacing w:val="-15"/>
          <w:sz w:val="24"/>
          <w:szCs w:val="24"/>
          <w:highlight w:val="none"/>
          <w:lang w:val="en-US" w:eastAsia="zh-CN"/>
        </w:rPr>
        <w:t>05</w:t>
      </w:r>
      <w:r>
        <w:rPr>
          <w:rFonts w:hint="eastAsia" w:ascii="仿宋" w:hAnsi="仿宋" w:eastAsia="仿宋" w:cs="仿宋"/>
          <w:spacing w:val="-1"/>
          <w:kern w:val="0"/>
          <w:sz w:val="28"/>
          <w:szCs w:val="28"/>
          <w:highlight w:val="none"/>
        </w:rPr>
        <w:t>月</w:t>
      </w:r>
      <w:r>
        <w:rPr>
          <w:rFonts w:hint="eastAsia" w:cs="仿宋"/>
          <w:spacing w:val="-15"/>
          <w:sz w:val="24"/>
          <w:szCs w:val="24"/>
          <w:highlight w:val="none"/>
          <w:lang w:val="en-US" w:eastAsia="zh-CN"/>
        </w:rPr>
        <w:t>26</w:t>
      </w:r>
      <w:r>
        <w:rPr>
          <w:rFonts w:hint="eastAsia" w:ascii="仿宋" w:hAnsi="仿宋" w:eastAsia="仿宋" w:cs="仿宋"/>
          <w:spacing w:val="-1"/>
          <w:kern w:val="0"/>
          <w:sz w:val="28"/>
          <w:szCs w:val="28"/>
          <w:highlight w:val="none"/>
        </w:rPr>
        <w:t>日至202</w:t>
      </w:r>
      <w:r>
        <w:rPr>
          <w:rFonts w:hint="eastAsia" w:ascii="仿宋" w:hAnsi="仿宋" w:eastAsia="仿宋" w:cs="仿宋"/>
          <w:spacing w:val="-1"/>
          <w:kern w:val="0"/>
          <w:sz w:val="28"/>
          <w:szCs w:val="28"/>
          <w:highlight w:val="none"/>
          <w:lang w:val="en-US" w:eastAsia="zh-CN"/>
        </w:rPr>
        <w:t>6</w:t>
      </w:r>
      <w:r>
        <w:rPr>
          <w:rFonts w:hint="eastAsia" w:ascii="仿宋" w:hAnsi="仿宋" w:eastAsia="仿宋" w:cs="仿宋"/>
          <w:spacing w:val="-1"/>
          <w:kern w:val="0"/>
          <w:sz w:val="28"/>
          <w:szCs w:val="28"/>
          <w:highlight w:val="none"/>
        </w:rPr>
        <w:t>年</w:t>
      </w:r>
      <w:r>
        <w:rPr>
          <w:rFonts w:hint="eastAsia" w:ascii="仿宋" w:hAnsi="仿宋" w:eastAsia="仿宋" w:cs="仿宋"/>
          <w:spacing w:val="-1"/>
          <w:kern w:val="0"/>
          <w:sz w:val="28"/>
          <w:szCs w:val="28"/>
          <w:highlight w:val="none"/>
          <w:lang w:val="en-US" w:eastAsia="zh-CN"/>
        </w:rPr>
        <w:t>06</w:t>
      </w:r>
      <w:r>
        <w:rPr>
          <w:rFonts w:hint="eastAsia" w:ascii="仿宋" w:hAnsi="仿宋" w:eastAsia="仿宋" w:cs="仿宋"/>
          <w:spacing w:val="-1"/>
          <w:kern w:val="0"/>
          <w:sz w:val="28"/>
          <w:szCs w:val="28"/>
          <w:highlight w:val="none"/>
        </w:rPr>
        <w:t>月</w:t>
      </w:r>
      <w:r>
        <w:rPr>
          <w:rFonts w:hint="eastAsia" w:cs="仿宋"/>
          <w:spacing w:val="-15"/>
          <w:sz w:val="24"/>
          <w:szCs w:val="24"/>
          <w:highlight w:val="none"/>
          <w:lang w:val="en-US" w:eastAsia="zh-CN"/>
        </w:rPr>
        <w:t>03</w:t>
      </w:r>
      <w:r>
        <w:rPr>
          <w:rFonts w:hint="eastAsia" w:ascii="仿宋" w:hAnsi="仿宋" w:eastAsia="仿宋" w:cs="仿宋"/>
          <w:spacing w:val="-1"/>
          <w:kern w:val="0"/>
          <w:sz w:val="28"/>
          <w:szCs w:val="28"/>
          <w:highlight w:val="none"/>
        </w:rPr>
        <w:t>日，每天上午10:00至14:00，下午1</w:t>
      </w:r>
      <w:r>
        <w:rPr>
          <w:rFonts w:hint="eastAsia" w:ascii="仿宋" w:hAnsi="仿宋" w:eastAsia="仿宋" w:cs="仿宋"/>
          <w:spacing w:val="-1"/>
          <w:kern w:val="0"/>
          <w:sz w:val="28"/>
          <w:szCs w:val="28"/>
          <w:highlight w:val="none"/>
          <w:lang w:val="en-US" w:eastAsia="zh-CN"/>
        </w:rPr>
        <w:t>6</w:t>
      </w:r>
      <w:r>
        <w:rPr>
          <w:rFonts w:hint="eastAsia" w:ascii="仿宋" w:hAnsi="仿宋" w:eastAsia="仿宋" w:cs="仿宋"/>
          <w:spacing w:val="-1"/>
          <w:kern w:val="0"/>
          <w:sz w:val="28"/>
          <w:szCs w:val="28"/>
          <w:highlight w:val="none"/>
        </w:rPr>
        <w:t>:</w:t>
      </w:r>
      <w:r>
        <w:rPr>
          <w:rFonts w:hint="eastAsia" w:ascii="仿宋" w:hAnsi="仿宋" w:eastAsia="仿宋" w:cs="仿宋"/>
          <w:spacing w:val="-1"/>
          <w:kern w:val="0"/>
          <w:sz w:val="28"/>
          <w:szCs w:val="28"/>
          <w:highlight w:val="none"/>
          <w:lang w:val="en-US" w:eastAsia="zh-CN"/>
        </w:rPr>
        <w:t>0</w:t>
      </w:r>
      <w:r>
        <w:rPr>
          <w:rFonts w:hint="eastAsia" w:ascii="仿宋" w:hAnsi="仿宋" w:eastAsia="仿宋" w:cs="仿宋"/>
          <w:spacing w:val="-1"/>
          <w:kern w:val="0"/>
          <w:sz w:val="28"/>
          <w:szCs w:val="28"/>
          <w:highlight w:val="none"/>
        </w:rPr>
        <w:t>0至</w:t>
      </w:r>
      <w:r>
        <w:rPr>
          <w:rFonts w:hint="eastAsia" w:ascii="仿宋" w:hAnsi="仿宋" w:eastAsia="仿宋" w:cs="仿宋"/>
          <w:spacing w:val="-1"/>
          <w:kern w:val="0"/>
          <w:sz w:val="28"/>
          <w:szCs w:val="28"/>
          <w:highlight w:val="none"/>
          <w:lang w:val="en-US" w:eastAsia="zh-CN"/>
        </w:rPr>
        <w:t>20</w:t>
      </w:r>
      <w:r>
        <w:rPr>
          <w:rFonts w:hint="eastAsia" w:ascii="仿宋" w:hAnsi="仿宋" w:eastAsia="仿宋" w:cs="仿宋"/>
          <w:spacing w:val="-1"/>
          <w:kern w:val="0"/>
          <w:sz w:val="28"/>
          <w:szCs w:val="28"/>
          <w:highlight w:val="none"/>
        </w:rPr>
        <w:t>:</w:t>
      </w:r>
      <w:r>
        <w:rPr>
          <w:rFonts w:hint="eastAsia" w:ascii="仿宋" w:hAnsi="仿宋" w:eastAsia="仿宋" w:cs="仿宋"/>
          <w:spacing w:val="-1"/>
          <w:kern w:val="0"/>
          <w:sz w:val="28"/>
          <w:szCs w:val="28"/>
          <w:highlight w:val="none"/>
          <w:lang w:val="en-US" w:eastAsia="zh-CN"/>
        </w:rPr>
        <w:t>0</w:t>
      </w:r>
      <w:r>
        <w:rPr>
          <w:rFonts w:hint="eastAsia" w:ascii="仿宋" w:hAnsi="仿宋" w:eastAsia="仿宋" w:cs="仿宋"/>
          <w:spacing w:val="-1"/>
          <w:kern w:val="0"/>
          <w:sz w:val="28"/>
          <w:szCs w:val="28"/>
          <w:highlight w:val="none"/>
        </w:rPr>
        <w:t>0（北京时间，法定节假日除外）</w:t>
      </w:r>
    </w:p>
    <w:p w14:paraId="2CC64D6C">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地点：政采云平台线上  </w:t>
      </w:r>
    </w:p>
    <w:p w14:paraId="0086B84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 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  </w:t>
      </w:r>
    </w:p>
    <w:p w14:paraId="08BEE4C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 售价（元）：0 </w:t>
      </w:r>
    </w:p>
    <w:p w14:paraId="06C5C62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jc w:val="left"/>
        <w:textAlignment w:val="baseline"/>
        <w:rPr>
          <w:rFonts w:hint="eastAsia" w:ascii="仿宋" w:hAnsi="仿宋" w:eastAsia="仿宋" w:cs="仿宋"/>
          <w:b/>
          <w:bCs/>
          <w:spacing w:val="-9"/>
          <w:kern w:val="0"/>
          <w:sz w:val="28"/>
          <w:szCs w:val="28"/>
          <w:highlight w:val="none"/>
        </w:rPr>
      </w:pPr>
      <w:r>
        <w:rPr>
          <w:rFonts w:hint="eastAsia" w:ascii="仿宋" w:hAnsi="仿宋" w:eastAsia="仿宋" w:cs="仿宋"/>
          <w:b/>
          <w:bCs/>
          <w:spacing w:val="-9"/>
          <w:kern w:val="0"/>
          <w:sz w:val="28"/>
          <w:szCs w:val="28"/>
          <w:highlight w:val="none"/>
        </w:rPr>
        <w:t>四、响应文件提交</w:t>
      </w:r>
    </w:p>
    <w:p w14:paraId="08DD7DE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截止时间：</w:t>
      </w:r>
      <w:r>
        <w:rPr>
          <w:rFonts w:hint="eastAsia" w:ascii="仿宋" w:hAnsi="仿宋" w:eastAsia="仿宋" w:cs="仿宋"/>
          <w:spacing w:val="-1"/>
          <w:kern w:val="0"/>
          <w:sz w:val="28"/>
          <w:szCs w:val="28"/>
          <w:highlight w:val="none"/>
          <w:lang w:eastAsia="zh-CN"/>
        </w:rPr>
        <w:t>2026年0</w:t>
      </w:r>
      <w:r>
        <w:rPr>
          <w:rFonts w:hint="eastAsia" w:ascii="仿宋" w:hAnsi="仿宋" w:eastAsia="仿宋" w:cs="仿宋"/>
          <w:spacing w:val="-1"/>
          <w:kern w:val="0"/>
          <w:sz w:val="28"/>
          <w:szCs w:val="28"/>
          <w:highlight w:val="none"/>
          <w:lang w:val="en-US" w:eastAsia="zh-CN"/>
        </w:rPr>
        <w:t>6</w:t>
      </w:r>
      <w:r>
        <w:rPr>
          <w:rFonts w:hint="eastAsia" w:ascii="仿宋" w:hAnsi="仿宋" w:eastAsia="仿宋" w:cs="仿宋"/>
          <w:spacing w:val="-1"/>
          <w:kern w:val="0"/>
          <w:sz w:val="28"/>
          <w:szCs w:val="28"/>
          <w:highlight w:val="none"/>
          <w:lang w:eastAsia="zh-CN"/>
        </w:rPr>
        <w:t>月</w:t>
      </w:r>
      <w:r>
        <w:rPr>
          <w:rFonts w:hint="eastAsia" w:cs="仿宋"/>
          <w:spacing w:val="-15"/>
          <w:sz w:val="24"/>
          <w:szCs w:val="24"/>
          <w:highlight w:val="none"/>
          <w:lang w:val="en-US" w:eastAsia="zh-CN"/>
        </w:rPr>
        <w:t>05</w:t>
      </w:r>
      <w:r>
        <w:rPr>
          <w:rFonts w:hint="eastAsia" w:ascii="仿宋" w:hAnsi="仿宋" w:eastAsia="仿宋" w:cs="仿宋"/>
          <w:spacing w:val="-1"/>
          <w:kern w:val="0"/>
          <w:sz w:val="28"/>
          <w:szCs w:val="28"/>
          <w:highlight w:val="none"/>
          <w:lang w:eastAsia="zh-CN"/>
        </w:rPr>
        <w:t>日1</w:t>
      </w:r>
      <w:r>
        <w:rPr>
          <w:rFonts w:hint="eastAsia" w:ascii="仿宋" w:hAnsi="仿宋" w:eastAsia="仿宋" w:cs="仿宋"/>
          <w:spacing w:val="-1"/>
          <w:kern w:val="0"/>
          <w:sz w:val="28"/>
          <w:szCs w:val="28"/>
          <w:highlight w:val="none"/>
          <w:lang w:val="en-US" w:eastAsia="zh-CN"/>
        </w:rPr>
        <w:t>1</w:t>
      </w:r>
      <w:r>
        <w:rPr>
          <w:rFonts w:hint="eastAsia" w:ascii="仿宋" w:hAnsi="仿宋" w:eastAsia="仿宋" w:cs="仿宋"/>
          <w:spacing w:val="-1"/>
          <w:kern w:val="0"/>
          <w:sz w:val="28"/>
          <w:szCs w:val="28"/>
          <w:highlight w:val="none"/>
          <w:lang w:eastAsia="zh-CN"/>
        </w:rPr>
        <w:t>点</w:t>
      </w:r>
      <w:r>
        <w:rPr>
          <w:rFonts w:hint="eastAsia" w:ascii="仿宋" w:hAnsi="仿宋" w:eastAsia="仿宋" w:cs="仿宋"/>
          <w:spacing w:val="-1"/>
          <w:kern w:val="0"/>
          <w:sz w:val="28"/>
          <w:szCs w:val="28"/>
          <w:highlight w:val="none"/>
          <w:lang w:val="en-US" w:eastAsia="zh-CN"/>
        </w:rPr>
        <w:t>0</w:t>
      </w:r>
      <w:r>
        <w:rPr>
          <w:rFonts w:hint="eastAsia" w:ascii="仿宋" w:hAnsi="仿宋" w:eastAsia="仿宋" w:cs="仿宋"/>
          <w:spacing w:val="-1"/>
          <w:kern w:val="0"/>
          <w:sz w:val="28"/>
          <w:szCs w:val="28"/>
          <w:highlight w:val="none"/>
          <w:lang w:eastAsia="zh-CN"/>
        </w:rPr>
        <w:t>0分</w:t>
      </w:r>
      <w:r>
        <w:rPr>
          <w:rFonts w:hint="eastAsia" w:ascii="仿宋" w:hAnsi="仿宋" w:eastAsia="仿宋" w:cs="仿宋"/>
          <w:spacing w:val="-1"/>
          <w:kern w:val="0"/>
          <w:sz w:val="28"/>
          <w:szCs w:val="28"/>
          <w:highlight w:val="none"/>
        </w:rPr>
        <w:t>（北京时间）</w:t>
      </w:r>
    </w:p>
    <w:p w14:paraId="477F04D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地点：请登录政采云投标客户端投标 </w:t>
      </w:r>
    </w:p>
    <w:p w14:paraId="2B3CBA5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jc w:val="left"/>
        <w:textAlignment w:val="baseline"/>
        <w:rPr>
          <w:rFonts w:hint="eastAsia" w:ascii="仿宋" w:hAnsi="仿宋" w:eastAsia="仿宋" w:cs="仿宋"/>
          <w:b/>
          <w:bCs/>
          <w:spacing w:val="-9"/>
          <w:kern w:val="0"/>
          <w:sz w:val="28"/>
          <w:szCs w:val="28"/>
          <w:highlight w:val="none"/>
        </w:rPr>
      </w:pPr>
      <w:r>
        <w:rPr>
          <w:rFonts w:hint="eastAsia" w:ascii="仿宋" w:hAnsi="仿宋" w:eastAsia="仿宋" w:cs="仿宋"/>
          <w:b/>
          <w:bCs/>
          <w:spacing w:val="-9"/>
          <w:kern w:val="0"/>
          <w:sz w:val="28"/>
          <w:szCs w:val="28"/>
          <w:highlight w:val="none"/>
        </w:rPr>
        <w:t>五、响应文件开启</w:t>
      </w:r>
    </w:p>
    <w:p w14:paraId="7F0E798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开启时间：</w:t>
      </w:r>
      <w:r>
        <w:rPr>
          <w:rFonts w:hint="eastAsia" w:ascii="仿宋" w:hAnsi="仿宋" w:eastAsia="仿宋" w:cs="仿宋"/>
          <w:spacing w:val="-1"/>
          <w:kern w:val="0"/>
          <w:sz w:val="28"/>
          <w:szCs w:val="28"/>
          <w:highlight w:val="none"/>
          <w:lang w:eastAsia="zh-CN"/>
        </w:rPr>
        <w:t>2026年0</w:t>
      </w:r>
      <w:r>
        <w:rPr>
          <w:rFonts w:hint="eastAsia" w:ascii="仿宋" w:hAnsi="仿宋" w:eastAsia="仿宋" w:cs="仿宋"/>
          <w:spacing w:val="-1"/>
          <w:kern w:val="0"/>
          <w:sz w:val="28"/>
          <w:szCs w:val="28"/>
          <w:highlight w:val="none"/>
          <w:lang w:val="en-US" w:eastAsia="zh-CN"/>
        </w:rPr>
        <w:t>6</w:t>
      </w:r>
      <w:r>
        <w:rPr>
          <w:rFonts w:hint="eastAsia" w:ascii="仿宋" w:hAnsi="仿宋" w:eastAsia="仿宋" w:cs="仿宋"/>
          <w:spacing w:val="-1"/>
          <w:kern w:val="0"/>
          <w:sz w:val="28"/>
          <w:szCs w:val="28"/>
          <w:highlight w:val="none"/>
          <w:lang w:eastAsia="zh-CN"/>
        </w:rPr>
        <w:t>月</w:t>
      </w:r>
      <w:r>
        <w:rPr>
          <w:rFonts w:hint="eastAsia" w:cs="仿宋"/>
          <w:spacing w:val="-15"/>
          <w:sz w:val="24"/>
          <w:szCs w:val="24"/>
          <w:highlight w:val="none"/>
          <w:lang w:val="en-US" w:eastAsia="zh-CN"/>
        </w:rPr>
        <w:t>05</w:t>
      </w:r>
      <w:r>
        <w:rPr>
          <w:rFonts w:hint="eastAsia" w:ascii="仿宋" w:hAnsi="仿宋" w:eastAsia="仿宋" w:cs="仿宋"/>
          <w:spacing w:val="-1"/>
          <w:kern w:val="0"/>
          <w:sz w:val="28"/>
          <w:szCs w:val="28"/>
          <w:highlight w:val="none"/>
          <w:lang w:eastAsia="zh-CN"/>
        </w:rPr>
        <w:t>日1</w:t>
      </w:r>
      <w:r>
        <w:rPr>
          <w:rFonts w:hint="eastAsia" w:ascii="仿宋" w:hAnsi="仿宋" w:eastAsia="仿宋" w:cs="仿宋"/>
          <w:spacing w:val="-1"/>
          <w:kern w:val="0"/>
          <w:sz w:val="28"/>
          <w:szCs w:val="28"/>
          <w:highlight w:val="none"/>
          <w:lang w:val="en-US" w:eastAsia="zh-CN"/>
        </w:rPr>
        <w:t>1</w:t>
      </w:r>
      <w:r>
        <w:rPr>
          <w:rFonts w:hint="eastAsia" w:ascii="仿宋" w:hAnsi="仿宋" w:eastAsia="仿宋" w:cs="仿宋"/>
          <w:spacing w:val="-1"/>
          <w:kern w:val="0"/>
          <w:sz w:val="28"/>
          <w:szCs w:val="28"/>
          <w:highlight w:val="none"/>
          <w:lang w:eastAsia="zh-CN"/>
        </w:rPr>
        <w:t>点</w:t>
      </w:r>
      <w:r>
        <w:rPr>
          <w:rFonts w:hint="eastAsia" w:ascii="仿宋" w:hAnsi="仿宋" w:eastAsia="仿宋" w:cs="仿宋"/>
          <w:spacing w:val="-1"/>
          <w:kern w:val="0"/>
          <w:sz w:val="28"/>
          <w:szCs w:val="28"/>
          <w:highlight w:val="none"/>
          <w:lang w:val="en-US" w:eastAsia="zh-CN"/>
        </w:rPr>
        <w:t>0</w:t>
      </w:r>
      <w:r>
        <w:rPr>
          <w:rFonts w:hint="eastAsia" w:ascii="仿宋" w:hAnsi="仿宋" w:eastAsia="仿宋" w:cs="仿宋"/>
          <w:spacing w:val="-1"/>
          <w:kern w:val="0"/>
          <w:sz w:val="28"/>
          <w:szCs w:val="28"/>
          <w:highlight w:val="none"/>
          <w:lang w:eastAsia="zh-CN"/>
        </w:rPr>
        <w:t>0分</w:t>
      </w:r>
      <w:r>
        <w:rPr>
          <w:rFonts w:hint="eastAsia" w:ascii="仿宋" w:hAnsi="仿宋" w:eastAsia="仿宋" w:cs="仿宋"/>
          <w:spacing w:val="-1"/>
          <w:kern w:val="0"/>
          <w:sz w:val="28"/>
          <w:szCs w:val="28"/>
          <w:highlight w:val="none"/>
        </w:rPr>
        <w:t>（北京时间）</w:t>
      </w:r>
    </w:p>
    <w:p w14:paraId="11572AF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sz w:val="28"/>
          <w:szCs w:val="28"/>
          <w:highlight w:val="none"/>
        </w:rPr>
      </w:pPr>
      <w:r>
        <w:rPr>
          <w:rFonts w:hint="eastAsia" w:ascii="仿宋" w:hAnsi="仿宋" w:eastAsia="仿宋" w:cs="仿宋"/>
          <w:spacing w:val="-1"/>
          <w:kern w:val="0"/>
          <w:sz w:val="28"/>
          <w:szCs w:val="28"/>
          <w:highlight w:val="none"/>
        </w:rPr>
        <w:t>地点：投标人登录政采云平台https://www.zcygov.cn/，进入“项目采购-开标评标-右边选择对应项目点击“进入项目”进入开标大厅。</w:t>
      </w:r>
    </w:p>
    <w:p w14:paraId="4415583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jc w:val="left"/>
        <w:textAlignment w:val="baseline"/>
        <w:rPr>
          <w:rFonts w:hint="eastAsia" w:ascii="仿宋" w:hAnsi="仿宋" w:eastAsia="仿宋" w:cs="仿宋"/>
          <w:b/>
          <w:bCs/>
          <w:spacing w:val="-9"/>
          <w:kern w:val="0"/>
          <w:sz w:val="28"/>
          <w:szCs w:val="28"/>
          <w:highlight w:val="none"/>
        </w:rPr>
      </w:pPr>
      <w:r>
        <w:rPr>
          <w:rFonts w:hint="eastAsia" w:ascii="仿宋" w:hAnsi="仿宋" w:eastAsia="仿宋" w:cs="仿宋"/>
          <w:b/>
          <w:bCs/>
          <w:spacing w:val="-9"/>
          <w:kern w:val="0"/>
          <w:sz w:val="28"/>
          <w:szCs w:val="28"/>
          <w:highlight w:val="none"/>
        </w:rPr>
        <w:t>六、公告期限</w:t>
      </w:r>
    </w:p>
    <w:p w14:paraId="1F6A2A2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自本公告发布之日起3个工作日。</w:t>
      </w:r>
    </w:p>
    <w:p w14:paraId="1817D08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jc w:val="left"/>
        <w:textAlignment w:val="baseline"/>
        <w:rPr>
          <w:rFonts w:hint="eastAsia" w:ascii="仿宋" w:hAnsi="仿宋" w:eastAsia="仿宋" w:cs="仿宋"/>
          <w:b/>
          <w:bCs/>
          <w:spacing w:val="-9"/>
          <w:kern w:val="0"/>
          <w:sz w:val="28"/>
          <w:szCs w:val="28"/>
          <w:highlight w:val="none"/>
        </w:rPr>
      </w:pPr>
      <w:r>
        <w:rPr>
          <w:rFonts w:hint="eastAsia" w:ascii="仿宋" w:hAnsi="仿宋" w:eastAsia="仿宋" w:cs="仿宋"/>
          <w:b/>
          <w:bCs/>
          <w:spacing w:val="-9"/>
          <w:kern w:val="0"/>
          <w:sz w:val="28"/>
          <w:szCs w:val="28"/>
          <w:highlight w:val="none"/>
        </w:rPr>
        <w:t>七、其他补充事宜</w:t>
      </w:r>
    </w:p>
    <w:p w14:paraId="2E058AA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1.本公告在新疆政府采购网发布。</w:t>
      </w:r>
    </w:p>
    <w:p w14:paraId="235BC73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2.请投标人随时关注本项目的澄清、答疑、变更事项。</w:t>
      </w:r>
    </w:p>
    <w:p w14:paraId="050DF13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3.本项目实行网上投标，采用电子响应文件。若投标人参与投标，投标人须提前办理CA锁并自行承担投标一切费用。</w:t>
      </w:r>
    </w:p>
    <w:p w14:paraId="367FFAB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4.各投标人应在开标前应确保成为新疆政府采购网正式注册入库供应商，并完成CA数字证书申领。因未注册入库、未办理CA数字证书等原因造成无法投标或投标失败等后果由投标人自行承担。</w:t>
      </w:r>
    </w:p>
    <w:p w14:paraId="4418E57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5.投标人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2CB62D1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398745C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14:paraId="061C63B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46" w:firstLineChars="200"/>
        <w:textAlignment w:val="baseline"/>
        <w:rPr>
          <w:rFonts w:hint="eastAsia" w:ascii="仿宋" w:hAnsi="仿宋" w:eastAsia="仿宋" w:cs="仿宋"/>
          <w:b/>
          <w:bCs/>
          <w:sz w:val="28"/>
          <w:szCs w:val="28"/>
          <w:highlight w:val="none"/>
        </w:rPr>
      </w:pPr>
      <w:r>
        <w:rPr>
          <w:rFonts w:hint="eastAsia" w:ascii="仿宋" w:hAnsi="仿宋" w:eastAsia="仿宋" w:cs="仿宋"/>
          <w:b/>
          <w:bCs/>
          <w:spacing w:val="-4"/>
          <w:sz w:val="28"/>
          <w:szCs w:val="28"/>
          <w:highlight w:val="none"/>
        </w:rPr>
        <w:t>特别提示：</w:t>
      </w:r>
    </w:p>
    <w:p w14:paraId="5429A1E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54" w:firstLineChars="200"/>
        <w:textAlignment w:val="baseline"/>
        <w:rPr>
          <w:rFonts w:hint="eastAsia" w:ascii="仿宋" w:hAnsi="仿宋" w:eastAsia="仿宋" w:cs="仿宋"/>
          <w:b/>
          <w:bCs/>
          <w:sz w:val="28"/>
          <w:szCs w:val="28"/>
          <w:highlight w:val="none"/>
        </w:rPr>
      </w:pPr>
      <w:r>
        <w:rPr>
          <w:rFonts w:hint="eastAsia" w:ascii="仿宋" w:hAnsi="仿宋" w:eastAsia="仿宋" w:cs="仿宋"/>
          <w:b/>
          <w:bCs/>
          <w:spacing w:val="-2"/>
          <w:sz w:val="28"/>
          <w:szCs w:val="28"/>
          <w:highlight w:val="none"/>
        </w:rPr>
        <w:t>1、采购限额标准以上，200万元以下的货物和服务采购项目、</w:t>
      </w:r>
      <w:r>
        <w:rPr>
          <w:rFonts w:hint="eastAsia" w:ascii="仿宋" w:hAnsi="仿宋" w:eastAsia="仿宋" w:cs="仿宋"/>
          <w:b/>
          <w:bCs/>
          <w:spacing w:val="-3"/>
          <w:sz w:val="28"/>
          <w:szCs w:val="28"/>
          <w:highlight w:val="none"/>
        </w:rPr>
        <w:t>400万元以下的</w:t>
      </w:r>
      <w:r>
        <w:rPr>
          <w:rFonts w:hint="eastAsia" w:ascii="仿宋" w:hAnsi="仿宋" w:eastAsia="仿宋" w:cs="仿宋"/>
          <w:b/>
          <w:bCs/>
          <w:spacing w:val="-1"/>
          <w:sz w:val="28"/>
          <w:szCs w:val="28"/>
          <w:highlight w:val="none"/>
        </w:rPr>
        <w:t>工程采购项目，适宜由中小企业提供的，采购人应当专门面向中小企业采购。</w:t>
      </w:r>
    </w:p>
    <w:p w14:paraId="2BFC5F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54" w:firstLineChars="200"/>
        <w:textAlignment w:val="baseline"/>
        <w:rPr>
          <w:rFonts w:hint="eastAsia" w:ascii="仿宋" w:hAnsi="仿宋" w:eastAsia="仿宋" w:cs="仿宋"/>
          <w:b/>
          <w:bCs/>
          <w:sz w:val="28"/>
          <w:szCs w:val="28"/>
          <w:highlight w:val="none"/>
        </w:rPr>
      </w:pPr>
      <w:r>
        <w:rPr>
          <w:rFonts w:hint="eastAsia" w:ascii="仿宋" w:hAnsi="仿宋" w:eastAsia="仿宋" w:cs="仿宋"/>
          <w:b/>
          <w:bCs/>
          <w:spacing w:val="-2"/>
          <w:sz w:val="28"/>
          <w:szCs w:val="28"/>
          <w:highlight w:val="none"/>
        </w:rPr>
        <w:t>2、超过200万元的货物和服务采购项目、超过400万元的工程采购项目中适</w:t>
      </w:r>
      <w:r>
        <w:rPr>
          <w:rFonts w:hint="eastAsia" w:ascii="仿宋" w:hAnsi="仿宋" w:eastAsia="仿宋" w:cs="仿宋"/>
          <w:b/>
          <w:bCs/>
          <w:spacing w:val="-1"/>
          <w:sz w:val="28"/>
          <w:szCs w:val="28"/>
          <w:highlight w:val="none"/>
        </w:rPr>
        <w:t>宜由中小企业提供的，预留该部分采购项目预算总额的30%以上专门面向中小企业</w:t>
      </w:r>
      <w:r>
        <w:rPr>
          <w:rFonts w:hint="eastAsia" w:ascii="仿宋" w:hAnsi="仿宋" w:eastAsia="仿宋" w:cs="仿宋"/>
          <w:b/>
          <w:bCs/>
          <w:spacing w:val="-2"/>
          <w:sz w:val="28"/>
          <w:szCs w:val="28"/>
          <w:highlight w:val="none"/>
        </w:rPr>
        <w:t>采购，其中预留给小微企业的比例不低于60%。</w:t>
      </w:r>
    </w:p>
    <w:p w14:paraId="46DD2B9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2" w:firstLineChars="200"/>
        <w:textAlignment w:val="baseline"/>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3、对于未预留份额专门面向中小企业的采</w:t>
      </w:r>
      <w:r>
        <w:rPr>
          <w:rFonts w:hint="eastAsia" w:ascii="仿宋" w:hAnsi="仿宋" w:eastAsia="仿宋" w:cs="仿宋"/>
          <w:b/>
          <w:bCs/>
          <w:spacing w:val="-1"/>
          <w:sz w:val="28"/>
          <w:szCs w:val="28"/>
          <w:highlight w:val="none"/>
        </w:rPr>
        <w:t>购项目，以及预留份额项目中的非预留部分采购包，采购人、采购代理机构应当对符合规定的小微企业报价给予</w:t>
      </w:r>
      <w:r>
        <w:rPr>
          <w:rFonts w:hint="eastAsia" w:ascii="仿宋" w:hAnsi="仿宋" w:eastAsia="仿宋" w:cs="仿宋"/>
          <w:b/>
          <w:bCs/>
          <w:spacing w:val="-1"/>
          <w:sz w:val="28"/>
          <w:szCs w:val="28"/>
          <w:highlight w:val="none"/>
          <w:lang w:eastAsia="zh-CN"/>
        </w:rPr>
        <w:t>10%～20%</w:t>
      </w:r>
      <w:r>
        <w:rPr>
          <w:rFonts w:hint="eastAsia" w:ascii="仿宋" w:hAnsi="仿宋" w:eastAsia="仿宋" w:cs="仿宋"/>
          <w:b/>
          <w:bCs/>
          <w:spacing w:val="-3"/>
          <w:sz w:val="28"/>
          <w:szCs w:val="28"/>
          <w:highlight w:val="none"/>
        </w:rPr>
        <w:t>（工程项目为</w:t>
      </w:r>
      <w:r>
        <w:rPr>
          <w:rFonts w:hint="eastAsia" w:ascii="仿宋" w:hAnsi="仿宋" w:eastAsia="仿宋" w:cs="仿宋"/>
          <w:b/>
          <w:bCs/>
          <w:spacing w:val="-3"/>
          <w:sz w:val="28"/>
          <w:szCs w:val="28"/>
          <w:highlight w:val="none"/>
          <w:lang w:eastAsia="zh-CN"/>
        </w:rPr>
        <w:t>3%～5%</w:t>
      </w:r>
      <w:r>
        <w:rPr>
          <w:rFonts w:hint="eastAsia" w:ascii="仿宋" w:hAnsi="仿宋" w:eastAsia="仿宋" w:cs="仿宋"/>
          <w:b/>
          <w:bCs/>
          <w:spacing w:val="-3"/>
          <w:sz w:val="28"/>
          <w:szCs w:val="28"/>
          <w:highlight w:val="none"/>
        </w:rPr>
        <w:t>）的扣除，用扣除后的价格参加评审。适用招标投标法</w:t>
      </w:r>
      <w:r>
        <w:rPr>
          <w:rFonts w:hint="eastAsia" w:ascii="仿宋" w:hAnsi="仿宋" w:eastAsia="仿宋" w:cs="仿宋"/>
          <w:b/>
          <w:bCs/>
          <w:spacing w:val="-1"/>
          <w:sz w:val="28"/>
          <w:szCs w:val="28"/>
          <w:highlight w:val="none"/>
        </w:rPr>
        <w:t>的政府采购工程建设项目，采用综合评估法但未采用低价优先法计算价格分的，评标时应当在采用原报价进行评分的基础上增加其价格得分的</w:t>
      </w:r>
      <w:r>
        <w:rPr>
          <w:rFonts w:hint="eastAsia" w:ascii="仿宋" w:hAnsi="仿宋" w:eastAsia="仿宋" w:cs="仿宋"/>
          <w:b/>
          <w:bCs/>
          <w:spacing w:val="-1"/>
          <w:sz w:val="28"/>
          <w:szCs w:val="28"/>
          <w:highlight w:val="none"/>
          <w:lang w:eastAsia="zh-CN"/>
        </w:rPr>
        <w:t>3%～5%</w:t>
      </w:r>
      <w:r>
        <w:rPr>
          <w:rFonts w:hint="eastAsia" w:ascii="仿宋" w:hAnsi="仿宋" w:eastAsia="仿宋" w:cs="仿宋"/>
          <w:b/>
          <w:bCs/>
          <w:spacing w:val="-1"/>
          <w:sz w:val="28"/>
          <w:szCs w:val="28"/>
          <w:highlight w:val="none"/>
        </w:rPr>
        <w:t>作为其价格分。</w:t>
      </w:r>
    </w:p>
    <w:p w14:paraId="5F71541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562" w:firstLineChars="200"/>
        <w:textAlignment w:val="baseline"/>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4、接受大中型企业与小微企业组成联合体或者允许大中</w:t>
      </w:r>
      <w:r>
        <w:rPr>
          <w:rFonts w:hint="eastAsia" w:ascii="仿宋" w:hAnsi="仿宋" w:eastAsia="仿宋" w:cs="仿宋"/>
          <w:b/>
          <w:bCs/>
          <w:spacing w:val="-1"/>
          <w:sz w:val="28"/>
          <w:szCs w:val="28"/>
          <w:highlight w:val="none"/>
        </w:rPr>
        <w:t>型企业向一家或者多家小微企业分包的采购项目，对于联合协议或者分包意向协议约定小微企业</w:t>
      </w:r>
      <w:r>
        <w:rPr>
          <w:rFonts w:hint="eastAsia" w:ascii="仿宋" w:hAnsi="仿宋" w:eastAsia="仿宋" w:cs="仿宋"/>
          <w:b/>
          <w:bCs/>
          <w:spacing w:val="-2"/>
          <w:sz w:val="28"/>
          <w:szCs w:val="28"/>
          <w:highlight w:val="none"/>
        </w:rPr>
        <w:t>的合同</w:t>
      </w:r>
    </w:p>
    <w:p w14:paraId="127B418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8" w:firstLineChars="200"/>
        <w:textAlignment w:val="baseline"/>
        <w:rPr>
          <w:rFonts w:hint="eastAsia" w:ascii="仿宋" w:hAnsi="仿宋" w:eastAsia="仿宋" w:cs="仿宋"/>
          <w:b/>
          <w:bCs/>
          <w:sz w:val="28"/>
          <w:szCs w:val="28"/>
          <w:highlight w:val="none"/>
        </w:rPr>
      </w:pPr>
      <w:r>
        <w:rPr>
          <w:rFonts w:hint="eastAsia" w:ascii="仿宋" w:hAnsi="仿宋" w:eastAsia="仿宋" w:cs="仿宋"/>
          <w:b/>
          <w:bCs/>
          <w:spacing w:val="-1"/>
          <w:sz w:val="28"/>
          <w:szCs w:val="28"/>
          <w:highlight w:val="none"/>
        </w:rPr>
        <w:t>份额占到合同总金额30%以上的，采购人、采购代理机构应当对联合体或者大中型企业的报价给予</w:t>
      </w:r>
      <w:r>
        <w:rPr>
          <w:rFonts w:hint="eastAsia" w:ascii="仿宋" w:hAnsi="仿宋" w:eastAsia="仿宋" w:cs="仿宋"/>
          <w:b/>
          <w:bCs/>
          <w:spacing w:val="-1"/>
          <w:sz w:val="28"/>
          <w:szCs w:val="28"/>
          <w:highlight w:val="none"/>
          <w:lang w:eastAsia="zh-CN"/>
        </w:rPr>
        <w:t>4%～6%</w:t>
      </w:r>
      <w:r>
        <w:rPr>
          <w:rFonts w:hint="eastAsia" w:ascii="仿宋" w:hAnsi="仿宋" w:eastAsia="仿宋" w:cs="仿宋"/>
          <w:b/>
          <w:bCs/>
          <w:spacing w:val="-1"/>
          <w:sz w:val="28"/>
          <w:szCs w:val="28"/>
          <w:highlight w:val="none"/>
        </w:rPr>
        <w:t>（工程项目为</w:t>
      </w:r>
      <w:r>
        <w:rPr>
          <w:rFonts w:hint="eastAsia" w:ascii="仿宋" w:hAnsi="仿宋" w:eastAsia="仿宋" w:cs="仿宋"/>
          <w:b/>
          <w:bCs/>
          <w:spacing w:val="-1"/>
          <w:sz w:val="28"/>
          <w:szCs w:val="28"/>
          <w:highlight w:val="none"/>
          <w:lang w:eastAsia="zh-CN"/>
        </w:rPr>
        <w:t>1%～2%</w:t>
      </w:r>
      <w:r>
        <w:rPr>
          <w:rFonts w:hint="eastAsia" w:ascii="仿宋" w:hAnsi="仿宋" w:eastAsia="仿宋" w:cs="仿宋"/>
          <w:b/>
          <w:bCs/>
          <w:spacing w:val="-1"/>
          <w:sz w:val="28"/>
          <w:szCs w:val="28"/>
          <w:highlight w:val="none"/>
        </w:rPr>
        <w:t>）的扣除，</w:t>
      </w:r>
      <w:r>
        <w:rPr>
          <w:rFonts w:hint="eastAsia" w:ascii="仿宋" w:hAnsi="仿宋" w:eastAsia="仿宋" w:cs="仿宋"/>
          <w:b/>
          <w:bCs/>
          <w:spacing w:val="-2"/>
          <w:sz w:val="28"/>
          <w:szCs w:val="28"/>
          <w:highlight w:val="none"/>
        </w:rPr>
        <w:t>用扣除后的价格参加评审。</w:t>
      </w:r>
    </w:p>
    <w:p w14:paraId="4FBA6C4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8" w:firstLineChars="200"/>
        <w:textAlignment w:val="baseline"/>
        <w:rPr>
          <w:rFonts w:hint="eastAsia" w:ascii="仿宋" w:hAnsi="仿宋" w:eastAsia="仿宋" w:cs="仿宋"/>
          <w:b/>
          <w:bCs/>
          <w:sz w:val="28"/>
          <w:szCs w:val="28"/>
          <w:highlight w:val="none"/>
        </w:rPr>
      </w:pPr>
      <w:r>
        <w:rPr>
          <w:rFonts w:hint="eastAsia" w:ascii="仿宋" w:hAnsi="仿宋" w:eastAsia="仿宋" w:cs="仿宋"/>
          <w:b/>
          <w:bCs/>
          <w:spacing w:val="-1"/>
          <w:sz w:val="28"/>
          <w:szCs w:val="28"/>
          <w:highlight w:val="none"/>
        </w:rPr>
        <w:t>适用招标投标法的政府采购工程建设项目，采用综合评估法但未采用低价优先法计算价格分的，评标时应当在采用原报价进行评分的基础上增加其价格得分</w:t>
      </w:r>
      <w:r>
        <w:rPr>
          <w:rFonts w:hint="eastAsia" w:ascii="仿宋" w:hAnsi="仿宋" w:eastAsia="仿宋" w:cs="仿宋"/>
          <w:b/>
          <w:bCs/>
          <w:spacing w:val="-2"/>
          <w:sz w:val="28"/>
          <w:szCs w:val="28"/>
          <w:highlight w:val="none"/>
        </w:rPr>
        <w:t>的</w:t>
      </w:r>
      <w:r>
        <w:rPr>
          <w:rFonts w:hint="eastAsia" w:ascii="仿宋" w:hAnsi="仿宋" w:eastAsia="仿宋" w:cs="仿宋"/>
          <w:b/>
          <w:bCs/>
          <w:spacing w:val="-2"/>
          <w:sz w:val="28"/>
          <w:szCs w:val="28"/>
          <w:highlight w:val="none"/>
          <w:lang w:eastAsia="zh-CN"/>
        </w:rPr>
        <w:t>1%～2%</w:t>
      </w:r>
      <w:r>
        <w:rPr>
          <w:rFonts w:hint="eastAsia" w:ascii="仿宋" w:hAnsi="仿宋" w:eastAsia="仿宋" w:cs="仿宋"/>
          <w:b/>
          <w:bCs/>
          <w:spacing w:val="-3"/>
          <w:sz w:val="28"/>
          <w:szCs w:val="28"/>
          <w:highlight w:val="none"/>
        </w:rPr>
        <w:t>作为其价格分。</w:t>
      </w:r>
    </w:p>
    <w:p w14:paraId="5C713CDA">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26" w:firstLineChars="200"/>
        <w:jc w:val="left"/>
        <w:textAlignment w:val="baseline"/>
        <w:rPr>
          <w:rFonts w:hint="eastAsia" w:ascii="仿宋" w:hAnsi="仿宋" w:eastAsia="仿宋" w:cs="仿宋"/>
          <w:b/>
          <w:bCs/>
          <w:spacing w:val="-9"/>
          <w:kern w:val="0"/>
          <w:sz w:val="28"/>
          <w:szCs w:val="28"/>
          <w:highlight w:val="none"/>
        </w:rPr>
      </w:pPr>
      <w:r>
        <w:rPr>
          <w:rFonts w:hint="eastAsia" w:ascii="仿宋" w:hAnsi="仿宋" w:eastAsia="仿宋" w:cs="仿宋"/>
          <w:b/>
          <w:bCs/>
          <w:spacing w:val="-9"/>
          <w:kern w:val="0"/>
          <w:sz w:val="28"/>
          <w:szCs w:val="28"/>
          <w:highlight w:val="none"/>
        </w:rPr>
        <w:t>八、凡对本次采购提出询问，请按以下方式联系。</w:t>
      </w:r>
    </w:p>
    <w:p w14:paraId="4027B91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1.采购人信息</w:t>
      </w:r>
    </w:p>
    <w:p w14:paraId="3323250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lang w:eastAsia="zh-CN"/>
        </w:rPr>
      </w:pPr>
      <w:r>
        <w:rPr>
          <w:rFonts w:hint="eastAsia" w:ascii="仿宋" w:hAnsi="仿宋" w:eastAsia="仿宋" w:cs="仿宋"/>
          <w:spacing w:val="-1"/>
          <w:kern w:val="0"/>
          <w:sz w:val="28"/>
          <w:szCs w:val="28"/>
          <w:highlight w:val="none"/>
        </w:rPr>
        <w:t>名    称：</w:t>
      </w:r>
      <w:r>
        <w:rPr>
          <w:rFonts w:hint="eastAsia" w:ascii="仿宋" w:hAnsi="仿宋" w:eastAsia="仿宋" w:cs="仿宋"/>
          <w:spacing w:val="-1"/>
          <w:kern w:val="0"/>
          <w:sz w:val="28"/>
          <w:szCs w:val="28"/>
          <w:highlight w:val="none"/>
          <w:lang w:eastAsia="zh-CN"/>
        </w:rPr>
        <w:t>阿瓦提县水资源总站</w:t>
      </w:r>
    </w:p>
    <w:p w14:paraId="2CF78D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lang w:eastAsia="zh-CN"/>
        </w:rPr>
      </w:pPr>
      <w:r>
        <w:rPr>
          <w:rFonts w:hint="eastAsia" w:ascii="仿宋" w:hAnsi="仿宋" w:eastAsia="仿宋" w:cs="仿宋"/>
          <w:spacing w:val="-1"/>
          <w:kern w:val="0"/>
          <w:sz w:val="28"/>
          <w:szCs w:val="28"/>
          <w:highlight w:val="none"/>
        </w:rPr>
        <w:t>地    址：</w:t>
      </w:r>
      <w:r>
        <w:rPr>
          <w:rFonts w:hint="eastAsia" w:ascii="仿宋" w:hAnsi="仿宋" w:eastAsia="仿宋" w:cs="仿宋"/>
          <w:spacing w:val="-1"/>
          <w:kern w:val="0"/>
          <w:sz w:val="28"/>
          <w:szCs w:val="28"/>
          <w:highlight w:val="none"/>
          <w:lang w:eastAsia="zh-CN"/>
        </w:rPr>
        <w:t>阿瓦提县花园西路园丁小区南50米</w:t>
      </w:r>
    </w:p>
    <w:p w14:paraId="6B013DC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lang w:eastAsia="zh-CN"/>
        </w:rPr>
      </w:pPr>
      <w:r>
        <w:rPr>
          <w:rFonts w:hint="eastAsia" w:ascii="仿宋" w:hAnsi="仿宋" w:eastAsia="仿宋" w:cs="仿宋"/>
          <w:spacing w:val="-1"/>
          <w:kern w:val="0"/>
          <w:sz w:val="28"/>
          <w:szCs w:val="28"/>
          <w:highlight w:val="none"/>
        </w:rPr>
        <w:t>联系方式：</w:t>
      </w:r>
      <w:r>
        <w:rPr>
          <w:rFonts w:hint="eastAsia" w:ascii="仿宋" w:hAnsi="仿宋" w:eastAsia="仿宋" w:cs="仿宋"/>
          <w:spacing w:val="-1"/>
          <w:kern w:val="0"/>
          <w:sz w:val="28"/>
          <w:szCs w:val="28"/>
          <w:highlight w:val="none"/>
          <w:lang w:eastAsia="zh-CN"/>
        </w:rPr>
        <w:t>13565685681</w:t>
      </w:r>
    </w:p>
    <w:p w14:paraId="5D3E4C9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2.采购代理机构信息</w:t>
      </w:r>
    </w:p>
    <w:p w14:paraId="793D39C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lang w:eastAsia="zh-CN"/>
        </w:rPr>
      </w:pPr>
      <w:r>
        <w:rPr>
          <w:rFonts w:hint="eastAsia" w:ascii="仿宋" w:hAnsi="仿宋" w:eastAsia="仿宋" w:cs="仿宋"/>
          <w:spacing w:val="-1"/>
          <w:kern w:val="0"/>
          <w:sz w:val="28"/>
          <w:szCs w:val="28"/>
          <w:highlight w:val="none"/>
        </w:rPr>
        <w:t>名    称：</w:t>
      </w:r>
      <w:r>
        <w:rPr>
          <w:rFonts w:hint="eastAsia" w:ascii="仿宋" w:hAnsi="仿宋" w:eastAsia="仿宋" w:cs="仿宋"/>
          <w:spacing w:val="-1"/>
          <w:kern w:val="0"/>
          <w:sz w:val="28"/>
          <w:szCs w:val="28"/>
          <w:highlight w:val="none"/>
          <w:lang w:eastAsia="zh-CN"/>
        </w:rPr>
        <w:t>新疆沃图恒辉建设工程项目管理有限公司</w:t>
      </w:r>
    </w:p>
    <w:p w14:paraId="7606D8B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lang w:eastAsia="zh-CN"/>
        </w:rPr>
      </w:pPr>
      <w:r>
        <w:rPr>
          <w:rFonts w:hint="eastAsia" w:ascii="仿宋" w:hAnsi="仿宋" w:eastAsia="仿宋" w:cs="仿宋"/>
          <w:spacing w:val="-1"/>
          <w:kern w:val="0"/>
          <w:sz w:val="28"/>
          <w:szCs w:val="28"/>
          <w:highlight w:val="none"/>
        </w:rPr>
        <w:t>地    址：</w:t>
      </w:r>
      <w:r>
        <w:rPr>
          <w:rFonts w:hint="eastAsia" w:ascii="仿宋" w:hAnsi="仿宋" w:eastAsia="仿宋" w:cs="仿宋"/>
          <w:spacing w:val="-1"/>
          <w:kern w:val="0"/>
          <w:sz w:val="28"/>
          <w:szCs w:val="28"/>
          <w:highlight w:val="none"/>
          <w:lang w:val="en-US" w:eastAsia="zh-CN"/>
        </w:rPr>
        <w:t>新疆乌鲁木齐市水磨沟区红光山路2588号绿地中心领海101楼1905A室(中国(新疆)自由贸易试验区)</w:t>
      </w:r>
      <w:r>
        <w:rPr>
          <w:rFonts w:hint="eastAsia" w:ascii="仿宋" w:hAnsi="仿宋" w:eastAsia="仿宋" w:cs="仿宋"/>
          <w:spacing w:val="-1"/>
          <w:kern w:val="0"/>
          <w:sz w:val="28"/>
          <w:szCs w:val="28"/>
          <w:highlight w:val="none"/>
        </w:rPr>
        <w:t>　</w:t>
      </w:r>
    </w:p>
    <w:p w14:paraId="4CB9EC8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lang w:val="en-US" w:eastAsia="zh-CN"/>
        </w:rPr>
      </w:pPr>
      <w:r>
        <w:rPr>
          <w:rFonts w:hint="eastAsia" w:ascii="仿宋" w:hAnsi="仿宋" w:eastAsia="仿宋" w:cs="仿宋"/>
          <w:spacing w:val="-1"/>
          <w:kern w:val="0"/>
          <w:sz w:val="28"/>
          <w:szCs w:val="28"/>
          <w:highlight w:val="none"/>
        </w:rPr>
        <w:t>联系方式：</w:t>
      </w:r>
      <w:r>
        <w:rPr>
          <w:rFonts w:hint="eastAsia" w:ascii="仿宋" w:hAnsi="仿宋" w:eastAsia="仿宋" w:cs="仿宋"/>
          <w:spacing w:val="-1"/>
          <w:kern w:val="0"/>
          <w:sz w:val="28"/>
          <w:szCs w:val="28"/>
          <w:highlight w:val="none"/>
          <w:lang w:val="en-US" w:eastAsia="zh-CN"/>
        </w:rPr>
        <w:t>18099566274</w:t>
      </w:r>
    </w:p>
    <w:p w14:paraId="7E46A2F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rPr>
      </w:pPr>
      <w:r>
        <w:rPr>
          <w:rFonts w:hint="eastAsia" w:ascii="仿宋" w:hAnsi="仿宋" w:eastAsia="仿宋" w:cs="仿宋"/>
          <w:spacing w:val="-1"/>
          <w:kern w:val="0"/>
          <w:sz w:val="28"/>
          <w:szCs w:val="28"/>
          <w:highlight w:val="none"/>
        </w:rPr>
        <w:t>3.项目联系方式</w:t>
      </w:r>
    </w:p>
    <w:p w14:paraId="715CEBE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lang w:val="en-US" w:eastAsia="zh-CN"/>
        </w:rPr>
      </w:pPr>
      <w:r>
        <w:rPr>
          <w:rFonts w:hint="eastAsia" w:ascii="仿宋" w:hAnsi="仿宋" w:eastAsia="仿宋" w:cs="仿宋"/>
          <w:spacing w:val="-1"/>
          <w:kern w:val="0"/>
          <w:sz w:val="28"/>
          <w:szCs w:val="28"/>
          <w:highlight w:val="none"/>
        </w:rPr>
        <w:t>项目联系人：</w:t>
      </w:r>
      <w:r>
        <w:rPr>
          <w:rFonts w:hint="eastAsia" w:ascii="仿宋" w:hAnsi="仿宋" w:eastAsia="仿宋" w:cs="仿宋"/>
          <w:spacing w:val="-1"/>
          <w:kern w:val="0"/>
          <w:sz w:val="28"/>
          <w:szCs w:val="28"/>
          <w:highlight w:val="none"/>
          <w:lang w:val="en-US" w:eastAsia="zh-CN"/>
        </w:rPr>
        <w:t>贺世静</w:t>
      </w:r>
    </w:p>
    <w:p w14:paraId="776A84E7">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firstLine="556" w:firstLineChars="200"/>
        <w:jc w:val="left"/>
        <w:textAlignment w:val="baseline"/>
        <w:rPr>
          <w:rFonts w:hint="eastAsia" w:ascii="仿宋" w:hAnsi="仿宋" w:eastAsia="仿宋" w:cs="仿宋"/>
          <w:spacing w:val="-1"/>
          <w:kern w:val="0"/>
          <w:sz w:val="28"/>
          <w:szCs w:val="28"/>
          <w:highlight w:val="none"/>
          <w:lang w:val="en-US"/>
        </w:rPr>
        <w:sectPr>
          <w:footerReference r:id="rId6" w:type="default"/>
          <w:pgSz w:w="11906" w:h="16839"/>
          <w:pgMar w:top="1240" w:right="1857" w:bottom="1180" w:left="1849" w:header="0" w:footer="1018" w:gutter="0"/>
          <w:cols w:space="720" w:num="1"/>
        </w:sectPr>
      </w:pPr>
      <w:r>
        <w:rPr>
          <w:rFonts w:hint="eastAsia" w:ascii="仿宋" w:hAnsi="仿宋" w:eastAsia="仿宋" w:cs="仿宋"/>
          <w:spacing w:val="-1"/>
          <w:kern w:val="0"/>
          <w:sz w:val="28"/>
          <w:szCs w:val="28"/>
          <w:highlight w:val="none"/>
        </w:rPr>
        <w:t>电    话：</w:t>
      </w:r>
      <w:r>
        <w:rPr>
          <w:rFonts w:hint="eastAsia" w:ascii="仿宋" w:hAnsi="仿宋" w:eastAsia="仿宋" w:cs="仿宋"/>
          <w:spacing w:val="-1"/>
          <w:kern w:val="0"/>
          <w:sz w:val="28"/>
          <w:szCs w:val="28"/>
          <w:highlight w:val="none"/>
          <w:lang w:val="en-US" w:eastAsia="zh-CN"/>
        </w:rPr>
        <w:t>18099566274</w:t>
      </w:r>
    </w:p>
    <w:p w14:paraId="328794C7">
      <w:pPr>
        <w:kinsoku/>
        <w:spacing w:line="360" w:lineRule="auto"/>
        <w:jc w:val="center"/>
        <w:outlineLvl w:val="0"/>
        <w:rPr>
          <w:rFonts w:hint="eastAsia" w:ascii="仿宋" w:hAnsi="仿宋" w:eastAsia="仿宋" w:cs="仿宋"/>
          <w:sz w:val="31"/>
          <w:szCs w:val="31"/>
          <w:highlight w:val="none"/>
        </w:rPr>
      </w:pPr>
      <w:r>
        <w:rPr>
          <w:rFonts w:hint="eastAsia" w:ascii="仿宋" w:hAnsi="仿宋" w:eastAsia="仿宋" w:cs="仿宋"/>
          <w:spacing w:val="8"/>
          <w:sz w:val="31"/>
          <w:szCs w:val="31"/>
          <w:highlight w:val="none"/>
        </w:rPr>
        <w:t xml:space="preserve">第二章  </w:t>
      </w:r>
      <w:r>
        <w:rPr>
          <w:rFonts w:hint="eastAsia" w:ascii="仿宋" w:hAnsi="仿宋" w:eastAsia="仿宋" w:cs="仿宋"/>
          <w:spacing w:val="8"/>
          <w:sz w:val="31"/>
          <w:szCs w:val="31"/>
          <w:highlight w:val="none"/>
          <w:lang w:eastAsia="zh-CN"/>
        </w:rPr>
        <w:t>供应商</w:t>
      </w:r>
      <w:r>
        <w:rPr>
          <w:rFonts w:hint="eastAsia" w:ascii="仿宋" w:hAnsi="仿宋" w:eastAsia="仿宋" w:cs="仿宋"/>
          <w:spacing w:val="8"/>
          <w:sz w:val="31"/>
          <w:szCs w:val="31"/>
          <w:highlight w:val="none"/>
        </w:rPr>
        <w:t>须知</w:t>
      </w:r>
    </w:p>
    <w:p w14:paraId="5E258DE6">
      <w:pPr>
        <w:spacing w:before="78" w:line="207" w:lineRule="auto"/>
        <w:ind w:left="3988"/>
        <w:rPr>
          <w:rFonts w:hint="eastAsia" w:ascii="仿宋" w:hAnsi="仿宋" w:eastAsia="仿宋" w:cs="仿宋"/>
          <w:sz w:val="32"/>
          <w:szCs w:val="32"/>
          <w:highlight w:val="none"/>
        </w:rPr>
      </w:pPr>
      <w:r>
        <w:rPr>
          <w:rFonts w:hint="eastAsia" w:ascii="仿宋" w:hAnsi="仿宋" w:eastAsia="仿宋" w:cs="仿宋"/>
          <w:b/>
          <w:bCs/>
          <w:spacing w:val="-8"/>
          <w:sz w:val="32"/>
          <w:szCs w:val="32"/>
          <w:highlight w:val="none"/>
        </w:rPr>
        <w:t>须知前附表</w:t>
      </w:r>
    </w:p>
    <w:tbl>
      <w:tblPr>
        <w:tblStyle w:val="27"/>
        <w:tblW w:w="9198" w:type="dxa"/>
        <w:tblInd w:w="7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
        <w:gridCol w:w="1"/>
        <w:gridCol w:w="2092"/>
        <w:gridCol w:w="7103"/>
      </w:tblGrid>
      <w:tr w14:paraId="43F9B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03" w:hRule="atLeast"/>
        </w:trPr>
        <w:tc>
          <w:tcPr>
            <w:tcW w:w="2092" w:type="dxa"/>
            <w:vAlign w:val="center"/>
          </w:tcPr>
          <w:p w14:paraId="7044844E">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b/>
                <w:bCs/>
                <w:spacing w:val="-10"/>
                <w:sz w:val="24"/>
                <w:szCs w:val="24"/>
                <w:highlight w:val="none"/>
              </w:rPr>
              <w:t>条款名称</w:t>
            </w:r>
          </w:p>
        </w:tc>
        <w:tc>
          <w:tcPr>
            <w:tcW w:w="7103" w:type="dxa"/>
            <w:vAlign w:val="center"/>
          </w:tcPr>
          <w:p w14:paraId="339F0B2B">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编列内容规定</w:t>
            </w:r>
          </w:p>
        </w:tc>
      </w:tr>
      <w:tr w14:paraId="38F0D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56" w:hRule="atLeast"/>
        </w:trPr>
        <w:tc>
          <w:tcPr>
            <w:tcW w:w="9195" w:type="dxa"/>
            <w:gridSpan w:val="2"/>
            <w:vAlign w:val="top"/>
          </w:tcPr>
          <w:p w14:paraId="17AF3472">
            <w:pPr>
              <w:pStyle w:val="28"/>
              <w:spacing w:before="117" w:line="224" w:lineRule="auto"/>
              <w:ind w:left="149"/>
              <w:rPr>
                <w:rFonts w:hint="eastAsia" w:ascii="仿宋" w:hAnsi="仿宋" w:eastAsia="仿宋" w:cs="仿宋"/>
                <w:sz w:val="24"/>
                <w:szCs w:val="24"/>
                <w:highlight w:val="none"/>
              </w:rPr>
            </w:pPr>
            <w:r>
              <w:rPr>
                <w:rFonts w:hint="eastAsia" w:ascii="仿宋" w:hAnsi="仿宋" w:eastAsia="仿宋" w:cs="仿宋"/>
                <w:b/>
                <w:bCs/>
                <w:spacing w:val="-10"/>
                <w:sz w:val="24"/>
                <w:szCs w:val="24"/>
                <w:highlight w:val="none"/>
              </w:rPr>
              <w:t>一、说明</w:t>
            </w:r>
          </w:p>
        </w:tc>
      </w:tr>
      <w:tr w14:paraId="205D66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441" w:hRule="atLeast"/>
        </w:trPr>
        <w:tc>
          <w:tcPr>
            <w:tcW w:w="2092" w:type="dxa"/>
            <w:vAlign w:val="center"/>
          </w:tcPr>
          <w:p w14:paraId="60C589D1">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采购项目</w:t>
            </w:r>
          </w:p>
        </w:tc>
        <w:tc>
          <w:tcPr>
            <w:tcW w:w="7103" w:type="dxa"/>
            <w:vAlign w:val="center"/>
          </w:tcPr>
          <w:p w14:paraId="32ACF4F6">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1"/>
              <w:jc w:val="left"/>
              <w:textAlignment w:val="baseline"/>
              <w:rPr>
                <w:rFonts w:hint="eastAsia" w:ascii="仿宋" w:hAnsi="仿宋" w:eastAsia="仿宋" w:cs="仿宋"/>
                <w:sz w:val="24"/>
                <w:szCs w:val="24"/>
                <w:highlight w:val="none"/>
                <w:lang w:eastAsia="zh-CN"/>
              </w:rPr>
            </w:pPr>
            <w:r>
              <w:rPr>
                <w:rFonts w:hint="eastAsia" w:cs="仿宋"/>
                <w:spacing w:val="-2"/>
                <w:sz w:val="24"/>
                <w:szCs w:val="24"/>
                <w:highlight w:val="none"/>
                <w:lang w:eastAsia="zh-CN"/>
              </w:rPr>
              <w:t>13个闸口开展安全鉴定报告</w:t>
            </w:r>
          </w:p>
        </w:tc>
      </w:tr>
      <w:tr w14:paraId="1831C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441" w:hRule="atLeast"/>
        </w:trPr>
        <w:tc>
          <w:tcPr>
            <w:tcW w:w="2092" w:type="dxa"/>
            <w:vAlign w:val="center"/>
          </w:tcPr>
          <w:p w14:paraId="14608049">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项目编号</w:t>
            </w:r>
          </w:p>
        </w:tc>
        <w:tc>
          <w:tcPr>
            <w:tcW w:w="7103" w:type="dxa"/>
            <w:vAlign w:val="center"/>
          </w:tcPr>
          <w:p w14:paraId="577552E2">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7"/>
              <w:jc w:val="left"/>
              <w:textAlignment w:val="baseline"/>
              <w:rPr>
                <w:rFonts w:hint="default" w:ascii="仿宋" w:hAnsi="仿宋" w:eastAsia="仿宋" w:cs="仿宋"/>
                <w:sz w:val="24"/>
                <w:szCs w:val="24"/>
                <w:highlight w:val="none"/>
                <w:lang w:val="en-US" w:eastAsia="zh-CN"/>
              </w:rPr>
            </w:pPr>
            <w:r>
              <w:rPr>
                <w:rFonts w:hint="eastAsia" w:cs="仿宋"/>
                <w:spacing w:val="-1"/>
                <w:sz w:val="24"/>
                <w:szCs w:val="24"/>
                <w:highlight w:val="none"/>
                <w:lang w:eastAsia="zh-CN"/>
              </w:rPr>
              <w:t>AWT-20260222</w:t>
            </w:r>
          </w:p>
        </w:tc>
      </w:tr>
      <w:tr w14:paraId="6E56A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1444" w:hRule="atLeast"/>
        </w:trPr>
        <w:tc>
          <w:tcPr>
            <w:tcW w:w="2092" w:type="dxa"/>
            <w:vAlign w:val="center"/>
          </w:tcPr>
          <w:p w14:paraId="277C9A57">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采购人</w:t>
            </w:r>
          </w:p>
        </w:tc>
        <w:tc>
          <w:tcPr>
            <w:tcW w:w="7103" w:type="dxa"/>
            <w:vAlign w:val="center"/>
          </w:tcPr>
          <w:p w14:paraId="33EE1F7B">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19"/>
              <w:jc w:val="left"/>
              <w:textAlignment w:val="baseline"/>
              <w:rPr>
                <w:rFonts w:hint="eastAsia" w:ascii="仿宋" w:hAnsi="仿宋" w:eastAsia="仿宋" w:cs="仿宋"/>
                <w:sz w:val="24"/>
                <w:szCs w:val="24"/>
                <w:highlight w:val="none"/>
                <w:lang w:eastAsia="zh-CN"/>
              </w:rPr>
            </w:pPr>
            <w:r>
              <w:rPr>
                <w:rFonts w:hint="eastAsia" w:ascii="仿宋" w:hAnsi="仿宋" w:eastAsia="仿宋" w:cs="仿宋"/>
                <w:spacing w:val="-2"/>
                <w:sz w:val="24"/>
                <w:szCs w:val="24"/>
                <w:highlight w:val="none"/>
              </w:rPr>
              <w:t>名    称：</w:t>
            </w:r>
            <w:r>
              <w:rPr>
                <w:rFonts w:hint="eastAsia" w:cs="仿宋"/>
                <w:spacing w:val="-2"/>
                <w:sz w:val="24"/>
                <w:szCs w:val="24"/>
                <w:highlight w:val="none"/>
                <w:lang w:eastAsia="zh-CN"/>
              </w:rPr>
              <w:t>阿瓦提县水资源总站</w:t>
            </w:r>
          </w:p>
          <w:p w14:paraId="12447A17">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19"/>
              <w:jc w:val="left"/>
              <w:textAlignment w:val="baseline"/>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rPr>
              <w:t>地    址：</w:t>
            </w:r>
            <w:r>
              <w:rPr>
                <w:rFonts w:hint="eastAsia" w:cs="仿宋"/>
                <w:spacing w:val="-1"/>
                <w:sz w:val="24"/>
                <w:szCs w:val="24"/>
                <w:highlight w:val="none"/>
                <w:lang w:eastAsia="zh-CN"/>
              </w:rPr>
              <w:t>阿瓦提县花园西路园丁小区南50米</w:t>
            </w:r>
          </w:p>
          <w:p w14:paraId="3E16F278">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15"/>
              <w:jc w:val="left"/>
              <w:textAlignment w:val="baseline"/>
              <w:rPr>
                <w:rFonts w:hint="eastAsia" w:ascii="仿宋" w:hAnsi="仿宋" w:eastAsia="仿宋" w:cs="仿宋"/>
                <w:color w:val="auto"/>
                <w:sz w:val="24"/>
                <w:szCs w:val="24"/>
                <w:highlight w:val="none"/>
              </w:rPr>
            </w:pPr>
            <w:r>
              <w:rPr>
                <w:rFonts w:hint="eastAsia" w:ascii="仿宋" w:hAnsi="仿宋" w:eastAsia="仿宋" w:cs="仿宋"/>
                <w:spacing w:val="-3"/>
                <w:sz w:val="24"/>
                <w:szCs w:val="24"/>
                <w:highlight w:val="none"/>
                <w:lang w:val="en-US" w:eastAsia="en-US"/>
              </w:rPr>
              <w:t>联系人：</w:t>
            </w:r>
            <w:r>
              <w:rPr>
                <w:rFonts w:hint="eastAsia" w:cs="仿宋"/>
                <w:color w:val="auto"/>
                <w:spacing w:val="-3"/>
                <w:sz w:val="24"/>
                <w:szCs w:val="24"/>
                <w:highlight w:val="none"/>
                <w:lang w:val="en-US" w:eastAsia="zh-CN"/>
              </w:rPr>
              <w:t>周勇</w:t>
            </w:r>
          </w:p>
          <w:p w14:paraId="3E1A10DB">
            <w:pPr>
              <w:pStyle w:val="28"/>
              <w:keepNext w:val="0"/>
              <w:keepLines w:val="0"/>
              <w:pageBreakBefore w:val="0"/>
              <w:widowControl/>
              <w:kinsoku w:val="0"/>
              <w:wordWrap/>
              <w:overflowPunct/>
              <w:topLinePunct w:val="0"/>
              <w:autoSpaceDE w:val="0"/>
              <w:autoSpaceDN w:val="0"/>
              <w:bidi w:val="0"/>
              <w:adjustRightInd w:val="0"/>
              <w:snapToGrid w:val="0"/>
              <w:spacing w:line="400" w:lineRule="exact"/>
              <w:jc w:val="left"/>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联系方式：</w:t>
            </w:r>
            <w:r>
              <w:rPr>
                <w:rFonts w:hint="eastAsia" w:cs="仿宋"/>
                <w:color w:val="auto"/>
                <w:spacing w:val="-3"/>
                <w:sz w:val="24"/>
                <w:szCs w:val="24"/>
                <w:highlight w:val="none"/>
                <w:lang w:val="en-US" w:eastAsia="zh-CN"/>
              </w:rPr>
              <w:t>13565685681</w:t>
            </w:r>
          </w:p>
        </w:tc>
      </w:tr>
      <w:tr w14:paraId="71A0D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90" w:hRule="atLeast"/>
        </w:trPr>
        <w:tc>
          <w:tcPr>
            <w:tcW w:w="2092" w:type="dxa"/>
            <w:vAlign w:val="center"/>
          </w:tcPr>
          <w:p w14:paraId="30BB2833">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采购代理机构</w:t>
            </w:r>
          </w:p>
        </w:tc>
        <w:tc>
          <w:tcPr>
            <w:tcW w:w="7103" w:type="dxa"/>
            <w:vAlign w:val="center"/>
          </w:tcPr>
          <w:p w14:paraId="71232DA1">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19"/>
              <w:jc w:val="left"/>
              <w:textAlignment w:val="baseline"/>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rPr>
              <w:t>名称：</w:t>
            </w:r>
            <w:r>
              <w:rPr>
                <w:rFonts w:hint="eastAsia" w:cs="仿宋"/>
                <w:spacing w:val="-1"/>
                <w:sz w:val="24"/>
                <w:szCs w:val="24"/>
                <w:highlight w:val="none"/>
                <w:lang w:eastAsia="zh-CN"/>
              </w:rPr>
              <w:t>新疆沃图恒辉建设工程项目管理有限公司</w:t>
            </w:r>
          </w:p>
          <w:p w14:paraId="56B1F91C">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15" w:right="98" w:rightChars="0" w:firstLine="10"/>
              <w:jc w:val="left"/>
              <w:textAlignment w:val="baseline"/>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rPr>
              <w:t>地址：</w:t>
            </w:r>
            <w:r>
              <w:rPr>
                <w:rFonts w:hint="eastAsia" w:cs="仿宋"/>
                <w:spacing w:val="-1"/>
                <w:sz w:val="24"/>
                <w:szCs w:val="24"/>
                <w:highlight w:val="none"/>
                <w:lang w:eastAsia="zh-CN"/>
              </w:rPr>
              <w:t>新疆乌鲁木齐市水磨沟区红光山路2588号绿地中心领海101楼1905A室(中国(新疆)自由贸易试验区)</w:t>
            </w:r>
          </w:p>
          <w:p w14:paraId="69C7C386">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15" w:right="98" w:rightChars="0" w:firstLine="10"/>
              <w:jc w:val="left"/>
              <w:textAlignment w:val="baseline"/>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rPr>
              <w:t>联系人：</w:t>
            </w:r>
            <w:r>
              <w:rPr>
                <w:rFonts w:hint="eastAsia" w:cs="仿宋"/>
                <w:spacing w:val="-3"/>
                <w:sz w:val="24"/>
                <w:szCs w:val="24"/>
                <w:highlight w:val="none"/>
                <w:lang w:eastAsia="zh-CN"/>
              </w:rPr>
              <w:t>贺世静</w:t>
            </w:r>
          </w:p>
          <w:p w14:paraId="22CEA1D5">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15"/>
              <w:jc w:val="left"/>
              <w:textAlignment w:val="baseline"/>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rPr>
              <w:t>联系电话：</w:t>
            </w:r>
            <w:r>
              <w:rPr>
                <w:rFonts w:hint="eastAsia" w:cs="仿宋"/>
                <w:spacing w:val="-1"/>
                <w:sz w:val="24"/>
                <w:szCs w:val="24"/>
                <w:highlight w:val="none"/>
                <w:lang w:eastAsia="zh-CN"/>
              </w:rPr>
              <w:t>18099566274</w:t>
            </w:r>
          </w:p>
        </w:tc>
      </w:tr>
      <w:tr w14:paraId="272C2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36" w:hRule="atLeast"/>
        </w:trPr>
        <w:tc>
          <w:tcPr>
            <w:tcW w:w="2092" w:type="dxa"/>
            <w:vAlign w:val="center"/>
          </w:tcPr>
          <w:p w14:paraId="222C217A">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采购方式</w:t>
            </w:r>
          </w:p>
        </w:tc>
        <w:tc>
          <w:tcPr>
            <w:tcW w:w="7103" w:type="dxa"/>
            <w:vAlign w:val="center"/>
          </w:tcPr>
          <w:p w14:paraId="55EF58B3">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4"/>
              <w:jc w:val="left"/>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竞争性谈判</w:t>
            </w:r>
          </w:p>
        </w:tc>
      </w:tr>
      <w:tr w14:paraId="6828A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621" w:hRule="atLeast"/>
        </w:trPr>
        <w:tc>
          <w:tcPr>
            <w:tcW w:w="2092" w:type="dxa"/>
            <w:vAlign w:val="center"/>
          </w:tcPr>
          <w:p w14:paraId="1F4683C9">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★采购需求</w:t>
            </w:r>
          </w:p>
        </w:tc>
        <w:tc>
          <w:tcPr>
            <w:tcW w:w="7103" w:type="dxa"/>
            <w:vAlign w:val="center"/>
          </w:tcPr>
          <w:p w14:paraId="66C9F981">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0"/>
              <w:jc w:val="left"/>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完成阿瓦提县13座水闸的安全鉴定工作，编制成果报告，并通过有关部门审查，办理相关手续（详见采购需求）</w:t>
            </w:r>
          </w:p>
        </w:tc>
      </w:tr>
      <w:tr w14:paraId="7E490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962" w:hRule="atLeast"/>
        </w:trPr>
        <w:tc>
          <w:tcPr>
            <w:tcW w:w="2092" w:type="dxa"/>
            <w:vAlign w:val="center"/>
          </w:tcPr>
          <w:p w14:paraId="1D00E51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highlight w:val="none"/>
              </w:rPr>
            </w:pPr>
          </w:p>
          <w:p w14:paraId="08B7DDD7">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w:t>
            </w:r>
            <w:r>
              <w:rPr>
                <w:rFonts w:hint="eastAsia" w:cs="仿宋"/>
                <w:spacing w:val="-4"/>
                <w:sz w:val="24"/>
                <w:szCs w:val="24"/>
                <w:highlight w:val="none"/>
                <w:lang w:val="en-US" w:eastAsia="zh-CN"/>
              </w:rPr>
              <w:t>服务</w:t>
            </w:r>
            <w:r>
              <w:rPr>
                <w:rFonts w:hint="eastAsia" w:ascii="仿宋" w:hAnsi="仿宋" w:eastAsia="仿宋" w:cs="仿宋"/>
                <w:spacing w:val="-4"/>
                <w:sz w:val="24"/>
                <w:szCs w:val="24"/>
                <w:highlight w:val="none"/>
              </w:rPr>
              <w:t>期限及地点</w:t>
            </w:r>
          </w:p>
        </w:tc>
        <w:tc>
          <w:tcPr>
            <w:tcW w:w="7103" w:type="dxa"/>
            <w:vAlign w:val="center"/>
          </w:tcPr>
          <w:p w14:paraId="287F14D4">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3"/>
              <w:jc w:val="left"/>
              <w:textAlignment w:val="baseline"/>
              <w:rPr>
                <w:rFonts w:hint="eastAsia" w:ascii="仿宋" w:hAnsi="仿宋" w:eastAsia="仿宋" w:cs="仿宋"/>
                <w:sz w:val="24"/>
                <w:szCs w:val="24"/>
                <w:highlight w:val="none"/>
              </w:rPr>
            </w:pPr>
            <w:r>
              <w:rPr>
                <w:rFonts w:hint="eastAsia" w:cs="仿宋"/>
                <w:spacing w:val="-2"/>
                <w:sz w:val="24"/>
                <w:szCs w:val="24"/>
                <w:highlight w:val="none"/>
                <w:lang w:val="en-US" w:eastAsia="zh-CN"/>
              </w:rPr>
              <w:t>服务</w:t>
            </w:r>
            <w:r>
              <w:rPr>
                <w:rFonts w:hint="eastAsia" w:ascii="仿宋" w:hAnsi="仿宋" w:eastAsia="仿宋" w:cs="仿宋"/>
                <w:spacing w:val="-2"/>
                <w:sz w:val="24"/>
                <w:szCs w:val="24"/>
                <w:highlight w:val="none"/>
              </w:rPr>
              <w:t>期限：</w:t>
            </w:r>
            <w:r>
              <w:rPr>
                <w:rFonts w:hint="eastAsia" w:ascii="仿宋" w:hAnsi="仿宋" w:eastAsia="仿宋" w:cs="仿宋"/>
                <w:spacing w:val="0"/>
                <w:position w:val="0"/>
                <w:sz w:val="24"/>
                <w:szCs w:val="24"/>
                <w:highlight w:val="none"/>
                <w:lang w:val="en-US" w:eastAsia="zh-CN"/>
              </w:rPr>
              <w:t>自合同签订之日起</w:t>
            </w:r>
            <w:r>
              <w:rPr>
                <w:rFonts w:hint="eastAsia" w:cs="仿宋"/>
                <w:spacing w:val="0"/>
                <w:position w:val="0"/>
                <w:sz w:val="24"/>
                <w:szCs w:val="24"/>
                <w:highlight w:val="none"/>
                <w:lang w:val="en-US" w:eastAsia="zh-CN"/>
              </w:rPr>
              <w:t>90</w:t>
            </w:r>
            <w:r>
              <w:rPr>
                <w:rFonts w:hint="eastAsia" w:ascii="仿宋" w:hAnsi="仿宋" w:eastAsia="仿宋" w:cs="仿宋"/>
                <w:spacing w:val="0"/>
                <w:position w:val="0"/>
                <w:sz w:val="24"/>
                <w:szCs w:val="24"/>
                <w:highlight w:val="none"/>
                <w:lang w:val="en-US" w:eastAsia="zh-CN"/>
              </w:rPr>
              <w:t>日内完成</w:t>
            </w:r>
            <w:r>
              <w:rPr>
                <w:rFonts w:hint="eastAsia" w:cs="仿宋"/>
                <w:spacing w:val="0"/>
                <w:position w:val="0"/>
                <w:sz w:val="24"/>
                <w:szCs w:val="24"/>
                <w:highlight w:val="none"/>
                <w:lang w:val="en-US" w:eastAsia="zh-CN"/>
              </w:rPr>
              <w:t>，</w:t>
            </w:r>
            <w:r>
              <w:rPr>
                <w:rFonts w:hint="eastAsia" w:ascii="仿宋" w:hAnsi="仿宋" w:eastAsia="仿宋" w:cs="仿宋"/>
                <w:color w:val="auto"/>
                <w:sz w:val="24"/>
                <w:szCs w:val="24"/>
                <w:highlight w:val="none"/>
                <w:lang w:eastAsia="zh-CN"/>
              </w:rPr>
              <w:t>具体以合同约定为准</w:t>
            </w:r>
            <w:r>
              <w:rPr>
                <w:rFonts w:hint="eastAsia" w:ascii="仿宋" w:hAnsi="仿宋" w:eastAsia="仿宋" w:cs="仿宋"/>
                <w:spacing w:val="-2"/>
                <w:sz w:val="24"/>
                <w:szCs w:val="24"/>
                <w:highlight w:val="none"/>
              </w:rPr>
              <w:t>。</w:t>
            </w:r>
          </w:p>
          <w:p w14:paraId="57FA6AED">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19"/>
              <w:jc w:val="left"/>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地点：采购人指定地点</w:t>
            </w:r>
          </w:p>
        </w:tc>
      </w:tr>
      <w:tr w14:paraId="76FA8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972" w:hRule="atLeast"/>
        </w:trPr>
        <w:tc>
          <w:tcPr>
            <w:tcW w:w="2092" w:type="dxa"/>
            <w:vAlign w:val="center"/>
          </w:tcPr>
          <w:p w14:paraId="5FBA04FD">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pacing w:val="-4"/>
                <w:sz w:val="24"/>
                <w:szCs w:val="24"/>
                <w:highlight w:val="none"/>
                <w:lang w:val="en-US" w:eastAsia="zh-CN"/>
              </w:rPr>
            </w:pPr>
            <w:r>
              <w:rPr>
                <w:rFonts w:hint="eastAsia" w:cs="仿宋"/>
                <w:spacing w:val="-4"/>
                <w:sz w:val="24"/>
                <w:szCs w:val="24"/>
                <w:highlight w:val="none"/>
                <w:lang w:val="en-US" w:eastAsia="zh-CN"/>
              </w:rPr>
              <w:t>服务要求</w:t>
            </w:r>
          </w:p>
        </w:tc>
        <w:tc>
          <w:tcPr>
            <w:tcW w:w="7103" w:type="dxa"/>
            <w:vAlign w:val="center"/>
          </w:tcPr>
          <w:p w14:paraId="3CA132C3">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3" w:right="13"/>
              <w:jc w:val="left"/>
              <w:textAlignment w:val="baseline"/>
              <w:rPr>
                <w:rFonts w:hint="eastAsia" w:ascii="仿宋" w:hAnsi="仿宋" w:eastAsia="仿宋" w:cs="仿宋"/>
                <w:b/>
                <w:bCs/>
                <w:spacing w:val="-2"/>
                <w:sz w:val="24"/>
                <w:szCs w:val="24"/>
                <w:highlight w:val="none"/>
              </w:rPr>
            </w:pPr>
            <w:r>
              <w:rPr>
                <w:rFonts w:hint="eastAsia" w:ascii="仿宋" w:hAnsi="仿宋" w:eastAsia="仿宋" w:cs="仿宋"/>
                <w:b w:val="0"/>
                <w:bCs w:val="0"/>
                <w:spacing w:val="-2"/>
                <w:sz w:val="24"/>
                <w:szCs w:val="24"/>
                <w:highlight w:val="none"/>
              </w:rPr>
              <w:t>满足采购需求所要求的内容，符合国家或行业</w:t>
            </w:r>
            <w:r>
              <w:rPr>
                <w:rFonts w:hint="eastAsia" w:cs="仿宋"/>
                <w:b w:val="0"/>
                <w:bCs w:val="0"/>
                <w:spacing w:val="-2"/>
                <w:sz w:val="24"/>
                <w:szCs w:val="24"/>
                <w:highlight w:val="none"/>
                <w:lang w:val="en-US" w:eastAsia="zh-CN"/>
              </w:rPr>
              <w:t>相关</w:t>
            </w:r>
            <w:r>
              <w:rPr>
                <w:rFonts w:hint="eastAsia" w:ascii="仿宋" w:hAnsi="仿宋" w:eastAsia="仿宋" w:cs="仿宋"/>
                <w:b w:val="0"/>
                <w:bCs w:val="0"/>
                <w:spacing w:val="-2"/>
                <w:sz w:val="24"/>
                <w:szCs w:val="24"/>
                <w:highlight w:val="none"/>
              </w:rPr>
              <w:t>标准要求</w:t>
            </w:r>
          </w:p>
        </w:tc>
      </w:tr>
      <w:tr w14:paraId="1BF9C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972" w:hRule="atLeast"/>
        </w:trPr>
        <w:tc>
          <w:tcPr>
            <w:tcW w:w="2092" w:type="dxa"/>
            <w:vAlign w:val="center"/>
          </w:tcPr>
          <w:p w14:paraId="27EF0029">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供应商资质条件</w:t>
            </w:r>
          </w:p>
        </w:tc>
        <w:tc>
          <w:tcPr>
            <w:tcW w:w="7103" w:type="dxa"/>
            <w:vAlign w:val="center"/>
          </w:tcPr>
          <w:p w14:paraId="0FBE2176">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8"/>
              <w:jc w:val="left"/>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1.满足《中华人民共和国政府采购法》第二十二条规</w:t>
            </w:r>
            <w:r>
              <w:rPr>
                <w:rFonts w:hint="eastAsia" w:ascii="仿宋" w:hAnsi="仿宋" w:eastAsia="仿宋" w:cs="仿宋"/>
                <w:spacing w:val="-2"/>
                <w:sz w:val="24"/>
                <w:szCs w:val="24"/>
                <w:highlight w:val="none"/>
              </w:rPr>
              <w:t>定；</w:t>
            </w:r>
          </w:p>
          <w:p w14:paraId="609C68F1">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3"/>
              <w:jc w:val="left"/>
              <w:textAlignment w:val="baseline"/>
              <w:rPr>
                <w:rFonts w:hint="eastAsia" w:ascii="仿宋" w:hAnsi="仿宋" w:eastAsia="仿宋" w:cs="仿宋"/>
                <w:spacing w:val="-1"/>
                <w:sz w:val="24"/>
                <w:szCs w:val="24"/>
                <w:highlight w:val="none"/>
              </w:rPr>
            </w:pPr>
            <w:r>
              <w:rPr>
                <w:rFonts w:hint="eastAsia" w:ascii="仿宋" w:hAnsi="仿宋" w:eastAsia="仿宋" w:cs="仿宋"/>
                <w:b/>
                <w:bCs/>
                <w:spacing w:val="-2"/>
                <w:sz w:val="24"/>
                <w:szCs w:val="24"/>
                <w:highlight w:val="none"/>
              </w:rPr>
              <w:t>（1）具有独立承担民事责任的能力</w:t>
            </w:r>
            <w:r>
              <w:rPr>
                <w:rFonts w:hint="eastAsia" w:cs="仿宋"/>
                <w:b/>
                <w:bCs/>
                <w:spacing w:val="-2"/>
                <w:sz w:val="24"/>
                <w:szCs w:val="24"/>
                <w:highlight w:val="none"/>
                <w:lang w:eastAsia="zh-CN"/>
              </w:rPr>
              <w:t>：</w:t>
            </w:r>
            <w:r>
              <w:rPr>
                <w:rFonts w:hint="eastAsia" w:ascii="仿宋" w:hAnsi="仿宋" w:eastAsia="仿宋" w:cs="仿宋"/>
                <w:spacing w:val="-1"/>
                <w:sz w:val="24"/>
                <w:szCs w:val="24"/>
                <w:highlight w:val="none"/>
              </w:rPr>
              <w:t>提供法人营业执照或事业单位法人证书或民办非企业单位登记证书或个体工商户营业执照或其他组织的执业许可证副本扫描件；投标人为自然人的提供身份证明扫描件；采购标的属于银行、保险、石油石化、电力、电信等行业的，允许该行业法人的分支机构参加投标（报价），提供分支机构的《营业执照》副本扫描件。 (①自然人投标的，证明材料须由本人签字；②证明材料有效期应包含投标截止日。）</w:t>
            </w:r>
          </w:p>
          <w:p w14:paraId="66A16F4F">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3"/>
              <w:jc w:val="left"/>
              <w:textAlignment w:val="baseline"/>
              <w:rPr>
                <w:rFonts w:hint="eastAsia" w:ascii="仿宋" w:hAnsi="仿宋" w:eastAsia="仿宋" w:cs="仿宋"/>
                <w:sz w:val="24"/>
                <w:szCs w:val="24"/>
                <w:highlight w:val="none"/>
                <w:lang w:eastAsia="zh-CN"/>
              </w:rPr>
            </w:pPr>
            <w:r>
              <w:rPr>
                <w:rFonts w:hint="eastAsia" w:ascii="仿宋" w:hAnsi="仿宋" w:eastAsia="仿宋" w:cs="仿宋"/>
                <w:b/>
                <w:bCs/>
                <w:spacing w:val="-1"/>
                <w:sz w:val="24"/>
                <w:szCs w:val="24"/>
                <w:highlight w:val="none"/>
              </w:rPr>
              <w:t>（2）具有良好的商业信誉和健全的财务会计制度</w:t>
            </w:r>
            <w:r>
              <w:rPr>
                <w:rFonts w:hint="eastAsia" w:cs="仿宋"/>
                <w:b/>
                <w:bCs/>
                <w:spacing w:val="-1"/>
                <w:sz w:val="24"/>
                <w:szCs w:val="24"/>
                <w:highlight w:val="none"/>
                <w:lang w:eastAsia="zh-CN"/>
              </w:rPr>
              <w:t>：</w:t>
            </w:r>
            <w:r>
              <w:rPr>
                <w:rFonts w:hint="eastAsia" w:cs="仿宋"/>
                <w:spacing w:val="-1"/>
                <w:sz w:val="24"/>
                <w:szCs w:val="24"/>
                <w:highlight w:val="none"/>
                <w:lang w:eastAsia="zh-CN"/>
              </w:rPr>
              <w:t>提供2024或2025年的财务审计报告或财务报表（成立不足一年的提供成立至今的财务报表，包含资产负债表、现金流量表、利润表）</w:t>
            </w:r>
          </w:p>
          <w:p w14:paraId="32F1F25F">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3"/>
              <w:jc w:val="left"/>
              <w:textAlignment w:val="baseline"/>
              <w:rPr>
                <w:rFonts w:hint="eastAsia" w:ascii="仿宋" w:hAnsi="仿宋" w:eastAsia="仿宋" w:cs="仿宋"/>
                <w:sz w:val="24"/>
                <w:szCs w:val="24"/>
                <w:highlight w:val="none"/>
                <w:lang w:eastAsia="zh-CN"/>
              </w:rPr>
            </w:pPr>
            <w:r>
              <w:rPr>
                <w:rFonts w:hint="eastAsia" w:ascii="仿宋" w:hAnsi="仿宋" w:eastAsia="仿宋" w:cs="仿宋"/>
                <w:b/>
                <w:bCs/>
                <w:spacing w:val="-1"/>
                <w:sz w:val="24"/>
                <w:szCs w:val="24"/>
                <w:highlight w:val="none"/>
              </w:rPr>
              <w:t>（3）具有履行合同所必需的设备和专业技术能力</w:t>
            </w:r>
            <w:r>
              <w:rPr>
                <w:rFonts w:hint="eastAsia" w:cs="仿宋"/>
                <w:b/>
                <w:bCs/>
                <w:spacing w:val="-1"/>
                <w:sz w:val="24"/>
                <w:szCs w:val="24"/>
                <w:highlight w:val="none"/>
                <w:lang w:eastAsia="zh-CN"/>
              </w:rPr>
              <w:t>：</w:t>
            </w:r>
            <w:r>
              <w:rPr>
                <w:rFonts w:hint="eastAsia" w:cs="仿宋"/>
                <w:spacing w:val="-1"/>
                <w:sz w:val="24"/>
                <w:szCs w:val="24"/>
                <w:highlight w:val="none"/>
                <w:lang w:eastAsia="zh-CN"/>
              </w:rPr>
              <w:t>《供应商具有履行合同所必需的设备和专业技术能力提供声明函》</w:t>
            </w:r>
          </w:p>
          <w:p w14:paraId="44A6B683">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3"/>
              <w:jc w:val="left"/>
              <w:textAlignment w:val="baseline"/>
              <w:rPr>
                <w:rFonts w:hint="eastAsia" w:ascii="仿宋" w:hAnsi="仿宋" w:eastAsia="仿宋" w:cs="仿宋"/>
                <w:sz w:val="24"/>
                <w:szCs w:val="24"/>
                <w:highlight w:val="none"/>
                <w:lang w:eastAsia="zh-CN"/>
              </w:rPr>
            </w:pPr>
            <w:r>
              <w:rPr>
                <w:rFonts w:hint="eastAsia" w:ascii="仿宋" w:hAnsi="仿宋" w:eastAsia="仿宋" w:cs="仿宋"/>
                <w:b/>
                <w:bCs/>
                <w:spacing w:val="-1"/>
                <w:sz w:val="24"/>
                <w:szCs w:val="24"/>
                <w:highlight w:val="none"/>
              </w:rPr>
              <w:t>（4）有依法缴纳税收和社会保障资金的良好记录</w:t>
            </w:r>
            <w:r>
              <w:rPr>
                <w:rFonts w:hint="eastAsia" w:cs="仿宋"/>
                <w:b/>
                <w:bCs/>
                <w:spacing w:val="-1"/>
                <w:sz w:val="24"/>
                <w:szCs w:val="24"/>
                <w:highlight w:val="none"/>
                <w:lang w:eastAsia="zh-CN"/>
              </w:rPr>
              <w:t>：</w:t>
            </w:r>
            <w:r>
              <w:rPr>
                <w:rFonts w:hint="eastAsia" w:cs="仿宋"/>
                <w:spacing w:val="-1"/>
                <w:sz w:val="24"/>
                <w:szCs w:val="24"/>
                <w:highlight w:val="none"/>
                <w:lang w:eastAsia="zh-CN"/>
              </w:rPr>
              <w:t>提供近</w:t>
            </w:r>
            <w:r>
              <w:rPr>
                <w:rFonts w:hint="eastAsia" w:cs="仿宋"/>
                <w:spacing w:val="-1"/>
                <w:sz w:val="24"/>
                <w:szCs w:val="24"/>
                <w:highlight w:val="none"/>
                <w:lang w:val="en-US" w:eastAsia="zh-CN"/>
              </w:rPr>
              <w:t>6</w:t>
            </w:r>
            <w:r>
              <w:rPr>
                <w:rFonts w:hint="eastAsia" w:cs="仿宋"/>
                <w:spacing w:val="-1"/>
                <w:sz w:val="24"/>
                <w:szCs w:val="24"/>
                <w:highlight w:val="none"/>
                <w:lang w:eastAsia="zh-CN"/>
              </w:rPr>
              <w:t>个月任意</w:t>
            </w:r>
            <w:r>
              <w:rPr>
                <w:rFonts w:hint="eastAsia" w:cs="仿宋"/>
                <w:spacing w:val="-1"/>
                <w:sz w:val="24"/>
                <w:szCs w:val="24"/>
                <w:highlight w:val="none"/>
                <w:lang w:val="en-US" w:eastAsia="zh-CN"/>
              </w:rPr>
              <w:t>3</w:t>
            </w:r>
            <w:r>
              <w:rPr>
                <w:rFonts w:hint="eastAsia" w:cs="仿宋"/>
                <w:spacing w:val="-1"/>
                <w:sz w:val="24"/>
                <w:szCs w:val="24"/>
                <w:highlight w:val="none"/>
                <w:lang w:eastAsia="zh-CN"/>
              </w:rPr>
              <w:t>个月的社保证明（需有相关人员的社保缴纳明细，退休人员需提供退休证明）和完税证明，依法免税的供应商须提供相应文件证明其依法免税，成立不足3个月的提供无欠税证明；</w:t>
            </w:r>
          </w:p>
          <w:p w14:paraId="0F85804D">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6" w:hanging="3"/>
              <w:jc w:val="left"/>
              <w:textAlignment w:val="baseline"/>
              <w:rPr>
                <w:rFonts w:hint="eastAsia" w:ascii="仿宋" w:hAnsi="仿宋" w:eastAsia="仿宋" w:cs="仿宋"/>
                <w:sz w:val="24"/>
                <w:szCs w:val="24"/>
                <w:highlight w:val="none"/>
                <w:lang w:eastAsia="zh-CN"/>
              </w:rPr>
            </w:pPr>
            <w:r>
              <w:rPr>
                <w:rFonts w:hint="eastAsia" w:ascii="仿宋" w:hAnsi="仿宋" w:eastAsia="仿宋" w:cs="仿宋"/>
                <w:b/>
                <w:bCs/>
                <w:spacing w:val="11"/>
                <w:sz w:val="24"/>
                <w:szCs w:val="24"/>
                <w:highlight w:val="none"/>
              </w:rPr>
              <w:t>（5）参加政府招标活动前三年内，在经营活动中没有重大违法记</w:t>
            </w:r>
            <w:r>
              <w:rPr>
                <w:rFonts w:hint="eastAsia" w:ascii="仿宋" w:hAnsi="仿宋" w:eastAsia="仿宋" w:cs="仿宋"/>
                <w:b/>
                <w:bCs/>
                <w:spacing w:val="-13"/>
                <w:sz w:val="24"/>
                <w:szCs w:val="24"/>
                <w:highlight w:val="none"/>
              </w:rPr>
              <w:t>录</w:t>
            </w:r>
            <w:r>
              <w:rPr>
                <w:rFonts w:hint="eastAsia" w:cs="仿宋"/>
                <w:b/>
                <w:bCs/>
                <w:spacing w:val="-13"/>
                <w:sz w:val="24"/>
                <w:szCs w:val="24"/>
                <w:highlight w:val="none"/>
                <w:lang w:eastAsia="zh-CN"/>
              </w:rPr>
              <w:t>：</w:t>
            </w:r>
            <w:r>
              <w:rPr>
                <w:rFonts w:hint="eastAsia" w:cs="仿宋"/>
                <w:spacing w:val="-13"/>
                <w:sz w:val="24"/>
                <w:szCs w:val="24"/>
                <w:highlight w:val="none"/>
                <w:lang w:eastAsia="zh-CN"/>
              </w:rPr>
              <w:t>提供《三年内在经营活动中没有重大违法记录的声明》</w:t>
            </w:r>
          </w:p>
          <w:p w14:paraId="6F4337D7">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3"/>
              <w:jc w:val="left"/>
              <w:textAlignment w:val="baseline"/>
              <w:rPr>
                <w:rFonts w:hint="eastAsia" w:ascii="仿宋" w:hAnsi="仿宋" w:eastAsia="仿宋" w:cs="仿宋"/>
                <w:sz w:val="24"/>
                <w:szCs w:val="24"/>
                <w:highlight w:val="none"/>
                <w:lang w:eastAsia="zh-CN"/>
              </w:rPr>
            </w:pPr>
            <w:r>
              <w:rPr>
                <w:rFonts w:hint="eastAsia" w:ascii="仿宋" w:hAnsi="仿宋" w:eastAsia="仿宋" w:cs="仿宋"/>
                <w:b/>
                <w:bCs/>
                <w:spacing w:val="-2"/>
                <w:sz w:val="24"/>
                <w:szCs w:val="24"/>
                <w:highlight w:val="none"/>
              </w:rPr>
              <w:t>（6）法律、行政法规规定的其他条件</w:t>
            </w:r>
            <w:r>
              <w:rPr>
                <w:rFonts w:hint="eastAsia" w:cs="仿宋"/>
                <w:b/>
                <w:bCs/>
                <w:spacing w:val="-2"/>
                <w:sz w:val="24"/>
                <w:szCs w:val="24"/>
                <w:highlight w:val="none"/>
                <w:lang w:eastAsia="zh-CN"/>
              </w:rPr>
              <w:t>：</w:t>
            </w:r>
            <w:r>
              <w:rPr>
                <w:rFonts w:hint="eastAsia" w:cs="仿宋"/>
                <w:spacing w:val="-2"/>
                <w:sz w:val="24"/>
                <w:szCs w:val="24"/>
                <w:highlight w:val="none"/>
                <w:lang w:eastAsia="zh-CN"/>
              </w:rPr>
              <w:t>①未在“信用中国 ”网站（ www.creditchina.gov.cn ） 、 中 国 政 府 采 购 网（www.ccgp.gov.cn）等渠道列入失信被执行人、重大税收违法案件当事人名单、政府采购严重违法失信行为记录名单（采购人或采购代理机构自行网上查询）。②提供（1）单位负责人为同一人或者存在直接控股、管理关系的不同供应商不得参加同一合同项下的政府采购活动的《声明函》；提供（2）为采购项目提供整体设计、规范编制或者项目管理、监理、检测等服务的供应商，不得再参加该采购项目的其他采购活动的《声明函》</w:t>
            </w:r>
          </w:p>
          <w:p w14:paraId="54EE90DE">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13"/>
              <w:jc w:val="left"/>
              <w:textAlignment w:val="baseline"/>
              <w:rPr>
                <w:rFonts w:hint="eastAsia" w:ascii="仿宋" w:hAnsi="仿宋" w:eastAsia="仿宋" w:cs="仿宋"/>
                <w:sz w:val="24"/>
                <w:szCs w:val="24"/>
                <w:highlight w:val="none"/>
              </w:rPr>
            </w:pPr>
            <w:r>
              <w:rPr>
                <w:rFonts w:hint="eastAsia" w:ascii="仿宋" w:hAnsi="仿宋" w:eastAsia="仿宋" w:cs="仿宋"/>
                <w:b/>
                <w:bCs/>
                <w:spacing w:val="-1"/>
                <w:sz w:val="24"/>
                <w:szCs w:val="24"/>
                <w:highlight w:val="none"/>
              </w:rPr>
              <w:t>2.落实政府采购政策需满足的资格要求：</w:t>
            </w:r>
            <w:r>
              <w:rPr>
                <w:rFonts w:hint="eastAsia" w:ascii="仿宋" w:hAnsi="仿宋" w:eastAsia="仿宋" w:cs="仿宋"/>
                <w:spacing w:val="-1"/>
                <w:sz w:val="24"/>
                <w:szCs w:val="24"/>
                <w:highlight w:val="none"/>
              </w:rPr>
              <w:t>本项目专门面向中小企业采购</w:t>
            </w:r>
          </w:p>
          <w:p w14:paraId="1C46DC10">
            <w:pPr>
              <w:pStyle w:val="28"/>
              <w:spacing w:before="74" w:line="250" w:lineRule="auto"/>
              <w:ind w:left="18" w:firstLine="10"/>
              <w:jc w:val="left"/>
              <w:rPr>
                <w:rFonts w:hint="eastAsia" w:ascii="仿宋" w:hAnsi="仿宋" w:eastAsia="仿宋" w:cs="仿宋"/>
                <w:b w:val="0"/>
                <w:bCs w:val="0"/>
                <w:spacing w:val="1"/>
                <w:sz w:val="24"/>
                <w:szCs w:val="24"/>
                <w:highlight w:val="none"/>
              </w:rPr>
            </w:pPr>
            <w:r>
              <w:rPr>
                <w:rFonts w:hint="eastAsia" w:ascii="仿宋" w:hAnsi="仿宋" w:eastAsia="仿宋" w:cs="仿宋"/>
                <w:b w:val="0"/>
                <w:bCs w:val="0"/>
                <w:spacing w:val="1"/>
                <w:sz w:val="24"/>
                <w:szCs w:val="24"/>
                <w:highlight w:val="none"/>
              </w:rPr>
              <w:t>（1）《新疆维吾尔自治区政府采购促进中小企业发展管理实施办法》（新财规〔2021〕6号）；</w:t>
            </w:r>
          </w:p>
          <w:p w14:paraId="7F1D8849">
            <w:pPr>
              <w:pStyle w:val="28"/>
              <w:spacing w:before="74" w:line="250" w:lineRule="auto"/>
              <w:ind w:left="18" w:firstLine="10"/>
              <w:jc w:val="left"/>
              <w:rPr>
                <w:rFonts w:hint="eastAsia" w:ascii="仿宋" w:hAnsi="仿宋" w:eastAsia="仿宋" w:cs="仿宋"/>
                <w:b w:val="0"/>
                <w:bCs w:val="0"/>
                <w:spacing w:val="1"/>
                <w:sz w:val="24"/>
                <w:szCs w:val="24"/>
                <w:highlight w:val="none"/>
              </w:rPr>
            </w:pPr>
            <w:r>
              <w:rPr>
                <w:rFonts w:hint="eastAsia" w:ascii="仿宋" w:hAnsi="仿宋" w:eastAsia="仿宋" w:cs="仿宋"/>
                <w:b w:val="0"/>
                <w:bCs w:val="0"/>
                <w:spacing w:val="1"/>
                <w:sz w:val="24"/>
                <w:szCs w:val="24"/>
                <w:highlight w:val="none"/>
              </w:rPr>
              <w:t>（2）《国务院办公厅关于建立政府强制采购节能产品制度的通知》（国办发〔2007〕51号）；</w:t>
            </w:r>
          </w:p>
          <w:p w14:paraId="4E47F90D">
            <w:pPr>
              <w:pStyle w:val="28"/>
              <w:spacing w:before="74" w:line="250" w:lineRule="auto"/>
              <w:ind w:left="18" w:firstLine="10"/>
              <w:jc w:val="left"/>
              <w:rPr>
                <w:rFonts w:hint="eastAsia" w:ascii="仿宋" w:hAnsi="仿宋" w:eastAsia="仿宋" w:cs="仿宋"/>
                <w:b w:val="0"/>
                <w:bCs w:val="0"/>
                <w:spacing w:val="1"/>
                <w:sz w:val="24"/>
                <w:szCs w:val="24"/>
                <w:highlight w:val="none"/>
              </w:rPr>
            </w:pPr>
            <w:r>
              <w:rPr>
                <w:rFonts w:hint="eastAsia" w:ascii="仿宋" w:hAnsi="仿宋" w:eastAsia="仿宋" w:cs="仿宋"/>
                <w:b w:val="0"/>
                <w:bCs w:val="0"/>
                <w:spacing w:val="1"/>
                <w:sz w:val="24"/>
                <w:szCs w:val="24"/>
                <w:highlight w:val="none"/>
              </w:rPr>
              <w:t>（3）《财政部民政部中国残疾人联合会关于促进残疾人就业政府采购政策的通知》财库〔2017〕141号；</w:t>
            </w:r>
          </w:p>
          <w:p w14:paraId="43EA59F2">
            <w:pPr>
              <w:pStyle w:val="28"/>
              <w:spacing w:before="74" w:line="250" w:lineRule="auto"/>
              <w:ind w:left="18" w:firstLine="10"/>
              <w:jc w:val="left"/>
              <w:rPr>
                <w:rFonts w:hint="eastAsia" w:ascii="仿宋" w:hAnsi="仿宋" w:eastAsia="仿宋" w:cs="仿宋"/>
                <w:b w:val="0"/>
                <w:bCs w:val="0"/>
                <w:spacing w:val="1"/>
                <w:sz w:val="24"/>
                <w:szCs w:val="24"/>
                <w:highlight w:val="none"/>
              </w:rPr>
            </w:pPr>
            <w:r>
              <w:rPr>
                <w:rFonts w:hint="eastAsia" w:ascii="仿宋" w:hAnsi="仿宋" w:eastAsia="仿宋" w:cs="仿宋"/>
                <w:b w:val="0"/>
                <w:bCs w:val="0"/>
                <w:spacing w:val="1"/>
                <w:sz w:val="24"/>
                <w:szCs w:val="24"/>
                <w:highlight w:val="none"/>
              </w:rPr>
              <w:t>（4）《财政部发展改革委生态环境部市场监管总局关于调整优化节能产品环境标志产品政府采购执行机制的通知》（财库〔2019〕9号），投标产品遵照《关于印发节能产品政府采购品目清单的通知》（财库〔2019〕19号）相关规定执行；</w:t>
            </w:r>
          </w:p>
          <w:p w14:paraId="6DB8795E">
            <w:pPr>
              <w:pStyle w:val="28"/>
              <w:spacing w:before="74" w:line="250" w:lineRule="auto"/>
              <w:ind w:left="18" w:firstLine="10"/>
              <w:jc w:val="left"/>
              <w:rPr>
                <w:rFonts w:hint="eastAsia" w:ascii="仿宋" w:hAnsi="仿宋" w:eastAsia="仿宋" w:cs="仿宋"/>
                <w:b w:val="0"/>
                <w:bCs w:val="0"/>
                <w:spacing w:val="1"/>
                <w:sz w:val="24"/>
                <w:szCs w:val="24"/>
                <w:highlight w:val="none"/>
              </w:rPr>
            </w:pPr>
            <w:r>
              <w:rPr>
                <w:rFonts w:hint="eastAsia" w:ascii="仿宋" w:hAnsi="仿宋" w:eastAsia="仿宋" w:cs="仿宋"/>
                <w:b w:val="0"/>
                <w:bCs w:val="0"/>
                <w:spacing w:val="1"/>
                <w:sz w:val="24"/>
                <w:szCs w:val="24"/>
                <w:highlight w:val="none"/>
              </w:rPr>
              <w:t>（5）《关于落实好政府采购支持中小企业发展的通知》新财购〔2022〕22号。</w:t>
            </w:r>
          </w:p>
          <w:p w14:paraId="532CCA75">
            <w:pPr>
              <w:pStyle w:val="28"/>
              <w:spacing w:before="74" w:line="250" w:lineRule="auto"/>
              <w:ind w:left="18" w:firstLine="10"/>
              <w:jc w:val="left"/>
              <w:rPr>
                <w:rFonts w:hint="eastAsia" w:ascii="仿宋" w:hAnsi="仿宋" w:eastAsia="仿宋" w:cs="仿宋"/>
                <w:sz w:val="24"/>
                <w:szCs w:val="24"/>
                <w:highlight w:val="none"/>
              </w:rPr>
            </w:pPr>
            <w:r>
              <w:rPr>
                <w:rFonts w:hint="eastAsia" w:ascii="仿宋" w:hAnsi="仿宋" w:eastAsia="仿宋" w:cs="仿宋"/>
                <w:b/>
                <w:bCs/>
                <w:spacing w:val="1"/>
                <w:sz w:val="24"/>
                <w:szCs w:val="24"/>
                <w:highlight w:val="none"/>
              </w:rPr>
              <w:t>3.本项目的特定资格要求</w:t>
            </w:r>
            <w:r>
              <w:rPr>
                <w:rFonts w:hint="eastAsia" w:ascii="仿宋" w:hAnsi="仿宋" w:eastAsia="仿宋" w:cs="仿宋"/>
                <w:b/>
                <w:bCs/>
                <w:spacing w:val="-18"/>
                <w:sz w:val="24"/>
                <w:szCs w:val="24"/>
                <w:highlight w:val="none"/>
              </w:rPr>
              <w:t>：</w:t>
            </w:r>
          </w:p>
          <w:p w14:paraId="013EE475">
            <w:pPr>
              <w:pStyle w:val="28"/>
              <w:spacing w:before="70" w:line="249" w:lineRule="auto"/>
              <w:ind w:left="20" w:hanging="7"/>
              <w:jc w:val="left"/>
              <w:rPr>
                <w:rFonts w:hint="eastAsia" w:ascii="仿宋" w:hAnsi="仿宋" w:eastAsia="仿宋" w:cs="仿宋"/>
                <w:b/>
                <w:bCs/>
                <w:spacing w:val="-2"/>
                <w:sz w:val="24"/>
                <w:szCs w:val="24"/>
                <w:highlight w:val="none"/>
              </w:rPr>
            </w:pPr>
            <w:r>
              <w:rPr>
                <w:rFonts w:hint="eastAsia" w:cs="仿宋"/>
                <w:spacing w:val="1"/>
                <w:sz w:val="24"/>
                <w:szCs w:val="24"/>
                <w:highlight w:val="none"/>
                <w:lang w:val="en-US" w:eastAsia="zh-CN"/>
              </w:rPr>
              <w:t>供应商具备水利行业乙级(含)及以上设计资质且在有效期内</w:t>
            </w:r>
            <w:r>
              <w:rPr>
                <w:rFonts w:hint="eastAsia" w:ascii="仿宋" w:hAnsi="仿宋" w:eastAsia="仿宋" w:cs="仿宋"/>
                <w:spacing w:val="1"/>
                <w:sz w:val="24"/>
                <w:szCs w:val="24"/>
                <w:highlight w:val="none"/>
                <w:lang w:val="en-US" w:eastAsia="zh-CN"/>
              </w:rPr>
              <w:t>；</w:t>
            </w:r>
          </w:p>
          <w:p w14:paraId="1A704804">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3" w:right="13"/>
              <w:jc w:val="left"/>
              <w:textAlignment w:val="baseline"/>
              <w:rPr>
                <w:rFonts w:hint="eastAsia" w:ascii="仿宋" w:hAnsi="仿宋" w:eastAsia="仿宋" w:cs="仿宋"/>
                <w:spacing w:val="4"/>
                <w:sz w:val="24"/>
                <w:szCs w:val="24"/>
                <w:highlight w:val="none"/>
              </w:rPr>
            </w:pPr>
            <w:r>
              <w:rPr>
                <w:rFonts w:hint="eastAsia" w:ascii="仿宋" w:hAnsi="仿宋" w:eastAsia="仿宋" w:cs="仿宋"/>
                <w:b/>
                <w:bCs/>
                <w:spacing w:val="4"/>
                <w:sz w:val="24"/>
                <w:szCs w:val="24"/>
                <w:highlight w:val="none"/>
              </w:rPr>
              <w:t>注：供应商对提交的所有证明文件及材料的真实性、合法性和有效性承担法律责任，如发现虚假承诺，视同提供虚假材料谋取中标（成交）的违法行为。</w:t>
            </w:r>
          </w:p>
        </w:tc>
      </w:tr>
      <w:tr w14:paraId="0C99C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3248" w:hRule="atLeast"/>
        </w:trPr>
        <w:tc>
          <w:tcPr>
            <w:tcW w:w="2092" w:type="dxa"/>
            <w:shd w:val="clear" w:color="auto" w:fill="auto"/>
            <w:vAlign w:val="center"/>
          </w:tcPr>
          <w:p w14:paraId="62DA028D">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sz w:val="24"/>
                <w:szCs w:val="24"/>
                <w:highlight w:val="none"/>
                <w:lang w:val="en-US" w:eastAsia="en-US" w:bidi="ar-SA"/>
              </w:rPr>
            </w:pPr>
            <w:r>
              <w:rPr>
                <w:rFonts w:hint="eastAsia" w:ascii="仿宋" w:hAnsi="仿宋" w:eastAsia="仿宋" w:cs="仿宋"/>
                <w:spacing w:val="-2"/>
                <w:sz w:val="24"/>
                <w:szCs w:val="24"/>
                <w:highlight w:val="none"/>
              </w:rPr>
              <w:t>低价不正当竞争预防措</w:t>
            </w:r>
            <w:r>
              <w:rPr>
                <w:rFonts w:hint="eastAsia" w:ascii="仿宋" w:hAnsi="仿宋" w:eastAsia="仿宋" w:cs="仿宋"/>
                <w:sz w:val="24"/>
                <w:szCs w:val="24"/>
                <w:highlight w:val="none"/>
              </w:rPr>
              <w:t>施</w:t>
            </w:r>
          </w:p>
        </w:tc>
        <w:tc>
          <w:tcPr>
            <w:tcW w:w="7103" w:type="dxa"/>
            <w:shd w:val="clear" w:color="auto" w:fill="auto"/>
            <w:vAlign w:val="center"/>
          </w:tcPr>
          <w:p w14:paraId="6CB5A52B">
            <w:pPr>
              <w:pStyle w:val="28"/>
              <w:spacing w:before="73" w:line="272" w:lineRule="auto"/>
              <w:ind w:left="16" w:leftChars="0" w:right="4" w:rightChars="0" w:firstLine="1" w:firstLineChars="0"/>
              <w:jc w:val="left"/>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（一）低价不正当竞争预防措施(实质性要求):</w:t>
            </w:r>
          </w:p>
          <w:p w14:paraId="5ACEBBA2">
            <w:pPr>
              <w:pStyle w:val="28"/>
              <w:spacing w:before="73" w:line="272" w:lineRule="auto"/>
              <w:ind w:left="16" w:leftChars="0" w:right="4" w:rightChars="0" w:firstLine="1" w:firstLineChars="0"/>
              <w:jc w:val="left"/>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根据“财政</w:t>
            </w:r>
            <w:r>
              <w:rPr>
                <w:rFonts w:hint="eastAsia" w:cs="仿宋"/>
                <w:snapToGrid w:val="0"/>
                <w:color w:val="000000"/>
                <w:sz w:val="24"/>
                <w:szCs w:val="24"/>
                <w:highlight w:val="none"/>
                <w:lang w:val="en-US" w:eastAsia="zh-CN" w:bidi="ar-SA"/>
              </w:rPr>
              <w:t>部第</w:t>
            </w:r>
            <w:r>
              <w:rPr>
                <w:rFonts w:hint="eastAsia" w:ascii="仿宋" w:hAnsi="仿宋" w:eastAsia="仿宋" w:cs="仿宋"/>
                <w:snapToGrid w:val="0"/>
                <w:color w:val="000000"/>
                <w:sz w:val="24"/>
                <w:szCs w:val="24"/>
                <w:highlight w:val="none"/>
                <w:lang w:val="en-US" w:eastAsia="zh-CN" w:bidi="ar-SA"/>
              </w:rPr>
              <w:t>87号令《政府采购货物服务招标投标管理办法》”第六十条之规定：评标委员会认为投标人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3A05DD">
            <w:pPr>
              <w:pStyle w:val="28"/>
              <w:spacing w:before="73" w:line="272" w:lineRule="auto"/>
              <w:ind w:left="16" w:leftChars="0" w:right="4" w:rightChars="0" w:firstLine="1" w:firstLineChars="0"/>
              <w:jc w:val="left"/>
              <w:rPr>
                <w:rFonts w:hint="eastAsia" w:ascii="仿宋" w:hAnsi="仿宋" w:eastAsia="仿宋" w:cs="仿宋"/>
                <w:snapToGrid w:val="0"/>
                <w:color w:val="000000"/>
                <w:sz w:val="24"/>
                <w:szCs w:val="24"/>
                <w:highlight w:val="none"/>
                <w:lang w:val="en-US" w:eastAsia="zh-CN" w:bidi="ar-SA"/>
              </w:rPr>
            </w:pPr>
            <w:r>
              <w:rPr>
                <w:rFonts w:hint="eastAsia" w:ascii="仿宋" w:hAnsi="仿宋" w:eastAsia="仿宋" w:cs="仿宋"/>
                <w:snapToGrid w:val="0"/>
                <w:color w:val="000000"/>
                <w:sz w:val="24"/>
                <w:szCs w:val="24"/>
                <w:highlight w:val="none"/>
                <w:lang w:val="en-US" w:eastAsia="zh-CN" w:bidi="ar-SA"/>
              </w:rPr>
              <w:t>（二）采购人应当在采购文件中明确，政府采购评审中出现下列情形之一的，评审委员会应当启动异常低价投标（响应）审查程序：</w:t>
            </w:r>
          </w:p>
          <w:p w14:paraId="49220E65">
            <w:pPr>
              <w:pStyle w:val="28"/>
              <w:spacing w:before="73" w:line="272" w:lineRule="auto"/>
              <w:ind w:left="16" w:leftChars="0" w:right="4" w:rightChars="0" w:firstLine="1" w:firstLineChars="0"/>
              <w:jc w:val="left"/>
              <w:rPr>
                <w:rFonts w:hint="eastAsia" w:ascii="仿宋" w:hAnsi="仿宋" w:eastAsia="仿宋" w:cs="仿宋"/>
                <w:snapToGrid w:val="0"/>
                <w:color w:val="000000"/>
                <w:sz w:val="24"/>
                <w:szCs w:val="24"/>
                <w:highlight w:val="none"/>
                <w:lang w:val="en-US" w:eastAsia="en-US" w:bidi="ar-SA"/>
              </w:rPr>
            </w:pPr>
            <w:r>
              <w:rPr>
                <w:rFonts w:hint="eastAsia" w:ascii="仿宋" w:hAnsi="仿宋" w:eastAsia="仿宋" w:cs="仿宋"/>
                <w:snapToGrid w:val="0"/>
                <w:color w:val="000000"/>
                <w:sz w:val="24"/>
                <w:szCs w:val="24"/>
                <w:highlight w:val="none"/>
                <w:lang w:val="en-US" w:eastAsia="zh-CN" w:bidi="ar-SA"/>
              </w:rPr>
              <w:t>1.</w:t>
            </w:r>
            <w:r>
              <w:rPr>
                <w:rFonts w:hint="eastAsia" w:ascii="仿宋" w:hAnsi="仿宋" w:eastAsia="仿宋" w:cs="仿宋"/>
                <w:snapToGrid w:val="0"/>
                <w:color w:val="000000"/>
                <w:sz w:val="24"/>
                <w:szCs w:val="24"/>
                <w:highlight w:val="none"/>
                <w:lang w:val="en-US" w:eastAsia="en-US" w:bidi="ar-SA"/>
              </w:rPr>
              <w:t>投标（响应）报价低于全部通过符合性审查供应商投标（响应）报价平均值</w:t>
            </w:r>
            <w:r>
              <w:rPr>
                <w:rFonts w:hint="eastAsia" w:cs="仿宋"/>
                <w:snapToGrid w:val="0"/>
                <w:color w:val="000000"/>
                <w:sz w:val="24"/>
                <w:szCs w:val="24"/>
                <w:highlight w:val="none"/>
                <w:lang w:val="en-US" w:eastAsia="zh-CN" w:bidi="ar-SA"/>
              </w:rPr>
              <w:t>60</w:t>
            </w:r>
            <w:r>
              <w:rPr>
                <w:rFonts w:hint="eastAsia" w:ascii="仿宋" w:hAnsi="仿宋" w:eastAsia="仿宋" w:cs="仿宋"/>
                <w:snapToGrid w:val="0"/>
                <w:color w:val="000000"/>
                <w:sz w:val="24"/>
                <w:szCs w:val="24"/>
                <w:highlight w:val="none"/>
                <w:lang w:val="en-US" w:eastAsia="en-US" w:bidi="ar-SA"/>
              </w:rPr>
              <w:t>%的，即投标（响应）报价&lt;全部通过符合性审查供应商投标（响应）报价平均值×</w:t>
            </w:r>
            <w:r>
              <w:rPr>
                <w:rFonts w:hint="eastAsia" w:cs="仿宋"/>
                <w:snapToGrid w:val="0"/>
                <w:color w:val="000000"/>
                <w:sz w:val="24"/>
                <w:szCs w:val="24"/>
                <w:highlight w:val="none"/>
                <w:lang w:val="en-US" w:eastAsia="zh-CN" w:bidi="ar-SA"/>
              </w:rPr>
              <w:t>60</w:t>
            </w:r>
            <w:r>
              <w:rPr>
                <w:rFonts w:hint="eastAsia" w:ascii="仿宋" w:hAnsi="仿宋" w:eastAsia="仿宋" w:cs="仿宋"/>
                <w:snapToGrid w:val="0"/>
                <w:color w:val="000000"/>
                <w:sz w:val="24"/>
                <w:szCs w:val="24"/>
                <w:highlight w:val="none"/>
                <w:lang w:val="en-US" w:eastAsia="en-US" w:bidi="ar-SA"/>
              </w:rPr>
              <w:t>%；</w:t>
            </w:r>
          </w:p>
          <w:p w14:paraId="32574080">
            <w:pPr>
              <w:pStyle w:val="28"/>
              <w:spacing w:before="73" w:line="272" w:lineRule="auto"/>
              <w:ind w:left="16" w:leftChars="0" w:right="4" w:rightChars="0" w:firstLine="1" w:firstLineChars="0"/>
              <w:jc w:val="left"/>
              <w:rPr>
                <w:rFonts w:hint="eastAsia" w:ascii="仿宋" w:hAnsi="仿宋" w:eastAsia="仿宋" w:cs="仿宋"/>
                <w:snapToGrid w:val="0"/>
                <w:color w:val="000000"/>
                <w:sz w:val="24"/>
                <w:szCs w:val="24"/>
                <w:highlight w:val="none"/>
                <w:lang w:val="en-US" w:eastAsia="en-US" w:bidi="ar-SA"/>
              </w:rPr>
            </w:pPr>
            <w:r>
              <w:rPr>
                <w:rFonts w:hint="eastAsia" w:ascii="仿宋" w:hAnsi="仿宋" w:eastAsia="仿宋" w:cs="仿宋"/>
                <w:snapToGrid w:val="0"/>
                <w:color w:val="000000"/>
                <w:sz w:val="24"/>
                <w:szCs w:val="24"/>
                <w:highlight w:val="none"/>
                <w:lang w:val="en-US" w:eastAsia="en-US" w:bidi="ar-SA"/>
              </w:rPr>
              <w:t>2.投标（响应）报价低于通过符合性审查的次低报价供应商投标（响应）报价</w:t>
            </w:r>
            <w:r>
              <w:rPr>
                <w:rFonts w:hint="eastAsia" w:cs="仿宋"/>
                <w:snapToGrid w:val="0"/>
                <w:color w:val="000000"/>
                <w:sz w:val="24"/>
                <w:szCs w:val="24"/>
                <w:highlight w:val="none"/>
                <w:lang w:val="en-US" w:eastAsia="zh-CN" w:bidi="ar-SA"/>
              </w:rPr>
              <w:t>55</w:t>
            </w:r>
            <w:r>
              <w:rPr>
                <w:rFonts w:hint="eastAsia" w:ascii="仿宋" w:hAnsi="仿宋" w:eastAsia="仿宋" w:cs="仿宋"/>
                <w:snapToGrid w:val="0"/>
                <w:color w:val="000000"/>
                <w:sz w:val="24"/>
                <w:szCs w:val="24"/>
                <w:highlight w:val="none"/>
                <w:lang w:val="en-US" w:eastAsia="en-US" w:bidi="ar-SA"/>
              </w:rPr>
              <w:t>%的，即投标（响应）报价&lt;通过符合性审查的次低报价供应商投标（响应）报价×</w:t>
            </w:r>
            <w:r>
              <w:rPr>
                <w:rFonts w:hint="eastAsia" w:cs="仿宋"/>
                <w:snapToGrid w:val="0"/>
                <w:color w:val="000000"/>
                <w:sz w:val="24"/>
                <w:szCs w:val="24"/>
                <w:highlight w:val="none"/>
                <w:lang w:val="en-US" w:eastAsia="zh-CN" w:bidi="ar-SA"/>
              </w:rPr>
              <w:t>55</w:t>
            </w:r>
            <w:r>
              <w:rPr>
                <w:rFonts w:hint="eastAsia" w:ascii="仿宋" w:hAnsi="仿宋" w:eastAsia="仿宋" w:cs="仿宋"/>
                <w:snapToGrid w:val="0"/>
                <w:color w:val="000000"/>
                <w:sz w:val="24"/>
                <w:szCs w:val="24"/>
                <w:highlight w:val="none"/>
                <w:lang w:val="en-US" w:eastAsia="en-US" w:bidi="ar-SA"/>
              </w:rPr>
              <w:t>%；</w:t>
            </w:r>
          </w:p>
          <w:p w14:paraId="569AE5F4">
            <w:pPr>
              <w:pStyle w:val="28"/>
              <w:spacing w:before="73" w:line="272" w:lineRule="auto"/>
              <w:ind w:left="16" w:leftChars="0" w:right="4" w:rightChars="0" w:firstLine="1" w:firstLineChars="0"/>
              <w:jc w:val="left"/>
              <w:rPr>
                <w:rFonts w:hint="eastAsia" w:ascii="仿宋" w:hAnsi="仿宋" w:eastAsia="仿宋" w:cs="仿宋"/>
                <w:snapToGrid w:val="0"/>
                <w:color w:val="000000"/>
                <w:sz w:val="24"/>
                <w:szCs w:val="24"/>
                <w:highlight w:val="none"/>
                <w:lang w:val="en-US" w:eastAsia="en-US" w:bidi="ar-SA"/>
              </w:rPr>
            </w:pPr>
            <w:r>
              <w:rPr>
                <w:rFonts w:hint="eastAsia" w:ascii="仿宋" w:hAnsi="仿宋" w:eastAsia="仿宋" w:cs="仿宋"/>
                <w:snapToGrid w:val="0"/>
                <w:color w:val="000000"/>
                <w:sz w:val="24"/>
                <w:szCs w:val="24"/>
                <w:highlight w:val="none"/>
                <w:lang w:val="en-US" w:eastAsia="en-US" w:bidi="ar-SA"/>
              </w:rPr>
              <w:t>3.投标（响应）报价低于采购项目最高限价</w:t>
            </w:r>
            <w:r>
              <w:rPr>
                <w:rFonts w:hint="eastAsia" w:cs="仿宋"/>
                <w:snapToGrid w:val="0"/>
                <w:color w:val="000000"/>
                <w:sz w:val="24"/>
                <w:szCs w:val="24"/>
                <w:highlight w:val="none"/>
                <w:lang w:val="en-US" w:eastAsia="zh-CN" w:bidi="ar-SA"/>
              </w:rPr>
              <w:t>5</w:t>
            </w:r>
            <w:r>
              <w:rPr>
                <w:rFonts w:hint="eastAsia" w:ascii="仿宋" w:hAnsi="仿宋" w:eastAsia="仿宋" w:cs="仿宋"/>
                <w:snapToGrid w:val="0"/>
                <w:color w:val="000000"/>
                <w:sz w:val="24"/>
                <w:szCs w:val="24"/>
                <w:highlight w:val="none"/>
                <w:lang w:val="en-US" w:eastAsia="en-US" w:bidi="ar-SA"/>
              </w:rPr>
              <w:t>5%的，即投标（响应）报价&lt;采购项目最高限价×</w:t>
            </w:r>
            <w:r>
              <w:rPr>
                <w:rFonts w:hint="eastAsia" w:cs="仿宋"/>
                <w:snapToGrid w:val="0"/>
                <w:color w:val="000000"/>
                <w:sz w:val="24"/>
                <w:szCs w:val="24"/>
                <w:highlight w:val="none"/>
                <w:lang w:val="en-US" w:eastAsia="zh-CN" w:bidi="ar-SA"/>
              </w:rPr>
              <w:t>5</w:t>
            </w:r>
            <w:r>
              <w:rPr>
                <w:rFonts w:hint="eastAsia" w:ascii="仿宋" w:hAnsi="仿宋" w:eastAsia="仿宋" w:cs="仿宋"/>
                <w:snapToGrid w:val="0"/>
                <w:color w:val="000000"/>
                <w:sz w:val="24"/>
                <w:szCs w:val="24"/>
                <w:highlight w:val="none"/>
                <w:lang w:val="en-US" w:eastAsia="en-US" w:bidi="ar-SA"/>
              </w:rPr>
              <w:t>5%；</w:t>
            </w:r>
          </w:p>
          <w:p w14:paraId="34CC6724">
            <w:pPr>
              <w:pStyle w:val="28"/>
              <w:spacing w:before="73" w:line="272" w:lineRule="auto"/>
              <w:ind w:left="16" w:leftChars="0" w:right="4" w:rightChars="0" w:firstLine="1" w:firstLineChars="0"/>
              <w:jc w:val="left"/>
              <w:rPr>
                <w:rFonts w:hint="eastAsia" w:ascii="仿宋" w:hAnsi="仿宋" w:eastAsia="仿宋" w:cs="仿宋"/>
                <w:snapToGrid w:val="0"/>
                <w:color w:val="000000"/>
                <w:sz w:val="24"/>
                <w:szCs w:val="24"/>
                <w:highlight w:val="none"/>
                <w:lang w:val="en-US" w:eastAsia="en-US" w:bidi="ar-SA"/>
              </w:rPr>
            </w:pPr>
            <w:r>
              <w:rPr>
                <w:rFonts w:hint="eastAsia" w:ascii="仿宋" w:hAnsi="仿宋" w:eastAsia="仿宋" w:cs="仿宋"/>
                <w:snapToGrid w:val="0"/>
                <w:color w:val="000000"/>
                <w:sz w:val="24"/>
                <w:szCs w:val="24"/>
                <w:highlight w:val="none"/>
                <w:lang w:val="en-US" w:eastAsia="en-US" w:bidi="ar-SA"/>
              </w:rPr>
              <w:t>4.评审委员会基于专业判断，认为供应商报价过低，有可能影响产品质量或者不能诚信履约的其他情形。</w:t>
            </w:r>
          </w:p>
          <w:p w14:paraId="602988AF">
            <w:pPr>
              <w:pStyle w:val="28"/>
              <w:spacing w:before="73" w:line="272" w:lineRule="auto"/>
              <w:ind w:left="16" w:leftChars="0" w:right="4" w:rightChars="0" w:firstLine="1" w:firstLineChars="0"/>
              <w:jc w:val="left"/>
              <w:rPr>
                <w:rFonts w:hint="eastAsia" w:ascii="仿宋" w:hAnsi="仿宋" w:eastAsia="仿宋" w:cs="仿宋"/>
                <w:snapToGrid w:val="0"/>
                <w:color w:val="000000"/>
                <w:sz w:val="24"/>
                <w:szCs w:val="24"/>
                <w:highlight w:val="none"/>
                <w:lang w:val="en-US" w:eastAsia="en-US" w:bidi="ar-SA"/>
              </w:rPr>
            </w:pPr>
            <w:r>
              <w:rPr>
                <w:rFonts w:hint="eastAsia" w:ascii="仿宋" w:hAnsi="仿宋" w:eastAsia="仿宋" w:cs="仿宋"/>
                <w:snapToGrid w:val="0"/>
                <w:color w:val="000000"/>
                <w:sz w:val="24"/>
                <w:szCs w:val="24"/>
                <w:highlight w:val="none"/>
                <w:lang w:val="en-US" w:eastAsia="en-US" w:bidi="ar-SA"/>
              </w:rPr>
              <w:t>采购人可以结合具体项目实际情况，提高上述第1项至第3项中启动异常低价投标（响应）审查的数值标准，但是最高不得超过65%。</w:t>
            </w:r>
          </w:p>
          <w:p w14:paraId="5DE3CFA9">
            <w:pPr>
              <w:pStyle w:val="28"/>
              <w:spacing w:before="73" w:line="272" w:lineRule="auto"/>
              <w:ind w:left="16" w:leftChars="0" w:right="4" w:rightChars="0" w:firstLine="1" w:firstLineChars="0"/>
              <w:jc w:val="left"/>
              <w:rPr>
                <w:rFonts w:hint="eastAsia" w:ascii="仿宋" w:hAnsi="仿宋" w:eastAsia="仿宋" w:cs="仿宋"/>
                <w:snapToGrid w:val="0"/>
                <w:color w:val="000000"/>
                <w:sz w:val="24"/>
                <w:szCs w:val="24"/>
                <w:highlight w:val="none"/>
                <w:lang w:val="en-US" w:eastAsia="en-US" w:bidi="ar-SA"/>
              </w:rPr>
            </w:pPr>
            <w:r>
              <w:rPr>
                <w:rFonts w:hint="eastAsia" w:ascii="仿宋" w:hAnsi="仿宋" w:eastAsia="仿宋" w:cs="仿宋"/>
                <w:snapToGrid w:val="0"/>
                <w:color w:val="000000"/>
                <w:sz w:val="24"/>
                <w:szCs w:val="24"/>
                <w:highlight w:val="none"/>
                <w:lang w:val="en-US" w:eastAsia="en-US" w:bidi="ar-SA"/>
              </w:rPr>
              <w:t>相关法律法规对供应商报价有规定的，从其规定。</w:t>
            </w:r>
          </w:p>
          <w:p w14:paraId="592E6CFB">
            <w:pPr>
              <w:pStyle w:val="28"/>
              <w:spacing w:before="73" w:line="272" w:lineRule="auto"/>
              <w:ind w:left="16" w:leftChars="0" w:right="4" w:rightChars="0" w:firstLine="1" w:firstLineChars="0"/>
              <w:jc w:val="left"/>
              <w:rPr>
                <w:rFonts w:hint="eastAsia" w:ascii="仿宋" w:hAnsi="仿宋" w:eastAsia="仿宋" w:cs="仿宋"/>
                <w:snapToGrid w:val="0"/>
                <w:color w:val="000000"/>
                <w:sz w:val="24"/>
                <w:szCs w:val="24"/>
                <w:highlight w:val="none"/>
                <w:lang w:val="en-US" w:eastAsia="en-US" w:bidi="ar-SA"/>
              </w:rPr>
            </w:pPr>
            <w:r>
              <w:rPr>
                <w:rFonts w:hint="eastAsia" w:cs="仿宋"/>
                <w:snapToGrid w:val="0"/>
                <w:color w:val="000000"/>
                <w:sz w:val="24"/>
                <w:szCs w:val="24"/>
                <w:highlight w:val="none"/>
                <w:lang w:val="en-US" w:eastAsia="zh-CN" w:bidi="ar-SA"/>
              </w:rPr>
              <w:t>（三）</w:t>
            </w:r>
            <w:r>
              <w:rPr>
                <w:rFonts w:hint="eastAsia" w:ascii="仿宋" w:hAnsi="仿宋" w:eastAsia="仿宋" w:cs="仿宋"/>
                <w:snapToGrid w:val="0"/>
                <w:color w:val="000000"/>
                <w:sz w:val="24"/>
                <w:szCs w:val="24"/>
                <w:highlight w:val="none"/>
                <w:lang w:val="en-US" w:eastAsia="en-US"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w:t>
            </w:r>
            <w:r>
              <w:rPr>
                <w:rFonts w:hint="eastAsia" w:cs="仿宋"/>
                <w:snapToGrid w:val="0"/>
                <w:color w:val="000000"/>
                <w:sz w:val="24"/>
                <w:szCs w:val="24"/>
                <w:highlight w:val="none"/>
                <w:lang w:val="en-US" w:eastAsia="zh-CN" w:bidi="ar-SA"/>
              </w:rPr>
              <w:t>：</w:t>
            </w:r>
            <w:r>
              <w:rPr>
                <w:rFonts w:hint="eastAsia" w:cs="仿宋"/>
                <w:b/>
                <w:bCs/>
                <w:snapToGrid w:val="0"/>
                <w:color w:val="000000"/>
                <w:sz w:val="24"/>
                <w:szCs w:val="24"/>
                <w:highlight w:val="none"/>
                <w:lang w:val="en-US" w:eastAsia="zh-CN" w:bidi="ar-SA"/>
              </w:rPr>
              <w:t>4</w:t>
            </w:r>
            <w:r>
              <w:rPr>
                <w:rFonts w:hint="eastAsia" w:ascii="仿宋" w:hAnsi="仿宋" w:eastAsia="仿宋" w:cs="仿宋"/>
                <w:b/>
                <w:bCs/>
                <w:snapToGrid w:val="0"/>
                <w:color w:val="000000"/>
                <w:sz w:val="24"/>
                <w:szCs w:val="24"/>
                <w:highlight w:val="none"/>
                <w:lang w:val="en-US" w:eastAsia="en-US" w:bidi="ar-SA"/>
              </w:rPr>
              <w:t>0分钟</w:t>
            </w:r>
            <w:r>
              <w:rPr>
                <w:rFonts w:hint="eastAsia" w:ascii="仿宋" w:hAnsi="仿宋" w:eastAsia="仿宋" w:cs="仿宋"/>
                <w:snapToGrid w:val="0"/>
                <w:color w:val="000000"/>
                <w:sz w:val="24"/>
                <w:szCs w:val="24"/>
                <w:highlight w:val="none"/>
                <w:lang w:val="en-US" w:eastAsia="en-US" w:bidi="ar-SA"/>
              </w:rPr>
              <w:t>。其中，属于第3项情形，供应商已随投标（响应）文件一并提交相关书面说明及必要的证明材料的，在评审现场可不再重复提交。</w:t>
            </w:r>
          </w:p>
          <w:p w14:paraId="7CADFE2E">
            <w:pPr>
              <w:pStyle w:val="28"/>
              <w:spacing w:before="73" w:line="272" w:lineRule="auto"/>
              <w:ind w:left="16" w:leftChars="0" w:right="4" w:rightChars="0" w:firstLine="1" w:firstLineChars="0"/>
              <w:jc w:val="left"/>
              <w:rPr>
                <w:rFonts w:hint="eastAsia" w:ascii="仿宋" w:hAnsi="仿宋" w:eastAsia="仿宋" w:cs="仿宋"/>
                <w:snapToGrid w:val="0"/>
                <w:color w:val="000000"/>
                <w:sz w:val="24"/>
                <w:szCs w:val="24"/>
                <w:highlight w:val="none"/>
                <w:lang w:val="en-US" w:eastAsia="en-US" w:bidi="ar-SA"/>
              </w:rPr>
            </w:pPr>
            <w:r>
              <w:rPr>
                <w:rFonts w:hint="eastAsia" w:ascii="仿宋" w:hAnsi="仿宋" w:eastAsia="仿宋" w:cs="仿宋"/>
                <w:snapToGrid w:val="0"/>
                <w:color w:val="000000"/>
                <w:sz w:val="24"/>
                <w:szCs w:val="24"/>
                <w:highlight w:val="none"/>
                <w:lang w:val="en-US" w:eastAsia="en-US"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5035FCC">
            <w:pPr>
              <w:pStyle w:val="28"/>
              <w:spacing w:before="73" w:line="272" w:lineRule="auto"/>
              <w:ind w:left="16" w:leftChars="0" w:right="4" w:rightChars="0" w:firstLine="1" w:firstLineChars="0"/>
              <w:jc w:val="left"/>
              <w:rPr>
                <w:rFonts w:hint="eastAsia" w:ascii="仿宋" w:hAnsi="仿宋" w:eastAsia="仿宋" w:cs="仿宋"/>
                <w:snapToGrid w:val="0"/>
                <w:color w:val="000000"/>
                <w:sz w:val="24"/>
                <w:szCs w:val="24"/>
                <w:highlight w:val="none"/>
                <w:lang w:val="en-US" w:eastAsia="en-US" w:bidi="ar-SA"/>
              </w:rPr>
            </w:pPr>
            <w:r>
              <w:rPr>
                <w:rFonts w:hint="eastAsia" w:ascii="仿宋" w:hAnsi="仿宋" w:eastAsia="仿宋" w:cs="仿宋"/>
                <w:snapToGrid w:val="0"/>
                <w:color w:val="000000"/>
                <w:sz w:val="24"/>
                <w:szCs w:val="24"/>
                <w:highlight w:val="none"/>
                <w:lang w:val="en-US" w:eastAsia="en-US"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03F4E6E">
            <w:pPr>
              <w:pStyle w:val="28"/>
              <w:spacing w:before="73" w:line="272" w:lineRule="auto"/>
              <w:ind w:left="16" w:leftChars="0" w:right="4" w:rightChars="0" w:firstLine="1" w:firstLineChars="0"/>
              <w:jc w:val="left"/>
              <w:rPr>
                <w:rFonts w:hint="eastAsia" w:ascii="仿宋" w:hAnsi="仿宋" w:eastAsia="仿宋" w:cs="仿宋"/>
                <w:snapToGrid w:val="0"/>
                <w:color w:val="000000"/>
                <w:sz w:val="24"/>
                <w:szCs w:val="24"/>
                <w:highlight w:val="none"/>
                <w:lang w:val="en-US" w:eastAsia="en-US" w:bidi="ar-SA"/>
              </w:rPr>
            </w:pPr>
            <w:r>
              <w:rPr>
                <w:rFonts w:hint="eastAsia" w:ascii="仿宋" w:hAnsi="仿宋" w:eastAsia="仿宋" w:cs="仿宋"/>
                <w:snapToGrid w:val="0"/>
                <w:color w:val="000000"/>
                <w:sz w:val="24"/>
                <w:szCs w:val="24"/>
                <w:highlight w:val="none"/>
                <w:lang w:val="en-US" w:eastAsia="en-US" w:bidi="ar-SA"/>
              </w:rPr>
              <w:t>异常低价投标（响应）审查的启动原因、审查意见和审查结果应当在评审报告中记录，并随供应商提供的相关书面说明及证明材料，以及评审委员会有关互联网浏览、查询历史一并归档。</w:t>
            </w:r>
          </w:p>
          <w:p w14:paraId="7E6A51F7">
            <w:pPr>
              <w:pStyle w:val="28"/>
              <w:spacing w:before="73" w:line="272" w:lineRule="auto"/>
              <w:ind w:left="16" w:leftChars="0" w:right="4" w:rightChars="0" w:firstLine="1" w:firstLineChars="0"/>
              <w:jc w:val="left"/>
              <w:rPr>
                <w:rFonts w:hint="eastAsia" w:ascii="仿宋" w:hAnsi="仿宋" w:eastAsia="仿宋" w:cs="仿宋"/>
                <w:snapToGrid w:val="0"/>
                <w:color w:val="000000"/>
                <w:sz w:val="24"/>
                <w:szCs w:val="24"/>
                <w:highlight w:val="none"/>
                <w:lang w:val="en-US" w:eastAsia="en-US" w:bidi="ar-SA"/>
              </w:rPr>
            </w:pPr>
            <w:r>
              <w:rPr>
                <w:rFonts w:hint="eastAsia" w:ascii="仿宋" w:hAnsi="仿宋" w:eastAsia="仿宋" w:cs="仿宋"/>
                <w:snapToGrid w:val="0"/>
                <w:color w:val="000000"/>
                <w:sz w:val="24"/>
                <w:szCs w:val="24"/>
                <w:highlight w:val="none"/>
                <w:lang w:val="en-US" w:eastAsia="en-US" w:bidi="ar-SA"/>
              </w:rPr>
              <w:t>各级财政部门应当加强对评审专家的指导和监管，进一步压实评审专家的责任。财政部门在投诉处理、监督检查中发现评审委员会未按规定对异常低价开展审查的，依法予以纠正并追究评审专家的法律责任。</w:t>
            </w:r>
          </w:p>
        </w:tc>
      </w:tr>
      <w:tr w14:paraId="64D12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69" w:hRule="atLeast"/>
        </w:trPr>
        <w:tc>
          <w:tcPr>
            <w:tcW w:w="2092" w:type="dxa"/>
            <w:vAlign w:val="center"/>
          </w:tcPr>
          <w:p w14:paraId="0E1BA0EF">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联合体形式</w:t>
            </w:r>
          </w:p>
        </w:tc>
        <w:tc>
          <w:tcPr>
            <w:tcW w:w="7103" w:type="dxa"/>
            <w:vAlign w:val="center"/>
          </w:tcPr>
          <w:p w14:paraId="187ABE13">
            <w:pPr>
              <w:pStyle w:val="28"/>
              <w:spacing w:before="85" w:line="222" w:lineRule="auto"/>
              <w:ind w:left="19"/>
              <w:jc w:val="lef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本项目不接受联合体投标</w:t>
            </w:r>
          </w:p>
        </w:tc>
      </w:tr>
      <w:tr w14:paraId="7522D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69" w:hRule="atLeast"/>
        </w:trPr>
        <w:tc>
          <w:tcPr>
            <w:tcW w:w="2092" w:type="dxa"/>
            <w:vAlign w:val="center"/>
          </w:tcPr>
          <w:p w14:paraId="425B5788">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对联合体各方的要求</w:t>
            </w:r>
          </w:p>
        </w:tc>
        <w:tc>
          <w:tcPr>
            <w:tcW w:w="7103" w:type="dxa"/>
            <w:vAlign w:val="center"/>
          </w:tcPr>
          <w:p w14:paraId="36A4F23B">
            <w:pPr>
              <w:pStyle w:val="28"/>
              <w:spacing w:before="87" w:line="224" w:lineRule="auto"/>
              <w:ind w:left="23"/>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14:paraId="73030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69" w:hRule="atLeast"/>
        </w:trPr>
        <w:tc>
          <w:tcPr>
            <w:tcW w:w="2092" w:type="dxa"/>
            <w:vAlign w:val="center"/>
          </w:tcPr>
          <w:p w14:paraId="4329783E">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现场考察</w:t>
            </w:r>
          </w:p>
        </w:tc>
        <w:tc>
          <w:tcPr>
            <w:tcW w:w="7103" w:type="dxa"/>
            <w:vAlign w:val="center"/>
          </w:tcPr>
          <w:p w14:paraId="56D32A31">
            <w:pPr>
              <w:pStyle w:val="28"/>
              <w:spacing w:before="86" w:line="224" w:lineRule="auto"/>
              <w:ind w:left="23"/>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14:paraId="21A08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69" w:hRule="atLeast"/>
        </w:trPr>
        <w:tc>
          <w:tcPr>
            <w:tcW w:w="2092" w:type="dxa"/>
            <w:vAlign w:val="center"/>
          </w:tcPr>
          <w:p w14:paraId="2115BF22">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采购进口产品</w:t>
            </w:r>
          </w:p>
        </w:tc>
        <w:tc>
          <w:tcPr>
            <w:tcW w:w="7103" w:type="dxa"/>
            <w:vAlign w:val="center"/>
          </w:tcPr>
          <w:p w14:paraId="0B7EA256">
            <w:pPr>
              <w:pStyle w:val="28"/>
              <w:spacing w:before="86" w:line="224" w:lineRule="auto"/>
              <w:ind w:left="23"/>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否</w:t>
            </w:r>
          </w:p>
        </w:tc>
      </w:tr>
      <w:tr w14:paraId="4A6A2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69" w:hRule="atLeast"/>
        </w:trPr>
        <w:tc>
          <w:tcPr>
            <w:tcW w:w="2092" w:type="dxa"/>
            <w:vAlign w:val="center"/>
          </w:tcPr>
          <w:p w14:paraId="5FB4EE65">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分包/转包</w:t>
            </w:r>
          </w:p>
        </w:tc>
        <w:tc>
          <w:tcPr>
            <w:tcW w:w="7103" w:type="dxa"/>
            <w:vAlign w:val="center"/>
          </w:tcPr>
          <w:p w14:paraId="36AC6E9A">
            <w:pPr>
              <w:pStyle w:val="28"/>
              <w:spacing w:before="86" w:line="224" w:lineRule="auto"/>
              <w:ind w:left="23"/>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本项目不允许分包和转包</w:t>
            </w:r>
          </w:p>
        </w:tc>
      </w:tr>
      <w:tr w14:paraId="72CFB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69" w:hRule="atLeast"/>
        </w:trPr>
        <w:tc>
          <w:tcPr>
            <w:tcW w:w="9195" w:type="dxa"/>
            <w:gridSpan w:val="2"/>
            <w:vAlign w:val="center"/>
          </w:tcPr>
          <w:p w14:paraId="0FF038C0">
            <w:pPr>
              <w:pStyle w:val="28"/>
              <w:spacing w:before="85" w:line="220" w:lineRule="auto"/>
              <w:ind w:left="258"/>
              <w:jc w:val="left"/>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二、竞争性谈判文件</w:t>
            </w:r>
          </w:p>
        </w:tc>
      </w:tr>
      <w:tr w14:paraId="7C3155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725" w:hRule="atLeast"/>
        </w:trPr>
        <w:tc>
          <w:tcPr>
            <w:tcW w:w="2092" w:type="dxa"/>
            <w:vAlign w:val="center"/>
          </w:tcPr>
          <w:p w14:paraId="1DA8E3AC">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提交响应文件的截止时</w:t>
            </w:r>
            <w:r>
              <w:rPr>
                <w:rFonts w:hint="eastAsia" w:ascii="仿宋" w:hAnsi="仿宋" w:eastAsia="仿宋" w:cs="仿宋"/>
                <w:sz w:val="24"/>
                <w:szCs w:val="24"/>
                <w:highlight w:val="none"/>
              </w:rPr>
              <w:t>间</w:t>
            </w:r>
          </w:p>
        </w:tc>
        <w:tc>
          <w:tcPr>
            <w:tcW w:w="7103" w:type="dxa"/>
            <w:vAlign w:val="center"/>
          </w:tcPr>
          <w:p w14:paraId="6C6E6EA5">
            <w:pPr>
              <w:pStyle w:val="28"/>
              <w:spacing w:before="85" w:line="222" w:lineRule="auto"/>
              <w:ind w:left="13"/>
              <w:jc w:val="left"/>
              <w:rPr>
                <w:rFonts w:hint="eastAsia" w:ascii="仿宋" w:hAnsi="仿宋" w:eastAsia="仿宋" w:cs="仿宋"/>
                <w:sz w:val="24"/>
                <w:szCs w:val="24"/>
                <w:highlight w:val="none"/>
              </w:rPr>
            </w:pPr>
            <w:r>
              <w:rPr>
                <w:rFonts w:hint="eastAsia" w:ascii="仿宋" w:hAnsi="仿宋" w:eastAsia="仿宋" w:cs="仿宋"/>
                <w:spacing w:val="-15"/>
                <w:sz w:val="24"/>
                <w:szCs w:val="24"/>
                <w:highlight w:val="none"/>
                <w:lang w:eastAsia="zh-CN"/>
              </w:rPr>
              <w:t>2026年0</w:t>
            </w:r>
            <w:r>
              <w:rPr>
                <w:rFonts w:hint="eastAsia" w:cs="仿宋"/>
                <w:spacing w:val="-15"/>
                <w:sz w:val="24"/>
                <w:szCs w:val="24"/>
                <w:highlight w:val="none"/>
                <w:lang w:val="en-US" w:eastAsia="zh-CN"/>
              </w:rPr>
              <w:t>6</w:t>
            </w:r>
            <w:r>
              <w:rPr>
                <w:rFonts w:hint="eastAsia" w:ascii="仿宋" w:hAnsi="仿宋" w:eastAsia="仿宋" w:cs="仿宋"/>
                <w:spacing w:val="-15"/>
                <w:sz w:val="24"/>
                <w:szCs w:val="24"/>
                <w:highlight w:val="none"/>
                <w:lang w:eastAsia="zh-CN"/>
              </w:rPr>
              <w:t>月</w:t>
            </w:r>
            <w:r>
              <w:rPr>
                <w:rFonts w:hint="eastAsia" w:cs="仿宋"/>
                <w:spacing w:val="-15"/>
                <w:sz w:val="24"/>
                <w:szCs w:val="24"/>
                <w:highlight w:val="none"/>
                <w:lang w:val="en-US" w:eastAsia="zh-CN"/>
              </w:rPr>
              <w:t>05</w:t>
            </w:r>
            <w:r>
              <w:rPr>
                <w:rFonts w:hint="eastAsia" w:ascii="仿宋" w:hAnsi="仿宋" w:eastAsia="仿宋" w:cs="仿宋"/>
                <w:spacing w:val="-15"/>
                <w:sz w:val="24"/>
                <w:szCs w:val="24"/>
                <w:highlight w:val="none"/>
                <w:lang w:eastAsia="zh-CN"/>
              </w:rPr>
              <w:t>日1</w:t>
            </w:r>
            <w:r>
              <w:rPr>
                <w:rFonts w:hint="eastAsia" w:cs="仿宋"/>
                <w:spacing w:val="-15"/>
                <w:sz w:val="24"/>
                <w:szCs w:val="24"/>
                <w:highlight w:val="none"/>
                <w:lang w:val="en-US" w:eastAsia="zh-CN"/>
              </w:rPr>
              <w:t>1</w:t>
            </w:r>
            <w:r>
              <w:rPr>
                <w:rFonts w:hint="eastAsia" w:ascii="仿宋" w:hAnsi="仿宋" w:eastAsia="仿宋" w:cs="仿宋"/>
                <w:spacing w:val="-15"/>
                <w:sz w:val="24"/>
                <w:szCs w:val="24"/>
                <w:highlight w:val="none"/>
                <w:lang w:eastAsia="zh-CN"/>
              </w:rPr>
              <w:t>点</w:t>
            </w:r>
            <w:r>
              <w:rPr>
                <w:rFonts w:hint="eastAsia" w:cs="仿宋"/>
                <w:spacing w:val="-15"/>
                <w:sz w:val="24"/>
                <w:szCs w:val="24"/>
                <w:highlight w:val="none"/>
                <w:lang w:val="en-US" w:eastAsia="zh-CN"/>
              </w:rPr>
              <w:t>0</w:t>
            </w:r>
            <w:r>
              <w:rPr>
                <w:rFonts w:hint="eastAsia" w:ascii="仿宋" w:hAnsi="仿宋" w:eastAsia="仿宋" w:cs="仿宋"/>
                <w:spacing w:val="-15"/>
                <w:sz w:val="24"/>
                <w:szCs w:val="24"/>
                <w:highlight w:val="none"/>
                <w:lang w:eastAsia="zh-CN"/>
              </w:rPr>
              <w:t>0分</w:t>
            </w:r>
            <w:r>
              <w:rPr>
                <w:rFonts w:hint="eastAsia" w:ascii="仿宋" w:hAnsi="仿宋" w:eastAsia="仿宋" w:cs="仿宋"/>
                <w:spacing w:val="-15"/>
                <w:sz w:val="24"/>
                <w:szCs w:val="24"/>
                <w:highlight w:val="none"/>
              </w:rPr>
              <w:t>(北京时间)</w:t>
            </w:r>
          </w:p>
        </w:tc>
      </w:tr>
      <w:tr w14:paraId="77DD5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3735" w:hRule="atLeast"/>
        </w:trPr>
        <w:tc>
          <w:tcPr>
            <w:tcW w:w="2092" w:type="dxa"/>
            <w:vAlign w:val="center"/>
          </w:tcPr>
          <w:p w14:paraId="235AB15B">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谈判会时间及地点</w:t>
            </w:r>
          </w:p>
        </w:tc>
        <w:tc>
          <w:tcPr>
            <w:tcW w:w="7103" w:type="dxa"/>
            <w:vAlign w:val="center"/>
          </w:tcPr>
          <w:p w14:paraId="7D64C976">
            <w:pPr>
              <w:pStyle w:val="28"/>
              <w:spacing w:before="85" w:line="222" w:lineRule="auto"/>
              <w:ind w:left="36"/>
              <w:jc w:val="left"/>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□采用见面开标：</w:t>
            </w:r>
          </w:p>
          <w:p w14:paraId="5DCD2339">
            <w:pPr>
              <w:pStyle w:val="28"/>
              <w:spacing w:before="70" w:line="277" w:lineRule="auto"/>
              <w:ind w:left="39" w:right="217" w:hanging="15"/>
              <w:jc w:val="left"/>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竞争性谈判会时间：同竞争性谈判文件规定的提交响应文件截止时</w:t>
            </w:r>
            <w:r>
              <w:rPr>
                <w:rFonts w:hint="eastAsia" w:ascii="仿宋" w:hAnsi="仿宋" w:eastAsia="仿宋" w:cs="仿宋"/>
                <w:spacing w:val="-20"/>
                <w:sz w:val="24"/>
                <w:szCs w:val="24"/>
                <w:highlight w:val="none"/>
              </w:rPr>
              <w:t>间；</w:t>
            </w:r>
          </w:p>
          <w:p w14:paraId="2A4C6F7B">
            <w:pPr>
              <w:pStyle w:val="28"/>
              <w:spacing w:line="220" w:lineRule="auto"/>
              <w:ind w:left="24"/>
              <w:jc w:val="left"/>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竞争性谈判会地点：☑采用不见面开标：</w:t>
            </w:r>
          </w:p>
          <w:p w14:paraId="73C4F04D">
            <w:pPr>
              <w:pStyle w:val="28"/>
              <w:spacing w:before="74" w:line="220" w:lineRule="auto"/>
              <w:ind w:left="24"/>
              <w:jc w:val="left"/>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竞争性谈判会时间：</w:t>
            </w:r>
            <w:r>
              <w:rPr>
                <w:rFonts w:hint="eastAsia" w:ascii="仿宋" w:hAnsi="仿宋" w:eastAsia="仿宋" w:cs="仿宋"/>
                <w:spacing w:val="-9"/>
                <w:sz w:val="24"/>
                <w:szCs w:val="24"/>
                <w:highlight w:val="none"/>
                <w:lang w:eastAsia="zh-CN"/>
              </w:rPr>
              <w:t>2026年0</w:t>
            </w:r>
            <w:r>
              <w:rPr>
                <w:rFonts w:hint="eastAsia" w:cs="仿宋"/>
                <w:spacing w:val="-9"/>
                <w:sz w:val="24"/>
                <w:szCs w:val="24"/>
                <w:highlight w:val="none"/>
                <w:lang w:val="en-US" w:eastAsia="zh-CN"/>
              </w:rPr>
              <w:t>6</w:t>
            </w:r>
            <w:r>
              <w:rPr>
                <w:rFonts w:hint="eastAsia" w:ascii="仿宋" w:hAnsi="仿宋" w:eastAsia="仿宋" w:cs="仿宋"/>
                <w:spacing w:val="-9"/>
                <w:sz w:val="24"/>
                <w:szCs w:val="24"/>
                <w:highlight w:val="none"/>
                <w:lang w:eastAsia="zh-CN"/>
              </w:rPr>
              <w:t>月</w:t>
            </w:r>
            <w:r>
              <w:rPr>
                <w:rFonts w:hint="eastAsia" w:cs="仿宋"/>
                <w:spacing w:val="-15"/>
                <w:sz w:val="24"/>
                <w:szCs w:val="24"/>
                <w:highlight w:val="none"/>
                <w:lang w:val="en-US" w:eastAsia="zh-CN"/>
              </w:rPr>
              <w:t>05</w:t>
            </w:r>
            <w:r>
              <w:rPr>
                <w:rFonts w:hint="eastAsia" w:ascii="仿宋" w:hAnsi="仿宋" w:eastAsia="仿宋" w:cs="仿宋"/>
                <w:spacing w:val="-9"/>
                <w:sz w:val="24"/>
                <w:szCs w:val="24"/>
                <w:highlight w:val="none"/>
                <w:lang w:eastAsia="zh-CN"/>
              </w:rPr>
              <w:t>日1</w:t>
            </w:r>
            <w:r>
              <w:rPr>
                <w:rFonts w:hint="eastAsia" w:cs="仿宋"/>
                <w:spacing w:val="-9"/>
                <w:sz w:val="24"/>
                <w:szCs w:val="24"/>
                <w:highlight w:val="none"/>
                <w:lang w:val="en-US" w:eastAsia="zh-CN"/>
              </w:rPr>
              <w:t>1</w:t>
            </w:r>
            <w:r>
              <w:rPr>
                <w:rFonts w:hint="eastAsia" w:ascii="仿宋" w:hAnsi="仿宋" w:eastAsia="仿宋" w:cs="仿宋"/>
                <w:spacing w:val="-9"/>
                <w:sz w:val="24"/>
                <w:szCs w:val="24"/>
                <w:highlight w:val="none"/>
                <w:lang w:eastAsia="zh-CN"/>
              </w:rPr>
              <w:t>点</w:t>
            </w:r>
            <w:r>
              <w:rPr>
                <w:rFonts w:hint="eastAsia" w:cs="仿宋"/>
                <w:spacing w:val="-9"/>
                <w:sz w:val="24"/>
                <w:szCs w:val="24"/>
                <w:highlight w:val="none"/>
                <w:lang w:val="en-US" w:eastAsia="zh-CN"/>
              </w:rPr>
              <w:t>0</w:t>
            </w:r>
            <w:r>
              <w:rPr>
                <w:rFonts w:hint="eastAsia" w:ascii="仿宋" w:hAnsi="仿宋" w:eastAsia="仿宋" w:cs="仿宋"/>
                <w:spacing w:val="-9"/>
                <w:sz w:val="24"/>
                <w:szCs w:val="24"/>
                <w:highlight w:val="none"/>
                <w:lang w:eastAsia="zh-CN"/>
              </w:rPr>
              <w:t>0分</w:t>
            </w:r>
            <w:r>
              <w:rPr>
                <w:rFonts w:hint="eastAsia" w:ascii="仿宋" w:hAnsi="仿宋" w:eastAsia="仿宋" w:cs="仿宋"/>
                <w:spacing w:val="-9"/>
                <w:sz w:val="24"/>
                <w:szCs w:val="24"/>
                <w:highlight w:val="none"/>
              </w:rPr>
              <w:t>(北京时间)</w:t>
            </w:r>
          </w:p>
          <w:p w14:paraId="44083175">
            <w:pPr>
              <w:pStyle w:val="28"/>
              <w:spacing w:before="73" w:line="277" w:lineRule="auto"/>
              <w:ind w:left="9" w:right="3" w:firstLine="15"/>
              <w:jc w:val="left"/>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竞争性谈判会地点：政采云平台（</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"https//www.zcygov.cn/" </w:instrText>
            </w:r>
            <w:r>
              <w:rPr>
                <w:rFonts w:hint="eastAsia" w:ascii="仿宋" w:hAnsi="仿宋" w:eastAsia="仿宋" w:cs="仿宋"/>
                <w:highlight w:val="none"/>
              </w:rPr>
              <w:fldChar w:fldCharType="separate"/>
            </w:r>
            <w:r>
              <w:rPr>
                <w:rFonts w:hint="eastAsia" w:ascii="仿宋" w:hAnsi="仿宋" w:eastAsia="仿宋" w:cs="仿宋"/>
                <w:spacing w:val="-11"/>
                <w:sz w:val="24"/>
                <w:szCs w:val="24"/>
                <w:highlight w:val="none"/>
              </w:rPr>
              <w:t>https//www.zcygo</w:t>
            </w:r>
            <w:r>
              <w:rPr>
                <w:rFonts w:hint="eastAsia" w:ascii="仿宋" w:hAnsi="仿宋" w:eastAsia="仿宋" w:cs="仿宋"/>
                <w:spacing w:val="-11"/>
                <w:sz w:val="24"/>
                <w:szCs w:val="24"/>
                <w:highlight w:val="none"/>
              </w:rPr>
              <w:fldChar w:fldCharType="end"/>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"https//www.zcygov.cn/" </w:instrText>
            </w:r>
            <w:r>
              <w:rPr>
                <w:rFonts w:hint="eastAsia" w:ascii="仿宋" w:hAnsi="仿宋" w:eastAsia="仿宋" w:cs="仿宋"/>
                <w:highlight w:val="none"/>
              </w:rPr>
              <w:fldChar w:fldCharType="separate"/>
            </w:r>
            <w:r>
              <w:rPr>
                <w:rFonts w:hint="eastAsia" w:ascii="仿宋" w:hAnsi="仿宋" w:eastAsia="仿宋" w:cs="仿宋"/>
                <w:spacing w:val="4"/>
                <w:sz w:val="24"/>
                <w:szCs w:val="24"/>
                <w:highlight w:val="none"/>
              </w:rPr>
              <w:t>v.</w:t>
            </w:r>
            <w:r>
              <w:rPr>
                <w:rFonts w:hint="eastAsia" w:ascii="仿宋" w:hAnsi="仿宋" w:eastAsia="仿宋" w:cs="仿宋"/>
                <w:sz w:val="24"/>
                <w:szCs w:val="24"/>
                <w:highlight w:val="none"/>
              </w:rPr>
              <w:t>cn</w:t>
            </w:r>
            <w:r>
              <w:rPr>
                <w:rFonts w:hint="eastAsia" w:ascii="仿宋" w:hAnsi="仿宋" w:eastAsia="仿宋" w:cs="仿宋"/>
                <w:spacing w:val="4"/>
                <w:sz w:val="24"/>
                <w:szCs w:val="24"/>
                <w:highlight w:val="none"/>
              </w:rPr>
              <w:t>/</w:t>
            </w:r>
            <w:r>
              <w:rPr>
                <w:rFonts w:hint="eastAsia" w:ascii="仿宋" w:hAnsi="仿宋" w:eastAsia="仿宋" w:cs="仿宋"/>
                <w:spacing w:val="4"/>
                <w:sz w:val="24"/>
                <w:szCs w:val="24"/>
                <w:highlight w:val="none"/>
              </w:rPr>
              <w:fldChar w:fldCharType="end"/>
            </w:r>
            <w:r>
              <w:rPr>
                <w:rFonts w:hint="eastAsia" w:ascii="仿宋" w:hAnsi="仿宋" w:eastAsia="仿宋" w:cs="仿宋"/>
                <w:spacing w:val="-46"/>
                <w:sz w:val="24"/>
                <w:szCs w:val="24"/>
                <w:highlight w:val="none"/>
              </w:rPr>
              <w:t>）（</w:t>
            </w:r>
            <w:r>
              <w:rPr>
                <w:rFonts w:hint="eastAsia" w:ascii="仿宋" w:hAnsi="仿宋" w:eastAsia="仿宋" w:cs="仿宋"/>
                <w:spacing w:val="4"/>
                <w:sz w:val="24"/>
                <w:szCs w:val="24"/>
                <w:highlight w:val="none"/>
              </w:rPr>
              <w:t>本项目采用不见面开标，加密的电子报名文件在竞争性谈判文件规定的提交响应文件截止时间前通过</w:t>
            </w:r>
            <w:r>
              <w:rPr>
                <w:rFonts w:hint="eastAsia" w:ascii="仿宋" w:hAnsi="仿宋" w:eastAsia="仿宋" w:cs="仿宋"/>
                <w:sz w:val="24"/>
                <w:szCs w:val="24"/>
                <w:highlight w:val="none"/>
              </w:rPr>
              <w:t>CA</w:t>
            </w:r>
            <w:r>
              <w:rPr>
                <w:rFonts w:hint="eastAsia" w:ascii="仿宋" w:hAnsi="仿宋" w:eastAsia="仿宋" w:cs="仿宋"/>
                <w:spacing w:val="4"/>
                <w:sz w:val="24"/>
                <w:szCs w:val="24"/>
                <w:highlight w:val="none"/>
              </w:rPr>
              <w:t>在政采云平台上</w:t>
            </w:r>
            <w:r>
              <w:rPr>
                <w:rFonts w:hint="eastAsia" w:ascii="仿宋" w:hAnsi="仿宋" w:eastAsia="仿宋" w:cs="仿宋"/>
                <w:spacing w:val="-4"/>
                <w:sz w:val="24"/>
                <w:szCs w:val="24"/>
                <w:highlight w:val="none"/>
              </w:rPr>
              <w:t>传）</w:t>
            </w:r>
          </w:p>
          <w:p w14:paraId="26FD12D5">
            <w:pPr>
              <w:pStyle w:val="28"/>
              <w:spacing w:line="222" w:lineRule="auto"/>
              <w:ind w:left="23"/>
              <w:jc w:val="left"/>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不见面开标默认解密时长：30分钟</w:t>
            </w:r>
          </w:p>
        </w:tc>
      </w:tr>
      <w:tr w14:paraId="3F2CE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862" w:hRule="atLeast"/>
        </w:trPr>
        <w:tc>
          <w:tcPr>
            <w:tcW w:w="2092" w:type="dxa"/>
            <w:vAlign w:val="center"/>
          </w:tcPr>
          <w:p w14:paraId="13F12C9A">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谈判小组的组建</w:t>
            </w:r>
          </w:p>
        </w:tc>
        <w:tc>
          <w:tcPr>
            <w:tcW w:w="7103" w:type="dxa"/>
            <w:vAlign w:val="center"/>
          </w:tcPr>
          <w:p w14:paraId="7F7D2EA7">
            <w:pPr>
              <w:pStyle w:val="28"/>
              <w:spacing w:before="89" w:line="222" w:lineRule="auto"/>
              <w:ind w:left="21"/>
              <w:jc w:val="left"/>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谈判小组成员构成：</w:t>
            </w:r>
            <w:r>
              <w:rPr>
                <w:rFonts w:hint="eastAsia" w:cs="仿宋"/>
                <w:spacing w:val="-3"/>
                <w:sz w:val="24"/>
                <w:szCs w:val="24"/>
                <w:highlight w:val="none"/>
                <w:u w:val="single"/>
                <w:lang w:val="en-US" w:eastAsia="zh-CN"/>
              </w:rPr>
              <w:t xml:space="preserve"> </w:t>
            </w:r>
            <w:r>
              <w:rPr>
                <w:rFonts w:hint="eastAsia" w:ascii="仿宋" w:hAnsi="仿宋" w:eastAsia="仿宋" w:cs="仿宋"/>
                <w:spacing w:val="-3"/>
                <w:sz w:val="24"/>
                <w:szCs w:val="24"/>
                <w:highlight w:val="none"/>
                <w:u w:val="single"/>
              </w:rPr>
              <w:t>3</w:t>
            </w:r>
            <w:r>
              <w:rPr>
                <w:rFonts w:hint="eastAsia" w:cs="仿宋"/>
                <w:spacing w:val="-3"/>
                <w:sz w:val="24"/>
                <w:szCs w:val="24"/>
                <w:highlight w:val="none"/>
                <w:u w:val="single"/>
                <w:lang w:val="en-US" w:eastAsia="zh-CN"/>
              </w:rPr>
              <w:t xml:space="preserve"> </w:t>
            </w:r>
            <w:r>
              <w:rPr>
                <w:rFonts w:hint="eastAsia" w:ascii="仿宋" w:hAnsi="仿宋" w:eastAsia="仿宋" w:cs="仿宋"/>
                <w:spacing w:val="-3"/>
                <w:sz w:val="24"/>
                <w:szCs w:val="24"/>
                <w:highlight w:val="none"/>
              </w:rPr>
              <w:t>人，由采购人代表和评审专家组建。</w:t>
            </w:r>
          </w:p>
          <w:p w14:paraId="6A9A964E">
            <w:pPr>
              <w:pStyle w:val="28"/>
              <w:spacing w:before="89" w:line="222" w:lineRule="auto"/>
              <w:ind w:left="21"/>
              <w:jc w:val="left"/>
              <w:rPr>
                <w:rFonts w:hint="eastAsia" w:ascii="仿宋" w:hAnsi="仿宋" w:eastAsia="仿宋" w:cs="仿宋"/>
                <w:sz w:val="24"/>
                <w:szCs w:val="24"/>
                <w:highlight w:val="none"/>
              </w:rPr>
            </w:pPr>
            <w:r>
              <w:rPr>
                <w:rFonts w:hint="eastAsia" w:ascii="仿宋" w:hAnsi="仿宋" w:eastAsia="仿宋" w:cs="仿宋"/>
                <w:spacing w:val="-3"/>
                <w:sz w:val="24"/>
                <w:szCs w:val="24"/>
                <w:highlight w:val="none"/>
                <w:lang w:val="en-US" w:eastAsia="zh-CN"/>
              </w:rPr>
              <w:t>其中采购人代表</w:t>
            </w:r>
            <w:r>
              <w:rPr>
                <w:rFonts w:hint="eastAsia" w:cs="仿宋"/>
                <w:spacing w:val="-3"/>
                <w:sz w:val="24"/>
                <w:szCs w:val="24"/>
                <w:highlight w:val="none"/>
                <w:u w:val="single"/>
                <w:lang w:val="en-US" w:eastAsia="zh-CN"/>
              </w:rPr>
              <w:t xml:space="preserve"> 1 </w:t>
            </w:r>
            <w:r>
              <w:rPr>
                <w:rFonts w:hint="eastAsia" w:ascii="仿宋" w:hAnsi="仿宋" w:eastAsia="仿宋" w:cs="仿宋"/>
                <w:spacing w:val="-3"/>
                <w:sz w:val="24"/>
                <w:szCs w:val="24"/>
                <w:highlight w:val="none"/>
                <w:lang w:val="en-US" w:eastAsia="zh-CN"/>
              </w:rPr>
              <w:t>人，评审专家</w:t>
            </w:r>
            <w:r>
              <w:rPr>
                <w:rFonts w:hint="eastAsia" w:ascii="仿宋" w:hAnsi="仿宋" w:eastAsia="仿宋" w:cs="仿宋"/>
                <w:spacing w:val="-3"/>
                <w:sz w:val="24"/>
                <w:szCs w:val="24"/>
                <w:highlight w:val="none"/>
                <w:u w:val="single"/>
                <w:lang w:val="en-US" w:eastAsia="zh-CN"/>
              </w:rPr>
              <w:t xml:space="preserve"> </w:t>
            </w:r>
            <w:r>
              <w:rPr>
                <w:rFonts w:hint="eastAsia" w:cs="仿宋"/>
                <w:spacing w:val="-3"/>
                <w:sz w:val="24"/>
                <w:szCs w:val="24"/>
                <w:highlight w:val="none"/>
                <w:u w:val="single"/>
                <w:lang w:val="en-US" w:eastAsia="zh-CN"/>
              </w:rPr>
              <w:t>2</w:t>
            </w:r>
            <w:r>
              <w:rPr>
                <w:rFonts w:hint="eastAsia" w:ascii="仿宋" w:hAnsi="仿宋" w:eastAsia="仿宋" w:cs="仿宋"/>
                <w:spacing w:val="-3"/>
                <w:sz w:val="24"/>
                <w:szCs w:val="24"/>
                <w:highlight w:val="none"/>
                <w:u w:val="single"/>
                <w:lang w:val="en-US" w:eastAsia="zh-CN"/>
              </w:rPr>
              <w:t xml:space="preserve"> </w:t>
            </w:r>
            <w:r>
              <w:rPr>
                <w:rFonts w:hint="eastAsia" w:ascii="仿宋" w:hAnsi="仿宋" w:eastAsia="仿宋" w:cs="仿宋"/>
                <w:spacing w:val="-3"/>
                <w:sz w:val="24"/>
                <w:szCs w:val="24"/>
                <w:highlight w:val="none"/>
                <w:lang w:val="en-US" w:eastAsia="zh-CN"/>
              </w:rPr>
              <w:t>人。</w:t>
            </w:r>
          </w:p>
          <w:p w14:paraId="02ACC911">
            <w:pPr>
              <w:pStyle w:val="28"/>
              <w:spacing w:before="71" w:line="222" w:lineRule="auto"/>
              <w:ind w:left="19"/>
              <w:jc w:val="lef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评审专家确定方式：从政府采购评审专家库中随机抽取</w:t>
            </w:r>
          </w:p>
        </w:tc>
      </w:tr>
      <w:tr w14:paraId="05259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71" w:hRule="atLeast"/>
        </w:trPr>
        <w:tc>
          <w:tcPr>
            <w:tcW w:w="9195" w:type="dxa"/>
            <w:gridSpan w:val="2"/>
            <w:vAlign w:val="center"/>
          </w:tcPr>
          <w:p w14:paraId="1304B1D1">
            <w:pPr>
              <w:pStyle w:val="28"/>
              <w:spacing w:before="88" w:line="222" w:lineRule="auto"/>
              <w:ind w:left="255"/>
              <w:jc w:val="left"/>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三、响应文件的编写</w:t>
            </w:r>
          </w:p>
        </w:tc>
      </w:tr>
      <w:tr w14:paraId="33475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73" w:hRule="atLeast"/>
        </w:trPr>
        <w:tc>
          <w:tcPr>
            <w:tcW w:w="2092" w:type="dxa"/>
            <w:vAlign w:val="center"/>
          </w:tcPr>
          <w:p w14:paraId="73BF9062">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采购项目预算</w:t>
            </w:r>
          </w:p>
        </w:tc>
        <w:tc>
          <w:tcPr>
            <w:tcW w:w="7103" w:type="dxa"/>
            <w:vAlign w:val="center"/>
          </w:tcPr>
          <w:p w14:paraId="3AF6EA5E">
            <w:pPr>
              <w:pStyle w:val="28"/>
              <w:spacing w:before="87" w:line="226" w:lineRule="auto"/>
              <w:ind w:left="15"/>
              <w:jc w:val="left"/>
              <w:rPr>
                <w:rFonts w:hint="eastAsia" w:cs="仿宋"/>
                <w:spacing w:val="-8"/>
                <w:sz w:val="24"/>
                <w:szCs w:val="24"/>
                <w:highlight w:val="none"/>
                <w:lang w:val="en-US" w:eastAsia="zh-CN"/>
              </w:rPr>
            </w:pPr>
            <w:r>
              <w:rPr>
                <w:rFonts w:hint="eastAsia" w:cs="仿宋"/>
                <w:spacing w:val="-8"/>
                <w:sz w:val="24"/>
                <w:szCs w:val="24"/>
                <w:highlight w:val="none"/>
                <w:lang w:val="en-US" w:eastAsia="zh-CN"/>
              </w:rPr>
              <w:t>910000.00</w:t>
            </w:r>
            <w:r>
              <w:rPr>
                <w:rFonts w:hint="eastAsia" w:ascii="仿宋" w:hAnsi="仿宋" w:eastAsia="仿宋" w:cs="仿宋"/>
                <w:spacing w:val="-8"/>
                <w:sz w:val="24"/>
                <w:szCs w:val="24"/>
                <w:highlight w:val="none"/>
              </w:rPr>
              <w:t>元</w:t>
            </w:r>
            <w:r>
              <w:rPr>
                <w:rFonts w:hint="eastAsia" w:cs="仿宋"/>
                <w:spacing w:val="-8"/>
                <w:sz w:val="24"/>
                <w:szCs w:val="24"/>
                <w:highlight w:val="none"/>
                <w:lang w:eastAsia="zh-CN"/>
              </w:rPr>
              <w:t>（</w:t>
            </w:r>
            <w:r>
              <w:rPr>
                <w:rFonts w:hint="eastAsia" w:cs="仿宋"/>
                <w:spacing w:val="-8"/>
                <w:sz w:val="24"/>
                <w:szCs w:val="24"/>
                <w:highlight w:val="none"/>
                <w:lang w:val="en-US" w:eastAsia="zh-CN"/>
              </w:rPr>
              <w:t>大写：玖拾壹万元整）</w:t>
            </w:r>
          </w:p>
          <w:p w14:paraId="5C0583AE">
            <w:pPr>
              <w:pStyle w:val="28"/>
              <w:spacing w:before="87" w:line="226" w:lineRule="auto"/>
              <w:ind w:left="15"/>
              <w:jc w:val="left"/>
              <w:rPr>
                <w:rFonts w:hint="default" w:cs="仿宋"/>
                <w:spacing w:val="-8"/>
                <w:sz w:val="24"/>
                <w:szCs w:val="24"/>
                <w:highlight w:val="none"/>
                <w:lang w:val="en-US" w:eastAsia="zh-CN"/>
              </w:rPr>
            </w:pPr>
            <w:r>
              <w:rPr>
                <w:rFonts w:hint="default" w:cs="仿宋"/>
                <w:spacing w:val="-8"/>
                <w:sz w:val="24"/>
                <w:szCs w:val="24"/>
                <w:highlight w:val="none"/>
                <w:lang w:val="en-US" w:eastAsia="zh-CN"/>
              </w:rPr>
              <w:t>备注：本项目总价均不得超过最高限价，否则视为无效投标。</w:t>
            </w:r>
          </w:p>
        </w:tc>
      </w:tr>
      <w:tr w14:paraId="68C6E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69" w:hRule="atLeast"/>
        </w:trPr>
        <w:tc>
          <w:tcPr>
            <w:tcW w:w="2092" w:type="dxa"/>
            <w:vAlign w:val="center"/>
          </w:tcPr>
          <w:p w14:paraId="411561C2">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资金落实情况</w:t>
            </w:r>
          </w:p>
        </w:tc>
        <w:tc>
          <w:tcPr>
            <w:tcW w:w="7103" w:type="dxa"/>
            <w:vAlign w:val="center"/>
          </w:tcPr>
          <w:p w14:paraId="0D72E1D9">
            <w:pPr>
              <w:pStyle w:val="28"/>
              <w:spacing w:before="83" w:line="222" w:lineRule="auto"/>
              <w:ind w:left="49"/>
              <w:jc w:val="left"/>
              <w:rPr>
                <w:rFonts w:hint="eastAsia" w:ascii="仿宋" w:hAnsi="仿宋" w:eastAsia="仿宋" w:cs="仿宋"/>
                <w:sz w:val="24"/>
                <w:szCs w:val="24"/>
                <w:highlight w:val="none"/>
              </w:rPr>
            </w:pPr>
            <w:r>
              <w:rPr>
                <w:rFonts w:hint="eastAsia" w:ascii="仿宋" w:hAnsi="仿宋" w:eastAsia="仿宋" w:cs="仿宋"/>
                <w:spacing w:val="-20"/>
                <w:sz w:val="24"/>
                <w:szCs w:val="24"/>
                <w:highlight w:val="none"/>
              </w:rPr>
              <w:t>已落实</w:t>
            </w:r>
          </w:p>
        </w:tc>
      </w:tr>
      <w:tr w14:paraId="5AB49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69" w:hRule="atLeast"/>
        </w:trPr>
        <w:tc>
          <w:tcPr>
            <w:tcW w:w="2092" w:type="dxa"/>
            <w:vAlign w:val="center"/>
          </w:tcPr>
          <w:p w14:paraId="74694FB3">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响应文件有效期</w:t>
            </w:r>
          </w:p>
        </w:tc>
        <w:tc>
          <w:tcPr>
            <w:tcW w:w="7103" w:type="dxa"/>
            <w:vAlign w:val="center"/>
          </w:tcPr>
          <w:p w14:paraId="49A48304">
            <w:pPr>
              <w:pStyle w:val="28"/>
              <w:spacing w:before="83" w:line="222" w:lineRule="auto"/>
              <w:ind w:left="63"/>
              <w:jc w:val="left"/>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自提交响应文件截止之日起60天</w:t>
            </w:r>
          </w:p>
        </w:tc>
      </w:tr>
      <w:tr w14:paraId="185DD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1246" w:hRule="atLeast"/>
        </w:trPr>
        <w:tc>
          <w:tcPr>
            <w:tcW w:w="2092" w:type="dxa"/>
            <w:vAlign w:val="center"/>
          </w:tcPr>
          <w:p w14:paraId="5BDC0BBE">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pacing w:val="-5"/>
                <w:sz w:val="24"/>
                <w:szCs w:val="24"/>
                <w:highlight w:val="none"/>
              </w:rPr>
              <w:t>谈判报价</w:t>
            </w:r>
          </w:p>
        </w:tc>
        <w:tc>
          <w:tcPr>
            <w:tcW w:w="7103" w:type="dxa"/>
            <w:vAlign w:val="center"/>
          </w:tcPr>
          <w:p w14:paraId="1549DDB1">
            <w:pPr>
              <w:pStyle w:val="28"/>
              <w:spacing w:before="85" w:line="277" w:lineRule="auto"/>
              <w:ind w:left="19" w:right="207"/>
              <w:jc w:val="left"/>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本项目响应报价（元）：本项目采用二轮报价，响应文件中报价为首轮报价，第二轮报价由报名供应商准备CA数字证书锁在政采云平台开标大厅线上进行报价，并对报价文件进行确认签章。</w:t>
            </w:r>
          </w:p>
          <w:p w14:paraId="407DAEED">
            <w:pPr>
              <w:pStyle w:val="28"/>
              <w:spacing w:before="85" w:line="277" w:lineRule="auto"/>
              <w:ind w:left="19" w:right="207"/>
              <w:jc w:val="left"/>
              <w:rPr>
                <w:rFonts w:hint="eastAsia" w:ascii="仿宋" w:hAnsi="仿宋" w:eastAsia="仿宋" w:cs="仿宋"/>
                <w:b w:val="0"/>
                <w:bCs w:val="0"/>
                <w:spacing w:val="-3"/>
                <w:sz w:val="24"/>
                <w:szCs w:val="24"/>
                <w:highlight w:val="none"/>
              </w:rPr>
            </w:pPr>
            <w:r>
              <w:rPr>
                <w:rFonts w:hint="eastAsia" w:ascii="仿宋" w:hAnsi="仿宋" w:eastAsia="仿宋" w:cs="仿宋"/>
                <w:b w:val="0"/>
                <w:bCs w:val="0"/>
                <w:spacing w:val="-3"/>
                <w:sz w:val="24"/>
                <w:szCs w:val="24"/>
                <w:highlight w:val="none"/>
              </w:rPr>
              <w:t>报价为项目要求的全部内容的价格（含安全鉴定服务费、现场检测费、资料分析费、报告编制费、途中运输费、差旅费、技术资料费、税费及合同中明示或暗示的所有一般风险、责任和义务等一切应由成交供应商承担的费用）</w:t>
            </w:r>
          </w:p>
          <w:p w14:paraId="2135978D">
            <w:pPr>
              <w:pStyle w:val="28"/>
              <w:spacing w:before="85" w:line="277" w:lineRule="auto"/>
              <w:ind w:left="19" w:right="207"/>
              <w:jc w:val="left"/>
              <w:rPr>
                <w:rFonts w:hint="eastAsia" w:ascii="仿宋" w:hAnsi="仿宋" w:eastAsia="仿宋" w:cs="仿宋"/>
                <w:b/>
                <w:bCs/>
                <w:spacing w:val="-3"/>
                <w:sz w:val="24"/>
                <w:szCs w:val="24"/>
                <w:highlight w:val="none"/>
              </w:rPr>
            </w:pPr>
            <w:r>
              <w:rPr>
                <w:rFonts w:hint="eastAsia" w:ascii="仿宋" w:hAnsi="仿宋" w:eastAsia="仿宋" w:cs="仿宋"/>
                <w:b/>
                <w:bCs/>
                <w:spacing w:val="-3"/>
                <w:sz w:val="24"/>
                <w:szCs w:val="24"/>
                <w:highlight w:val="none"/>
              </w:rPr>
              <w:t>备注：（1）在招标过程中，招标小组认为投标的报价明显低于其它通过符合性审查投标的报价，有可能影响服务质量或者不能诚信履约的，招标小组应当要求其在现场合理的时间内提供成本构成书面说明，并提交相关证明材料。投标书面说明应当按照国家财务会计制度的规定要求，逐项就投标提供的材料、劳务服务等的主营业务成本（应根据投标企业类型予以区别）、税金及附加、管理费用、财务费用等成本构成事项详细陈述。</w:t>
            </w:r>
          </w:p>
          <w:p w14:paraId="3F8B137D">
            <w:pPr>
              <w:pStyle w:val="28"/>
              <w:spacing w:before="85" w:line="277" w:lineRule="auto"/>
              <w:ind w:left="19" w:right="207"/>
              <w:jc w:val="left"/>
              <w:rPr>
                <w:rFonts w:hint="eastAsia" w:ascii="仿宋" w:hAnsi="仿宋" w:eastAsia="仿宋" w:cs="仿宋"/>
                <w:b/>
                <w:bCs/>
                <w:spacing w:val="-3"/>
                <w:sz w:val="24"/>
                <w:szCs w:val="24"/>
                <w:highlight w:val="none"/>
              </w:rPr>
            </w:pPr>
            <w:r>
              <w:rPr>
                <w:rFonts w:hint="eastAsia" w:ascii="仿宋" w:hAnsi="仿宋" w:eastAsia="仿宋" w:cs="仿宋"/>
                <w:b/>
                <w:bCs/>
                <w:spacing w:val="-3"/>
                <w:sz w:val="24"/>
                <w:szCs w:val="24"/>
                <w:highlight w:val="none"/>
              </w:rPr>
              <w:t>（2）投标书面说明应当签字确认或者加盖章，否则无效。书面说明的签字确认，投标为法人的，由其法定代表人或者代理人签字确认；投标为其它组织的，由其主要负责人或者代理人签字确认；投标为自然人的，由其本人或者代理人签字确认。</w:t>
            </w:r>
          </w:p>
          <w:p w14:paraId="133A68DF">
            <w:pPr>
              <w:pStyle w:val="28"/>
              <w:spacing w:before="85" w:line="277" w:lineRule="auto"/>
              <w:ind w:left="19" w:right="207"/>
              <w:jc w:val="left"/>
              <w:rPr>
                <w:rFonts w:hint="default" w:ascii="仿宋" w:hAnsi="仿宋" w:eastAsia="仿宋" w:cs="仿宋"/>
                <w:b/>
                <w:bCs/>
                <w:spacing w:val="-3"/>
                <w:sz w:val="24"/>
                <w:szCs w:val="24"/>
                <w:highlight w:val="none"/>
                <w:lang w:val="en-US" w:eastAsia="zh-CN"/>
              </w:rPr>
            </w:pPr>
            <w:r>
              <w:rPr>
                <w:rFonts w:hint="eastAsia" w:cs="仿宋"/>
                <w:b/>
                <w:bCs/>
                <w:spacing w:val="-3"/>
                <w:sz w:val="24"/>
                <w:szCs w:val="24"/>
                <w:highlight w:val="none"/>
                <w:lang w:eastAsia="zh-CN"/>
              </w:rPr>
              <w:t>（</w:t>
            </w:r>
            <w:r>
              <w:rPr>
                <w:rFonts w:hint="eastAsia" w:cs="仿宋"/>
                <w:b/>
                <w:bCs/>
                <w:spacing w:val="-3"/>
                <w:sz w:val="24"/>
                <w:szCs w:val="24"/>
                <w:highlight w:val="none"/>
                <w:lang w:val="en-US" w:eastAsia="zh-CN"/>
              </w:rPr>
              <w:t>3）本项目不接受备选响应方案和多个报价。</w:t>
            </w:r>
          </w:p>
        </w:tc>
      </w:tr>
      <w:tr w14:paraId="224A5D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69" w:hRule="atLeast"/>
        </w:trPr>
        <w:tc>
          <w:tcPr>
            <w:tcW w:w="2092" w:type="dxa"/>
            <w:vAlign w:val="center"/>
          </w:tcPr>
          <w:p w14:paraId="75A690DB">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投标保证金</w:t>
            </w:r>
          </w:p>
        </w:tc>
        <w:tc>
          <w:tcPr>
            <w:tcW w:w="7103" w:type="dxa"/>
            <w:vAlign w:val="center"/>
          </w:tcPr>
          <w:p w14:paraId="05CF1D32">
            <w:pPr>
              <w:pStyle w:val="28"/>
              <w:spacing w:before="84" w:line="221" w:lineRule="auto"/>
              <w:ind w:left="19"/>
              <w:jc w:val="left"/>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1</w:t>
            </w:r>
            <w:r>
              <w:rPr>
                <w:rFonts w:hint="eastAsia" w:cs="仿宋"/>
                <w:spacing w:val="-2"/>
                <w:sz w:val="24"/>
                <w:szCs w:val="24"/>
                <w:highlight w:val="none"/>
                <w:lang w:val="en-US" w:eastAsia="zh-CN"/>
              </w:rPr>
              <w:t>.</w:t>
            </w:r>
            <w:r>
              <w:rPr>
                <w:rFonts w:hint="eastAsia" w:ascii="仿宋" w:hAnsi="仿宋" w:eastAsia="仿宋" w:cs="仿宋"/>
                <w:b/>
                <w:bCs/>
                <w:spacing w:val="-2"/>
                <w:sz w:val="24"/>
                <w:szCs w:val="24"/>
                <w:highlight w:val="none"/>
              </w:rPr>
              <w:t>投标保证金金额：</w:t>
            </w:r>
            <w:r>
              <w:rPr>
                <w:rFonts w:hint="eastAsia" w:cs="仿宋"/>
                <w:spacing w:val="-2"/>
                <w:sz w:val="24"/>
                <w:szCs w:val="24"/>
                <w:highlight w:val="none"/>
                <w:lang w:val="en-US" w:eastAsia="zh-CN"/>
              </w:rPr>
              <w:t>18000.00</w:t>
            </w:r>
            <w:r>
              <w:rPr>
                <w:rFonts w:hint="eastAsia" w:ascii="仿宋" w:hAnsi="仿宋" w:eastAsia="仿宋" w:cs="仿宋"/>
                <w:spacing w:val="-2"/>
                <w:sz w:val="24"/>
                <w:szCs w:val="24"/>
                <w:highlight w:val="none"/>
              </w:rPr>
              <w:t>元</w:t>
            </w:r>
            <w:r>
              <w:rPr>
                <w:rFonts w:hint="eastAsia" w:cs="仿宋"/>
                <w:spacing w:val="-2"/>
                <w:sz w:val="24"/>
                <w:szCs w:val="24"/>
                <w:highlight w:val="none"/>
                <w:lang w:eastAsia="zh-CN"/>
              </w:rPr>
              <w:t>（</w:t>
            </w:r>
            <w:r>
              <w:rPr>
                <w:rFonts w:hint="eastAsia" w:cs="仿宋"/>
                <w:spacing w:val="-2"/>
                <w:sz w:val="24"/>
                <w:szCs w:val="24"/>
                <w:highlight w:val="none"/>
                <w:lang w:val="en-US" w:eastAsia="zh-CN"/>
              </w:rPr>
              <w:t>大写：壹万捌仟元整）</w:t>
            </w:r>
            <w:r>
              <w:rPr>
                <w:rFonts w:hint="eastAsia" w:ascii="仿宋" w:hAnsi="仿宋" w:eastAsia="仿宋" w:cs="仿宋"/>
                <w:spacing w:val="-2"/>
                <w:sz w:val="24"/>
                <w:szCs w:val="24"/>
                <w:highlight w:val="none"/>
              </w:rPr>
              <w:t>。</w:t>
            </w:r>
          </w:p>
          <w:p w14:paraId="4CB6A509">
            <w:pPr>
              <w:pStyle w:val="28"/>
              <w:spacing w:before="84" w:line="221" w:lineRule="auto"/>
              <w:ind w:left="19"/>
              <w:jc w:val="left"/>
              <w:rPr>
                <w:rFonts w:hint="eastAsia" w:ascii="仿宋" w:hAnsi="仿宋" w:eastAsia="仿宋" w:cs="仿宋"/>
                <w:spacing w:val="-2"/>
                <w:sz w:val="24"/>
                <w:szCs w:val="24"/>
                <w:highlight w:val="none"/>
                <w:lang w:eastAsia="zh-CN"/>
              </w:rPr>
            </w:pPr>
            <w:r>
              <w:rPr>
                <w:rFonts w:hint="eastAsia" w:ascii="仿宋" w:hAnsi="仿宋" w:eastAsia="仿宋" w:cs="仿宋"/>
                <w:spacing w:val="-2"/>
                <w:sz w:val="24"/>
                <w:szCs w:val="24"/>
                <w:highlight w:val="none"/>
              </w:rPr>
              <w:t>2</w:t>
            </w:r>
            <w:r>
              <w:rPr>
                <w:rFonts w:hint="eastAsia" w:cs="仿宋"/>
                <w:spacing w:val="-2"/>
                <w:sz w:val="24"/>
                <w:szCs w:val="24"/>
                <w:highlight w:val="none"/>
                <w:lang w:val="en-US" w:eastAsia="zh-CN"/>
              </w:rPr>
              <w:t>.</w:t>
            </w:r>
            <w:r>
              <w:rPr>
                <w:rFonts w:hint="eastAsia" w:ascii="仿宋" w:hAnsi="仿宋" w:eastAsia="仿宋" w:cs="仿宋"/>
                <w:b/>
                <w:bCs/>
                <w:spacing w:val="-2"/>
                <w:sz w:val="24"/>
                <w:szCs w:val="24"/>
                <w:highlight w:val="none"/>
              </w:rPr>
              <w:t>形式:</w:t>
            </w:r>
            <w:r>
              <w:rPr>
                <w:rFonts w:hint="eastAsia" w:ascii="仿宋" w:hAnsi="仿宋" w:eastAsia="仿宋" w:cs="仿宋"/>
                <w:spacing w:val="-2"/>
                <w:sz w:val="24"/>
                <w:szCs w:val="24"/>
                <w:highlight w:val="none"/>
              </w:rPr>
              <w:t>投标保证金应当以支票、汇票、本票或者金融机构、担保机构出具的保函等非现金形式提交</w:t>
            </w:r>
            <w:r>
              <w:rPr>
                <w:rFonts w:hint="eastAsia" w:cs="仿宋"/>
                <w:spacing w:val="-2"/>
                <w:sz w:val="24"/>
                <w:szCs w:val="24"/>
                <w:highlight w:val="none"/>
                <w:lang w:eastAsia="zh-CN"/>
              </w:rPr>
              <w:t>。</w:t>
            </w:r>
          </w:p>
          <w:p w14:paraId="7A4BC6F6">
            <w:pPr>
              <w:pStyle w:val="28"/>
              <w:spacing w:before="84" w:line="221" w:lineRule="auto"/>
              <w:ind w:left="19"/>
              <w:jc w:val="left"/>
              <w:rPr>
                <w:rFonts w:hint="eastAsia" w:ascii="仿宋" w:hAnsi="仿宋" w:eastAsia="仿宋" w:cs="仿宋"/>
                <w:spacing w:val="-2"/>
                <w:sz w:val="24"/>
                <w:szCs w:val="24"/>
                <w:highlight w:val="none"/>
              </w:rPr>
            </w:pPr>
            <w:r>
              <w:rPr>
                <w:rFonts w:hint="eastAsia" w:cs="仿宋"/>
                <w:spacing w:val="-2"/>
                <w:sz w:val="24"/>
                <w:szCs w:val="24"/>
                <w:highlight w:val="none"/>
                <w:lang w:val="en-US" w:eastAsia="zh-CN"/>
              </w:rPr>
              <w:t>3.</w:t>
            </w:r>
            <w:r>
              <w:rPr>
                <w:rFonts w:hint="eastAsia" w:cs="仿宋"/>
                <w:b/>
                <w:bCs/>
                <w:spacing w:val="-2"/>
                <w:sz w:val="24"/>
                <w:szCs w:val="24"/>
                <w:highlight w:val="none"/>
                <w:lang w:val="en-US" w:eastAsia="zh-CN"/>
              </w:rPr>
              <w:t>递交方式：</w:t>
            </w:r>
            <w:r>
              <w:rPr>
                <w:rFonts w:hint="eastAsia" w:ascii="仿宋" w:hAnsi="仿宋" w:eastAsia="仿宋" w:cs="仿宋"/>
                <w:spacing w:val="-2"/>
                <w:sz w:val="24"/>
                <w:szCs w:val="24"/>
                <w:highlight w:val="none"/>
              </w:rPr>
              <w:t>从投标人基本账户以银行电汇、网银的形式汇至或递交至招标代理机构账户（以投标保函等非现金形式递交的除外），各投标单位缴纳投标保证金时在附加信息及用途栏内</w:t>
            </w:r>
            <w:r>
              <w:rPr>
                <w:rFonts w:hint="eastAsia" w:ascii="仿宋" w:hAnsi="仿宋" w:eastAsia="仿宋" w:cs="仿宋"/>
                <w:b/>
                <w:bCs/>
                <w:spacing w:val="-2"/>
                <w:sz w:val="24"/>
                <w:szCs w:val="24"/>
                <w:highlight w:val="none"/>
              </w:rPr>
              <w:t>注明“项目名称</w:t>
            </w:r>
            <w:r>
              <w:rPr>
                <w:rFonts w:hint="eastAsia" w:cs="仿宋"/>
                <w:b/>
                <w:bCs/>
                <w:spacing w:val="-2"/>
                <w:sz w:val="24"/>
                <w:szCs w:val="24"/>
                <w:highlight w:val="none"/>
                <w:lang w:eastAsia="zh-CN"/>
              </w:rPr>
              <w:t>”</w:t>
            </w:r>
            <w:r>
              <w:rPr>
                <w:rFonts w:hint="eastAsia" w:cs="仿宋"/>
                <w:b/>
                <w:bCs/>
                <w:spacing w:val="-2"/>
                <w:sz w:val="24"/>
                <w:szCs w:val="24"/>
                <w:highlight w:val="none"/>
                <w:lang w:val="en-US" w:eastAsia="zh-CN"/>
              </w:rPr>
              <w:t>可</w:t>
            </w:r>
            <w:r>
              <w:rPr>
                <w:rFonts w:hint="eastAsia" w:ascii="仿宋" w:hAnsi="仿宋" w:eastAsia="仿宋" w:cs="仿宋"/>
                <w:b/>
                <w:bCs/>
                <w:spacing w:val="-2"/>
                <w:sz w:val="24"/>
                <w:szCs w:val="24"/>
                <w:highlight w:val="none"/>
              </w:rPr>
              <w:t>简写</w:t>
            </w:r>
            <w:r>
              <w:rPr>
                <w:rFonts w:hint="eastAsia" w:ascii="仿宋" w:hAnsi="仿宋" w:eastAsia="仿宋" w:cs="仿宋"/>
                <w:spacing w:val="-2"/>
                <w:sz w:val="24"/>
                <w:szCs w:val="24"/>
                <w:highlight w:val="none"/>
              </w:rPr>
              <w:t>。</w:t>
            </w:r>
          </w:p>
          <w:p w14:paraId="445A4895">
            <w:pPr>
              <w:pStyle w:val="28"/>
              <w:spacing w:before="84" w:line="221" w:lineRule="auto"/>
              <w:ind w:left="19"/>
              <w:jc w:val="left"/>
              <w:rPr>
                <w:rFonts w:hint="eastAsia" w:ascii="仿宋" w:hAnsi="仿宋" w:eastAsia="仿宋" w:cs="仿宋"/>
                <w:spacing w:val="-2"/>
                <w:sz w:val="24"/>
                <w:szCs w:val="24"/>
                <w:highlight w:val="none"/>
              </w:rPr>
            </w:pPr>
            <w:r>
              <w:rPr>
                <w:rFonts w:hint="eastAsia" w:cs="仿宋"/>
                <w:spacing w:val="-2"/>
                <w:sz w:val="24"/>
                <w:szCs w:val="24"/>
                <w:highlight w:val="none"/>
                <w:lang w:val="en-US" w:eastAsia="zh-CN"/>
              </w:rPr>
              <w:t>4.</w:t>
            </w:r>
            <w:r>
              <w:rPr>
                <w:rFonts w:hint="eastAsia" w:ascii="仿宋" w:hAnsi="仿宋" w:eastAsia="仿宋" w:cs="仿宋"/>
                <w:b/>
                <w:bCs/>
                <w:spacing w:val="-2"/>
                <w:sz w:val="24"/>
                <w:szCs w:val="24"/>
                <w:highlight w:val="none"/>
              </w:rPr>
              <w:t>递交时间:</w:t>
            </w:r>
            <w:r>
              <w:rPr>
                <w:rFonts w:hint="eastAsia" w:ascii="仿宋" w:hAnsi="仿宋" w:eastAsia="仿宋" w:cs="仿宋"/>
                <w:spacing w:val="-2"/>
                <w:sz w:val="24"/>
                <w:szCs w:val="24"/>
                <w:highlight w:val="none"/>
              </w:rPr>
              <w:t>在投标截止时间前递交(以到账时间为准);</w:t>
            </w:r>
          </w:p>
          <w:p w14:paraId="012B85C8">
            <w:pPr>
              <w:pStyle w:val="28"/>
              <w:spacing w:before="84" w:line="221" w:lineRule="auto"/>
              <w:ind w:left="19"/>
              <w:jc w:val="left"/>
              <w:rPr>
                <w:rFonts w:hint="eastAsia" w:ascii="仿宋" w:hAnsi="仿宋" w:eastAsia="仿宋" w:cs="仿宋"/>
                <w:b/>
                <w:bCs/>
                <w:spacing w:val="-2"/>
                <w:sz w:val="24"/>
                <w:szCs w:val="24"/>
                <w:highlight w:val="none"/>
              </w:rPr>
            </w:pPr>
            <w:r>
              <w:rPr>
                <w:rFonts w:hint="eastAsia" w:cs="仿宋"/>
                <w:spacing w:val="-2"/>
                <w:sz w:val="24"/>
                <w:szCs w:val="24"/>
                <w:highlight w:val="none"/>
                <w:lang w:val="en-US" w:eastAsia="zh-CN"/>
              </w:rPr>
              <w:t>5.</w:t>
            </w:r>
            <w:r>
              <w:rPr>
                <w:rFonts w:hint="eastAsia" w:ascii="仿宋" w:hAnsi="仿宋" w:eastAsia="仿宋" w:cs="仿宋"/>
                <w:b/>
                <w:bCs/>
                <w:spacing w:val="-2"/>
                <w:sz w:val="24"/>
                <w:szCs w:val="24"/>
                <w:highlight w:val="none"/>
              </w:rPr>
              <w:t>账户信息:</w:t>
            </w:r>
          </w:p>
          <w:p w14:paraId="618E17BE">
            <w:pPr>
              <w:pStyle w:val="28"/>
              <w:spacing w:before="84" w:line="221" w:lineRule="auto"/>
              <w:ind w:left="19"/>
              <w:jc w:val="left"/>
              <w:rPr>
                <w:rFonts w:hint="eastAsia" w:ascii="仿宋" w:hAnsi="仿宋" w:eastAsia="仿宋" w:cs="仿宋"/>
                <w:spacing w:val="-2"/>
                <w:sz w:val="24"/>
                <w:szCs w:val="24"/>
                <w:highlight w:val="none"/>
                <w:lang w:eastAsia="zh-CN"/>
              </w:rPr>
            </w:pPr>
            <w:r>
              <w:rPr>
                <w:rFonts w:hint="eastAsia" w:ascii="仿宋" w:hAnsi="仿宋" w:eastAsia="仿宋" w:cs="仿宋"/>
                <w:b/>
                <w:bCs/>
                <w:spacing w:val="-2"/>
                <w:sz w:val="24"/>
                <w:szCs w:val="24"/>
                <w:highlight w:val="none"/>
              </w:rPr>
              <w:t>账户名称:</w:t>
            </w:r>
            <w:r>
              <w:rPr>
                <w:rFonts w:hint="eastAsia" w:cs="仿宋"/>
                <w:spacing w:val="-2"/>
                <w:sz w:val="24"/>
                <w:szCs w:val="24"/>
                <w:highlight w:val="none"/>
                <w:lang w:eastAsia="zh-CN"/>
              </w:rPr>
              <w:t>新疆沃图恒辉建设工程项目管理有限公司</w:t>
            </w:r>
          </w:p>
          <w:p w14:paraId="28BD0D63">
            <w:pPr>
              <w:pStyle w:val="28"/>
              <w:spacing w:before="84" w:line="221" w:lineRule="auto"/>
              <w:ind w:left="19"/>
              <w:jc w:val="left"/>
              <w:rPr>
                <w:rFonts w:hint="eastAsia" w:ascii="仿宋" w:hAnsi="仿宋" w:eastAsia="仿宋" w:cs="仿宋"/>
                <w:b w:val="0"/>
                <w:bCs w:val="0"/>
                <w:spacing w:val="-2"/>
                <w:sz w:val="24"/>
                <w:szCs w:val="24"/>
                <w:highlight w:val="none"/>
              </w:rPr>
            </w:pPr>
            <w:r>
              <w:rPr>
                <w:rFonts w:hint="eastAsia" w:ascii="仿宋" w:hAnsi="仿宋" w:eastAsia="仿宋" w:cs="仿宋"/>
                <w:b/>
                <w:bCs/>
                <w:spacing w:val="-2"/>
                <w:sz w:val="24"/>
                <w:szCs w:val="24"/>
                <w:highlight w:val="none"/>
              </w:rPr>
              <w:t>账</w:t>
            </w:r>
            <w:r>
              <w:rPr>
                <w:rFonts w:hint="eastAsia" w:cs="仿宋"/>
                <w:b/>
                <w:bCs/>
                <w:spacing w:val="-2"/>
                <w:sz w:val="24"/>
                <w:szCs w:val="24"/>
                <w:highlight w:val="none"/>
                <w:lang w:val="en-US" w:eastAsia="zh-CN"/>
              </w:rPr>
              <w:t xml:space="preserve">    </w:t>
            </w:r>
            <w:r>
              <w:rPr>
                <w:rFonts w:hint="eastAsia" w:ascii="仿宋" w:hAnsi="仿宋" w:eastAsia="仿宋" w:cs="仿宋"/>
                <w:b/>
                <w:bCs/>
                <w:spacing w:val="-2"/>
                <w:sz w:val="24"/>
                <w:szCs w:val="24"/>
                <w:highlight w:val="none"/>
              </w:rPr>
              <w:t>户:</w:t>
            </w:r>
            <w:r>
              <w:rPr>
                <w:rFonts w:hint="eastAsia" w:ascii="仿宋" w:hAnsi="仿宋" w:eastAsia="仿宋" w:cs="仿宋"/>
                <w:b w:val="0"/>
                <w:bCs w:val="0"/>
                <w:spacing w:val="-2"/>
                <w:sz w:val="24"/>
                <w:szCs w:val="24"/>
                <w:highlight w:val="none"/>
              </w:rPr>
              <w:t>3002016309200163095</w:t>
            </w:r>
          </w:p>
          <w:p w14:paraId="70EF5E85">
            <w:pPr>
              <w:pStyle w:val="28"/>
              <w:spacing w:before="84" w:line="221" w:lineRule="auto"/>
              <w:ind w:left="19"/>
              <w:jc w:val="left"/>
              <w:rPr>
                <w:rFonts w:hint="eastAsia" w:ascii="仿宋" w:hAnsi="仿宋" w:eastAsia="仿宋" w:cs="仿宋"/>
                <w:b w:val="0"/>
                <w:bCs w:val="0"/>
                <w:spacing w:val="-2"/>
                <w:sz w:val="24"/>
                <w:szCs w:val="24"/>
                <w:highlight w:val="yellow"/>
              </w:rPr>
            </w:pPr>
            <w:r>
              <w:rPr>
                <w:rFonts w:hint="eastAsia" w:ascii="仿宋" w:hAnsi="仿宋" w:eastAsia="仿宋" w:cs="仿宋"/>
                <w:b/>
                <w:bCs/>
                <w:spacing w:val="-2"/>
                <w:sz w:val="24"/>
                <w:szCs w:val="24"/>
                <w:highlight w:val="none"/>
              </w:rPr>
              <w:t>开户银行:</w:t>
            </w:r>
            <w:r>
              <w:rPr>
                <w:rFonts w:hint="eastAsia" w:ascii="仿宋" w:hAnsi="仿宋" w:eastAsia="仿宋" w:cs="仿宋"/>
                <w:b w:val="0"/>
                <w:bCs w:val="0"/>
                <w:spacing w:val="-2"/>
                <w:sz w:val="24"/>
                <w:szCs w:val="24"/>
                <w:highlight w:val="none"/>
              </w:rPr>
              <w:t>中国工商银行股份有限公司乌鲁木齐水磨沟支行</w:t>
            </w:r>
          </w:p>
          <w:p w14:paraId="72AA32C7">
            <w:pPr>
              <w:pStyle w:val="28"/>
              <w:spacing w:before="84" w:line="221" w:lineRule="auto"/>
              <w:ind w:left="19"/>
              <w:jc w:val="left"/>
              <w:rPr>
                <w:rFonts w:hint="eastAsia" w:ascii="仿宋" w:hAnsi="仿宋" w:eastAsia="仿宋" w:cs="仿宋"/>
                <w:b/>
                <w:bCs/>
                <w:spacing w:val="-2"/>
                <w:sz w:val="24"/>
                <w:szCs w:val="24"/>
                <w:highlight w:val="none"/>
              </w:rPr>
            </w:pPr>
            <w:r>
              <w:rPr>
                <w:rFonts w:hint="eastAsia" w:ascii="仿宋" w:hAnsi="仿宋" w:eastAsia="仿宋" w:cs="仿宋"/>
                <w:b/>
                <w:bCs/>
                <w:spacing w:val="-2"/>
                <w:sz w:val="24"/>
                <w:szCs w:val="24"/>
                <w:highlight w:val="none"/>
              </w:rPr>
              <w:t>注:供应商无需来我单位开收据，投标文件中提供保证金电汇凭证即可。</w:t>
            </w:r>
          </w:p>
          <w:p w14:paraId="11246D06">
            <w:pPr>
              <w:pStyle w:val="28"/>
              <w:spacing w:before="84" w:line="221" w:lineRule="auto"/>
              <w:ind w:left="19"/>
              <w:jc w:val="left"/>
              <w:rPr>
                <w:rFonts w:hint="eastAsia" w:ascii="仿宋" w:hAnsi="仿宋" w:eastAsia="仿宋" w:cs="仿宋"/>
                <w:spacing w:val="-2"/>
                <w:sz w:val="24"/>
                <w:szCs w:val="24"/>
                <w:highlight w:val="none"/>
              </w:rPr>
            </w:pPr>
            <w:r>
              <w:rPr>
                <w:rFonts w:hint="eastAsia" w:ascii="仿宋" w:hAnsi="仿宋" w:eastAsia="仿宋" w:cs="仿宋"/>
                <w:b/>
                <w:bCs/>
                <w:spacing w:val="-2"/>
                <w:sz w:val="24"/>
                <w:szCs w:val="24"/>
                <w:highlight w:val="none"/>
              </w:rPr>
              <w:t>投标保证金于截止日之前确认到账，若供应商未按照上述规定缴纳投标保证金，投标文件将被拒绝评审。</w:t>
            </w:r>
          </w:p>
        </w:tc>
      </w:tr>
      <w:tr w14:paraId="5ED8E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725" w:hRule="atLeast"/>
        </w:trPr>
        <w:tc>
          <w:tcPr>
            <w:tcW w:w="2092" w:type="dxa"/>
            <w:vAlign w:val="center"/>
          </w:tcPr>
          <w:p w14:paraId="606CB073">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《响应文件》的编制要</w:t>
            </w:r>
            <w:r>
              <w:rPr>
                <w:rFonts w:hint="eastAsia" w:ascii="仿宋" w:hAnsi="仿宋" w:eastAsia="仿宋" w:cs="仿宋"/>
                <w:sz w:val="24"/>
                <w:szCs w:val="24"/>
                <w:highlight w:val="none"/>
              </w:rPr>
              <w:t>求</w:t>
            </w:r>
          </w:p>
        </w:tc>
        <w:tc>
          <w:tcPr>
            <w:tcW w:w="7103" w:type="dxa"/>
            <w:vAlign w:val="center"/>
          </w:tcPr>
          <w:p w14:paraId="05A69FE3">
            <w:pPr>
              <w:pStyle w:val="28"/>
              <w:spacing w:before="84" w:line="221" w:lineRule="auto"/>
              <w:ind w:left="21"/>
              <w:jc w:val="left"/>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具体详见供应商须知：谈判响应</w:t>
            </w:r>
            <w:r>
              <w:rPr>
                <w:rFonts w:hint="eastAsia" w:cs="仿宋"/>
                <w:spacing w:val="-1"/>
                <w:sz w:val="24"/>
                <w:szCs w:val="24"/>
                <w:highlight w:val="none"/>
                <w:lang w:eastAsia="zh-CN"/>
              </w:rPr>
              <w:t>文件</w:t>
            </w:r>
            <w:r>
              <w:rPr>
                <w:rFonts w:hint="eastAsia" w:ascii="仿宋" w:hAnsi="仿宋" w:eastAsia="仿宋" w:cs="仿宋"/>
                <w:spacing w:val="-1"/>
                <w:sz w:val="24"/>
                <w:szCs w:val="24"/>
                <w:highlight w:val="none"/>
              </w:rPr>
              <w:t>编写的要求</w:t>
            </w:r>
          </w:p>
          <w:p w14:paraId="09994574">
            <w:pPr>
              <w:pStyle w:val="28"/>
              <w:spacing w:before="84" w:line="221" w:lineRule="auto"/>
              <w:ind w:left="21"/>
              <w:jc w:val="left"/>
              <w:rPr>
                <w:rFonts w:hint="default" w:ascii="仿宋" w:hAnsi="仿宋" w:eastAsia="仿宋" w:cs="仿宋"/>
                <w:spacing w:val="-1"/>
                <w:sz w:val="24"/>
                <w:szCs w:val="24"/>
                <w:highlight w:val="none"/>
                <w:lang w:val="en-US" w:eastAsia="zh-CN"/>
              </w:rPr>
            </w:pPr>
            <w:r>
              <w:rPr>
                <w:rFonts w:hint="eastAsia" w:cs="仿宋"/>
                <w:b/>
                <w:bCs/>
                <w:spacing w:val="-1"/>
                <w:sz w:val="24"/>
                <w:szCs w:val="24"/>
                <w:highlight w:val="none"/>
                <w:lang w:val="en-US" w:eastAsia="zh-CN"/>
              </w:rPr>
              <w:t>备注：本项目响应文件总页数（含封面、目录、正文、附件等）原则上不超过500页，超页数视为未实质性响应采购文件要求，作无效响应处理</w:t>
            </w:r>
          </w:p>
        </w:tc>
      </w:tr>
      <w:tr w14:paraId="73E796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1537" w:hRule="atLeast"/>
        </w:trPr>
        <w:tc>
          <w:tcPr>
            <w:tcW w:w="2092" w:type="dxa"/>
            <w:vAlign w:val="center"/>
          </w:tcPr>
          <w:p w14:paraId="03076409">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★政府采购政策支持</w:t>
            </w:r>
          </w:p>
        </w:tc>
        <w:tc>
          <w:tcPr>
            <w:tcW w:w="7103" w:type="dxa"/>
            <w:vAlign w:val="center"/>
          </w:tcPr>
          <w:p w14:paraId="4ECE7F92">
            <w:pPr>
              <w:pStyle w:val="28"/>
              <w:spacing w:before="86" w:line="221" w:lineRule="auto"/>
              <w:ind w:left="10"/>
              <w:jc w:val="left"/>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①</w:t>
            </w:r>
            <w:r>
              <w:rPr>
                <w:rFonts w:hint="eastAsia" w:ascii="仿宋" w:hAnsi="仿宋" w:eastAsia="仿宋" w:cs="仿宋"/>
                <w:b/>
                <w:bCs/>
                <w:spacing w:val="-5"/>
                <w:sz w:val="24"/>
                <w:szCs w:val="24"/>
                <w:highlight w:val="none"/>
              </w:rPr>
              <w:t>本项目标的所属行业：其他未列明行业。</w:t>
            </w:r>
          </w:p>
          <w:p w14:paraId="7C189A62">
            <w:pPr>
              <w:kinsoku w:val="0"/>
              <w:autoSpaceDE w:val="0"/>
              <w:autoSpaceDN w:val="0"/>
              <w:adjustRightInd w:val="0"/>
              <w:snapToGrid w:val="0"/>
              <w:spacing w:before="86" w:line="277" w:lineRule="auto"/>
              <w:ind w:left="47" w:right="4" w:hanging="30"/>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支持中小企业发展，《政府采购促进中小企业发展管理办法》</w:t>
            </w:r>
            <w:r>
              <w:rPr>
                <w:rFonts w:hint="eastAsia" w:ascii="仿宋" w:hAnsi="仿宋" w:eastAsia="仿宋" w:cs="仿宋"/>
                <w:snapToGrid w:val="0"/>
                <w:color w:val="000000"/>
                <w:spacing w:val="3"/>
                <w:kern w:val="0"/>
                <w:sz w:val="24"/>
                <w:szCs w:val="24"/>
                <w:highlight w:val="none"/>
                <w:lang w:val="en-US" w:eastAsia="en-US" w:bidi="ar-SA"/>
              </w:rPr>
              <w:t>（财库</w:t>
            </w:r>
            <w:r>
              <w:rPr>
                <w:rFonts w:hint="eastAsia" w:ascii="仿宋" w:hAnsi="仿宋" w:eastAsia="仿宋" w:cs="仿宋"/>
                <w:snapToGrid w:val="0"/>
                <w:color w:val="000000"/>
                <w:spacing w:val="-8"/>
                <w:kern w:val="0"/>
                <w:sz w:val="24"/>
                <w:szCs w:val="24"/>
                <w:highlight w:val="none"/>
                <w:lang w:val="en-US" w:eastAsia="en-US" w:bidi="ar-SA"/>
              </w:rPr>
              <w:t>[2020]46号</w:t>
            </w:r>
            <w:r>
              <w:rPr>
                <w:rFonts w:hint="eastAsia" w:ascii="仿宋" w:hAnsi="仿宋" w:eastAsia="仿宋" w:cs="仿宋"/>
                <w:snapToGrid w:val="0"/>
                <w:color w:val="000000"/>
                <w:spacing w:val="1"/>
                <w:kern w:val="0"/>
                <w:sz w:val="24"/>
                <w:szCs w:val="24"/>
                <w:highlight w:val="none"/>
                <w:lang w:val="en-US" w:eastAsia="en-US" w:bidi="ar-SA"/>
              </w:rPr>
              <w:t>）：</w:t>
            </w:r>
          </w:p>
          <w:p w14:paraId="4776BF8C">
            <w:pPr>
              <w:kinsoku w:val="0"/>
              <w:autoSpaceDE w:val="0"/>
              <w:autoSpaceDN w:val="0"/>
              <w:adjustRightInd w:val="0"/>
              <w:snapToGrid w:val="0"/>
              <w:spacing w:before="2" w:line="276" w:lineRule="auto"/>
              <w:ind w:left="18" w:right="4" w:firstLine="1"/>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4"/>
                <w:kern w:val="0"/>
                <w:sz w:val="24"/>
                <w:szCs w:val="24"/>
                <w:highlight w:val="none"/>
                <w:lang w:val="en-US" w:eastAsia="en-US" w:bidi="ar-SA"/>
              </w:rPr>
              <w:t>☑本项目专门面向</w:t>
            </w:r>
            <w:r>
              <w:rPr>
                <w:rFonts w:hint="eastAsia" w:ascii="仿宋" w:hAnsi="仿宋" w:eastAsia="仿宋" w:cs="仿宋"/>
                <w:snapToGrid w:val="0"/>
                <w:color w:val="000000"/>
                <w:spacing w:val="4"/>
                <w:kern w:val="0"/>
                <w:sz w:val="24"/>
                <w:szCs w:val="24"/>
                <w:highlight w:val="none"/>
                <w:lang w:val="en-US" w:eastAsia="zh-CN" w:bidi="ar-SA"/>
              </w:rPr>
              <w:t>中小微</w:t>
            </w:r>
            <w:r>
              <w:rPr>
                <w:rFonts w:hint="eastAsia" w:ascii="仿宋" w:hAnsi="仿宋" w:eastAsia="仿宋" w:cs="仿宋"/>
                <w:snapToGrid w:val="0"/>
                <w:color w:val="000000"/>
                <w:spacing w:val="4"/>
                <w:kern w:val="0"/>
                <w:sz w:val="24"/>
                <w:szCs w:val="24"/>
                <w:highlight w:val="none"/>
                <w:lang w:val="en-US" w:eastAsia="en-US" w:bidi="ar-SA"/>
              </w:rPr>
              <w:t>企业采购</w:t>
            </w:r>
            <w:r>
              <w:rPr>
                <w:rFonts w:hint="eastAsia" w:ascii="仿宋" w:hAnsi="仿宋" w:eastAsia="仿宋" w:cs="仿宋"/>
                <w:snapToGrid w:val="0"/>
                <w:color w:val="C00000"/>
                <w:spacing w:val="4"/>
                <w:kern w:val="0"/>
                <w:sz w:val="24"/>
                <w:szCs w:val="24"/>
                <w:highlight w:val="none"/>
                <w:lang w:val="en-US" w:eastAsia="en-US" w:bidi="ar-SA"/>
              </w:rPr>
              <w:t>，</w:t>
            </w:r>
            <w:r>
              <w:rPr>
                <w:rFonts w:hint="eastAsia" w:ascii="仿宋" w:hAnsi="仿宋" w:eastAsia="仿宋" w:cs="仿宋"/>
                <w:snapToGrid w:val="0"/>
                <w:color w:val="000000"/>
                <w:spacing w:val="4"/>
                <w:kern w:val="0"/>
                <w:sz w:val="24"/>
                <w:szCs w:val="24"/>
                <w:highlight w:val="none"/>
                <w:lang w:val="en-US" w:eastAsia="en-US" w:bidi="ar-SA"/>
              </w:rPr>
              <w:t>供应商为</w:t>
            </w:r>
            <w:r>
              <w:rPr>
                <w:rFonts w:hint="eastAsia" w:ascii="仿宋" w:hAnsi="仿宋" w:eastAsia="仿宋" w:cs="仿宋"/>
                <w:snapToGrid w:val="0"/>
                <w:color w:val="000000"/>
                <w:spacing w:val="4"/>
                <w:kern w:val="0"/>
                <w:sz w:val="24"/>
                <w:szCs w:val="24"/>
                <w:highlight w:val="none"/>
                <w:lang w:val="en-US" w:eastAsia="zh-CN" w:bidi="ar-SA"/>
              </w:rPr>
              <w:t>中小微</w:t>
            </w:r>
            <w:r>
              <w:rPr>
                <w:rFonts w:hint="eastAsia" w:ascii="仿宋" w:hAnsi="仿宋" w:eastAsia="仿宋" w:cs="仿宋"/>
                <w:snapToGrid w:val="0"/>
                <w:color w:val="000000"/>
                <w:spacing w:val="4"/>
                <w:kern w:val="0"/>
                <w:sz w:val="24"/>
                <w:szCs w:val="24"/>
                <w:highlight w:val="none"/>
                <w:lang w:val="en-US" w:eastAsia="en-US" w:bidi="ar-SA"/>
              </w:rPr>
              <w:t>企业，</w:t>
            </w:r>
            <w:r>
              <w:rPr>
                <w:rFonts w:hint="eastAsia" w:ascii="仿宋" w:hAnsi="仿宋" w:eastAsia="仿宋" w:cs="仿宋"/>
                <w:snapToGrid w:val="0"/>
                <w:color w:val="000000"/>
                <w:spacing w:val="3"/>
                <w:kern w:val="0"/>
                <w:sz w:val="24"/>
                <w:szCs w:val="24"/>
                <w:highlight w:val="none"/>
                <w:lang w:val="en-US" w:eastAsia="en-US" w:bidi="ar-SA"/>
              </w:rPr>
              <w:t>不再执行价格</w:t>
            </w:r>
            <w:r>
              <w:rPr>
                <w:rFonts w:hint="eastAsia" w:ascii="仿宋" w:hAnsi="仿宋" w:eastAsia="仿宋" w:cs="仿宋"/>
                <w:snapToGrid w:val="0"/>
                <w:color w:val="000000"/>
                <w:spacing w:val="-3"/>
                <w:kern w:val="0"/>
                <w:sz w:val="24"/>
                <w:szCs w:val="24"/>
                <w:highlight w:val="none"/>
                <w:lang w:val="en-US" w:eastAsia="en-US" w:bidi="ar-SA"/>
              </w:rPr>
              <w:t>评审优惠政策。</w:t>
            </w:r>
          </w:p>
          <w:p w14:paraId="349B6E0C">
            <w:pPr>
              <w:kinsoku w:val="0"/>
              <w:autoSpaceDE w:val="0"/>
              <w:autoSpaceDN w:val="0"/>
              <w:adjustRightInd w:val="0"/>
              <w:snapToGrid w:val="0"/>
              <w:spacing w:before="2" w:line="276" w:lineRule="auto"/>
              <w:ind w:left="18" w:right="4" w:firstLine="17"/>
              <w:jc w:val="left"/>
              <w:textAlignment w:val="baseline"/>
              <w:rPr>
                <w:rFonts w:hint="eastAsia" w:ascii="仿宋" w:hAnsi="仿宋" w:eastAsia="仿宋" w:cs="仿宋"/>
                <w:snapToGrid w:val="0"/>
                <w:color w:val="000000"/>
                <w:kern w:val="0"/>
                <w:sz w:val="24"/>
                <w:szCs w:val="24"/>
                <w:highlight w:val="none"/>
                <w:lang w:val="en-US" w:eastAsia="en-US" w:bidi="ar-SA"/>
              </w:rPr>
            </w:pPr>
            <w:r>
              <w:rPr>
                <w:rFonts w:hint="eastAsia" w:ascii="仿宋" w:hAnsi="仿宋" w:eastAsia="仿宋" w:cs="仿宋"/>
                <w:snapToGrid w:val="0"/>
                <w:color w:val="000000"/>
                <w:spacing w:val="3"/>
                <w:kern w:val="0"/>
                <w:sz w:val="24"/>
                <w:szCs w:val="24"/>
                <w:highlight w:val="none"/>
                <w:lang w:val="en-US" w:eastAsia="en-US" w:bidi="ar-SA"/>
              </w:rPr>
              <w:t>□非专门面向中小企业采购，给与符合规定的小微企业、监狱企业或</w:t>
            </w:r>
            <w:r>
              <w:rPr>
                <w:rFonts w:hint="eastAsia" w:ascii="仿宋" w:hAnsi="仿宋" w:eastAsia="仿宋" w:cs="仿宋"/>
                <w:snapToGrid w:val="0"/>
                <w:color w:val="000000"/>
                <w:spacing w:val="-2"/>
                <w:kern w:val="0"/>
                <w:sz w:val="24"/>
                <w:szCs w:val="24"/>
                <w:highlight w:val="none"/>
                <w:lang w:val="en-US" w:eastAsia="en-US" w:bidi="ar-SA"/>
              </w:rPr>
              <w:t>残疾人福利性单位的其报价扣除10%后参与评审。</w:t>
            </w:r>
          </w:p>
          <w:p w14:paraId="3393CE8A">
            <w:pPr>
              <w:pStyle w:val="28"/>
              <w:spacing w:before="68" w:line="271" w:lineRule="auto"/>
              <w:ind w:left="12" w:right="4" w:hanging="3"/>
              <w:jc w:val="left"/>
              <w:rPr>
                <w:rFonts w:hint="eastAsia" w:ascii="仿宋" w:hAnsi="仿宋" w:eastAsia="仿宋" w:cs="仿宋"/>
                <w:snapToGrid w:val="0"/>
                <w:color w:val="000000"/>
                <w:spacing w:val="-2"/>
                <w:kern w:val="0"/>
                <w:sz w:val="24"/>
                <w:szCs w:val="24"/>
                <w:highlight w:val="none"/>
                <w:lang w:val="en-US" w:eastAsia="en-US" w:bidi="ar-SA"/>
              </w:rPr>
            </w:pPr>
            <w:r>
              <w:rPr>
                <w:rFonts w:hint="eastAsia" w:ascii="仿宋" w:hAnsi="仿宋" w:eastAsia="仿宋" w:cs="仿宋"/>
                <w:snapToGrid w:val="0"/>
                <w:color w:val="000000"/>
                <w:spacing w:val="6"/>
                <w:kern w:val="0"/>
                <w:sz w:val="24"/>
                <w:szCs w:val="24"/>
                <w:highlight w:val="none"/>
                <w:lang w:val="en-US" w:eastAsia="en-US" w:bidi="ar-SA"/>
              </w:rPr>
              <w:t>注：请根据要求提供有效的《中小企业声明函》</w:t>
            </w:r>
            <w:r>
              <w:rPr>
                <w:rFonts w:hint="eastAsia" w:ascii="仿宋" w:hAnsi="仿宋" w:eastAsia="仿宋" w:cs="仿宋"/>
                <w:snapToGrid w:val="0"/>
                <w:color w:val="000000"/>
                <w:spacing w:val="-29"/>
                <w:kern w:val="0"/>
                <w:sz w:val="24"/>
                <w:szCs w:val="24"/>
                <w:highlight w:val="none"/>
                <w:lang w:val="en-US" w:eastAsia="en-US" w:bidi="ar-SA"/>
              </w:rPr>
              <w:t>，（</w:t>
            </w:r>
            <w:r>
              <w:rPr>
                <w:rFonts w:hint="eastAsia" w:ascii="仿宋" w:hAnsi="仿宋" w:eastAsia="仿宋" w:cs="仿宋"/>
                <w:snapToGrid w:val="0"/>
                <w:color w:val="000000"/>
                <w:spacing w:val="6"/>
                <w:kern w:val="0"/>
                <w:sz w:val="24"/>
                <w:szCs w:val="24"/>
                <w:highlight w:val="none"/>
                <w:lang w:val="en-US" w:eastAsia="en-US" w:bidi="ar-SA"/>
              </w:rPr>
              <w:t>监狱企业、残疾</w:t>
            </w:r>
            <w:r>
              <w:rPr>
                <w:rFonts w:hint="eastAsia" w:ascii="仿宋" w:hAnsi="仿宋" w:eastAsia="仿宋" w:cs="仿宋"/>
                <w:snapToGrid w:val="0"/>
                <w:color w:val="000000"/>
                <w:spacing w:val="-2"/>
                <w:kern w:val="0"/>
                <w:sz w:val="24"/>
                <w:szCs w:val="24"/>
                <w:highlight w:val="none"/>
                <w:lang w:val="en-US" w:eastAsia="en-US" w:bidi="ar-SA"/>
              </w:rPr>
              <w:t>人福利性单位视同小型、微型企业）。</w:t>
            </w:r>
          </w:p>
          <w:p w14:paraId="306DC6A1">
            <w:pPr>
              <w:pStyle w:val="28"/>
              <w:spacing w:before="68" w:line="271" w:lineRule="auto"/>
              <w:ind w:left="12" w:right="4" w:hanging="3"/>
              <w:jc w:val="lef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②符合2.1、《财政部国家发展改革委关于印发〈节能产品政府采购</w:t>
            </w:r>
            <w:r>
              <w:rPr>
                <w:rFonts w:hint="eastAsia" w:ascii="仿宋" w:hAnsi="仿宋" w:eastAsia="仿宋" w:cs="仿宋"/>
                <w:spacing w:val="-4"/>
                <w:sz w:val="24"/>
                <w:szCs w:val="24"/>
                <w:highlight w:val="none"/>
              </w:rPr>
              <w:t>实施意见〉的通知》(财库〔2004〕185号)；2.2、《财政部环保总局</w:t>
            </w:r>
            <w:r>
              <w:rPr>
                <w:rFonts w:hint="eastAsia" w:ascii="仿宋" w:hAnsi="仿宋" w:eastAsia="仿宋" w:cs="仿宋"/>
                <w:spacing w:val="-6"/>
                <w:sz w:val="24"/>
                <w:szCs w:val="24"/>
                <w:highlight w:val="none"/>
              </w:rPr>
              <w:t>关于环境标志产品政府采购实施的意见》(财库〔2006〕90号)；2.3</w:t>
            </w:r>
            <w:r>
              <w:rPr>
                <w:rFonts w:hint="eastAsia" w:ascii="仿宋" w:hAnsi="仿宋" w:eastAsia="仿宋" w:cs="仿宋"/>
                <w:spacing w:val="-5"/>
                <w:sz w:val="24"/>
                <w:szCs w:val="24"/>
                <w:highlight w:val="none"/>
              </w:rPr>
              <w:t>中小企业政策符合《政府采购促进中小企业发展管理办法》(财库〔2020〕46号)2.4、《关于促进残疾人就业政府采购政策的通知》(财库〔2017〕141号)；2.5、《关于政府采购支持监狱企业发展有关问</w:t>
            </w:r>
            <w:r>
              <w:rPr>
                <w:rFonts w:hint="eastAsia" w:ascii="仿宋" w:hAnsi="仿宋" w:eastAsia="仿宋" w:cs="仿宋"/>
                <w:spacing w:val="-7"/>
                <w:sz w:val="24"/>
                <w:szCs w:val="24"/>
                <w:highlight w:val="none"/>
              </w:rPr>
              <w:t>题的通知》(财库〔2014〕68号)》等政府采购政策，按规定对报价给</w:t>
            </w:r>
            <w:r>
              <w:rPr>
                <w:rFonts w:hint="eastAsia" w:ascii="仿宋" w:hAnsi="仿宋" w:eastAsia="仿宋" w:cs="仿宋"/>
                <w:spacing w:val="-4"/>
                <w:sz w:val="24"/>
                <w:szCs w:val="24"/>
                <w:highlight w:val="none"/>
              </w:rPr>
              <w:t>予10%评审优惠（注：以上政策不重复享受。如属于上述企业需按谈</w:t>
            </w:r>
            <w:r>
              <w:rPr>
                <w:rFonts w:hint="eastAsia" w:ascii="仿宋" w:hAnsi="仿宋" w:eastAsia="仿宋" w:cs="仿宋"/>
                <w:spacing w:val="-3"/>
                <w:sz w:val="24"/>
                <w:szCs w:val="24"/>
                <w:highlight w:val="none"/>
              </w:rPr>
              <w:t>判文件要求提供相关资料）。</w:t>
            </w:r>
          </w:p>
          <w:p w14:paraId="2BC37C13">
            <w:pPr>
              <w:pStyle w:val="28"/>
              <w:spacing w:before="73" w:line="265" w:lineRule="auto"/>
              <w:ind w:left="18" w:right="109" w:firstLine="226"/>
              <w:jc w:val="lef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③报名供应商提供的《中小企业声明函》与事实不符</w:t>
            </w:r>
            <w:r>
              <w:rPr>
                <w:rFonts w:hint="eastAsia" w:ascii="仿宋" w:hAnsi="仿宋" w:eastAsia="仿宋" w:cs="仿宋"/>
                <w:spacing w:val="-3"/>
                <w:sz w:val="24"/>
                <w:szCs w:val="24"/>
                <w:highlight w:val="none"/>
              </w:rPr>
              <w:t>，构成提供虚</w:t>
            </w:r>
            <w:r>
              <w:rPr>
                <w:rFonts w:hint="eastAsia" w:ascii="仿宋" w:hAnsi="仿宋" w:eastAsia="仿宋" w:cs="仿宋"/>
                <w:spacing w:val="-2"/>
                <w:sz w:val="24"/>
                <w:szCs w:val="24"/>
                <w:highlight w:val="none"/>
              </w:rPr>
              <w:t>假材料谋取中标、成交的，依照《中华人民共和国政府采购法》第</w:t>
            </w:r>
            <w:r>
              <w:rPr>
                <w:rFonts w:hint="eastAsia" w:ascii="仿宋" w:hAnsi="仿宋" w:eastAsia="仿宋" w:cs="仿宋"/>
                <w:spacing w:val="-5"/>
                <w:sz w:val="24"/>
                <w:szCs w:val="24"/>
                <w:highlight w:val="none"/>
              </w:rPr>
              <w:t>七十七条第一款的规定：</w:t>
            </w:r>
            <w:r>
              <w:rPr>
                <w:rFonts w:hint="eastAsia" w:ascii="仿宋" w:hAnsi="仿宋" w:eastAsia="仿宋" w:cs="仿宋"/>
                <w:b/>
                <w:bCs/>
                <w:spacing w:val="-5"/>
                <w:sz w:val="24"/>
                <w:szCs w:val="24"/>
                <w:highlight w:val="none"/>
              </w:rPr>
              <w:t>处以采购金额千分</w:t>
            </w:r>
            <w:r>
              <w:rPr>
                <w:rFonts w:hint="eastAsia" w:ascii="仿宋" w:hAnsi="仿宋" w:eastAsia="仿宋" w:cs="仿宋"/>
                <w:b/>
                <w:bCs/>
                <w:spacing w:val="-6"/>
                <w:sz w:val="24"/>
                <w:szCs w:val="24"/>
                <w:highlight w:val="none"/>
              </w:rPr>
              <w:t>之五以上千分之十以下的</w:t>
            </w:r>
            <w:r>
              <w:rPr>
                <w:rFonts w:hint="eastAsia" w:ascii="仿宋" w:hAnsi="仿宋" w:eastAsia="仿宋" w:cs="仿宋"/>
                <w:b/>
                <w:bCs/>
                <w:spacing w:val="-9"/>
                <w:sz w:val="24"/>
                <w:szCs w:val="24"/>
                <w:highlight w:val="none"/>
              </w:rPr>
              <w:t>罚款，列入不良行为记录名单，在一至三年内禁止参加政府采购活动</w:t>
            </w:r>
            <w:r>
              <w:rPr>
                <w:rFonts w:hint="eastAsia" w:ascii="仿宋" w:hAnsi="仿宋" w:eastAsia="仿宋" w:cs="仿宋"/>
                <w:b/>
                <w:bCs/>
                <w:spacing w:val="-8"/>
                <w:sz w:val="24"/>
                <w:szCs w:val="24"/>
                <w:highlight w:val="none"/>
              </w:rPr>
              <w:t>,有违法所得的，并处没收违法所得，情节严重的，由工商行政</w:t>
            </w:r>
            <w:r>
              <w:rPr>
                <w:rFonts w:hint="eastAsia" w:ascii="仿宋" w:hAnsi="仿宋" w:eastAsia="仿宋" w:cs="仿宋"/>
                <w:b/>
                <w:bCs/>
                <w:spacing w:val="-9"/>
                <w:sz w:val="24"/>
                <w:szCs w:val="24"/>
                <w:highlight w:val="none"/>
              </w:rPr>
              <w:t>管理</w:t>
            </w:r>
            <w:r>
              <w:rPr>
                <w:rFonts w:hint="eastAsia" w:ascii="仿宋" w:hAnsi="仿宋" w:eastAsia="仿宋" w:cs="仿宋"/>
                <w:b/>
                <w:bCs/>
                <w:spacing w:val="-6"/>
                <w:sz w:val="24"/>
                <w:szCs w:val="24"/>
                <w:highlight w:val="none"/>
              </w:rPr>
              <w:t>机关吊销营业执照；构成犯罪的，依法追究刑事责任。</w:t>
            </w:r>
          </w:p>
        </w:tc>
      </w:tr>
      <w:tr w14:paraId="3A0B1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69" w:hRule="atLeast"/>
        </w:trPr>
        <w:tc>
          <w:tcPr>
            <w:tcW w:w="9195" w:type="dxa"/>
            <w:gridSpan w:val="2"/>
            <w:vAlign w:val="center"/>
          </w:tcPr>
          <w:p w14:paraId="430A6110">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firstLine="235" w:firstLineChars="100"/>
              <w:jc w:val="both"/>
              <w:textAlignment w:val="baseline"/>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四、响应文件的提交</w:t>
            </w:r>
          </w:p>
        </w:tc>
      </w:tr>
      <w:tr w14:paraId="7032F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2"/>
          <w:wBefore w:w="3" w:type="dxa"/>
          <w:trHeight w:val="517" w:hRule="atLeast"/>
        </w:trPr>
        <w:tc>
          <w:tcPr>
            <w:tcW w:w="2092" w:type="dxa"/>
            <w:vAlign w:val="center"/>
          </w:tcPr>
          <w:p w14:paraId="06F6319F">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响应文件的提交地点</w:t>
            </w:r>
          </w:p>
        </w:tc>
        <w:tc>
          <w:tcPr>
            <w:tcW w:w="7103" w:type="dxa"/>
            <w:vAlign w:val="center"/>
          </w:tcPr>
          <w:p w14:paraId="0190A446">
            <w:pPr>
              <w:pStyle w:val="28"/>
              <w:spacing w:before="87" w:line="221" w:lineRule="auto"/>
              <w:ind w:left="19"/>
              <w:jc w:val="left"/>
              <w:rPr>
                <w:rFonts w:hint="eastAsia" w:ascii="仿宋" w:hAnsi="仿宋" w:eastAsia="仿宋" w:cs="仿宋"/>
                <w:sz w:val="24"/>
                <w:szCs w:val="24"/>
                <w:highlight w:val="none"/>
              </w:rPr>
            </w:pPr>
            <w:r>
              <w:rPr>
                <w:rFonts w:hint="eastAsia" w:ascii="仿宋" w:hAnsi="仿宋" w:eastAsia="仿宋" w:cs="仿宋"/>
                <w:b/>
                <w:bCs/>
                <w:spacing w:val="-7"/>
                <w:sz w:val="24"/>
                <w:szCs w:val="24"/>
                <w:highlight w:val="none"/>
              </w:rPr>
              <w:t>政采云线上平台</w:t>
            </w:r>
          </w:p>
        </w:tc>
      </w:tr>
      <w:tr w14:paraId="5D239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089" w:hRule="atLeast"/>
        </w:trPr>
        <w:tc>
          <w:tcPr>
            <w:tcW w:w="2093" w:type="dxa"/>
            <w:gridSpan w:val="2"/>
            <w:vAlign w:val="center"/>
          </w:tcPr>
          <w:p w14:paraId="0E4E893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highlight w:val="none"/>
              </w:rPr>
            </w:pPr>
          </w:p>
          <w:p w14:paraId="33C46641">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响应文件签章</w:t>
            </w:r>
          </w:p>
        </w:tc>
        <w:tc>
          <w:tcPr>
            <w:tcW w:w="7103" w:type="dxa"/>
            <w:vAlign w:val="center"/>
          </w:tcPr>
          <w:p w14:paraId="55C98464">
            <w:pPr>
              <w:pStyle w:val="28"/>
              <w:spacing w:before="88" w:line="254" w:lineRule="auto"/>
              <w:ind w:left="25" w:right="121"/>
              <w:jc w:val="left"/>
              <w:rPr>
                <w:rFonts w:hint="eastAsia" w:ascii="仿宋" w:hAnsi="仿宋" w:eastAsia="仿宋" w:cs="仿宋"/>
                <w:spacing w:val="-8"/>
                <w:sz w:val="24"/>
                <w:szCs w:val="24"/>
                <w:highlight w:val="none"/>
              </w:rPr>
            </w:pPr>
            <w:r>
              <w:rPr>
                <w:rFonts w:hint="eastAsia" w:ascii="仿宋" w:hAnsi="仿宋" w:eastAsia="仿宋" w:cs="仿宋"/>
                <w:spacing w:val="5"/>
                <w:sz w:val="24"/>
                <w:szCs w:val="24"/>
                <w:highlight w:val="none"/>
              </w:rPr>
              <w:t>响应文件应由法定代表人或授权代表在规定的签章处签字或盖章的</w:t>
            </w:r>
            <w:r>
              <w:rPr>
                <w:rFonts w:hint="eastAsia" w:ascii="仿宋" w:hAnsi="仿宋" w:eastAsia="仿宋" w:cs="仿宋"/>
                <w:spacing w:val="-5"/>
                <w:sz w:val="24"/>
                <w:szCs w:val="24"/>
                <w:highlight w:val="none"/>
              </w:rPr>
              <w:t>,应逐一签字或盖章；在规定加盖单位公章处应</w:t>
            </w:r>
            <w:r>
              <w:rPr>
                <w:rFonts w:hint="eastAsia" w:ascii="仿宋" w:hAnsi="仿宋" w:eastAsia="仿宋" w:cs="仿宋"/>
                <w:spacing w:val="-6"/>
                <w:sz w:val="24"/>
                <w:szCs w:val="24"/>
                <w:highlight w:val="none"/>
              </w:rPr>
              <w:t>加盖单位公章，未按</w:t>
            </w:r>
            <w:r>
              <w:rPr>
                <w:rFonts w:hint="eastAsia" w:ascii="仿宋" w:hAnsi="仿宋" w:eastAsia="仿宋" w:cs="仿宋"/>
                <w:spacing w:val="-8"/>
                <w:sz w:val="24"/>
                <w:szCs w:val="24"/>
                <w:highlight w:val="none"/>
              </w:rPr>
              <w:t>竞争性谈判文件要求签字盖章的，作无效响应处理。</w:t>
            </w:r>
          </w:p>
        </w:tc>
      </w:tr>
      <w:tr w14:paraId="4315F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084" w:hRule="atLeast"/>
        </w:trPr>
        <w:tc>
          <w:tcPr>
            <w:tcW w:w="2093" w:type="dxa"/>
            <w:gridSpan w:val="2"/>
            <w:vAlign w:val="center"/>
          </w:tcPr>
          <w:p w14:paraId="326EBA8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1"/>
                <w:highlight w:val="none"/>
              </w:rPr>
            </w:pPr>
          </w:p>
          <w:p w14:paraId="1A0C361B">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纸质响应文件</w:t>
            </w:r>
          </w:p>
        </w:tc>
        <w:tc>
          <w:tcPr>
            <w:tcW w:w="7103" w:type="dxa"/>
            <w:vAlign w:val="center"/>
          </w:tcPr>
          <w:p w14:paraId="70821248">
            <w:pPr>
              <w:pStyle w:val="28"/>
              <w:spacing w:before="83" w:line="254" w:lineRule="auto"/>
              <w:ind w:left="18" w:right="107"/>
              <w:jc w:val="left"/>
              <w:rPr>
                <w:rFonts w:hint="default" w:ascii="仿宋" w:hAnsi="仿宋" w:eastAsia="仿宋" w:cs="仿宋"/>
                <w:sz w:val="24"/>
                <w:szCs w:val="24"/>
                <w:highlight w:val="none"/>
                <w:lang w:val="en-US" w:eastAsia="zh-CN"/>
              </w:rPr>
            </w:pPr>
            <w:r>
              <w:rPr>
                <w:rFonts w:hint="eastAsia" w:ascii="仿宋" w:hAnsi="仿宋" w:eastAsia="仿宋" w:cs="仿宋"/>
                <w:spacing w:val="-3"/>
                <w:sz w:val="24"/>
                <w:szCs w:val="24"/>
                <w:highlight w:val="none"/>
              </w:rPr>
              <w:t>投标供应商须另行提供纸质版响应文件一正</w:t>
            </w:r>
            <w:r>
              <w:rPr>
                <w:rFonts w:hint="eastAsia" w:cs="仿宋"/>
                <w:spacing w:val="-3"/>
                <w:sz w:val="24"/>
                <w:szCs w:val="24"/>
                <w:highlight w:val="none"/>
                <w:lang w:val="en-US" w:eastAsia="zh-CN"/>
              </w:rPr>
              <w:t>三</w:t>
            </w:r>
            <w:r>
              <w:rPr>
                <w:rFonts w:hint="eastAsia" w:ascii="仿宋" w:hAnsi="仿宋" w:eastAsia="仿宋" w:cs="仿宋"/>
                <w:spacing w:val="-3"/>
                <w:sz w:val="24"/>
                <w:szCs w:val="24"/>
                <w:highlight w:val="none"/>
              </w:rPr>
              <w:t>副，可通过电子版响应</w:t>
            </w:r>
            <w:r>
              <w:rPr>
                <w:rFonts w:hint="eastAsia" w:ascii="仿宋" w:hAnsi="仿宋" w:eastAsia="仿宋" w:cs="仿宋"/>
                <w:spacing w:val="-2"/>
                <w:sz w:val="24"/>
                <w:szCs w:val="24"/>
                <w:highlight w:val="none"/>
              </w:rPr>
              <w:t>文件打印生成，应当与电子版响应文件一致</w:t>
            </w:r>
            <w:r>
              <w:rPr>
                <w:rFonts w:hint="eastAsia" w:ascii="仿宋" w:hAnsi="仿宋" w:eastAsia="仿宋" w:cs="仿宋"/>
                <w:spacing w:val="-3"/>
                <w:sz w:val="24"/>
                <w:szCs w:val="24"/>
                <w:highlight w:val="none"/>
              </w:rPr>
              <w:t>。竞争性谈判结束后3</w:t>
            </w:r>
            <w:r>
              <w:rPr>
                <w:rFonts w:hint="eastAsia" w:ascii="仿宋" w:hAnsi="仿宋" w:eastAsia="仿宋" w:cs="仿宋"/>
                <w:spacing w:val="-2"/>
                <w:sz w:val="24"/>
                <w:szCs w:val="24"/>
                <w:highlight w:val="none"/>
              </w:rPr>
              <w:t>个工作日内送至代理机构存档备案</w:t>
            </w:r>
            <w:r>
              <w:rPr>
                <w:rFonts w:hint="eastAsia" w:cs="仿宋"/>
                <w:spacing w:val="-2"/>
                <w:sz w:val="24"/>
                <w:szCs w:val="24"/>
                <w:highlight w:val="none"/>
                <w:lang w:eastAsia="zh-CN"/>
              </w:rPr>
              <w:t>，</w:t>
            </w:r>
            <w:r>
              <w:rPr>
                <w:rFonts w:hint="eastAsia" w:cs="仿宋"/>
                <w:spacing w:val="-2"/>
                <w:sz w:val="24"/>
                <w:szCs w:val="24"/>
                <w:highlight w:val="none"/>
                <w:lang w:val="en-US" w:eastAsia="zh-CN"/>
              </w:rPr>
              <w:t>相关费用由供应商自行承担。</w:t>
            </w:r>
          </w:p>
        </w:tc>
      </w:tr>
      <w:tr w14:paraId="2F7415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1444" w:hRule="atLeast"/>
        </w:trPr>
        <w:tc>
          <w:tcPr>
            <w:tcW w:w="2093" w:type="dxa"/>
            <w:gridSpan w:val="2"/>
            <w:vAlign w:val="center"/>
          </w:tcPr>
          <w:p w14:paraId="7E5CB33B">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履约保证金</w:t>
            </w:r>
          </w:p>
        </w:tc>
        <w:tc>
          <w:tcPr>
            <w:tcW w:w="7103" w:type="dxa"/>
            <w:vAlign w:val="center"/>
          </w:tcPr>
          <w:p w14:paraId="449902EE">
            <w:pPr>
              <w:pStyle w:val="28"/>
              <w:spacing w:before="84" w:line="222" w:lineRule="auto"/>
              <w:ind w:left="21"/>
              <w:jc w:val="left"/>
              <w:rPr>
                <w:rFonts w:hint="eastAsia" w:ascii="仿宋" w:hAnsi="仿宋" w:eastAsia="仿宋" w:cs="仿宋"/>
                <w:sz w:val="24"/>
                <w:szCs w:val="24"/>
                <w:highlight w:val="none"/>
              </w:rPr>
            </w:pPr>
            <w:r>
              <w:rPr>
                <w:rFonts w:hint="eastAsia" w:cs="仿宋"/>
                <w:spacing w:val="-10"/>
                <w:sz w:val="24"/>
                <w:szCs w:val="24"/>
                <w:highlight w:val="none"/>
                <w:lang w:eastAsia="zh-CN"/>
              </w:rPr>
              <w:t>□</w:t>
            </w:r>
            <w:r>
              <w:rPr>
                <w:rFonts w:hint="eastAsia" w:ascii="仿宋" w:hAnsi="仿宋" w:eastAsia="仿宋" w:cs="仿宋"/>
                <w:spacing w:val="67"/>
                <w:sz w:val="24"/>
                <w:szCs w:val="24"/>
                <w:highlight w:val="none"/>
              </w:rPr>
              <w:t xml:space="preserve"> </w:t>
            </w:r>
            <w:r>
              <w:rPr>
                <w:rFonts w:hint="eastAsia" w:ascii="仿宋" w:hAnsi="仿宋" w:eastAsia="仿宋" w:cs="仿宋"/>
                <w:spacing w:val="-10"/>
                <w:sz w:val="24"/>
                <w:szCs w:val="24"/>
                <w:highlight w:val="none"/>
              </w:rPr>
              <w:t>不需要</w:t>
            </w:r>
          </w:p>
          <w:p w14:paraId="04BA57C3">
            <w:pPr>
              <w:pStyle w:val="28"/>
              <w:spacing w:before="70" w:line="254" w:lineRule="auto"/>
              <w:ind w:left="24" w:right="52" w:firstLine="12"/>
              <w:jc w:val="left"/>
              <w:rPr>
                <w:rFonts w:hint="eastAsia" w:ascii="仿宋" w:hAnsi="仿宋" w:eastAsia="仿宋" w:cs="仿宋"/>
                <w:sz w:val="24"/>
                <w:szCs w:val="24"/>
                <w:highlight w:val="none"/>
              </w:rPr>
            </w:pPr>
            <w:r>
              <w:rPr>
                <w:rFonts w:hint="eastAsia" w:cs="仿宋"/>
                <w:spacing w:val="-3"/>
                <w:sz w:val="24"/>
                <w:szCs w:val="24"/>
                <w:highlight w:val="none"/>
                <w:lang w:eastAsia="zh-CN"/>
              </w:rPr>
              <w:t>☑</w:t>
            </w:r>
            <w:r>
              <w:rPr>
                <w:rFonts w:hint="eastAsia" w:ascii="仿宋" w:hAnsi="仿宋" w:eastAsia="仿宋" w:cs="仿宋"/>
                <w:spacing w:val="-3"/>
                <w:sz w:val="24"/>
                <w:szCs w:val="24"/>
                <w:highlight w:val="none"/>
              </w:rPr>
              <w:t xml:space="preserve"> 需要，履约保证金的金额：成交合同金额的</w:t>
            </w:r>
            <w:r>
              <w:rPr>
                <w:rFonts w:hint="eastAsia" w:cs="仿宋"/>
                <w:spacing w:val="-3"/>
                <w:sz w:val="24"/>
                <w:szCs w:val="24"/>
                <w:highlight w:val="none"/>
                <w:u w:val="single"/>
                <w:lang w:val="en-US" w:eastAsia="zh-CN"/>
              </w:rPr>
              <w:t xml:space="preserve"> 3 </w:t>
            </w:r>
            <w:r>
              <w:rPr>
                <w:rFonts w:hint="eastAsia" w:ascii="仿宋" w:hAnsi="仿宋" w:eastAsia="仿宋" w:cs="仿宋"/>
                <w:spacing w:val="-3"/>
                <w:sz w:val="24"/>
                <w:szCs w:val="24"/>
                <w:highlight w:val="none"/>
              </w:rPr>
              <w:t>%(履约保证金须</w:t>
            </w:r>
            <w:r>
              <w:rPr>
                <w:rFonts w:hint="eastAsia" w:ascii="仿宋" w:hAnsi="仿宋" w:eastAsia="仿宋" w:cs="仿宋"/>
                <w:spacing w:val="-1"/>
                <w:sz w:val="24"/>
                <w:szCs w:val="24"/>
                <w:highlight w:val="none"/>
              </w:rPr>
              <w:t>以支票、汇票、本票或者金融机构、担保机构出具的保函等非现金形</w:t>
            </w:r>
            <w:r>
              <w:rPr>
                <w:rFonts w:hint="eastAsia" w:ascii="仿宋" w:hAnsi="仿宋" w:eastAsia="仿宋" w:cs="仿宋"/>
                <w:spacing w:val="-6"/>
                <w:sz w:val="24"/>
                <w:szCs w:val="24"/>
                <w:highlight w:val="none"/>
              </w:rPr>
              <w:t>式提交)</w:t>
            </w:r>
          </w:p>
        </w:tc>
      </w:tr>
      <w:tr w14:paraId="6F4C3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763" w:hRule="atLeast"/>
        </w:trPr>
        <w:tc>
          <w:tcPr>
            <w:tcW w:w="2093" w:type="dxa"/>
            <w:gridSpan w:val="2"/>
            <w:vAlign w:val="center"/>
          </w:tcPr>
          <w:p w14:paraId="48FC7C76">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开标程序</w:t>
            </w:r>
          </w:p>
        </w:tc>
        <w:tc>
          <w:tcPr>
            <w:tcW w:w="7103" w:type="dxa"/>
            <w:vAlign w:val="center"/>
          </w:tcPr>
          <w:p w14:paraId="1474BB7B">
            <w:pPr>
              <w:pStyle w:val="28"/>
              <w:numPr>
                <w:ilvl w:val="0"/>
                <w:numId w:val="2"/>
              </w:numPr>
              <w:spacing w:before="84" w:line="271" w:lineRule="auto"/>
              <w:ind w:left="18" w:right="52" w:firstLine="11"/>
              <w:jc w:val="left"/>
              <w:rPr>
                <w:rFonts w:hint="eastAsia" w:ascii="仿宋" w:hAnsi="仿宋" w:eastAsia="仿宋" w:cs="仿宋"/>
                <w:spacing w:val="-2"/>
                <w:sz w:val="24"/>
                <w:szCs w:val="24"/>
                <w:highlight w:val="none"/>
              </w:rPr>
            </w:pPr>
            <w:r>
              <w:rPr>
                <w:rFonts w:hint="eastAsia" w:ascii="仿宋" w:hAnsi="仿宋" w:eastAsia="仿宋" w:cs="仿宋"/>
                <w:spacing w:val="-1"/>
                <w:sz w:val="24"/>
                <w:szCs w:val="24"/>
                <w:highlight w:val="none"/>
              </w:rPr>
              <w:t>在采购文件确定的响应文件提交截止时间停止</w:t>
            </w:r>
            <w:r>
              <w:rPr>
                <w:rFonts w:hint="eastAsia" w:cs="仿宋"/>
                <w:spacing w:val="-1"/>
                <w:sz w:val="24"/>
                <w:szCs w:val="24"/>
                <w:highlight w:val="none"/>
                <w:lang w:eastAsia="zh-CN"/>
              </w:rPr>
              <w:t>接收</w:t>
            </w:r>
            <w:r>
              <w:rPr>
                <w:rFonts w:hint="eastAsia" w:ascii="仿宋" w:hAnsi="仿宋" w:eastAsia="仿宋" w:cs="仿宋"/>
                <w:spacing w:val="-1"/>
                <w:sz w:val="24"/>
                <w:szCs w:val="24"/>
                <w:highlight w:val="none"/>
              </w:rPr>
              <w:t>响应文件。开标会主持人确定投标供应商数量是否符合开标要求(要求所有投标供</w:t>
            </w:r>
            <w:r>
              <w:rPr>
                <w:rFonts w:hint="eastAsia" w:ascii="仿宋" w:hAnsi="仿宋" w:eastAsia="仿宋" w:cs="仿宋"/>
                <w:spacing w:val="-2"/>
                <w:sz w:val="24"/>
                <w:szCs w:val="24"/>
                <w:highlight w:val="none"/>
              </w:rPr>
              <w:t>应商提前一小时准备好开标相关资料，调试好电脑设备。)；</w:t>
            </w:r>
          </w:p>
          <w:p w14:paraId="03FDD431">
            <w:pPr>
              <w:pStyle w:val="28"/>
              <w:numPr>
                <w:ilvl w:val="0"/>
                <w:numId w:val="0"/>
              </w:numPr>
              <w:spacing w:before="84" w:line="271" w:lineRule="auto"/>
              <w:ind w:left="29" w:leftChars="0" w:right="52" w:rightChars="0"/>
              <w:jc w:val="left"/>
              <w:rPr>
                <w:rFonts w:hint="eastAsia" w:ascii="仿宋" w:hAnsi="仿宋" w:eastAsia="仿宋" w:cs="仿宋"/>
                <w:spacing w:val="-1"/>
                <w:sz w:val="24"/>
                <w:szCs w:val="24"/>
                <w:highlight w:val="none"/>
              </w:rPr>
            </w:pPr>
            <w:r>
              <w:rPr>
                <w:rFonts w:hint="eastAsia" w:ascii="仿宋" w:hAnsi="仿宋" w:eastAsia="仿宋" w:cs="仿宋"/>
                <w:spacing w:val="-2"/>
                <w:sz w:val="24"/>
                <w:szCs w:val="24"/>
                <w:highlight w:val="none"/>
              </w:rPr>
              <w:t>2.本项目采用“政采云不见面”开标，供应商须在投标截止时间前登</w:t>
            </w:r>
            <w:r>
              <w:rPr>
                <w:rFonts w:hint="eastAsia" w:ascii="仿宋" w:hAnsi="仿宋" w:eastAsia="仿宋" w:cs="仿宋"/>
                <w:sz w:val="24"/>
                <w:szCs w:val="24"/>
                <w:highlight w:val="none"/>
              </w:rPr>
              <w:t>录政采云平台</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"http://www.zcygov.cn/" </w:instrText>
            </w:r>
            <w:r>
              <w:rPr>
                <w:rFonts w:hint="eastAsia" w:ascii="仿宋" w:hAnsi="仿宋" w:eastAsia="仿宋" w:cs="仿宋"/>
                <w:highlight w:val="none"/>
              </w:rPr>
              <w:fldChar w:fldCharType="separate"/>
            </w:r>
            <w:r>
              <w:rPr>
                <w:rFonts w:hint="eastAsia" w:ascii="仿宋" w:hAnsi="仿宋" w:eastAsia="仿宋" w:cs="仿宋"/>
                <w:sz w:val="24"/>
                <w:szCs w:val="24"/>
                <w:highlight w:val="none"/>
              </w:rPr>
              <w:t>http://www.zcygov.cn/</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进行</w:t>
            </w:r>
            <w:r>
              <w:rPr>
                <w:rFonts w:hint="eastAsia" w:ascii="仿宋" w:hAnsi="仿宋" w:eastAsia="仿宋" w:cs="仿宋"/>
                <w:spacing w:val="-1"/>
                <w:sz w:val="24"/>
                <w:szCs w:val="24"/>
                <w:highlight w:val="none"/>
              </w:rPr>
              <w:t xml:space="preserve">签到。         </w:t>
            </w:r>
          </w:p>
          <w:p w14:paraId="2CA2DE6A">
            <w:pPr>
              <w:pStyle w:val="28"/>
              <w:numPr>
                <w:ilvl w:val="0"/>
                <w:numId w:val="0"/>
              </w:numPr>
              <w:spacing w:before="84" w:line="271" w:lineRule="auto"/>
              <w:ind w:left="29" w:leftChars="0" w:right="52" w:rightChars="0"/>
              <w:jc w:val="left"/>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rPr>
              <w:t>3.主持</w:t>
            </w:r>
            <w:r>
              <w:rPr>
                <w:rFonts w:hint="eastAsia" w:ascii="仿宋" w:hAnsi="仿宋" w:eastAsia="仿宋" w:cs="仿宋"/>
                <w:sz w:val="24"/>
                <w:szCs w:val="24"/>
                <w:highlight w:val="none"/>
              </w:rPr>
              <w:t>人宣布开标会开始，宣布开标纪律；</w:t>
            </w:r>
          </w:p>
          <w:p w14:paraId="0BCFE1E4">
            <w:pPr>
              <w:pStyle w:val="28"/>
              <w:numPr>
                <w:ilvl w:val="0"/>
                <w:numId w:val="0"/>
              </w:numPr>
              <w:spacing w:before="84" w:line="271" w:lineRule="auto"/>
              <w:ind w:left="29" w:leftChars="0" w:right="52" w:rightChars="0"/>
              <w:jc w:val="left"/>
              <w:rPr>
                <w:rFonts w:hint="eastAsia" w:ascii="仿宋" w:hAnsi="仿宋" w:eastAsia="仿宋" w:cs="仿宋"/>
                <w:spacing w:val="-1"/>
                <w:sz w:val="24"/>
                <w:szCs w:val="24"/>
                <w:highlight w:val="none"/>
                <w:lang w:eastAsia="zh-CN"/>
              </w:rPr>
            </w:pPr>
            <w:r>
              <w:rPr>
                <w:rFonts w:hint="eastAsia" w:ascii="仿宋" w:hAnsi="仿宋" w:eastAsia="仿宋" w:cs="仿宋"/>
                <w:spacing w:val="-1"/>
                <w:sz w:val="24"/>
                <w:szCs w:val="24"/>
                <w:highlight w:val="none"/>
              </w:rPr>
              <w:t>4.宣布主持人、开标人、唱标人、记录人、监督人等工作人员姓名；</w:t>
            </w:r>
          </w:p>
          <w:p w14:paraId="6AC85B15">
            <w:pPr>
              <w:pStyle w:val="28"/>
              <w:numPr>
                <w:ilvl w:val="0"/>
                <w:numId w:val="0"/>
              </w:numPr>
              <w:spacing w:before="84" w:line="271" w:lineRule="auto"/>
              <w:ind w:left="29" w:leftChars="0" w:right="52" w:rightChars="0"/>
              <w:jc w:val="left"/>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5.解密：法定代表人或授权委托人须全程在线准时参加开标活动进行文件</w:t>
            </w:r>
            <w:r>
              <w:rPr>
                <w:rFonts w:hint="eastAsia" w:ascii="仿宋" w:hAnsi="仿宋" w:eastAsia="仿宋" w:cs="仿宋"/>
                <w:spacing w:val="-2"/>
                <w:sz w:val="24"/>
                <w:szCs w:val="24"/>
                <w:highlight w:val="none"/>
              </w:rPr>
              <w:t>解密、异议、质疑及澄清等。</w:t>
            </w:r>
          </w:p>
          <w:p w14:paraId="394B0B35">
            <w:pPr>
              <w:pStyle w:val="28"/>
              <w:spacing w:before="69" w:line="266" w:lineRule="auto"/>
              <w:ind w:left="18" w:right="52" w:hanging="5"/>
              <w:jc w:val="left"/>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6.参与“政采云不见面”开标的各供应商</w:t>
            </w:r>
            <w:r>
              <w:rPr>
                <w:rFonts w:hint="eastAsia" w:ascii="仿宋" w:hAnsi="仿宋" w:eastAsia="仿宋" w:cs="仿宋"/>
                <w:spacing w:val="-2"/>
                <w:sz w:val="24"/>
                <w:szCs w:val="24"/>
                <w:highlight w:val="none"/>
              </w:rPr>
              <w:t>，请在互联网网络环境较</w:t>
            </w:r>
            <w:r>
              <w:rPr>
                <w:rFonts w:hint="eastAsia" w:ascii="仿宋" w:hAnsi="仿宋" w:eastAsia="仿宋" w:cs="仿宋"/>
                <w:spacing w:val="-1"/>
                <w:sz w:val="24"/>
                <w:szCs w:val="24"/>
                <w:highlight w:val="none"/>
              </w:rPr>
              <w:t>好的电脑端登录政采云不见面开标大厅参与开标；不要在电脑进行下载、安装等工作，认真耐心等待指令并及时操作，并保持手机畅通；因供应商网络环境或硬件配备不达标等原因，影响开标的，造</w:t>
            </w:r>
            <w:r>
              <w:rPr>
                <w:rFonts w:hint="eastAsia" w:ascii="仿宋" w:hAnsi="仿宋" w:eastAsia="仿宋" w:cs="仿宋"/>
                <w:spacing w:val="-2"/>
                <w:sz w:val="24"/>
                <w:szCs w:val="24"/>
                <w:highlight w:val="none"/>
              </w:rPr>
              <w:t>成的后果由供应商自行承担。</w:t>
            </w:r>
          </w:p>
          <w:p w14:paraId="0746AD6C">
            <w:pPr>
              <w:pStyle w:val="28"/>
              <w:spacing w:before="73" w:line="220" w:lineRule="auto"/>
              <w:ind w:left="17"/>
              <w:jc w:val="left"/>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7.开标结束。</w:t>
            </w:r>
          </w:p>
          <w:p w14:paraId="27B8E706">
            <w:pPr>
              <w:pStyle w:val="28"/>
              <w:spacing w:before="73" w:line="205" w:lineRule="auto"/>
              <w:ind w:left="18"/>
              <w:jc w:val="left"/>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招标代理机构应当对上述开标过程做好记录，存档备查。</w:t>
            </w:r>
          </w:p>
        </w:tc>
      </w:tr>
      <w:tr w14:paraId="3CC18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69" w:hRule="atLeast"/>
        </w:trPr>
        <w:tc>
          <w:tcPr>
            <w:tcW w:w="9196" w:type="dxa"/>
            <w:gridSpan w:val="3"/>
            <w:vAlign w:val="center"/>
          </w:tcPr>
          <w:p w14:paraId="05910B29">
            <w:pPr>
              <w:pStyle w:val="28"/>
              <w:spacing w:before="88" w:line="220" w:lineRule="auto"/>
              <w:ind w:left="286"/>
              <w:jc w:val="left"/>
              <w:rPr>
                <w:rFonts w:hint="eastAsia" w:ascii="仿宋" w:hAnsi="仿宋" w:eastAsia="仿宋" w:cs="仿宋"/>
                <w:sz w:val="24"/>
                <w:szCs w:val="24"/>
                <w:highlight w:val="none"/>
              </w:rPr>
            </w:pPr>
            <w:r>
              <w:rPr>
                <w:rFonts w:hint="eastAsia" w:ascii="仿宋" w:hAnsi="仿宋" w:eastAsia="仿宋" w:cs="仿宋"/>
                <w:b/>
                <w:bCs/>
                <w:spacing w:val="-6"/>
                <w:sz w:val="24"/>
                <w:szCs w:val="24"/>
                <w:highlight w:val="none"/>
              </w:rPr>
              <w:t>五、成交结果信息公布与供应商质疑</w:t>
            </w:r>
          </w:p>
        </w:tc>
      </w:tr>
      <w:tr w14:paraId="656DA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725" w:hRule="atLeast"/>
        </w:trPr>
        <w:tc>
          <w:tcPr>
            <w:tcW w:w="2093" w:type="dxa"/>
            <w:gridSpan w:val="2"/>
            <w:vAlign w:val="center"/>
          </w:tcPr>
          <w:p w14:paraId="7959C7D1">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财政部门指定的媒体</w:t>
            </w:r>
          </w:p>
        </w:tc>
        <w:tc>
          <w:tcPr>
            <w:tcW w:w="7103" w:type="dxa"/>
            <w:vAlign w:val="center"/>
          </w:tcPr>
          <w:p w14:paraId="292018CD">
            <w:pPr>
              <w:pStyle w:val="28"/>
              <w:spacing w:before="88" w:line="241" w:lineRule="auto"/>
              <w:ind w:left="18" w:right="92"/>
              <w:jc w:val="lef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新疆政府采购网（</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"http://www.ccgp-xinjiang.gov.cn" </w:instrText>
            </w:r>
            <w:r>
              <w:rPr>
                <w:rFonts w:hint="eastAsia" w:ascii="仿宋" w:hAnsi="仿宋" w:eastAsia="仿宋" w:cs="仿宋"/>
                <w:highlight w:val="none"/>
              </w:rPr>
              <w:fldChar w:fldCharType="separate"/>
            </w:r>
            <w:r>
              <w:rPr>
                <w:rFonts w:hint="eastAsia" w:ascii="仿宋" w:hAnsi="仿宋" w:eastAsia="仿宋" w:cs="仿宋"/>
                <w:spacing w:val="-2"/>
                <w:sz w:val="24"/>
                <w:szCs w:val="24"/>
                <w:highlight w:val="none"/>
              </w:rPr>
              <w:t>http://www.ccgp-</w:t>
            </w:r>
            <w:r>
              <w:rPr>
                <w:rFonts w:hint="eastAsia" w:ascii="仿宋" w:hAnsi="仿宋" w:eastAsia="仿宋" w:cs="仿宋"/>
                <w:spacing w:val="-3"/>
                <w:sz w:val="24"/>
                <w:szCs w:val="24"/>
                <w:highlight w:val="none"/>
              </w:rPr>
              <w:t>xinjiang.gov.cn</w:t>
            </w:r>
            <w:r>
              <w:rPr>
                <w:rFonts w:hint="eastAsia" w:ascii="仿宋" w:hAnsi="仿宋" w:eastAsia="仿宋" w:cs="仿宋"/>
                <w:spacing w:val="-3"/>
                <w:sz w:val="24"/>
                <w:szCs w:val="24"/>
                <w:highlight w:val="none"/>
              </w:rPr>
              <w:fldChar w:fldCharType="end"/>
            </w:r>
            <w:r>
              <w:rPr>
                <w:rFonts w:hint="eastAsia" w:ascii="仿宋" w:hAnsi="仿宋" w:eastAsia="仿宋" w:cs="仿宋"/>
                <w:spacing w:val="-3"/>
                <w:sz w:val="24"/>
                <w:szCs w:val="24"/>
                <w:highlight w:val="none"/>
              </w:rPr>
              <w:t>）</w:t>
            </w:r>
          </w:p>
        </w:tc>
      </w:tr>
      <w:tr w14:paraId="29975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69" w:hRule="atLeast"/>
        </w:trPr>
        <w:tc>
          <w:tcPr>
            <w:tcW w:w="2093" w:type="dxa"/>
            <w:gridSpan w:val="2"/>
            <w:vAlign w:val="center"/>
          </w:tcPr>
          <w:p w14:paraId="5811D4E1">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lang w:val="en-US" w:eastAsia="zh-CN"/>
              </w:rPr>
              <w:t>推</w:t>
            </w:r>
            <w:r>
              <w:rPr>
                <w:rFonts w:hint="eastAsia" w:ascii="仿宋" w:hAnsi="仿宋" w:eastAsia="仿宋" w:cs="仿宋"/>
                <w:spacing w:val="-4"/>
                <w:sz w:val="24"/>
                <w:szCs w:val="24"/>
                <w:highlight w:val="none"/>
              </w:rPr>
              <w:t>荐的成交候选人数量</w:t>
            </w:r>
          </w:p>
        </w:tc>
        <w:tc>
          <w:tcPr>
            <w:tcW w:w="7103" w:type="dxa"/>
            <w:vAlign w:val="center"/>
          </w:tcPr>
          <w:p w14:paraId="4913F462">
            <w:pPr>
              <w:pStyle w:val="28"/>
              <w:spacing w:before="87" w:line="223" w:lineRule="auto"/>
              <w:ind w:left="24"/>
              <w:jc w:val="left"/>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不少于3个</w:t>
            </w:r>
          </w:p>
        </w:tc>
      </w:tr>
      <w:tr w14:paraId="6BC02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Before w:val="1"/>
          <w:wBefore w:w="2" w:type="dxa"/>
          <w:trHeight w:val="573" w:hRule="atLeast"/>
        </w:trPr>
        <w:tc>
          <w:tcPr>
            <w:tcW w:w="9196" w:type="dxa"/>
            <w:gridSpan w:val="3"/>
            <w:vAlign w:val="center"/>
          </w:tcPr>
          <w:p w14:paraId="4781D1FA">
            <w:pPr>
              <w:pStyle w:val="28"/>
              <w:spacing w:before="86" w:line="222" w:lineRule="auto"/>
              <w:ind w:left="287"/>
              <w:jc w:val="left"/>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六、其他规定</w:t>
            </w:r>
          </w:p>
        </w:tc>
      </w:tr>
      <w:tr w14:paraId="0FD6A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95" w:type="dxa"/>
            <w:gridSpan w:val="3"/>
            <w:vAlign w:val="center"/>
          </w:tcPr>
          <w:p w14:paraId="6DD53FE9">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最终有效最低报价相同时（依次适用）</w:t>
            </w:r>
          </w:p>
        </w:tc>
        <w:tc>
          <w:tcPr>
            <w:tcW w:w="7103" w:type="dxa"/>
            <w:vAlign w:val="center"/>
          </w:tcPr>
          <w:p w14:paraId="48727988">
            <w:pPr>
              <w:pStyle w:val="28"/>
              <w:spacing w:before="87" w:line="225" w:lineRule="auto"/>
              <w:ind w:left="21"/>
              <w:jc w:val="left"/>
              <w:rPr>
                <w:rFonts w:hint="eastAsia" w:cs="仿宋"/>
                <w:b/>
                <w:bCs/>
                <w:sz w:val="24"/>
                <w:szCs w:val="24"/>
                <w:highlight w:val="none"/>
                <w:lang w:val="en-US" w:eastAsia="zh-CN"/>
              </w:rPr>
            </w:pPr>
            <w:r>
              <w:rPr>
                <w:rFonts w:hint="eastAsia" w:cs="仿宋"/>
                <w:b/>
                <w:bCs/>
                <w:sz w:val="24"/>
                <w:szCs w:val="24"/>
                <w:highlight w:val="none"/>
                <w:lang w:val="en-US" w:eastAsia="zh-CN"/>
              </w:rPr>
              <w:t>当出现最低报价（最终有效报价）相同且影响成交候选人排序时，由评标委员会按照以下顺序择优确定成交供应商：</w:t>
            </w:r>
          </w:p>
          <w:p w14:paraId="201103A7">
            <w:pPr>
              <w:pStyle w:val="28"/>
              <w:spacing w:before="87" w:line="225" w:lineRule="auto"/>
              <w:ind w:left="21"/>
              <w:jc w:val="left"/>
              <w:rPr>
                <w:rFonts w:hint="eastAsia" w:cs="仿宋"/>
                <w:b/>
                <w:bCs/>
                <w:sz w:val="24"/>
                <w:szCs w:val="24"/>
                <w:highlight w:val="none"/>
                <w:lang w:val="en-US" w:eastAsia="zh-CN"/>
              </w:rPr>
            </w:pPr>
            <w:r>
              <w:rPr>
                <w:rFonts w:hint="eastAsia" w:cs="仿宋"/>
                <w:b/>
                <w:bCs/>
                <w:sz w:val="24"/>
                <w:szCs w:val="24"/>
                <w:highlight w:val="none"/>
                <w:lang w:val="en-US" w:eastAsia="zh-CN"/>
              </w:rPr>
              <w:t>1.第一优先：综合技术与服务优劣</w:t>
            </w:r>
          </w:p>
          <w:p w14:paraId="6F4678B6">
            <w:pPr>
              <w:pStyle w:val="28"/>
              <w:spacing w:before="87" w:line="225" w:lineRule="auto"/>
              <w:ind w:left="21"/>
              <w:jc w:val="left"/>
              <w:rPr>
                <w:rFonts w:hint="eastAsia" w:cs="仿宋"/>
                <w:b w:val="0"/>
                <w:bCs w:val="0"/>
                <w:sz w:val="24"/>
                <w:szCs w:val="24"/>
                <w:highlight w:val="none"/>
                <w:lang w:val="en-US" w:eastAsia="zh-CN"/>
              </w:rPr>
            </w:pPr>
            <w:r>
              <w:rPr>
                <w:rFonts w:hint="eastAsia" w:cs="仿宋"/>
                <w:b w:val="0"/>
                <w:bCs w:val="0"/>
                <w:sz w:val="24"/>
                <w:szCs w:val="24"/>
                <w:highlight w:val="none"/>
                <w:lang w:val="en-US" w:eastAsia="zh-CN"/>
              </w:rPr>
              <w:t>比较各供应商的响应文件，从以下方面择优确定：</w:t>
            </w:r>
          </w:p>
          <w:p w14:paraId="12CDACCD">
            <w:pPr>
              <w:pStyle w:val="28"/>
              <w:spacing w:before="87" w:line="225" w:lineRule="auto"/>
              <w:ind w:left="21"/>
              <w:jc w:val="left"/>
              <w:rPr>
                <w:rFonts w:hint="eastAsia" w:cs="仿宋"/>
                <w:b w:val="0"/>
                <w:bCs w:val="0"/>
                <w:sz w:val="24"/>
                <w:szCs w:val="24"/>
                <w:highlight w:val="none"/>
                <w:lang w:val="en-US" w:eastAsia="zh-CN"/>
              </w:rPr>
            </w:pPr>
            <w:r>
              <w:rPr>
                <w:rFonts w:hint="eastAsia" w:cs="仿宋"/>
                <w:b/>
                <w:bCs/>
                <w:sz w:val="24"/>
                <w:szCs w:val="24"/>
                <w:highlight w:val="none"/>
                <w:lang w:val="en-US" w:eastAsia="zh-CN"/>
              </w:rPr>
              <w:t>技术方案：</w:t>
            </w:r>
            <w:r>
              <w:rPr>
                <w:rFonts w:hint="eastAsia" w:cs="仿宋"/>
                <w:b w:val="0"/>
                <w:bCs w:val="0"/>
                <w:sz w:val="24"/>
                <w:szCs w:val="24"/>
                <w:highlight w:val="none"/>
                <w:lang w:val="en-US" w:eastAsia="zh-CN"/>
              </w:rPr>
              <w:t>所投服务技术方案及实施措施的响应或优于情况；</w:t>
            </w:r>
          </w:p>
          <w:p w14:paraId="767E2A63">
            <w:pPr>
              <w:pStyle w:val="28"/>
              <w:spacing w:before="87" w:line="225" w:lineRule="auto"/>
              <w:ind w:left="21"/>
              <w:jc w:val="left"/>
              <w:rPr>
                <w:rFonts w:hint="eastAsia" w:cs="仿宋"/>
                <w:b w:val="0"/>
                <w:bCs w:val="0"/>
                <w:sz w:val="24"/>
                <w:szCs w:val="24"/>
                <w:highlight w:val="none"/>
                <w:lang w:val="en-US" w:eastAsia="zh-CN"/>
              </w:rPr>
            </w:pPr>
            <w:r>
              <w:rPr>
                <w:rFonts w:hint="eastAsia" w:cs="仿宋"/>
                <w:b/>
                <w:bCs/>
                <w:sz w:val="24"/>
                <w:szCs w:val="24"/>
                <w:highlight w:val="none"/>
                <w:lang w:val="en-US" w:eastAsia="zh-CN"/>
              </w:rPr>
              <w:t>服务方案：</w:t>
            </w:r>
            <w:r>
              <w:rPr>
                <w:rFonts w:hint="eastAsia" w:cs="仿宋"/>
                <w:b w:val="0"/>
                <w:bCs w:val="0"/>
                <w:sz w:val="24"/>
                <w:szCs w:val="24"/>
                <w:highlight w:val="none"/>
                <w:lang w:val="en-US" w:eastAsia="zh-CN"/>
              </w:rPr>
              <w:t>针对本项目的实施方案、服务保障、质量控制措施的完整性、可行性；</w:t>
            </w:r>
          </w:p>
          <w:p w14:paraId="24FFA2B0">
            <w:pPr>
              <w:pStyle w:val="28"/>
              <w:spacing w:before="87" w:line="225" w:lineRule="auto"/>
              <w:ind w:left="21"/>
              <w:jc w:val="left"/>
              <w:rPr>
                <w:rFonts w:hint="eastAsia" w:cs="仿宋"/>
                <w:b w:val="0"/>
                <w:bCs w:val="0"/>
                <w:sz w:val="24"/>
                <w:szCs w:val="24"/>
                <w:highlight w:val="none"/>
                <w:lang w:val="en-US" w:eastAsia="zh-CN"/>
              </w:rPr>
            </w:pPr>
            <w:r>
              <w:rPr>
                <w:rFonts w:hint="eastAsia" w:cs="仿宋"/>
                <w:b/>
                <w:bCs/>
                <w:sz w:val="24"/>
                <w:szCs w:val="24"/>
                <w:highlight w:val="none"/>
                <w:lang w:val="en-US" w:eastAsia="zh-CN"/>
              </w:rPr>
              <w:t>售后与质保：</w:t>
            </w:r>
            <w:r>
              <w:rPr>
                <w:rFonts w:hint="eastAsia" w:cs="仿宋"/>
                <w:b w:val="0"/>
                <w:bCs w:val="0"/>
                <w:sz w:val="24"/>
                <w:szCs w:val="24"/>
                <w:highlight w:val="none"/>
                <w:lang w:val="en-US" w:eastAsia="zh-CN"/>
              </w:rPr>
              <w:t>在满足采购文件基础要求上，延长服务成果质量保证期、缩短响应时效、提供更优服务承诺的优先。</w:t>
            </w:r>
          </w:p>
          <w:p w14:paraId="1BCE5987">
            <w:pPr>
              <w:pStyle w:val="28"/>
              <w:spacing w:before="87" w:line="225" w:lineRule="auto"/>
              <w:ind w:left="21"/>
              <w:jc w:val="left"/>
              <w:rPr>
                <w:rFonts w:hint="eastAsia" w:cs="仿宋"/>
                <w:b/>
                <w:bCs/>
                <w:sz w:val="24"/>
                <w:szCs w:val="24"/>
                <w:highlight w:val="none"/>
                <w:lang w:val="en-US" w:eastAsia="zh-CN"/>
              </w:rPr>
            </w:pPr>
            <w:r>
              <w:rPr>
                <w:rFonts w:hint="eastAsia" w:cs="仿宋"/>
                <w:b/>
                <w:bCs/>
                <w:sz w:val="24"/>
                <w:szCs w:val="24"/>
                <w:highlight w:val="none"/>
                <w:lang w:val="en-US" w:eastAsia="zh-CN"/>
              </w:rPr>
              <w:t>2.第二优先：履约能力与信誉</w:t>
            </w:r>
          </w:p>
          <w:p w14:paraId="22237691">
            <w:pPr>
              <w:pStyle w:val="28"/>
              <w:spacing w:before="87" w:line="225" w:lineRule="auto"/>
              <w:ind w:left="21"/>
              <w:jc w:val="left"/>
              <w:rPr>
                <w:rFonts w:hint="eastAsia" w:cs="仿宋"/>
                <w:b w:val="0"/>
                <w:bCs w:val="0"/>
                <w:sz w:val="24"/>
                <w:szCs w:val="24"/>
                <w:highlight w:val="none"/>
                <w:lang w:val="en-US" w:eastAsia="zh-CN"/>
              </w:rPr>
            </w:pPr>
            <w:r>
              <w:rPr>
                <w:rFonts w:hint="eastAsia" w:cs="仿宋"/>
                <w:b w:val="0"/>
                <w:bCs w:val="0"/>
                <w:sz w:val="24"/>
                <w:szCs w:val="24"/>
                <w:highlight w:val="none"/>
                <w:lang w:val="en-US" w:eastAsia="zh-CN"/>
              </w:rPr>
              <w:t>若技术服务水平仍无法区分高下，则依次比较：</w:t>
            </w:r>
          </w:p>
          <w:p w14:paraId="5B93899A">
            <w:pPr>
              <w:pStyle w:val="28"/>
              <w:spacing w:before="87" w:line="225" w:lineRule="auto"/>
              <w:ind w:left="21"/>
              <w:jc w:val="left"/>
              <w:rPr>
                <w:rFonts w:hint="eastAsia" w:cs="仿宋"/>
                <w:b w:val="0"/>
                <w:bCs w:val="0"/>
                <w:sz w:val="24"/>
                <w:szCs w:val="24"/>
                <w:highlight w:val="none"/>
                <w:lang w:val="en-US" w:eastAsia="zh-CN"/>
              </w:rPr>
            </w:pPr>
            <w:r>
              <w:rPr>
                <w:rFonts w:hint="eastAsia" w:cs="仿宋"/>
                <w:b/>
                <w:bCs/>
                <w:sz w:val="24"/>
                <w:szCs w:val="24"/>
                <w:highlight w:val="none"/>
                <w:lang w:val="en-US" w:eastAsia="zh-CN"/>
              </w:rPr>
              <w:t>类似项目业绩：</w:t>
            </w:r>
            <w:r>
              <w:rPr>
                <w:rFonts w:hint="eastAsia" w:cs="仿宋"/>
                <w:b w:val="0"/>
                <w:bCs w:val="0"/>
                <w:sz w:val="24"/>
                <w:szCs w:val="24"/>
                <w:highlight w:val="none"/>
                <w:lang w:val="en-US" w:eastAsia="zh-CN"/>
              </w:rPr>
              <w:t>提供同类项目业绩的数量与规模；</w:t>
            </w:r>
          </w:p>
          <w:p w14:paraId="6F8A7681">
            <w:pPr>
              <w:pStyle w:val="28"/>
              <w:spacing w:before="87" w:line="225" w:lineRule="auto"/>
              <w:ind w:left="21"/>
              <w:jc w:val="left"/>
              <w:rPr>
                <w:rFonts w:hint="eastAsia" w:ascii="仿宋" w:hAnsi="仿宋" w:eastAsia="仿宋" w:cs="仿宋"/>
                <w:sz w:val="24"/>
                <w:szCs w:val="24"/>
                <w:highlight w:val="none"/>
                <w:lang w:val="en-US" w:eastAsia="zh-CN"/>
              </w:rPr>
            </w:pPr>
            <w:r>
              <w:rPr>
                <w:rFonts w:hint="eastAsia" w:cs="仿宋"/>
                <w:b/>
                <w:bCs/>
                <w:sz w:val="24"/>
                <w:szCs w:val="24"/>
                <w:highlight w:val="none"/>
                <w:lang w:val="en-US" w:eastAsia="zh-CN"/>
              </w:rPr>
              <w:t>企业资质等级：</w:t>
            </w:r>
            <w:r>
              <w:rPr>
                <w:rFonts w:hint="eastAsia" w:cs="仿宋"/>
                <w:b w:val="0"/>
                <w:bCs w:val="0"/>
                <w:sz w:val="24"/>
                <w:szCs w:val="24"/>
                <w:highlight w:val="none"/>
                <w:lang w:val="en-US" w:eastAsia="zh-CN"/>
              </w:rPr>
              <w:t>具备水利工程、水闸安全鉴定相关行业资质、认证或荣誉证书等级更高者优先。</w:t>
            </w:r>
          </w:p>
        </w:tc>
      </w:tr>
      <w:tr w14:paraId="206B3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095" w:type="dxa"/>
            <w:gridSpan w:val="3"/>
            <w:vAlign w:val="center"/>
          </w:tcPr>
          <w:p w14:paraId="12BF8E94">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z w:val="24"/>
                <w:szCs w:val="24"/>
                <w:highlight w:val="none"/>
              </w:rPr>
              <w:t>代理服务费</w:t>
            </w:r>
          </w:p>
        </w:tc>
        <w:tc>
          <w:tcPr>
            <w:tcW w:w="7103" w:type="dxa"/>
            <w:vAlign w:val="center"/>
          </w:tcPr>
          <w:p w14:paraId="286787D9">
            <w:pPr>
              <w:pStyle w:val="28"/>
              <w:spacing w:before="70" w:line="258" w:lineRule="auto"/>
              <w:ind w:left="17" w:right="73" w:hanging="4"/>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参照</w:t>
            </w:r>
            <w:r>
              <w:rPr>
                <w:rFonts w:hint="eastAsia" w:ascii="仿宋" w:hAnsi="仿宋" w:eastAsia="仿宋" w:cs="仿宋"/>
                <w:sz w:val="24"/>
                <w:szCs w:val="24"/>
                <w:highlight w:val="none"/>
              </w:rPr>
              <w:t>发改价格【2015】</w:t>
            </w:r>
            <w:r>
              <w:rPr>
                <w:rFonts w:hint="eastAsia" w:ascii="仿宋" w:hAnsi="仿宋" w:eastAsia="仿宋" w:cs="仿宋"/>
                <w:spacing w:val="-1"/>
                <w:sz w:val="24"/>
                <w:szCs w:val="24"/>
                <w:highlight w:val="none"/>
              </w:rPr>
              <w:t>299号通知要求，参照国家</w:t>
            </w:r>
            <w:r>
              <w:rPr>
                <w:rFonts w:hint="eastAsia" w:ascii="仿宋" w:hAnsi="仿宋" w:eastAsia="仿宋" w:cs="仿宋"/>
                <w:sz w:val="24"/>
                <w:szCs w:val="24"/>
                <w:highlight w:val="none"/>
              </w:rPr>
              <w:t>计委计价格（2002）1980号文及发</w:t>
            </w:r>
            <w:r>
              <w:rPr>
                <w:rFonts w:hint="eastAsia" w:ascii="仿宋" w:hAnsi="仿宋" w:eastAsia="仿宋" w:cs="仿宋"/>
                <w:spacing w:val="-1"/>
                <w:sz w:val="24"/>
                <w:szCs w:val="24"/>
                <w:highlight w:val="none"/>
              </w:rPr>
              <w:t>改价格（2011）534号文的差额定律累进法计算，以中标金额</w:t>
            </w:r>
            <w:r>
              <w:rPr>
                <w:rFonts w:hint="eastAsia" w:cs="仿宋"/>
                <w:spacing w:val="-1"/>
                <w:sz w:val="24"/>
                <w:szCs w:val="24"/>
                <w:highlight w:val="none"/>
                <w:lang w:val="en-US" w:eastAsia="zh-CN"/>
              </w:rPr>
              <w:t>为基数</w:t>
            </w:r>
            <w:r>
              <w:rPr>
                <w:rFonts w:hint="eastAsia" w:ascii="仿宋" w:hAnsi="仿宋" w:eastAsia="仿宋" w:cs="仿宋"/>
                <w:spacing w:val="-1"/>
                <w:sz w:val="24"/>
                <w:szCs w:val="24"/>
                <w:highlight w:val="none"/>
              </w:rPr>
              <w:t>,由中标单位支付。</w:t>
            </w:r>
          </w:p>
        </w:tc>
      </w:tr>
      <w:tr w14:paraId="2157F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2095" w:type="dxa"/>
            <w:gridSpan w:val="3"/>
            <w:vAlign w:val="center"/>
          </w:tcPr>
          <w:p w14:paraId="0F5E3B18">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合同付款方式</w:t>
            </w:r>
          </w:p>
        </w:tc>
        <w:tc>
          <w:tcPr>
            <w:tcW w:w="7103" w:type="dxa"/>
            <w:vAlign w:val="center"/>
          </w:tcPr>
          <w:p w14:paraId="47EF18AC">
            <w:pPr>
              <w:pStyle w:val="28"/>
              <w:spacing w:before="83" w:line="219" w:lineRule="auto"/>
              <w:ind w:left="10"/>
              <w:jc w:val="lef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①付款方式：电子转账</w:t>
            </w:r>
          </w:p>
          <w:p w14:paraId="35F70347">
            <w:pPr>
              <w:pStyle w:val="28"/>
              <w:spacing w:before="75" w:line="222" w:lineRule="auto"/>
              <w:ind w:left="9"/>
              <w:jc w:val="left"/>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②支付类型：人民币</w:t>
            </w:r>
          </w:p>
          <w:p w14:paraId="752B8AC3">
            <w:pPr>
              <w:pStyle w:val="28"/>
              <w:spacing w:before="71" w:line="242" w:lineRule="auto"/>
              <w:ind w:left="16" w:right="109" w:hanging="7"/>
              <w:jc w:val="left"/>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③对公账户支付（具体以甲乙双方签订的采购合同约定为准）</w:t>
            </w:r>
          </w:p>
        </w:tc>
      </w:tr>
      <w:tr w14:paraId="738DF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2095" w:type="dxa"/>
            <w:gridSpan w:val="3"/>
            <w:vAlign w:val="center"/>
          </w:tcPr>
          <w:p w14:paraId="07FA2E82">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hanging="1" w:firstLineChars="0"/>
              <w:jc w:val="center"/>
              <w:textAlignment w:val="baseline"/>
              <w:rPr>
                <w:rFonts w:hint="eastAsia" w:ascii="仿宋" w:hAnsi="仿宋" w:eastAsia="仿宋" w:cs="仿宋"/>
                <w:spacing w:val="-5"/>
                <w:sz w:val="24"/>
                <w:szCs w:val="24"/>
                <w:highlight w:val="none"/>
              </w:rPr>
            </w:pPr>
            <w:r>
              <w:rPr>
                <w:rFonts w:hint="eastAsia" w:ascii="仿宋" w:hAnsi="仿宋" w:eastAsia="仿宋" w:cs="仿宋"/>
                <w:color w:val="auto"/>
                <w:spacing w:val="-4"/>
                <w:sz w:val="24"/>
                <w:szCs w:val="24"/>
                <w:highlight w:val="none"/>
              </w:rPr>
              <w:t>是否适用本国产品标准</w:t>
            </w:r>
          </w:p>
        </w:tc>
        <w:tc>
          <w:tcPr>
            <w:tcW w:w="7103" w:type="dxa"/>
            <w:vAlign w:val="center"/>
          </w:tcPr>
          <w:p w14:paraId="3B6F5575">
            <w:pPr>
              <w:pStyle w:val="28"/>
              <w:spacing w:before="76" w:line="221" w:lineRule="auto"/>
              <w:ind w:left="113" w:leftChars="0"/>
              <w:jc w:val="both"/>
              <w:rPr>
                <w:rFonts w:hint="eastAsia" w:ascii="仿宋" w:hAnsi="仿宋" w:eastAsia="仿宋" w:cs="仿宋"/>
                <w:b/>
                <w:bCs/>
                <w:color w:val="auto"/>
                <w:spacing w:val="-1"/>
                <w:sz w:val="24"/>
                <w:szCs w:val="24"/>
                <w:highlight w:val="none"/>
              </w:rPr>
            </w:pPr>
            <w:r>
              <w:rPr>
                <w:rFonts w:hint="eastAsia" w:ascii="仿宋" w:hAnsi="仿宋" w:eastAsia="仿宋" w:cs="仿宋"/>
                <w:b/>
                <w:bCs/>
                <w:color w:val="auto"/>
                <w:spacing w:val="-1"/>
                <w:sz w:val="24"/>
                <w:szCs w:val="24"/>
                <w:highlight w:val="none"/>
              </w:rPr>
              <w:t xml:space="preserve">□是 </w:t>
            </w:r>
          </w:p>
          <w:p w14:paraId="62DE9376">
            <w:pPr>
              <w:pStyle w:val="28"/>
              <w:spacing w:before="76" w:line="221" w:lineRule="auto"/>
              <w:ind w:left="113" w:left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本项目采购本国产品。供应商须提供《本国产品声明函》或者相关证明材料（二者择一即可），方可享受20%价格扣除，其投标报价给予</w:t>
            </w:r>
            <w:r>
              <w:rPr>
                <w:rFonts w:hint="eastAsia" w:ascii="仿宋" w:hAnsi="仿宋" w:eastAsia="仿宋" w:cs="仿宋"/>
                <w:b/>
                <w:bCs/>
                <w:color w:val="auto"/>
                <w:spacing w:val="-1"/>
                <w:sz w:val="24"/>
                <w:szCs w:val="24"/>
                <w:highlight w:val="none"/>
              </w:rPr>
              <w:t>20%</w:t>
            </w:r>
            <w:r>
              <w:rPr>
                <w:rFonts w:hint="eastAsia" w:ascii="仿宋" w:hAnsi="仿宋" w:eastAsia="仿宋" w:cs="仿宋"/>
                <w:color w:val="auto"/>
                <w:spacing w:val="-1"/>
                <w:sz w:val="24"/>
                <w:szCs w:val="24"/>
                <w:highlight w:val="none"/>
              </w:rPr>
              <w:t>的价格扣除，以扣除后的价格参与评审。未提供任何材料的，不享受价格扣除。</w:t>
            </w:r>
          </w:p>
          <w:p w14:paraId="2EB1A9CF">
            <w:pPr>
              <w:pStyle w:val="28"/>
              <w:spacing w:before="76" w:line="221" w:lineRule="auto"/>
              <w:ind w:left="113" w:left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 xml:space="preserve"> </w:t>
            </w:r>
            <w:r>
              <w:rPr>
                <w:rFonts w:hint="eastAsia" w:cs="仿宋"/>
                <w:b/>
                <w:bCs/>
                <w:color w:val="auto"/>
                <w:spacing w:val="-1"/>
                <w:sz w:val="24"/>
                <w:szCs w:val="24"/>
                <w:highlight w:val="none"/>
                <w:lang w:eastAsia="zh-CN"/>
              </w:rPr>
              <w:t>☑</w:t>
            </w:r>
            <w:r>
              <w:rPr>
                <w:rFonts w:hint="eastAsia" w:ascii="仿宋" w:hAnsi="仿宋" w:eastAsia="仿宋" w:cs="仿宋"/>
                <w:b/>
                <w:bCs/>
                <w:color w:val="auto"/>
                <w:spacing w:val="-1"/>
                <w:sz w:val="24"/>
                <w:szCs w:val="24"/>
                <w:highlight w:val="none"/>
              </w:rPr>
              <w:t xml:space="preserve">否 </w:t>
            </w:r>
          </w:p>
          <w:p w14:paraId="22DC1CF7">
            <w:pPr>
              <w:pStyle w:val="28"/>
              <w:spacing w:before="76" w:line="221" w:lineRule="auto"/>
              <w:ind w:left="113" w:left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 xml:space="preserve">不适用国产产品政策的 9 类产品 </w:t>
            </w:r>
          </w:p>
          <w:p w14:paraId="30923A8A">
            <w:pPr>
              <w:pStyle w:val="28"/>
              <w:numPr>
                <w:ilvl w:val="0"/>
                <w:numId w:val="3"/>
              </w:numPr>
              <w:spacing w:before="76" w:line="221" w:lineRule="auto"/>
              <w:ind w:left="113" w:left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 xml:space="preserve">房屋和构筑物（工程类，不按货物算） </w:t>
            </w:r>
          </w:p>
          <w:p w14:paraId="0009631A">
            <w:pPr>
              <w:pStyle w:val="28"/>
              <w:numPr>
                <w:ilvl w:val="0"/>
                <w:numId w:val="3"/>
              </w:numPr>
              <w:spacing w:before="76" w:line="221" w:lineRule="auto"/>
              <w:ind w:left="113" w:leftChars="0" w:firstLine="0" w:firstLine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 xml:space="preserve">文物和陈列品 </w:t>
            </w:r>
          </w:p>
          <w:p w14:paraId="149DE89C">
            <w:pPr>
              <w:pStyle w:val="28"/>
              <w:numPr>
                <w:ilvl w:val="0"/>
                <w:numId w:val="3"/>
              </w:numPr>
              <w:spacing w:before="76" w:line="221" w:lineRule="auto"/>
              <w:ind w:left="113" w:leftChars="0" w:firstLine="0" w:firstLine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 xml:space="preserve">图书和档案 </w:t>
            </w:r>
          </w:p>
          <w:p w14:paraId="3008C520">
            <w:pPr>
              <w:pStyle w:val="28"/>
              <w:numPr>
                <w:ilvl w:val="0"/>
                <w:numId w:val="3"/>
              </w:numPr>
              <w:spacing w:before="76" w:line="221" w:lineRule="auto"/>
              <w:ind w:left="113" w:leftChars="0" w:firstLine="0" w:firstLine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 xml:space="preserve">特种动植物 </w:t>
            </w:r>
          </w:p>
          <w:p w14:paraId="38116EDD">
            <w:pPr>
              <w:pStyle w:val="28"/>
              <w:numPr>
                <w:ilvl w:val="0"/>
                <w:numId w:val="3"/>
              </w:numPr>
              <w:spacing w:before="76" w:line="221" w:lineRule="auto"/>
              <w:ind w:left="113" w:leftChars="0" w:firstLine="0" w:firstLine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 xml:space="preserve">农林牧渔业产品（初级农产品、原粮、原药材） </w:t>
            </w:r>
          </w:p>
          <w:p w14:paraId="76079763">
            <w:pPr>
              <w:pStyle w:val="28"/>
              <w:numPr>
                <w:ilvl w:val="0"/>
                <w:numId w:val="3"/>
              </w:numPr>
              <w:spacing w:before="76" w:line="221" w:lineRule="auto"/>
              <w:ind w:left="113" w:leftChars="0" w:firstLine="0" w:firstLine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 xml:space="preserve">矿与矿物（原矿、初级矿产品） </w:t>
            </w:r>
          </w:p>
          <w:p w14:paraId="649B581E">
            <w:pPr>
              <w:pStyle w:val="28"/>
              <w:numPr>
                <w:ilvl w:val="0"/>
                <w:numId w:val="3"/>
              </w:numPr>
              <w:spacing w:before="76" w:line="221" w:lineRule="auto"/>
              <w:ind w:left="113" w:leftChars="0" w:firstLine="0" w:firstLine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 xml:space="preserve">电力、城市燃气、蒸汽和热水、水 </w:t>
            </w:r>
          </w:p>
          <w:p w14:paraId="071F1D45">
            <w:pPr>
              <w:pStyle w:val="28"/>
              <w:numPr>
                <w:ilvl w:val="0"/>
                <w:numId w:val="3"/>
              </w:numPr>
              <w:spacing w:before="76" w:line="221" w:lineRule="auto"/>
              <w:ind w:left="113" w:leftChars="0" w:firstLine="0" w:firstLine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食品、饮料和烟草原料（原料，非成品）</w:t>
            </w:r>
          </w:p>
          <w:p w14:paraId="05CED8ED">
            <w:pPr>
              <w:pStyle w:val="28"/>
              <w:numPr>
                <w:ilvl w:val="0"/>
                <w:numId w:val="3"/>
              </w:numPr>
              <w:spacing w:before="76" w:line="221" w:lineRule="auto"/>
              <w:ind w:left="113" w:leftChars="0" w:firstLine="0" w:firstLine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 xml:space="preserve">无形资产（专利、软件、著作权等） </w:t>
            </w:r>
          </w:p>
          <w:p w14:paraId="5FA75F94">
            <w:pPr>
              <w:pStyle w:val="28"/>
              <w:numPr>
                <w:ilvl w:val="0"/>
                <w:numId w:val="0"/>
              </w:numPr>
              <w:spacing w:before="76" w:line="221" w:lineRule="auto"/>
              <w:ind w:left="113" w:leftChars="0"/>
              <w:jc w:val="both"/>
              <w:rPr>
                <w:rFonts w:hint="eastAsia" w:ascii="仿宋" w:hAnsi="仿宋" w:eastAsia="仿宋" w:cs="仿宋"/>
                <w:color w:val="auto"/>
                <w:spacing w:val="-1"/>
                <w:sz w:val="24"/>
                <w:szCs w:val="24"/>
                <w:highlight w:val="none"/>
              </w:rPr>
            </w:pPr>
            <w:r>
              <w:rPr>
                <w:rFonts w:hint="eastAsia" w:ascii="仿宋" w:hAnsi="仿宋" w:eastAsia="仿宋" w:cs="仿宋"/>
                <w:color w:val="auto"/>
                <w:spacing w:val="-1"/>
                <w:sz w:val="24"/>
                <w:szCs w:val="24"/>
                <w:highlight w:val="none"/>
              </w:rPr>
              <w:t xml:space="preserve">注：初级农产品排除在外，加工品不在排除列表里，必须执行本国产品政策。 </w:t>
            </w:r>
          </w:p>
          <w:p w14:paraId="26C64003">
            <w:pPr>
              <w:pStyle w:val="28"/>
              <w:numPr>
                <w:ilvl w:val="0"/>
                <w:numId w:val="0"/>
              </w:numPr>
              <w:spacing w:before="76" w:line="221" w:lineRule="auto"/>
              <w:ind w:left="113" w:leftChars="0"/>
              <w:jc w:val="both"/>
              <w:rPr>
                <w:rFonts w:hint="eastAsia" w:ascii="仿宋" w:hAnsi="仿宋" w:eastAsia="仿宋" w:cs="仿宋"/>
                <w:b/>
                <w:bCs/>
                <w:color w:val="auto"/>
                <w:spacing w:val="-1"/>
                <w:sz w:val="24"/>
                <w:szCs w:val="24"/>
                <w:highlight w:val="none"/>
              </w:rPr>
            </w:pPr>
            <w:r>
              <w:rPr>
                <w:rFonts w:hint="eastAsia" w:ascii="仿宋" w:hAnsi="仿宋" w:eastAsia="仿宋" w:cs="仿宋"/>
                <w:b/>
                <w:bCs/>
                <w:color w:val="auto"/>
                <w:spacing w:val="-1"/>
                <w:sz w:val="24"/>
                <w:szCs w:val="24"/>
                <w:highlight w:val="none"/>
              </w:rPr>
              <w:t>政策依据：</w:t>
            </w:r>
          </w:p>
          <w:p w14:paraId="2FE03E3C">
            <w:pPr>
              <w:pStyle w:val="28"/>
              <w:numPr>
                <w:ilvl w:val="0"/>
                <w:numId w:val="0"/>
              </w:numPr>
              <w:spacing w:before="76" w:line="221" w:lineRule="auto"/>
              <w:ind w:left="113" w:leftChars="0"/>
              <w:jc w:val="both"/>
              <w:rPr>
                <w:rFonts w:hint="eastAsia" w:ascii="仿宋" w:hAnsi="仿宋" w:eastAsia="仿宋" w:cs="仿宋"/>
                <w:color w:val="auto"/>
                <w:spacing w:val="-1"/>
                <w:sz w:val="24"/>
                <w:szCs w:val="24"/>
                <w:highlight w:val="none"/>
              </w:rPr>
            </w:pPr>
            <w:r>
              <w:rPr>
                <w:rFonts w:hint="eastAsia" w:ascii="仿宋" w:hAnsi="仿宋" w:eastAsia="仿宋" w:cs="仿宋"/>
                <w:b/>
                <w:bCs/>
                <w:color w:val="auto"/>
                <w:spacing w:val="-1"/>
                <w:sz w:val="24"/>
                <w:szCs w:val="24"/>
                <w:highlight w:val="none"/>
              </w:rPr>
              <w:t>财库〔2025〕30 号</w:t>
            </w:r>
            <w:r>
              <w:rPr>
                <w:rFonts w:hint="eastAsia" w:ascii="仿宋" w:hAnsi="仿宋" w:eastAsia="仿宋" w:cs="仿宋"/>
                <w:color w:val="auto"/>
                <w:spacing w:val="-1"/>
                <w:sz w:val="24"/>
                <w:szCs w:val="24"/>
                <w:highlight w:val="none"/>
              </w:rPr>
              <w:t xml:space="preserve">“关于贯彻落实《国务院办公厅关于在政府采购中实施本国产品标准及相关政策的通知》的意见” </w:t>
            </w:r>
          </w:p>
          <w:p w14:paraId="73D53D6D">
            <w:pPr>
              <w:pStyle w:val="28"/>
              <w:numPr>
                <w:ilvl w:val="0"/>
                <w:numId w:val="0"/>
              </w:numPr>
              <w:spacing w:before="76" w:line="221" w:lineRule="auto"/>
              <w:ind w:left="113" w:leftChars="0" w:firstLine="0" w:firstLineChars="0"/>
              <w:jc w:val="both"/>
              <w:rPr>
                <w:rFonts w:hint="eastAsia" w:ascii="仿宋" w:hAnsi="仿宋" w:eastAsia="仿宋" w:cs="仿宋"/>
                <w:spacing w:val="-3"/>
                <w:sz w:val="24"/>
                <w:szCs w:val="24"/>
                <w:highlight w:val="none"/>
              </w:rPr>
            </w:pPr>
            <w:r>
              <w:rPr>
                <w:rFonts w:hint="eastAsia" w:ascii="仿宋" w:hAnsi="仿宋" w:eastAsia="仿宋" w:cs="仿宋"/>
                <w:b/>
                <w:bCs/>
                <w:color w:val="auto"/>
                <w:spacing w:val="-1"/>
                <w:sz w:val="24"/>
                <w:szCs w:val="24"/>
                <w:highlight w:val="none"/>
              </w:rPr>
              <w:t>国办发〔2025〕34 号</w:t>
            </w:r>
            <w:r>
              <w:rPr>
                <w:rFonts w:hint="eastAsia" w:ascii="仿宋" w:hAnsi="仿宋" w:eastAsia="仿宋" w:cs="仿宋"/>
                <w:color w:val="auto"/>
                <w:spacing w:val="-1"/>
                <w:sz w:val="24"/>
                <w:szCs w:val="24"/>
                <w:highlight w:val="none"/>
              </w:rPr>
              <w:t>《国务院办公厅关于在政府采购中实施本国产品标准及相关政策的通知》</w:t>
            </w:r>
          </w:p>
        </w:tc>
      </w:tr>
      <w:tr w14:paraId="36BE1F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198" w:type="dxa"/>
            <w:gridSpan w:val="4"/>
            <w:vAlign w:val="center"/>
          </w:tcPr>
          <w:p w14:paraId="07649728">
            <w:pPr>
              <w:pStyle w:val="28"/>
              <w:keepNext w:val="0"/>
              <w:keepLines w:val="0"/>
              <w:pageBreakBefore w:val="0"/>
              <w:widowControl/>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pacing w:val="-4"/>
                <w:sz w:val="24"/>
                <w:szCs w:val="24"/>
                <w:highlight w:val="none"/>
              </w:rPr>
            </w:pPr>
            <w:r>
              <w:rPr>
                <w:rFonts w:hint="eastAsia" w:ascii="仿宋" w:hAnsi="仿宋" w:eastAsia="仿宋" w:cs="仿宋"/>
                <w:b/>
                <w:bCs/>
                <w:spacing w:val="-4"/>
                <w:sz w:val="24"/>
                <w:szCs w:val="24"/>
                <w:highlight w:val="none"/>
              </w:rPr>
              <w:t>注意事项：</w:t>
            </w:r>
          </w:p>
          <w:p w14:paraId="2D3A9FEB">
            <w:pPr>
              <w:pStyle w:val="28"/>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jc w:val="both"/>
              <w:textAlignment w:val="baseline"/>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1</w:t>
            </w:r>
            <w:r>
              <w:rPr>
                <w:rFonts w:hint="eastAsia" w:cs="仿宋"/>
                <w:spacing w:val="-4"/>
                <w:sz w:val="24"/>
                <w:szCs w:val="24"/>
                <w:highlight w:val="none"/>
                <w:lang w:val="en-US" w:eastAsia="zh-CN"/>
              </w:rPr>
              <w:t>.</w:t>
            </w:r>
            <w:r>
              <w:rPr>
                <w:rFonts w:hint="eastAsia" w:ascii="仿宋" w:hAnsi="仿宋" w:eastAsia="仿宋" w:cs="仿宋"/>
                <w:spacing w:val="-4"/>
                <w:sz w:val="24"/>
                <w:szCs w:val="24"/>
                <w:highlight w:val="none"/>
              </w:rPr>
              <w:t>请务必确保投标文件制作客户端为最新版本，旧版本可能导致投标文件解密失败。</w:t>
            </w:r>
          </w:p>
          <w:p w14:paraId="411ACCC1">
            <w:pPr>
              <w:pStyle w:val="28"/>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jc w:val="both"/>
              <w:textAlignment w:val="baseline"/>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rPr>
              <w:t>2</w:t>
            </w:r>
            <w:r>
              <w:rPr>
                <w:rFonts w:hint="eastAsia" w:cs="仿宋"/>
                <w:spacing w:val="-4"/>
                <w:sz w:val="24"/>
                <w:szCs w:val="24"/>
                <w:highlight w:val="none"/>
                <w:lang w:val="en-US" w:eastAsia="zh-CN"/>
              </w:rPr>
              <w:t>.</w:t>
            </w:r>
            <w:r>
              <w:rPr>
                <w:rFonts w:hint="eastAsia" w:ascii="仿宋" w:hAnsi="仿宋" w:eastAsia="仿宋" w:cs="仿宋"/>
                <w:spacing w:val="-4"/>
                <w:sz w:val="24"/>
                <w:szCs w:val="24"/>
                <w:highlight w:val="none"/>
              </w:rPr>
              <w:t>请务必确保投标文件制作时所用的CA锁与投标文件解密时的CA锁为同一把，否则可能导致投标文件解密失败。</w:t>
            </w:r>
          </w:p>
          <w:p w14:paraId="3CDBD329">
            <w:pPr>
              <w:pStyle w:val="28"/>
              <w:keepNext w:val="0"/>
              <w:keepLines w:val="0"/>
              <w:pageBreakBefore w:val="0"/>
              <w:widowControl/>
              <w:kinsoku w:val="0"/>
              <w:wordWrap/>
              <w:overflowPunct/>
              <w:topLinePunct w:val="0"/>
              <w:autoSpaceDE w:val="0"/>
              <w:autoSpaceDN w:val="0"/>
              <w:bidi w:val="0"/>
              <w:adjustRightInd w:val="0"/>
              <w:snapToGrid w:val="0"/>
              <w:spacing w:line="360" w:lineRule="auto"/>
              <w:ind w:left="0" w:firstLine="464" w:firstLineChars="200"/>
              <w:jc w:val="both"/>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3</w:t>
            </w:r>
            <w:r>
              <w:rPr>
                <w:rFonts w:hint="eastAsia" w:cs="仿宋"/>
                <w:spacing w:val="-4"/>
                <w:sz w:val="24"/>
                <w:szCs w:val="24"/>
                <w:highlight w:val="none"/>
                <w:lang w:val="en-US" w:eastAsia="zh-CN"/>
              </w:rPr>
              <w:t>.</w:t>
            </w:r>
            <w:r>
              <w:rPr>
                <w:rFonts w:hint="eastAsia" w:ascii="仿宋" w:hAnsi="仿宋" w:eastAsia="仿宋" w:cs="仿宋"/>
                <w:spacing w:val="-4"/>
                <w:sz w:val="24"/>
                <w:szCs w:val="24"/>
                <w:highlight w:val="none"/>
              </w:rPr>
              <w:t>供应商须知前附表内容与谈判文件其它内容不一致的，应当以供应商须知前附表内容为准。</w:t>
            </w:r>
          </w:p>
        </w:tc>
      </w:tr>
    </w:tbl>
    <w:p w14:paraId="49B83851">
      <w:pPr>
        <w:rPr>
          <w:rFonts w:hint="eastAsia" w:ascii="仿宋" w:hAnsi="仿宋" w:eastAsia="仿宋" w:cs="仿宋"/>
          <w:highlight w:val="none"/>
        </w:rPr>
        <w:sectPr>
          <w:footerReference r:id="rId7" w:type="default"/>
          <w:pgSz w:w="11906" w:h="16840"/>
          <w:pgMar w:top="1431" w:right="1369" w:bottom="894" w:left="1297" w:header="0" w:footer="724" w:gutter="0"/>
          <w:cols w:space="720" w:num="1"/>
        </w:sectPr>
      </w:pPr>
    </w:p>
    <w:p w14:paraId="12E55AE9">
      <w:pPr>
        <w:kinsoku/>
        <w:spacing w:line="360" w:lineRule="auto"/>
        <w:jc w:val="center"/>
        <w:outlineLvl w:val="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一、说明</w:t>
      </w:r>
    </w:p>
    <w:p w14:paraId="1E7E43F7">
      <w:pPr>
        <w:pStyle w:val="9"/>
        <w:kinsoku/>
        <w:spacing w:line="360" w:lineRule="auto"/>
        <w:rPr>
          <w:rFonts w:hint="eastAsia" w:ascii="仿宋" w:hAnsi="仿宋" w:eastAsia="仿宋" w:cs="仿宋"/>
          <w:highlight w:val="none"/>
        </w:rPr>
      </w:pPr>
    </w:p>
    <w:p w14:paraId="73C5A145">
      <w:pPr>
        <w:kinsoku/>
        <w:spacing w:line="360" w:lineRule="auto"/>
        <w:ind w:firstLine="512" w:firstLineChars="200"/>
        <w:outlineLvl w:val="9"/>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1．适用范围及资金来源</w:t>
      </w:r>
    </w:p>
    <w:p w14:paraId="28114BE0">
      <w:pPr>
        <w:kinsoku/>
        <w:spacing w:line="360" w:lineRule="auto"/>
        <w:ind w:firstLine="516" w:firstLineChars="200"/>
        <w:rPr>
          <w:rFonts w:hint="eastAsia" w:ascii="仿宋" w:hAnsi="仿宋" w:eastAsia="仿宋" w:cs="仿宋"/>
          <w:spacing w:val="8"/>
          <w:sz w:val="24"/>
          <w:szCs w:val="24"/>
          <w:highlight w:val="none"/>
        </w:rPr>
      </w:pPr>
      <w:r>
        <w:rPr>
          <w:rFonts w:hint="eastAsia" w:ascii="仿宋" w:hAnsi="仿宋" w:eastAsia="仿宋" w:cs="仿宋"/>
          <w:spacing w:val="9"/>
          <w:sz w:val="24"/>
          <w:szCs w:val="24"/>
          <w:highlight w:val="none"/>
        </w:rPr>
        <w:t>1.1</w:t>
      </w:r>
      <w:r>
        <w:rPr>
          <w:rFonts w:hint="eastAsia" w:ascii="仿宋" w:hAnsi="仿宋" w:eastAsia="仿宋" w:cs="仿宋"/>
          <w:spacing w:val="-34"/>
          <w:sz w:val="24"/>
          <w:szCs w:val="24"/>
          <w:highlight w:val="none"/>
        </w:rPr>
        <w:t xml:space="preserve"> </w:t>
      </w:r>
      <w:r>
        <w:rPr>
          <w:rFonts w:hint="eastAsia" w:ascii="仿宋" w:hAnsi="仿宋" w:eastAsia="仿宋" w:cs="仿宋"/>
          <w:spacing w:val="9"/>
          <w:sz w:val="24"/>
          <w:szCs w:val="24"/>
          <w:highlight w:val="none"/>
        </w:rPr>
        <w:t>本竞争性谈判文件仅适用于本次</w:t>
      </w:r>
      <w:r>
        <w:rPr>
          <w:rFonts w:hint="eastAsia" w:ascii="仿宋" w:hAnsi="仿宋" w:eastAsia="仿宋" w:cs="仿宋"/>
          <w:spacing w:val="9"/>
          <w:sz w:val="24"/>
          <w:szCs w:val="24"/>
          <w:highlight w:val="none"/>
          <w:u w:val="single"/>
          <w:lang w:val="en-US" w:eastAsia="zh-CN"/>
        </w:rPr>
        <w:t>13个闸口开展安全鉴定报告</w:t>
      </w:r>
      <w:r>
        <w:rPr>
          <w:rFonts w:hint="eastAsia" w:ascii="仿宋" w:hAnsi="仿宋" w:eastAsia="仿宋" w:cs="仿宋"/>
          <w:spacing w:val="8"/>
          <w:sz w:val="24"/>
          <w:szCs w:val="24"/>
          <w:highlight w:val="none"/>
        </w:rPr>
        <w:t>谈判所叙述的</w:t>
      </w:r>
      <w:r>
        <w:rPr>
          <w:rFonts w:hint="eastAsia" w:ascii="仿宋" w:hAnsi="仿宋" w:eastAsia="仿宋" w:cs="仿宋"/>
          <w:spacing w:val="8"/>
          <w:sz w:val="24"/>
          <w:szCs w:val="24"/>
          <w:highlight w:val="none"/>
          <w:lang w:val="en-US" w:eastAsia="zh-CN"/>
        </w:rPr>
        <w:t>服务</w:t>
      </w:r>
      <w:r>
        <w:rPr>
          <w:rFonts w:hint="eastAsia" w:ascii="仿宋" w:hAnsi="仿宋" w:eastAsia="仿宋" w:cs="仿宋"/>
          <w:spacing w:val="8"/>
          <w:sz w:val="24"/>
          <w:szCs w:val="24"/>
          <w:highlight w:val="none"/>
        </w:rPr>
        <w:t>采购。</w:t>
      </w:r>
    </w:p>
    <w:p w14:paraId="7005EDF7">
      <w:pPr>
        <w:kinsoku/>
        <w:spacing w:line="360" w:lineRule="auto"/>
        <w:ind w:firstLine="504" w:firstLineChars="2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1.2</w:t>
      </w:r>
      <w:r>
        <w:rPr>
          <w:rFonts w:hint="eastAsia" w:ascii="仿宋" w:hAnsi="仿宋" w:eastAsia="仿宋" w:cs="仿宋"/>
          <w:spacing w:val="-28"/>
          <w:sz w:val="24"/>
          <w:szCs w:val="24"/>
          <w:highlight w:val="none"/>
        </w:rPr>
        <w:t xml:space="preserve"> </w:t>
      </w:r>
      <w:r>
        <w:rPr>
          <w:rFonts w:hint="eastAsia" w:ascii="仿宋" w:hAnsi="仿宋" w:eastAsia="仿宋" w:cs="仿宋"/>
          <w:spacing w:val="6"/>
          <w:sz w:val="24"/>
          <w:szCs w:val="24"/>
          <w:highlight w:val="none"/>
        </w:rPr>
        <w:t>资金来源：</w:t>
      </w:r>
      <w:r>
        <w:rPr>
          <w:rFonts w:hint="eastAsia" w:ascii="仿宋" w:hAnsi="仿宋" w:eastAsia="仿宋" w:cs="仿宋"/>
          <w:spacing w:val="6"/>
          <w:sz w:val="24"/>
          <w:szCs w:val="24"/>
          <w:highlight w:val="none"/>
          <w:lang w:val="en-US" w:eastAsia="zh-CN"/>
        </w:rPr>
        <w:t>财政资金</w:t>
      </w:r>
      <w:r>
        <w:rPr>
          <w:rFonts w:hint="eastAsia" w:ascii="仿宋" w:hAnsi="仿宋" w:eastAsia="仿宋" w:cs="仿宋"/>
          <w:spacing w:val="6"/>
          <w:sz w:val="24"/>
          <w:szCs w:val="24"/>
          <w:highlight w:val="none"/>
        </w:rPr>
        <w:t>。</w:t>
      </w:r>
    </w:p>
    <w:p w14:paraId="3AE1C099">
      <w:pPr>
        <w:kinsoku/>
        <w:spacing w:line="360" w:lineRule="auto"/>
        <w:ind w:firstLine="504" w:firstLineChars="200"/>
        <w:outlineLvl w:val="9"/>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2．定义</w:t>
      </w:r>
    </w:p>
    <w:p w14:paraId="65F64183">
      <w:pPr>
        <w:kinsoku/>
        <w:spacing w:line="360" w:lineRule="auto"/>
        <w:ind w:firstLine="516" w:firstLineChars="200"/>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2.1</w:t>
      </w:r>
      <w:r>
        <w:rPr>
          <w:rFonts w:hint="eastAsia" w:ascii="仿宋" w:hAnsi="仿宋" w:eastAsia="仿宋" w:cs="仿宋"/>
          <w:spacing w:val="-28"/>
          <w:sz w:val="24"/>
          <w:szCs w:val="24"/>
          <w:highlight w:val="none"/>
        </w:rPr>
        <w:t xml:space="preserve"> </w:t>
      </w:r>
      <w:r>
        <w:rPr>
          <w:rFonts w:hint="eastAsia" w:ascii="仿宋" w:hAnsi="仿宋" w:eastAsia="仿宋" w:cs="仿宋"/>
          <w:spacing w:val="9"/>
          <w:sz w:val="24"/>
          <w:szCs w:val="24"/>
          <w:highlight w:val="none"/>
        </w:rPr>
        <w:t>采购人：</w:t>
      </w:r>
      <w:r>
        <w:rPr>
          <w:rFonts w:hint="eastAsia" w:ascii="仿宋" w:hAnsi="仿宋" w:eastAsia="仿宋" w:cs="仿宋"/>
          <w:spacing w:val="9"/>
          <w:sz w:val="24"/>
          <w:szCs w:val="24"/>
          <w:highlight w:val="none"/>
          <w:u w:val="single"/>
          <w:lang w:val="en-US" w:eastAsia="zh-CN"/>
        </w:rPr>
        <w:t>阿瓦提县水资源总站</w:t>
      </w:r>
      <w:r>
        <w:rPr>
          <w:rFonts w:hint="eastAsia" w:ascii="仿宋" w:hAnsi="仿宋" w:eastAsia="仿宋" w:cs="仿宋"/>
          <w:spacing w:val="9"/>
          <w:sz w:val="24"/>
          <w:szCs w:val="24"/>
          <w:highlight w:val="none"/>
          <w:u w:val="single"/>
        </w:rPr>
        <w:t>。</w:t>
      </w:r>
    </w:p>
    <w:p w14:paraId="26CE932A">
      <w:pPr>
        <w:kinsoku/>
        <w:spacing w:line="360" w:lineRule="auto"/>
        <w:ind w:firstLine="516" w:firstLineChars="200"/>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2.2 供应商：指购买了竞争性谈判采购文件拟参加谈判和向采购人提供相应服务的供应商。</w:t>
      </w:r>
    </w:p>
    <w:p w14:paraId="3AEB8457">
      <w:pPr>
        <w:kinsoku/>
        <w:spacing w:line="360" w:lineRule="auto"/>
        <w:ind w:firstLine="516" w:firstLineChars="200"/>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2.3 谈判小组：谈判小组是依据《中华人民共和国政府采购法》及其实施条例、《政府采购货物和服务</w:t>
      </w:r>
      <w:r>
        <w:rPr>
          <w:rFonts w:hint="eastAsia" w:ascii="仿宋" w:hAnsi="仿宋" w:eastAsia="仿宋" w:cs="仿宋"/>
          <w:spacing w:val="9"/>
          <w:sz w:val="24"/>
          <w:szCs w:val="24"/>
          <w:highlight w:val="none"/>
          <w:lang w:eastAsia="zh-CN"/>
        </w:rPr>
        <w:t>采购响应</w:t>
      </w:r>
      <w:r>
        <w:rPr>
          <w:rFonts w:hint="eastAsia" w:ascii="仿宋" w:hAnsi="仿宋" w:eastAsia="仿宋" w:cs="仿宋"/>
          <w:spacing w:val="9"/>
          <w:sz w:val="24"/>
          <w:szCs w:val="24"/>
          <w:highlight w:val="none"/>
        </w:rPr>
        <w:t>管理办法》等组建的专门负责本次</w:t>
      </w:r>
      <w:r>
        <w:rPr>
          <w:rFonts w:hint="eastAsia" w:ascii="仿宋" w:hAnsi="仿宋" w:eastAsia="仿宋" w:cs="仿宋"/>
          <w:spacing w:val="9"/>
          <w:sz w:val="24"/>
          <w:szCs w:val="24"/>
          <w:highlight w:val="none"/>
          <w:lang w:eastAsia="zh-CN"/>
        </w:rPr>
        <w:t>评审</w:t>
      </w:r>
      <w:r>
        <w:rPr>
          <w:rFonts w:hint="eastAsia" w:ascii="仿宋" w:hAnsi="仿宋" w:eastAsia="仿宋" w:cs="仿宋"/>
          <w:spacing w:val="9"/>
          <w:sz w:val="24"/>
          <w:szCs w:val="24"/>
          <w:highlight w:val="none"/>
        </w:rPr>
        <w:t>工作的临时性机构。</w:t>
      </w:r>
    </w:p>
    <w:p w14:paraId="0FE30B07">
      <w:pPr>
        <w:kinsoku/>
        <w:spacing w:line="360" w:lineRule="auto"/>
        <w:ind w:firstLine="488" w:firstLineChars="2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2.4 日期：指公历日。</w:t>
      </w:r>
    </w:p>
    <w:p w14:paraId="3529E856">
      <w:pPr>
        <w:kinsoku/>
        <w:spacing w:line="360" w:lineRule="auto"/>
        <w:ind w:firstLine="484" w:firstLineChars="20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2.5</w:t>
      </w:r>
      <w:r>
        <w:rPr>
          <w:rFonts w:hint="eastAsia" w:ascii="仿宋" w:hAnsi="仿宋" w:eastAsia="仿宋" w:cs="仿宋"/>
          <w:spacing w:val="-24"/>
          <w:sz w:val="24"/>
          <w:szCs w:val="24"/>
          <w:highlight w:val="none"/>
        </w:rPr>
        <w:t xml:space="preserve"> </w:t>
      </w:r>
      <w:r>
        <w:rPr>
          <w:rFonts w:hint="eastAsia" w:ascii="仿宋" w:hAnsi="仿宋" w:eastAsia="仿宋" w:cs="仿宋"/>
          <w:spacing w:val="1"/>
          <w:sz w:val="24"/>
          <w:szCs w:val="24"/>
          <w:highlight w:val="none"/>
        </w:rPr>
        <w:t>时间:指北京时间。</w:t>
      </w:r>
    </w:p>
    <w:p w14:paraId="239121AB">
      <w:pPr>
        <w:kinsoku/>
        <w:spacing w:line="360" w:lineRule="auto"/>
        <w:ind w:firstLine="504" w:firstLineChars="2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2.6</w:t>
      </w:r>
      <w:r>
        <w:rPr>
          <w:rFonts w:hint="eastAsia" w:ascii="仿宋" w:hAnsi="仿宋" w:eastAsia="仿宋" w:cs="仿宋"/>
          <w:spacing w:val="-36"/>
          <w:sz w:val="24"/>
          <w:szCs w:val="24"/>
          <w:highlight w:val="none"/>
        </w:rPr>
        <w:t xml:space="preserve"> </w:t>
      </w:r>
      <w:r>
        <w:rPr>
          <w:rFonts w:hint="eastAsia" w:ascii="仿宋" w:hAnsi="仿宋" w:eastAsia="仿宋" w:cs="仿宋"/>
          <w:spacing w:val="6"/>
          <w:sz w:val="24"/>
          <w:szCs w:val="24"/>
          <w:highlight w:val="none"/>
        </w:rPr>
        <w:t>合同:指由本次</w:t>
      </w:r>
      <w:r>
        <w:rPr>
          <w:rFonts w:hint="eastAsia" w:ascii="仿宋" w:hAnsi="仿宋" w:eastAsia="仿宋" w:cs="仿宋"/>
          <w:spacing w:val="6"/>
          <w:sz w:val="24"/>
          <w:szCs w:val="24"/>
          <w:highlight w:val="none"/>
          <w:lang w:eastAsia="zh-CN"/>
        </w:rPr>
        <w:t>采购</w:t>
      </w:r>
      <w:r>
        <w:rPr>
          <w:rFonts w:hint="eastAsia" w:ascii="仿宋" w:hAnsi="仿宋" w:eastAsia="仿宋" w:cs="仿宋"/>
          <w:spacing w:val="6"/>
          <w:sz w:val="24"/>
          <w:szCs w:val="24"/>
          <w:highlight w:val="none"/>
        </w:rPr>
        <w:t>所产生的合同或合约文件。</w:t>
      </w:r>
    </w:p>
    <w:p w14:paraId="474B68D5">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2.7</w:t>
      </w:r>
      <w:r>
        <w:rPr>
          <w:rFonts w:hint="eastAsia" w:ascii="仿宋" w:hAnsi="仿宋" w:eastAsia="仿宋" w:cs="仿宋"/>
          <w:spacing w:val="-38"/>
          <w:sz w:val="24"/>
          <w:szCs w:val="24"/>
          <w:highlight w:val="none"/>
        </w:rPr>
        <w:t xml:space="preserve"> </w:t>
      </w:r>
      <w:r>
        <w:rPr>
          <w:rFonts w:hint="eastAsia" w:ascii="仿宋" w:hAnsi="仿宋" w:eastAsia="仿宋" w:cs="仿宋"/>
          <w:spacing w:val="8"/>
          <w:sz w:val="24"/>
          <w:szCs w:val="24"/>
          <w:highlight w:val="none"/>
        </w:rPr>
        <w:t>竞争性谈判文件中所规定“书面形式”，是指任何手写的、打印的或印刷的方式，通讯方式包括专人递交或传真发送。</w:t>
      </w:r>
    </w:p>
    <w:p w14:paraId="64D93A60">
      <w:pPr>
        <w:kinsoku/>
        <w:spacing w:line="360" w:lineRule="auto"/>
        <w:ind w:firstLine="500" w:firstLineChars="200"/>
        <w:outlineLvl w:val="9"/>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3.★供应商的资格条件（实质性要求）</w:t>
      </w:r>
    </w:p>
    <w:p w14:paraId="1C97E6C5">
      <w:pPr>
        <w:kinsoku/>
        <w:spacing w:line="360" w:lineRule="auto"/>
        <w:ind w:firstLine="504" w:firstLineChars="2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3.1</w:t>
      </w:r>
      <w:r>
        <w:rPr>
          <w:rFonts w:hint="eastAsia" w:ascii="仿宋" w:hAnsi="仿宋" w:eastAsia="仿宋" w:cs="仿宋"/>
          <w:spacing w:val="-28"/>
          <w:sz w:val="24"/>
          <w:szCs w:val="24"/>
          <w:highlight w:val="none"/>
        </w:rPr>
        <w:t xml:space="preserve"> </w:t>
      </w:r>
      <w:r>
        <w:rPr>
          <w:rFonts w:hint="eastAsia" w:ascii="仿宋" w:hAnsi="仿宋" w:eastAsia="仿宋" w:cs="仿宋"/>
          <w:spacing w:val="6"/>
          <w:sz w:val="24"/>
          <w:szCs w:val="24"/>
          <w:highlight w:val="none"/>
          <w:lang w:eastAsia="zh-CN"/>
        </w:rPr>
        <w:t>按照</w:t>
      </w:r>
      <w:r>
        <w:rPr>
          <w:rFonts w:hint="eastAsia" w:ascii="仿宋" w:hAnsi="仿宋" w:eastAsia="仿宋" w:cs="仿宋"/>
          <w:spacing w:val="6"/>
          <w:sz w:val="24"/>
          <w:szCs w:val="24"/>
          <w:highlight w:val="none"/>
        </w:rPr>
        <w:t>供应商须知附表</w:t>
      </w:r>
      <w:r>
        <w:rPr>
          <w:rFonts w:hint="eastAsia" w:ascii="仿宋" w:hAnsi="仿宋" w:eastAsia="仿宋" w:cs="仿宋"/>
          <w:spacing w:val="6"/>
          <w:sz w:val="24"/>
          <w:szCs w:val="24"/>
          <w:highlight w:val="none"/>
          <w:lang w:eastAsia="zh-CN"/>
        </w:rPr>
        <w:t>执行</w:t>
      </w:r>
      <w:r>
        <w:rPr>
          <w:rFonts w:hint="eastAsia" w:ascii="仿宋" w:hAnsi="仿宋" w:eastAsia="仿宋" w:cs="仿宋"/>
          <w:spacing w:val="6"/>
          <w:sz w:val="24"/>
          <w:szCs w:val="24"/>
          <w:highlight w:val="none"/>
        </w:rPr>
        <w:t>。</w:t>
      </w:r>
    </w:p>
    <w:p w14:paraId="5DFE4C53">
      <w:pPr>
        <w:kinsoku/>
        <w:spacing w:line="360" w:lineRule="auto"/>
        <w:ind w:firstLine="504" w:firstLineChars="2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4.★充分、公平竞争保障措施（实质性要求）</w:t>
      </w:r>
    </w:p>
    <w:p w14:paraId="673A9792">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4.1</w:t>
      </w:r>
      <w:r>
        <w:rPr>
          <w:rFonts w:hint="eastAsia" w:ascii="仿宋" w:hAnsi="仿宋" w:eastAsia="仿宋" w:cs="仿宋"/>
          <w:spacing w:val="-39"/>
          <w:sz w:val="24"/>
          <w:szCs w:val="24"/>
          <w:highlight w:val="none"/>
        </w:rPr>
        <w:t xml:space="preserve"> </w:t>
      </w:r>
      <w:r>
        <w:rPr>
          <w:rFonts w:hint="eastAsia" w:ascii="仿宋" w:hAnsi="仿宋" w:eastAsia="仿宋" w:cs="仿宋"/>
          <w:spacing w:val="8"/>
          <w:sz w:val="24"/>
          <w:szCs w:val="24"/>
          <w:highlight w:val="none"/>
        </w:rPr>
        <w:t>利害关系供应商处理。单位负责人为同一人或者存在直接控股、管理关系的不</w:t>
      </w:r>
      <w:r>
        <w:rPr>
          <w:rFonts w:hint="eastAsia" w:ascii="仿宋" w:hAnsi="仿宋" w:eastAsia="仿宋" w:cs="仿宋"/>
          <w:spacing w:val="7"/>
          <w:sz w:val="24"/>
          <w:szCs w:val="24"/>
          <w:highlight w:val="none"/>
        </w:rPr>
        <w:t>同供应商不得参加同一合同项下的政府采购活动。</w:t>
      </w:r>
      <w:r>
        <w:rPr>
          <w:rFonts w:hint="eastAsia" w:ascii="仿宋" w:hAnsi="仿宋" w:eastAsia="仿宋" w:cs="仿宋"/>
          <w:spacing w:val="9"/>
          <w:sz w:val="24"/>
          <w:szCs w:val="24"/>
          <w:highlight w:val="none"/>
        </w:rPr>
        <w:t>否则，其响应文件作为无效处理。</w:t>
      </w:r>
    </w:p>
    <w:p w14:paraId="2294AA99">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4.2</w:t>
      </w:r>
      <w:r>
        <w:rPr>
          <w:rFonts w:hint="eastAsia" w:ascii="仿宋" w:hAnsi="仿宋" w:eastAsia="仿宋" w:cs="仿宋"/>
          <w:spacing w:val="-39"/>
          <w:sz w:val="24"/>
          <w:szCs w:val="24"/>
          <w:highlight w:val="none"/>
        </w:rPr>
        <w:t xml:space="preserve"> </w:t>
      </w:r>
      <w:r>
        <w:rPr>
          <w:rFonts w:hint="eastAsia" w:ascii="仿宋" w:hAnsi="仿宋" w:eastAsia="仿宋" w:cs="仿宋"/>
          <w:spacing w:val="8"/>
          <w:sz w:val="24"/>
          <w:szCs w:val="24"/>
          <w:highlight w:val="none"/>
        </w:rPr>
        <w:t>利害关系</w:t>
      </w:r>
      <w:r>
        <w:rPr>
          <w:rFonts w:hint="eastAsia" w:ascii="仿宋" w:hAnsi="仿宋" w:eastAsia="仿宋" w:cs="仿宋"/>
          <w:spacing w:val="8"/>
          <w:sz w:val="24"/>
          <w:szCs w:val="24"/>
          <w:highlight w:val="none"/>
          <w:lang w:eastAsia="zh-CN"/>
        </w:rPr>
        <w:t>委托代理人</w:t>
      </w:r>
      <w:r>
        <w:rPr>
          <w:rFonts w:hint="eastAsia" w:ascii="仿宋" w:hAnsi="仿宋" w:eastAsia="仿宋" w:cs="仿宋"/>
          <w:spacing w:val="8"/>
          <w:sz w:val="24"/>
          <w:szCs w:val="24"/>
          <w:highlight w:val="none"/>
        </w:rPr>
        <w:t>处理。两家以上的供应商不得在同一合同项下的采购项目中</w:t>
      </w:r>
      <w:r>
        <w:rPr>
          <w:rFonts w:hint="eastAsia" w:ascii="仿宋" w:hAnsi="仿宋" w:eastAsia="仿宋" w:cs="仿宋"/>
          <w:spacing w:val="7"/>
          <w:sz w:val="24"/>
          <w:szCs w:val="24"/>
          <w:highlight w:val="none"/>
        </w:rPr>
        <w:t>，委托同一个自然人、同一家庭的人员、同一单位的人员作为其</w:t>
      </w:r>
      <w:r>
        <w:rPr>
          <w:rFonts w:hint="eastAsia" w:ascii="仿宋" w:hAnsi="仿宋" w:eastAsia="仿宋" w:cs="仿宋"/>
          <w:spacing w:val="7"/>
          <w:sz w:val="24"/>
          <w:szCs w:val="24"/>
          <w:highlight w:val="none"/>
          <w:lang w:eastAsia="zh-CN"/>
        </w:rPr>
        <w:t>委托代理人</w:t>
      </w:r>
      <w:r>
        <w:rPr>
          <w:rFonts w:hint="eastAsia" w:ascii="仿宋" w:hAnsi="仿宋" w:eastAsia="仿宋" w:cs="仿宋"/>
          <w:spacing w:val="7"/>
          <w:sz w:val="24"/>
          <w:szCs w:val="24"/>
          <w:highlight w:val="none"/>
        </w:rPr>
        <w:t>，否则，其响应文件作</w:t>
      </w:r>
      <w:r>
        <w:rPr>
          <w:rFonts w:hint="eastAsia" w:ascii="仿宋" w:hAnsi="仿宋" w:eastAsia="仿宋" w:cs="仿宋"/>
          <w:spacing w:val="6"/>
          <w:sz w:val="24"/>
          <w:szCs w:val="24"/>
          <w:highlight w:val="none"/>
        </w:rPr>
        <w:t>为无效处理。</w:t>
      </w:r>
    </w:p>
    <w:p w14:paraId="4DBB52D7">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4.3</w:t>
      </w:r>
      <w:r>
        <w:rPr>
          <w:rFonts w:hint="eastAsia" w:ascii="仿宋" w:hAnsi="仿宋" w:eastAsia="仿宋" w:cs="仿宋"/>
          <w:spacing w:val="-28"/>
          <w:sz w:val="24"/>
          <w:szCs w:val="24"/>
          <w:highlight w:val="none"/>
        </w:rPr>
        <w:t xml:space="preserve"> </w:t>
      </w:r>
      <w:r>
        <w:rPr>
          <w:rFonts w:hint="eastAsia" w:ascii="仿宋" w:hAnsi="仿宋" w:eastAsia="仿宋" w:cs="仿宋"/>
          <w:spacing w:val="8"/>
          <w:sz w:val="24"/>
          <w:szCs w:val="24"/>
          <w:highlight w:val="none"/>
        </w:rPr>
        <w:t>前期参与供应商处理。为采购项目提供整体设计、规范编制或者项目管理、监理、</w:t>
      </w:r>
      <w:r>
        <w:rPr>
          <w:rFonts w:hint="eastAsia" w:ascii="仿宋" w:hAnsi="仿宋" w:eastAsia="仿宋" w:cs="仿宋"/>
          <w:spacing w:val="7"/>
          <w:sz w:val="24"/>
          <w:szCs w:val="24"/>
          <w:highlight w:val="none"/>
        </w:rPr>
        <w:t>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w:t>
      </w:r>
      <w:r>
        <w:rPr>
          <w:rFonts w:hint="eastAsia" w:ascii="仿宋" w:hAnsi="仿宋" w:eastAsia="仿宋" w:cs="仿宋"/>
          <w:spacing w:val="7"/>
          <w:sz w:val="24"/>
          <w:szCs w:val="24"/>
          <w:highlight w:val="none"/>
          <w:lang w:eastAsia="zh-CN"/>
        </w:rPr>
        <w:t>评审</w:t>
      </w:r>
      <w:r>
        <w:rPr>
          <w:rFonts w:hint="eastAsia" w:ascii="仿宋" w:hAnsi="仿宋" w:eastAsia="仿宋" w:cs="仿宋"/>
          <w:spacing w:val="7"/>
          <w:sz w:val="24"/>
          <w:szCs w:val="24"/>
          <w:highlight w:val="none"/>
        </w:rPr>
        <w:t>因素和标准、政府采购合同等实质</w:t>
      </w:r>
      <w:r>
        <w:rPr>
          <w:rFonts w:hint="eastAsia" w:ascii="仿宋" w:hAnsi="仿宋" w:eastAsia="仿宋" w:cs="仿宋"/>
          <w:spacing w:val="8"/>
          <w:sz w:val="24"/>
          <w:szCs w:val="24"/>
          <w:highlight w:val="none"/>
        </w:rPr>
        <w:t>性内容条款的，视同为采购项目提供规范编制。</w:t>
      </w:r>
    </w:p>
    <w:p w14:paraId="2AC92508">
      <w:pPr>
        <w:kinsoku/>
        <w:spacing w:line="360" w:lineRule="auto"/>
        <w:ind w:firstLine="512" w:firstLineChars="200"/>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4.4</w:t>
      </w:r>
      <w:r>
        <w:rPr>
          <w:rFonts w:hint="eastAsia" w:ascii="仿宋" w:hAnsi="仿宋" w:eastAsia="仿宋" w:cs="仿宋"/>
          <w:spacing w:val="-39"/>
          <w:sz w:val="24"/>
          <w:szCs w:val="24"/>
          <w:highlight w:val="none"/>
        </w:rPr>
        <w:t xml:space="preserve"> </w:t>
      </w:r>
      <w:r>
        <w:rPr>
          <w:rFonts w:hint="eastAsia" w:ascii="仿宋" w:hAnsi="仿宋" w:eastAsia="仿宋" w:cs="仿宋"/>
          <w:spacing w:val="8"/>
          <w:sz w:val="24"/>
          <w:szCs w:val="24"/>
          <w:highlight w:val="none"/>
        </w:rPr>
        <w:t>提供相同品牌产品处理。提供相同品牌产品且通过资格审查、符合性审查的不</w:t>
      </w:r>
      <w:r>
        <w:rPr>
          <w:rFonts w:hint="eastAsia" w:ascii="仿宋" w:hAnsi="仿宋" w:eastAsia="仿宋" w:cs="仿宋"/>
          <w:spacing w:val="7"/>
          <w:sz w:val="24"/>
          <w:szCs w:val="24"/>
          <w:highlight w:val="none"/>
        </w:rPr>
        <w:t>同</w:t>
      </w:r>
      <w:r>
        <w:rPr>
          <w:rFonts w:hint="eastAsia" w:ascii="仿宋" w:hAnsi="仿宋" w:eastAsia="仿宋" w:cs="仿宋"/>
          <w:spacing w:val="7"/>
          <w:sz w:val="24"/>
          <w:szCs w:val="24"/>
          <w:highlight w:val="none"/>
          <w:lang w:eastAsia="zh-CN"/>
        </w:rPr>
        <w:t>供应商</w:t>
      </w:r>
      <w:r>
        <w:rPr>
          <w:rFonts w:hint="eastAsia" w:ascii="仿宋" w:hAnsi="仿宋" w:eastAsia="仿宋" w:cs="仿宋"/>
          <w:spacing w:val="7"/>
          <w:sz w:val="24"/>
          <w:szCs w:val="24"/>
          <w:highlight w:val="none"/>
        </w:rPr>
        <w:t>参加同一合同</w:t>
      </w:r>
      <w:r>
        <w:rPr>
          <w:rFonts w:hint="eastAsia" w:ascii="仿宋" w:hAnsi="仿宋" w:eastAsia="仿宋" w:cs="仿宋"/>
          <w:spacing w:val="8"/>
          <w:sz w:val="24"/>
          <w:szCs w:val="24"/>
          <w:highlight w:val="none"/>
        </w:rPr>
        <w:t>项下</w:t>
      </w:r>
      <w:r>
        <w:rPr>
          <w:rFonts w:hint="eastAsia" w:ascii="仿宋" w:hAnsi="仿宋" w:eastAsia="仿宋" w:cs="仿宋"/>
          <w:spacing w:val="8"/>
          <w:sz w:val="24"/>
          <w:szCs w:val="24"/>
          <w:highlight w:val="none"/>
          <w:lang w:eastAsia="zh-CN"/>
        </w:rPr>
        <w:t>响应</w:t>
      </w:r>
      <w:r>
        <w:rPr>
          <w:rFonts w:hint="eastAsia" w:ascii="仿宋" w:hAnsi="仿宋" w:eastAsia="仿宋" w:cs="仿宋"/>
          <w:spacing w:val="8"/>
          <w:sz w:val="24"/>
          <w:szCs w:val="24"/>
          <w:highlight w:val="none"/>
        </w:rPr>
        <w:t>的，按一家</w:t>
      </w:r>
      <w:r>
        <w:rPr>
          <w:rFonts w:hint="eastAsia" w:ascii="仿宋" w:hAnsi="仿宋" w:eastAsia="仿宋" w:cs="仿宋"/>
          <w:spacing w:val="8"/>
          <w:sz w:val="24"/>
          <w:szCs w:val="24"/>
          <w:highlight w:val="none"/>
          <w:lang w:eastAsia="zh-CN"/>
        </w:rPr>
        <w:t>供应商</w:t>
      </w:r>
      <w:r>
        <w:rPr>
          <w:rFonts w:hint="eastAsia" w:ascii="仿宋" w:hAnsi="仿宋" w:eastAsia="仿宋" w:cs="仿宋"/>
          <w:spacing w:val="8"/>
          <w:sz w:val="24"/>
          <w:szCs w:val="24"/>
          <w:highlight w:val="none"/>
        </w:rPr>
        <w:t>计算，评审后得分最高的同品牌</w:t>
      </w:r>
      <w:r>
        <w:rPr>
          <w:rFonts w:hint="eastAsia" w:ascii="仿宋" w:hAnsi="仿宋" w:eastAsia="仿宋" w:cs="仿宋"/>
          <w:spacing w:val="8"/>
          <w:sz w:val="24"/>
          <w:szCs w:val="24"/>
          <w:highlight w:val="none"/>
          <w:lang w:eastAsia="zh-CN"/>
        </w:rPr>
        <w:t>供应商</w:t>
      </w:r>
      <w:r>
        <w:rPr>
          <w:rFonts w:hint="eastAsia" w:ascii="仿宋" w:hAnsi="仿宋" w:eastAsia="仿宋" w:cs="仿宋"/>
          <w:spacing w:val="8"/>
          <w:sz w:val="24"/>
          <w:szCs w:val="24"/>
          <w:highlight w:val="none"/>
        </w:rPr>
        <w:t>获得</w:t>
      </w:r>
      <w:r>
        <w:rPr>
          <w:rFonts w:hint="eastAsia" w:ascii="仿宋" w:hAnsi="仿宋" w:eastAsia="仿宋" w:cs="仿宋"/>
          <w:spacing w:val="8"/>
          <w:sz w:val="24"/>
          <w:szCs w:val="24"/>
          <w:highlight w:val="none"/>
          <w:lang w:eastAsia="zh-CN"/>
        </w:rPr>
        <w:t>成交</w:t>
      </w:r>
      <w:r>
        <w:rPr>
          <w:rFonts w:hint="eastAsia" w:ascii="仿宋" w:hAnsi="仿宋" w:eastAsia="仿宋" w:cs="仿宋"/>
          <w:spacing w:val="8"/>
          <w:sz w:val="24"/>
          <w:szCs w:val="24"/>
          <w:highlight w:val="none"/>
        </w:rPr>
        <w:t>人推荐资格；评审得分相同的，由采购人或者采购人委托</w:t>
      </w:r>
      <w:r>
        <w:rPr>
          <w:rFonts w:hint="eastAsia" w:ascii="仿宋" w:hAnsi="仿宋" w:eastAsia="仿宋" w:cs="仿宋"/>
          <w:spacing w:val="8"/>
          <w:sz w:val="24"/>
          <w:szCs w:val="24"/>
          <w:highlight w:val="none"/>
          <w:lang w:eastAsia="zh-CN"/>
        </w:rPr>
        <w:t>评审</w:t>
      </w:r>
      <w:r>
        <w:rPr>
          <w:rFonts w:hint="eastAsia" w:ascii="仿宋" w:hAnsi="仿宋" w:eastAsia="仿宋" w:cs="仿宋"/>
          <w:spacing w:val="8"/>
          <w:sz w:val="24"/>
          <w:szCs w:val="24"/>
          <w:highlight w:val="none"/>
        </w:rPr>
        <w:t>委员会按照</w:t>
      </w:r>
      <w:r>
        <w:rPr>
          <w:rFonts w:hint="eastAsia" w:ascii="仿宋" w:hAnsi="仿宋" w:eastAsia="仿宋" w:cs="仿宋"/>
          <w:spacing w:val="8"/>
          <w:sz w:val="24"/>
          <w:szCs w:val="24"/>
          <w:highlight w:val="none"/>
          <w:lang w:eastAsia="zh-CN"/>
        </w:rPr>
        <w:t>采购</w:t>
      </w:r>
      <w:r>
        <w:rPr>
          <w:rFonts w:hint="eastAsia" w:ascii="仿宋" w:hAnsi="仿宋" w:eastAsia="仿宋" w:cs="仿宋"/>
          <w:spacing w:val="8"/>
          <w:sz w:val="24"/>
          <w:szCs w:val="24"/>
          <w:highlight w:val="none"/>
        </w:rPr>
        <w:t>文件规定的方式确定一个</w:t>
      </w:r>
      <w:r>
        <w:rPr>
          <w:rFonts w:hint="eastAsia" w:ascii="仿宋" w:hAnsi="仿宋" w:eastAsia="仿宋" w:cs="仿宋"/>
          <w:spacing w:val="8"/>
          <w:sz w:val="24"/>
          <w:szCs w:val="24"/>
          <w:highlight w:val="none"/>
          <w:lang w:eastAsia="zh-CN"/>
        </w:rPr>
        <w:t>供应商</w:t>
      </w:r>
      <w:r>
        <w:rPr>
          <w:rFonts w:hint="eastAsia" w:ascii="仿宋" w:hAnsi="仿宋" w:eastAsia="仿宋" w:cs="仿宋"/>
          <w:spacing w:val="8"/>
          <w:sz w:val="24"/>
          <w:szCs w:val="24"/>
          <w:highlight w:val="none"/>
        </w:rPr>
        <w:t>获得</w:t>
      </w:r>
      <w:r>
        <w:rPr>
          <w:rFonts w:hint="eastAsia" w:ascii="仿宋" w:hAnsi="仿宋" w:eastAsia="仿宋" w:cs="仿宋"/>
          <w:spacing w:val="8"/>
          <w:sz w:val="24"/>
          <w:szCs w:val="24"/>
          <w:highlight w:val="none"/>
          <w:lang w:eastAsia="zh-CN"/>
        </w:rPr>
        <w:t>成交</w:t>
      </w:r>
      <w:r>
        <w:rPr>
          <w:rFonts w:hint="eastAsia" w:ascii="仿宋" w:hAnsi="仿宋" w:eastAsia="仿宋" w:cs="仿宋"/>
          <w:spacing w:val="8"/>
          <w:sz w:val="24"/>
          <w:szCs w:val="24"/>
          <w:highlight w:val="none"/>
        </w:rPr>
        <w:t>人推荐资格，</w:t>
      </w:r>
      <w:r>
        <w:rPr>
          <w:rFonts w:hint="eastAsia" w:ascii="仿宋" w:hAnsi="仿宋" w:eastAsia="仿宋" w:cs="仿宋"/>
          <w:spacing w:val="8"/>
          <w:sz w:val="24"/>
          <w:szCs w:val="24"/>
          <w:highlight w:val="none"/>
          <w:lang w:eastAsia="zh-CN"/>
        </w:rPr>
        <w:t>采购</w:t>
      </w:r>
      <w:r>
        <w:rPr>
          <w:rFonts w:hint="eastAsia" w:ascii="仿宋" w:hAnsi="仿宋" w:eastAsia="仿宋" w:cs="仿宋"/>
          <w:spacing w:val="8"/>
          <w:sz w:val="24"/>
          <w:szCs w:val="24"/>
          <w:highlight w:val="none"/>
        </w:rPr>
        <w:t>文件未规定的采取随机抽取方式确定，其他同品牌</w:t>
      </w:r>
      <w:r>
        <w:rPr>
          <w:rFonts w:hint="eastAsia" w:ascii="仿宋" w:hAnsi="仿宋" w:eastAsia="仿宋" w:cs="仿宋"/>
          <w:spacing w:val="8"/>
          <w:sz w:val="24"/>
          <w:szCs w:val="24"/>
          <w:highlight w:val="none"/>
          <w:lang w:eastAsia="zh-CN"/>
        </w:rPr>
        <w:t>供应商</w:t>
      </w:r>
      <w:r>
        <w:rPr>
          <w:rFonts w:hint="eastAsia" w:ascii="仿宋" w:hAnsi="仿宋" w:eastAsia="仿宋" w:cs="仿宋"/>
          <w:spacing w:val="8"/>
          <w:sz w:val="24"/>
          <w:szCs w:val="24"/>
          <w:highlight w:val="none"/>
        </w:rPr>
        <w:t>不作为</w:t>
      </w:r>
      <w:r>
        <w:rPr>
          <w:rFonts w:hint="eastAsia" w:ascii="仿宋" w:hAnsi="仿宋" w:eastAsia="仿宋" w:cs="仿宋"/>
          <w:spacing w:val="8"/>
          <w:sz w:val="24"/>
          <w:szCs w:val="24"/>
          <w:highlight w:val="none"/>
          <w:lang w:eastAsia="zh-CN"/>
        </w:rPr>
        <w:t>成交</w:t>
      </w:r>
      <w:r>
        <w:rPr>
          <w:rFonts w:hint="eastAsia" w:ascii="仿宋" w:hAnsi="仿宋" w:eastAsia="仿宋" w:cs="仿宋"/>
          <w:spacing w:val="8"/>
          <w:sz w:val="24"/>
          <w:szCs w:val="24"/>
          <w:highlight w:val="none"/>
        </w:rPr>
        <w:t>候选人。</w:t>
      </w:r>
    </w:p>
    <w:p w14:paraId="0BC0CB2C">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非单一产品采购项目中</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多家供应商提供的部分或所有核心产品品牌相同的，视为提供</w:t>
      </w:r>
      <w:r>
        <w:rPr>
          <w:rFonts w:hint="eastAsia" w:ascii="仿宋" w:hAnsi="仿宋" w:eastAsia="仿宋" w:cs="仿宋"/>
          <w:spacing w:val="7"/>
          <w:sz w:val="24"/>
          <w:szCs w:val="24"/>
          <w:highlight w:val="none"/>
        </w:rPr>
        <w:t>相同品牌产品。</w:t>
      </w:r>
    </w:p>
    <w:p w14:paraId="1739F9A5">
      <w:pPr>
        <w:kinsoku/>
        <w:spacing w:line="360" w:lineRule="auto"/>
        <w:ind w:firstLine="512" w:firstLineChars="200"/>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4.5 供应商实际控制人或者中高级管理人员，同时是采购代理机构工作人员，不得参与本项目政府采购活动。</w:t>
      </w:r>
    </w:p>
    <w:p w14:paraId="799A542C">
      <w:pPr>
        <w:kinsoku/>
        <w:spacing w:line="360" w:lineRule="auto"/>
        <w:ind w:firstLine="508" w:firstLineChars="200"/>
        <w:jc w:val="both"/>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4.6 同一母公司的两家以上的子公司只能组成联合体参加本项目同一合同项下的采购活动，不得以不同供应商身份同时参加本项目同一合同项下的采购活动。</w:t>
      </w:r>
    </w:p>
    <w:p w14:paraId="14DE9AA5">
      <w:pPr>
        <w:kinsoku/>
        <w:spacing w:line="360" w:lineRule="auto"/>
        <w:ind w:firstLine="508" w:firstLineChars="200"/>
        <w:jc w:val="both"/>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4.7 供应商与采购代理机构存在关联关系，或者是采购代理机构的母公司或子公司，不得参加本项目政府采购活动。</w:t>
      </w:r>
    </w:p>
    <w:p w14:paraId="40DB3E3C">
      <w:pPr>
        <w:kinsoku/>
        <w:spacing w:line="360" w:lineRule="auto"/>
        <w:ind w:firstLine="508" w:firstLineChars="200"/>
        <w:jc w:val="both"/>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4.8 回避</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rPr>
        <w:t>政府采购活动中，采购人员及相关人员与供应商有下列利害关系之一的，应当回避：</w:t>
      </w:r>
    </w:p>
    <w:p w14:paraId="2FDF30A3">
      <w:pPr>
        <w:kinsoku/>
        <w:spacing w:line="360" w:lineRule="auto"/>
        <w:ind w:firstLine="508" w:firstLineChars="200"/>
        <w:jc w:val="both"/>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（1）参加采购活动前3年内与供应商存在劳动关系；</w:t>
      </w:r>
    </w:p>
    <w:p w14:paraId="14B163C8">
      <w:pPr>
        <w:kinsoku/>
        <w:spacing w:line="360" w:lineRule="auto"/>
        <w:ind w:firstLine="508" w:firstLineChars="200"/>
        <w:jc w:val="both"/>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（2）参加采购活动前3年内担任供应商的董事、监事；</w:t>
      </w:r>
    </w:p>
    <w:p w14:paraId="06ACF8C1">
      <w:pPr>
        <w:kinsoku/>
        <w:spacing w:line="360" w:lineRule="auto"/>
        <w:ind w:firstLine="508" w:firstLineChars="200"/>
        <w:jc w:val="both"/>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（3）参加采购活动前3年内是供应商的控股股东或者实际控制人；</w:t>
      </w:r>
    </w:p>
    <w:p w14:paraId="2ABEAA20">
      <w:pPr>
        <w:kinsoku/>
        <w:spacing w:line="360" w:lineRule="auto"/>
        <w:ind w:firstLine="508" w:firstLineChars="200"/>
        <w:jc w:val="both"/>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（4）与供应商的法定代表人或者负责人有夫妻、直系血亲、三代以内旁系血亲或者近姻亲关系；</w:t>
      </w:r>
    </w:p>
    <w:p w14:paraId="37694C94">
      <w:pPr>
        <w:kinsoku/>
        <w:spacing w:line="360" w:lineRule="auto"/>
        <w:ind w:firstLine="508" w:firstLineChars="200"/>
        <w:jc w:val="both"/>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（5）与供应商有其他可能影响政府采购活动公平、公正进行的关系。</w:t>
      </w:r>
    </w:p>
    <w:p w14:paraId="79C5D8E0">
      <w:pPr>
        <w:kinsoku/>
        <w:spacing w:line="360" w:lineRule="auto"/>
        <w:ind w:firstLine="508" w:firstLineChars="200"/>
        <w:jc w:val="both"/>
        <w:rPr>
          <w:rFonts w:hint="eastAsia" w:ascii="仿宋" w:hAnsi="仿宋" w:eastAsia="仿宋" w:cs="仿宋"/>
          <w:spacing w:val="8"/>
          <w:sz w:val="24"/>
          <w:szCs w:val="24"/>
          <w:highlight w:val="none"/>
        </w:rPr>
      </w:pPr>
      <w:r>
        <w:rPr>
          <w:rFonts w:hint="eastAsia" w:ascii="仿宋" w:hAnsi="仿宋" w:eastAsia="仿宋" w:cs="仿宋"/>
          <w:spacing w:val="7"/>
          <w:sz w:val="24"/>
          <w:szCs w:val="24"/>
          <w:highlight w:val="none"/>
        </w:rPr>
        <w:t>供应商认为采购人员及相关人员与其他供应商有利害关系的，可以向采购代理机构书面提出回避申请，并说明理由。采购代理机构将及时询问被申请回避人员，有利害关系的被申</w:t>
      </w:r>
      <w:r>
        <w:rPr>
          <w:rFonts w:hint="eastAsia" w:ascii="仿宋" w:hAnsi="仿宋" w:eastAsia="仿宋" w:cs="仿宋"/>
          <w:spacing w:val="8"/>
          <w:sz w:val="24"/>
          <w:szCs w:val="24"/>
          <w:highlight w:val="none"/>
        </w:rPr>
        <w:t>请回避人员应当回避。</w:t>
      </w:r>
    </w:p>
    <w:p w14:paraId="3D08A16A">
      <w:pPr>
        <w:kinsoku/>
        <w:spacing w:line="360" w:lineRule="auto"/>
        <w:ind w:firstLine="492" w:firstLineChars="200"/>
        <w:jc w:val="both"/>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4.9</w:t>
      </w:r>
      <w:r>
        <w:rPr>
          <w:rFonts w:hint="eastAsia" w:ascii="仿宋" w:hAnsi="仿宋" w:eastAsia="仿宋" w:cs="仿宋"/>
          <w:spacing w:val="-42"/>
          <w:sz w:val="24"/>
          <w:szCs w:val="24"/>
          <w:highlight w:val="none"/>
        </w:rPr>
        <w:t xml:space="preserve"> </w:t>
      </w:r>
      <w:r>
        <w:rPr>
          <w:rFonts w:hint="eastAsia" w:ascii="仿宋" w:hAnsi="仿宋" w:eastAsia="仿宋" w:cs="仿宋"/>
          <w:spacing w:val="3"/>
          <w:sz w:val="24"/>
          <w:szCs w:val="24"/>
          <w:highlight w:val="none"/>
        </w:rPr>
        <w:t>验收。</w:t>
      </w:r>
    </w:p>
    <w:p w14:paraId="506839C3">
      <w:pPr>
        <w:kinsoku/>
        <w:spacing w:line="360" w:lineRule="auto"/>
        <w:ind w:firstLine="508" w:firstLineChars="200"/>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4.9.1 验收工作由采购人（或采购人指定的单位）与供应商共同进行。</w:t>
      </w:r>
    </w:p>
    <w:p w14:paraId="40B83E23">
      <w:pPr>
        <w:kinsoku/>
        <w:spacing w:line="360" w:lineRule="auto"/>
        <w:ind w:firstLine="508" w:firstLineChars="200"/>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4.9.2 在验收时，供应商应向采购人提供服务的相关资料，按采购人提出的方式验收。</w:t>
      </w:r>
    </w:p>
    <w:p w14:paraId="14BFC4BC">
      <w:pPr>
        <w:kinsoku/>
        <w:spacing w:line="360" w:lineRule="auto"/>
        <w:ind w:firstLine="508" w:firstLineChars="200"/>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4.9.3 由采购人对服务的质量、规格和数量及其他进行检验。如发现质量、规格和数量等任何一项与</w:t>
      </w:r>
      <w:r>
        <w:rPr>
          <w:rFonts w:hint="eastAsia" w:ascii="仿宋" w:hAnsi="仿宋" w:eastAsia="仿宋" w:cs="仿宋"/>
          <w:spacing w:val="7"/>
          <w:sz w:val="24"/>
          <w:szCs w:val="24"/>
          <w:highlight w:val="none"/>
          <w:lang w:eastAsia="zh-CN"/>
        </w:rPr>
        <w:t>采购</w:t>
      </w:r>
      <w:r>
        <w:rPr>
          <w:rFonts w:hint="eastAsia" w:ascii="仿宋" w:hAnsi="仿宋" w:eastAsia="仿宋" w:cs="仿宋"/>
          <w:spacing w:val="7"/>
          <w:sz w:val="24"/>
          <w:szCs w:val="24"/>
          <w:highlight w:val="none"/>
        </w:rPr>
        <w:t>要求规定不符，采购人有权拒绝接受。</w:t>
      </w:r>
    </w:p>
    <w:p w14:paraId="735FE379">
      <w:pPr>
        <w:kinsoku/>
        <w:spacing w:line="360" w:lineRule="auto"/>
        <w:ind w:firstLine="508" w:firstLineChars="200"/>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特别说明：</w:t>
      </w:r>
    </w:p>
    <w:p w14:paraId="2CABCAE1">
      <w:pPr>
        <w:kinsoku/>
        <w:spacing w:line="360" w:lineRule="auto"/>
        <w:ind w:firstLine="508" w:firstLineChars="200"/>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★1.供应商</w:t>
      </w:r>
      <w:r>
        <w:rPr>
          <w:rFonts w:hint="eastAsia" w:ascii="仿宋" w:hAnsi="仿宋" w:eastAsia="仿宋" w:cs="仿宋"/>
          <w:spacing w:val="7"/>
          <w:sz w:val="24"/>
          <w:szCs w:val="24"/>
          <w:highlight w:val="none"/>
          <w:lang w:eastAsia="zh-CN"/>
        </w:rPr>
        <w:t>响应</w:t>
      </w:r>
      <w:r>
        <w:rPr>
          <w:rFonts w:hint="eastAsia" w:ascii="仿宋" w:hAnsi="仿宋" w:eastAsia="仿宋" w:cs="仿宋"/>
          <w:spacing w:val="7"/>
          <w:sz w:val="24"/>
          <w:szCs w:val="24"/>
          <w:highlight w:val="none"/>
        </w:rPr>
        <w:t>所使用的资格、信誉、荣誉、业绩与企业认证必须为本企业所拥有。供应商</w:t>
      </w:r>
      <w:r>
        <w:rPr>
          <w:rFonts w:hint="eastAsia" w:ascii="仿宋" w:hAnsi="仿宋" w:eastAsia="仿宋" w:cs="仿宋"/>
          <w:spacing w:val="7"/>
          <w:sz w:val="24"/>
          <w:szCs w:val="24"/>
          <w:highlight w:val="none"/>
          <w:lang w:eastAsia="zh-CN"/>
        </w:rPr>
        <w:t>响应</w:t>
      </w:r>
      <w:r>
        <w:rPr>
          <w:rFonts w:hint="eastAsia" w:ascii="仿宋" w:hAnsi="仿宋" w:eastAsia="仿宋" w:cs="仿宋"/>
          <w:spacing w:val="7"/>
          <w:sz w:val="24"/>
          <w:szCs w:val="24"/>
          <w:highlight w:val="none"/>
        </w:rPr>
        <w:t>所使用的采购项目实施人员可以为其控股公司的工作人员。</w:t>
      </w:r>
    </w:p>
    <w:p w14:paraId="2FB512F4">
      <w:pPr>
        <w:kinsoku/>
        <w:spacing w:line="360" w:lineRule="auto"/>
        <w:ind w:firstLine="516" w:firstLineChars="200"/>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★2.供应商在</w:t>
      </w:r>
      <w:r>
        <w:rPr>
          <w:rFonts w:hint="eastAsia" w:ascii="仿宋" w:hAnsi="仿宋" w:eastAsia="仿宋" w:cs="仿宋"/>
          <w:spacing w:val="9"/>
          <w:sz w:val="24"/>
          <w:szCs w:val="24"/>
          <w:highlight w:val="none"/>
          <w:lang w:eastAsia="zh-CN"/>
        </w:rPr>
        <w:t>采购活动</w:t>
      </w:r>
      <w:r>
        <w:rPr>
          <w:rFonts w:hint="eastAsia" w:ascii="仿宋" w:hAnsi="仿宋" w:eastAsia="仿宋" w:cs="仿宋"/>
          <w:spacing w:val="9"/>
          <w:sz w:val="24"/>
          <w:szCs w:val="24"/>
          <w:highlight w:val="none"/>
        </w:rPr>
        <w:t>中提供任何虚假材料或从事其他违法活动的,其</w:t>
      </w:r>
      <w:r>
        <w:rPr>
          <w:rFonts w:hint="eastAsia" w:ascii="仿宋" w:hAnsi="仿宋" w:eastAsia="仿宋" w:cs="仿宋"/>
          <w:spacing w:val="9"/>
          <w:sz w:val="24"/>
          <w:szCs w:val="24"/>
          <w:highlight w:val="none"/>
          <w:lang w:eastAsia="zh-CN"/>
        </w:rPr>
        <w:t>响应</w:t>
      </w:r>
      <w:r>
        <w:rPr>
          <w:rFonts w:hint="eastAsia" w:ascii="仿宋" w:hAnsi="仿宋" w:eastAsia="仿宋" w:cs="仿宋"/>
          <w:spacing w:val="9"/>
          <w:sz w:val="24"/>
          <w:szCs w:val="24"/>
          <w:highlight w:val="none"/>
        </w:rPr>
        <w:t>无效，并报</w:t>
      </w:r>
      <w:r>
        <w:rPr>
          <w:rFonts w:hint="eastAsia" w:ascii="仿宋" w:hAnsi="仿宋" w:eastAsia="仿宋" w:cs="仿宋"/>
          <w:spacing w:val="13"/>
          <w:sz w:val="24"/>
          <w:szCs w:val="24"/>
          <w:highlight w:val="none"/>
        </w:rPr>
        <w:t>监管部门查处、</w:t>
      </w:r>
      <w:r>
        <w:rPr>
          <w:rFonts w:hint="eastAsia" w:ascii="仿宋" w:hAnsi="仿宋" w:eastAsia="仿宋" w:cs="仿宋"/>
          <w:spacing w:val="13"/>
          <w:sz w:val="24"/>
          <w:szCs w:val="24"/>
          <w:highlight w:val="none"/>
          <w:lang w:eastAsia="zh-CN"/>
        </w:rPr>
        <w:t>成交</w:t>
      </w:r>
      <w:r>
        <w:rPr>
          <w:rFonts w:hint="eastAsia" w:ascii="仿宋" w:hAnsi="仿宋" w:eastAsia="仿宋" w:cs="仿宋"/>
          <w:spacing w:val="13"/>
          <w:sz w:val="24"/>
          <w:szCs w:val="24"/>
          <w:highlight w:val="none"/>
        </w:rPr>
        <w:t>后发现的,成交人须依照《中华人民共和国消费者权益保护法》第49</w:t>
      </w:r>
      <w:r>
        <w:rPr>
          <w:rFonts w:hint="eastAsia" w:ascii="仿宋" w:hAnsi="仿宋" w:eastAsia="仿宋" w:cs="仿宋"/>
          <w:spacing w:val="9"/>
          <w:sz w:val="24"/>
          <w:szCs w:val="24"/>
          <w:highlight w:val="none"/>
        </w:rPr>
        <w:t>条之规定执行，且民事赔偿并不免除违法供应商的行政与刑事责任。</w:t>
      </w:r>
    </w:p>
    <w:p w14:paraId="47A9B74C">
      <w:pPr>
        <w:kinsoku/>
        <w:spacing w:line="360" w:lineRule="auto"/>
        <w:ind w:firstLine="508" w:firstLineChars="2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★3.供应商应仔细阅读竞争性谈判文件的所有内容，按照竞争性谈判文</w:t>
      </w:r>
      <w:r>
        <w:rPr>
          <w:rFonts w:hint="eastAsia" w:ascii="仿宋" w:hAnsi="仿宋" w:eastAsia="仿宋" w:cs="仿宋"/>
          <w:spacing w:val="6"/>
          <w:sz w:val="24"/>
          <w:szCs w:val="24"/>
          <w:highlight w:val="none"/>
        </w:rPr>
        <w:t>件的要求提交响</w:t>
      </w:r>
      <w:r>
        <w:rPr>
          <w:rFonts w:hint="eastAsia" w:ascii="仿宋" w:hAnsi="仿宋" w:eastAsia="仿宋" w:cs="仿宋"/>
          <w:spacing w:val="7"/>
          <w:sz w:val="24"/>
          <w:szCs w:val="24"/>
          <w:highlight w:val="none"/>
        </w:rPr>
        <w:t>应文件，响应文件应对竞争性谈判文件的要求作出实质性响应，并对所提供的全部资料的真实性承担法律责任。</w:t>
      </w:r>
    </w:p>
    <w:p w14:paraId="62BE0938">
      <w:pPr>
        <w:pStyle w:val="9"/>
        <w:kinsoku/>
        <w:spacing w:line="360" w:lineRule="auto"/>
        <w:rPr>
          <w:rFonts w:hint="eastAsia" w:ascii="仿宋" w:hAnsi="仿宋" w:eastAsia="仿宋" w:cs="仿宋"/>
          <w:highlight w:val="none"/>
        </w:rPr>
      </w:pPr>
    </w:p>
    <w:p w14:paraId="53AD8B93">
      <w:pPr>
        <w:kinsoku/>
        <w:spacing w:line="360" w:lineRule="auto"/>
        <w:jc w:val="center"/>
        <w:outlineLvl w:val="1"/>
        <w:rPr>
          <w:rFonts w:hint="eastAsia" w:ascii="仿宋" w:hAnsi="仿宋" w:eastAsia="仿宋" w:cs="仿宋"/>
          <w:sz w:val="24"/>
          <w:szCs w:val="24"/>
          <w:highlight w:val="none"/>
        </w:rPr>
      </w:pPr>
      <w:bookmarkStart w:id="1" w:name="bookmark3"/>
      <w:bookmarkEnd w:id="1"/>
      <w:r>
        <w:rPr>
          <w:rFonts w:hint="eastAsia" w:ascii="仿宋" w:hAnsi="仿宋" w:eastAsia="仿宋" w:cs="仿宋"/>
          <w:spacing w:val="-1"/>
          <w:sz w:val="24"/>
          <w:szCs w:val="24"/>
          <w:highlight w:val="none"/>
        </w:rPr>
        <w:t>二、竞争性谈判文件</w:t>
      </w:r>
    </w:p>
    <w:p w14:paraId="7D2CEFCF">
      <w:pPr>
        <w:pStyle w:val="9"/>
        <w:kinsoku/>
        <w:spacing w:line="360" w:lineRule="auto"/>
        <w:rPr>
          <w:rFonts w:hint="eastAsia" w:ascii="仿宋" w:hAnsi="仿宋" w:eastAsia="仿宋" w:cs="仿宋"/>
          <w:highlight w:val="none"/>
        </w:rPr>
      </w:pPr>
    </w:p>
    <w:p w14:paraId="031CBD59">
      <w:pPr>
        <w:kinsoku/>
        <w:spacing w:line="360" w:lineRule="auto"/>
        <w:ind w:firstLine="516" w:firstLineChars="200"/>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7．竞争性谈判文件的组成</w:t>
      </w:r>
    </w:p>
    <w:p w14:paraId="20B8B3AD">
      <w:pPr>
        <w:kinsoku/>
        <w:spacing w:line="360" w:lineRule="auto"/>
        <w:ind w:firstLine="504" w:firstLineChars="2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7.1</w:t>
      </w:r>
      <w:r>
        <w:rPr>
          <w:rFonts w:hint="eastAsia" w:ascii="仿宋" w:hAnsi="仿宋" w:eastAsia="仿宋" w:cs="仿宋"/>
          <w:spacing w:val="-37"/>
          <w:sz w:val="24"/>
          <w:szCs w:val="24"/>
          <w:highlight w:val="none"/>
        </w:rPr>
        <w:t xml:space="preserve"> </w:t>
      </w:r>
      <w:r>
        <w:rPr>
          <w:rFonts w:hint="eastAsia" w:ascii="仿宋" w:hAnsi="仿宋" w:eastAsia="仿宋" w:cs="仿宋"/>
          <w:spacing w:val="6"/>
          <w:sz w:val="24"/>
          <w:szCs w:val="24"/>
          <w:highlight w:val="none"/>
        </w:rPr>
        <w:t>竞争性谈判文件包括：</w:t>
      </w:r>
    </w:p>
    <w:p w14:paraId="38780BA9">
      <w:pPr>
        <w:kinsoku/>
        <w:spacing w:line="360" w:lineRule="auto"/>
        <w:ind w:firstLine="500" w:firstLineChars="2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7.1.1</w:t>
      </w:r>
      <w:r>
        <w:rPr>
          <w:rFonts w:hint="eastAsia" w:ascii="仿宋" w:hAnsi="仿宋" w:eastAsia="仿宋" w:cs="仿宋"/>
          <w:spacing w:val="-32"/>
          <w:sz w:val="24"/>
          <w:szCs w:val="24"/>
          <w:highlight w:val="none"/>
        </w:rPr>
        <w:t xml:space="preserve"> </w:t>
      </w:r>
      <w:r>
        <w:rPr>
          <w:rFonts w:hint="eastAsia" w:ascii="仿宋" w:hAnsi="仿宋" w:eastAsia="仿宋" w:cs="仿宋"/>
          <w:spacing w:val="5"/>
          <w:sz w:val="24"/>
          <w:szCs w:val="24"/>
          <w:highlight w:val="none"/>
        </w:rPr>
        <w:t>竞争性谈判公告；</w:t>
      </w:r>
    </w:p>
    <w:p w14:paraId="7F8169F3">
      <w:pPr>
        <w:kinsoku/>
        <w:spacing w:line="360" w:lineRule="auto"/>
        <w:ind w:firstLine="496" w:firstLineChars="2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7.1.2</w:t>
      </w:r>
      <w:r>
        <w:rPr>
          <w:rFonts w:hint="eastAsia" w:ascii="仿宋" w:hAnsi="仿宋" w:eastAsia="仿宋" w:cs="仿宋"/>
          <w:spacing w:val="-31"/>
          <w:sz w:val="24"/>
          <w:szCs w:val="24"/>
          <w:highlight w:val="none"/>
        </w:rPr>
        <w:t xml:space="preserve"> </w:t>
      </w:r>
      <w:r>
        <w:rPr>
          <w:rFonts w:hint="eastAsia" w:ascii="仿宋" w:hAnsi="仿宋" w:eastAsia="仿宋" w:cs="仿宋"/>
          <w:spacing w:val="4"/>
          <w:sz w:val="24"/>
          <w:szCs w:val="24"/>
          <w:highlight w:val="none"/>
        </w:rPr>
        <w:t>供应商须知；</w:t>
      </w:r>
    </w:p>
    <w:p w14:paraId="6F95984F">
      <w:pPr>
        <w:kinsoku/>
        <w:spacing w:line="360" w:lineRule="auto"/>
        <w:ind w:firstLine="504" w:firstLineChars="2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7.1.3</w:t>
      </w:r>
      <w:r>
        <w:rPr>
          <w:rFonts w:hint="eastAsia" w:ascii="仿宋" w:hAnsi="仿宋" w:eastAsia="仿宋" w:cs="仿宋"/>
          <w:spacing w:val="-39"/>
          <w:sz w:val="24"/>
          <w:szCs w:val="24"/>
          <w:highlight w:val="none"/>
        </w:rPr>
        <w:t xml:space="preserve"> </w:t>
      </w:r>
      <w:r>
        <w:rPr>
          <w:rFonts w:hint="eastAsia" w:ascii="仿宋" w:hAnsi="仿宋" w:eastAsia="仿宋" w:cs="仿宋"/>
          <w:spacing w:val="6"/>
          <w:sz w:val="24"/>
          <w:szCs w:val="24"/>
          <w:highlight w:val="none"/>
        </w:rPr>
        <w:t>采购需求及技术要求；</w:t>
      </w:r>
    </w:p>
    <w:p w14:paraId="2E105138">
      <w:pPr>
        <w:kinsoku/>
        <w:spacing w:line="360" w:lineRule="auto"/>
        <w:ind w:firstLine="496" w:firstLineChars="2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7.1.4</w:t>
      </w:r>
      <w:r>
        <w:rPr>
          <w:rFonts w:hint="eastAsia" w:ascii="仿宋" w:hAnsi="仿宋" w:eastAsia="仿宋" w:cs="仿宋"/>
          <w:spacing w:val="-38"/>
          <w:sz w:val="24"/>
          <w:szCs w:val="24"/>
          <w:highlight w:val="none"/>
        </w:rPr>
        <w:t xml:space="preserve"> </w:t>
      </w:r>
      <w:r>
        <w:rPr>
          <w:rFonts w:hint="eastAsia" w:ascii="仿宋" w:hAnsi="仿宋" w:eastAsia="仿宋" w:cs="仿宋"/>
          <w:spacing w:val="4"/>
          <w:sz w:val="24"/>
          <w:szCs w:val="24"/>
          <w:highlight w:val="none"/>
          <w:lang w:eastAsia="zh-CN"/>
        </w:rPr>
        <w:t>评定成交的标准</w:t>
      </w:r>
      <w:r>
        <w:rPr>
          <w:rFonts w:hint="eastAsia" w:ascii="仿宋" w:hAnsi="仿宋" w:eastAsia="仿宋" w:cs="仿宋"/>
          <w:spacing w:val="4"/>
          <w:sz w:val="24"/>
          <w:szCs w:val="24"/>
          <w:highlight w:val="none"/>
        </w:rPr>
        <w:t>；</w:t>
      </w:r>
    </w:p>
    <w:p w14:paraId="792A6A86">
      <w:pPr>
        <w:kinsoku/>
        <w:spacing w:line="360" w:lineRule="auto"/>
        <w:ind w:firstLine="496" w:firstLineChars="2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7.1.5</w:t>
      </w:r>
      <w:r>
        <w:rPr>
          <w:rFonts w:hint="eastAsia" w:ascii="仿宋" w:hAnsi="仿宋" w:eastAsia="仿宋" w:cs="仿宋"/>
          <w:spacing w:val="-27"/>
          <w:sz w:val="24"/>
          <w:szCs w:val="24"/>
          <w:highlight w:val="none"/>
        </w:rPr>
        <w:t xml:space="preserve"> </w:t>
      </w:r>
      <w:r>
        <w:rPr>
          <w:rFonts w:hint="eastAsia" w:ascii="仿宋" w:hAnsi="仿宋" w:eastAsia="仿宋" w:cs="仿宋"/>
          <w:spacing w:val="4"/>
          <w:sz w:val="24"/>
          <w:szCs w:val="24"/>
          <w:highlight w:val="none"/>
        </w:rPr>
        <w:t>响应文件格式；</w:t>
      </w:r>
    </w:p>
    <w:p w14:paraId="2E834766">
      <w:pPr>
        <w:kinsoku/>
        <w:spacing w:line="360" w:lineRule="auto"/>
        <w:ind w:firstLine="496" w:firstLineChars="200"/>
        <w:rPr>
          <w:rFonts w:hint="eastAsia" w:ascii="仿宋" w:hAnsi="仿宋" w:eastAsia="仿宋" w:cs="仿宋"/>
          <w:sz w:val="24"/>
          <w:szCs w:val="24"/>
          <w:highlight w:val="none"/>
          <w:lang w:eastAsia="zh-CN"/>
        </w:rPr>
      </w:pPr>
      <w:r>
        <w:rPr>
          <w:rFonts w:hint="eastAsia" w:ascii="仿宋" w:hAnsi="仿宋" w:eastAsia="仿宋" w:cs="仿宋"/>
          <w:spacing w:val="4"/>
          <w:sz w:val="24"/>
          <w:szCs w:val="24"/>
          <w:highlight w:val="none"/>
        </w:rPr>
        <w:t>7.1.6</w:t>
      </w:r>
      <w:r>
        <w:rPr>
          <w:rFonts w:hint="eastAsia" w:ascii="仿宋" w:hAnsi="仿宋" w:eastAsia="仿宋" w:cs="仿宋"/>
          <w:spacing w:val="-34"/>
          <w:sz w:val="24"/>
          <w:szCs w:val="24"/>
          <w:highlight w:val="none"/>
        </w:rPr>
        <w:t xml:space="preserve"> </w:t>
      </w:r>
      <w:r>
        <w:rPr>
          <w:rFonts w:hint="eastAsia" w:ascii="仿宋" w:hAnsi="仿宋" w:eastAsia="仿宋" w:cs="仿宋"/>
          <w:spacing w:val="4"/>
          <w:sz w:val="24"/>
          <w:szCs w:val="24"/>
          <w:highlight w:val="none"/>
        </w:rPr>
        <w:t>合同条款</w:t>
      </w:r>
      <w:r>
        <w:rPr>
          <w:rFonts w:hint="eastAsia" w:ascii="仿宋" w:hAnsi="仿宋" w:eastAsia="仿宋" w:cs="仿宋"/>
          <w:spacing w:val="4"/>
          <w:sz w:val="24"/>
          <w:szCs w:val="24"/>
          <w:highlight w:val="none"/>
          <w:lang w:eastAsia="zh-CN"/>
        </w:rPr>
        <w:t>。</w:t>
      </w:r>
    </w:p>
    <w:p w14:paraId="279AB622">
      <w:pPr>
        <w:kinsoku/>
        <w:spacing w:line="360" w:lineRule="auto"/>
        <w:ind w:firstLine="508" w:firstLineChars="200"/>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7.2 供应商应认真阅读竞争性谈判文件中所有的事项、格式、条款和规范等要求。供应商没有按照竞争性谈判文件要求提交全部资料或者响应文件没有对竞争性谈判文件在各方面作出实质性响应是供应商的风险，有可能导致其</w:t>
      </w:r>
      <w:r>
        <w:rPr>
          <w:rFonts w:hint="eastAsia" w:ascii="仿宋" w:hAnsi="仿宋" w:eastAsia="仿宋" w:cs="仿宋"/>
          <w:spacing w:val="7"/>
          <w:sz w:val="24"/>
          <w:szCs w:val="24"/>
          <w:highlight w:val="none"/>
          <w:lang w:eastAsia="zh-CN"/>
        </w:rPr>
        <w:t>响应</w:t>
      </w:r>
      <w:r>
        <w:rPr>
          <w:rFonts w:hint="eastAsia" w:ascii="仿宋" w:hAnsi="仿宋" w:eastAsia="仿宋" w:cs="仿宋"/>
          <w:spacing w:val="7"/>
          <w:sz w:val="24"/>
          <w:szCs w:val="24"/>
          <w:highlight w:val="none"/>
        </w:rPr>
        <w:t>被拒绝，或被认定为无效</w:t>
      </w:r>
      <w:r>
        <w:rPr>
          <w:rFonts w:hint="eastAsia" w:ascii="仿宋" w:hAnsi="仿宋" w:eastAsia="仿宋" w:cs="仿宋"/>
          <w:spacing w:val="7"/>
          <w:sz w:val="24"/>
          <w:szCs w:val="24"/>
          <w:highlight w:val="none"/>
          <w:lang w:eastAsia="zh-CN"/>
        </w:rPr>
        <w:t>响应</w:t>
      </w:r>
      <w:r>
        <w:rPr>
          <w:rFonts w:hint="eastAsia" w:ascii="仿宋" w:hAnsi="仿宋" w:eastAsia="仿宋" w:cs="仿宋"/>
          <w:spacing w:val="7"/>
          <w:sz w:val="24"/>
          <w:szCs w:val="24"/>
          <w:highlight w:val="none"/>
        </w:rPr>
        <w:t>。</w:t>
      </w:r>
    </w:p>
    <w:p w14:paraId="21C185BB">
      <w:pPr>
        <w:kinsoku/>
        <w:spacing w:line="360" w:lineRule="auto"/>
        <w:ind w:firstLine="516" w:firstLineChars="200"/>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8．竞争性谈判文件的澄清或修改</w:t>
      </w:r>
    </w:p>
    <w:p w14:paraId="6624AD15">
      <w:pPr>
        <w:kinsoku/>
        <w:spacing w:line="360" w:lineRule="auto"/>
        <w:ind w:firstLine="512" w:firstLineChars="200"/>
        <w:jc w:val="both"/>
        <w:rPr>
          <w:rFonts w:hint="eastAsia" w:ascii="仿宋" w:hAnsi="仿宋" w:eastAsia="仿宋" w:cs="仿宋"/>
          <w:spacing w:val="9"/>
          <w:sz w:val="24"/>
          <w:szCs w:val="24"/>
          <w:highlight w:val="none"/>
        </w:rPr>
      </w:pPr>
      <w:r>
        <w:rPr>
          <w:rFonts w:hint="eastAsia" w:ascii="仿宋" w:hAnsi="仿宋" w:eastAsia="仿宋" w:cs="仿宋"/>
          <w:spacing w:val="8"/>
          <w:sz w:val="24"/>
          <w:szCs w:val="24"/>
          <w:highlight w:val="none"/>
        </w:rPr>
        <w:t>8.1</w:t>
      </w:r>
      <w:r>
        <w:rPr>
          <w:rFonts w:hint="eastAsia" w:ascii="仿宋" w:hAnsi="仿宋" w:eastAsia="仿宋" w:cs="仿宋"/>
          <w:spacing w:val="-41"/>
          <w:sz w:val="24"/>
          <w:szCs w:val="24"/>
          <w:highlight w:val="none"/>
        </w:rPr>
        <w:t xml:space="preserve"> </w:t>
      </w:r>
      <w:r>
        <w:rPr>
          <w:rFonts w:hint="eastAsia" w:ascii="仿宋" w:hAnsi="仿宋" w:eastAsia="仿宋" w:cs="仿宋"/>
          <w:spacing w:val="8"/>
          <w:sz w:val="24"/>
          <w:szCs w:val="24"/>
          <w:highlight w:val="none"/>
        </w:rPr>
        <w:t>采购人或采购代理机构对已发出的竞争性谈判文件进行必要的澄清或者修改的</w:t>
      </w:r>
      <w:r>
        <w:rPr>
          <w:rFonts w:hint="eastAsia" w:ascii="仿宋" w:hAnsi="仿宋" w:eastAsia="仿宋" w:cs="仿宋"/>
          <w:spacing w:val="7"/>
          <w:sz w:val="24"/>
          <w:szCs w:val="24"/>
          <w:highlight w:val="none"/>
        </w:rPr>
        <w:t>。澄清或者修改的内容可能影响响应文件编制的，采购代理机构</w:t>
      </w:r>
      <w:r>
        <w:rPr>
          <w:rFonts w:hint="eastAsia" w:ascii="仿宋" w:hAnsi="仿宋" w:eastAsia="仿宋" w:cs="仿宋"/>
          <w:spacing w:val="6"/>
          <w:sz w:val="24"/>
          <w:szCs w:val="24"/>
          <w:highlight w:val="none"/>
        </w:rPr>
        <w:t>将在</w:t>
      </w:r>
      <w:r>
        <w:rPr>
          <w:rFonts w:hint="eastAsia" w:ascii="仿宋" w:hAnsi="仿宋" w:eastAsia="仿宋" w:cs="仿宋"/>
          <w:spacing w:val="6"/>
          <w:sz w:val="24"/>
          <w:szCs w:val="24"/>
          <w:highlight w:val="none"/>
          <w:lang w:eastAsia="zh-CN"/>
        </w:rPr>
        <w:t>响应</w:t>
      </w:r>
      <w:r>
        <w:rPr>
          <w:rFonts w:hint="eastAsia" w:ascii="仿宋" w:hAnsi="仿宋" w:eastAsia="仿宋" w:cs="仿宋"/>
          <w:spacing w:val="6"/>
          <w:sz w:val="24"/>
          <w:szCs w:val="24"/>
          <w:highlight w:val="none"/>
        </w:rPr>
        <w:t>截止时间至少3日前，</w:t>
      </w:r>
      <w:r>
        <w:rPr>
          <w:rFonts w:hint="eastAsia" w:ascii="仿宋" w:hAnsi="仿宋" w:eastAsia="仿宋" w:cs="仿宋"/>
          <w:spacing w:val="5"/>
          <w:sz w:val="24"/>
          <w:szCs w:val="24"/>
          <w:highlight w:val="none"/>
        </w:rPr>
        <w:t>以</w:t>
      </w:r>
      <w:r>
        <w:rPr>
          <w:rFonts w:hint="eastAsia" w:ascii="仿宋" w:hAnsi="仿宋" w:eastAsia="仿宋" w:cs="仿宋"/>
          <w:spacing w:val="5"/>
          <w:sz w:val="24"/>
          <w:szCs w:val="24"/>
          <w:highlight w:val="none"/>
          <w:lang w:eastAsia="zh-CN"/>
        </w:rPr>
        <w:t>变更公告的</w:t>
      </w:r>
      <w:r>
        <w:rPr>
          <w:rFonts w:hint="eastAsia" w:ascii="仿宋" w:hAnsi="仿宋" w:eastAsia="仿宋" w:cs="仿宋"/>
          <w:spacing w:val="5"/>
          <w:sz w:val="24"/>
          <w:szCs w:val="24"/>
          <w:highlight w:val="none"/>
        </w:rPr>
        <w:t>形式通知所有获取竞争性谈判文件的潜在供应商；不足3日的，采购代理机构将顺延</w:t>
      </w:r>
      <w:r>
        <w:rPr>
          <w:rFonts w:hint="eastAsia" w:ascii="仿宋" w:hAnsi="仿宋" w:eastAsia="仿宋" w:cs="仿宋"/>
          <w:spacing w:val="9"/>
          <w:sz w:val="24"/>
          <w:szCs w:val="24"/>
          <w:highlight w:val="none"/>
        </w:rPr>
        <w:t>提交响应文件的截止时间。</w:t>
      </w:r>
    </w:p>
    <w:p w14:paraId="440215F2">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8.2 采购人或采购代理机构可以视采购具体情况，</w:t>
      </w:r>
      <w:r>
        <w:rPr>
          <w:rFonts w:hint="eastAsia" w:ascii="仿宋" w:hAnsi="仿宋" w:eastAsia="仿宋" w:cs="仿宋"/>
          <w:spacing w:val="8"/>
          <w:sz w:val="24"/>
          <w:szCs w:val="24"/>
          <w:highlight w:val="none"/>
          <w:lang w:eastAsia="zh-CN"/>
        </w:rPr>
        <w:t>顺延递交响应文件截止时间</w:t>
      </w:r>
      <w:r>
        <w:rPr>
          <w:rFonts w:hint="eastAsia" w:ascii="仿宋" w:hAnsi="仿宋" w:eastAsia="仿宋" w:cs="仿宋"/>
          <w:spacing w:val="8"/>
          <w:sz w:val="24"/>
          <w:szCs w:val="24"/>
          <w:highlight w:val="none"/>
        </w:rPr>
        <w:t>，但至少应当在竞争性谈判文件要求提交响应文件的截止时间3日前，将</w:t>
      </w:r>
      <w:r>
        <w:rPr>
          <w:rFonts w:hint="eastAsia" w:ascii="仿宋" w:hAnsi="仿宋" w:eastAsia="仿宋" w:cs="仿宋"/>
          <w:spacing w:val="8"/>
          <w:sz w:val="24"/>
          <w:szCs w:val="24"/>
          <w:highlight w:val="none"/>
          <w:lang w:eastAsia="zh-CN"/>
        </w:rPr>
        <w:t>变更</w:t>
      </w:r>
      <w:r>
        <w:rPr>
          <w:rFonts w:hint="eastAsia" w:ascii="仿宋" w:hAnsi="仿宋" w:eastAsia="仿宋" w:cs="仿宋"/>
          <w:spacing w:val="8"/>
          <w:sz w:val="24"/>
          <w:szCs w:val="24"/>
          <w:highlight w:val="none"/>
        </w:rPr>
        <w:t>时间在</w:t>
      </w:r>
      <w:r>
        <w:rPr>
          <w:rFonts w:hint="eastAsia" w:ascii="仿宋" w:hAnsi="仿宋" w:eastAsia="仿宋" w:cs="仿宋"/>
          <w:spacing w:val="8"/>
          <w:sz w:val="24"/>
          <w:szCs w:val="24"/>
          <w:highlight w:val="none"/>
          <w:lang w:eastAsia="zh-CN"/>
        </w:rPr>
        <w:t>新疆政府采购网</w:t>
      </w:r>
      <w:r>
        <w:rPr>
          <w:rFonts w:hint="eastAsia" w:ascii="仿宋" w:hAnsi="仿宋" w:eastAsia="仿宋" w:cs="仿宋"/>
          <w:spacing w:val="8"/>
          <w:sz w:val="24"/>
          <w:szCs w:val="24"/>
          <w:highlight w:val="none"/>
        </w:rPr>
        <w:t>发布变更公告。</w:t>
      </w:r>
    </w:p>
    <w:p w14:paraId="76944D70">
      <w:pPr>
        <w:kinsoku/>
        <w:spacing w:line="360" w:lineRule="auto"/>
        <w:ind w:firstLine="512" w:firstLineChars="200"/>
        <w:jc w:val="both"/>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8.3</w:t>
      </w:r>
      <w:r>
        <w:rPr>
          <w:rFonts w:hint="eastAsia" w:ascii="仿宋" w:hAnsi="仿宋" w:eastAsia="仿宋" w:cs="仿宋"/>
          <w:spacing w:val="-38"/>
          <w:sz w:val="24"/>
          <w:szCs w:val="24"/>
          <w:highlight w:val="none"/>
        </w:rPr>
        <w:t xml:space="preserve"> </w:t>
      </w:r>
      <w:r>
        <w:rPr>
          <w:rFonts w:hint="eastAsia" w:ascii="仿宋" w:hAnsi="仿宋" w:eastAsia="仿宋" w:cs="仿宋"/>
          <w:spacing w:val="8"/>
          <w:sz w:val="24"/>
          <w:szCs w:val="24"/>
          <w:highlight w:val="none"/>
        </w:rPr>
        <w:t>竞争性谈判文件的澄清或者修改内容作为竞争性谈判文件的组成部分，</w:t>
      </w:r>
      <w:r>
        <w:rPr>
          <w:rFonts w:hint="eastAsia" w:ascii="仿宋" w:hAnsi="仿宋" w:eastAsia="仿宋" w:cs="仿宋"/>
          <w:spacing w:val="7"/>
          <w:sz w:val="24"/>
          <w:szCs w:val="24"/>
          <w:highlight w:val="none"/>
        </w:rPr>
        <w:t>并对供应商具有约束力。当竞争性谈判文件、竞争性谈判文件的澄清或修改在同一内容的表述上不一致</w:t>
      </w:r>
      <w:r>
        <w:rPr>
          <w:rFonts w:hint="eastAsia" w:ascii="仿宋" w:hAnsi="仿宋" w:eastAsia="仿宋" w:cs="仿宋"/>
          <w:spacing w:val="5"/>
          <w:sz w:val="24"/>
          <w:szCs w:val="24"/>
          <w:highlight w:val="none"/>
        </w:rPr>
        <w:t>时，以最后发出的文件内容为准。</w:t>
      </w:r>
    </w:p>
    <w:p w14:paraId="4C76FB19">
      <w:pPr>
        <w:pStyle w:val="9"/>
        <w:kinsoku/>
        <w:spacing w:line="360" w:lineRule="auto"/>
        <w:rPr>
          <w:rFonts w:hint="eastAsia" w:ascii="仿宋" w:hAnsi="仿宋" w:eastAsia="仿宋" w:cs="仿宋"/>
          <w:highlight w:val="none"/>
        </w:rPr>
      </w:pPr>
    </w:p>
    <w:p w14:paraId="467029C3">
      <w:pPr>
        <w:kinsoku/>
        <w:spacing w:line="360" w:lineRule="auto"/>
        <w:jc w:val="center"/>
        <w:outlineLvl w:val="1"/>
        <w:rPr>
          <w:rFonts w:hint="eastAsia" w:ascii="仿宋" w:hAnsi="仿宋" w:eastAsia="仿宋" w:cs="仿宋"/>
          <w:sz w:val="28"/>
          <w:szCs w:val="28"/>
          <w:highlight w:val="none"/>
        </w:rPr>
      </w:pPr>
      <w:bookmarkStart w:id="2" w:name="bookmark4"/>
      <w:bookmarkEnd w:id="2"/>
      <w:r>
        <w:rPr>
          <w:rFonts w:hint="eastAsia" w:ascii="仿宋" w:hAnsi="仿宋" w:eastAsia="仿宋" w:cs="仿宋"/>
          <w:spacing w:val="-1"/>
          <w:sz w:val="28"/>
          <w:szCs w:val="28"/>
          <w:highlight w:val="none"/>
        </w:rPr>
        <w:t>三、响应文件的编制</w:t>
      </w:r>
    </w:p>
    <w:p w14:paraId="5A566008">
      <w:pPr>
        <w:kinsoku/>
        <w:spacing w:line="360" w:lineRule="auto"/>
        <w:ind w:firstLine="516" w:firstLineChars="200"/>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9．响应文件的语言及度量衡单位</w:t>
      </w:r>
    </w:p>
    <w:p w14:paraId="47245D9E">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9.1 供应商提交的响应文件以及供应商与采购代理机构就有关</w:t>
      </w:r>
      <w:r>
        <w:rPr>
          <w:rFonts w:hint="eastAsia" w:ascii="仿宋" w:hAnsi="仿宋" w:eastAsia="仿宋" w:cs="仿宋"/>
          <w:spacing w:val="8"/>
          <w:sz w:val="24"/>
          <w:szCs w:val="24"/>
          <w:highlight w:val="none"/>
          <w:lang w:eastAsia="zh-CN"/>
        </w:rPr>
        <w:t>响应</w:t>
      </w:r>
      <w:r>
        <w:rPr>
          <w:rFonts w:hint="eastAsia" w:ascii="仿宋" w:hAnsi="仿宋" w:eastAsia="仿宋" w:cs="仿宋"/>
          <w:spacing w:val="8"/>
          <w:sz w:val="24"/>
          <w:szCs w:val="24"/>
          <w:highlight w:val="none"/>
        </w:rPr>
        <w:t>的所有来往函件均应使用简体中文书写。供应商提交的支持资料和已印刷的文献可以用另一种语言，但相应内容应附有中文翻译本，在解释响应文件的修改内容时以中文翻译本为准。对中文翻译有异议的，以权威机构的译本为准。</w:t>
      </w:r>
    </w:p>
    <w:p w14:paraId="6746FFB6">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9.2 除非竞争性谈判文件在技术规格中另有规定，供应商在响应文件中及其与采购代理机构和采购人所有往来文件中的所有计量单位均应采用中华人民共和国法定计量单位。</w:t>
      </w:r>
    </w:p>
    <w:p w14:paraId="5DB4D11B">
      <w:pPr>
        <w:kinsoku/>
        <w:spacing w:line="360" w:lineRule="auto"/>
        <w:ind w:firstLine="508" w:firstLineChars="2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10．响应文件的组成</w:t>
      </w:r>
    </w:p>
    <w:p w14:paraId="0B8C6D5F">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10.1 供应商编写的响应文件应按照竞争性谈判文件内响应文件格式的要求编制响应文件。</w:t>
      </w:r>
    </w:p>
    <w:p w14:paraId="323160D0">
      <w:pPr>
        <w:kinsoku/>
        <w:spacing w:line="360" w:lineRule="auto"/>
        <w:ind w:firstLine="520" w:firstLineChars="200"/>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★响应文件格式：</w:t>
      </w:r>
      <w:r>
        <w:rPr>
          <w:rFonts w:hint="eastAsia" w:ascii="仿宋" w:hAnsi="仿宋" w:eastAsia="仿宋" w:cs="仿宋"/>
          <w:spacing w:val="10"/>
          <w:sz w:val="24"/>
          <w:szCs w:val="24"/>
          <w:highlight w:val="none"/>
          <w:lang w:eastAsia="zh-CN"/>
        </w:rPr>
        <w:t>按照</w:t>
      </w:r>
      <w:r>
        <w:rPr>
          <w:rFonts w:hint="eastAsia" w:ascii="仿宋" w:hAnsi="仿宋" w:eastAsia="仿宋" w:cs="仿宋"/>
          <w:spacing w:val="10"/>
          <w:sz w:val="24"/>
          <w:szCs w:val="24"/>
          <w:highlight w:val="none"/>
        </w:rPr>
        <w:t>第五章响应文件格式</w:t>
      </w:r>
      <w:r>
        <w:rPr>
          <w:rFonts w:hint="eastAsia" w:ascii="仿宋" w:hAnsi="仿宋" w:eastAsia="仿宋" w:cs="仿宋"/>
          <w:spacing w:val="10"/>
          <w:sz w:val="24"/>
          <w:szCs w:val="24"/>
          <w:highlight w:val="none"/>
          <w:lang w:eastAsia="zh-CN"/>
        </w:rPr>
        <w:t>进行编制</w:t>
      </w:r>
      <w:r>
        <w:rPr>
          <w:rFonts w:hint="eastAsia" w:ascii="仿宋" w:hAnsi="仿宋" w:eastAsia="仿宋" w:cs="仿宋"/>
          <w:spacing w:val="9"/>
          <w:sz w:val="24"/>
          <w:szCs w:val="24"/>
          <w:highlight w:val="none"/>
        </w:rPr>
        <w:t>。（实质性要求）</w:t>
      </w:r>
    </w:p>
    <w:p w14:paraId="69EFE04E">
      <w:pPr>
        <w:kinsoku/>
        <w:spacing w:line="360" w:lineRule="auto"/>
        <w:ind w:firstLine="508" w:firstLineChars="2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10.2</w:t>
      </w:r>
      <w:r>
        <w:rPr>
          <w:rFonts w:hint="eastAsia" w:ascii="仿宋" w:hAnsi="仿宋" w:eastAsia="仿宋" w:cs="仿宋"/>
          <w:spacing w:val="-12"/>
          <w:sz w:val="24"/>
          <w:szCs w:val="24"/>
          <w:highlight w:val="none"/>
        </w:rPr>
        <w:t xml:space="preserve"> </w:t>
      </w:r>
      <w:r>
        <w:rPr>
          <w:rFonts w:hint="eastAsia" w:ascii="仿宋" w:hAnsi="仿宋" w:eastAsia="仿宋" w:cs="仿宋"/>
          <w:spacing w:val="7"/>
          <w:sz w:val="24"/>
          <w:szCs w:val="24"/>
          <w:highlight w:val="none"/>
        </w:rPr>
        <w:t>响应文件的构成应符合法律、法规及竞争性谈判文件的要求。</w:t>
      </w:r>
    </w:p>
    <w:p w14:paraId="617CF50F">
      <w:pPr>
        <w:kinsoku/>
        <w:spacing w:line="360" w:lineRule="auto"/>
        <w:ind w:firstLine="504" w:firstLineChars="2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11．响应文件格式</w:t>
      </w:r>
    </w:p>
    <w:p w14:paraId="7B3E6759">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供应商提交的响应文件应当按照竞争性谈判文件的响应文件格式（表格可以按同样格式扩展）进行编制。</w:t>
      </w:r>
    </w:p>
    <w:p w14:paraId="3A7AB819">
      <w:pPr>
        <w:kinsoku/>
        <w:spacing w:line="360" w:lineRule="auto"/>
        <w:ind w:firstLine="504" w:firstLineChars="2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12.</w:t>
      </w:r>
      <w:r>
        <w:rPr>
          <w:rFonts w:hint="eastAsia" w:ascii="仿宋" w:hAnsi="仿宋" w:eastAsia="仿宋" w:cs="仿宋"/>
          <w:spacing w:val="68"/>
          <w:sz w:val="24"/>
          <w:szCs w:val="24"/>
          <w:highlight w:val="none"/>
        </w:rPr>
        <w:t xml:space="preserve"> </w:t>
      </w:r>
      <w:r>
        <w:rPr>
          <w:rFonts w:hint="eastAsia" w:ascii="仿宋" w:hAnsi="仿宋" w:eastAsia="仿宋" w:cs="仿宋"/>
          <w:spacing w:val="6"/>
          <w:sz w:val="24"/>
          <w:szCs w:val="24"/>
          <w:highlight w:val="none"/>
        </w:rPr>
        <w:t>★响应文件的编制、数量和签署（实质性要求）</w:t>
      </w:r>
    </w:p>
    <w:p w14:paraId="28A2A68A">
      <w:pPr>
        <w:kinsoku/>
        <w:spacing w:line="360" w:lineRule="auto"/>
        <w:ind w:firstLine="508" w:firstLineChars="200"/>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12.1</w:t>
      </w:r>
      <w:r>
        <w:rPr>
          <w:rFonts w:hint="eastAsia" w:ascii="仿宋" w:hAnsi="仿宋" w:eastAsia="仿宋" w:cs="仿宋"/>
          <w:spacing w:val="-33"/>
          <w:sz w:val="24"/>
          <w:szCs w:val="24"/>
          <w:highlight w:val="none"/>
        </w:rPr>
        <w:t xml:space="preserve"> </w:t>
      </w:r>
      <w:r>
        <w:rPr>
          <w:rFonts w:hint="eastAsia" w:ascii="仿宋" w:hAnsi="仿宋" w:eastAsia="仿宋" w:cs="仿宋"/>
          <w:spacing w:val="7"/>
          <w:sz w:val="24"/>
          <w:szCs w:val="24"/>
          <w:highlight w:val="none"/>
        </w:rPr>
        <w:t>供应商应提交响应文件份数：</w:t>
      </w:r>
      <w:r>
        <w:rPr>
          <w:rFonts w:hint="eastAsia" w:ascii="仿宋" w:hAnsi="仿宋" w:eastAsia="仿宋" w:cs="仿宋"/>
          <w:spacing w:val="7"/>
          <w:sz w:val="24"/>
          <w:szCs w:val="24"/>
          <w:highlight w:val="none"/>
          <w:lang w:eastAsia="zh-CN"/>
        </w:rPr>
        <w:t>按照</w:t>
      </w:r>
      <w:r>
        <w:rPr>
          <w:rFonts w:hint="eastAsia" w:ascii="仿宋" w:hAnsi="仿宋" w:eastAsia="仿宋" w:cs="仿宋"/>
          <w:spacing w:val="7"/>
          <w:sz w:val="24"/>
          <w:szCs w:val="24"/>
          <w:highlight w:val="none"/>
        </w:rPr>
        <w:t>供应商须知“条款”</w:t>
      </w:r>
      <w:r>
        <w:rPr>
          <w:rFonts w:hint="eastAsia" w:ascii="仿宋" w:hAnsi="仿宋" w:eastAsia="仿宋" w:cs="仿宋"/>
          <w:spacing w:val="7"/>
          <w:sz w:val="24"/>
          <w:szCs w:val="24"/>
          <w:highlight w:val="none"/>
          <w:lang w:eastAsia="zh-CN"/>
        </w:rPr>
        <w:t>执行</w:t>
      </w:r>
      <w:r>
        <w:rPr>
          <w:rFonts w:hint="eastAsia" w:ascii="仿宋" w:hAnsi="仿宋" w:eastAsia="仿宋" w:cs="仿宋"/>
          <w:spacing w:val="7"/>
          <w:sz w:val="24"/>
          <w:szCs w:val="24"/>
          <w:highlight w:val="none"/>
        </w:rPr>
        <w:t>。</w:t>
      </w:r>
    </w:p>
    <w:p w14:paraId="3D7E547D">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12.2 响应文件电子版要求：按照本采购文件“第五章响应文件格式”编写（第五章未附格式的，由供应商自行拟定）</w:t>
      </w:r>
      <w:r>
        <w:rPr>
          <w:rFonts w:hint="eastAsia" w:ascii="仿宋" w:hAnsi="仿宋" w:eastAsia="仿宋" w:cs="仿宋"/>
          <w:spacing w:val="8"/>
          <w:sz w:val="24"/>
          <w:szCs w:val="24"/>
          <w:highlight w:val="none"/>
          <w:lang w:eastAsia="zh-CN"/>
        </w:rPr>
        <w:t>，在响应文件中逐页加盖公章，并根据《竞争性谈判文件》的要求签署，内容应完整详细，否则响应文件按无效处理</w:t>
      </w:r>
      <w:r>
        <w:rPr>
          <w:rFonts w:hint="eastAsia" w:ascii="仿宋" w:hAnsi="仿宋" w:eastAsia="仿宋" w:cs="仿宋"/>
          <w:spacing w:val="8"/>
          <w:sz w:val="24"/>
          <w:szCs w:val="24"/>
          <w:highlight w:val="none"/>
        </w:rPr>
        <w:t>。</w:t>
      </w:r>
    </w:p>
    <w:p w14:paraId="241D827A">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12.3供应商必须对响应文件所提供的全部资料的真实性承担法律责任，并接受采购代理机构、采购人及政府采购监督管理部门等对其中任何资料进行核实的要求。</w:t>
      </w:r>
    </w:p>
    <w:p w14:paraId="4ED6FAD4">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12.</w:t>
      </w:r>
      <w:r>
        <w:rPr>
          <w:rFonts w:hint="eastAsia" w:ascii="仿宋" w:hAnsi="仿宋" w:eastAsia="仿宋" w:cs="仿宋"/>
          <w:spacing w:val="8"/>
          <w:sz w:val="24"/>
          <w:szCs w:val="24"/>
          <w:highlight w:val="none"/>
          <w:lang w:eastAsia="zh-CN"/>
        </w:rPr>
        <w:t>4</w:t>
      </w:r>
      <w:r>
        <w:rPr>
          <w:rFonts w:hint="eastAsia" w:ascii="仿宋" w:hAnsi="仿宋" w:eastAsia="仿宋" w:cs="仿宋"/>
          <w:spacing w:val="8"/>
          <w:sz w:val="24"/>
          <w:szCs w:val="24"/>
          <w:highlight w:val="none"/>
        </w:rPr>
        <w:t xml:space="preserve"> 传真或电传的响应文件将拒绝接收。</w:t>
      </w:r>
    </w:p>
    <w:p w14:paraId="497AC724">
      <w:pPr>
        <w:kinsoku/>
        <w:spacing w:line="360" w:lineRule="auto"/>
        <w:ind w:firstLine="504" w:firstLineChars="2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13．</w:t>
      </w:r>
      <w:r>
        <w:rPr>
          <w:rFonts w:hint="eastAsia" w:ascii="仿宋" w:hAnsi="仿宋" w:eastAsia="仿宋" w:cs="仿宋"/>
          <w:spacing w:val="6"/>
          <w:sz w:val="24"/>
          <w:szCs w:val="24"/>
          <w:highlight w:val="none"/>
          <w:lang w:eastAsia="zh-CN"/>
        </w:rPr>
        <w:t>响应</w:t>
      </w:r>
      <w:r>
        <w:rPr>
          <w:rFonts w:hint="eastAsia" w:ascii="仿宋" w:hAnsi="仿宋" w:eastAsia="仿宋" w:cs="仿宋"/>
          <w:spacing w:val="6"/>
          <w:sz w:val="24"/>
          <w:szCs w:val="24"/>
          <w:highlight w:val="none"/>
        </w:rPr>
        <w:t>报价说明</w:t>
      </w:r>
    </w:p>
    <w:p w14:paraId="632D6B78">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13.1</w:t>
      </w:r>
      <w:r>
        <w:rPr>
          <w:rFonts w:hint="eastAsia" w:ascii="仿宋" w:hAnsi="仿宋" w:eastAsia="仿宋" w:cs="仿宋"/>
          <w:spacing w:val="-40"/>
          <w:sz w:val="24"/>
          <w:szCs w:val="24"/>
          <w:highlight w:val="none"/>
        </w:rPr>
        <w:t xml:space="preserve"> </w:t>
      </w:r>
      <w:r>
        <w:rPr>
          <w:rFonts w:hint="eastAsia" w:ascii="仿宋" w:hAnsi="仿宋" w:eastAsia="仿宋" w:cs="仿宋"/>
          <w:spacing w:val="8"/>
          <w:sz w:val="24"/>
          <w:szCs w:val="24"/>
          <w:highlight w:val="none"/>
        </w:rPr>
        <w:t>本次</w:t>
      </w:r>
      <w:r>
        <w:rPr>
          <w:rFonts w:hint="eastAsia" w:ascii="仿宋" w:hAnsi="仿宋" w:eastAsia="仿宋" w:cs="仿宋"/>
          <w:spacing w:val="8"/>
          <w:sz w:val="24"/>
          <w:szCs w:val="24"/>
          <w:highlight w:val="none"/>
          <w:lang w:eastAsia="zh-CN"/>
        </w:rPr>
        <w:t>采购</w:t>
      </w:r>
      <w:r>
        <w:rPr>
          <w:rFonts w:hint="eastAsia" w:ascii="仿宋" w:hAnsi="仿宋" w:eastAsia="仿宋" w:cs="仿宋"/>
          <w:spacing w:val="8"/>
          <w:sz w:val="24"/>
          <w:szCs w:val="24"/>
          <w:highlight w:val="none"/>
        </w:rPr>
        <w:t>，供应商必须就所有内容进行</w:t>
      </w:r>
      <w:r>
        <w:rPr>
          <w:rFonts w:hint="eastAsia" w:ascii="仿宋" w:hAnsi="仿宋" w:eastAsia="仿宋" w:cs="仿宋"/>
          <w:spacing w:val="8"/>
          <w:sz w:val="24"/>
          <w:szCs w:val="24"/>
          <w:highlight w:val="none"/>
          <w:lang w:eastAsia="zh-CN"/>
        </w:rPr>
        <w:t>响应</w:t>
      </w:r>
      <w:r>
        <w:rPr>
          <w:rFonts w:hint="eastAsia" w:ascii="仿宋" w:hAnsi="仿宋" w:eastAsia="仿宋" w:cs="仿宋"/>
          <w:spacing w:val="8"/>
          <w:sz w:val="24"/>
          <w:szCs w:val="24"/>
          <w:highlight w:val="none"/>
        </w:rPr>
        <w:t>报价，</w:t>
      </w:r>
      <w:r>
        <w:rPr>
          <w:rFonts w:hint="eastAsia" w:ascii="仿宋" w:hAnsi="仿宋" w:eastAsia="仿宋" w:cs="仿宋"/>
          <w:spacing w:val="8"/>
          <w:sz w:val="24"/>
          <w:szCs w:val="24"/>
          <w:highlight w:val="none"/>
          <w:lang w:eastAsia="zh-CN"/>
        </w:rPr>
        <w:t>漏项</w:t>
      </w:r>
      <w:r>
        <w:rPr>
          <w:rFonts w:hint="eastAsia" w:ascii="仿宋" w:hAnsi="仿宋" w:eastAsia="仿宋" w:cs="仿宋"/>
          <w:spacing w:val="7"/>
          <w:sz w:val="24"/>
          <w:szCs w:val="24"/>
          <w:highlight w:val="none"/>
        </w:rPr>
        <w:t>无效。</w:t>
      </w:r>
    </w:p>
    <w:p w14:paraId="586B7592">
      <w:pPr>
        <w:kinsoku/>
        <w:spacing w:line="360" w:lineRule="auto"/>
        <w:ind w:firstLine="520" w:firstLineChars="200"/>
        <w:jc w:val="both"/>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13.2</w:t>
      </w:r>
      <w:r>
        <w:rPr>
          <w:rFonts w:hint="eastAsia" w:ascii="仿宋" w:hAnsi="仿宋" w:eastAsia="仿宋" w:cs="仿宋"/>
          <w:spacing w:val="-36"/>
          <w:sz w:val="24"/>
          <w:szCs w:val="24"/>
          <w:highlight w:val="none"/>
        </w:rPr>
        <w:t xml:space="preserve"> </w:t>
      </w:r>
      <w:r>
        <w:rPr>
          <w:rFonts w:hint="eastAsia" w:ascii="仿宋" w:hAnsi="仿宋" w:eastAsia="仿宋" w:cs="仿宋"/>
          <w:spacing w:val="10"/>
          <w:sz w:val="24"/>
          <w:szCs w:val="24"/>
          <w:highlight w:val="none"/>
          <w:lang w:eastAsia="zh-CN"/>
        </w:rPr>
        <w:t>响应</w:t>
      </w:r>
      <w:r>
        <w:rPr>
          <w:rFonts w:hint="eastAsia" w:ascii="仿宋" w:hAnsi="仿宋" w:eastAsia="仿宋" w:cs="仿宋"/>
          <w:spacing w:val="10"/>
          <w:sz w:val="24"/>
          <w:szCs w:val="24"/>
          <w:highlight w:val="none"/>
        </w:rPr>
        <w:t>报价应包含完成本次</w:t>
      </w:r>
      <w:r>
        <w:rPr>
          <w:rFonts w:hint="eastAsia" w:ascii="仿宋" w:hAnsi="仿宋" w:eastAsia="仿宋" w:cs="仿宋"/>
          <w:spacing w:val="10"/>
          <w:sz w:val="24"/>
          <w:szCs w:val="24"/>
          <w:highlight w:val="none"/>
          <w:lang w:eastAsia="zh-CN"/>
        </w:rPr>
        <w:t>采购</w:t>
      </w:r>
      <w:r>
        <w:rPr>
          <w:rFonts w:hint="eastAsia" w:ascii="仿宋" w:hAnsi="仿宋" w:eastAsia="仿宋" w:cs="仿宋"/>
          <w:spacing w:val="10"/>
          <w:sz w:val="24"/>
          <w:szCs w:val="24"/>
          <w:highlight w:val="none"/>
        </w:rPr>
        <w:t>所有内容的费用，包含各种税务费及合同实施过程</w:t>
      </w:r>
      <w:r>
        <w:rPr>
          <w:rFonts w:hint="eastAsia" w:ascii="仿宋" w:hAnsi="仿宋" w:eastAsia="仿宋" w:cs="仿宋"/>
          <w:spacing w:val="9"/>
          <w:sz w:val="24"/>
          <w:szCs w:val="24"/>
          <w:highlight w:val="none"/>
        </w:rPr>
        <w:t>中的不可预见费用等全部费用（含竞争性谈判文件所要求的必要的辅助材料费用)和售后服</w:t>
      </w:r>
      <w:r>
        <w:rPr>
          <w:rFonts w:hint="eastAsia" w:ascii="仿宋" w:hAnsi="仿宋" w:eastAsia="仿宋" w:cs="仿宋"/>
          <w:spacing w:val="4"/>
          <w:sz w:val="24"/>
          <w:szCs w:val="24"/>
          <w:highlight w:val="none"/>
        </w:rPr>
        <w:t>务费等。</w:t>
      </w:r>
    </w:p>
    <w:p w14:paraId="44664839">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 xml:space="preserve">13.3 </w:t>
      </w:r>
      <w:r>
        <w:rPr>
          <w:rFonts w:hint="eastAsia" w:ascii="仿宋" w:hAnsi="仿宋" w:eastAsia="仿宋" w:cs="仿宋"/>
          <w:spacing w:val="8"/>
          <w:sz w:val="24"/>
          <w:szCs w:val="24"/>
          <w:highlight w:val="none"/>
          <w:lang w:eastAsia="zh-CN"/>
        </w:rPr>
        <w:t>响应</w:t>
      </w:r>
      <w:r>
        <w:rPr>
          <w:rFonts w:hint="eastAsia" w:ascii="仿宋" w:hAnsi="仿宋" w:eastAsia="仿宋" w:cs="仿宋"/>
          <w:spacing w:val="8"/>
          <w:sz w:val="24"/>
          <w:szCs w:val="24"/>
          <w:highlight w:val="none"/>
        </w:rPr>
        <w:t>报价应包括所提供服务所需的专利权和版权、设计或其他知识产权而需要向其他方支付的版税。</w:t>
      </w:r>
    </w:p>
    <w:p w14:paraId="17137DB6">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13.4</w:t>
      </w:r>
      <w:r>
        <w:rPr>
          <w:rFonts w:hint="eastAsia" w:ascii="仿宋" w:hAnsi="仿宋" w:eastAsia="仿宋" w:cs="仿宋"/>
          <w:spacing w:val="-28"/>
          <w:sz w:val="24"/>
          <w:szCs w:val="24"/>
          <w:highlight w:val="none"/>
        </w:rPr>
        <w:t xml:space="preserve"> </w:t>
      </w:r>
      <w:r>
        <w:rPr>
          <w:rFonts w:hint="eastAsia" w:ascii="仿宋" w:hAnsi="仿宋" w:eastAsia="仿宋" w:cs="仿宋"/>
          <w:spacing w:val="8"/>
          <w:sz w:val="24"/>
          <w:szCs w:val="24"/>
          <w:highlight w:val="none"/>
        </w:rPr>
        <w:t>供应商的</w:t>
      </w:r>
      <w:r>
        <w:rPr>
          <w:rFonts w:hint="eastAsia" w:ascii="仿宋" w:hAnsi="仿宋" w:eastAsia="仿宋" w:cs="仿宋"/>
          <w:spacing w:val="8"/>
          <w:sz w:val="24"/>
          <w:szCs w:val="24"/>
          <w:highlight w:val="none"/>
          <w:lang w:eastAsia="zh-CN"/>
        </w:rPr>
        <w:t>响应</w:t>
      </w:r>
      <w:r>
        <w:rPr>
          <w:rFonts w:hint="eastAsia" w:ascii="仿宋" w:hAnsi="仿宋" w:eastAsia="仿宋" w:cs="仿宋"/>
          <w:spacing w:val="8"/>
          <w:sz w:val="24"/>
          <w:szCs w:val="24"/>
          <w:highlight w:val="none"/>
        </w:rPr>
        <w:t>报价在合同执行期间是固定不变的，不得以任何理由予以变更。</w:t>
      </w:r>
    </w:p>
    <w:p w14:paraId="1B5FDFF2">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13.5</w:t>
      </w:r>
      <w:r>
        <w:rPr>
          <w:rFonts w:hint="eastAsia" w:ascii="仿宋" w:hAnsi="仿宋" w:eastAsia="仿宋" w:cs="仿宋"/>
          <w:spacing w:val="-39"/>
          <w:sz w:val="24"/>
          <w:szCs w:val="24"/>
          <w:highlight w:val="none"/>
        </w:rPr>
        <w:t xml:space="preserve"> </w:t>
      </w:r>
      <w:r>
        <w:rPr>
          <w:rFonts w:hint="eastAsia" w:ascii="仿宋" w:hAnsi="仿宋" w:eastAsia="仿宋" w:cs="仿宋"/>
          <w:spacing w:val="8"/>
          <w:sz w:val="24"/>
          <w:szCs w:val="24"/>
          <w:highlight w:val="none"/>
        </w:rPr>
        <w:t>成交后开出的所有发票必须与成交</w:t>
      </w:r>
      <w:r>
        <w:rPr>
          <w:rFonts w:hint="eastAsia" w:ascii="仿宋" w:hAnsi="仿宋" w:eastAsia="仿宋" w:cs="仿宋"/>
          <w:spacing w:val="7"/>
          <w:sz w:val="24"/>
          <w:szCs w:val="24"/>
          <w:highlight w:val="none"/>
        </w:rPr>
        <w:t>供应商的名称一致。</w:t>
      </w:r>
    </w:p>
    <w:p w14:paraId="3EF8A16C">
      <w:pPr>
        <w:kinsoku/>
        <w:spacing w:line="360" w:lineRule="auto"/>
        <w:ind w:firstLine="520" w:firstLineChars="200"/>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13.6</w:t>
      </w:r>
      <w:r>
        <w:rPr>
          <w:rFonts w:hint="eastAsia" w:ascii="仿宋" w:hAnsi="仿宋" w:eastAsia="仿宋" w:cs="仿宋"/>
          <w:spacing w:val="-36"/>
          <w:sz w:val="24"/>
          <w:szCs w:val="24"/>
          <w:highlight w:val="none"/>
        </w:rPr>
        <w:t xml:space="preserve"> </w:t>
      </w:r>
      <w:r>
        <w:rPr>
          <w:rFonts w:hint="eastAsia" w:ascii="仿宋" w:hAnsi="仿宋" w:eastAsia="仿宋" w:cs="仿宋"/>
          <w:spacing w:val="10"/>
          <w:sz w:val="24"/>
          <w:szCs w:val="24"/>
          <w:highlight w:val="none"/>
        </w:rPr>
        <w:t>不接受选择性报价，否则，在评审</w:t>
      </w:r>
      <w:r>
        <w:rPr>
          <w:rFonts w:hint="eastAsia" w:ascii="仿宋" w:hAnsi="仿宋" w:eastAsia="仿宋" w:cs="仿宋"/>
          <w:spacing w:val="7"/>
          <w:sz w:val="24"/>
          <w:szCs w:val="24"/>
          <w:highlight w:val="none"/>
        </w:rPr>
        <w:t>时将其视为无效</w:t>
      </w:r>
      <w:r>
        <w:rPr>
          <w:rFonts w:hint="eastAsia" w:ascii="仿宋" w:hAnsi="仿宋" w:eastAsia="仿宋" w:cs="仿宋"/>
          <w:spacing w:val="7"/>
          <w:sz w:val="24"/>
          <w:szCs w:val="24"/>
          <w:highlight w:val="none"/>
          <w:lang w:eastAsia="zh-CN"/>
        </w:rPr>
        <w:t>响应</w:t>
      </w:r>
      <w:r>
        <w:rPr>
          <w:rFonts w:hint="eastAsia" w:ascii="仿宋" w:hAnsi="仿宋" w:eastAsia="仿宋" w:cs="仿宋"/>
          <w:spacing w:val="7"/>
          <w:sz w:val="24"/>
          <w:szCs w:val="24"/>
          <w:highlight w:val="none"/>
        </w:rPr>
        <w:t>。</w:t>
      </w:r>
    </w:p>
    <w:p w14:paraId="238183F8">
      <w:pPr>
        <w:kinsoku/>
        <w:spacing w:line="360" w:lineRule="auto"/>
        <w:ind w:firstLine="500" w:firstLineChars="2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14．</w:t>
      </w:r>
      <w:r>
        <w:rPr>
          <w:rFonts w:hint="eastAsia" w:ascii="仿宋" w:hAnsi="仿宋" w:eastAsia="仿宋" w:cs="仿宋"/>
          <w:spacing w:val="5"/>
          <w:sz w:val="24"/>
          <w:szCs w:val="24"/>
          <w:highlight w:val="none"/>
          <w:lang w:eastAsia="zh-CN"/>
        </w:rPr>
        <w:t>响应</w:t>
      </w:r>
      <w:r>
        <w:rPr>
          <w:rFonts w:hint="eastAsia" w:ascii="仿宋" w:hAnsi="仿宋" w:eastAsia="仿宋" w:cs="仿宋"/>
          <w:spacing w:val="5"/>
          <w:sz w:val="24"/>
          <w:szCs w:val="24"/>
          <w:highlight w:val="none"/>
        </w:rPr>
        <w:t>货币</w:t>
      </w:r>
    </w:p>
    <w:p w14:paraId="4AF35308">
      <w:pPr>
        <w:kinsoku/>
        <w:spacing w:line="360" w:lineRule="auto"/>
        <w:ind w:firstLine="516" w:firstLineChars="200"/>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供应商所提供的服务均以人民币报价。</w:t>
      </w:r>
    </w:p>
    <w:p w14:paraId="71C0F171">
      <w:pPr>
        <w:kinsoku/>
        <w:spacing w:line="360" w:lineRule="auto"/>
        <w:ind w:firstLine="504" w:firstLineChars="2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15．</w:t>
      </w:r>
      <w:r>
        <w:rPr>
          <w:rFonts w:hint="eastAsia" w:ascii="仿宋" w:hAnsi="仿宋" w:eastAsia="仿宋" w:cs="仿宋"/>
          <w:spacing w:val="6"/>
          <w:sz w:val="24"/>
          <w:szCs w:val="24"/>
          <w:highlight w:val="none"/>
          <w:lang w:eastAsia="zh-CN"/>
        </w:rPr>
        <w:t>响应</w:t>
      </w:r>
      <w:r>
        <w:rPr>
          <w:rFonts w:hint="eastAsia" w:ascii="仿宋" w:hAnsi="仿宋" w:eastAsia="仿宋" w:cs="仿宋"/>
          <w:spacing w:val="6"/>
          <w:sz w:val="24"/>
          <w:szCs w:val="24"/>
          <w:highlight w:val="none"/>
        </w:rPr>
        <w:t>有效期</w:t>
      </w:r>
    </w:p>
    <w:p w14:paraId="1F9C494D">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15.1投标有效期为</w:t>
      </w:r>
      <w:r>
        <w:rPr>
          <w:rFonts w:hint="eastAsia" w:ascii="仿宋" w:hAnsi="仿宋" w:eastAsia="仿宋" w:cs="仿宋"/>
          <w:spacing w:val="8"/>
          <w:sz w:val="24"/>
          <w:szCs w:val="24"/>
          <w:highlight w:val="none"/>
          <w:lang w:eastAsia="zh-CN"/>
        </w:rPr>
        <w:t>6</w:t>
      </w:r>
      <w:r>
        <w:rPr>
          <w:rFonts w:hint="eastAsia" w:ascii="仿宋" w:hAnsi="仿宋" w:eastAsia="仿宋" w:cs="仿宋"/>
          <w:spacing w:val="8"/>
          <w:sz w:val="24"/>
          <w:szCs w:val="24"/>
          <w:highlight w:val="none"/>
        </w:rPr>
        <w:t>0天（从</w:t>
      </w:r>
      <w:r>
        <w:rPr>
          <w:rFonts w:hint="eastAsia" w:ascii="仿宋" w:hAnsi="仿宋" w:eastAsia="仿宋" w:cs="仿宋"/>
          <w:spacing w:val="8"/>
          <w:sz w:val="24"/>
          <w:szCs w:val="24"/>
          <w:highlight w:val="none"/>
          <w:lang w:eastAsia="zh-CN"/>
        </w:rPr>
        <w:t>响应</w:t>
      </w:r>
      <w:r>
        <w:rPr>
          <w:rFonts w:hint="eastAsia" w:ascii="仿宋" w:hAnsi="仿宋" w:eastAsia="仿宋" w:cs="仿宋"/>
          <w:spacing w:val="8"/>
          <w:sz w:val="24"/>
          <w:szCs w:val="24"/>
          <w:highlight w:val="none"/>
        </w:rPr>
        <w:t>截止之日算起），在此期间投标文件对</w:t>
      </w:r>
      <w:r>
        <w:rPr>
          <w:rFonts w:hint="eastAsia" w:ascii="仿宋" w:hAnsi="仿宋" w:eastAsia="仿宋" w:cs="仿宋"/>
          <w:spacing w:val="8"/>
          <w:sz w:val="24"/>
          <w:szCs w:val="24"/>
          <w:highlight w:val="none"/>
          <w:lang w:eastAsia="zh-CN"/>
        </w:rPr>
        <w:t>供应商</w:t>
      </w:r>
      <w:r>
        <w:rPr>
          <w:rFonts w:hint="eastAsia" w:ascii="仿宋" w:hAnsi="仿宋" w:eastAsia="仿宋" w:cs="仿宋"/>
          <w:spacing w:val="8"/>
          <w:sz w:val="24"/>
          <w:szCs w:val="24"/>
          <w:highlight w:val="none"/>
        </w:rPr>
        <w:t>具有法律约束力，以保证</w:t>
      </w:r>
      <w:r>
        <w:rPr>
          <w:rFonts w:hint="eastAsia" w:ascii="仿宋" w:hAnsi="仿宋" w:eastAsia="仿宋" w:cs="仿宋"/>
          <w:spacing w:val="8"/>
          <w:sz w:val="24"/>
          <w:szCs w:val="24"/>
          <w:highlight w:val="none"/>
          <w:lang w:eastAsia="zh-CN"/>
        </w:rPr>
        <w:t>采购人</w:t>
      </w:r>
      <w:r>
        <w:rPr>
          <w:rFonts w:hint="eastAsia" w:ascii="仿宋" w:hAnsi="仿宋" w:eastAsia="仿宋" w:cs="仿宋"/>
          <w:spacing w:val="8"/>
          <w:sz w:val="24"/>
          <w:szCs w:val="24"/>
          <w:highlight w:val="none"/>
        </w:rPr>
        <w:t>有足够的时间完成评审、定标以及签订合同。投标有效期从规定的投标文件递交截止之日起计算</w:t>
      </w:r>
      <w:r>
        <w:rPr>
          <w:rFonts w:hint="eastAsia" w:ascii="仿宋" w:hAnsi="仿宋" w:eastAsia="仿宋" w:cs="仿宋"/>
          <w:spacing w:val="8"/>
          <w:sz w:val="24"/>
          <w:szCs w:val="24"/>
          <w:highlight w:val="none"/>
          <w:lang w:eastAsia="zh-CN"/>
        </w:rPr>
        <w:t>供应商须在投标文件中做出响应</w:t>
      </w:r>
      <w:r>
        <w:rPr>
          <w:rFonts w:hint="eastAsia" w:ascii="仿宋" w:hAnsi="仿宋" w:eastAsia="仿宋" w:cs="仿宋"/>
          <w:spacing w:val="8"/>
          <w:sz w:val="24"/>
          <w:szCs w:val="24"/>
          <w:highlight w:val="none"/>
        </w:rPr>
        <w:t>。投标有效期</w:t>
      </w:r>
      <w:r>
        <w:rPr>
          <w:rFonts w:hint="eastAsia" w:ascii="仿宋" w:hAnsi="仿宋" w:eastAsia="仿宋" w:cs="仿宋"/>
          <w:spacing w:val="8"/>
          <w:sz w:val="24"/>
          <w:szCs w:val="24"/>
          <w:highlight w:val="none"/>
          <w:lang w:eastAsia="zh-CN"/>
        </w:rPr>
        <w:t>无响应或</w:t>
      </w:r>
      <w:r>
        <w:rPr>
          <w:rFonts w:hint="eastAsia" w:ascii="仿宋" w:hAnsi="仿宋" w:eastAsia="仿宋" w:cs="仿宋"/>
          <w:spacing w:val="8"/>
          <w:sz w:val="24"/>
          <w:szCs w:val="24"/>
          <w:highlight w:val="none"/>
        </w:rPr>
        <w:t>不足的，在评审时将其视为无效投标。</w:t>
      </w:r>
    </w:p>
    <w:p w14:paraId="121037F4">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8"/>
          <w:sz w:val="24"/>
          <w:szCs w:val="24"/>
          <w:highlight w:val="none"/>
          <w:lang w:eastAsia="zh-CN"/>
        </w:rPr>
        <w:t>5</w:t>
      </w:r>
      <w:r>
        <w:rPr>
          <w:rFonts w:hint="eastAsia" w:ascii="仿宋" w:hAnsi="仿宋" w:eastAsia="仿宋" w:cs="仿宋"/>
          <w:spacing w:val="8"/>
          <w:sz w:val="24"/>
          <w:szCs w:val="24"/>
          <w:highlight w:val="none"/>
        </w:rPr>
        <w:t>.2特殊情况需延长投标有效期的，</w:t>
      </w:r>
      <w:r>
        <w:rPr>
          <w:rFonts w:hint="eastAsia" w:ascii="仿宋" w:hAnsi="仿宋" w:eastAsia="仿宋" w:cs="仿宋"/>
          <w:spacing w:val="8"/>
          <w:sz w:val="24"/>
          <w:szCs w:val="24"/>
          <w:highlight w:val="none"/>
          <w:lang w:eastAsia="zh-CN"/>
        </w:rPr>
        <w:t>采购代理机构</w:t>
      </w:r>
      <w:r>
        <w:rPr>
          <w:rFonts w:hint="eastAsia" w:ascii="仿宋" w:hAnsi="仿宋" w:eastAsia="仿宋" w:cs="仿宋"/>
          <w:spacing w:val="8"/>
          <w:sz w:val="24"/>
          <w:szCs w:val="24"/>
          <w:highlight w:val="none"/>
        </w:rPr>
        <w:t>可于投标有效期届满之前，要求</w:t>
      </w:r>
      <w:r>
        <w:rPr>
          <w:rFonts w:hint="eastAsia" w:ascii="仿宋" w:hAnsi="仿宋" w:eastAsia="仿宋" w:cs="仿宋"/>
          <w:spacing w:val="8"/>
          <w:sz w:val="24"/>
          <w:szCs w:val="24"/>
          <w:highlight w:val="none"/>
          <w:lang w:eastAsia="zh-CN"/>
        </w:rPr>
        <w:t>供应商</w:t>
      </w:r>
      <w:r>
        <w:rPr>
          <w:rFonts w:hint="eastAsia" w:ascii="仿宋" w:hAnsi="仿宋" w:eastAsia="仿宋" w:cs="仿宋"/>
          <w:spacing w:val="8"/>
          <w:sz w:val="24"/>
          <w:szCs w:val="24"/>
          <w:highlight w:val="none"/>
        </w:rPr>
        <w:t>同意延长有效期，</w:t>
      </w:r>
      <w:r>
        <w:rPr>
          <w:rFonts w:hint="eastAsia" w:ascii="仿宋" w:hAnsi="仿宋" w:eastAsia="仿宋" w:cs="仿宋"/>
          <w:spacing w:val="8"/>
          <w:sz w:val="24"/>
          <w:szCs w:val="24"/>
          <w:highlight w:val="none"/>
          <w:lang w:eastAsia="zh-CN"/>
        </w:rPr>
        <w:t>采购代理机构</w:t>
      </w:r>
      <w:r>
        <w:rPr>
          <w:rFonts w:hint="eastAsia" w:ascii="仿宋" w:hAnsi="仿宋" w:eastAsia="仿宋" w:cs="仿宋"/>
          <w:spacing w:val="8"/>
          <w:sz w:val="24"/>
          <w:szCs w:val="24"/>
          <w:highlight w:val="none"/>
        </w:rPr>
        <w:t>的要求与</w:t>
      </w:r>
      <w:r>
        <w:rPr>
          <w:rFonts w:hint="eastAsia" w:ascii="仿宋" w:hAnsi="仿宋" w:eastAsia="仿宋" w:cs="仿宋"/>
          <w:spacing w:val="8"/>
          <w:sz w:val="24"/>
          <w:szCs w:val="24"/>
          <w:highlight w:val="none"/>
          <w:lang w:eastAsia="zh-CN"/>
        </w:rPr>
        <w:t>供应商</w:t>
      </w:r>
      <w:r>
        <w:rPr>
          <w:rFonts w:hint="eastAsia" w:ascii="仿宋" w:hAnsi="仿宋" w:eastAsia="仿宋" w:cs="仿宋"/>
          <w:spacing w:val="8"/>
          <w:sz w:val="24"/>
          <w:szCs w:val="24"/>
          <w:highlight w:val="none"/>
        </w:rPr>
        <w:t>的答复均应为书面形式。</w:t>
      </w:r>
      <w:r>
        <w:rPr>
          <w:rFonts w:hint="eastAsia" w:ascii="仿宋" w:hAnsi="仿宋" w:eastAsia="仿宋" w:cs="仿宋"/>
          <w:spacing w:val="8"/>
          <w:sz w:val="24"/>
          <w:szCs w:val="24"/>
          <w:highlight w:val="none"/>
          <w:lang w:eastAsia="zh-CN"/>
        </w:rPr>
        <w:t>供应商</w:t>
      </w:r>
      <w:r>
        <w:rPr>
          <w:rFonts w:hint="eastAsia" w:ascii="仿宋" w:hAnsi="仿宋" w:eastAsia="仿宋" w:cs="仿宋"/>
          <w:spacing w:val="8"/>
          <w:sz w:val="24"/>
          <w:szCs w:val="24"/>
          <w:highlight w:val="none"/>
        </w:rPr>
        <w:t>拒绝延长的，其投标在原投标有效</w:t>
      </w:r>
      <w:r>
        <w:rPr>
          <w:rFonts w:hint="eastAsia" w:ascii="仿宋" w:hAnsi="仿宋" w:eastAsia="仿宋" w:cs="仿宋"/>
          <w:spacing w:val="8"/>
          <w:sz w:val="24"/>
          <w:szCs w:val="24"/>
          <w:highlight w:val="none"/>
          <w:lang w:eastAsia="zh-CN"/>
        </w:rPr>
        <w:t>期</w:t>
      </w:r>
      <w:r>
        <w:rPr>
          <w:rFonts w:hint="eastAsia" w:ascii="仿宋" w:hAnsi="仿宋" w:eastAsia="仿宋" w:cs="仿宋"/>
          <w:spacing w:val="8"/>
          <w:sz w:val="24"/>
          <w:szCs w:val="24"/>
          <w:highlight w:val="none"/>
        </w:rPr>
        <w:t>届满后将不再有效，但有权收回其投标保证金；</w:t>
      </w:r>
      <w:r>
        <w:rPr>
          <w:rFonts w:hint="eastAsia" w:ascii="仿宋" w:hAnsi="仿宋" w:eastAsia="仿宋" w:cs="仿宋"/>
          <w:spacing w:val="8"/>
          <w:sz w:val="24"/>
          <w:szCs w:val="24"/>
          <w:highlight w:val="none"/>
          <w:lang w:eastAsia="zh-CN"/>
        </w:rPr>
        <w:t>供应商</w:t>
      </w:r>
      <w:r>
        <w:rPr>
          <w:rFonts w:hint="eastAsia" w:ascii="仿宋" w:hAnsi="仿宋" w:eastAsia="仿宋" w:cs="仿宋"/>
          <w:spacing w:val="8"/>
          <w:sz w:val="24"/>
          <w:szCs w:val="24"/>
          <w:highlight w:val="none"/>
        </w:rPr>
        <w:t>同意延长的，应相应延长其投标保证金的有效期，但不允许修改或撤回投标文件。</w:t>
      </w:r>
    </w:p>
    <w:p w14:paraId="5A7FC51A">
      <w:pPr>
        <w:kinsoku/>
        <w:spacing w:line="360" w:lineRule="auto"/>
        <w:ind w:firstLine="504" w:firstLineChars="200"/>
        <w:rPr>
          <w:rFonts w:hint="default" w:ascii="仿宋" w:hAnsi="仿宋" w:eastAsia="仿宋" w:cs="仿宋"/>
          <w:b/>
          <w:bCs/>
          <w:sz w:val="24"/>
          <w:szCs w:val="24"/>
          <w:highlight w:val="none"/>
          <w:lang w:val="en-US"/>
        </w:rPr>
      </w:pPr>
      <w:r>
        <w:rPr>
          <w:rFonts w:hint="eastAsia" w:ascii="仿宋" w:hAnsi="仿宋" w:eastAsia="仿宋" w:cs="仿宋"/>
          <w:spacing w:val="6"/>
          <w:sz w:val="24"/>
          <w:szCs w:val="24"/>
          <w:highlight w:val="none"/>
        </w:rPr>
        <w:t>16．</w:t>
      </w:r>
      <w:r>
        <w:rPr>
          <w:rFonts w:hint="eastAsia" w:ascii="仿宋" w:hAnsi="仿宋" w:eastAsia="仿宋" w:cs="仿宋"/>
          <w:spacing w:val="6"/>
          <w:sz w:val="24"/>
          <w:szCs w:val="24"/>
          <w:highlight w:val="none"/>
          <w:lang w:eastAsia="zh-CN"/>
        </w:rPr>
        <w:t>保证金</w:t>
      </w:r>
    </w:p>
    <w:p w14:paraId="42F3B163">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8"/>
          <w:sz w:val="24"/>
          <w:szCs w:val="24"/>
          <w:highlight w:val="none"/>
          <w:lang w:val="en-US" w:eastAsia="zh-CN"/>
        </w:rPr>
        <w:t>6</w:t>
      </w:r>
      <w:r>
        <w:rPr>
          <w:rFonts w:hint="eastAsia" w:ascii="仿宋" w:hAnsi="仿宋" w:eastAsia="仿宋" w:cs="仿宋"/>
          <w:spacing w:val="8"/>
          <w:sz w:val="24"/>
          <w:szCs w:val="24"/>
          <w:highlight w:val="none"/>
        </w:rPr>
        <w:t xml:space="preserve">.1 </w:t>
      </w:r>
      <w:r>
        <w:rPr>
          <w:rFonts w:hint="eastAsia" w:ascii="仿宋" w:hAnsi="仿宋" w:eastAsia="仿宋" w:cs="仿宋"/>
          <w:spacing w:val="8"/>
          <w:sz w:val="24"/>
          <w:szCs w:val="24"/>
          <w:highlight w:val="none"/>
          <w:lang w:val="en-US" w:eastAsia="zh-CN"/>
        </w:rPr>
        <w:t>供应商</w:t>
      </w:r>
      <w:r>
        <w:rPr>
          <w:rFonts w:hint="eastAsia" w:ascii="仿宋" w:hAnsi="仿宋" w:eastAsia="仿宋" w:cs="仿宋"/>
          <w:spacing w:val="8"/>
          <w:sz w:val="24"/>
          <w:szCs w:val="24"/>
          <w:highlight w:val="none"/>
        </w:rPr>
        <w:t>须知前附表规定交纳投标保证金的，应按</w:t>
      </w:r>
      <w:r>
        <w:rPr>
          <w:rFonts w:hint="eastAsia" w:ascii="仿宋" w:hAnsi="仿宋" w:eastAsia="仿宋" w:cs="仿宋"/>
          <w:spacing w:val="8"/>
          <w:sz w:val="24"/>
          <w:szCs w:val="24"/>
          <w:highlight w:val="none"/>
          <w:lang w:val="en-US" w:eastAsia="zh-CN"/>
        </w:rPr>
        <w:t>供应商</w:t>
      </w:r>
      <w:r>
        <w:rPr>
          <w:rFonts w:hint="eastAsia" w:ascii="仿宋" w:hAnsi="仿宋" w:eastAsia="仿宋" w:cs="仿宋"/>
          <w:spacing w:val="8"/>
          <w:sz w:val="24"/>
          <w:szCs w:val="24"/>
          <w:highlight w:val="none"/>
        </w:rPr>
        <w:t>须知前附表规定的形式、金额，在规定的提交投标文件截止时间前，提交投标保证金。投标保证金有效期应当与投标文件有效期一致。</w:t>
      </w:r>
    </w:p>
    <w:p w14:paraId="20C66770">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保函正本必须要给采购人一份，第一候选供应商如无正当理由弃标的，将不予退还。签订合同后将保函正本退还给供应商。</w:t>
      </w:r>
    </w:p>
    <w:p w14:paraId="05157DE2">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8"/>
          <w:sz w:val="24"/>
          <w:szCs w:val="24"/>
          <w:highlight w:val="none"/>
          <w:lang w:val="en-US" w:eastAsia="zh-CN"/>
        </w:rPr>
        <w:t>6</w:t>
      </w:r>
      <w:r>
        <w:rPr>
          <w:rFonts w:hint="eastAsia" w:ascii="仿宋" w:hAnsi="仿宋" w:eastAsia="仿宋" w:cs="仿宋"/>
          <w:spacing w:val="8"/>
          <w:sz w:val="24"/>
          <w:szCs w:val="24"/>
          <w:highlight w:val="none"/>
        </w:rPr>
        <w:t>.2 供应商为联合体的，可以由联合体中的一方或者共同交纳投标保证金，其交纳的投标保证金，对联合体各方均具有约束力。</w:t>
      </w:r>
    </w:p>
    <w:p w14:paraId="09FF7198">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8"/>
          <w:sz w:val="24"/>
          <w:szCs w:val="24"/>
          <w:highlight w:val="none"/>
          <w:lang w:val="en-US" w:eastAsia="zh-CN"/>
        </w:rPr>
        <w:t>6</w:t>
      </w:r>
      <w:r>
        <w:rPr>
          <w:rFonts w:hint="eastAsia" w:ascii="仿宋" w:hAnsi="仿宋" w:eastAsia="仿宋" w:cs="仿宋"/>
          <w:spacing w:val="8"/>
          <w:sz w:val="24"/>
          <w:szCs w:val="24"/>
          <w:highlight w:val="none"/>
        </w:rPr>
        <w:t>.3 供应商在投标截止时间前撤回已提交的投标文件的，采购人或者采购代理机构应当自收到供应商书面撤回通知之日起5个工作日内，退还已收取的投标保证金，但因供应商自身原因导致无法及时退还的除外。</w:t>
      </w:r>
    </w:p>
    <w:p w14:paraId="007C7919">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采购人或者采购代理机构应当自中标通知书发出之日起5个工作日内退还未中标供应商的投标保证金，自采购合同签订之日起5个工作日内退还中标供应商的投标保证金或者转为中标供应商的履约保证金。</w:t>
      </w:r>
    </w:p>
    <w:p w14:paraId="1244A4C2">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8"/>
          <w:sz w:val="24"/>
          <w:szCs w:val="24"/>
          <w:highlight w:val="none"/>
          <w:lang w:val="en-US" w:eastAsia="zh-CN"/>
        </w:rPr>
        <w:t>6</w:t>
      </w:r>
      <w:r>
        <w:rPr>
          <w:rFonts w:hint="eastAsia" w:ascii="仿宋" w:hAnsi="仿宋" w:eastAsia="仿宋" w:cs="仿宋"/>
          <w:spacing w:val="8"/>
          <w:sz w:val="24"/>
          <w:szCs w:val="24"/>
          <w:highlight w:val="none"/>
        </w:rPr>
        <w:t>.4 有下列情形之一的，投标保证金不予退还：</w:t>
      </w:r>
    </w:p>
    <w:p w14:paraId="7E0F42C4">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8"/>
          <w:sz w:val="24"/>
          <w:szCs w:val="24"/>
          <w:highlight w:val="none"/>
          <w:lang w:val="en-US" w:eastAsia="zh-CN"/>
        </w:rPr>
        <w:t>6</w:t>
      </w:r>
      <w:r>
        <w:rPr>
          <w:rFonts w:hint="eastAsia" w:ascii="仿宋" w:hAnsi="仿宋" w:eastAsia="仿宋" w:cs="仿宋"/>
          <w:spacing w:val="8"/>
          <w:sz w:val="24"/>
          <w:szCs w:val="24"/>
          <w:highlight w:val="none"/>
        </w:rPr>
        <w:t>.4.1 供应商在投标有效期内撤销投标文件的；</w:t>
      </w:r>
    </w:p>
    <w:p w14:paraId="07488F01">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8"/>
          <w:sz w:val="24"/>
          <w:szCs w:val="24"/>
          <w:highlight w:val="none"/>
          <w:lang w:val="en-US" w:eastAsia="zh-CN"/>
        </w:rPr>
        <w:t>6</w:t>
      </w:r>
      <w:r>
        <w:rPr>
          <w:rFonts w:hint="eastAsia" w:ascii="仿宋" w:hAnsi="仿宋" w:eastAsia="仿宋" w:cs="仿宋"/>
          <w:spacing w:val="8"/>
          <w:sz w:val="24"/>
          <w:szCs w:val="24"/>
          <w:highlight w:val="none"/>
        </w:rPr>
        <w:t>.4.2 中标后无正当理由不与采购人签订合同的；</w:t>
      </w:r>
    </w:p>
    <w:p w14:paraId="7F9B72DE">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8"/>
          <w:sz w:val="24"/>
          <w:szCs w:val="24"/>
          <w:highlight w:val="none"/>
          <w:lang w:val="en-US" w:eastAsia="zh-CN"/>
        </w:rPr>
        <w:t>6</w:t>
      </w:r>
      <w:r>
        <w:rPr>
          <w:rFonts w:hint="eastAsia" w:ascii="仿宋" w:hAnsi="仿宋" w:eastAsia="仿宋" w:cs="仿宋"/>
          <w:spacing w:val="8"/>
          <w:sz w:val="24"/>
          <w:szCs w:val="24"/>
          <w:highlight w:val="none"/>
        </w:rPr>
        <w:t>.4.3 将中标项目转让给他人，或者在投标文件中未说明，且未经采购人同意，将中标项目分包给他人的；（本项目不允许分包）</w:t>
      </w:r>
    </w:p>
    <w:p w14:paraId="49C72136">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8"/>
          <w:sz w:val="24"/>
          <w:szCs w:val="24"/>
          <w:highlight w:val="none"/>
          <w:lang w:val="en-US" w:eastAsia="zh-CN"/>
        </w:rPr>
        <w:t>6</w:t>
      </w:r>
      <w:r>
        <w:rPr>
          <w:rFonts w:hint="eastAsia" w:ascii="仿宋" w:hAnsi="仿宋" w:eastAsia="仿宋" w:cs="仿宋"/>
          <w:spacing w:val="8"/>
          <w:sz w:val="24"/>
          <w:szCs w:val="24"/>
          <w:highlight w:val="none"/>
        </w:rPr>
        <w:t>.4.4 中标供应商未按采购文件规定缴纳履约保证金的；</w:t>
      </w:r>
    </w:p>
    <w:p w14:paraId="6C1312CD">
      <w:pPr>
        <w:kinsoku/>
        <w:spacing w:line="360" w:lineRule="auto"/>
        <w:ind w:firstLine="512" w:firstLineChars="200"/>
        <w:jc w:val="both"/>
        <w:rPr>
          <w:rFonts w:hint="eastAsia" w:ascii="仿宋" w:hAnsi="仿宋" w:eastAsia="仿宋" w:cs="仿宋"/>
          <w:spacing w:val="8"/>
          <w:sz w:val="24"/>
          <w:szCs w:val="24"/>
          <w:highlight w:val="none"/>
        </w:rPr>
      </w:pPr>
      <w:r>
        <w:rPr>
          <w:rFonts w:hint="eastAsia" w:ascii="仿宋" w:hAnsi="仿宋" w:eastAsia="仿宋" w:cs="仿宋"/>
          <w:spacing w:val="8"/>
          <w:sz w:val="24"/>
          <w:szCs w:val="24"/>
          <w:highlight w:val="none"/>
        </w:rPr>
        <w:t>1</w:t>
      </w:r>
      <w:r>
        <w:rPr>
          <w:rFonts w:hint="eastAsia" w:ascii="仿宋" w:hAnsi="仿宋" w:eastAsia="仿宋" w:cs="仿宋"/>
          <w:spacing w:val="8"/>
          <w:sz w:val="24"/>
          <w:szCs w:val="24"/>
          <w:highlight w:val="none"/>
          <w:lang w:val="en-US" w:eastAsia="zh-CN"/>
        </w:rPr>
        <w:t>6</w:t>
      </w:r>
      <w:r>
        <w:rPr>
          <w:rFonts w:hint="eastAsia" w:ascii="仿宋" w:hAnsi="仿宋" w:eastAsia="仿宋" w:cs="仿宋"/>
          <w:spacing w:val="8"/>
          <w:sz w:val="24"/>
          <w:szCs w:val="24"/>
          <w:highlight w:val="none"/>
        </w:rPr>
        <w:t>.4.5 拒绝履行合同义务的。</w:t>
      </w:r>
    </w:p>
    <w:p w14:paraId="29C63183">
      <w:pPr>
        <w:kinsoku/>
        <w:spacing w:line="360" w:lineRule="auto"/>
        <w:ind w:firstLine="468" w:firstLineChars="200"/>
        <w:jc w:val="center"/>
        <w:outlineLvl w:val="1"/>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四、响应文件的提交</w:t>
      </w:r>
    </w:p>
    <w:p w14:paraId="50055E67">
      <w:pPr>
        <w:kinsoku/>
        <w:spacing w:line="360" w:lineRule="auto"/>
        <w:ind w:firstLine="512" w:firstLineChars="200"/>
        <w:rPr>
          <w:rFonts w:hint="eastAsia" w:ascii="仿宋" w:hAnsi="仿宋" w:eastAsia="仿宋" w:cs="仿宋"/>
          <w:sz w:val="24"/>
          <w:szCs w:val="24"/>
          <w:highlight w:val="none"/>
          <w:lang w:eastAsia="zh-CN"/>
        </w:rPr>
      </w:pPr>
      <w:r>
        <w:rPr>
          <w:rFonts w:hint="eastAsia" w:ascii="仿宋" w:hAnsi="仿宋" w:eastAsia="仿宋" w:cs="仿宋"/>
          <w:spacing w:val="8"/>
          <w:sz w:val="24"/>
          <w:szCs w:val="24"/>
          <w:highlight w:val="none"/>
        </w:rPr>
        <w:t>17．响应文件</w:t>
      </w:r>
      <w:r>
        <w:rPr>
          <w:rFonts w:hint="eastAsia" w:ascii="仿宋" w:hAnsi="仿宋" w:eastAsia="仿宋" w:cs="仿宋"/>
          <w:spacing w:val="8"/>
          <w:sz w:val="24"/>
          <w:szCs w:val="24"/>
          <w:highlight w:val="none"/>
          <w:lang w:eastAsia="zh-CN"/>
        </w:rPr>
        <w:t>递交</w:t>
      </w:r>
    </w:p>
    <w:p w14:paraId="53A486E5">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到</w:t>
      </w:r>
      <w:r>
        <w:rPr>
          <w:rFonts w:hint="eastAsia" w:ascii="仿宋" w:hAnsi="仿宋" w:eastAsia="仿宋" w:cs="仿宋"/>
          <w:spacing w:val="9"/>
          <w:sz w:val="24"/>
          <w:szCs w:val="24"/>
          <w:highlight w:val="none"/>
          <w:lang w:eastAsia="zh-CN"/>
        </w:rPr>
        <w:t>递交响应文件</w:t>
      </w:r>
      <w:r>
        <w:rPr>
          <w:rFonts w:hint="eastAsia" w:ascii="仿宋" w:hAnsi="仿宋" w:eastAsia="仿宋" w:cs="仿宋"/>
          <w:spacing w:val="9"/>
          <w:sz w:val="24"/>
          <w:szCs w:val="24"/>
          <w:highlight w:val="none"/>
        </w:rPr>
        <w:t>截止时间止，</w:t>
      </w:r>
      <w:r>
        <w:rPr>
          <w:rFonts w:hint="eastAsia" w:ascii="仿宋" w:hAnsi="仿宋" w:eastAsia="仿宋" w:cs="仿宋"/>
          <w:spacing w:val="9"/>
          <w:sz w:val="24"/>
          <w:szCs w:val="24"/>
          <w:highlight w:val="none"/>
          <w:lang w:eastAsia="zh-CN"/>
        </w:rPr>
        <w:t>供应商</w:t>
      </w:r>
      <w:r>
        <w:rPr>
          <w:rFonts w:hint="eastAsia" w:ascii="仿宋" w:hAnsi="仿宋" w:eastAsia="仿宋" w:cs="仿宋"/>
          <w:spacing w:val="9"/>
          <w:sz w:val="24"/>
          <w:szCs w:val="24"/>
          <w:highlight w:val="none"/>
        </w:rPr>
        <w:t>少于3个的，采购人将依法重新组织</w:t>
      </w:r>
      <w:r>
        <w:rPr>
          <w:rFonts w:hint="eastAsia" w:ascii="仿宋" w:hAnsi="仿宋" w:eastAsia="仿宋" w:cs="仿宋"/>
          <w:spacing w:val="9"/>
          <w:sz w:val="24"/>
          <w:szCs w:val="24"/>
          <w:highlight w:val="none"/>
          <w:lang w:eastAsia="zh-CN"/>
        </w:rPr>
        <w:t>采购</w:t>
      </w:r>
      <w:r>
        <w:rPr>
          <w:rFonts w:hint="eastAsia" w:ascii="仿宋" w:hAnsi="仿宋" w:eastAsia="仿宋" w:cs="仿宋"/>
          <w:spacing w:val="9"/>
          <w:sz w:val="24"/>
          <w:szCs w:val="24"/>
          <w:highlight w:val="none"/>
        </w:rPr>
        <w:t>。</w:t>
      </w:r>
    </w:p>
    <w:p w14:paraId="4626315E">
      <w:pPr>
        <w:kinsoku/>
        <w:spacing w:line="360" w:lineRule="auto"/>
        <w:ind w:firstLine="504" w:firstLineChars="2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18．</w:t>
      </w:r>
      <w:r>
        <w:rPr>
          <w:rFonts w:hint="eastAsia" w:ascii="仿宋" w:hAnsi="仿宋" w:eastAsia="仿宋" w:cs="仿宋"/>
          <w:spacing w:val="6"/>
          <w:sz w:val="24"/>
          <w:szCs w:val="24"/>
          <w:highlight w:val="none"/>
          <w:lang w:eastAsia="zh-CN"/>
        </w:rPr>
        <w:t>响应</w:t>
      </w:r>
      <w:r>
        <w:rPr>
          <w:rFonts w:hint="eastAsia" w:ascii="仿宋" w:hAnsi="仿宋" w:eastAsia="仿宋" w:cs="仿宋"/>
          <w:spacing w:val="6"/>
          <w:sz w:val="24"/>
          <w:szCs w:val="24"/>
          <w:highlight w:val="none"/>
        </w:rPr>
        <w:t>截止时间</w:t>
      </w:r>
    </w:p>
    <w:p w14:paraId="4C65786F">
      <w:pPr>
        <w:kinsoku/>
        <w:spacing w:line="360" w:lineRule="auto"/>
        <w:ind w:firstLine="520" w:firstLineChars="200"/>
        <w:rPr>
          <w:rFonts w:hint="eastAsia" w:ascii="仿宋" w:hAnsi="仿宋" w:eastAsia="仿宋" w:cs="仿宋"/>
          <w:sz w:val="24"/>
          <w:szCs w:val="24"/>
          <w:highlight w:val="none"/>
          <w:lang w:eastAsia="zh-CN"/>
        </w:rPr>
      </w:pPr>
      <w:r>
        <w:rPr>
          <w:rFonts w:hint="eastAsia" w:ascii="仿宋" w:hAnsi="仿宋" w:eastAsia="仿宋" w:cs="仿宋"/>
          <w:spacing w:val="10"/>
          <w:sz w:val="24"/>
          <w:szCs w:val="24"/>
          <w:highlight w:val="none"/>
        </w:rPr>
        <w:t>18.1</w:t>
      </w:r>
      <w:r>
        <w:rPr>
          <w:rFonts w:hint="eastAsia" w:ascii="仿宋" w:hAnsi="仿宋" w:eastAsia="仿宋" w:cs="仿宋"/>
          <w:spacing w:val="-36"/>
          <w:sz w:val="24"/>
          <w:szCs w:val="24"/>
          <w:highlight w:val="none"/>
        </w:rPr>
        <w:t xml:space="preserve"> </w:t>
      </w:r>
      <w:r>
        <w:rPr>
          <w:rFonts w:hint="eastAsia" w:ascii="仿宋" w:hAnsi="仿宋" w:eastAsia="仿宋" w:cs="仿宋"/>
          <w:spacing w:val="10"/>
          <w:sz w:val="24"/>
          <w:szCs w:val="24"/>
          <w:highlight w:val="none"/>
        </w:rPr>
        <w:t>供应商应在竞争性谈判文件规定的截止日期和时间前</w:t>
      </w:r>
      <w:r>
        <w:rPr>
          <w:rFonts w:hint="eastAsia" w:ascii="仿宋" w:hAnsi="仿宋" w:eastAsia="仿宋" w:cs="仿宋"/>
          <w:spacing w:val="10"/>
          <w:sz w:val="24"/>
          <w:szCs w:val="24"/>
          <w:highlight w:val="none"/>
          <w:lang w:eastAsia="zh-CN"/>
        </w:rPr>
        <w:t>递交响应文件。</w:t>
      </w:r>
    </w:p>
    <w:p w14:paraId="02CE1FC0">
      <w:pPr>
        <w:kinsoku/>
        <w:spacing w:line="360" w:lineRule="auto"/>
        <w:ind w:firstLine="520" w:firstLineChars="200"/>
        <w:jc w:val="both"/>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18.2</w:t>
      </w:r>
      <w:r>
        <w:rPr>
          <w:rFonts w:hint="eastAsia" w:ascii="仿宋" w:hAnsi="仿宋" w:eastAsia="仿宋" w:cs="仿宋"/>
          <w:spacing w:val="-36"/>
          <w:sz w:val="24"/>
          <w:szCs w:val="24"/>
          <w:highlight w:val="none"/>
        </w:rPr>
        <w:t xml:space="preserve"> </w:t>
      </w:r>
      <w:r>
        <w:rPr>
          <w:rFonts w:hint="eastAsia" w:ascii="仿宋" w:hAnsi="仿宋" w:eastAsia="仿宋" w:cs="仿宋"/>
          <w:spacing w:val="10"/>
          <w:sz w:val="24"/>
          <w:szCs w:val="24"/>
          <w:highlight w:val="none"/>
        </w:rPr>
        <w:t>采购代理机构可按照竞争性谈判文件规定以澄清或修改通知的方式，酌情延长提</w:t>
      </w:r>
      <w:r>
        <w:rPr>
          <w:rFonts w:hint="eastAsia" w:ascii="仿宋" w:hAnsi="仿宋" w:eastAsia="仿宋" w:cs="仿宋"/>
          <w:spacing w:val="7"/>
          <w:sz w:val="24"/>
          <w:szCs w:val="24"/>
          <w:highlight w:val="none"/>
        </w:rPr>
        <w:t>交响应文件的截止时间。在此情况下，供应商的所有权利和义务以及供应商受制约的截止时</w:t>
      </w:r>
      <w:r>
        <w:rPr>
          <w:rFonts w:hint="eastAsia" w:ascii="仿宋" w:hAnsi="仿宋" w:eastAsia="仿宋" w:cs="仿宋"/>
          <w:spacing w:val="8"/>
          <w:sz w:val="24"/>
          <w:szCs w:val="24"/>
          <w:highlight w:val="none"/>
        </w:rPr>
        <w:t>间，均以延长后新的提交响应文件截止时间为准。</w:t>
      </w:r>
    </w:p>
    <w:p w14:paraId="6B50A275">
      <w:pPr>
        <w:kinsoku/>
        <w:spacing w:line="360" w:lineRule="auto"/>
        <w:ind w:firstLine="508" w:firstLineChars="2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19．迟交的响应文件</w:t>
      </w:r>
    </w:p>
    <w:p w14:paraId="54CCC9FA">
      <w:pPr>
        <w:kinsoku/>
        <w:spacing w:line="360" w:lineRule="auto"/>
        <w:ind w:firstLine="516" w:firstLineChars="200"/>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供应商在</w:t>
      </w:r>
      <w:r>
        <w:rPr>
          <w:rFonts w:hint="eastAsia" w:ascii="仿宋" w:hAnsi="仿宋" w:eastAsia="仿宋" w:cs="仿宋"/>
          <w:spacing w:val="9"/>
          <w:sz w:val="24"/>
          <w:szCs w:val="24"/>
          <w:highlight w:val="none"/>
          <w:lang w:eastAsia="zh-CN"/>
        </w:rPr>
        <w:t>响应</w:t>
      </w:r>
      <w:r>
        <w:rPr>
          <w:rFonts w:hint="eastAsia" w:ascii="仿宋" w:hAnsi="仿宋" w:eastAsia="仿宋" w:cs="仿宋"/>
          <w:spacing w:val="9"/>
          <w:sz w:val="24"/>
          <w:szCs w:val="24"/>
          <w:highlight w:val="none"/>
        </w:rPr>
        <w:t>截止时间之后提交的响应文件，采购代理机构将拒绝接收。</w:t>
      </w:r>
    </w:p>
    <w:p w14:paraId="59B25D65">
      <w:pPr>
        <w:kinsoku/>
        <w:spacing w:line="360" w:lineRule="auto"/>
        <w:ind w:firstLine="516" w:firstLineChars="200"/>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20．响应文件的补充、修改与撤回</w:t>
      </w:r>
    </w:p>
    <w:p w14:paraId="669C54E9">
      <w:pPr>
        <w:kinsoku/>
        <w:spacing w:line="360" w:lineRule="auto"/>
        <w:ind w:firstLine="520" w:firstLineChars="200"/>
        <w:jc w:val="both"/>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20.1</w:t>
      </w:r>
      <w:r>
        <w:rPr>
          <w:rFonts w:hint="eastAsia" w:ascii="仿宋" w:hAnsi="仿宋" w:eastAsia="仿宋" w:cs="仿宋"/>
          <w:spacing w:val="-23"/>
          <w:sz w:val="24"/>
          <w:szCs w:val="24"/>
          <w:highlight w:val="none"/>
        </w:rPr>
        <w:t xml:space="preserve"> </w:t>
      </w:r>
      <w:r>
        <w:rPr>
          <w:rFonts w:hint="eastAsia" w:ascii="仿宋" w:hAnsi="仿宋" w:eastAsia="仿宋" w:cs="仿宋"/>
          <w:spacing w:val="10"/>
          <w:sz w:val="24"/>
          <w:szCs w:val="24"/>
          <w:highlight w:val="none"/>
        </w:rPr>
        <w:t>供应商在提交响应文件截止时间前，可以对所提交的响应文件进行补充、修改或</w:t>
      </w:r>
      <w:r>
        <w:rPr>
          <w:rFonts w:hint="eastAsia" w:ascii="仿宋" w:hAnsi="仿宋" w:eastAsia="仿宋" w:cs="仿宋"/>
          <w:spacing w:val="7"/>
          <w:sz w:val="24"/>
          <w:szCs w:val="24"/>
          <w:highlight w:val="none"/>
        </w:rPr>
        <w:t>撤回，并以书面形式通知采购代理机构。在提交响应文件截止时间之后，供应商不得对其响</w:t>
      </w:r>
      <w:r>
        <w:rPr>
          <w:rFonts w:hint="eastAsia" w:ascii="仿宋" w:hAnsi="仿宋" w:eastAsia="仿宋" w:cs="仿宋"/>
          <w:spacing w:val="8"/>
          <w:sz w:val="24"/>
          <w:szCs w:val="24"/>
          <w:highlight w:val="none"/>
        </w:rPr>
        <w:t>应文件做出任何的补充和修改。</w:t>
      </w:r>
    </w:p>
    <w:p w14:paraId="398EB941">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20.2 供应商对响应文件的补充、修改的内容应当按竞争性谈判文件要求的签署、盖章，作为响应文件的组成部分。</w:t>
      </w:r>
    </w:p>
    <w:p w14:paraId="1E3AF545">
      <w:pPr>
        <w:kinsoku/>
        <w:spacing w:line="360" w:lineRule="auto"/>
        <w:ind w:firstLine="476" w:firstLineChars="200"/>
        <w:jc w:val="center"/>
        <w:outlineLvl w:val="1"/>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rPr>
        <w:t>五、</w:t>
      </w:r>
      <w:r>
        <w:rPr>
          <w:rFonts w:hint="eastAsia" w:ascii="仿宋" w:hAnsi="仿宋" w:eastAsia="仿宋" w:cs="仿宋"/>
          <w:spacing w:val="-1"/>
          <w:sz w:val="24"/>
          <w:szCs w:val="24"/>
          <w:highlight w:val="none"/>
          <w:lang w:eastAsia="zh-CN"/>
        </w:rPr>
        <w:t>会议</w:t>
      </w:r>
      <w:r>
        <w:rPr>
          <w:rFonts w:hint="eastAsia" w:ascii="仿宋" w:hAnsi="仿宋" w:eastAsia="仿宋" w:cs="仿宋"/>
          <w:spacing w:val="-1"/>
          <w:sz w:val="24"/>
          <w:szCs w:val="24"/>
          <w:highlight w:val="none"/>
        </w:rPr>
        <w:t>与</w:t>
      </w:r>
      <w:r>
        <w:rPr>
          <w:rFonts w:hint="eastAsia" w:ascii="仿宋" w:hAnsi="仿宋" w:eastAsia="仿宋" w:cs="仿宋"/>
          <w:spacing w:val="-1"/>
          <w:sz w:val="24"/>
          <w:szCs w:val="24"/>
          <w:highlight w:val="none"/>
          <w:lang w:eastAsia="zh-CN"/>
        </w:rPr>
        <w:t>评审</w:t>
      </w:r>
      <w:r>
        <w:rPr>
          <w:rFonts w:hint="eastAsia" w:ascii="仿宋" w:hAnsi="仿宋" w:eastAsia="仿宋" w:cs="仿宋"/>
          <w:spacing w:val="-1"/>
          <w:sz w:val="24"/>
          <w:szCs w:val="24"/>
          <w:highlight w:val="none"/>
        </w:rPr>
        <w:t>及</w:t>
      </w:r>
      <w:r>
        <w:rPr>
          <w:rFonts w:hint="eastAsia" w:ascii="仿宋" w:hAnsi="仿宋" w:eastAsia="仿宋" w:cs="仿宋"/>
          <w:spacing w:val="-1"/>
          <w:sz w:val="24"/>
          <w:szCs w:val="24"/>
          <w:highlight w:val="none"/>
          <w:lang w:eastAsia="zh-CN"/>
        </w:rPr>
        <w:t>推荐</w:t>
      </w:r>
    </w:p>
    <w:p w14:paraId="18D78DBE">
      <w:pPr>
        <w:kinsoku/>
        <w:spacing w:line="360" w:lineRule="auto"/>
        <w:ind w:firstLine="508" w:firstLineChars="2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21．</w:t>
      </w:r>
      <w:r>
        <w:rPr>
          <w:rFonts w:hint="eastAsia" w:ascii="仿宋" w:hAnsi="仿宋" w:eastAsia="仿宋" w:cs="仿宋"/>
          <w:spacing w:val="7"/>
          <w:sz w:val="24"/>
          <w:szCs w:val="24"/>
          <w:highlight w:val="none"/>
          <w:lang w:eastAsia="zh-CN"/>
        </w:rPr>
        <w:t>会议</w:t>
      </w:r>
      <w:r>
        <w:rPr>
          <w:rFonts w:hint="eastAsia" w:ascii="仿宋" w:hAnsi="仿宋" w:eastAsia="仿宋" w:cs="仿宋"/>
          <w:spacing w:val="7"/>
          <w:sz w:val="24"/>
          <w:szCs w:val="24"/>
          <w:highlight w:val="none"/>
        </w:rPr>
        <w:t>程序</w:t>
      </w:r>
    </w:p>
    <w:p w14:paraId="1AA19E92">
      <w:pPr>
        <w:kinsoku/>
        <w:spacing w:line="360" w:lineRule="auto"/>
        <w:ind w:firstLine="500" w:firstLineChars="2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 xml:space="preserve">21.1 </w:t>
      </w:r>
      <w:r>
        <w:rPr>
          <w:rFonts w:hint="eastAsia" w:ascii="仿宋" w:hAnsi="仿宋" w:eastAsia="仿宋" w:cs="仿宋"/>
          <w:spacing w:val="5"/>
          <w:sz w:val="24"/>
          <w:szCs w:val="24"/>
          <w:highlight w:val="none"/>
          <w:lang w:eastAsia="zh-CN"/>
        </w:rPr>
        <w:t>会议</w:t>
      </w:r>
      <w:r>
        <w:rPr>
          <w:rFonts w:hint="eastAsia" w:ascii="仿宋" w:hAnsi="仿宋" w:eastAsia="仿宋" w:cs="仿宋"/>
          <w:spacing w:val="5"/>
          <w:sz w:val="24"/>
          <w:szCs w:val="24"/>
          <w:highlight w:val="none"/>
        </w:rPr>
        <w:t>程序</w:t>
      </w:r>
    </w:p>
    <w:p w14:paraId="5FF4F863">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1.在采购文件确定的响应文件提交截止时间停止</w:t>
      </w:r>
      <w:r>
        <w:rPr>
          <w:rFonts w:hint="eastAsia" w:ascii="仿宋" w:hAnsi="仿宋" w:eastAsia="仿宋" w:cs="仿宋"/>
          <w:spacing w:val="9"/>
          <w:sz w:val="24"/>
          <w:szCs w:val="24"/>
          <w:highlight w:val="none"/>
          <w:lang w:eastAsia="zh-CN"/>
        </w:rPr>
        <w:t>接收</w:t>
      </w:r>
      <w:r>
        <w:rPr>
          <w:rFonts w:hint="eastAsia" w:ascii="仿宋" w:hAnsi="仿宋" w:eastAsia="仿宋" w:cs="仿宋"/>
          <w:spacing w:val="9"/>
          <w:sz w:val="24"/>
          <w:szCs w:val="24"/>
          <w:highlight w:val="none"/>
        </w:rPr>
        <w:t>响应文件。</w:t>
      </w:r>
    </w:p>
    <w:p w14:paraId="5502CB7E">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2.主持人宣布</w:t>
      </w:r>
      <w:r>
        <w:rPr>
          <w:rFonts w:hint="eastAsia" w:ascii="仿宋" w:hAnsi="仿宋" w:eastAsia="仿宋" w:cs="仿宋"/>
          <w:spacing w:val="9"/>
          <w:sz w:val="24"/>
          <w:szCs w:val="24"/>
          <w:highlight w:val="none"/>
          <w:lang w:eastAsia="zh-CN"/>
        </w:rPr>
        <w:t>会议</w:t>
      </w:r>
      <w:r>
        <w:rPr>
          <w:rFonts w:hint="eastAsia" w:ascii="仿宋" w:hAnsi="仿宋" w:eastAsia="仿宋" w:cs="仿宋"/>
          <w:spacing w:val="9"/>
          <w:sz w:val="24"/>
          <w:szCs w:val="24"/>
          <w:highlight w:val="none"/>
        </w:rPr>
        <w:t>开始，宣布</w:t>
      </w:r>
      <w:r>
        <w:rPr>
          <w:rFonts w:hint="eastAsia" w:ascii="仿宋" w:hAnsi="仿宋" w:eastAsia="仿宋" w:cs="仿宋"/>
          <w:spacing w:val="9"/>
          <w:sz w:val="24"/>
          <w:szCs w:val="24"/>
          <w:highlight w:val="none"/>
          <w:lang w:eastAsia="zh-CN"/>
        </w:rPr>
        <w:t>会议</w:t>
      </w:r>
      <w:r>
        <w:rPr>
          <w:rFonts w:hint="eastAsia" w:ascii="仿宋" w:hAnsi="仿宋" w:eastAsia="仿宋" w:cs="仿宋"/>
          <w:spacing w:val="9"/>
          <w:sz w:val="24"/>
          <w:szCs w:val="24"/>
          <w:highlight w:val="none"/>
        </w:rPr>
        <w:t>纪律；</w:t>
      </w:r>
    </w:p>
    <w:p w14:paraId="77B9E1E5">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4.宣布主持人、</w:t>
      </w:r>
      <w:r>
        <w:rPr>
          <w:rFonts w:hint="eastAsia" w:ascii="仿宋" w:hAnsi="仿宋" w:eastAsia="仿宋" w:cs="仿宋"/>
          <w:spacing w:val="9"/>
          <w:sz w:val="24"/>
          <w:szCs w:val="24"/>
          <w:highlight w:val="none"/>
          <w:lang w:eastAsia="zh-CN"/>
        </w:rPr>
        <w:t>到会</w:t>
      </w:r>
      <w:r>
        <w:rPr>
          <w:rFonts w:hint="eastAsia" w:ascii="仿宋" w:hAnsi="仿宋" w:eastAsia="仿宋" w:cs="仿宋"/>
          <w:spacing w:val="9"/>
          <w:sz w:val="24"/>
          <w:szCs w:val="24"/>
          <w:highlight w:val="none"/>
        </w:rPr>
        <w:t>人、监督人等工作人员；</w:t>
      </w:r>
    </w:p>
    <w:p w14:paraId="32A5BF12">
      <w:pPr>
        <w:kinsoku/>
        <w:spacing w:line="360" w:lineRule="auto"/>
        <w:ind w:firstLine="516" w:firstLineChars="200"/>
        <w:jc w:val="both"/>
        <w:rPr>
          <w:rFonts w:hint="eastAsia" w:ascii="仿宋" w:hAnsi="仿宋" w:eastAsia="仿宋" w:cs="仿宋"/>
          <w:spacing w:val="9"/>
          <w:sz w:val="24"/>
          <w:szCs w:val="24"/>
          <w:highlight w:val="none"/>
          <w:lang w:eastAsia="zh-CN"/>
        </w:rPr>
      </w:pPr>
      <w:r>
        <w:rPr>
          <w:rFonts w:hint="eastAsia" w:ascii="仿宋" w:hAnsi="仿宋" w:eastAsia="仿宋" w:cs="仿宋"/>
          <w:spacing w:val="9"/>
          <w:sz w:val="24"/>
          <w:szCs w:val="24"/>
          <w:highlight w:val="none"/>
          <w:lang w:eastAsia="zh-CN"/>
        </w:rPr>
        <w:t>5.</w:t>
      </w:r>
      <w:r>
        <w:rPr>
          <w:rFonts w:hint="eastAsia" w:ascii="仿宋" w:hAnsi="仿宋" w:eastAsia="仿宋" w:cs="仿宋"/>
          <w:spacing w:val="9"/>
          <w:sz w:val="24"/>
          <w:szCs w:val="24"/>
          <w:highlight w:val="none"/>
        </w:rPr>
        <w:t>主持人</w:t>
      </w:r>
      <w:r>
        <w:rPr>
          <w:rFonts w:hint="eastAsia" w:ascii="仿宋" w:hAnsi="仿宋" w:eastAsia="仿宋" w:cs="仿宋"/>
          <w:spacing w:val="9"/>
          <w:sz w:val="24"/>
          <w:szCs w:val="24"/>
          <w:highlight w:val="none"/>
          <w:lang w:eastAsia="zh-CN"/>
        </w:rPr>
        <w:t>宣布供应商</w:t>
      </w:r>
      <w:r>
        <w:rPr>
          <w:rFonts w:hint="eastAsia" w:ascii="仿宋" w:hAnsi="仿宋" w:eastAsia="仿宋" w:cs="仿宋"/>
          <w:spacing w:val="9"/>
          <w:sz w:val="24"/>
          <w:szCs w:val="24"/>
          <w:highlight w:val="none"/>
        </w:rPr>
        <w:t>名称</w:t>
      </w:r>
      <w:r>
        <w:rPr>
          <w:rFonts w:hint="eastAsia" w:ascii="仿宋" w:hAnsi="仿宋" w:eastAsia="仿宋" w:cs="仿宋"/>
          <w:spacing w:val="9"/>
          <w:sz w:val="24"/>
          <w:szCs w:val="24"/>
          <w:highlight w:val="none"/>
          <w:lang w:eastAsia="zh-CN"/>
        </w:rPr>
        <w:t>；</w:t>
      </w:r>
    </w:p>
    <w:p w14:paraId="41429497">
      <w:pPr>
        <w:kinsoku/>
        <w:spacing w:line="360" w:lineRule="auto"/>
        <w:ind w:firstLine="516" w:firstLineChars="200"/>
        <w:jc w:val="both"/>
        <w:rPr>
          <w:rFonts w:hint="eastAsia" w:ascii="仿宋" w:hAnsi="仿宋" w:eastAsia="仿宋" w:cs="仿宋"/>
          <w:spacing w:val="9"/>
          <w:sz w:val="24"/>
          <w:szCs w:val="24"/>
          <w:highlight w:val="none"/>
          <w:lang w:val="en-US" w:eastAsia="zh-CN"/>
        </w:rPr>
      </w:pPr>
      <w:r>
        <w:rPr>
          <w:rFonts w:hint="eastAsia" w:ascii="仿宋" w:hAnsi="仿宋" w:eastAsia="仿宋" w:cs="仿宋"/>
          <w:spacing w:val="9"/>
          <w:sz w:val="24"/>
          <w:szCs w:val="24"/>
          <w:highlight w:val="none"/>
          <w:lang w:eastAsia="zh-CN"/>
        </w:rPr>
        <w:t>6.主持人唱标后休会进入评审环节，供应商等待第二轮报价（最终轮）；</w:t>
      </w:r>
    </w:p>
    <w:p w14:paraId="23F69734">
      <w:pPr>
        <w:kinsoku/>
        <w:spacing w:line="360" w:lineRule="auto"/>
        <w:ind w:firstLine="516" w:firstLineChars="200"/>
        <w:jc w:val="both"/>
        <w:rPr>
          <w:rFonts w:hint="eastAsia" w:ascii="仿宋" w:hAnsi="仿宋" w:eastAsia="仿宋" w:cs="仿宋"/>
          <w:spacing w:val="9"/>
          <w:sz w:val="24"/>
          <w:szCs w:val="24"/>
          <w:highlight w:val="none"/>
          <w:lang w:eastAsia="zh-CN"/>
        </w:rPr>
      </w:pPr>
      <w:r>
        <w:rPr>
          <w:rFonts w:hint="eastAsia" w:ascii="仿宋" w:hAnsi="仿宋" w:eastAsia="仿宋" w:cs="仿宋"/>
          <w:spacing w:val="9"/>
          <w:sz w:val="24"/>
          <w:szCs w:val="24"/>
          <w:highlight w:val="none"/>
          <w:lang w:eastAsia="zh-CN"/>
        </w:rPr>
        <w:t>7.主持人宣布评审结果；</w:t>
      </w:r>
    </w:p>
    <w:p w14:paraId="50AB845E">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lang w:eastAsia="zh-CN"/>
        </w:rPr>
        <w:t>8</w:t>
      </w:r>
      <w:r>
        <w:rPr>
          <w:rFonts w:hint="eastAsia" w:ascii="仿宋" w:hAnsi="仿宋" w:eastAsia="仿宋" w:cs="仿宋"/>
          <w:spacing w:val="9"/>
          <w:sz w:val="24"/>
          <w:szCs w:val="24"/>
          <w:highlight w:val="none"/>
        </w:rPr>
        <w:t>.</w:t>
      </w:r>
      <w:r>
        <w:rPr>
          <w:rFonts w:hint="eastAsia" w:ascii="仿宋" w:hAnsi="仿宋" w:eastAsia="仿宋" w:cs="仿宋"/>
          <w:spacing w:val="9"/>
          <w:sz w:val="24"/>
          <w:szCs w:val="24"/>
          <w:highlight w:val="none"/>
          <w:lang w:eastAsia="zh-CN"/>
        </w:rPr>
        <w:t>会议</w:t>
      </w:r>
      <w:r>
        <w:rPr>
          <w:rFonts w:hint="eastAsia" w:ascii="仿宋" w:hAnsi="仿宋" w:eastAsia="仿宋" w:cs="仿宋"/>
          <w:spacing w:val="9"/>
          <w:sz w:val="24"/>
          <w:szCs w:val="24"/>
          <w:highlight w:val="none"/>
        </w:rPr>
        <w:t>结束。</w:t>
      </w:r>
    </w:p>
    <w:p w14:paraId="56D9A69F">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lang w:eastAsia="zh-CN"/>
        </w:rPr>
        <w:t>采购代理机构</w:t>
      </w:r>
      <w:r>
        <w:rPr>
          <w:rFonts w:hint="eastAsia" w:ascii="仿宋" w:hAnsi="仿宋" w:eastAsia="仿宋" w:cs="仿宋"/>
          <w:spacing w:val="9"/>
          <w:sz w:val="24"/>
          <w:szCs w:val="24"/>
          <w:highlight w:val="none"/>
        </w:rPr>
        <w:t>应当对上述</w:t>
      </w:r>
      <w:r>
        <w:rPr>
          <w:rFonts w:hint="eastAsia" w:ascii="仿宋" w:hAnsi="仿宋" w:eastAsia="仿宋" w:cs="仿宋"/>
          <w:spacing w:val="9"/>
          <w:sz w:val="24"/>
          <w:szCs w:val="24"/>
          <w:highlight w:val="none"/>
          <w:lang w:eastAsia="zh-CN"/>
        </w:rPr>
        <w:t>会议</w:t>
      </w:r>
      <w:r>
        <w:rPr>
          <w:rFonts w:hint="eastAsia" w:ascii="仿宋" w:hAnsi="仿宋" w:eastAsia="仿宋" w:cs="仿宋"/>
          <w:spacing w:val="9"/>
          <w:sz w:val="24"/>
          <w:szCs w:val="24"/>
          <w:highlight w:val="none"/>
        </w:rPr>
        <w:t>过程做好记录，存档备查。</w:t>
      </w:r>
    </w:p>
    <w:p w14:paraId="36E5EBE4">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 xml:space="preserve">21.2 </w:t>
      </w:r>
      <w:r>
        <w:rPr>
          <w:rFonts w:hint="eastAsia" w:ascii="仿宋" w:hAnsi="仿宋" w:eastAsia="仿宋" w:cs="仿宋"/>
          <w:spacing w:val="9"/>
          <w:sz w:val="24"/>
          <w:szCs w:val="24"/>
          <w:highlight w:val="none"/>
          <w:lang w:eastAsia="zh-CN"/>
        </w:rPr>
        <w:t>会议</w:t>
      </w:r>
      <w:r>
        <w:rPr>
          <w:rFonts w:hint="eastAsia" w:ascii="仿宋" w:hAnsi="仿宋" w:eastAsia="仿宋" w:cs="仿宋"/>
          <w:spacing w:val="9"/>
          <w:sz w:val="24"/>
          <w:szCs w:val="24"/>
          <w:highlight w:val="none"/>
        </w:rPr>
        <w:t>异议</w:t>
      </w:r>
    </w:p>
    <w:p w14:paraId="56A445A3">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lang w:eastAsia="zh-CN"/>
        </w:rPr>
        <w:t>供应商</w:t>
      </w:r>
      <w:r>
        <w:rPr>
          <w:rFonts w:hint="eastAsia" w:ascii="仿宋" w:hAnsi="仿宋" w:eastAsia="仿宋" w:cs="仿宋"/>
          <w:spacing w:val="9"/>
          <w:sz w:val="24"/>
          <w:szCs w:val="24"/>
          <w:highlight w:val="none"/>
        </w:rPr>
        <w:t>代表对</w:t>
      </w:r>
      <w:r>
        <w:rPr>
          <w:rFonts w:hint="eastAsia" w:ascii="仿宋" w:hAnsi="仿宋" w:eastAsia="仿宋" w:cs="仿宋"/>
          <w:spacing w:val="9"/>
          <w:sz w:val="24"/>
          <w:szCs w:val="24"/>
          <w:highlight w:val="none"/>
          <w:lang w:eastAsia="zh-CN"/>
        </w:rPr>
        <w:t>会议</w:t>
      </w:r>
      <w:r>
        <w:rPr>
          <w:rFonts w:hint="eastAsia" w:ascii="仿宋" w:hAnsi="仿宋" w:eastAsia="仿宋" w:cs="仿宋"/>
          <w:spacing w:val="9"/>
          <w:sz w:val="24"/>
          <w:szCs w:val="24"/>
          <w:highlight w:val="none"/>
        </w:rPr>
        <w:t>过程和</w:t>
      </w:r>
      <w:r>
        <w:rPr>
          <w:rFonts w:hint="eastAsia" w:ascii="仿宋" w:hAnsi="仿宋" w:eastAsia="仿宋" w:cs="仿宋"/>
          <w:spacing w:val="9"/>
          <w:sz w:val="24"/>
          <w:szCs w:val="24"/>
          <w:highlight w:val="none"/>
          <w:lang w:eastAsia="zh-CN"/>
        </w:rPr>
        <w:t>会议</w:t>
      </w:r>
      <w:r>
        <w:rPr>
          <w:rFonts w:hint="eastAsia" w:ascii="仿宋" w:hAnsi="仿宋" w:eastAsia="仿宋" w:cs="仿宋"/>
          <w:spacing w:val="9"/>
          <w:sz w:val="24"/>
          <w:szCs w:val="24"/>
          <w:highlight w:val="none"/>
        </w:rPr>
        <w:t>记录有疑义，以及认为采购人、采购代理机构相关工作人员有需要回避的情形的，应当场提出询问或者回避申请。</w:t>
      </w:r>
    </w:p>
    <w:p w14:paraId="6D3BBA91">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 xml:space="preserve">21.3 </w:t>
      </w:r>
      <w:r>
        <w:rPr>
          <w:rFonts w:hint="eastAsia" w:ascii="仿宋" w:hAnsi="仿宋" w:eastAsia="仿宋" w:cs="仿宋"/>
          <w:spacing w:val="9"/>
          <w:sz w:val="24"/>
          <w:szCs w:val="24"/>
          <w:highlight w:val="none"/>
          <w:lang w:eastAsia="zh-CN"/>
        </w:rPr>
        <w:t>递交响应文件</w:t>
      </w:r>
      <w:r>
        <w:rPr>
          <w:rFonts w:hint="eastAsia" w:ascii="仿宋" w:hAnsi="仿宋" w:eastAsia="仿宋" w:cs="仿宋"/>
          <w:spacing w:val="9"/>
          <w:sz w:val="24"/>
          <w:szCs w:val="24"/>
          <w:highlight w:val="none"/>
        </w:rPr>
        <w:t>截止时间后，有效供应商家数不足3家的，不得</w:t>
      </w:r>
      <w:r>
        <w:rPr>
          <w:rFonts w:hint="eastAsia" w:ascii="仿宋" w:hAnsi="仿宋" w:eastAsia="仿宋" w:cs="仿宋"/>
          <w:spacing w:val="9"/>
          <w:sz w:val="24"/>
          <w:szCs w:val="24"/>
          <w:highlight w:val="none"/>
          <w:lang w:eastAsia="zh-CN"/>
        </w:rPr>
        <w:t>评审</w:t>
      </w:r>
      <w:r>
        <w:rPr>
          <w:rFonts w:hint="eastAsia" w:ascii="仿宋" w:hAnsi="仿宋" w:eastAsia="仿宋" w:cs="仿宋"/>
          <w:spacing w:val="9"/>
          <w:sz w:val="24"/>
          <w:szCs w:val="24"/>
          <w:highlight w:val="none"/>
        </w:rPr>
        <w:t>。同时，本次采购活动结束。</w:t>
      </w:r>
    </w:p>
    <w:p w14:paraId="308ECBAC">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21.4 有下列情形之一的，视为</w:t>
      </w:r>
      <w:r>
        <w:rPr>
          <w:rFonts w:hint="eastAsia" w:ascii="仿宋" w:hAnsi="仿宋" w:eastAsia="仿宋" w:cs="仿宋"/>
          <w:spacing w:val="9"/>
          <w:sz w:val="24"/>
          <w:szCs w:val="24"/>
          <w:highlight w:val="none"/>
          <w:lang w:eastAsia="zh-CN"/>
        </w:rPr>
        <w:t>供应商</w:t>
      </w:r>
      <w:r>
        <w:rPr>
          <w:rFonts w:hint="eastAsia" w:ascii="仿宋" w:hAnsi="仿宋" w:eastAsia="仿宋" w:cs="仿宋"/>
          <w:spacing w:val="9"/>
          <w:sz w:val="24"/>
          <w:szCs w:val="24"/>
          <w:highlight w:val="none"/>
        </w:rPr>
        <w:t>串通</w:t>
      </w:r>
      <w:r>
        <w:rPr>
          <w:rFonts w:hint="eastAsia" w:ascii="仿宋" w:hAnsi="仿宋" w:eastAsia="仿宋" w:cs="仿宋"/>
          <w:spacing w:val="9"/>
          <w:sz w:val="24"/>
          <w:szCs w:val="24"/>
          <w:highlight w:val="none"/>
          <w:lang w:eastAsia="zh-CN"/>
        </w:rPr>
        <w:t>响应</w:t>
      </w:r>
      <w:r>
        <w:rPr>
          <w:rFonts w:hint="eastAsia" w:ascii="仿宋" w:hAnsi="仿宋" w:eastAsia="仿宋" w:cs="仿宋"/>
          <w:spacing w:val="9"/>
          <w:sz w:val="24"/>
          <w:szCs w:val="24"/>
          <w:highlight w:val="none"/>
        </w:rPr>
        <w:t>，其</w:t>
      </w:r>
      <w:r>
        <w:rPr>
          <w:rFonts w:hint="eastAsia" w:ascii="仿宋" w:hAnsi="仿宋" w:eastAsia="仿宋" w:cs="仿宋"/>
          <w:spacing w:val="9"/>
          <w:sz w:val="24"/>
          <w:szCs w:val="24"/>
          <w:highlight w:val="none"/>
          <w:lang w:eastAsia="zh-CN"/>
        </w:rPr>
        <w:t>响应</w:t>
      </w:r>
      <w:r>
        <w:rPr>
          <w:rFonts w:hint="eastAsia" w:ascii="仿宋" w:hAnsi="仿宋" w:eastAsia="仿宋" w:cs="仿宋"/>
          <w:spacing w:val="9"/>
          <w:sz w:val="24"/>
          <w:szCs w:val="24"/>
          <w:highlight w:val="none"/>
        </w:rPr>
        <w:t>无效：</w:t>
      </w:r>
    </w:p>
    <w:p w14:paraId="4DFE3D40">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（一）不同</w:t>
      </w:r>
      <w:r>
        <w:rPr>
          <w:rFonts w:hint="eastAsia" w:ascii="仿宋" w:hAnsi="仿宋" w:eastAsia="仿宋" w:cs="仿宋"/>
          <w:spacing w:val="9"/>
          <w:sz w:val="24"/>
          <w:szCs w:val="24"/>
          <w:highlight w:val="none"/>
          <w:lang w:eastAsia="zh-CN"/>
        </w:rPr>
        <w:t>供应商</w:t>
      </w:r>
      <w:r>
        <w:rPr>
          <w:rFonts w:hint="eastAsia" w:ascii="仿宋" w:hAnsi="仿宋" w:eastAsia="仿宋" w:cs="仿宋"/>
          <w:spacing w:val="9"/>
          <w:sz w:val="24"/>
          <w:szCs w:val="24"/>
          <w:highlight w:val="none"/>
        </w:rPr>
        <w:t>的</w:t>
      </w:r>
      <w:r>
        <w:rPr>
          <w:rFonts w:hint="eastAsia" w:ascii="仿宋" w:hAnsi="仿宋" w:eastAsia="仿宋" w:cs="仿宋"/>
          <w:spacing w:val="9"/>
          <w:sz w:val="24"/>
          <w:szCs w:val="24"/>
          <w:highlight w:val="none"/>
          <w:lang w:eastAsia="zh-CN"/>
        </w:rPr>
        <w:t>响应文件</w:t>
      </w:r>
      <w:r>
        <w:rPr>
          <w:rFonts w:hint="eastAsia" w:ascii="仿宋" w:hAnsi="仿宋" w:eastAsia="仿宋" w:cs="仿宋"/>
          <w:spacing w:val="9"/>
          <w:sz w:val="24"/>
          <w:szCs w:val="24"/>
          <w:highlight w:val="none"/>
        </w:rPr>
        <w:t>由同一单位或者个人编制；</w:t>
      </w:r>
    </w:p>
    <w:p w14:paraId="55572360">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（二）不同</w:t>
      </w:r>
      <w:r>
        <w:rPr>
          <w:rFonts w:hint="eastAsia" w:ascii="仿宋" w:hAnsi="仿宋" w:eastAsia="仿宋" w:cs="仿宋"/>
          <w:spacing w:val="9"/>
          <w:sz w:val="24"/>
          <w:szCs w:val="24"/>
          <w:highlight w:val="none"/>
          <w:lang w:eastAsia="zh-CN"/>
        </w:rPr>
        <w:t>供应商</w:t>
      </w:r>
      <w:r>
        <w:rPr>
          <w:rFonts w:hint="eastAsia" w:ascii="仿宋" w:hAnsi="仿宋" w:eastAsia="仿宋" w:cs="仿宋"/>
          <w:spacing w:val="9"/>
          <w:sz w:val="24"/>
          <w:szCs w:val="24"/>
          <w:highlight w:val="none"/>
        </w:rPr>
        <w:t>委托同一单位或者个人办理</w:t>
      </w:r>
      <w:r>
        <w:rPr>
          <w:rFonts w:hint="eastAsia" w:ascii="仿宋" w:hAnsi="仿宋" w:eastAsia="仿宋" w:cs="仿宋"/>
          <w:spacing w:val="9"/>
          <w:sz w:val="24"/>
          <w:szCs w:val="24"/>
          <w:highlight w:val="none"/>
          <w:lang w:eastAsia="zh-CN"/>
        </w:rPr>
        <w:t>响应</w:t>
      </w:r>
      <w:r>
        <w:rPr>
          <w:rFonts w:hint="eastAsia" w:ascii="仿宋" w:hAnsi="仿宋" w:eastAsia="仿宋" w:cs="仿宋"/>
          <w:spacing w:val="9"/>
          <w:sz w:val="24"/>
          <w:szCs w:val="24"/>
          <w:highlight w:val="none"/>
        </w:rPr>
        <w:t>事宜；</w:t>
      </w:r>
    </w:p>
    <w:p w14:paraId="7E8B0633">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（三）不同</w:t>
      </w:r>
      <w:r>
        <w:rPr>
          <w:rFonts w:hint="eastAsia" w:ascii="仿宋" w:hAnsi="仿宋" w:eastAsia="仿宋" w:cs="仿宋"/>
          <w:spacing w:val="9"/>
          <w:sz w:val="24"/>
          <w:szCs w:val="24"/>
          <w:highlight w:val="none"/>
          <w:lang w:eastAsia="zh-CN"/>
        </w:rPr>
        <w:t>供应商</w:t>
      </w:r>
      <w:r>
        <w:rPr>
          <w:rFonts w:hint="eastAsia" w:ascii="仿宋" w:hAnsi="仿宋" w:eastAsia="仿宋" w:cs="仿宋"/>
          <w:spacing w:val="9"/>
          <w:sz w:val="24"/>
          <w:szCs w:val="24"/>
          <w:highlight w:val="none"/>
        </w:rPr>
        <w:t>的</w:t>
      </w:r>
      <w:r>
        <w:rPr>
          <w:rFonts w:hint="eastAsia" w:ascii="仿宋" w:hAnsi="仿宋" w:eastAsia="仿宋" w:cs="仿宋"/>
          <w:spacing w:val="9"/>
          <w:sz w:val="24"/>
          <w:szCs w:val="24"/>
          <w:highlight w:val="none"/>
          <w:lang w:eastAsia="zh-CN"/>
        </w:rPr>
        <w:t>响应文件</w:t>
      </w:r>
      <w:r>
        <w:rPr>
          <w:rFonts w:hint="eastAsia" w:ascii="仿宋" w:hAnsi="仿宋" w:eastAsia="仿宋" w:cs="仿宋"/>
          <w:spacing w:val="9"/>
          <w:sz w:val="24"/>
          <w:szCs w:val="24"/>
          <w:highlight w:val="none"/>
        </w:rPr>
        <w:t>载明的项目管理成员或者联系人员为同一人；</w:t>
      </w:r>
    </w:p>
    <w:p w14:paraId="208C3B65">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（四）不同</w:t>
      </w:r>
      <w:r>
        <w:rPr>
          <w:rFonts w:hint="eastAsia" w:ascii="仿宋" w:hAnsi="仿宋" w:eastAsia="仿宋" w:cs="仿宋"/>
          <w:spacing w:val="9"/>
          <w:sz w:val="24"/>
          <w:szCs w:val="24"/>
          <w:highlight w:val="none"/>
          <w:lang w:eastAsia="zh-CN"/>
        </w:rPr>
        <w:t>供应商响应文件</w:t>
      </w:r>
      <w:r>
        <w:rPr>
          <w:rFonts w:hint="eastAsia" w:ascii="仿宋" w:hAnsi="仿宋" w:eastAsia="仿宋" w:cs="仿宋"/>
          <w:spacing w:val="9"/>
          <w:sz w:val="24"/>
          <w:szCs w:val="24"/>
          <w:highlight w:val="none"/>
        </w:rPr>
        <w:t>异常一致或者</w:t>
      </w:r>
      <w:r>
        <w:rPr>
          <w:rFonts w:hint="eastAsia" w:ascii="仿宋" w:hAnsi="仿宋" w:eastAsia="仿宋" w:cs="仿宋"/>
          <w:spacing w:val="9"/>
          <w:sz w:val="24"/>
          <w:szCs w:val="24"/>
          <w:highlight w:val="none"/>
          <w:lang w:eastAsia="zh-CN"/>
        </w:rPr>
        <w:t>响应</w:t>
      </w:r>
      <w:r>
        <w:rPr>
          <w:rFonts w:hint="eastAsia" w:ascii="仿宋" w:hAnsi="仿宋" w:eastAsia="仿宋" w:cs="仿宋"/>
          <w:spacing w:val="9"/>
          <w:sz w:val="24"/>
          <w:szCs w:val="24"/>
          <w:highlight w:val="none"/>
        </w:rPr>
        <w:t>报价呈规律性差异；</w:t>
      </w:r>
    </w:p>
    <w:p w14:paraId="488198E1">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（五）不同</w:t>
      </w:r>
      <w:r>
        <w:rPr>
          <w:rFonts w:hint="eastAsia" w:ascii="仿宋" w:hAnsi="仿宋" w:eastAsia="仿宋" w:cs="仿宋"/>
          <w:spacing w:val="9"/>
          <w:sz w:val="24"/>
          <w:szCs w:val="24"/>
          <w:highlight w:val="none"/>
          <w:lang w:eastAsia="zh-CN"/>
        </w:rPr>
        <w:t>供应商</w:t>
      </w:r>
      <w:r>
        <w:rPr>
          <w:rFonts w:hint="eastAsia" w:ascii="仿宋" w:hAnsi="仿宋" w:eastAsia="仿宋" w:cs="仿宋"/>
          <w:spacing w:val="9"/>
          <w:sz w:val="24"/>
          <w:szCs w:val="24"/>
          <w:highlight w:val="none"/>
        </w:rPr>
        <w:t>的</w:t>
      </w:r>
      <w:r>
        <w:rPr>
          <w:rFonts w:hint="eastAsia" w:ascii="仿宋" w:hAnsi="仿宋" w:eastAsia="仿宋" w:cs="仿宋"/>
          <w:spacing w:val="9"/>
          <w:sz w:val="24"/>
          <w:szCs w:val="24"/>
          <w:highlight w:val="none"/>
          <w:lang w:eastAsia="zh-CN"/>
        </w:rPr>
        <w:t>响应文件</w:t>
      </w:r>
      <w:r>
        <w:rPr>
          <w:rFonts w:hint="eastAsia" w:ascii="仿宋" w:hAnsi="仿宋" w:eastAsia="仿宋" w:cs="仿宋"/>
          <w:spacing w:val="9"/>
          <w:sz w:val="24"/>
          <w:szCs w:val="24"/>
          <w:highlight w:val="none"/>
        </w:rPr>
        <w:t>相互混装；</w:t>
      </w:r>
    </w:p>
    <w:p w14:paraId="758AA933">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22．谈判小组与</w:t>
      </w:r>
      <w:r>
        <w:rPr>
          <w:rFonts w:hint="eastAsia" w:ascii="仿宋" w:hAnsi="仿宋" w:eastAsia="仿宋" w:cs="仿宋"/>
          <w:spacing w:val="8"/>
          <w:sz w:val="24"/>
          <w:szCs w:val="24"/>
          <w:highlight w:val="none"/>
          <w:lang w:eastAsia="zh-CN"/>
        </w:rPr>
        <w:t>评审</w:t>
      </w:r>
      <w:r>
        <w:rPr>
          <w:rFonts w:hint="eastAsia" w:ascii="仿宋" w:hAnsi="仿宋" w:eastAsia="仿宋" w:cs="仿宋"/>
          <w:spacing w:val="8"/>
          <w:sz w:val="24"/>
          <w:szCs w:val="24"/>
          <w:highlight w:val="none"/>
        </w:rPr>
        <w:t>方法</w:t>
      </w:r>
    </w:p>
    <w:p w14:paraId="7A26DF9B">
      <w:pPr>
        <w:kinsoku/>
        <w:spacing w:line="360" w:lineRule="auto"/>
        <w:ind w:firstLine="496" w:firstLineChars="200"/>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22.1</w:t>
      </w:r>
      <w:r>
        <w:rPr>
          <w:rFonts w:hint="eastAsia" w:ascii="仿宋" w:hAnsi="仿宋" w:eastAsia="仿宋" w:cs="仿宋"/>
          <w:spacing w:val="-38"/>
          <w:sz w:val="24"/>
          <w:szCs w:val="24"/>
          <w:highlight w:val="none"/>
        </w:rPr>
        <w:t xml:space="preserve"> </w:t>
      </w:r>
      <w:r>
        <w:rPr>
          <w:rFonts w:hint="eastAsia" w:ascii="仿宋" w:hAnsi="仿宋" w:eastAsia="仿宋" w:cs="仿宋"/>
          <w:spacing w:val="4"/>
          <w:sz w:val="24"/>
          <w:szCs w:val="24"/>
          <w:highlight w:val="none"/>
        </w:rPr>
        <w:t>谈判小组。</w:t>
      </w:r>
    </w:p>
    <w:p w14:paraId="0163BF4F">
      <w:pPr>
        <w:kinsoku/>
        <w:spacing w:line="360" w:lineRule="auto"/>
        <w:ind w:firstLine="504" w:firstLineChars="2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22.1.1</w:t>
      </w:r>
      <w:r>
        <w:rPr>
          <w:rFonts w:hint="eastAsia" w:ascii="仿宋" w:hAnsi="仿宋" w:eastAsia="仿宋" w:cs="仿宋"/>
          <w:spacing w:val="-27"/>
          <w:sz w:val="24"/>
          <w:szCs w:val="24"/>
          <w:highlight w:val="none"/>
        </w:rPr>
        <w:t xml:space="preserve"> </w:t>
      </w:r>
      <w:r>
        <w:rPr>
          <w:rFonts w:hint="eastAsia" w:ascii="仿宋" w:hAnsi="仿宋" w:eastAsia="仿宋" w:cs="仿宋"/>
          <w:spacing w:val="6"/>
          <w:sz w:val="24"/>
          <w:szCs w:val="24"/>
          <w:highlight w:val="none"/>
        </w:rPr>
        <w:t>本次</w:t>
      </w:r>
      <w:r>
        <w:rPr>
          <w:rFonts w:hint="eastAsia" w:ascii="仿宋" w:hAnsi="仿宋" w:eastAsia="仿宋" w:cs="仿宋"/>
          <w:spacing w:val="6"/>
          <w:sz w:val="24"/>
          <w:szCs w:val="24"/>
          <w:highlight w:val="none"/>
          <w:lang w:eastAsia="zh-CN"/>
        </w:rPr>
        <w:t>采购</w:t>
      </w:r>
      <w:r>
        <w:rPr>
          <w:rFonts w:hint="eastAsia" w:ascii="仿宋" w:hAnsi="仿宋" w:eastAsia="仿宋" w:cs="仿宋"/>
          <w:spacing w:val="6"/>
          <w:sz w:val="24"/>
          <w:szCs w:val="24"/>
          <w:highlight w:val="none"/>
        </w:rPr>
        <w:t>依法组建谈判小组。</w:t>
      </w:r>
    </w:p>
    <w:p w14:paraId="0C59016C">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22.1.2 谈判小组将按照竞争性谈判文件确定的</w:t>
      </w:r>
      <w:r>
        <w:rPr>
          <w:rFonts w:hint="eastAsia" w:ascii="仿宋" w:hAnsi="仿宋" w:eastAsia="仿宋" w:cs="仿宋"/>
          <w:spacing w:val="9"/>
          <w:sz w:val="24"/>
          <w:szCs w:val="24"/>
          <w:highlight w:val="none"/>
          <w:lang w:eastAsia="zh-CN"/>
        </w:rPr>
        <w:t>评审</w:t>
      </w:r>
      <w:r>
        <w:rPr>
          <w:rFonts w:hint="eastAsia" w:ascii="仿宋" w:hAnsi="仿宋" w:eastAsia="仿宋" w:cs="仿宋"/>
          <w:spacing w:val="9"/>
          <w:sz w:val="24"/>
          <w:szCs w:val="24"/>
          <w:highlight w:val="none"/>
        </w:rPr>
        <w:t>方法进行评审。对竞争性谈判文件中描述有歧义或前后不一致的地方，谈判小组有权按法律、法规的规定进行评判，但对同一条款的评判应适用于各供应商。</w:t>
      </w:r>
    </w:p>
    <w:p w14:paraId="1AFEF390">
      <w:pPr>
        <w:kinsoku/>
        <w:spacing w:line="360" w:lineRule="auto"/>
        <w:ind w:firstLine="516" w:firstLineChars="200"/>
        <w:rPr>
          <w:rFonts w:hint="eastAsia" w:ascii="仿宋" w:hAnsi="仿宋" w:eastAsia="仿宋" w:cs="仿宋"/>
          <w:sz w:val="24"/>
          <w:szCs w:val="24"/>
          <w:highlight w:val="none"/>
          <w:lang w:eastAsia="zh-CN"/>
        </w:rPr>
      </w:pPr>
      <w:r>
        <w:rPr>
          <w:rFonts w:hint="eastAsia" w:ascii="仿宋" w:hAnsi="仿宋" w:eastAsia="仿宋" w:cs="仿宋"/>
          <w:spacing w:val="9"/>
          <w:sz w:val="24"/>
          <w:szCs w:val="24"/>
          <w:highlight w:val="none"/>
        </w:rPr>
        <w:t>22.1.3</w:t>
      </w:r>
      <w:r>
        <w:rPr>
          <w:rFonts w:hint="eastAsia" w:ascii="仿宋" w:hAnsi="仿宋" w:eastAsia="仿宋" w:cs="仿宋"/>
          <w:spacing w:val="-41"/>
          <w:sz w:val="24"/>
          <w:szCs w:val="24"/>
          <w:highlight w:val="none"/>
        </w:rPr>
        <w:t xml:space="preserve"> </w:t>
      </w:r>
      <w:r>
        <w:rPr>
          <w:rFonts w:hint="eastAsia" w:ascii="仿宋" w:hAnsi="仿宋" w:eastAsia="仿宋" w:cs="仿宋"/>
          <w:spacing w:val="9"/>
          <w:sz w:val="24"/>
          <w:szCs w:val="24"/>
          <w:highlight w:val="none"/>
        </w:rPr>
        <w:t>评审专家（不含采购人代表）</w:t>
      </w:r>
      <w:r>
        <w:rPr>
          <w:rFonts w:hint="eastAsia" w:ascii="仿宋" w:hAnsi="仿宋" w:eastAsia="仿宋" w:cs="仿宋"/>
          <w:spacing w:val="8"/>
          <w:sz w:val="24"/>
          <w:szCs w:val="24"/>
          <w:highlight w:val="none"/>
        </w:rPr>
        <w:t>有下列情形之一的，受到邀请应主动提出回避</w:t>
      </w:r>
      <w:r>
        <w:rPr>
          <w:rFonts w:hint="eastAsia" w:ascii="仿宋" w:hAnsi="仿宋" w:eastAsia="仿宋" w:cs="仿宋"/>
          <w:spacing w:val="8"/>
          <w:sz w:val="24"/>
          <w:szCs w:val="24"/>
          <w:highlight w:val="none"/>
          <w:lang w:eastAsia="zh-CN"/>
        </w:rPr>
        <w:t>。</w:t>
      </w:r>
    </w:p>
    <w:p w14:paraId="1402504C">
      <w:pPr>
        <w:kinsoku/>
        <w:spacing w:line="360" w:lineRule="auto"/>
        <w:ind w:firstLine="420" w:firstLineChars="200"/>
        <w:jc w:val="both"/>
        <w:rPr>
          <w:rFonts w:hint="eastAsia" w:ascii="仿宋" w:hAnsi="仿宋" w:eastAsia="仿宋" w:cs="仿宋"/>
          <w:spacing w:val="9"/>
          <w:sz w:val="24"/>
          <w:szCs w:val="24"/>
          <w:highlight w:val="none"/>
          <w:lang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"22.1.3.1" </w:instrText>
      </w:r>
      <w:r>
        <w:rPr>
          <w:rFonts w:hint="eastAsia" w:ascii="仿宋" w:hAnsi="仿宋" w:eastAsia="仿宋" w:cs="仿宋"/>
          <w:highlight w:val="none"/>
        </w:rPr>
        <w:fldChar w:fldCharType="separate"/>
      </w:r>
      <w:r>
        <w:rPr>
          <w:rFonts w:hint="eastAsia" w:ascii="仿宋" w:hAnsi="仿宋" w:eastAsia="仿宋" w:cs="仿宋"/>
          <w:spacing w:val="9"/>
          <w:sz w:val="24"/>
          <w:szCs w:val="24"/>
          <w:highlight w:val="none"/>
        </w:rPr>
        <w:t>22.1.3.1</w:t>
      </w:r>
      <w:r>
        <w:rPr>
          <w:rFonts w:hint="eastAsia" w:ascii="仿宋" w:hAnsi="仿宋" w:eastAsia="仿宋" w:cs="仿宋"/>
          <w:spacing w:val="9"/>
          <w:sz w:val="24"/>
          <w:szCs w:val="24"/>
          <w:highlight w:val="none"/>
        </w:rPr>
        <w:fldChar w:fldCharType="end"/>
      </w:r>
      <w:r>
        <w:rPr>
          <w:rFonts w:hint="eastAsia" w:ascii="仿宋" w:hAnsi="仿宋" w:eastAsia="仿宋" w:cs="仿宋"/>
          <w:spacing w:val="9"/>
          <w:sz w:val="24"/>
          <w:szCs w:val="24"/>
          <w:highlight w:val="none"/>
        </w:rPr>
        <w:t xml:space="preserve"> 参加采购活动前三年内，与供应商存在劳动关系，或者担任过供应商的董事、监事，或者是供应商的控股股东或实际控制人</w:t>
      </w:r>
      <w:r>
        <w:rPr>
          <w:rFonts w:hint="eastAsia" w:ascii="仿宋" w:hAnsi="仿宋" w:eastAsia="仿宋" w:cs="仿宋"/>
          <w:spacing w:val="9"/>
          <w:sz w:val="24"/>
          <w:szCs w:val="24"/>
          <w:highlight w:val="none"/>
          <w:lang w:eastAsia="zh-CN"/>
        </w:rPr>
        <w:t>。</w:t>
      </w:r>
    </w:p>
    <w:p w14:paraId="176BD137">
      <w:pPr>
        <w:kinsoku/>
        <w:spacing w:line="360" w:lineRule="auto"/>
        <w:ind w:firstLine="420" w:firstLineChars="200"/>
        <w:jc w:val="both"/>
        <w:rPr>
          <w:rFonts w:hint="eastAsia" w:ascii="仿宋" w:hAnsi="仿宋" w:eastAsia="仿宋" w:cs="仿宋"/>
          <w:spacing w:val="9"/>
          <w:sz w:val="24"/>
          <w:szCs w:val="24"/>
          <w:highlight w:val="none"/>
          <w:lang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"22.1.3.2" </w:instrText>
      </w:r>
      <w:r>
        <w:rPr>
          <w:rFonts w:hint="eastAsia" w:ascii="仿宋" w:hAnsi="仿宋" w:eastAsia="仿宋" w:cs="仿宋"/>
          <w:highlight w:val="none"/>
        </w:rPr>
        <w:fldChar w:fldCharType="separate"/>
      </w:r>
      <w:r>
        <w:rPr>
          <w:rFonts w:hint="eastAsia" w:ascii="仿宋" w:hAnsi="仿宋" w:eastAsia="仿宋" w:cs="仿宋"/>
          <w:spacing w:val="9"/>
          <w:sz w:val="24"/>
          <w:szCs w:val="24"/>
          <w:highlight w:val="none"/>
        </w:rPr>
        <w:t>22.1.3.2</w:t>
      </w:r>
      <w:r>
        <w:rPr>
          <w:rFonts w:hint="eastAsia" w:ascii="仿宋" w:hAnsi="仿宋" w:eastAsia="仿宋" w:cs="仿宋"/>
          <w:spacing w:val="9"/>
          <w:sz w:val="24"/>
          <w:szCs w:val="24"/>
          <w:highlight w:val="none"/>
        </w:rPr>
        <w:fldChar w:fldCharType="end"/>
      </w:r>
      <w:r>
        <w:rPr>
          <w:rFonts w:hint="eastAsia" w:ascii="仿宋" w:hAnsi="仿宋" w:eastAsia="仿宋" w:cs="仿宋"/>
          <w:spacing w:val="9"/>
          <w:sz w:val="24"/>
          <w:szCs w:val="24"/>
          <w:highlight w:val="none"/>
        </w:rPr>
        <w:t xml:space="preserve"> 与供应商的法定代表人或者负责人有夫妻、直系血亲、三代以内旁系血亲或者近姻亲关系</w:t>
      </w:r>
      <w:r>
        <w:rPr>
          <w:rFonts w:hint="eastAsia" w:ascii="仿宋" w:hAnsi="仿宋" w:eastAsia="仿宋" w:cs="仿宋"/>
          <w:spacing w:val="9"/>
          <w:sz w:val="24"/>
          <w:szCs w:val="24"/>
          <w:highlight w:val="none"/>
          <w:lang w:eastAsia="zh-CN"/>
        </w:rPr>
        <w:t>。</w:t>
      </w:r>
    </w:p>
    <w:p w14:paraId="73CFC2B9">
      <w:pPr>
        <w:kinsoku/>
        <w:spacing w:line="360" w:lineRule="auto"/>
        <w:ind w:firstLine="420" w:firstLineChars="200"/>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"22.1.3.3" </w:instrText>
      </w:r>
      <w:r>
        <w:rPr>
          <w:rFonts w:hint="eastAsia" w:ascii="仿宋" w:hAnsi="仿宋" w:eastAsia="仿宋" w:cs="仿宋"/>
          <w:highlight w:val="none"/>
        </w:rPr>
        <w:fldChar w:fldCharType="separate"/>
      </w:r>
      <w:r>
        <w:rPr>
          <w:rFonts w:hint="eastAsia" w:ascii="仿宋" w:hAnsi="仿宋" w:eastAsia="仿宋" w:cs="仿宋"/>
          <w:spacing w:val="8"/>
          <w:sz w:val="24"/>
          <w:szCs w:val="24"/>
          <w:highlight w:val="none"/>
        </w:rPr>
        <w:t>22.1.3.3</w:t>
      </w:r>
      <w:r>
        <w:rPr>
          <w:rFonts w:hint="eastAsia" w:ascii="仿宋" w:hAnsi="仿宋" w:eastAsia="仿宋" w:cs="仿宋"/>
          <w:spacing w:val="8"/>
          <w:sz w:val="24"/>
          <w:szCs w:val="24"/>
          <w:highlight w:val="none"/>
        </w:rPr>
        <w:fldChar w:fldCharType="end"/>
      </w:r>
      <w:r>
        <w:rPr>
          <w:rFonts w:hint="eastAsia" w:ascii="仿宋" w:hAnsi="仿宋" w:eastAsia="仿宋" w:cs="仿宋"/>
          <w:spacing w:val="-37"/>
          <w:sz w:val="24"/>
          <w:szCs w:val="24"/>
          <w:highlight w:val="none"/>
        </w:rPr>
        <w:t xml:space="preserve"> </w:t>
      </w:r>
      <w:r>
        <w:rPr>
          <w:rFonts w:hint="eastAsia" w:ascii="仿宋" w:hAnsi="仿宋" w:eastAsia="仿宋" w:cs="仿宋"/>
          <w:spacing w:val="8"/>
          <w:sz w:val="24"/>
          <w:szCs w:val="24"/>
          <w:highlight w:val="none"/>
        </w:rPr>
        <w:t>与供应商有其他可能影响政府采购活动公平、公正进行的关</w:t>
      </w:r>
      <w:r>
        <w:rPr>
          <w:rFonts w:hint="eastAsia" w:ascii="仿宋" w:hAnsi="仿宋" w:eastAsia="仿宋" w:cs="仿宋"/>
          <w:spacing w:val="7"/>
          <w:sz w:val="24"/>
          <w:szCs w:val="24"/>
          <w:highlight w:val="none"/>
        </w:rPr>
        <w:t>系。</w:t>
      </w:r>
    </w:p>
    <w:p w14:paraId="5D9E487F">
      <w:pPr>
        <w:kinsoku/>
        <w:spacing w:line="360" w:lineRule="auto"/>
        <w:ind w:firstLine="420" w:firstLineChars="200"/>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"22.1.3.4" </w:instrText>
      </w:r>
      <w:r>
        <w:rPr>
          <w:rFonts w:hint="eastAsia" w:ascii="仿宋" w:hAnsi="仿宋" w:eastAsia="仿宋" w:cs="仿宋"/>
          <w:highlight w:val="none"/>
        </w:rPr>
        <w:fldChar w:fldCharType="separate"/>
      </w:r>
      <w:r>
        <w:rPr>
          <w:rFonts w:hint="eastAsia" w:ascii="仿宋" w:hAnsi="仿宋" w:eastAsia="仿宋" w:cs="仿宋"/>
          <w:spacing w:val="7"/>
          <w:sz w:val="24"/>
          <w:szCs w:val="24"/>
          <w:highlight w:val="none"/>
        </w:rPr>
        <w:t>22.1.3.4</w:t>
      </w:r>
      <w:r>
        <w:rPr>
          <w:rFonts w:hint="eastAsia" w:ascii="仿宋" w:hAnsi="仿宋" w:eastAsia="仿宋" w:cs="仿宋"/>
          <w:spacing w:val="7"/>
          <w:sz w:val="24"/>
          <w:szCs w:val="24"/>
          <w:highlight w:val="none"/>
        </w:rPr>
        <w:fldChar w:fldCharType="end"/>
      </w:r>
      <w:r>
        <w:rPr>
          <w:rFonts w:hint="eastAsia" w:ascii="仿宋" w:hAnsi="仿宋" w:eastAsia="仿宋" w:cs="仿宋"/>
          <w:spacing w:val="-27"/>
          <w:sz w:val="24"/>
          <w:szCs w:val="24"/>
          <w:highlight w:val="none"/>
        </w:rPr>
        <w:t xml:space="preserve"> </w:t>
      </w:r>
      <w:r>
        <w:rPr>
          <w:rFonts w:hint="eastAsia" w:ascii="仿宋" w:hAnsi="仿宋" w:eastAsia="仿宋" w:cs="仿宋"/>
          <w:spacing w:val="7"/>
          <w:sz w:val="24"/>
          <w:szCs w:val="24"/>
          <w:highlight w:val="none"/>
        </w:rPr>
        <w:t>就该采购项目竞争性谈判文件征询过意见的。</w:t>
      </w:r>
    </w:p>
    <w:p w14:paraId="2E0C4FE4">
      <w:pPr>
        <w:kinsoku/>
        <w:spacing w:line="360" w:lineRule="auto"/>
        <w:ind w:firstLine="508" w:firstLineChars="2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22.2</w:t>
      </w:r>
      <w:r>
        <w:rPr>
          <w:rFonts w:hint="eastAsia" w:ascii="仿宋" w:hAnsi="仿宋" w:eastAsia="仿宋" w:cs="仿宋"/>
          <w:spacing w:val="-41"/>
          <w:sz w:val="24"/>
          <w:szCs w:val="24"/>
          <w:highlight w:val="none"/>
        </w:rPr>
        <w:t xml:space="preserve"> </w:t>
      </w:r>
      <w:r>
        <w:rPr>
          <w:rFonts w:hint="eastAsia" w:ascii="仿宋" w:hAnsi="仿宋" w:eastAsia="仿宋" w:cs="仿宋"/>
          <w:spacing w:val="7"/>
          <w:sz w:val="24"/>
          <w:szCs w:val="24"/>
          <w:highlight w:val="none"/>
          <w:lang w:eastAsia="zh-CN"/>
        </w:rPr>
        <w:t>评审</w:t>
      </w:r>
      <w:r>
        <w:rPr>
          <w:rFonts w:hint="eastAsia" w:ascii="仿宋" w:hAnsi="仿宋" w:eastAsia="仿宋" w:cs="仿宋"/>
          <w:spacing w:val="7"/>
          <w:sz w:val="24"/>
          <w:szCs w:val="24"/>
          <w:highlight w:val="none"/>
        </w:rPr>
        <w:t>原则和</w:t>
      </w:r>
      <w:r>
        <w:rPr>
          <w:rFonts w:hint="eastAsia" w:ascii="仿宋" w:hAnsi="仿宋" w:eastAsia="仿宋" w:cs="仿宋"/>
          <w:spacing w:val="7"/>
          <w:sz w:val="24"/>
          <w:szCs w:val="24"/>
          <w:highlight w:val="none"/>
          <w:lang w:eastAsia="zh-CN"/>
        </w:rPr>
        <w:t>评审</w:t>
      </w:r>
      <w:r>
        <w:rPr>
          <w:rFonts w:hint="eastAsia" w:ascii="仿宋" w:hAnsi="仿宋" w:eastAsia="仿宋" w:cs="仿宋"/>
          <w:spacing w:val="7"/>
          <w:sz w:val="24"/>
          <w:szCs w:val="24"/>
          <w:highlight w:val="none"/>
        </w:rPr>
        <w:t>方法</w:t>
      </w:r>
    </w:p>
    <w:p w14:paraId="460FA13F">
      <w:pPr>
        <w:kinsoku/>
        <w:spacing w:line="360" w:lineRule="auto"/>
        <w:ind w:firstLine="504" w:firstLineChars="200"/>
        <w:jc w:val="both"/>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22.2.1</w:t>
      </w:r>
      <w:r>
        <w:rPr>
          <w:rFonts w:hint="eastAsia" w:ascii="仿宋" w:hAnsi="仿宋" w:eastAsia="仿宋" w:cs="仿宋"/>
          <w:spacing w:val="-38"/>
          <w:sz w:val="24"/>
          <w:szCs w:val="24"/>
          <w:highlight w:val="none"/>
        </w:rPr>
        <w:t xml:space="preserve"> </w:t>
      </w:r>
      <w:r>
        <w:rPr>
          <w:rFonts w:hint="eastAsia" w:ascii="仿宋" w:hAnsi="仿宋" w:eastAsia="仿宋" w:cs="仿宋"/>
          <w:spacing w:val="6"/>
          <w:sz w:val="24"/>
          <w:szCs w:val="24"/>
          <w:highlight w:val="none"/>
          <w:lang w:eastAsia="zh-CN"/>
        </w:rPr>
        <w:t>评审</w:t>
      </w:r>
      <w:r>
        <w:rPr>
          <w:rFonts w:hint="eastAsia" w:ascii="仿宋" w:hAnsi="仿宋" w:eastAsia="仿宋" w:cs="仿宋"/>
          <w:spacing w:val="6"/>
          <w:sz w:val="24"/>
          <w:szCs w:val="24"/>
          <w:highlight w:val="none"/>
        </w:rPr>
        <w:t>原则:</w:t>
      </w:r>
      <w:r>
        <w:rPr>
          <w:rFonts w:hint="eastAsia" w:ascii="仿宋" w:hAnsi="仿宋" w:eastAsia="仿宋" w:cs="仿宋"/>
          <w:spacing w:val="7"/>
          <w:sz w:val="24"/>
          <w:szCs w:val="24"/>
          <w:highlight w:val="none"/>
          <w:lang w:eastAsia="zh-CN"/>
        </w:rPr>
        <w:t>评审专家应当严格遵守评审工作纪律,按照客观、公正、审慎的原则,根据采购文件规定的评审程序、评审方法和评审标准进行独立评审。依照《新疆政府采购评审专家管理实施办法》执行。</w:t>
      </w:r>
    </w:p>
    <w:p w14:paraId="2BCED836">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22.2.2</w:t>
      </w:r>
      <w:r>
        <w:rPr>
          <w:rFonts w:hint="eastAsia" w:ascii="仿宋" w:hAnsi="仿宋" w:eastAsia="仿宋" w:cs="仿宋"/>
          <w:spacing w:val="-41"/>
          <w:sz w:val="24"/>
          <w:szCs w:val="24"/>
          <w:highlight w:val="none"/>
        </w:rPr>
        <w:t xml:space="preserve"> </w:t>
      </w:r>
      <w:r>
        <w:rPr>
          <w:rFonts w:hint="eastAsia" w:ascii="仿宋" w:hAnsi="仿宋" w:eastAsia="仿宋" w:cs="仿宋"/>
          <w:spacing w:val="8"/>
          <w:sz w:val="24"/>
          <w:szCs w:val="24"/>
          <w:highlight w:val="none"/>
          <w:lang w:eastAsia="zh-CN"/>
        </w:rPr>
        <w:t>评审</w:t>
      </w:r>
      <w:r>
        <w:rPr>
          <w:rFonts w:hint="eastAsia" w:ascii="仿宋" w:hAnsi="仿宋" w:eastAsia="仿宋" w:cs="仿宋"/>
          <w:spacing w:val="8"/>
          <w:sz w:val="24"/>
          <w:szCs w:val="24"/>
          <w:highlight w:val="none"/>
        </w:rPr>
        <w:t>方法：本次</w:t>
      </w:r>
      <w:r>
        <w:rPr>
          <w:rFonts w:hint="eastAsia" w:ascii="仿宋" w:hAnsi="仿宋" w:eastAsia="仿宋" w:cs="仿宋"/>
          <w:spacing w:val="8"/>
          <w:sz w:val="24"/>
          <w:szCs w:val="24"/>
          <w:highlight w:val="none"/>
          <w:lang w:eastAsia="zh-CN"/>
        </w:rPr>
        <w:t>采购</w:t>
      </w:r>
      <w:r>
        <w:rPr>
          <w:rFonts w:hint="eastAsia" w:ascii="仿宋" w:hAnsi="仿宋" w:eastAsia="仿宋" w:cs="仿宋"/>
          <w:spacing w:val="8"/>
          <w:sz w:val="24"/>
          <w:szCs w:val="24"/>
          <w:highlight w:val="none"/>
        </w:rPr>
        <w:t>的</w:t>
      </w:r>
      <w:r>
        <w:rPr>
          <w:rFonts w:hint="eastAsia" w:ascii="仿宋" w:hAnsi="仿宋" w:eastAsia="仿宋" w:cs="仿宋"/>
          <w:spacing w:val="8"/>
          <w:sz w:val="24"/>
          <w:szCs w:val="24"/>
          <w:highlight w:val="none"/>
          <w:lang w:eastAsia="zh-CN"/>
        </w:rPr>
        <w:t>评审</w:t>
      </w:r>
      <w:r>
        <w:rPr>
          <w:rFonts w:hint="eastAsia" w:ascii="仿宋" w:hAnsi="仿宋" w:eastAsia="仿宋" w:cs="仿宋"/>
          <w:spacing w:val="8"/>
          <w:sz w:val="24"/>
          <w:szCs w:val="24"/>
          <w:highlight w:val="none"/>
        </w:rPr>
        <w:t>方法采用</w:t>
      </w:r>
      <w:r>
        <w:rPr>
          <w:rFonts w:hint="eastAsia" w:ascii="仿宋" w:hAnsi="仿宋" w:eastAsia="仿宋" w:cs="仿宋"/>
          <w:spacing w:val="8"/>
          <w:sz w:val="24"/>
          <w:szCs w:val="24"/>
          <w:highlight w:val="none"/>
          <w:lang w:eastAsia="zh-CN"/>
        </w:rPr>
        <w:t>最低评标价法</w:t>
      </w:r>
      <w:r>
        <w:rPr>
          <w:rFonts w:hint="eastAsia" w:ascii="仿宋" w:hAnsi="仿宋" w:eastAsia="仿宋" w:cs="仿宋"/>
          <w:spacing w:val="7"/>
          <w:sz w:val="24"/>
          <w:szCs w:val="24"/>
          <w:highlight w:val="none"/>
        </w:rPr>
        <w:t>。</w:t>
      </w:r>
    </w:p>
    <w:p w14:paraId="070814CA">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22.2.3</w:t>
      </w:r>
      <w:r>
        <w:rPr>
          <w:rFonts w:hint="eastAsia" w:ascii="仿宋" w:hAnsi="仿宋" w:eastAsia="仿宋" w:cs="仿宋"/>
          <w:spacing w:val="-41"/>
          <w:sz w:val="24"/>
          <w:szCs w:val="24"/>
          <w:highlight w:val="none"/>
        </w:rPr>
        <w:t xml:space="preserve"> </w:t>
      </w:r>
      <w:r>
        <w:rPr>
          <w:rFonts w:hint="eastAsia" w:ascii="仿宋" w:hAnsi="仿宋" w:eastAsia="仿宋" w:cs="仿宋"/>
          <w:spacing w:val="8"/>
          <w:sz w:val="24"/>
          <w:szCs w:val="24"/>
          <w:highlight w:val="none"/>
          <w:lang w:eastAsia="zh-CN"/>
        </w:rPr>
        <w:t>评审</w:t>
      </w:r>
      <w:r>
        <w:rPr>
          <w:rFonts w:hint="eastAsia" w:ascii="仿宋" w:hAnsi="仿宋" w:eastAsia="仿宋" w:cs="仿宋"/>
          <w:spacing w:val="8"/>
          <w:sz w:val="24"/>
          <w:szCs w:val="24"/>
          <w:highlight w:val="none"/>
        </w:rPr>
        <w:t>步骤：先进行初步评审，再进行商务报</w:t>
      </w:r>
      <w:r>
        <w:rPr>
          <w:rFonts w:hint="eastAsia" w:ascii="仿宋" w:hAnsi="仿宋" w:eastAsia="仿宋" w:cs="仿宋"/>
          <w:spacing w:val="7"/>
          <w:sz w:val="24"/>
          <w:szCs w:val="24"/>
          <w:highlight w:val="none"/>
        </w:rPr>
        <w:t>价谈判。</w:t>
      </w:r>
    </w:p>
    <w:p w14:paraId="203FA846">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23．响应文件的评审</w:t>
      </w:r>
    </w:p>
    <w:p w14:paraId="1AFE90EB">
      <w:pPr>
        <w:kinsoku/>
        <w:spacing w:line="360" w:lineRule="auto"/>
        <w:ind w:firstLine="500" w:firstLineChars="2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23.1</w:t>
      </w:r>
      <w:r>
        <w:rPr>
          <w:rFonts w:hint="eastAsia" w:ascii="仿宋" w:hAnsi="仿宋" w:eastAsia="仿宋" w:cs="仿宋"/>
          <w:spacing w:val="-27"/>
          <w:sz w:val="24"/>
          <w:szCs w:val="24"/>
          <w:highlight w:val="none"/>
        </w:rPr>
        <w:t xml:space="preserve"> </w:t>
      </w:r>
      <w:r>
        <w:rPr>
          <w:rFonts w:hint="eastAsia" w:ascii="仿宋" w:hAnsi="仿宋" w:eastAsia="仿宋" w:cs="仿宋"/>
          <w:spacing w:val="5"/>
          <w:sz w:val="24"/>
          <w:szCs w:val="24"/>
          <w:highlight w:val="none"/>
        </w:rPr>
        <w:t>响应文件初步评审。</w:t>
      </w:r>
    </w:p>
    <w:p w14:paraId="6F7C3B7A">
      <w:pPr>
        <w:kinsoku/>
        <w:spacing w:line="360" w:lineRule="auto"/>
        <w:ind w:firstLine="516" w:firstLineChars="200"/>
        <w:jc w:val="both"/>
        <w:rPr>
          <w:rFonts w:hint="eastAsia" w:ascii="仿宋" w:hAnsi="仿宋" w:eastAsia="仿宋" w:cs="仿宋"/>
          <w:spacing w:val="9"/>
          <w:sz w:val="24"/>
          <w:szCs w:val="24"/>
          <w:highlight w:val="none"/>
        </w:rPr>
      </w:pPr>
      <w:r>
        <w:rPr>
          <w:rFonts w:hint="eastAsia" w:ascii="仿宋" w:hAnsi="仿宋" w:eastAsia="仿宋" w:cs="仿宋"/>
          <w:spacing w:val="9"/>
          <w:sz w:val="24"/>
          <w:szCs w:val="24"/>
          <w:highlight w:val="none"/>
        </w:rPr>
        <w:t>23.1.1 资格性检查。谈判小组依据法津法规和竞争性谈判文件的规定，对响应文件中的营业执照、信誉等进行审查，以确定供应商是否具备</w:t>
      </w:r>
      <w:r>
        <w:rPr>
          <w:rFonts w:hint="eastAsia" w:ascii="仿宋" w:hAnsi="仿宋" w:eastAsia="仿宋" w:cs="仿宋"/>
          <w:spacing w:val="9"/>
          <w:sz w:val="24"/>
          <w:szCs w:val="24"/>
          <w:highlight w:val="none"/>
          <w:lang w:eastAsia="zh-CN"/>
        </w:rPr>
        <w:t>响应</w:t>
      </w:r>
      <w:r>
        <w:rPr>
          <w:rFonts w:hint="eastAsia" w:ascii="仿宋" w:hAnsi="仿宋" w:eastAsia="仿宋" w:cs="仿宋"/>
          <w:spacing w:val="9"/>
          <w:sz w:val="24"/>
          <w:szCs w:val="24"/>
          <w:highlight w:val="none"/>
        </w:rPr>
        <w:t>资格。</w:t>
      </w:r>
    </w:p>
    <w:p w14:paraId="797DA00A">
      <w:pPr>
        <w:kinsoku/>
        <w:spacing w:line="360" w:lineRule="auto"/>
        <w:ind w:firstLine="520" w:firstLineChars="200"/>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23.1.2</w:t>
      </w:r>
      <w:r>
        <w:rPr>
          <w:rFonts w:hint="eastAsia" w:ascii="仿宋" w:hAnsi="仿宋" w:eastAsia="仿宋" w:cs="仿宋"/>
          <w:spacing w:val="-33"/>
          <w:sz w:val="24"/>
          <w:szCs w:val="24"/>
          <w:highlight w:val="none"/>
        </w:rPr>
        <w:t xml:space="preserve"> </w:t>
      </w:r>
      <w:r>
        <w:rPr>
          <w:rFonts w:hint="eastAsia" w:ascii="仿宋" w:hAnsi="仿宋" w:eastAsia="仿宋" w:cs="仿宋"/>
          <w:spacing w:val="10"/>
          <w:sz w:val="24"/>
          <w:szCs w:val="24"/>
          <w:highlight w:val="none"/>
        </w:rPr>
        <w:t>符合性检查。谈判小组依据</w:t>
      </w:r>
      <w:r>
        <w:rPr>
          <w:rFonts w:hint="eastAsia" w:ascii="仿宋" w:hAnsi="仿宋" w:eastAsia="仿宋" w:cs="仿宋"/>
          <w:spacing w:val="10"/>
          <w:sz w:val="24"/>
          <w:szCs w:val="24"/>
          <w:highlight w:val="none"/>
          <w:lang w:eastAsia="zh-CN"/>
        </w:rPr>
        <w:t>评定成交的标准</w:t>
      </w:r>
      <w:r>
        <w:rPr>
          <w:rFonts w:hint="eastAsia" w:ascii="仿宋" w:hAnsi="仿宋" w:eastAsia="仿宋" w:cs="仿宋"/>
          <w:spacing w:val="10"/>
          <w:sz w:val="24"/>
          <w:szCs w:val="24"/>
          <w:highlight w:val="none"/>
        </w:rPr>
        <w:t>、竞争性谈判文件规定，对响应文件中的</w:t>
      </w:r>
      <w:r>
        <w:rPr>
          <w:rFonts w:hint="eastAsia" w:ascii="仿宋" w:hAnsi="仿宋" w:eastAsia="仿宋" w:cs="仿宋"/>
          <w:spacing w:val="7"/>
          <w:sz w:val="24"/>
          <w:szCs w:val="24"/>
          <w:highlight w:val="none"/>
        </w:rPr>
        <w:t>供应商名称、响应文件格式的有效性、完整性和对竞争性谈判文件的响应程度进行审查，以</w:t>
      </w:r>
      <w:r>
        <w:rPr>
          <w:rFonts w:hint="eastAsia" w:ascii="仿宋" w:hAnsi="仿宋" w:eastAsia="仿宋" w:cs="仿宋"/>
          <w:spacing w:val="9"/>
          <w:sz w:val="24"/>
          <w:szCs w:val="24"/>
          <w:highlight w:val="none"/>
        </w:rPr>
        <w:t>确定是否对竞争性谈判文件的实质性要求作出响应。</w:t>
      </w:r>
    </w:p>
    <w:p w14:paraId="65DB6575">
      <w:pPr>
        <w:kinsoku/>
        <w:spacing w:line="360" w:lineRule="auto"/>
        <w:ind w:firstLine="500" w:firstLineChars="2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23.2</w:t>
      </w:r>
      <w:r>
        <w:rPr>
          <w:rFonts w:hint="eastAsia" w:ascii="仿宋" w:hAnsi="仿宋" w:eastAsia="仿宋" w:cs="仿宋"/>
          <w:spacing w:val="-30"/>
          <w:sz w:val="24"/>
          <w:szCs w:val="24"/>
          <w:highlight w:val="none"/>
        </w:rPr>
        <w:t xml:space="preserve"> </w:t>
      </w:r>
      <w:r>
        <w:rPr>
          <w:rFonts w:hint="eastAsia" w:ascii="仿宋" w:hAnsi="仿宋" w:eastAsia="仿宋" w:cs="仿宋"/>
          <w:spacing w:val="5"/>
          <w:sz w:val="24"/>
          <w:szCs w:val="24"/>
          <w:highlight w:val="none"/>
        </w:rPr>
        <w:t>响应文件的澄清。</w:t>
      </w:r>
    </w:p>
    <w:p w14:paraId="71A6738B">
      <w:pPr>
        <w:kinsoku/>
        <w:spacing w:line="360" w:lineRule="auto"/>
        <w:ind w:firstLine="520" w:firstLineChars="200"/>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23.2.1</w:t>
      </w:r>
      <w:r>
        <w:rPr>
          <w:rFonts w:hint="eastAsia" w:ascii="仿宋" w:hAnsi="仿宋" w:eastAsia="仿宋" w:cs="仿宋"/>
          <w:spacing w:val="-33"/>
          <w:sz w:val="24"/>
          <w:szCs w:val="24"/>
          <w:highlight w:val="none"/>
        </w:rPr>
        <w:t xml:space="preserve"> </w:t>
      </w:r>
      <w:r>
        <w:rPr>
          <w:rFonts w:hint="eastAsia" w:ascii="仿宋" w:hAnsi="仿宋" w:eastAsia="仿宋" w:cs="仿宋"/>
          <w:spacing w:val="10"/>
          <w:sz w:val="24"/>
          <w:szCs w:val="24"/>
          <w:highlight w:val="none"/>
        </w:rPr>
        <w:t>对响应文件中含义不明确、同类问题表述不一致或者有明显文字和计算错误的</w:t>
      </w:r>
      <w:r>
        <w:rPr>
          <w:rFonts w:hint="eastAsia" w:ascii="仿宋" w:hAnsi="仿宋" w:eastAsia="仿宋" w:cs="仿宋"/>
          <w:spacing w:val="9"/>
          <w:sz w:val="24"/>
          <w:szCs w:val="24"/>
          <w:highlight w:val="none"/>
        </w:rPr>
        <w:t>内容，谈判小组可以书面形式要求供应商作出必要的澄清、说明或者纠正。供应商</w:t>
      </w:r>
      <w:r>
        <w:rPr>
          <w:rFonts w:hint="eastAsia" w:ascii="仿宋" w:hAnsi="仿宋" w:eastAsia="仿宋" w:cs="仿宋"/>
          <w:spacing w:val="8"/>
          <w:sz w:val="24"/>
          <w:szCs w:val="24"/>
          <w:highlight w:val="none"/>
        </w:rPr>
        <w:t>的澄清、</w:t>
      </w:r>
      <w:r>
        <w:rPr>
          <w:rFonts w:hint="eastAsia" w:ascii="仿宋" w:hAnsi="仿宋" w:eastAsia="仿宋" w:cs="仿宋"/>
          <w:spacing w:val="7"/>
          <w:sz w:val="24"/>
          <w:szCs w:val="24"/>
          <w:highlight w:val="none"/>
        </w:rPr>
        <w:t>说明或者补正应当书面形式，由其授权的代表签字，并不得超出响应文件的范围或者改变响</w:t>
      </w:r>
      <w:r>
        <w:rPr>
          <w:rFonts w:hint="eastAsia" w:ascii="仿宋" w:hAnsi="仿宋" w:eastAsia="仿宋" w:cs="仿宋"/>
          <w:spacing w:val="9"/>
          <w:sz w:val="24"/>
          <w:szCs w:val="24"/>
          <w:highlight w:val="none"/>
        </w:rPr>
        <w:t>应文件的实质性内容。根据供应商须知第23.2.2</w:t>
      </w:r>
      <w:r>
        <w:rPr>
          <w:rFonts w:hint="eastAsia" w:ascii="仿宋" w:hAnsi="仿宋" w:eastAsia="仿宋" w:cs="仿宋"/>
          <w:spacing w:val="8"/>
          <w:sz w:val="24"/>
          <w:szCs w:val="24"/>
          <w:highlight w:val="none"/>
        </w:rPr>
        <w:t>条规定，凡属于谈判小组在</w:t>
      </w:r>
      <w:r>
        <w:rPr>
          <w:rFonts w:hint="eastAsia" w:ascii="仿宋" w:hAnsi="仿宋" w:eastAsia="仿宋" w:cs="仿宋"/>
          <w:spacing w:val="8"/>
          <w:sz w:val="24"/>
          <w:szCs w:val="24"/>
          <w:highlight w:val="none"/>
          <w:lang w:eastAsia="zh-CN"/>
        </w:rPr>
        <w:t>评审</w:t>
      </w:r>
      <w:r>
        <w:rPr>
          <w:rFonts w:hint="eastAsia" w:ascii="仿宋" w:hAnsi="仿宋" w:eastAsia="仿宋" w:cs="仿宋"/>
          <w:spacing w:val="8"/>
          <w:sz w:val="24"/>
          <w:szCs w:val="24"/>
          <w:highlight w:val="none"/>
        </w:rPr>
        <w:t>中发现的计算错误进行核实的修改不在此列。</w:t>
      </w:r>
    </w:p>
    <w:p w14:paraId="5A06CC4E">
      <w:pPr>
        <w:kinsoku/>
        <w:spacing w:line="360" w:lineRule="auto"/>
        <w:ind w:firstLine="504" w:firstLineChars="2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23.2.2</w:t>
      </w:r>
      <w:r>
        <w:rPr>
          <w:rFonts w:hint="eastAsia" w:ascii="仿宋" w:hAnsi="仿宋" w:eastAsia="仿宋" w:cs="仿宋"/>
          <w:spacing w:val="-24"/>
          <w:sz w:val="24"/>
          <w:szCs w:val="24"/>
          <w:highlight w:val="none"/>
        </w:rPr>
        <w:t xml:space="preserve"> </w:t>
      </w:r>
      <w:r>
        <w:rPr>
          <w:rFonts w:hint="eastAsia" w:ascii="仿宋" w:hAnsi="仿宋" w:eastAsia="仿宋" w:cs="仿宋"/>
          <w:spacing w:val="6"/>
          <w:sz w:val="24"/>
          <w:szCs w:val="24"/>
          <w:highlight w:val="none"/>
        </w:rPr>
        <w:t>响应文件计算错误的修正</w:t>
      </w:r>
    </w:p>
    <w:p w14:paraId="153ED8E0">
      <w:pPr>
        <w:kinsoku/>
        <w:spacing w:line="360" w:lineRule="auto"/>
        <w:ind w:firstLine="420" w:firstLineChars="200"/>
        <w:jc w:val="both"/>
        <w:rPr>
          <w:rFonts w:hint="eastAsia" w:ascii="仿宋" w:hAnsi="仿宋" w:eastAsia="仿宋" w:cs="仿宋"/>
          <w:spacing w:val="9"/>
          <w:sz w:val="24"/>
          <w:szCs w:val="24"/>
          <w:highlight w:val="none"/>
          <w:lang w:eastAsia="zh-CN"/>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"23.2.2.1" </w:instrText>
      </w:r>
      <w:r>
        <w:rPr>
          <w:rFonts w:hint="eastAsia" w:ascii="仿宋" w:hAnsi="仿宋" w:eastAsia="仿宋" w:cs="仿宋"/>
          <w:highlight w:val="none"/>
        </w:rPr>
        <w:fldChar w:fldCharType="separate"/>
      </w:r>
      <w:r>
        <w:rPr>
          <w:rFonts w:hint="eastAsia" w:ascii="仿宋" w:hAnsi="仿宋" w:eastAsia="仿宋" w:cs="仿宋"/>
          <w:spacing w:val="9"/>
          <w:sz w:val="24"/>
          <w:szCs w:val="24"/>
          <w:highlight w:val="none"/>
        </w:rPr>
        <w:t>23.2.2.1</w:t>
      </w:r>
      <w:r>
        <w:rPr>
          <w:rFonts w:hint="eastAsia" w:ascii="仿宋" w:hAnsi="仿宋" w:eastAsia="仿宋" w:cs="仿宋"/>
          <w:spacing w:val="9"/>
          <w:sz w:val="24"/>
          <w:szCs w:val="24"/>
          <w:highlight w:val="none"/>
        </w:rPr>
        <w:fldChar w:fldCharType="end"/>
      </w:r>
      <w:r>
        <w:rPr>
          <w:rFonts w:hint="eastAsia" w:ascii="仿宋" w:hAnsi="仿宋" w:eastAsia="仿宋" w:cs="仿宋"/>
          <w:spacing w:val="9"/>
          <w:sz w:val="24"/>
          <w:szCs w:val="24"/>
          <w:highlight w:val="none"/>
        </w:rPr>
        <w:t xml:space="preserve"> 谈判小组将对确定为实质上响应竞争性谈判文件要求的响应文件进行校核，看其是否有计算或表达上的错误，修正错误的原则如下</w:t>
      </w:r>
      <w:r>
        <w:rPr>
          <w:rFonts w:hint="eastAsia" w:ascii="仿宋" w:hAnsi="仿宋" w:eastAsia="仿宋" w:cs="仿宋"/>
          <w:spacing w:val="9"/>
          <w:sz w:val="24"/>
          <w:szCs w:val="24"/>
          <w:highlight w:val="none"/>
          <w:lang w:eastAsia="zh-CN"/>
        </w:rPr>
        <w:t>。</w:t>
      </w:r>
    </w:p>
    <w:p w14:paraId="0A263ED3">
      <w:pPr>
        <w:kinsoku/>
        <w:spacing w:line="360" w:lineRule="auto"/>
        <w:ind w:firstLine="420" w:firstLineChars="200"/>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"23.2.2.2" </w:instrText>
      </w:r>
      <w:r>
        <w:rPr>
          <w:rFonts w:hint="eastAsia" w:ascii="仿宋" w:hAnsi="仿宋" w:eastAsia="仿宋" w:cs="仿宋"/>
          <w:highlight w:val="none"/>
        </w:rPr>
        <w:fldChar w:fldCharType="separate"/>
      </w:r>
      <w:r>
        <w:rPr>
          <w:rFonts w:hint="eastAsia" w:ascii="仿宋" w:hAnsi="仿宋" w:eastAsia="仿宋" w:cs="仿宋"/>
          <w:spacing w:val="6"/>
          <w:sz w:val="24"/>
          <w:szCs w:val="24"/>
          <w:highlight w:val="none"/>
        </w:rPr>
        <w:t>23.2.2.2</w:t>
      </w:r>
      <w:r>
        <w:rPr>
          <w:rFonts w:hint="eastAsia" w:ascii="仿宋" w:hAnsi="仿宋" w:eastAsia="仿宋" w:cs="仿宋"/>
          <w:spacing w:val="6"/>
          <w:sz w:val="24"/>
          <w:szCs w:val="24"/>
          <w:highlight w:val="none"/>
        </w:rPr>
        <w:fldChar w:fldCharType="end"/>
      </w:r>
      <w:r>
        <w:rPr>
          <w:rFonts w:hint="eastAsia" w:ascii="仿宋" w:hAnsi="仿宋" w:eastAsia="仿宋" w:cs="仿宋"/>
          <w:spacing w:val="-30"/>
          <w:sz w:val="24"/>
          <w:szCs w:val="24"/>
          <w:highlight w:val="none"/>
        </w:rPr>
        <w:t xml:space="preserve"> </w:t>
      </w:r>
      <w:r>
        <w:rPr>
          <w:rFonts w:hint="eastAsia" w:ascii="仿宋" w:hAnsi="仿宋" w:eastAsia="仿宋" w:cs="仿宋"/>
          <w:spacing w:val="6"/>
          <w:sz w:val="24"/>
          <w:szCs w:val="24"/>
          <w:highlight w:val="none"/>
        </w:rPr>
        <w:t>响应文件的总价金额与按单价汇总金额不一致的，以单价金额计算结果</w:t>
      </w:r>
      <w:r>
        <w:rPr>
          <w:rFonts w:hint="eastAsia" w:ascii="仿宋" w:hAnsi="仿宋" w:eastAsia="仿宋" w:cs="仿宋"/>
          <w:spacing w:val="5"/>
          <w:sz w:val="24"/>
          <w:szCs w:val="24"/>
          <w:highlight w:val="none"/>
        </w:rPr>
        <w:t>为准；</w:t>
      </w:r>
      <w:r>
        <w:rPr>
          <w:rFonts w:hint="eastAsia" w:ascii="仿宋" w:hAnsi="仿宋" w:eastAsia="仿宋" w:cs="仿宋"/>
          <w:spacing w:val="7"/>
          <w:sz w:val="24"/>
          <w:szCs w:val="24"/>
          <w:highlight w:val="none"/>
        </w:rPr>
        <w:t>单价金额小数点有明显错位的，应以总价为准，并修改单价；对不同文字文本响应文件的解</w:t>
      </w:r>
      <w:r>
        <w:rPr>
          <w:rFonts w:hint="eastAsia" w:ascii="仿宋" w:hAnsi="仿宋" w:eastAsia="仿宋" w:cs="仿宋"/>
          <w:spacing w:val="8"/>
          <w:sz w:val="24"/>
          <w:szCs w:val="24"/>
          <w:highlight w:val="none"/>
        </w:rPr>
        <w:t>释发生异议的，以中文文本为准。</w:t>
      </w:r>
    </w:p>
    <w:p w14:paraId="04D7375C">
      <w:pPr>
        <w:kinsoku/>
        <w:spacing w:line="360" w:lineRule="auto"/>
        <w:ind w:firstLine="420" w:firstLineChars="200"/>
        <w:rPr>
          <w:rFonts w:hint="eastAsia" w:ascii="仿宋" w:hAnsi="仿宋" w:eastAsia="仿宋" w:cs="仿宋"/>
          <w:sz w:val="24"/>
          <w:szCs w:val="24"/>
          <w:highlight w:val="none"/>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"23.2.2.3" </w:instrText>
      </w:r>
      <w:r>
        <w:rPr>
          <w:rFonts w:hint="eastAsia" w:ascii="仿宋" w:hAnsi="仿宋" w:eastAsia="仿宋" w:cs="仿宋"/>
          <w:highlight w:val="none"/>
        </w:rPr>
        <w:fldChar w:fldCharType="separate"/>
      </w:r>
      <w:r>
        <w:rPr>
          <w:rFonts w:hint="eastAsia" w:ascii="仿宋" w:hAnsi="仿宋" w:eastAsia="仿宋" w:cs="仿宋"/>
          <w:spacing w:val="10"/>
          <w:sz w:val="24"/>
          <w:szCs w:val="24"/>
          <w:highlight w:val="none"/>
        </w:rPr>
        <w:t>23.2.2.3</w:t>
      </w:r>
      <w:r>
        <w:rPr>
          <w:rFonts w:hint="eastAsia" w:ascii="仿宋" w:hAnsi="仿宋" w:eastAsia="仿宋" w:cs="仿宋"/>
          <w:spacing w:val="10"/>
          <w:sz w:val="24"/>
          <w:szCs w:val="24"/>
          <w:highlight w:val="none"/>
        </w:rPr>
        <w:fldChar w:fldCharType="end"/>
      </w:r>
      <w:r>
        <w:rPr>
          <w:rFonts w:hint="eastAsia" w:ascii="仿宋" w:hAnsi="仿宋" w:eastAsia="仿宋" w:cs="仿宋"/>
          <w:spacing w:val="-36"/>
          <w:sz w:val="24"/>
          <w:szCs w:val="24"/>
          <w:highlight w:val="none"/>
        </w:rPr>
        <w:t xml:space="preserve"> </w:t>
      </w:r>
      <w:r>
        <w:rPr>
          <w:rFonts w:hint="eastAsia" w:ascii="仿宋" w:hAnsi="仿宋" w:eastAsia="仿宋" w:cs="仿宋"/>
          <w:spacing w:val="10"/>
          <w:sz w:val="24"/>
          <w:szCs w:val="24"/>
          <w:highlight w:val="none"/>
        </w:rPr>
        <w:t>按上述修正错误的原则及方法调整或修正响应文件的</w:t>
      </w:r>
      <w:r>
        <w:rPr>
          <w:rFonts w:hint="eastAsia" w:ascii="仿宋" w:hAnsi="仿宋" w:eastAsia="仿宋" w:cs="仿宋"/>
          <w:spacing w:val="10"/>
          <w:sz w:val="24"/>
          <w:szCs w:val="24"/>
          <w:highlight w:val="none"/>
          <w:lang w:eastAsia="zh-CN"/>
        </w:rPr>
        <w:t>响应</w:t>
      </w:r>
      <w:r>
        <w:rPr>
          <w:rFonts w:hint="eastAsia" w:ascii="仿宋" w:hAnsi="仿宋" w:eastAsia="仿宋" w:cs="仿宋"/>
          <w:spacing w:val="10"/>
          <w:sz w:val="24"/>
          <w:szCs w:val="24"/>
          <w:highlight w:val="none"/>
        </w:rPr>
        <w:t>报</w:t>
      </w:r>
      <w:r>
        <w:rPr>
          <w:rFonts w:hint="eastAsia" w:ascii="仿宋" w:hAnsi="仿宋" w:eastAsia="仿宋" w:cs="仿宋"/>
          <w:spacing w:val="9"/>
          <w:sz w:val="24"/>
          <w:szCs w:val="24"/>
          <w:highlight w:val="none"/>
        </w:rPr>
        <w:t>价，供应商同意</w:t>
      </w:r>
      <w:r>
        <w:rPr>
          <w:rFonts w:hint="eastAsia" w:ascii="仿宋" w:hAnsi="仿宋" w:eastAsia="仿宋" w:cs="仿宋"/>
          <w:spacing w:val="7"/>
          <w:sz w:val="24"/>
          <w:szCs w:val="24"/>
          <w:highlight w:val="none"/>
        </w:rPr>
        <w:t>后，调整后的</w:t>
      </w:r>
      <w:r>
        <w:rPr>
          <w:rFonts w:hint="eastAsia" w:ascii="仿宋" w:hAnsi="仿宋" w:eastAsia="仿宋" w:cs="仿宋"/>
          <w:spacing w:val="7"/>
          <w:sz w:val="24"/>
          <w:szCs w:val="24"/>
          <w:highlight w:val="none"/>
          <w:lang w:eastAsia="zh-CN"/>
        </w:rPr>
        <w:t>响应</w:t>
      </w:r>
      <w:r>
        <w:rPr>
          <w:rFonts w:hint="eastAsia" w:ascii="仿宋" w:hAnsi="仿宋" w:eastAsia="仿宋" w:cs="仿宋"/>
          <w:spacing w:val="7"/>
          <w:sz w:val="24"/>
          <w:szCs w:val="24"/>
          <w:highlight w:val="none"/>
        </w:rPr>
        <w:t>报价对供应商起约束作用。</w:t>
      </w:r>
    </w:p>
    <w:p w14:paraId="61E2FBF5">
      <w:pPr>
        <w:kinsoku/>
        <w:spacing w:line="360" w:lineRule="auto"/>
        <w:ind w:firstLine="472" w:firstLineChars="200"/>
        <w:jc w:val="center"/>
        <w:outlineLvl w:val="1"/>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六、合同授予</w:t>
      </w:r>
    </w:p>
    <w:p w14:paraId="14644259">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24．合同授予标准</w:t>
      </w:r>
    </w:p>
    <w:p w14:paraId="2D40FF99">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根据谈判小组的评审结果，采购人按照评审报告推荐的成交候选人中按顺序依法确定成交供应商。</w:t>
      </w:r>
    </w:p>
    <w:p w14:paraId="4B52490A">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w:t>
      </w:r>
      <w:r>
        <w:rPr>
          <w:rFonts w:hint="eastAsia" w:ascii="仿宋" w:hAnsi="仿宋" w:eastAsia="仿宋" w:cs="仿宋"/>
          <w:spacing w:val="8"/>
          <w:sz w:val="24"/>
          <w:szCs w:val="24"/>
          <w:highlight w:val="none"/>
          <w:lang w:eastAsia="zh-CN"/>
        </w:rPr>
        <w:t>5</w:t>
      </w:r>
      <w:r>
        <w:rPr>
          <w:rFonts w:hint="eastAsia" w:ascii="仿宋" w:hAnsi="仿宋" w:eastAsia="仿宋" w:cs="仿宋"/>
          <w:spacing w:val="8"/>
          <w:sz w:val="24"/>
          <w:szCs w:val="24"/>
          <w:highlight w:val="none"/>
        </w:rPr>
        <w:t>．发布成交结果</w:t>
      </w:r>
    </w:p>
    <w:p w14:paraId="3112EC29">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2</w:t>
      </w:r>
      <w:r>
        <w:rPr>
          <w:rFonts w:hint="eastAsia" w:ascii="仿宋" w:hAnsi="仿宋" w:eastAsia="仿宋" w:cs="仿宋"/>
          <w:spacing w:val="7"/>
          <w:sz w:val="24"/>
          <w:szCs w:val="24"/>
          <w:highlight w:val="none"/>
          <w:lang w:eastAsia="zh-CN"/>
        </w:rPr>
        <w:t>5</w:t>
      </w:r>
      <w:r>
        <w:rPr>
          <w:rFonts w:hint="eastAsia" w:ascii="仿宋" w:hAnsi="仿宋" w:eastAsia="仿宋" w:cs="仿宋"/>
          <w:spacing w:val="7"/>
          <w:sz w:val="24"/>
          <w:szCs w:val="24"/>
          <w:highlight w:val="none"/>
        </w:rPr>
        <w:t>.1</w:t>
      </w:r>
      <w:r>
        <w:rPr>
          <w:rFonts w:hint="eastAsia" w:ascii="仿宋" w:hAnsi="仿宋" w:eastAsia="仿宋" w:cs="仿宋"/>
          <w:spacing w:val="-37"/>
          <w:sz w:val="24"/>
          <w:szCs w:val="24"/>
          <w:highlight w:val="none"/>
        </w:rPr>
        <w:t xml:space="preserve"> </w:t>
      </w:r>
      <w:r>
        <w:rPr>
          <w:rFonts w:hint="eastAsia" w:ascii="仿宋" w:hAnsi="仿宋" w:eastAsia="仿宋" w:cs="仿宋"/>
          <w:spacing w:val="7"/>
          <w:sz w:val="24"/>
          <w:szCs w:val="24"/>
          <w:highlight w:val="none"/>
        </w:rPr>
        <w:t>采购代理机构在成交供应商确定后,在</w:t>
      </w:r>
      <w:r>
        <w:rPr>
          <w:rFonts w:hint="eastAsia" w:ascii="仿宋" w:hAnsi="仿宋" w:eastAsia="仿宋" w:cs="仿宋"/>
          <w:spacing w:val="7"/>
          <w:sz w:val="24"/>
          <w:szCs w:val="24"/>
          <w:highlight w:val="none"/>
          <w:lang w:eastAsia="zh-CN"/>
        </w:rPr>
        <w:t>新疆</w:t>
      </w:r>
      <w:r>
        <w:rPr>
          <w:rFonts w:hint="eastAsia" w:ascii="仿宋" w:hAnsi="仿宋" w:eastAsia="仿宋" w:cs="仿宋"/>
          <w:spacing w:val="8"/>
          <w:sz w:val="24"/>
          <w:szCs w:val="24"/>
          <w:highlight w:val="none"/>
          <w:lang w:eastAsia="zh-CN"/>
        </w:rPr>
        <w:t>政府采购网</w:t>
      </w:r>
      <w:r>
        <w:rPr>
          <w:rFonts w:hint="eastAsia" w:ascii="仿宋" w:hAnsi="仿宋" w:eastAsia="仿宋" w:cs="仿宋"/>
          <w:spacing w:val="7"/>
          <w:sz w:val="24"/>
          <w:szCs w:val="24"/>
          <w:highlight w:val="none"/>
        </w:rPr>
        <w:t>公告成交结果,同时向成交供应商发出成交通知书,并将竞争性谈判文件随成交结果同时公告。成交结果公告包括以下内容:</w:t>
      </w:r>
    </w:p>
    <w:p w14:paraId="751BB048">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（一）采购人和采购代理机构的名称、地址和联系方式；</w:t>
      </w:r>
    </w:p>
    <w:p w14:paraId="78729740">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（二）项目名称和项目编号；</w:t>
      </w:r>
    </w:p>
    <w:p w14:paraId="7BB80FB6">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（三）成交供应商名称、地址和成交金额；</w:t>
      </w:r>
    </w:p>
    <w:p w14:paraId="0FD975AA">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（四）主要成交标的的名称、规格型号、数量、单价、服务要求；</w:t>
      </w:r>
    </w:p>
    <w:p w14:paraId="195027B4">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rPr>
        <w:t>（五）谈判小组成员名单。</w:t>
      </w:r>
    </w:p>
    <w:p w14:paraId="1370413E">
      <w:pPr>
        <w:kinsoku/>
        <w:spacing w:line="360" w:lineRule="auto"/>
        <w:ind w:firstLine="508" w:firstLineChars="200"/>
        <w:rPr>
          <w:rFonts w:hint="eastAsia" w:ascii="仿宋" w:hAnsi="仿宋" w:eastAsia="仿宋" w:cs="仿宋"/>
          <w:spacing w:val="8"/>
          <w:sz w:val="24"/>
          <w:szCs w:val="24"/>
          <w:highlight w:val="none"/>
        </w:rPr>
      </w:pPr>
      <w:r>
        <w:rPr>
          <w:rFonts w:hint="eastAsia" w:ascii="仿宋" w:hAnsi="仿宋" w:eastAsia="仿宋" w:cs="仿宋"/>
          <w:spacing w:val="7"/>
          <w:sz w:val="24"/>
          <w:szCs w:val="24"/>
          <w:highlight w:val="none"/>
        </w:rPr>
        <w:t>2</w:t>
      </w:r>
      <w:r>
        <w:rPr>
          <w:rFonts w:hint="eastAsia" w:ascii="仿宋" w:hAnsi="仿宋" w:eastAsia="仿宋" w:cs="仿宋"/>
          <w:spacing w:val="7"/>
          <w:sz w:val="24"/>
          <w:szCs w:val="24"/>
          <w:highlight w:val="none"/>
          <w:lang w:eastAsia="zh-CN"/>
        </w:rPr>
        <w:t>5</w:t>
      </w:r>
      <w:r>
        <w:rPr>
          <w:rFonts w:hint="eastAsia" w:ascii="仿宋" w:hAnsi="仿宋" w:eastAsia="仿宋" w:cs="仿宋"/>
          <w:spacing w:val="7"/>
          <w:sz w:val="24"/>
          <w:szCs w:val="24"/>
          <w:highlight w:val="none"/>
        </w:rPr>
        <w:t>.2《成交通知书》是合同的一个组成部分，《成交通知书》对采购人和成交供应商均具有同等法律效力；《成交通知书》发出后，采购人改变成交结果，或者成交供应商放弃成</w:t>
      </w:r>
      <w:r>
        <w:rPr>
          <w:rFonts w:hint="eastAsia" w:ascii="仿宋" w:hAnsi="仿宋" w:eastAsia="仿宋" w:cs="仿宋"/>
          <w:spacing w:val="8"/>
          <w:sz w:val="24"/>
          <w:szCs w:val="24"/>
          <w:highlight w:val="none"/>
        </w:rPr>
        <w:t>交，应当承担相应的法律责任。</w:t>
      </w:r>
    </w:p>
    <w:p w14:paraId="5ED3E125">
      <w:pPr>
        <w:pStyle w:val="26"/>
        <w:ind w:firstLine="1016" w:firstLineChars="400"/>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w:t>
      </w:r>
      <w:r>
        <w:rPr>
          <w:rFonts w:hint="eastAsia" w:ascii="仿宋" w:hAnsi="仿宋" w:eastAsia="仿宋" w:cs="仿宋"/>
          <w:spacing w:val="7"/>
          <w:sz w:val="24"/>
          <w:szCs w:val="24"/>
          <w:highlight w:val="none"/>
          <w:lang w:eastAsia="zh-CN"/>
        </w:rPr>
        <w:t>5</w:t>
      </w:r>
      <w:r>
        <w:rPr>
          <w:rFonts w:hint="eastAsia" w:ascii="仿宋" w:hAnsi="仿宋" w:eastAsia="仿宋" w:cs="仿宋"/>
          <w:spacing w:val="7"/>
          <w:sz w:val="24"/>
          <w:szCs w:val="24"/>
          <w:highlight w:val="none"/>
        </w:rPr>
        <w:t>.</w:t>
      </w:r>
      <w:r>
        <w:rPr>
          <w:rFonts w:hint="eastAsia" w:ascii="仿宋" w:hAnsi="仿宋" w:eastAsia="仿宋" w:cs="仿宋"/>
          <w:spacing w:val="7"/>
          <w:sz w:val="24"/>
          <w:szCs w:val="24"/>
          <w:highlight w:val="none"/>
          <w:lang w:eastAsia="zh-CN"/>
        </w:rPr>
        <w:t>3</w:t>
      </w:r>
      <w:r>
        <w:rPr>
          <w:rFonts w:hint="eastAsia" w:ascii="仿宋" w:hAnsi="仿宋" w:eastAsia="仿宋" w:cs="仿宋"/>
          <w:spacing w:val="7"/>
          <w:sz w:val="24"/>
          <w:szCs w:val="24"/>
          <w:highlight w:val="none"/>
        </w:rPr>
        <w:t>.</w:t>
      </w:r>
      <w:r>
        <w:rPr>
          <w:rFonts w:hint="eastAsia" w:ascii="仿宋" w:hAnsi="仿宋" w:eastAsia="仿宋" w:cs="仿宋"/>
          <w:spacing w:val="7"/>
          <w:sz w:val="24"/>
          <w:szCs w:val="24"/>
          <w:highlight w:val="none"/>
          <w:lang w:eastAsia="zh-CN"/>
        </w:rPr>
        <w:t>采购代理机构</w:t>
      </w:r>
      <w:r>
        <w:rPr>
          <w:rFonts w:hint="eastAsia" w:ascii="仿宋" w:hAnsi="仿宋" w:eastAsia="仿宋" w:cs="仿宋"/>
          <w:spacing w:val="7"/>
          <w:sz w:val="24"/>
          <w:szCs w:val="24"/>
          <w:highlight w:val="none"/>
        </w:rPr>
        <w:t>将电话通知</w:t>
      </w:r>
      <w:r>
        <w:rPr>
          <w:rFonts w:hint="eastAsia" w:ascii="仿宋" w:hAnsi="仿宋" w:eastAsia="仿宋" w:cs="仿宋"/>
          <w:spacing w:val="7"/>
          <w:sz w:val="24"/>
          <w:szCs w:val="24"/>
          <w:highlight w:val="none"/>
          <w:lang w:eastAsia="zh-CN"/>
        </w:rPr>
        <w:t>成交供应商</w:t>
      </w:r>
      <w:r>
        <w:rPr>
          <w:rFonts w:hint="eastAsia" w:ascii="仿宋" w:hAnsi="仿宋" w:eastAsia="仿宋" w:cs="仿宋"/>
          <w:spacing w:val="7"/>
          <w:sz w:val="24"/>
          <w:szCs w:val="24"/>
          <w:highlight w:val="none"/>
        </w:rPr>
        <w:t>缴纳招标代理服务费。</w:t>
      </w:r>
    </w:p>
    <w:p w14:paraId="6978B949">
      <w:pPr>
        <w:pStyle w:val="26"/>
        <w:ind w:firstLine="1016" w:firstLineChars="400"/>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w:t>
      </w:r>
      <w:r>
        <w:rPr>
          <w:rFonts w:hint="eastAsia" w:ascii="仿宋" w:hAnsi="仿宋" w:eastAsia="仿宋" w:cs="仿宋"/>
          <w:spacing w:val="7"/>
          <w:sz w:val="24"/>
          <w:szCs w:val="24"/>
          <w:highlight w:val="none"/>
          <w:lang w:eastAsia="zh-CN"/>
        </w:rPr>
        <w:t>5</w:t>
      </w:r>
      <w:r>
        <w:rPr>
          <w:rFonts w:hint="eastAsia" w:ascii="仿宋" w:hAnsi="仿宋" w:eastAsia="仿宋" w:cs="仿宋"/>
          <w:spacing w:val="7"/>
          <w:sz w:val="24"/>
          <w:szCs w:val="24"/>
          <w:highlight w:val="none"/>
        </w:rPr>
        <w:t>.</w:t>
      </w:r>
      <w:r>
        <w:rPr>
          <w:rFonts w:hint="eastAsia" w:ascii="仿宋" w:hAnsi="仿宋" w:eastAsia="仿宋" w:cs="仿宋"/>
          <w:spacing w:val="7"/>
          <w:sz w:val="24"/>
          <w:szCs w:val="24"/>
          <w:highlight w:val="none"/>
          <w:lang w:eastAsia="zh-CN"/>
        </w:rPr>
        <w:t>4</w:t>
      </w:r>
      <w:r>
        <w:rPr>
          <w:rFonts w:hint="eastAsia" w:ascii="仿宋" w:hAnsi="仿宋" w:eastAsia="仿宋" w:cs="仿宋"/>
          <w:spacing w:val="7"/>
          <w:sz w:val="24"/>
          <w:szCs w:val="24"/>
          <w:highlight w:val="none"/>
        </w:rPr>
        <w:t>.未按规定缴纳招标代理服务费的</w:t>
      </w:r>
      <w:r>
        <w:rPr>
          <w:rFonts w:hint="eastAsia" w:ascii="仿宋" w:hAnsi="仿宋" w:eastAsia="仿宋" w:cs="仿宋"/>
          <w:spacing w:val="7"/>
          <w:sz w:val="24"/>
          <w:szCs w:val="24"/>
          <w:highlight w:val="none"/>
          <w:lang w:eastAsia="zh-CN"/>
        </w:rPr>
        <w:t>成交供应商</w:t>
      </w:r>
      <w:r>
        <w:rPr>
          <w:rFonts w:hint="eastAsia" w:ascii="仿宋" w:hAnsi="仿宋" w:eastAsia="仿宋" w:cs="仿宋"/>
          <w:spacing w:val="7"/>
          <w:sz w:val="24"/>
          <w:szCs w:val="24"/>
          <w:highlight w:val="none"/>
        </w:rPr>
        <w:t>，则视为自动放弃成交资格。</w:t>
      </w:r>
    </w:p>
    <w:p w14:paraId="25F57595">
      <w:pPr>
        <w:pStyle w:val="26"/>
        <w:rPr>
          <w:rFonts w:hint="eastAsia" w:ascii="仿宋" w:hAnsi="仿宋" w:eastAsia="仿宋" w:cs="仿宋"/>
          <w:highlight w:val="none"/>
        </w:rPr>
      </w:pPr>
    </w:p>
    <w:p w14:paraId="568AC47F">
      <w:pPr>
        <w:kinsoku/>
        <w:spacing w:line="360" w:lineRule="auto"/>
        <w:ind w:firstLine="476" w:firstLineChars="200"/>
        <w:jc w:val="center"/>
        <w:outlineLvl w:val="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七、合同签订和履行</w:t>
      </w:r>
    </w:p>
    <w:p w14:paraId="3D0DF05A">
      <w:pPr>
        <w:kinsoku/>
        <w:spacing w:line="360" w:lineRule="auto"/>
        <w:ind w:firstLine="508" w:firstLineChars="2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w:t>
      </w:r>
      <w:r>
        <w:rPr>
          <w:rFonts w:hint="eastAsia" w:ascii="仿宋" w:hAnsi="仿宋" w:eastAsia="仿宋" w:cs="仿宋"/>
          <w:spacing w:val="7"/>
          <w:sz w:val="24"/>
          <w:szCs w:val="24"/>
          <w:highlight w:val="none"/>
          <w:lang w:eastAsia="zh-CN"/>
        </w:rPr>
        <w:t>6</w:t>
      </w:r>
      <w:r>
        <w:rPr>
          <w:rFonts w:hint="eastAsia" w:ascii="仿宋" w:hAnsi="仿宋" w:eastAsia="仿宋" w:cs="仿宋"/>
          <w:spacing w:val="7"/>
          <w:sz w:val="24"/>
          <w:szCs w:val="24"/>
          <w:highlight w:val="none"/>
        </w:rPr>
        <w:t>．合同的签订</w:t>
      </w:r>
    </w:p>
    <w:p w14:paraId="7C33C810">
      <w:pPr>
        <w:kinsoku/>
        <w:spacing w:line="360" w:lineRule="auto"/>
        <w:ind w:firstLine="504" w:firstLineChars="200"/>
        <w:jc w:val="both"/>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2</w:t>
      </w:r>
      <w:r>
        <w:rPr>
          <w:rFonts w:hint="eastAsia" w:ascii="仿宋" w:hAnsi="仿宋" w:eastAsia="仿宋" w:cs="仿宋"/>
          <w:spacing w:val="6"/>
          <w:sz w:val="24"/>
          <w:szCs w:val="24"/>
          <w:highlight w:val="none"/>
          <w:lang w:eastAsia="zh-CN"/>
        </w:rPr>
        <w:t>6</w:t>
      </w:r>
      <w:r>
        <w:rPr>
          <w:rFonts w:hint="eastAsia" w:ascii="仿宋" w:hAnsi="仿宋" w:eastAsia="仿宋" w:cs="仿宋"/>
          <w:spacing w:val="6"/>
          <w:sz w:val="24"/>
          <w:szCs w:val="24"/>
          <w:highlight w:val="none"/>
        </w:rPr>
        <w:t>.1</w:t>
      </w:r>
      <w:r>
        <w:rPr>
          <w:rFonts w:hint="eastAsia" w:ascii="仿宋" w:hAnsi="仿宋" w:eastAsia="仿宋" w:cs="仿宋"/>
          <w:spacing w:val="-41"/>
          <w:sz w:val="24"/>
          <w:szCs w:val="24"/>
          <w:highlight w:val="none"/>
        </w:rPr>
        <w:t xml:space="preserve"> </w:t>
      </w:r>
      <w:r>
        <w:rPr>
          <w:rFonts w:hint="eastAsia" w:ascii="仿宋" w:hAnsi="仿宋" w:eastAsia="仿宋" w:cs="仿宋"/>
          <w:spacing w:val="6"/>
          <w:sz w:val="24"/>
          <w:szCs w:val="24"/>
          <w:highlight w:val="none"/>
        </w:rPr>
        <w:t>采购人与成交供应商自成交通知书发出之日起30日内，按照竞争性谈</w:t>
      </w:r>
      <w:r>
        <w:rPr>
          <w:rFonts w:hint="eastAsia" w:ascii="仿宋" w:hAnsi="仿宋" w:eastAsia="仿宋" w:cs="仿宋"/>
          <w:spacing w:val="5"/>
          <w:sz w:val="24"/>
          <w:szCs w:val="24"/>
          <w:highlight w:val="none"/>
        </w:rPr>
        <w:t>判文件和成</w:t>
      </w:r>
      <w:r>
        <w:rPr>
          <w:rFonts w:hint="eastAsia" w:ascii="仿宋" w:hAnsi="仿宋" w:eastAsia="仿宋" w:cs="仿宋"/>
          <w:spacing w:val="7"/>
          <w:sz w:val="24"/>
          <w:szCs w:val="24"/>
          <w:highlight w:val="none"/>
        </w:rPr>
        <w:t>交供应商的响应文件承诺签订合同，但不得超出竞争性谈判文件和成交供应商响应文件的范</w:t>
      </w:r>
      <w:r>
        <w:rPr>
          <w:rFonts w:hint="eastAsia" w:ascii="仿宋" w:hAnsi="仿宋" w:eastAsia="仿宋" w:cs="仿宋"/>
          <w:spacing w:val="8"/>
          <w:sz w:val="24"/>
          <w:szCs w:val="24"/>
          <w:highlight w:val="none"/>
        </w:rPr>
        <w:t>围、也不得再行订立背离合同实质性内容的其他协议。</w:t>
      </w:r>
    </w:p>
    <w:p w14:paraId="5F431144">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w:t>
      </w:r>
      <w:r>
        <w:rPr>
          <w:rFonts w:hint="eastAsia" w:ascii="仿宋" w:hAnsi="仿宋" w:eastAsia="仿宋" w:cs="仿宋"/>
          <w:spacing w:val="8"/>
          <w:sz w:val="24"/>
          <w:szCs w:val="24"/>
          <w:highlight w:val="none"/>
          <w:lang w:eastAsia="zh-CN"/>
        </w:rPr>
        <w:t>6</w:t>
      </w:r>
      <w:r>
        <w:rPr>
          <w:rFonts w:hint="eastAsia" w:ascii="仿宋" w:hAnsi="仿宋" w:eastAsia="仿宋" w:cs="仿宋"/>
          <w:spacing w:val="8"/>
          <w:sz w:val="24"/>
          <w:szCs w:val="24"/>
          <w:highlight w:val="none"/>
        </w:rPr>
        <w:t>.</w:t>
      </w:r>
      <w:r>
        <w:rPr>
          <w:rFonts w:hint="eastAsia" w:ascii="仿宋" w:hAnsi="仿宋" w:eastAsia="仿宋" w:cs="仿宋"/>
          <w:spacing w:val="8"/>
          <w:sz w:val="24"/>
          <w:szCs w:val="24"/>
          <w:highlight w:val="none"/>
          <w:lang w:eastAsia="zh-CN"/>
        </w:rPr>
        <w:t>2</w:t>
      </w:r>
      <w:r>
        <w:rPr>
          <w:rFonts w:hint="eastAsia" w:ascii="仿宋" w:hAnsi="仿宋" w:eastAsia="仿宋" w:cs="仿宋"/>
          <w:spacing w:val="-39"/>
          <w:sz w:val="24"/>
          <w:szCs w:val="24"/>
          <w:highlight w:val="none"/>
        </w:rPr>
        <w:t xml:space="preserve"> </w:t>
      </w:r>
      <w:r>
        <w:rPr>
          <w:rFonts w:hint="eastAsia" w:ascii="仿宋" w:hAnsi="仿宋" w:eastAsia="仿宋" w:cs="仿宋"/>
          <w:spacing w:val="8"/>
          <w:sz w:val="24"/>
          <w:szCs w:val="24"/>
          <w:highlight w:val="none"/>
        </w:rPr>
        <w:t>成交供应商不</w:t>
      </w:r>
      <w:r>
        <w:rPr>
          <w:rFonts w:hint="eastAsia" w:ascii="仿宋" w:hAnsi="仿宋" w:eastAsia="仿宋" w:cs="仿宋"/>
          <w:spacing w:val="8"/>
          <w:sz w:val="24"/>
          <w:szCs w:val="24"/>
          <w:highlight w:val="none"/>
          <w:lang w:eastAsia="zh-CN"/>
        </w:rPr>
        <w:t>允许</w:t>
      </w:r>
      <w:r>
        <w:rPr>
          <w:rFonts w:hint="eastAsia" w:ascii="仿宋" w:hAnsi="仿宋" w:eastAsia="仿宋" w:cs="仿宋"/>
          <w:spacing w:val="8"/>
          <w:sz w:val="24"/>
          <w:szCs w:val="24"/>
          <w:highlight w:val="none"/>
        </w:rPr>
        <w:t>把成交项目分包给其他单位实施。</w:t>
      </w:r>
    </w:p>
    <w:p w14:paraId="62F3BE66">
      <w:pPr>
        <w:kinsoku/>
        <w:spacing w:line="360" w:lineRule="auto"/>
        <w:ind w:firstLine="508" w:firstLineChars="2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w:t>
      </w:r>
      <w:r>
        <w:rPr>
          <w:rFonts w:hint="eastAsia" w:ascii="仿宋" w:hAnsi="仿宋" w:eastAsia="仿宋" w:cs="仿宋"/>
          <w:spacing w:val="7"/>
          <w:sz w:val="24"/>
          <w:szCs w:val="24"/>
          <w:highlight w:val="none"/>
          <w:lang w:eastAsia="zh-CN"/>
        </w:rPr>
        <w:t>7</w:t>
      </w:r>
      <w:r>
        <w:rPr>
          <w:rFonts w:hint="eastAsia" w:ascii="仿宋" w:hAnsi="仿宋" w:eastAsia="仿宋" w:cs="仿宋"/>
          <w:spacing w:val="7"/>
          <w:sz w:val="24"/>
          <w:szCs w:val="24"/>
          <w:highlight w:val="none"/>
        </w:rPr>
        <w:t>．履约保证金</w:t>
      </w:r>
    </w:p>
    <w:p w14:paraId="01161A18">
      <w:pPr>
        <w:kinsoku/>
        <w:spacing w:line="360" w:lineRule="auto"/>
        <w:ind w:firstLine="504" w:firstLineChars="200"/>
        <w:outlineLvl w:val="9"/>
        <w:rPr>
          <w:rFonts w:hint="eastAsia"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lang w:eastAsia="zh-CN"/>
        </w:rPr>
        <w:t>本项目不涉及。</w:t>
      </w:r>
    </w:p>
    <w:p w14:paraId="17882E84">
      <w:pPr>
        <w:kinsoku/>
        <w:spacing w:line="360" w:lineRule="auto"/>
        <w:ind w:firstLine="476" w:firstLineChars="200"/>
        <w:outlineLvl w:val="1"/>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八、询问、质疑、投诉</w:t>
      </w:r>
    </w:p>
    <w:p w14:paraId="7738D56C">
      <w:pPr>
        <w:kinsoku/>
        <w:spacing w:line="360" w:lineRule="auto"/>
        <w:ind w:firstLine="500" w:firstLineChars="2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2</w:t>
      </w:r>
      <w:r>
        <w:rPr>
          <w:rFonts w:hint="eastAsia" w:ascii="仿宋" w:hAnsi="仿宋" w:eastAsia="仿宋" w:cs="仿宋"/>
          <w:spacing w:val="5"/>
          <w:sz w:val="24"/>
          <w:szCs w:val="24"/>
          <w:highlight w:val="none"/>
          <w:lang w:eastAsia="zh-CN"/>
        </w:rPr>
        <w:t>8</w:t>
      </w:r>
      <w:r>
        <w:rPr>
          <w:rFonts w:hint="eastAsia" w:ascii="仿宋" w:hAnsi="仿宋" w:eastAsia="仿宋" w:cs="仿宋"/>
          <w:spacing w:val="5"/>
          <w:sz w:val="24"/>
          <w:szCs w:val="24"/>
          <w:highlight w:val="none"/>
        </w:rPr>
        <w:t>.询问</w:t>
      </w:r>
    </w:p>
    <w:p w14:paraId="537E069D">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供应商对政府采购活动事项（竞争性谈判文件、采购过程和成交结果）有疑问的，可以向采购代理机构或采购人提出询问，采购代理机构或采购人在</w:t>
      </w:r>
      <w:r>
        <w:rPr>
          <w:rFonts w:hint="eastAsia" w:ascii="仿宋" w:hAnsi="仿宋" w:eastAsia="仿宋" w:cs="仿宋"/>
          <w:spacing w:val="10"/>
          <w:sz w:val="24"/>
          <w:szCs w:val="24"/>
          <w:highlight w:val="none"/>
          <w:lang w:val="en-US" w:eastAsia="zh-CN"/>
        </w:rPr>
        <w:t>3</w:t>
      </w:r>
      <w:r>
        <w:rPr>
          <w:rFonts w:hint="eastAsia" w:ascii="仿宋" w:hAnsi="仿宋" w:eastAsia="仿宋" w:cs="仿宋"/>
          <w:spacing w:val="10"/>
          <w:sz w:val="24"/>
          <w:szCs w:val="24"/>
          <w:highlight w:val="none"/>
        </w:rPr>
        <w:t>个工作日内对供应商依法提出的询问作出答复。</w:t>
      </w:r>
    </w:p>
    <w:p w14:paraId="3E74D306">
      <w:pPr>
        <w:kinsoku/>
        <w:spacing w:line="360" w:lineRule="auto"/>
        <w:ind w:left="420" w:leftChars="200"/>
        <w:rPr>
          <w:rFonts w:hint="eastAsia" w:ascii="仿宋" w:hAnsi="仿宋" w:eastAsia="仿宋" w:cs="仿宋"/>
          <w:spacing w:val="4"/>
          <w:sz w:val="24"/>
          <w:szCs w:val="24"/>
          <w:highlight w:val="none"/>
        </w:rPr>
      </w:pPr>
      <w:r>
        <w:rPr>
          <w:rFonts w:hint="eastAsia" w:ascii="仿宋" w:hAnsi="仿宋" w:eastAsia="仿宋" w:cs="仿宋"/>
          <w:spacing w:val="4"/>
          <w:sz w:val="24"/>
          <w:szCs w:val="24"/>
          <w:highlight w:val="none"/>
          <w:lang w:eastAsia="zh-CN"/>
        </w:rPr>
        <w:t>29.</w:t>
      </w:r>
      <w:r>
        <w:rPr>
          <w:rFonts w:hint="eastAsia" w:ascii="仿宋" w:hAnsi="仿宋" w:eastAsia="仿宋" w:cs="仿宋"/>
          <w:spacing w:val="4"/>
          <w:sz w:val="24"/>
          <w:szCs w:val="24"/>
          <w:highlight w:val="none"/>
        </w:rPr>
        <w:t>质疑</w:t>
      </w:r>
    </w:p>
    <w:p w14:paraId="0ABF08DB">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lang w:eastAsia="zh-CN"/>
        </w:rPr>
        <w:t>29</w:t>
      </w:r>
      <w:r>
        <w:rPr>
          <w:rFonts w:hint="eastAsia" w:ascii="仿宋" w:hAnsi="仿宋" w:eastAsia="仿宋" w:cs="仿宋"/>
          <w:spacing w:val="10"/>
          <w:sz w:val="24"/>
          <w:szCs w:val="24"/>
          <w:highlight w:val="none"/>
        </w:rPr>
        <w:t>.1 参加本次政府采购活动的投标人认为招标文件、招标过程和中标结果使自己的权益受到损害的，可以在知道或者应知道其权益受到损害之日起7个工作日内，以书面或电子邮件的形式向采购人或者采购代理机构提出质疑，并附质疑人营业执照扫描件、法人身份证扫描件，代理人必须要有授权委托书，否则不予受理。</w:t>
      </w:r>
    </w:p>
    <w:p w14:paraId="03FC185F">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lang w:eastAsia="zh-CN"/>
        </w:rPr>
        <w:t>29</w:t>
      </w:r>
      <w:r>
        <w:rPr>
          <w:rFonts w:hint="eastAsia" w:ascii="仿宋" w:hAnsi="仿宋" w:eastAsia="仿宋" w:cs="仿宋"/>
          <w:spacing w:val="10"/>
          <w:sz w:val="24"/>
          <w:szCs w:val="24"/>
          <w:highlight w:val="none"/>
        </w:rPr>
        <w:t>.2 潜在供应商已依法获取其可质疑的采购文件的，可以对该文件提出质疑。对采购文件提出质疑的，应当在获取采购文件或者采购文件公告期限届满之日起7个工作日内提出。</w:t>
      </w:r>
    </w:p>
    <w:p w14:paraId="527154C8">
      <w:pPr>
        <w:kinsoku/>
        <w:spacing w:line="360" w:lineRule="auto"/>
        <w:ind w:firstLine="516" w:firstLineChars="200"/>
        <w:rPr>
          <w:rFonts w:hint="eastAsia" w:ascii="仿宋" w:hAnsi="仿宋" w:eastAsia="仿宋" w:cs="仿宋"/>
          <w:sz w:val="24"/>
          <w:szCs w:val="24"/>
          <w:highlight w:val="none"/>
        </w:rPr>
      </w:pPr>
      <w:r>
        <w:rPr>
          <w:rFonts w:hint="eastAsia" w:ascii="仿宋" w:hAnsi="仿宋" w:eastAsia="仿宋" w:cs="仿宋"/>
          <w:spacing w:val="9"/>
          <w:sz w:val="24"/>
          <w:szCs w:val="24"/>
          <w:highlight w:val="none"/>
          <w:lang w:eastAsia="zh-CN"/>
        </w:rPr>
        <w:t>29</w:t>
      </w:r>
      <w:r>
        <w:rPr>
          <w:rFonts w:hint="eastAsia" w:ascii="仿宋" w:hAnsi="仿宋" w:eastAsia="仿宋" w:cs="仿宋"/>
          <w:spacing w:val="9"/>
          <w:sz w:val="24"/>
          <w:szCs w:val="24"/>
          <w:highlight w:val="none"/>
        </w:rPr>
        <w:t>.3</w:t>
      </w:r>
      <w:r>
        <w:rPr>
          <w:rFonts w:hint="eastAsia" w:ascii="仿宋" w:hAnsi="仿宋" w:eastAsia="仿宋" w:cs="仿宋"/>
          <w:spacing w:val="-40"/>
          <w:sz w:val="24"/>
          <w:szCs w:val="24"/>
          <w:highlight w:val="none"/>
        </w:rPr>
        <w:t xml:space="preserve"> </w:t>
      </w:r>
      <w:r>
        <w:rPr>
          <w:rFonts w:hint="eastAsia" w:ascii="仿宋" w:hAnsi="仿宋" w:eastAsia="仿宋" w:cs="仿宋"/>
          <w:spacing w:val="9"/>
          <w:sz w:val="24"/>
          <w:szCs w:val="24"/>
          <w:highlight w:val="none"/>
        </w:rPr>
        <w:t>供应商提出质疑应当提交质疑函和必要的证明材</w:t>
      </w:r>
      <w:r>
        <w:rPr>
          <w:rFonts w:hint="eastAsia" w:ascii="仿宋" w:hAnsi="仿宋" w:eastAsia="仿宋" w:cs="仿宋"/>
          <w:spacing w:val="8"/>
          <w:sz w:val="24"/>
          <w:szCs w:val="24"/>
          <w:highlight w:val="none"/>
        </w:rPr>
        <w:t>料。质疑函应当包括下列内容:</w:t>
      </w:r>
    </w:p>
    <w:p w14:paraId="651934CB">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(一)供应商的姓名或者名称、地址、邮编、联系人及联系电话;</w:t>
      </w:r>
    </w:p>
    <w:p w14:paraId="0A6E0E64">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(二)质疑项目的名称、编号;</w:t>
      </w:r>
    </w:p>
    <w:p w14:paraId="4C42A0B7">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(三)具体、明确的质疑事项和与质疑事项相关的请求;</w:t>
      </w:r>
    </w:p>
    <w:p w14:paraId="655A4D9D">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(四)事实依据;</w:t>
      </w:r>
    </w:p>
    <w:p w14:paraId="69E612A4">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(五)必要的法律依据;</w:t>
      </w:r>
    </w:p>
    <w:p w14:paraId="7080C64B">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(六)提出质疑的日期。</w:t>
      </w:r>
    </w:p>
    <w:p w14:paraId="29ACE859">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质疑书应当署名，一式叁份。由法定代表人或者主要负责人签字并加盖公章后生效。代理人办理质疑事务时，还应当提交授权委托书，授权委托书应当载明代理的具体权限和事项。否则采购人或者采购代理机构不予受理。</w:t>
      </w:r>
    </w:p>
    <w:p w14:paraId="5EF08FB9">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lang w:eastAsia="zh-CN"/>
        </w:rPr>
        <w:t>29</w:t>
      </w:r>
      <w:r>
        <w:rPr>
          <w:rFonts w:hint="eastAsia" w:ascii="仿宋" w:hAnsi="仿宋" w:eastAsia="仿宋" w:cs="仿宋"/>
          <w:spacing w:val="10"/>
          <w:sz w:val="24"/>
          <w:szCs w:val="24"/>
          <w:highlight w:val="none"/>
        </w:rPr>
        <w:t>.4 除书面或电子邮件的形式外，其他任何方式的质疑，采购人或者采购代理机构均不予接受和回复。</w:t>
      </w:r>
    </w:p>
    <w:p w14:paraId="717D18D0">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lang w:eastAsia="zh-CN"/>
        </w:rPr>
        <w:t>29</w:t>
      </w:r>
      <w:r>
        <w:rPr>
          <w:rFonts w:hint="eastAsia" w:ascii="仿宋" w:hAnsi="仿宋" w:eastAsia="仿宋" w:cs="仿宋"/>
          <w:spacing w:val="10"/>
          <w:sz w:val="24"/>
          <w:szCs w:val="24"/>
          <w:highlight w:val="none"/>
        </w:rPr>
        <w:t>.5 质疑函接收方式：质疑函以书面形式递交或者电子邮件的方式发送。</w:t>
      </w:r>
      <w:r>
        <w:rPr>
          <w:rFonts w:hint="eastAsia" w:ascii="仿宋" w:hAnsi="仿宋" w:eastAsia="仿宋" w:cs="仿宋"/>
          <w:spacing w:val="10"/>
          <w:sz w:val="24"/>
          <w:szCs w:val="24"/>
          <w:highlight w:val="none"/>
          <w:lang w:eastAsia="zh-CN"/>
        </w:rPr>
        <w:t>（供应商递交质疑函后请电话告知）</w:t>
      </w:r>
      <w:r>
        <w:rPr>
          <w:rFonts w:hint="eastAsia" w:ascii="仿宋" w:hAnsi="仿宋" w:eastAsia="仿宋" w:cs="仿宋"/>
          <w:spacing w:val="10"/>
          <w:sz w:val="24"/>
          <w:szCs w:val="24"/>
          <w:highlight w:val="none"/>
        </w:rPr>
        <w:t>质疑函接收：</w:t>
      </w:r>
      <w:r>
        <w:rPr>
          <w:rFonts w:hint="eastAsia" w:ascii="仿宋" w:hAnsi="仿宋" w:eastAsia="仿宋" w:cs="仿宋"/>
          <w:spacing w:val="10"/>
          <w:sz w:val="24"/>
          <w:szCs w:val="24"/>
          <w:highlight w:val="none"/>
          <w:lang w:eastAsia="zh-CN"/>
        </w:rPr>
        <w:t>新疆沃图恒辉建设工程项目管理有限公司</w:t>
      </w:r>
      <w:r>
        <w:rPr>
          <w:rFonts w:hint="eastAsia" w:ascii="仿宋" w:hAnsi="仿宋" w:eastAsia="仿宋" w:cs="仿宋"/>
          <w:spacing w:val="10"/>
          <w:sz w:val="24"/>
          <w:szCs w:val="24"/>
          <w:highlight w:val="none"/>
        </w:rPr>
        <w:t>，地址：</w:t>
      </w:r>
      <w:r>
        <w:rPr>
          <w:rFonts w:hint="eastAsia" w:ascii="仿宋" w:hAnsi="仿宋" w:eastAsia="仿宋" w:cs="仿宋"/>
          <w:spacing w:val="10"/>
          <w:sz w:val="24"/>
          <w:szCs w:val="24"/>
          <w:highlight w:val="none"/>
          <w:lang w:val="en-US" w:eastAsia="zh-CN"/>
        </w:rPr>
        <w:t>新疆乌鲁木齐市水磨沟区红光山路2588号绿地中心领海101楼1905A室(中国(新疆)自由贸易试验区)</w:t>
      </w:r>
      <w:r>
        <w:rPr>
          <w:rFonts w:hint="eastAsia" w:ascii="仿宋" w:hAnsi="仿宋" w:eastAsia="仿宋" w:cs="仿宋"/>
          <w:spacing w:val="10"/>
          <w:sz w:val="24"/>
          <w:szCs w:val="24"/>
          <w:highlight w:val="none"/>
        </w:rPr>
        <w:t>，联系人：</w:t>
      </w:r>
      <w:r>
        <w:rPr>
          <w:rFonts w:hint="eastAsia" w:ascii="仿宋" w:hAnsi="仿宋" w:eastAsia="仿宋" w:cs="仿宋"/>
          <w:spacing w:val="10"/>
          <w:sz w:val="24"/>
          <w:szCs w:val="24"/>
          <w:highlight w:val="none"/>
          <w:lang w:val="en-US" w:eastAsia="zh-CN"/>
        </w:rPr>
        <w:t>贺世静</w:t>
      </w:r>
      <w:r>
        <w:rPr>
          <w:rFonts w:hint="eastAsia" w:ascii="仿宋" w:hAnsi="仿宋" w:eastAsia="仿宋" w:cs="仿宋"/>
          <w:spacing w:val="10"/>
          <w:sz w:val="24"/>
          <w:szCs w:val="24"/>
          <w:highlight w:val="none"/>
        </w:rPr>
        <w:t>，联系电话：</w:t>
      </w:r>
      <w:r>
        <w:rPr>
          <w:rFonts w:hint="eastAsia" w:ascii="仿宋" w:hAnsi="仿宋" w:eastAsia="仿宋" w:cs="仿宋"/>
          <w:spacing w:val="10"/>
          <w:sz w:val="24"/>
          <w:szCs w:val="24"/>
          <w:highlight w:val="none"/>
          <w:lang w:val="en-US" w:eastAsia="zh-CN"/>
        </w:rPr>
        <w:t>18099566274</w:t>
      </w:r>
      <w:r>
        <w:rPr>
          <w:rFonts w:hint="eastAsia" w:ascii="仿宋" w:hAnsi="仿宋" w:eastAsia="仿宋" w:cs="仿宋"/>
          <w:spacing w:val="10"/>
          <w:sz w:val="24"/>
          <w:szCs w:val="24"/>
          <w:highlight w:val="none"/>
        </w:rPr>
        <w:t>，电子邮箱：</w:t>
      </w:r>
      <w:r>
        <w:rPr>
          <w:rFonts w:hint="eastAsia" w:ascii="仿宋" w:hAnsi="仿宋" w:eastAsia="仿宋" w:cs="仿宋"/>
          <w:spacing w:val="10"/>
          <w:sz w:val="24"/>
          <w:szCs w:val="24"/>
          <w:highlight w:val="none"/>
          <w:lang w:val="en-US" w:eastAsia="zh-CN"/>
        </w:rPr>
        <w:fldChar w:fldCharType="begin"/>
      </w:r>
      <w:r>
        <w:rPr>
          <w:rFonts w:hint="eastAsia" w:ascii="仿宋" w:hAnsi="仿宋" w:eastAsia="仿宋" w:cs="仿宋"/>
          <w:spacing w:val="10"/>
          <w:sz w:val="24"/>
          <w:szCs w:val="24"/>
          <w:highlight w:val="none"/>
          <w:lang w:val="en-US" w:eastAsia="zh-CN"/>
        </w:rPr>
        <w:instrText xml:space="preserve"> HYPERLINK "mailto:393204398@qq.com。" </w:instrText>
      </w:r>
      <w:r>
        <w:rPr>
          <w:rFonts w:hint="eastAsia" w:ascii="仿宋" w:hAnsi="仿宋" w:eastAsia="仿宋" w:cs="仿宋"/>
          <w:spacing w:val="10"/>
          <w:sz w:val="24"/>
          <w:szCs w:val="24"/>
          <w:highlight w:val="none"/>
          <w:lang w:val="en-US" w:eastAsia="zh-CN"/>
        </w:rPr>
        <w:fldChar w:fldCharType="separate"/>
      </w:r>
      <w:r>
        <w:rPr>
          <w:rFonts w:hint="eastAsia" w:ascii="仿宋" w:hAnsi="仿宋" w:eastAsia="仿宋" w:cs="仿宋"/>
          <w:spacing w:val="10"/>
          <w:sz w:val="24"/>
          <w:szCs w:val="24"/>
          <w:highlight w:val="none"/>
          <w:lang w:val="en-US" w:eastAsia="zh-CN"/>
        </w:rPr>
        <w:t>3969643609@qq.com</w:t>
      </w:r>
      <w:r>
        <w:rPr>
          <w:rFonts w:hint="eastAsia" w:ascii="仿宋" w:hAnsi="仿宋" w:eastAsia="仿宋" w:cs="仿宋"/>
          <w:spacing w:val="10"/>
          <w:sz w:val="24"/>
          <w:szCs w:val="24"/>
          <w:highlight w:val="none"/>
        </w:rPr>
        <w:t>。</w:t>
      </w:r>
      <w:r>
        <w:rPr>
          <w:rFonts w:hint="eastAsia" w:ascii="仿宋" w:hAnsi="仿宋" w:eastAsia="仿宋" w:cs="仿宋"/>
          <w:spacing w:val="10"/>
          <w:sz w:val="24"/>
          <w:szCs w:val="24"/>
          <w:highlight w:val="none"/>
          <w:lang w:val="en-US" w:eastAsia="zh-CN"/>
        </w:rPr>
        <w:fldChar w:fldCharType="end"/>
      </w:r>
    </w:p>
    <w:p w14:paraId="6405EA14">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val="en-US" w:eastAsia="zh-CN"/>
        </w:rPr>
        <w:t xml:space="preserve">29.6 </w:t>
      </w:r>
      <w:r>
        <w:rPr>
          <w:rFonts w:hint="eastAsia" w:ascii="仿宋" w:hAnsi="仿宋" w:eastAsia="仿宋" w:cs="仿宋"/>
          <w:spacing w:val="10"/>
          <w:sz w:val="24"/>
          <w:szCs w:val="24"/>
          <w:highlight w:val="none"/>
          <w:lang w:eastAsia="zh-CN"/>
        </w:rPr>
        <w:t>采购人或者采购代理机构收到质疑函后，应当在3个工作日内进行审查，不符合质疑条件的，书面告知供应商不予受理；符合质疑条件的，应当在收到质疑函后7个工作日内作出答复，并以书面形式通知质疑供应商和其他有关供应商。</w:t>
      </w:r>
      <w:bookmarkStart w:id="13" w:name="_GoBack"/>
      <w:bookmarkEnd w:id="13"/>
    </w:p>
    <w:p w14:paraId="377752F5">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质疑函内容不符合规定的，采购人或者采购代理机构应当一次性告知质疑供应商需要补正的材料和补正期限。补正材料所需时间不计入质疑处理期限。</w:t>
      </w:r>
    </w:p>
    <w:p w14:paraId="3725231C">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val="en-US" w:eastAsia="zh-CN"/>
        </w:rPr>
        <w:t>29.7</w:t>
      </w:r>
      <w:r>
        <w:rPr>
          <w:rFonts w:hint="eastAsia" w:ascii="仿宋" w:hAnsi="仿宋" w:eastAsia="仿宋" w:cs="仿宋"/>
          <w:spacing w:val="10"/>
          <w:sz w:val="24"/>
          <w:szCs w:val="24"/>
          <w:highlight w:val="none"/>
          <w:lang w:eastAsia="zh-CN"/>
        </w:rPr>
        <w:t xml:space="preserve"> 供应商对评审过程、中标或者成交结果提出质疑的，采购人、采购代理机构可以组织原竞争性谈判小组协助答复质疑。</w:t>
      </w:r>
    </w:p>
    <w:p w14:paraId="1205142D">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val="en-US" w:eastAsia="zh-CN"/>
        </w:rPr>
        <w:t xml:space="preserve">29.8 </w:t>
      </w:r>
      <w:r>
        <w:rPr>
          <w:rFonts w:hint="eastAsia" w:ascii="仿宋" w:hAnsi="仿宋" w:eastAsia="仿宋" w:cs="仿宋"/>
          <w:spacing w:val="10"/>
          <w:sz w:val="24"/>
          <w:szCs w:val="24"/>
          <w:highlight w:val="none"/>
          <w:lang w:eastAsia="zh-CN"/>
        </w:rPr>
        <w:t>质疑答复应当包括下列内容：</w:t>
      </w:r>
    </w:p>
    <w:p w14:paraId="51700D92">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（一）质疑供应商的姓名或者名称；</w:t>
      </w:r>
    </w:p>
    <w:p w14:paraId="1F05D7E3">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（二）收到质疑函的日期、质疑项目名称及编号；</w:t>
      </w:r>
    </w:p>
    <w:p w14:paraId="3B11F4D5">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（三）质疑事项、质疑答复的具体内容、事实依据和法律依据；</w:t>
      </w:r>
    </w:p>
    <w:p w14:paraId="3B1E626E">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（四）告知质疑供应商依法投诉的权利；</w:t>
      </w:r>
    </w:p>
    <w:p w14:paraId="13CC36CD">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（五）质疑答复人名称；</w:t>
      </w:r>
    </w:p>
    <w:p w14:paraId="7AAEAA88">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（六）答复质疑的日期。</w:t>
      </w:r>
    </w:p>
    <w:p w14:paraId="4B342E12">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质疑答复的内容不得涉及商业秘密。</w:t>
      </w:r>
    </w:p>
    <w:p w14:paraId="0090AD51">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val="en-US" w:eastAsia="zh-CN"/>
        </w:rPr>
        <w:t>29.9</w:t>
      </w:r>
      <w:r>
        <w:rPr>
          <w:rFonts w:hint="eastAsia" w:ascii="仿宋" w:hAnsi="仿宋" w:eastAsia="仿宋" w:cs="仿宋"/>
          <w:spacing w:val="10"/>
          <w:sz w:val="24"/>
          <w:szCs w:val="24"/>
          <w:highlight w:val="none"/>
          <w:lang w:eastAsia="zh-CN"/>
        </w:rPr>
        <w:t xml:space="preserve"> 采购人、采购代理机构认为供应商质疑不成立，或者成立但未对中标、成交结果构成影响的，继续开展采购活动；认为供应商质疑成立且影响或者可能影响中标、成交结果的，按照下列情况处理：</w:t>
      </w:r>
    </w:p>
    <w:p w14:paraId="2934B2CA">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1</w:t>
      </w:r>
      <w:r>
        <w:rPr>
          <w:rFonts w:hint="eastAsia" w:ascii="仿宋" w:hAnsi="仿宋" w:eastAsia="仿宋" w:cs="仿宋"/>
          <w:spacing w:val="10"/>
          <w:sz w:val="24"/>
          <w:szCs w:val="24"/>
          <w:highlight w:val="none"/>
          <w:lang w:eastAsia="zh-CN"/>
        </w:rPr>
        <w:t>）对采购文件提出的质疑，依法通过澄清或者修改可以继续开展采购活动的，澄清或者修改采购文件后继续开展采购活动；否则应当修改采购文件后重新开展采购活动。</w:t>
      </w:r>
    </w:p>
    <w:p w14:paraId="071D77A2">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lang w:val="en-US" w:eastAsia="zh-CN"/>
        </w:rPr>
        <w:t>2</w:t>
      </w:r>
      <w:r>
        <w:rPr>
          <w:rFonts w:hint="eastAsia" w:ascii="仿宋" w:hAnsi="仿宋" w:eastAsia="仿宋" w:cs="仿宋"/>
          <w:spacing w:val="10"/>
          <w:sz w:val="24"/>
          <w:szCs w:val="24"/>
          <w:highlight w:val="none"/>
          <w:lang w:eastAsia="zh-CN"/>
        </w:rPr>
        <w:t>）对采购过程、中标或者成交结果提出的质疑，合格供应商符合法定数量时，可以从合格的中标或者成交候选人中另行确定中标、成交供应商的，应当依法另行确定中标、成交供应商；否则应当重新开展采购活动。</w:t>
      </w:r>
    </w:p>
    <w:p w14:paraId="3FEE582B">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质疑答复导致中标、成交结果改变的，采购人或者采购代理机构应当将有关情况书面报告本级财政部门。</w:t>
      </w:r>
    </w:p>
    <w:p w14:paraId="250ED671">
      <w:pPr>
        <w:kinsoku/>
        <w:spacing w:line="360" w:lineRule="auto"/>
        <w:ind w:firstLine="520" w:firstLineChars="200"/>
        <w:rPr>
          <w:rFonts w:hint="eastAsia" w:ascii="仿宋" w:hAnsi="仿宋" w:eastAsia="仿宋" w:cs="仿宋"/>
          <w:spacing w:val="10"/>
          <w:sz w:val="24"/>
          <w:szCs w:val="24"/>
          <w:highlight w:val="none"/>
          <w:lang w:eastAsia="zh-CN"/>
        </w:rPr>
      </w:pPr>
      <w:r>
        <w:rPr>
          <w:rFonts w:hint="eastAsia" w:ascii="仿宋" w:hAnsi="仿宋" w:eastAsia="仿宋" w:cs="仿宋"/>
          <w:spacing w:val="10"/>
          <w:sz w:val="24"/>
          <w:szCs w:val="24"/>
          <w:highlight w:val="none"/>
          <w:lang w:eastAsia="zh-CN"/>
        </w:rPr>
        <w:t>30.投诉</w:t>
      </w:r>
    </w:p>
    <w:p w14:paraId="04A92F11">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lang w:eastAsia="zh-CN"/>
        </w:rPr>
        <w:t>30.1 质疑供应商对采购人、</w:t>
      </w:r>
      <w:r>
        <w:rPr>
          <w:rFonts w:hint="eastAsia" w:ascii="仿宋" w:hAnsi="仿宋" w:eastAsia="仿宋" w:cs="仿宋"/>
          <w:spacing w:val="10"/>
          <w:sz w:val="24"/>
          <w:szCs w:val="24"/>
          <w:highlight w:val="none"/>
        </w:rPr>
        <w:t>采购代理机构的答复不满意，或者采购人、采购代理机构未在规定时间内作出答复的，可以在答复期满后15个工作日内向</w:t>
      </w:r>
      <w:r>
        <w:rPr>
          <w:rFonts w:hint="eastAsia" w:ascii="仿宋" w:hAnsi="仿宋" w:eastAsia="仿宋" w:cs="仿宋"/>
          <w:spacing w:val="10"/>
          <w:sz w:val="24"/>
          <w:szCs w:val="24"/>
          <w:highlight w:val="none"/>
          <w:lang w:eastAsia="zh-CN"/>
        </w:rPr>
        <w:t>同级政府采购监督管理部门</w:t>
      </w:r>
      <w:r>
        <w:rPr>
          <w:rFonts w:hint="eastAsia" w:ascii="仿宋" w:hAnsi="仿宋" w:eastAsia="仿宋" w:cs="仿宋"/>
          <w:spacing w:val="10"/>
          <w:sz w:val="24"/>
          <w:szCs w:val="24"/>
          <w:highlight w:val="none"/>
        </w:rPr>
        <w:t>提起投诉。</w:t>
      </w:r>
    </w:p>
    <w:p w14:paraId="38921E94">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3</w:t>
      </w:r>
      <w:r>
        <w:rPr>
          <w:rFonts w:hint="eastAsia" w:ascii="仿宋" w:hAnsi="仿宋" w:eastAsia="仿宋" w:cs="仿宋"/>
          <w:spacing w:val="10"/>
          <w:sz w:val="24"/>
          <w:szCs w:val="24"/>
          <w:highlight w:val="none"/>
          <w:lang w:eastAsia="zh-CN"/>
        </w:rPr>
        <w:t>0</w:t>
      </w:r>
      <w:r>
        <w:rPr>
          <w:rFonts w:hint="eastAsia" w:ascii="仿宋" w:hAnsi="仿宋" w:eastAsia="仿宋" w:cs="仿宋"/>
          <w:spacing w:val="10"/>
          <w:sz w:val="24"/>
          <w:szCs w:val="24"/>
          <w:highlight w:val="none"/>
        </w:rPr>
        <w:t>.2 投诉人投诉时,应当提交投诉书和必要的证明材料，并按照被投诉采购人、采购代理机构(以下简称被投诉人)和与投诉事项有关的供应商数量提供投诉书的副本。投诉书应当包括下列内容:</w:t>
      </w:r>
    </w:p>
    <w:p w14:paraId="5B0544C7">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(一)投诉人和被投诉人的姓名或者名称、通讯地址、邮编、联系人及联系电话;</w:t>
      </w:r>
    </w:p>
    <w:p w14:paraId="00D56A85">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(二)质疑和质疑答复情况说明及相关证明材料;</w:t>
      </w:r>
    </w:p>
    <w:p w14:paraId="458750CC">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(三)具体、明确的投诉事项和与投诉事项相关的投诉请求;</w:t>
      </w:r>
    </w:p>
    <w:p w14:paraId="36C28F4D">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(四)事实依据;</w:t>
      </w:r>
    </w:p>
    <w:p w14:paraId="7FCC3E01">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(五)法律依据;</w:t>
      </w:r>
    </w:p>
    <w:p w14:paraId="1AFD3A02">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(六)提起投诉的日期。</w:t>
      </w:r>
    </w:p>
    <w:p w14:paraId="30996636">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投诉人为自然人的，应当由本人签字</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rPr>
        <w:t>投诉人为</w:t>
      </w:r>
      <w:r>
        <w:rPr>
          <w:rFonts w:hint="eastAsia" w:ascii="仿宋" w:hAnsi="仿宋" w:eastAsia="仿宋" w:cs="仿宋"/>
          <w:spacing w:val="10"/>
          <w:sz w:val="24"/>
          <w:szCs w:val="24"/>
          <w:highlight w:val="none"/>
          <w:lang w:eastAsia="zh-CN"/>
        </w:rPr>
        <w:t>法定代表人</w:t>
      </w:r>
      <w:r>
        <w:rPr>
          <w:rFonts w:hint="eastAsia" w:ascii="仿宋" w:hAnsi="仿宋" w:eastAsia="仿宋" w:cs="仿宋"/>
          <w:spacing w:val="10"/>
          <w:sz w:val="24"/>
          <w:szCs w:val="24"/>
          <w:highlight w:val="none"/>
        </w:rPr>
        <w:t>或者其他组织的，应当由法定代表人、主要负责人，或者其</w:t>
      </w:r>
      <w:r>
        <w:rPr>
          <w:rFonts w:hint="eastAsia" w:ascii="仿宋" w:hAnsi="仿宋" w:eastAsia="仿宋" w:cs="仿宋"/>
          <w:spacing w:val="10"/>
          <w:sz w:val="24"/>
          <w:szCs w:val="24"/>
          <w:highlight w:val="none"/>
          <w:lang w:eastAsia="zh-CN"/>
        </w:rPr>
        <w:t>委托代理人</w:t>
      </w:r>
      <w:r>
        <w:rPr>
          <w:rFonts w:hint="eastAsia" w:ascii="仿宋" w:hAnsi="仿宋" w:eastAsia="仿宋" w:cs="仿宋"/>
          <w:spacing w:val="10"/>
          <w:sz w:val="24"/>
          <w:szCs w:val="24"/>
          <w:highlight w:val="none"/>
        </w:rPr>
        <w:t>签字或者盖章，并加盖公章。</w:t>
      </w:r>
    </w:p>
    <w:p w14:paraId="38C983DC">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lang w:val="en-US" w:eastAsia="zh-CN"/>
        </w:rPr>
        <w:t xml:space="preserve">30.3 </w:t>
      </w:r>
      <w:r>
        <w:rPr>
          <w:rFonts w:hint="eastAsia" w:ascii="仿宋" w:hAnsi="仿宋" w:eastAsia="仿宋" w:cs="仿宋"/>
          <w:spacing w:val="10"/>
          <w:sz w:val="24"/>
          <w:szCs w:val="24"/>
          <w:highlight w:val="none"/>
        </w:rPr>
        <w:t>投诉处理过程中，有下列情形之一的，应当驳回投诉：</w:t>
      </w:r>
    </w:p>
    <w:p w14:paraId="233FCE64">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（一）受理后发现投诉不符合法定受理条件；</w:t>
      </w:r>
    </w:p>
    <w:p w14:paraId="22A2E2FE">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（二）投诉事项缺乏事实依据，投诉事项不成立；</w:t>
      </w:r>
    </w:p>
    <w:p w14:paraId="64148914">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（三）投诉人捏造事实或者提供虚假材料；</w:t>
      </w:r>
    </w:p>
    <w:p w14:paraId="3DA4544A">
      <w:pPr>
        <w:kinsoku/>
        <w:spacing w:line="360" w:lineRule="auto"/>
        <w:ind w:firstLine="520" w:firstLineChars="200"/>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（四）投诉人以非法手段取得证明材料。证据来源的合法性存在明显疑问，投诉人无法证明其取得方式合法的，视为以非法手段取得证明材料。</w:t>
      </w:r>
    </w:p>
    <w:p w14:paraId="1A74FC1E">
      <w:pPr>
        <w:kinsoku/>
        <w:spacing w:line="360" w:lineRule="auto"/>
        <w:jc w:val="both"/>
        <w:rPr>
          <w:rFonts w:hint="eastAsia" w:ascii="仿宋" w:hAnsi="仿宋" w:eastAsia="仿宋" w:cs="仿宋"/>
          <w:b/>
          <w:bCs/>
          <w:spacing w:val="7"/>
          <w:sz w:val="24"/>
          <w:szCs w:val="24"/>
          <w:highlight w:val="none"/>
          <w:lang w:eastAsia="zh-CN"/>
        </w:rPr>
      </w:pPr>
      <w:r>
        <w:rPr>
          <w:rFonts w:hint="eastAsia" w:ascii="仿宋" w:hAnsi="仿宋" w:eastAsia="仿宋" w:cs="仿宋"/>
          <w:spacing w:val="7"/>
          <w:sz w:val="24"/>
          <w:szCs w:val="24"/>
          <w:highlight w:val="none"/>
        </w:rPr>
        <w:t>★</w:t>
      </w:r>
      <w:r>
        <w:rPr>
          <w:rFonts w:hint="eastAsia" w:ascii="仿宋" w:hAnsi="仿宋" w:eastAsia="仿宋" w:cs="仿宋"/>
          <w:b/>
          <w:bCs/>
          <w:spacing w:val="7"/>
          <w:sz w:val="24"/>
          <w:szCs w:val="24"/>
          <w:highlight w:val="none"/>
          <w:lang w:eastAsia="zh-CN"/>
        </w:rPr>
        <w:t>31.法律责任</w:t>
      </w:r>
    </w:p>
    <w:p w14:paraId="1DCD7ADB">
      <w:pPr>
        <w:kinsoku/>
        <w:spacing w:line="360" w:lineRule="auto"/>
        <w:ind w:firstLine="508" w:firstLineChars="200"/>
        <w:jc w:val="both"/>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1.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4D361CA">
      <w:pPr>
        <w:kinsoku/>
        <w:spacing w:line="360" w:lineRule="auto"/>
        <w:ind w:firstLine="508" w:firstLineChars="200"/>
        <w:jc w:val="both"/>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（一）提供虚假材料谋取中标、成交的；</w:t>
      </w:r>
    </w:p>
    <w:p w14:paraId="103C6E3A">
      <w:pPr>
        <w:kinsoku/>
        <w:spacing w:line="360" w:lineRule="auto"/>
        <w:ind w:firstLine="508" w:firstLineChars="200"/>
        <w:jc w:val="both"/>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（二）采取不正当手段诋毁、排挤其他供应商的；</w:t>
      </w:r>
    </w:p>
    <w:p w14:paraId="19CD467F">
      <w:pPr>
        <w:kinsoku/>
        <w:spacing w:line="360" w:lineRule="auto"/>
        <w:ind w:firstLine="508" w:firstLineChars="200"/>
        <w:jc w:val="both"/>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（三）与采购人、其他供应商或者采购代理机构恶意串通的；</w:t>
      </w:r>
    </w:p>
    <w:p w14:paraId="2B0C953D">
      <w:pPr>
        <w:kinsoku/>
        <w:spacing w:line="360" w:lineRule="auto"/>
        <w:ind w:firstLine="508" w:firstLineChars="200"/>
        <w:jc w:val="both"/>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（四）向采购人、采购代理机构行贿或者提供其他不正当利益的；</w:t>
      </w:r>
    </w:p>
    <w:p w14:paraId="7CD85B07">
      <w:pPr>
        <w:kinsoku/>
        <w:spacing w:line="360" w:lineRule="auto"/>
        <w:ind w:firstLine="508" w:firstLineChars="200"/>
        <w:jc w:val="both"/>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（五）在招标采购过程中与采购人进行协商谈判的；</w:t>
      </w:r>
    </w:p>
    <w:p w14:paraId="2CA260E6">
      <w:pPr>
        <w:kinsoku/>
        <w:spacing w:line="360" w:lineRule="auto"/>
        <w:ind w:firstLine="508" w:firstLineChars="200"/>
        <w:jc w:val="both"/>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（六）拒绝有关部门监督检查或者提供虚假情况的。</w:t>
      </w:r>
    </w:p>
    <w:p w14:paraId="2DAE42F3">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供应商有前款第（一）至（五）项情形之一的，中标、成交无效。</w:t>
      </w:r>
    </w:p>
    <w:p w14:paraId="415BA25E">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2.供应商有下列情形之一的，依照政府采购法第七十七条第一款的规定追究法律责任：</w:t>
      </w:r>
    </w:p>
    <w:p w14:paraId="08AAF75F">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（一）向评标委员会行贿或者提供其他不正当利益；</w:t>
      </w:r>
    </w:p>
    <w:p w14:paraId="762001D8">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（二）中标或者成交后无正当理由拒不与采购人签订政府采购合同；</w:t>
      </w:r>
    </w:p>
    <w:p w14:paraId="5CA103B4">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（三）未按照招标文件确定的事项签订政府采购合同；</w:t>
      </w:r>
    </w:p>
    <w:p w14:paraId="21E0B1AD">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（四）将政府采购合同转包；</w:t>
      </w:r>
    </w:p>
    <w:p w14:paraId="4908C339">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（五）提供假冒伪劣产品；</w:t>
      </w:r>
    </w:p>
    <w:p w14:paraId="3D9E9DC1">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（六）擅自变更、中止或者终止政府采购合同。</w:t>
      </w:r>
    </w:p>
    <w:p w14:paraId="3A4F45B8">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供应商有前款第一项规定情形的，中标、成交无效。</w:t>
      </w:r>
    </w:p>
    <w:p w14:paraId="1BF3EE6B">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3.供应商捏造事实、提供虚假材料或者以非法手段取得证明材料进行投诉的，由财政部门列入不良行为记录名单，禁止其1至3年内参加政府采购活动。</w:t>
      </w:r>
    </w:p>
    <w:p w14:paraId="71E293D7">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4.有下列情形之一的，属于恶意串通，对供应商依照政府采购法第七十七条第一款的规定追究法律责任：</w:t>
      </w:r>
    </w:p>
    <w:p w14:paraId="39622F96">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（一）供应商直接或者间接从采购人或者采购代理机构处获得其他供应商的相关情况并修改其投标文件或者投标文件；</w:t>
      </w:r>
    </w:p>
    <w:p w14:paraId="6BC92B7B">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（二）供应商按照采购人或者采购代理机构的授意撤换、修改投标文件或者投标文件；</w:t>
      </w:r>
    </w:p>
    <w:p w14:paraId="64F9D562">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（三）供应商之间协商报价、技术方案等投标文件或者投标文件的实质性内容；</w:t>
      </w:r>
    </w:p>
    <w:p w14:paraId="34F0DFA5">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（四）属于同一集团、协会、商会等组织成员的供应商按照该组织要求协同参加政府采购活动；</w:t>
      </w:r>
    </w:p>
    <w:p w14:paraId="1A9528F1">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（五）供应商之间事先约定由某一特定供应商中标、成交；</w:t>
      </w:r>
    </w:p>
    <w:p w14:paraId="48C0BE2F">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（六）供应商之间商定部分供应商放弃参加政府采购活动或者放弃中标、成交；</w:t>
      </w:r>
    </w:p>
    <w:p w14:paraId="59A2408D">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（七）供应商与采购人或者采购代理机构之间、供应商相互之间，为谋求特定供应商中标、成交或者排斥其他供应商的其他串通行为。</w:t>
      </w:r>
    </w:p>
    <w:p w14:paraId="2BEB8582">
      <w:pPr>
        <w:pStyle w:val="26"/>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5.有下列情形之一的，属于无效投标</w:t>
      </w:r>
    </w:p>
    <w:p w14:paraId="25F7D66C">
      <w:pPr>
        <w:kinsoku/>
        <w:spacing w:line="360" w:lineRule="auto"/>
        <w:outlineLvl w:val="9"/>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（一）未按照招标文件要求进行报价的；</w:t>
      </w:r>
    </w:p>
    <w:p w14:paraId="28B17DBB">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（二）投标文件含有采购人不能接受的附加条件的；</w:t>
      </w:r>
    </w:p>
    <w:p w14:paraId="291AE991">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（三）投标人串通投标、妨碍其他投标人的竞争行为；</w:t>
      </w:r>
    </w:p>
    <w:p w14:paraId="5E72D97A">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（四）报价同时出现两种以上不一致的，按照招标文件规定的顺序修正。修正后的报价经投标人确认后产生约束力，投标人不确认的；</w:t>
      </w:r>
    </w:p>
    <w:p w14:paraId="4645501B">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（五）报价明显偏低，投标人出具的书面说明材料未被评审委员会一致认可的；</w:t>
      </w:r>
    </w:p>
    <w:p w14:paraId="458C8884">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（六）法律、法规和招标文件规定的其他无效情形。</w:t>
      </w:r>
    </w:p>
    <w:p w14:paraId="5527458A">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6.投标人有下列情形之一的，视为串通投标，其投标无效：</w:t>
      </w:r>
    </w:p>
    <w:p w14:paraId="3D14C49C">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（一）不同投标人的投标文件由同一单位或者个人编制；</w:t>
      </w:r>
    </w:p>
    <w:p w14:paraId="31C9F0CB">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（二）不同投标人委托同一单位或者个人办理投标事宜；</w:t>
      </w:r>
    </w:p>
    <w:p w14:paraId="1F28D89D">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（三）不同投标人的投标文件载明的项目管理成员或者联系人员为同一人；</w:t>
      </w:r>
    </w:p>
    <w:p w14:paraId="33F1C363">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（四）不同投标人的投标文件异常一致或者投标报价呈规律性差异；</w:t>
      </w:r>
    </w:p>
    <w:p w14:paraId="6AD18491">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（五）不同投标人的投标文件相互混装；</w:t>
      </w:r>
    </w:p>
    <w:p w14:paraId="5BA4F95F">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7.废标条款</w:t>
      </w:r>
    </w:p>
    <w:p w14:paraId="65DE63D5">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（一）符合专业条件的投标人或者对招标文件作实质响应的投标人不足三家的；</w:t>
      </w:r>
    </w:p>
    <w:p w14:paraId="54144860">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（二）出现影响采购公正的违法、违规行为的；</w:t>
      </w:r>
    </w:p>
    <w:p w14:paraId="6917C56F">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（三）投标人的报价均超过采购预算，采购人不能支付的；</w:t>
      </w:r>
    </w:p>
    <w:p w14:paraId="41978BA7">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（四）因重大变故，采购任务取消的。</w:t>
      </w:r>
    </w:p>
    <w:p w14:paraId="4E7A66D2">
      <w:pPr>
        <w:kinsoku/>
        <w:spacing w:line="360" w:lineRule="auto"/>
        <w:ind w:firstLine="508" w:firstLineChars="200"/>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8.取消中标候选人资格条款</w:t>
      </w:r>
    </w:p>
    <w:p w14:paraId="5E67CCD2">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（一）提供虚假材料谋取中标的；</w:t>
      </w:r>
    </w:p>
    <w:p w14:paraId="50F52933">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（二）采取不正当手段诋毁、排挤其他投标人的；</w:t>
      </w:r>
    </w:p>
    <w:p w14:paraId="41D76B5F">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（三）与采购人、其他投标人或者采购代理机构恶意串通的；</w:t>
      </w:r>
    </w:p>
    <w:p w14:paraId="3BB80506">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（四）向采购人、采购代理机构行贿或者提供其他不正当利益的；</w:t>
      </w:r>
    </w:p>
    <w:p w14:paraId="53283150">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（五）在规定的时间内未与采购人签订采购合同的；</w:t>
      </w:r>
    </w:p>
    <w:p w14:paraId="1BD0FDEC">
      <w:pPr>
        <w:kinsoku/>
        <w:spacing w:line="360" w:lineRule="auto"/>
        <w:rPr>
          <w:rFonts w:hint="eastAsia" w:ascii="仿宋" w:hAnsi="仿宋" w:eastAsia="仿宋" w:cs="仿宋"/>
          <w:spacing w:val="7"/>
          <w:sz w:val="24"/>
          <w:szCs w:val="24"/>
          <w:highlight w:val="none"/>
          <w:lang w:eastAsia="zh-CN"/>
        </w:rPr>
      </w:pPr>
      <w:r>
        <w:rPr>
          <w:rFonts w:hint="eastAsia" w:ascii="仿宋" w:hAnsi="仿宋" w:eastAsia="仿宋" w:cs="仿宋"/>
          <w:spacing w:val="7"/>
          <w:sz w:val="24"/>
          <w:szCs w:val="24"/>
          <w:highlight w:val="none"/>
          <w:lang w:eastAsia="zh-CN"/>
        </w:rPr>
        <w:t>（六）法律、法规规定的其他情况。</w:t>
      </w:r>
    </w:p>
    <w:p w14:paraId="1501CD9C">
      <w:pPr>
        <w:kinsoku/>
        <w:spacing w:line="360" w:lineRule="auto"/>
        <w:ind w:firstLine="464" w:firstLineChars="200"/>
        <w:outlineLvl w:val="1"/>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九、其他</w:t>
      </w:r>
    </w:p>
    <w:p w14:paraId="0E9B2464">
      <w:pPr>
        <w:kinsoku/>
        <w:spacing w:line="360" w:lineRule="auto"/>
        <w:ind w:firstLine="504" w:firstLineChars="2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3</w:t>
      </w:r>
      <w:r>
        <w:rPr>
          <w:rFonts w:hint="eastAsia" w:ascii="仿宋" w:hAnsi="仿宋" w:eastAsia="仿宋" w:cs="仿宋"/>
          <w:spacing w:val="6"/>
          <w:sz w:val="24"/>
          <w:szCs w:val="24"/>
          <w:highlight w:val="none"/>
          <w:lang w:eastAsia="zh-CN"/>
        </w:rPr>
        <w:t>2</w:t>
      </w:r>
      <w:r>
        <w:rPr>
          <w:rFonts w:hint="eastAsia" w:ascii="仿宋" w:hAnsi="仿宋" w:eastAsia="仿宋" w:cs="仿宋"/>
          <w:spacing w:val="6"/>
          <w:sz w:val="24"/>
          <w:szCs w:val="24"/>
          <w:highlight w:val="none"/>
        </w:rPr>
        <w:t>.适用法律</w:t>
      </w:r>
    </w:p>
    <w:p w14:paraId="0674BD01">
      <w:pPr>
        <w:kinsoku/>
        <w:spacing w:line="360" w:lineRule="auto"/>
        <w:ind w:firstLine="508" w:firstLineChars="200"/>
        <w:jc w:val="both"/>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采购代理机构、采购人及供应商进行的本次政府采购活动适用《中华人民共和国政府采购法》及其实施条例、《政府采购货物和服务</w:t>
      </w:r>
      <w:r>
        <w:rPr>
          <w:rFonts w:hint="eastAsia" w:ascii="仿宋" w:hAnsi="仿宋" w:eastAsia="仿宋" w:cs="仿宋"/>
          <w:spacing w:val="7"/>
          <w:sz w:val="24"/>
          <w:szCs w:val="24"/>
          <w:highlight w:val="none"/>
          <w:lang w:eastAsia="zh-CN"/>
        </w:rPr>
        <w:t>采购响应</w:t>
      </w:r>
      <w:r>
        <w:rPr>
          <w:rFonts w:hint="eastAsia" w:ascii="仿宋" w:hAnsi="仿宋" w:eastAsia="仿宋" w:cs="仿宋"/>
          <w:spacing w:val="7"/>
          <w:sz w:val="24"/>
          <w:szCs w:val="24"/>
          <w:highlight w:val="none"/>
        </w:rPr>
        <w:t>管理办法》、《政府采购非</w:t>
      </w:r>
      <w:r>
        <w:rPr>
          <w:rFonts w:hint="eastAsia" w:ascii="仿宋" w:hAnsi="仿宋" w:eastAsia="仿宋" w:cs="仿宋"/>
          <w:spacing w:val="7"/>
          <w:sz w:val="24"/>
          <w:szCs w:val="24"/>
          <w:highlight w:val="none"/>
          <w:lang w:eastAsia="zh-CN"/>
        </w:rPr>
        <w:t>采购</w:t>
      </w:r>
      <w:r>
        <w:rPr>
          <w:rFonts w:hint="eastAsia" w:ascii="仿宋" w:hAnsi="仿宋" w:eastAsia="仿宋" w:cs="仿宋"/>
          <w:spacing w:val="7"/>
          <w:sz w:val="24"/>
          <w:szCs w:val="24"/>
          <w:highlight w:val="none"/>
        </w:rPr>
        <w:t>采购</w:t>
      </w:r>
      <w:r>
        <w:rPr>
          <w:rFonts w:hint="eastAsia" w:ascii="仿宋" w:hAnsi="仿宋" w:eastAsia="仿宋" w:cs="仿宋"/>
          <w:spacing w:val="9"/>
          <w:sz w:val="24"/>
          <w:szCs w:val="24"/>
          <w:highlight w:val="none"/>
        </w:rPr>
        <w:t>方式管理办法》等及其配套的法规、规章、政策。</w:t>
      </w:r>
    </w:p>
    <w:p w14:paraId="2194EBCA">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3</w:t>
      </w:r>
      <w:r>
        <w:rPr>
          <w:rFonts w:hint="eastAsia" w:ascii="仿宋" w:hAnsi="仿宋" w:eastAsia="仿宋" w:cs="仿宋"/>
          <w:spacing w:val="8"/>
          <w:sz w:val="24"/>
          <w:szCs w:val="24"/>
          <w:highlight w:val="none"/>
          <w:lang w:eastAsia="zh-CN"/>
        </w:rPr>
        <w:t>3</w:t>
      </w:r>
      <w:r>
        <w:rPr>
          <w:rFonts w:hint="eastAsia" w:ascii="仿宋" w:hAnsi="仿宋" w:eastAsia="仿宋" w:cs="仿宋"/>
          <w:spacing w:val="8"/>
          <w:sz w:val="24"/>
          <w:szCs w:val="24"/>
          <w:highlight w:val="none"/>
        </w:rPr>
        <w:t>.竞争性谈判文件解释权</w:t>
      </w:r>
    </w:p>
    <w:p w14:paraId="11690E6F">
      <w:pPr>
        <w:kinsoku/>
        <w:spacing w:line="360" w:lineRule="auto"/>
        <w:ind w:firstLine="508" w:firstLineChars="200"/>
        <w:rPr>
          <w:rFonts w:hint="eastAsia" w:ascii="仿宋" w:hAnsi="仿宋" w:eastAsia="仿宋" w:cs="仿宋"/>
          <w:sz w:val="20"/>
          <w:szCs w:val="20"/>
          <w:highlight w:val="none"/>
        </w:rPr>
      </w:pPr>
      <w:r>
        <w:rPr>
          <w:rFonts w:hint="eastAsia" w:ascii="仿宋" w:hAnsi="仿宋" w:eastAsia="仿宋" w:cs="仿宋"/>
          <w:spacing w:val="7"/>
          <w:sz w:val="24"/>
          <w:szCs w:val="24"/>
          <w:highlight w:val="none"/>
        </w:rPr>
        <w:t>3</w:t>
      </w:r>
      <w:r>
        <w:rPr>
          <w:rFonts w:hint="eastAsia" w:ascii="仿宋" w:hAnsi="仿宋" w:eastAsia="仿宋" w:cs="仿宋"/>
          <w:spacing w:val="7"/>
          <w:sz w:val="24"/>
          <w:szCs w:val="24"/>
          <w:highlight w:val="none"/>
          <w:lang w:eastAsia="zh-CN"/>
        </w:rPr>
        <w:t>3</w:t>
      </w:r>
      <w:r>
        <w:rPr>
          <w:rFonts w:hint="eastAsia" w:ascii="仿宋" w:hAnsi="仿宋" w:eastAsia="仿宋" w:cs="仿宋"/>
          <w:spacing w:val="7"/>
          <w:sz w:val="24"/>
          <w:szCs w:val="24"/>
          <w:highlight w:val="none"/>
        </w:rPr>
        <w:t>.1</w:t>
      </w:r>
      <w:r>
        <w:rPr>
          <w:rFonts w:hint="eastAsia" w:ascii="仿宋" w:hAnsi="仿宋" w:eastAsia="仿宋" w:cs="仿宋"/>
          <w:spacing w:val="-24"/>
          <w:sz w:val="24"/>
          <w:szCs w:val="24"/>
          <w:highlight w:val="none"/>
        </w:rPr>
        <w:t xml:space="preserve"> </w:t>
      </w:r>
      <w:r>
        <w:rPr>
          <w:rFonts w:hint="eastAsia" w:ascii="仿宋" w:hAnsi="仿宋" w:eastAsia="仿宋" w:cs="仿宋"/>
          <w:spacing w:val="7"/>
          <w:sz w:val="24"/>
          <w:szCs w:val="24"/>
          <w:highlight w:val="none"/>
        </w:rPr>
        <w:t>本竞争性谈判文件解释权属采购代理机构。</w:t>
      </w:r>
    </w:p>
    <w:p w14:paraId="687FD729">
      <w:pPr>
        <w:rPr>
          <w:rFonts w:hint="eastAsia" w:ascii="仿宋" w:hAnsi="仿宋" w:eastAsia="仿宋" w:cs="仿宋"/>
          <w:spacing w:val="9"/>
          <w:sz w:val="30"/>
          <w:szCs w:val="30"/>
          <w:highlight w:val="none"/>
        </w:rPr>
      </w:pPr>
      <w:r>
        <w:rPr>
          <w:rFonts w:hint="eastAsia" w:ascii="仿宋" w:hAnsi="仿宋" w:eastAsia="仿宋" w:cs="仿宋"/>
          <w:spacing w:val="9"/>
          <w:sz w:val="30"/>
          <w:szCs w:val="30"/>
          <w:highlight w:val="none"/>
        </w:rPr>
        <w:br w:type="page"/>
      </w:r>
    </w:p>
    <w:p w14:paraId="14DCAB51">
      <w:pPr>
        <w:kinsoku/>
        <w:spacing w:line="360" w:lineRule="auto"/>
        <w:ind w:firstLine="636" w:firstLineChars="200"/>
        <w:jc w:val="center"/>
        <w:outlineLvl w:val="0"/>
        <w:rPr>
          <w:rFonts w:hint="eastAsia" w:ascii="仿宋" w:hAnsi="仿宋" w:eastAsia="仿宋" w:cs="仿宋"/>
          <w:sz w:val="30"/>
          <w:szCs w:val="30"/>
          <w:highlight w:val="none"/>
        </w:rPr>
      </w:pPr>
      <w:r>
        <w:rPr>
          <w:rFonts w:hint="eastAsia" w:ascii="仿宋" w:hAnsi="仿宋" w:eastAsia="仿宋" w:cs="仿宋"/>
          <w:spacing w:val="9"/>
          <w:sz w:val="30"/>
          <w:szCs w:val="30"/>
          <w:highlight w:val="none"/>
        </w:rPr>
        <w:t>第三章 采购需求</w:t>
      </w:r>
    </w:p>
    <w:p w14:paraId="0FB85DC7">
      <w:pPr>
        <w:keepNext w:val="0"/>
        <w:keepLines w:val="0"/>
        <w:pageBreakBefore w:val="0"/>
        <w:widowControl/>
        <w:wordWrap/>
        <w:overflowPunct/>
        <w:topLinePunct w:val="0"/>
        <w:bidi w:val="0"/>
        <w:adjustRightInd w:val="0"/>
        <w:snapToGrid w:val="0"/>
        <w:spacing w:line="360" w:lineRule="auto"/>
        <w:ind w:left="0" w:firstLine="474" w:firstLineChars="200"/>
        <w:textAlignment w:val="baseline"/>
        <w:rPr>
          <w:rFonts w:hint="eastAsia" w:ascii="仿宋" w:hAnsi="仿宋" w:eastAsia="仿宋" w:cs="仿宋"/>
          <w:b/>
          <w:bCs/>
          <w:snapToGrid w:val="0"/>
          <w:color w:val="000000"/>
          <w:spacing w:val="-2"/>
          <w:sz w:val="24"/>
          <w:szCs w:val="24"/>
          <w:highlight w:val="none"/>
          <w:lang w:val="en-US" w:eastAsia="zh-CN" w:bidi="ar-SA"/>
        </w:rPr>
      </w:pPr>
      <w:r>
        <w:rPr>
          <w:rFonts w:hint="eastAsia" w:ascii="仿宋" w:hAnsi="仿宋" w:eastAsia="仿宋" w:cs="仿宋"/>
          <w:b/>
          <w:bCs/>
          <w:snapToGrid w:val="0"/>
          <w:color w:val="000000"/>
          <w:spacing w:val="-2"/>
          <w:sz w:val="24"/>
          <w:szCs w:val="24"/>
          <w:highlight w:val="none"/>
          <w:lang w:val="en-US" w:eastAsia="zh-CN" w:bidi="ar-SA"/>
        </w:rPr>
        <w:t>一、项目背景</w:t>
      </w:r>
    </w:p>
    <w:p w14:paraId="19A59E52">
      <w:pPr>
        <w:keepNext w:val="0"/>
        <w:keepLines w:val="0"/>
        <w:pageBreakBefore w:val="0"/>
        <w:widowControl/>
        <w:wordWrap/>
        <w:overflowPunct/>
        <w:topLinePunct w:val="0"/>
        <w:bidi w:val="0"/>
        <w:adjustRightInd w:val="0"/>
        <w:snapToGrid w:val="0"/>
        <w:spacing w:line="360" w:lineRule="auto"/>
        <w:ind w:left="0" w:firstLine="472" w:firstLineChars="200"/>
        <w:textAlignment w:val="baseline"/>
        <w:rPr>
          <w:rFonts w:hint="eastAsia" w:ascii="仿宋" w:hAnsi="仿宋" w:eastAsia="仿宋" w:cs="仿宋"/>
          <w:b w:val="0"/>
          <w:bCs w:val="0"/>
          <w:snapToGrid w:val="0"/>
          <w:color w:val="000000"/>
          <w:spacing w:val="-2"/>
          <w:sz w:val="24"/>
          <w:szCs w:val="24"/>
          <w:highlight w:val="none"/>
          <w:lang w:val="en-US" w:eastAsia="zh-CN" w:bidi="ar-SA"/>
        </w:rPr>
      </w:pPr>
      <w:r>
        <w:rPr>
          <w:rFonts w:hint="eastAsia" w:ascii="仿宋" w:hAnsi="仿宋" w:eastAsia="仿宋" w:cs="仿宋"/>
          <w:b w:val="0"/>
          <w:bCs w:val="0"/>
          <w:snapToGrid w:val="0"/>
          <w:color w:val="000000"/>
          <w:spacing w:val="-2"/>
          <w:sz w:val="24"/>
          <w:szCs w:val="24"/>
          <w:highlight w:val="none"/>
          <w:lang w:val="en-US" w:eastAsia="zh-CN" w:bidi="ar-SA"/>
        </w:rPr>
        <w:t>为深入贯彻落实2025年自然资源资产离任（任中）审计指出的“黄河流域水闸安全鉴定及病险水闸除险加固工作不到位”问题整改要求，全面消除水闸安全隐患，保障塔里木河流域防洪安全、供水安全及生态安全，现对县域内13座水闸开展安全鉴定工作。</w:t>
      </w:r>
    </w:p>
    <w:p w14:paraId="5C2C0A31">
      <w:pPr>
        <w:keepNext w:val="0"/>
        <w:keepLines w:val="0"/>
        <w:pageBreakBefore w:val="0"/>
        <w:widowControl/>
        <w:wordWrap/>
        <w:overflowPunct/>
        <w:topLinePunct w:val="0"/>
        <w:bidi w:val="0"/>
        <w:adjustRightInd w:val="0"/>
        <w:snapToGrid w:val="0"/>
        <w:spacing w:line="360" w:lineRule="auto"/>
        <w:ind w:left="0" w:firstLine="474" w:firstLineChars="200"/>
        <w:textAlignment w:val="baseline"/>
        <w:rPr>
          <w:rFonts w:hint="default" w:ascii="仿宋" w:hAnsi="仿宋" w:eastAsia="仿宋" w:cs="仿宋"/>
          <w:b/>
          <w:bCs/>
          <w:snapToGrid w:val="0"/>
          <w:color w:val="000000"/>
          <w:spacing w:val="-2"/>
          <w:sz w:val="24"/>
          <w:szCs w:val="24"/>
          <w:highlight w:val="none"/>
          <w:lang w:val="en-US" w:eastAsia="zh-CN" w:bidi="ar-SA"/>
        </w:rPr>
      </w:pPr>
      <w:r>
        <w:rPr>
          <w:rFonts w:hint="eastAsia" w:ascii="仿宋" w:hAnsi="仿宋" w:eastAsia="仿宋" w:cs="仿宋"/>
          <w:b/>
          <w:bCs/>
          <w:snapToGrid w:val="0"/>
          <w:color w:val="000000"/>
          <w:spacing w:val="-2"/>
          <w:sz w:val="24"/>
          <w:szCs w:val="24"/>
          <w:highlight w:val="none"/>
          <w:lang w:val="en-US" w:eastAsia="zh-CN" w:bidi="ar-SA"/>
        </w:rPr>
        <w:t>二、项目概况</w:t>
      </w:r>
    </w:p>
    <w:p w14:paraId="30E7E890">
      <w:pPr>
        <w:keepNext w:val="0"/>
        <w:keepLines w:val="0"/>
        <w:pageBreakBefore w:val="0"/>
        <w:widowControl/>
        <w:wordWrap/>
        <w:overflowPunct/>
        <w:topLinePunct w:val="0"/>
        <w:bidi w:val="0"/>
        <w:adjustRightInd w:val="0"/>
        <w:snapToGrid w:val="0"/>
        <w:spacing w:line="360" w:lineRule="auto"/>
        <w:ind w:left="0" w:firstLine="474" w:firstLineChars="200"/>
        <w:textAlignment w:val="baseline"/>
        <w:rPr>
          <w:rFonts w:hint="eastAsia" w:ascii="仿宋" w:hAnsi="仿宋" w:eastAsia="仿宋" w:cs="仿宋"/>
          <w:b w:val="0"/>
          <w:bCs w:val="0"/>
          <w:snapToGrid w:val="0"/>
          <w:color w:val="000000"/>
          <w:spacing w:val="-2"/>
          <w:sz w:val="24"/>
          <w:szCs w:val="24"/>
          <w:highlight w:val="none"/>
          <w:lang w:val="en-US" w:eastAsia="zh-CN" w:bidi="ar-SA"/>
        </w:rPr>
      </w:pPr>
      <w:r>
        <w:rPr>
          <w:rFonts w:hint="eastAsia" w:ascii="仿宋" w:hAnsi="仿宋" w:eastAsia="仿宋" w:cs="仿宋"/>
          <w:b/>
          <w:bCs/>
          <w:snapToGrid w:val="0"/>
          <w:color w:val="000000"/>
          <w:spacing w:val="-2"/>
          <w:sz w:val="24"/>
          <w:szCs w:val="24"/>
          <w:highlight w:val="none"/>
          <w:lang w:val="en-US" w:eastAsia="zh-CN" w:bidi="ar-SA"/>
        </w:rPr>
        <w:t>1、项目名称：</w:t>
      </w:r>
      <w:r>
        <w:rPr>
          <w:rFonts w:hint="eastAsia" w:ascii="仿宋" w:hAnsi="仿宋" w:eastAsia="仿宋" w:cs="仿宋"/>
          <w:b w:val="0"/>
          <w:bCs w:val="0"/>
          <w:snapToGrid w:val="0"/>
          <w:color w:val="000000"/>
          <w:spacing w:val="-2"/>
          <w:sz w:val="24"/>
          <w:szCs w:val="24"/>
          <w:highlight w:val="none"/>
          <w:lang w:val="en-US" w:eastAsia="zh-CN" w:bidi="ar-SA"/>
        </w:rPr>
        <w:t>13个闸口开展安全鉴定报告</w:t>
      </w:r>
    </w:p>
    <w:p w14:paraId="71B1D1E0">
      <w:pPr>
        <w:keepNext w:val="0"/>
        <w:keepLines w:val="0"/>
        <w:pageBreakBefore w:val="0"/>
        <w:widowControl/>
        <w:wordWrap/>
        <w:overflowPunct/>
        <w:topLinePunct w:val="0"/>
        <w:bidi w:val="0"/>
        <w:adjustRightInd w:val="0"/>
        <w:snapToGrid w:val="0"/>
        <w:spacing w:line="360" w:lineRule="auto"/>
        <w:ind w:left="0" w:firstLine="474" w:firstLineChars="200"/>
        <w:textAlignment w:val="baseline"/>
        <w:rPr>
          <w:rFonts w:hint="default" w:ascii="仿宋" w:hAnsi="仿宋" w:eastAsia="仿宋" w:cs="仿宋"/>
          <w:b/>
          <w:bCs/>
          <w:snapToGrid w:val="0"/>
          <w:color w:val="000000"/>
          <w:spacing w:val="-2"/>
          <w:sz w:val="24"/>
          <w:szCs w:val="24"/>
          <w:highlight w:val="none"/>
          <w:lang w:val="en-US" w:eastAsia="zh-CN" w:bidi="ar-SA"/>
        </w:rPr>
      </w:pPr>
      <w:r>
        <w:rPr>
          <w:rFonts w:hint="eastAsia" w:ascii="仿宋" w:hAnsi="仿宋" w:eastAsia="仿宋" w:cs="仿宋"/>
          <w:b/>
          <w:bCs/>
          <w:snapToGrid w:val="0"/>
          <w:color w:val="000000"/>
          <w:spacing w:val="-2"/>
          <w:sz w:val="24"/>
          <w:szCs w:val="24"/>
          <w:highlight w:val="none"/>
          <w:lang w:val="en-US" w:eastAsia="zh-CN" w:bidi="ar-SA"/>
        </w:rPr>
        <w:t>2、服务地点：</w:t>
      </w:r>
      <w:r>
        <w:rPr>
          <w:rFonts w:hint="eastAsia" w:ascii="仿宋" w:hAnsi="仿宋" w:eastAsia="仿宋" w:cs="仿宋"/>
          <w:spacing w:val="-2"/>
          <w:sz w:val="24"/>
          <w:szCs w:val="24"/>
          <w:highlight w:val="none"/>
        </w:rPr>
        <w:t>采购人指定地点</w:t>
      </w:r>
      <w:r>
        <w:rPr>
          <w:rFonts w:hint="eastAsia" w:ascii="仿宋" w:hAnsi="仿宋" w:eastAsia="仿宋" w:cs="仿宋"/>
          <w:b w:val="0"/>
          <w:bCs w:val="0"/>
          <w:snapToGrid w:val="0"/>
          <w:color w:val="000000"/>
          <w:spacing w:val="-2"/>
          <w:sz w:val="24"/>
          <w:szCs w:val="24"/>
          <w:highlight w:val="none"/>
          <w:lang w:val="en-US" w:eastAsia="zh-CN" w:bidi="ar-SA"/>
        </w:rPr>
        <w:t>。</w:t>
      </w:r>
    </w:p>
    <w:p w14:paraId="7C1795DE">
      <w:pPr>
        <w:keepNext w:val="0"/>
        <w:keepLines w:val="0"/>
        <w:pageBreakBefore w:val="0"/>
        <w:widowControl/>
        <w:wordWrap/>
        <w:overflowPunct/>
        <w:topLinePunct w:val="0"/>
        <w:bidi w:val="0"/>
        <w:adjustRightInd w:val="0"/>
        <w:snapToGrid w:val="0"/>
        <w:spacing w:line="360" w:lineRule="auto"/>
        <w:ind w:left="0" w:firstLine="474" w:firstLineChars="200"/>
        <w:textAlignment w:val="baseline"/>
        <w:rPr>
          <w:rFonts w:hint="default" w:ascii="仿宋" w:hAnsi="仿宋" w:eastAsia="仿宋" w:cs="仿宋"/>
          <w:b/>
          <w:bCs/>
          <w:snapToGrid w:val="0"/>
          <w:color w:val="000000"/>
          <w:spacing w:val="-2"/>
          <w:sz w:val="24"/>
          <w:szCs w:val="24"/>
          <w:highlight w:val="none"/>
          <w:lang w:val="en-US" w:eastAsia="zh-CN" w:bidi="ar-SA"/>
        </w:rPr>
      </w:pPr>
      <w:r>
        <w:rPr>
          <w:rFonts w:hint="eastAsia" w:ascii="仿宋" w:hAnsi="仿宋" w:eastAsia="仿宋" w:cs="仿宋"/>
          <w:b/>
          <w:bCs/>
          <w:snapToGrid w:val="0"/>
          <w:color w:val="000000"/>
          <w:spacing w:val="-2"/>
          <w:sz w:val="24"/>
          <w:szCs w:val="24"/>
          <w:highlight w:val="none"/>
          <w:lang w:val="en-US" w:eastAsia="zh-CN" w:bidi="ar-SA"/>
        </w:rPr>
        <w:t>3、服务期限：</w:t>
      </w:r>
      <w:r>
        <w:rPr>
          <w:rFonts w:hint="eastAsia" w:ascii="仿宋" w:hAnsi="仿宋" w:eastAsia="仿宋" w:cs="仿宋"/>
          <w:b w:val="0"/>
          <w:bCs w:val="0"/>
          <w:snapToGrid w:val="0"/>
          <w:color w:val="000000"/>
          <w:spacing w:val="-2"/>
          <w:sz w:val="24"/>
          <w:szCs w:val="24"/>
          <w:highlight w:val="none"/>
          <w:lang w:val="en-US" w:eastAsia="zh-CN" w:bidi="ar-SA"/>
        </w:rPr>
        <w:t>自合同签订之日起90日内完成，具体以合同约定为准。</w:t>
      </w:r>
    </w:p>
    <w:p w14:paraId="795F81E6">
      <w:pPr>
        <w:keepNext w:val="0"/>
        <w:keepLines w:val="0"/>
        <w:pageBreakBefore w:val="0"/>
        <w:widowControl/>
        <w:wordWrap/>
        <w:overflowPunct/>
        <w:topLinePunct w:val="0"/>
        <w:bidi w:val="0"/>
        <w:adjustRightInd w:val="0"/>
        <w:snapToGrid w:val="0"/>
        <w:spacing w:line="360" w:lineRule="auto"/>
        <w:ind w:left="0" w:firstLine="474" w:firstLineChars="200"/>
        <w:textAlignment w:val="baseline"/>
        <w:rPr>
          <w:rFonts w:hint="eastAsia" w:ascii="仿宋" w:hAnsi="仿宋" w:eastAsia="仿宋" w:cs="仿宋"/>
          <w:b w:val="0"/>
          <w:bCs w:val="0"/>
          <w:snapToGrid w:val="0"/>
          <w:color w:val="000000"/>
          <w:spacing w:val="-2"/>
          <w:sz w:val="24"/>
          <w:szCs w:val="24"/>
          <w:highlight w:val="none"/>
          <w:lang w:val="en-US" w:eastAsia="zh-CN" w:bidi="ar-SA"/>
        </w:rPr>
      </w:pPr>
      <w:r>
        <w:rPr>
          <w:rFonts w:hint="eastAsia" w:ascii="仿宋" w:hAnsi="仿宋" w:eastAsia="仿宋" w:cs="仿宋"/>
          <w:b/>
          <w:bCs/>
          <w:snapToGrid w:val="0"/>
          <w:color w:val="000000"/>
          <w:spacing w:val="-2"/>
          <w:sz w:val="24"/>
          <w:szCs w:val="24"/>
          <w:highlight w:val="none"/>
          <w:lang w:val="en-US" w:eastAsia="zh-CN" w:bidi="ar-SA"/>
        </w:rPr>
        <w:t>4、服务内容：</w:t>
      </w:r>
      <w:r>
        <w:rPr>
          <w:rFonts w:hint="eastAsia" w:ascii="仿宋" w:hAnsi="仿宋" w:eastAsia="仿宋" w:cs="仿宋"/>
          <w:b w:val="0"/>
          <w:bCs w:val="0"/>
          <w:snapToGrid w:val="0"/>
          <w:color w:val="000000"/>
          <w:spacing w:val="-2"/>
          <w:sz w:val="24"/>
          <w:szCs w:val="24"/>
          <w:highlight w:val="none"/>
          <w:lang w:val="en-US" w:eastAsia="zh-CN" w:bidi="ar-SA"/>
        </w:rPr>
        <w:t>完成阿瓦提县13座水闸的安全鉴定工作，编制成果报告，并通过有关部门审查，办理相关手续。</w:t>
      </w:r>
    </w:p>
    <w:p w14:paraId="0FE0B302">
      <w:pPr>
        <w:keepNext w:val="0"/>
        <w:keepLines w:val="0"/>
        <w:pageBreakBefore w:val="0"/>
        <w:widowControl/>
        <w:wordWrap/>
        <w:overflowPunct/>
        <w:topLinePunct w:val="0"/>
        <w:bidi w:val="0"/>
        <w:adjustRightInd w:val="0"/>
        <w:snapToGrid w:val="0"/>
        <w:spacing w:line="360" w:lineRule="auto"/>
        <w:ind w:left="0" w:firstLine="474" w:firstLineChars="200"/>
        <w:textAlignment w:val="baseline"/>
        <w:rPr>
          <w:rFonts w:hint="default" w:ascii="仿宋" w:hAnsi="仿宋" w:eastAsia="仿宋" w:cs="仿宋"/>
          <w:b/>
          <w:bCs/>
          <w:snapToGrid w:val="0"/>
          <w:color w:val="000000"/>
          <w:spacing w:val="-2"/>
          <w:sz w:val="24"/>
          <w:szCs w:val="24"/>
          <w:highlight w:val="none"/>
          <w:lang w:val="en-US" w:eastAsia="zh-CN" w:bidi="ar-SA"/>
        </w:rPr>
      </w:pPr>
      <w:r>
        <w:rPr>
          <w:rFonts w:hint="eastAsia" w:ascii="仿宋" w:hAnsi="仿宋" w:eastAsia="仿宋" w:cs="仿宋"/>
          <w:b/>
          <w:bCs/>
          <w:snapToGrid w:val="0"/>
          <w:color w:val="000000"/>
          <w:spacing w:val="-2"/>
          <w:sz w:val="24"/>
          <w:szCs w:val="24"/>
          <w:highlight w:val="none"/>
          <w:lang w:val="en-US" w:eastAsia="zh-CN" w:bidi="ar-SA"/>
        </w:rPr>
        <w:t>5、付款方式：</w:t>
      </w:r>
      <w:r>
        <w:rPr>
          <w:rFonts w:hint="eastAsia" w:ascii="仿宋" w:hAnsi="仿宋" w:eastAsia="仿宋" w:cs="仿宋"/>
          <w:b w:val="0"/>
          <w:bCs w:val="0"/>
          <w:snapToGrid w:val="0"/>
          <w:color w:val="000000"/>
          <w:spacing w:val="-2"/>
          <w:sz w:val="24"/>
          <w:szCs w:val="24"/>
          <w:highlight w:val="none"/>
          <w:lang w:val="en-US" w:eastAsia="zh-CN" w:bidi="ar-SA"/>
        </w:rPr>
        <w:t>具体以甲乙双方签订的合同约定为准。</w:t>
      </w:r>
    </w:p>
    <w:p w14:paraId="716BBCD6">
      <w:pPr>
        <w:keepNext w:val="0"/>
        <w:keepLines w:val="0"/>
        <w:pageBreakBefore w:val="0"/>
        <w:widowControl/>
        <w:wordWrap/>
        <w:overflowPunct/>
        <w:topLinePunct w:val="0"/>
        <w:bidi w:val="0"/>
        <w:adjustRightInd w:val="0"/>
        <w:snapToGrid w:val="0"/>
        <w:spacing w:line="360" w:lineRule="auto"/>
        <w:ind w:left="0" w:firstLine="474" w:firstLineChars="200"/>
        <w:textAlignment w:val="baseline"/>
        <w:rPr>
          <w:rFonts w:hint="eastAsia" w:ascii="仿宋" w:hAnsi="仿宋" w:eastAsia="仿宋" w:cs="仿宋"/>
          <w:b/>
          <w:bCs/>
          <w:snapToGrid w:val="0"/>
          <w:color w:val="000000"/>
          <w:spacing w:val="-2"/>
          <w:sz w:val="24"/>
          <w:szCs w:val="24"/>
          <w:highlight w:val="none"/>
          <w:lang w:val="en-US" w:eastAsia="zh-CN" w:bidi="ar-SA"/>
        </w:rPr>
      </w:pPr>
      <w:r>
        <w:rPr>
          <w:rFonts w:hint="eastAsia" w:ascii="仿宋" w:hAnsi="仿宋" w:eastAsia="仿宋" w:cs="仿宋"/>
          <w:b/>
          <w:bCs/>
          <w:snapToGrid w:val="0"/>
          <w:color w:val="000000"/>
          <w:spacing w:val="-2"/>
          <w:sz w:val="24"/>
          <w:szCs w:val="24"/>
          <w:highlight w:val="none"/>
          <w:lang w:val="en-US" w:eastAsia="zh-CN" w:bidi="ar-SA"/>
        </w:rPr>
        <w:t>三、技术参数及服务要求</w:t>
      </w:r>
    </w:p>
    <w:p w14:paraId="61ACD576">
      <w:pPr>
        <w:keepNext w:val="0"/>
        <w:keepLines w:val="0"/>
        <w:pageBreakBefore w:val="0"/>
        <w:widowControl/>
        <w:wordWrap/>
        <w:overflowPunct/>
        <w:topLinePunct w:val="0"/>
        <w:bidi w:val="0"/>
        <w:adjustRightInd w:val="0"/>
        <w:snapToGrid w:val="0"/>
        <w:spacing w:line="360" w:lineRule="auto"/>
        <w:ind w:left="0" w:firstLine="474" w:firstLineChars="200"/>
        <w:textAlignment w:val="baseline"/>
        <w:rPr>
          <w:rFonts w:hint="eastAsia" w:ascii="仿宋" w:hAnsi="仿宋" w:eastAsia="仿宋" w:cs="仿宋"/>
          <w:b/>
          <w:bCs/>
          <w:snapToGrid w:val="0"/>
          <w:color w:val="000000"/>
          <w:spacing w:val="-2"/>
          <w:sz w:val="24"/>
          <w:szCs w:val="24"/>
          <w:highlight w:val="none"/>
          <w:lang w:val="en-US" w:eastAsia="zh-CN" w:bidi="ar-SA"/>
        </w:rPr>
      </w:pPr>
      <w:r>
        <w:rPr>
          <w:rFonts w:hint="eastAsia" w:ascii="仿宋" w:hAnsi="仿宋" w:eastAsia="仿宋" w:cs="仿宋"/>
          <w:b/>
          <w:bCs/>
          <w:snapToGrid w:val="0"/>
          <w:color w:val="000000"/>
          <w:spacing w:val="-2"/>
          <w:sz w:val="24"/>
          <w:szCs w:val="24"/>
          <w:highlight w:val="none"/>
          <w:lang w:val="en-US" w:eastAsia="zh-CN" w:bidi="ar-SA"/>
        </w:rPr>
        <w:t>1、鉴定依据</w:t>
      </w:r>
    </w:p>
    <w:p w14:paraId="08289921">
      <w:pPr>
        <w:keepNext w:val="0"/>
        <w:keepLines w:val="0"/>
        <w:pageBreakBefore w:val="0"/>
        <w:widowControl/>
        <w:wordWrap/>
        <w:overflowPunct/>
        <w:topLinePunct w:val="0"/>
        <w:bidi w:val="0"/>
        <w:adjustRightInd w:val="0"/>
        <w:snapToGrid w:val="0"/>
        <w:spacing w:line="360" w:lineRule="auto"/>
        <w:ind w:left="0" w:firstLine="472" w:firstLineChars="200"/>
        <w:textAlignment w:val="baseline"/>
        <w:rPr>
          <w:rFonts w:hint="eastAsia" w:ascii="仿宋" w:hAnsi="仿宋" w:eastAsia="仿宋" w:cs="仿宋"/>
          <w:b w:val="0"/>
          <w:bCs w:val="0"/>
          <w:snapToGrid w:val="0"/>
          <w:color w:val="000000"/>
          <w:spacing w:val="-2"/>
          <w:sz w:val="24"/>
          <w:szCs w:val="24"/>
          <w:highlight w:val="none"/>
          <w:lang w:val="en-US" w:eastAsia="zh-CN" w:bidi="ar-SA"/>
        </w:rPr>
      </w:pPr>
      <w:r>
        <w:rPr>
          <w:rFonts w:hint="eastAsia" w:ascii="仿宋" w:hAnsi="仿宋" w:eastAsia="仿宋" w:cs="仿宋"/>
          <w:b w:val="0"/>
          <w:bCs w:val="0"/>
          <w:snapToGrid w:val="0"/>
          <w:color w:val="000000"/>
          <w:spacing w:val="-2"/>
          <w:sz w:val="24"/>
          <w:szCs w:val="24"/>
          <w:highlight w:val="none"/>
          <w:lang w:val="en-US" w:eastAsia="zh-CN" w:bidi="ar-SA"/>
        </w:rPr>
        <w:t>严格按照《水闸安全鉴定管理办法》《水闸安全评价导则》（SL 214）及国家、行业现行有关水闸安全鉴定的规范标准执行。</w:t>
      </w:r>
    </w:p>
    <w:p w14:paraId="72260E3A">
      <w:pPr>
        <w:keepNext w:val="0"/>
        <w:keepLines w:val="0"/>
        <w:pageBreakBefore w:val="0"/>
        <w:widowControl/>
        <w:wordWrap/>
        <w:overflowPunct/>
        <w:topLinePunct w:val="0"/>
        <w:bidi w:val="0"/>
        <w:adjustRightInd w:val="0"/>
        <w:snapToGrid w:val="0"/>
        <w:spacing w:line="360" w:lineRule="auto"/>
        <w:ind w:left="0" w:firstLine="474" w:firstLineChars="200"/>
        <w:textAlignment w:val="baseline"/>
        <w:rPr>
          <w:rFonts w:hint="eastAsia" w:ascii="仿宋" w:hAnsi="仿宋" w:eastAsia="仿宋" w:cs="仿宋"/>
          <w:b/>
          <w:bCs/>
          <w:snapToGrid w:val="0"/>
          <w:color w:val="000000"/>
          <w:spacing w:val="-2"/>
          <w:sz w:val="24"/>
          <w:szCs w:val="24"/>
          <w:highlight w:val="none"/>
          <w:lang w:val="en-US" w:eastAsia="zh-CN" w:bidi="ar-SA"/>
        </w:rPr>
      </w:pPr>
      <w:r>
        <w:rPr>
          <w:rFonts w:hint="eastAsia" w:ascii="仿宋" w:hAnsi="仿宋" w:eastAsia="仿宋" w:cs="仿宋"/>
          <w:b/>
          <w:bCs/>
          <w:snapToGrid w:val="0"/>
          <w:color w:val="000000"/>
          <w:spacing w:val="-2"/>
          <w:sz w:val="24"/>
          <w:szCs w:val="24"/>
          <w:highlight w:val="none"/>
          <w:lang w:val="en-US" w:eastAsia="zh-CN" w:bidi="ar-SA"/>
        </w:rPr>
        <w:t>2、工作内容</w:t>
      </w:r>
    </w:p>
    <w:p w14:paraId="71CC53D8">
      <w:pPr>
        <w:keepNext w:val="0"/>
        <w:keepLines w:val="0"/>
        <w:pageBreakBefore w:val="0"/>
        <w:widowControl/>
        <w:wordWrap/>
        <w:overflowPunct/>
        <w:topLinePunct w:val="0"/>
        <w:bidi w:val="0"/>
        <w:adjustRightInd w:val="0"/>
        <w:snapToGrid w:val="0"/>
        <w:spacing w:line="360" w:lineRule="auto"/>
        <w:ind w:left="0" w:firstLine="472" w:firstLineChars="200"/>
        <w:textAlignment w:val="baseline"/>
        <w:rPr>
          <w:rFonts w:hint="eastAsia" w:ascii="仿宋" w:hAnsi="仿宋" w:eastAsia="仿宋" w:cs="仿宋"/>
          <w:b w:val="0"/>
          <w:bCs w:val="0"/>
          <w:snapToGrid w:val="0"/>
          <w:color w:val="000000"/>
          <w:spacing w:val="-2"/>
          <w:sz w:val="24"/>
          <w:szCs w:val="24"/>
          <w:highlight w:val="none"/>
          <w:lang w:val="en-US" w:eastAsia="zh-CN" w:bidi="ar-SA"/>
        </w:rPr>
      </w:pPr>
      <w:r>
        <w:rPr>
          <w:rFonts w:hint="eastAsia" w:ascii="仿宋" w:hAnsi="仿宋" w:eastAsia="仿宋" w:cs="仿宋"/>
          <w:b w:val="0"/>
          <w:bCs w:val="0"/>
          <w:snapToGrid w:val="0"/>
          <w:color w:val="000000"/>
          <w:spacing w:val="-2"/>
          <w:sz w:val="24"/>
          <w:szCs w:val="24"/>
          <w:highlight w:val="none"/>
          <w:lang w:val="en-US" w:eastAsia="zh-CN" w:bidi="ar-SA"/>
        </w:rPr>
        <w:t>对13座水闸开展全面的安全鉴定工作，包括但不限于：</w:t>
      </w:r>
    </w:p>
    <w:p w14:paraId="0A6F5003">
      <w:pPr>
        <w:keepNext w:val="0"/>
        <w:keepLines w:val="0"/>
        <w:pageBreakBefore w:val="0"/>
        <w:widowControl/>
        <w:wordWrap/>
        <w:overflowPunct/>
        <w:topLinePunct w:val="0"/>
        <w:bidi w:val="0"/>
        <w:adjustRightInd w:val="0"/>
        <w:snapToGrid w:val="0"/>
        <w:spacing w:line="360" w:lineRule="auto"/>
        <w:ind w:left="0" w:firstLine="472" w:firstLineChars="200"/>
        <w:textAlignment w:val="baseline"/>
        <w:rPr>
          <w:rFonts w:hint="eastAsia" w:ascii="仿宋" w:hAnsi="仿宋" w:eastAsia="仿宋" w:cs="仿宋"/>
          <w:b w:val="0"/>
          <w:bCs w:val="0"/>
          <w:snapToGrid w:val="0"/>
          <w:color w:val="000000"/>
          <w:spacing w:val="-2"/>
          <w:sz w:val="24"/>
          <w:szCs w:val="24"/>
          <w:highlight w:val="none"/>
          <w:lang w:val="en-US" w:eastAsia="zh-CN" w:bidi="ar-SA"/>
        </w:rPr>
      </w:pPr>
      <w:r>
        <w:rPr>
          <w:rFonts w:hint="eastAsia" w:ascii="仿宋" w:hAnsi="仿宋" w:eastAsia="仿宋" w:cs="仿宋"/>
          <w:b w:val="0"/>
          <w:bCs w:val="0"/>
          <w:snapToGrid w:val="0"/>
          <w:color w:val="000000"/>
          <w:spacing w:val="-2"/>
          <w:sz w:val="24"/>
          <w:szCs w:val="24"/>
          <w:highlight w:val="none"/>
          <w:lang w:val="en-US" w:eastAsia="zh-CN" w:bidi="ar-SA"/>
        </w:rPr>
        <w:t>（1）工程现状调查与资料复核；</w:t>
      </w:r>
    </w:p>
    <w:p w14:paraId="7615F126">
      <w:pPr>
        <w:keepNext w:val="0"/>
        <w:keepLines w:val="0"/>
        <w:pageBreakBefore w:val="0"/>
        <w:widowControl/>
        <w:wordWrap/>
        <w:overflowPunct/>
        <w:topLinePunct w:val="0"/>
        <w:bidi w:val="0"/>
        <w:adjustRightInd w:val="0"/>
        <w:snapToGrid w:val="0"/>
        <w:spacing w:line="360" w:lineRule="auto"/>
        <w:ind w:left="0" w:firstLine="472" w:firstLineChars="200"/>
        <w:textAlignment w:val="baseline"/>
        <w:rPr>
          <w:rFonts w:hint="eastAsia" w:ascii="仿宋" w:hAnsi="仿宋" w:eastAsia="仿宋" w:cs="仿宋"/>
          <w:b w:val="0"/>
          <w:bCs w:val="0"/>
          <w:snapToGrid w:val="0"/>
          <w:color w:val="000000"/>
          <w:spacing w:val="-2"/>
          <w:sz w:val="24"/>
          <w:szCs w:val="24"/>
          <w:highlight w:val="none"/>
          <w:lang w:val="en-US" w:eastAsia="zh-CN" w:bidi="ar-SA"/>
        </w:rPr>
      </w:pPr>
      <w:r>
        <w:rPr>
          <w:rFonts w:hint="eastAsia" w:ascii="仿宋" w:hAnsi="仿宋" w:eastAsia="仿宋" w:cs="仿宋"/>
          <w:b w:val="0"/>
          <w:bCs w:val="0"/>
          <w:snapToGrid w:val="0"/>
          <w:color w:val="000000"/>
          <w:spacing w:val="-2"/>
          <w:sz w:val="24"/>
          <w:szCs w:val="24"/>
          <w:highlight w:val="none"/>
          <w:lang w:val="en-US" w:eastAsia="zh-CN" w:bidi="ar-SA"/>
        </w:rPr>
        <w:t>（2）现场检测（结构、基础、金属结构、机电设备等）；</w:t>
      </w:r>
    </w:p>
    <w:p w14:paraId="6E54FF33">
      <w:pPr>
        <w:keepNext w:val="0"/>
        <w:keepLines w:val="0"/>
        <w:pageBreakBefore w:val="0"/>
        <w:widowControl/>
        <w:wordWrap/>
        <w:overflowPunct/>
        <w:topLinePunct w:val="0"/>
        <w:bidi w:val="0"/>
        <w:adjustRightInd w:val="0"/>
        <w:snapToGrid w:val="0"/>
        <w:spacing w:line="360" w:lineRule="auto"/>
        <w:ind w:left="0" w:firstLine="472" w:firstLineChars="200"/>
        <w:textAlignment w:val="baseline"/>
        <w:rPr>
          <w:rFonts w:hint="eastAsia" w:ascii="仿宋" w:hAnsi="仿宋" w:eastAsia="仿宋" w:cs="仿宋"/>
          <w:b w:val="0"/>
          <w:bCs w:val="0"/>
          <w:snapToGrid w:val="0"/>
          <w:color w:val="000000"/>
          <w:spacing w:val="-2"/>
          <w:sz w:val="24"/>
          <w:szCs w:val="24"/>
          <w:highlight w:val="none"/>
          <w:lang w:val="en-US" w:eastAsia="zh-CN" w:bidi="ar-SA"/>
        </w:rPr>
      </w:pPr>
      <w:r>
        <w:rPr>
          <w:rFonts w:hint="eastAsia" w:ascii="仿宋" w:hAnsi="仿宋" w:eastAsia="仿宋" w:cs="仿宋"/>
          <w:b w:val="0"/>
          <w:bCs w:val="0"/>
          <w:snapToGrid w:val="0"/>
          <w:color w:val="000000"/>
          <w:spacing w:val="-2"/>
          <w:sz w:val="24"/>
          <w:szCs w:val="24"/>
          <w:highlight w:val="none"/>
          <w:lang w:val="en-US" w:eastAsia="zh-CN" w:bidi="ar-SA"/>
        </w:rPr>
        <w:t>（3）安全复核计算与分析；</w:t>
      </w:r>
    </w:p>
    <w:p w14:paraId="3D095B2F">
      <w:pPr>
        <w:keepNext w:val="0"/>
        <w:keepLines w:val="0"/>
        <w:pageBreakBefore w:val="0"/>
        <w:widowControl/>
        <w:wordWrap/>
        <w:overflowPunct/>
        <w:topLinePunct w:val="0"/>
        <w:bidi w:val="0"/>
        <w:adjustRightInd w:val="0"/>
        <w:snapToGrid w:val="0"/>
        <w:spacing w:line="360" w:lineRule="auto"/>
        <w:ind w:left="0" w:firstLine="472" w:firstLineChars="200"/>
        <w:textAlignment w:val="baseline"/>
        <w:rPr>
          <w:rFonts w:hint="eastAsia" w:ascii="仿宋" w:hAnsi="仿宋" w:eastAsia="仿宋" w:cs="仿宋"/>
          <w:b w:val="0"/>
          <w:bCs w:val="0"/>
          <w:snapToGrid w:val="0"/>
          <w:color w:val="000000"/>
          <w:spacing w:val="-2"/>
          <w:sz w:val="24"/>
          <w:szCs w:val="24"/>
          <w:highlight w:val="none"/>
          <w:lang w:val="en-US" w:eastAsia="zh-CN" w:bidi="ar-SA"/>
        </w:rPr>
      </w:pPr>
      <w:r>
        <w:rPr>
          <w:rFonts w:hint="eastAsia" w:ascii="仿宋" w:hAnsi="仿宋" w:eastAsia="仿宋" w:cs="仿宋"/>
          <w:b w:val="0"/>
          <w:bCs w:val="0"/>
          <w:snapToGrid w:val="0"/>
          <w:color w:val="000000"/>
          <w:spacing w:val="-2"/>
          <w:sz w:val="24"/>
          <w:szCs w:val="24"/>
          <w:highlight w:val="none"/>
          <w:lang w:val="en-US" w:eastAsia="zh-CN" w:bidi="ar-SA"/>
        </w:rPr>
        <w:t>（4）安全类别综合评定；</w:t>
      </w:r>
    </w:p>
    <w:p w14:paraId="56A224AD">
      <w:pPr>
        <w:keepNext w:val="0"/>
        <w:keepLines w:val="0"/>
        <w:pageBreakBefore w:val="0"/>
        <w:widowControl/>
        <w:wordWrap/>
        <w:overflowPunct/>
        <w:topLinePunct w:val="0"/>
        <w:bidi w:val="0"/>
        <w:adjustRightInd w:val="0"/>
        <w:snapToGrid w:val="0"/>
        <w:spacing w:line="360" w:lineRule="auto"/>
        <w:ind w:left="0" w:firstLine="472" w:firstLineChars="200"/>
        <w:textAlignment w:val="baseline"/>
        <w:rPr>
          <w:rFonts w:hint="eastAsia" w:ascii="仿宋" w:hAnsi="仿宋" w:eastAsia="仿宋" w:cs="仿宋"/>
          <w:b w:val="0"/>
          <w:bCs w:val="0"/>
          <w:snapToGrid w:val="0"/>
          <w:color w:val="000000"/>
          <w:spacing w:val="-2"/>
          <w:sz w:val="24"/>
          <w:szCs w:val="24"/>
          <w:highlight w:val="none"/>
          <w:lang w:val="en-US" w:eastAsia="zh-CN" w:bidi="ar-SA"/>
        </w:rPr>
      </w:pPr>
      <w:r>
        <w:rPr>
          <w:rFonts w:hint="eastAsia" w:ascii="仿宋" w:hAnsi="仿宋" w:eastAsia="仿宋" w:cs="仿宋"/>
          <w:b w:val="0"/>
          <w:bCs w:val="0"/>
          <w:snapToGrid w:val="0"/>
          <w:color w:val="000000"/>
          <w:spacing w:val="-2"/>
          <w:sz w:val="24"/>
          <w:szCs w:val="24"/>
          <w:highlight w:val="none"/>
          <w:lang w:val="en-US" w:eastAsia="zh-CN" w:bidi="ar-SA"/>
        </w:rPr>
        <w:t>（5）提出病险问题处理建议及除险加固意见。</w:t>
      </w:r>
    </w:p>
    <w:p w14:paraId="1C747397">
      <w:pPr>
        <w:keepNext w:val="0"/>
        <w:keepLines w:val="0"/>
        <w:pageBreakBefore w:val="0"/>
        <w:widowControl/>
        <w:wordWrap/>
        <w:overflowPunct/>
        <w:topLinePunct w:val="0"/>
        <w:bidi w:val="0"/>
        <w:adjustRightInd w:val="0"/>
        <w:snapToGrid w:val="0"/>
        <w:spacing w:line="360" w:lineRule="auto"/>
        <w:ind w:left="0" w:firstLine="474" w:firstLineChars="200"/>
        <w:textAlignment w:val="baseline"/>
        <w:rPr>
          <w:rFonts w:hint="eastAsia" w:ascii="仿宋" w:hAnsi="仿宋" w:eastAsia="仿宋" w:cs="仿宋"/>
          <w:b/>
          <w:bCs/>
          <w:snapToGrid w:val="0"/>
          <w:color w:val="000000"/>
          <w:spacing w:val="-2"/>
          <w:sz w:val="24"/>
          <w:szCs w:val="24"/>
          <w:highlight w:val="none"/>
          <w:lang w:val="en-US" w:eastAsia="zh-CN" w:bidi="ar-SA"/>
        </w:rPr>
      </w:pPr>
      <w:r>
        <w:rPr>
          <w:rFonts w:hint="eastAsia" w:ascii="仿宋" w:hAnsi="仿宋" w:eastAsia="仿宋" w:cs="仿宋"/>
          <w:b/>
          <w:bCs/>
          <w:snapToGrid w:val="0"/>
          <w:color w:val="000000"/>
          <w:spacing w:val="-2"/>
          <w:sz w:val="24"/>
          <w:szCs w:val="24"/>
          <w:highlight w:val="none"/>
          <w:lang w:val="en-US" w:eastAsia="zh-CN" w:bidi="ar-SA"/>
        </w:rPr>
        <w:t>3、成果要求</w:t>
      </w:r>
    </w:p>
    <w:p w14:paraId="68391FE9">
      <w:pPr>
        <w:keepNext w:val="0"/>
        <w:keepLines w:val="0"/>
        <w:pageBreakBefore w:val="0"/>
        <w:widowControl/>
        <w:wordWrap/>
        <w:overflowPunct/>
        <w:topLinePunct w:val="0"/>
        <w:bidi w:val="0"/>
        <w:adjustRightInd w:val="0"/>
        <w:snapToGrid w:val="0"/>
        <w:spacing w:line="360" w:lineRule="auto"/>
        <w:ind w:left="0" w:firstLine="472" w:firstLineChars="200"/>
        <w:textAlignment w:val="baseline"/>
        <w:rPr>
          <w:rFonts w:hint="eastAsia" w:ascii="仿宋" w:hAnsi="仿宋" w:eastAsia="仿宋" w:cs="仿宋"/>
          <w:b w:val="0"/>
          <w:bCs w:val="0"/>
          <w:snapToGrid w:val="0"/>
          <w:color w:val="000000"/>
          <w:spacing w:val="-2"/>
          <w:sz w:val="24"/>
          <w:szCs w:val="24"/>
          <w:highlight w:val="none"/>
          <w:lang w:val="en-US" w:eastAsia="zh-CN" w:bidi="ar-SA"/>
        </w:rPr>
      </w:pPr>
      <w:r>
        <w:rPr>
          <w:rFonts w:hint="eastAsia" w:ascii="仿宋" w:hAnsi="仿宋" w:eastAsia="仿宋" w:cs="仿宋"/>
          <w:b w:val="0"/>
          <w:bCs w:val="0"/>
          <w:snapToGrid w:val="0"/>
          <w:color w:val="000000"/>
          <w:spacing w:val="-2"/>
          <w:sz w:val="24"/>
          <w:szCs w:val="24"/>
          <w:highlight w:val="none"/>
          <w:lang w:val="en-US" w:eastAsia="zh-CN" w:bidi="ar-SA"/>
        </w:rPr>
        <w:t>（1）每座水闸出具独立、完整的安全鉴定报告；</w:t>
      </w:r>
    </w:p>
    <w:p w14:paraId="4B70BB2D">
      <w:pPr>
        <w:keepNext w:val="0"/>
        <w:keepLines w:val="0"/>
        <w:pageBreakBefore w:val="0"/>
        <w:widowControl/>
        <w:wordWrap/>
        <w:overflowPunct/>
        <w:topLinePunct w:val="0"/>
        <w:bidi w:val="0"/>
        <w:adjustRightInd w:val="0"/>
        <w:snapToGrid w:val="0"/>
        <w:spacing w:line="360" w:lineRule="auto"/>
        <w:ind w:left="0" w:firstLine="472" w:firstLineChars="200"/>
        <w:textAlignment w:val="baseline"/>
        <w:rPr>
          <w:rFonts w:hint="eastAsia" w:ascii="仿宋" w:hAnsi="仿宋" w:eastAsia="仿宋" w:cs="仿宋"/>
          <w:b w:val="0"/>
          <w:bCs w:val="0"/>
          <w:snapToGrid w:val="0"/>
          <w:color w:val="000000"/>
          <w:spacing w:val="-2"/>
          <w:sz w:val="24"/>
          <w:szCs w:val="24"/>
          <w:highlight w:val="none"/>
          <w:lang w:val="en-US" w:eastAsia="zh-CN" w:bidi="ar-SA"/>
        </w:rPr>
      </w:pPr>
      <w:r>
        <w:rPr>
          <w:rFonts w:hint="eastAsia" w:ascii="仿宋" w:hAnsi="仿宋" w:eastAsia="仿宋" w:cs="仿宋"/>
          <w:b w:val="0"/>
          <w:bCs w:val="0"/>
          <w:snapToGrid w:val="0"/>
          <w:color w:val="000000"/>
          <w:spacing w:val="-2"/>
          <w:sz w:val="24"/>
          <w:szCs w:val="24"/>
          <w:highlight w:val="none"/>
          <w:lang w:val="en-US" w:eastAsia="zh-CN" w:bidi="ar-SA"/>
        </w:rPr>
        <w:t>（2）报告内容应包含工程概况、检测数据、复核成果、安全类别结论及整改建议；</w:t>
      </w:r>
    </w:p>
    <w:p w14:paraId="27529F23">
      <w:pPr>
        <w:keepNext w:val="0"/>
        <w:keepLines w:val="0"/>
        <w:pageBreakBefore w:val="0"/>
        <w:widowControl/>
        <w:wordWrap/>
        <w:overflowPunct/>
        <w:topLinePunct w:val="0"/>
        <w:bidi w:val="0"/>
        <w:adjustRightInd w:val="0"/>
        <w:snapToGrid w:val="0"/>
        <w:spacing w:line="360" w:lineRule="auto"/>
        <w:ind w:left="0" w:firstLine="472" w:firstLineChars="200"/>
        <w:textAlignment w:val="baseline"/>
        <w:rPr>
          <w:rFonts w:hint="eastAsia" w:ascii="仿宋" w:hAnsi="仿宋" w:eastAsia="仿宋" w:cs="仿宋"/>
          <w:b w:val="0"/>
          <w:bCs w:val="0"/>
          <w:snapToGrid w:val="0"/>
          <w:color w:val="000000"/>
          <w:spacing w:val="-2"/>
          <w:sz w:val="24"/>
          <w:szCs w:val="24"/>
          <w:highlight w:val="none"/>
          <w:lang w:val="en-US" w:eastAsia="zh-CN" w:bidi="ar-SA"/>
        </w:rPr>
      </w:pPr>
      <w:r>
        <w:rPr>
          <w:rFonts w:hint="eastAsia" w:ascii="仿宋" w:hAnsi="仿宋" w:eastAsia="仿宋" w:cs="仿宋"/>
          <w:b w:val="0"/>
          <w:bCs w:val="0"/>
          <w:snapToGrid w:val="0"/>
          <w:color w:val="000000"/>
          <w:spacing w:val="-2"/>
          <w:sz w:val="24"/>
          <w:szCs w:val="24"/>
          <w:highlight w:val="none"/>
          <w:lang w:val="en-US" w:eastAsia="zh-CN" w:bidi="ar-SA"/>
        </w:rPr>
        <w:t>（3）报告格式、深度须满足主管部门备案、审查及审计整改销号要求。</w:t>
      </w:r>
    </w:p>
    <w:p w14:paraId="0300F905">
      <w:pPr>
        <w:keepNext w:val="0"/>
        <w:keepLines w:val="0"/>
        <w:pageBreakBefore w:val="0"/>
        <w:widowControl/>
        <w:wordWrap/>
        <w:overflowPunct/>
        <w:topLinePunct w:val="0"/>
        <w:bidi w:val="0"/>
        <w:adjustRightInd w:val="0"/>
        <w:snapToGrid w:val="0"/>
        <w:spacing w:line="360" w:lineRule="auto"/>
        <w:ind w:left="0" w:firstLine="474" w:firstLineChars="200"/>
        <w:textAlignment w:val="baseline"/>
        <w:rPr>
          <w:rFonts w:hint="eastAsia" w:ascii="仿宋" w:hAnsi="仿宋" w:eastAsia="仿宋" w:cs="仿宋"/>
          <w:b/>
          <w:bCs/>
          <w:snapToGrid w:val="0"/>
          <w:color w:val="000000"/>
          <w:spacing w:val="-2"/>
          <w:sz w:val="24"/>
          <w:szCs w:val="24"/>
          <w:highlight w:val="none"/>
          <w:lang w:val="en-US" w:eastAsia="zh-CN" w:bidi="ar-SA"/>
        </w:rPr>
      </w:pPr>
      <w:r>
        <w:rPr>
          <w:rFonts w:hint="eastAsia" w:ascii="仿宋" w:hAnsi="仿宋" w:eastAsia="仿宋" w:cs="仿宋"/>
          <w:b/>
          <w:bCs/>
          <w:snapToGrid w:val="0"/>
          <w:color w:val="000000"/>
          <w:spacing w:val="-2"/>
          <w:sz w:val="24"/>
          <w:szCs w:val="24"/>
          <w:highlight w:val="none"/>
          <w:lang w:val="en-US" w:eastAsia="zh-CN" w:bidi="ar-SA"/>
        </w:rPr>
        <w:t>4、质量要求</w:t>
      </w:r>
    </w:p>
    <w:p w14:paraId="64171ED9">
      <w:pPr>
        <w:keepNext w:val="0"/>
        <w:keepLines w:val="0"/>
        <w:pageBreakBefore w:val="0"/>
        <w:widowControl/>
        <w:wordWrap/>
        <w:overflowPunct/>
        <w:topLinePunct w:val="0"/>
        <w:bidi w:val="0"/>
        <w:adjustRightInd w:val="0"/>
        <w:snapToGrid w:val="0"/>
        <w:spacing w:line="360" w:lineRule="auto"/>
        <w:ind w:left="0" w:firstLine="472" w:firstLineChars="200"/>
        <w:textAlignment w:val="baseline"/>
        <w:rPr>
          <w:rFonts w:hint="eastAsia" w:ascii="仿宋" w:hAnsi="仿宋" w:eastAsia="仿宋" w:cs="仿宋"/>
          <w:b w:val="0"/>
          <w:bCs w:val="0"/>
          <w:snapToGrid w:val="0"/>
          <w:color w:val="000000"/>
          <w:spacing w:val="-2"/>
          <w:sz w:val="24"/>
          <w:szCs w:val="24"/>
          <w:highlight w:val="none"/>
          <w:lang w:val="en-US" w:eastAsia="zh-CN" w:bidi="ar-SA"/>
        </w:rPr>
      </w:pPr>
      <w:r>
        <w:rPr>
          <w:rFonts w:hint="eastAsia" w:ascii="仿宋" w:hAnsi="仿宋" w:eastAsia="仿宋" w:cs="仿宋"/>
          <w:b w:val="0"/>
          <w:bCs w:val="0"/>
          <w:snapToGrid w:val="0"/>
          <w:color w:val="000000"/>
          <w:spacing w:val="-2"/>
          <w:sz w:val="24"/>
          <w:szCs w:val="24"/>
          <w:highlight w:val="none"/>
          <w:lang w:val="en-US" w:eastAsia="zh-CN" w:bidi="ar-SA"/>
        </w:rPr>
        <w:t>鉴定结论应客观、准确、完整，满足安全鉴定规范要求，供应商对报告的真实性、合法性、有效性负责。</w:t>
      </w:r>
    </w:p>
    <w:p w14:paraId="55AA5921">
      <w:pPr>
        <w:keepNext w:val="0"/>
        <w:keepLines w:val="0"/>
        <w:pageBreakBefore w:val="0"/>
        <w:widowControl/>
        <w:wordWrap/>
        <w:overflowPunct/>
        <w:topLinePunct w:val="0"/>
        <w:bidi w:val="0"/>
        <w:adjustRightInd w:val="0"/>
        <w:snapToGrid w:val="0"/>
        <w:spacing w:line="360" w:lineRule="auto"/>
        <w:ind w:left="0" w:firstLine="474" w:firstLineChars="200"/>
        <w:textAlignment w:val="baseline"/>
        <w:rPr>
          <w:rFonts w:hint="eastAsia" w:ascii="仿宋" w:hAnsi="仿宋" w:eastAsia="仿宋" w:cs="仿宋"/>
          <w:b/>
          <w:bCs/>
          <w:snapToGrid w:val="0"/>
          <w:color w:val="000000"/>
          <w:spacing w:val="-2"/>
          <w:sz w:val="24"/>
          <w:szCs w:val="24"/>
          <w:highlight w:val="none"/>
          <w:lang w:val="en-US" w:eastAsia="zh-CN" w:bidi="ar-SA"/>
        </w:rPr>
      </w:pPr>
      <w:r>
        <w:rPr>
          <w:rFonts w:hint="eastAsia" w:ascii="仿宋" w:hAnsi="仿宋" w:eastAsia="仿宋" w:cs="仿宋"/>
          <w:b/>
          <w:bCs/>
          <w:snapToGrid w:val="0"/>
          <w:color w:val="000000"/>
          <w:spacing w:val="-2"/>
          <w:sz w:val="24"/>
          <w:szCs w:val="24"/>
          <w:highlight w:val="none"/>
          <w:lang w:val="en-US" w:eastAsia="zh-CN" w:bidi="ar-SA"/>
        </w:rPr>
        <w:t>四、交付要求</w:t>
      </w:r>
    </w:p>
    <w:p w14:paraId="4C72F3DF">
      <w:pPr>
        <w:keepNext w:val="0"/>
        <w:keepLines w:val="0"/>
        <w:pageBreakBefore w:val="0"/>
        <w:widowControl/>
        <w:wordWrap/>
        <w:overflowPunct/>
        <w:topLinePunct w:val="0"/>
        <w:bidi w:val="0"/>
        <w:adjustRightInd w:val="0"/>
        <w:snapToGrid w:val="0"/>
        <w:spacing w:line="360" w:lineRule="auto"/>
        <w:ind w:left="0" w:firstLine="472" w:firstLineChars="200"/>
        <w:textAlignment w:val="baseline"/>
        <w:rPr>
          <w:rFonts w:hint="eastAsia" w:ascii="仿宋" w:hAnsi="仿宋" w:eastAsia="仿宋" w:cs="仿宋"/>
          <w:b w:val="0"/>
          <w:bCs w:val="0"/>
          <w:snapToGrid w:val="0"/>
          <w:color w:val="000000"/>
          <w:spacing w:val="-2"/>
          <w:sz w:val="24"/>
          <w:szCs w:val="24"/>
          <w:highlight w:val="none"/>
          <w:lang w:val="en-US" w:eastAsia="zh-CN" w:bidi="ar-SA"/>
        </w:rPr>
      </w:pPr>
      <w:r>
        <w:rPr>
          <w:rFonts w:hint="eastAsia" w:ascii="仿宋" w:hAnsi="仿宋" w:eastAsia="仿宋" w:cs="仿宋"/>
          <w:b w:val="0"/>
          <w:bCs w:val="0"/>
          <w:snapToGrid w:val="0"/>
          <w:color w:val="000000"/>
          <w:spacing w:val="-2"/>
          <w:sz w:val="24"/>
          <w:szCs w:val="24"/>
          <w:highlight w:val="none"/>
          <w:lang w:val="en-US" w:eastAsia="zh-CN" w:bidi="ar-SA"/>
        </w:rPr>
        <w:t>按采购人要求的时间节点提交正式纸质版及电子版鉴定报告，确保满足审计整改时限要求。</w:t>
      </w:r>
    </w:p>
    <w:p w14:paraId="44CE63AB">
      <w:pPr>
        <w:keepNext w:val="0"/>
        <w:keepLines w:val="0"/>
        <w:pageBreakBefore w:val="0"/>
        <w:widowControl/>
        <w:wordWrap/>
        <w:overflowPunct/>
        <w:topLinePunct w:val="0"/>
        <w:bidi w:val="0"/>
        <w:adjustRightInd w:val="0"/>
        <w:snapToGrid w:val="0"/>
        <w:spacing w:line="360" w:lineRule="auto"/>
        <w:ind w:left="0" w:firstLine="472" w:firstLineChars="200"/>
        <w:textAlignment w:val="baseline"/>
        <w:rPr>
          <w:rFonts w:hint="eastAsia" w:ascii="仿宋" w:hAnsi="仿宋" w:eastAsia="仿宋" w:cs="仿宋"/>
          <w:b w:val="0"/>
          <w:bCs w:val="0"/>
          <w:snapToGrid w:val="0"/>
          <w:color w:val="000000"/>
          <w:spacing w:val="-2"/>
          <w:sz w:val="24"/>
          <w:szCs w:val="24"/>
          <w:highlight w:val="none"/>
          <w:lang w:val="en-US" w:eastAsia="zh-CN" w:bidi="ar-SA"/>
        </w:rPr>
      </w:pPr>
    </w:p>
    <w:p w14:paraId="440EBDD4">
      <w:pPr>
        <w:rPr>
          <w:rFonts w:hint="eastAsia" w:ascii="仿宋" w:hAnsi="仿宋" w:eastAsia="仿宋" w:cs="仿宋"/>
          <w:spacing w:val="9"/>
          <w:sz w:val="31"/>
          <w:szCs w:val="31"/>
          <w:highlight w:val="none"/>
        </w:rPr>
      </w:pPr>
      <w:r>
        <w:rPr>
          <w:rFonts w:hint="eastAsia" w:ascii="仿宋" w:hAnsi="仿宋" w:eastAsia="仿宋" w:cs="仿宋"/>
          <w:spacing w:val="9"/>
          <w:sz w:val="31"/>
          <w:szCs w:val="31"/>
          <w:highlight w:val="none"/>
        </w:rPr>
        <w:br w:type="page"/>
      </w:r>
    </w:p>
    <w:p w14:paraId="326C7784">
      <w:pPr>
        <w:kinsoku/>
        <w:spacing w:line="360" w:lineRule="auto"/>
        <w:jc w:val="center"/>
        <w:outlineLvl w:val="0"/>
        <w:rPr>
          <w:rFonts w:hint="eastAsia" w:ascii="仿宋" w:hAnsi="仿宋" w:eastAsia="仿宋" w:cs="仿宋"/>
          <w:spacing w:val="9"/>
          <w:sz w:val="31"/>
          <w:szCs w:val="31"/>
          <w:highlight w:val="none"/>
          <w:lang w:eastAsia="zh-CN"/>
        </w:rPr>
      </w:pPr>
      <w:r>
        <w:rPr>
          <w:rFonts w:hint="eastAsia" w:ascii="仿宋" w:hAnsi="仿宋" w:eastAsia="仿宋" w:cs="仿宋"/>
          <w:spacing w:val="9"/>
          <w:sz w:val="31"/>
          <w:szCs w:val="31"/>
          <w:highlight w:val="none"/>
        </w:rPr>
        <w:t xml:space="preserve">第四章 </w:t>
      </w:r>
      <w:r>
        <w:rPr>
          <w:rFonts w:hint="eastAsia" w:ascii="仿宋" w:hAnsi="仿宋" w:eastAsia="仿宋" w:cs="仿宋"/>
          <w:spacing w:val="9"/>
          <w:sz w:val="31"/>
          <w:szCs w:val="31"/>
          <w:highlight w:val="none"/>
          <w:lang w:eastAsia="zh-CN"/>
        </w:rPr>
        <w:t>评定成交的标准</w:t>
      </w:r>
      <w:r>
        <w:rPr>
          <w:rFonts w:hint="eastAsia" w:ascii="仿宋" w:hAnsi="仿宋" w:eastAsia="仿宋" w:cs="仿宋"/>
          <w:spacing w:val="9"/>
          <w:sz w:val="31"/>
          <w:szCs w:val="31"/>
          <w:highlight w:val="none"/>
        </w:rPr>
        <w:t>（</w:t>
      </w:r>
      <w:r>
        <w:rPr>
          <w:rFonts w:hint="eastAsia" w:ascii="仿宋" w:hAnsi="仿宋" w:eastAsia="仿宋" w:cs="仿宋"/>
          <w:spacing w:val="9"/>
          <w:sz w:val="31"/>
          <w:szCs w:val="31"/>
          <w:highlight w:val="none"/>
          <w:lang w:eastAsia="zh-CN"/>
        </w:rPr>
        <w:t>最低评标价法</w:t>
      </w:r>
      <w:r>
        <w:rPr>
          <w:rFonts w:hint="eastAsia" w:ascii="仿宋" w:hAnsi="仿宋" w:eastAsia="仿宋" w:cs="仿宋"/>
          <w:spacing w:val="9"/>
          <w:sz w:val="31"/>
          <w:szCs w:val="31"/>
          <w:highlight w:val="none"/>
        </w:rPr>
        <w:t>）</w:t>
      </w:r>
    </w:p>
    <w:p w14:paraId="5FC74526">
      <w:pPr>
        <w:kinsoku/>
        <w:spacing w:line="360" w:lineRule="auto"/>
        <w:jc w:val="center"/>
        <w:rPr>
          <w:rFonts w:hint="eastAsia" w:ascii="仿宋" w:hAnsi="仿宋" w:eastAsia="仿宋" w:cs="仿宋"/>
          <w:spacing w:val="9"/>
          <w:sz w:val="31"/>
          <w:szCs w:val="31"/>
          <w:highlight w:val="none"/>
          <w:lang w:eastAsia="zh-CN"/>
        </w:rPr>
      </w:pPr>
      <w:r>
        <w:rPr>
          <w:rFonts w:hint="eastAsia" w:ascii="仿宋" w:hAnsi="仿宋" w:eastAsia="仿宋" w:cs="仿宋"/>
          <w:spacing w:val="9"/>
          <w:sz w:val="31"/>
          <w:szCs w:val="31"/>
          <w:highlight w:val="none"/>
          <w:lang w:eastAsia="zh-CN"/>
        </w:rPr>
        <w:t>评定成交的标准前附表</w:t>
      </w:r>
    </w:p>
    <w:tbl>
      <w:tblPr>
        <w:tblStyle w:val="27"/>
        <w:tblpPr w:leftFromText="180" w:rightFromText="180" w:vertAnchor="text" w:horzAnchor="page" w:tblpX="1196" w:tblpY="224"/>
        <w:tblOverlap w:val="never"/>
        <w:tblW w:w="95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90"/>
        <w:gridCol w:w="7873"/>
      </w:tblGrid>
      <w:tr w14:paraId="505FC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690" w:type="dxa"/>
            <w:vAlign w:val="center"/>
          </w:tcPr>
          <w:p w14:paraId="7EA98681">
            <w:pPr>
              <w:kinsoku/>
              <w:spacing w:line="360" w:lineRule="auto"/>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评审内容</w:t>
            </w:r>
          </w:p>
        </w:tc>
        <w:tc>
          <w:tcPr>
            <w:tcW w:w="7873" w:type="dxa"/>
            <w:vAlign w:val="center"/>
          </w:tcPr>
          <w:p w14:paraId="5EB4AC3E">
            <w:pPr>
              <w:kinsoku/>
              <w:spacing w:line="360" w:lineRule="auto"/>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评审标准</w:t>
            </w:r>
          </w:p>
        </w:tc>
      </w:tr>
      <w:tr w14:paraId="4BD8B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1690" w:type="dxa"/>
            <w:vMerge w:val="restart"/>
            <w:textDirection w:val="tbRlV"/>
            <w:vAlign w:val="center"/>
          </w:tcPr>
          <w:p w14:paraId="6BCE1B87">
            <w:pPr>
              <w:kinsoku/>
              <w:spacing w:line="360" w:lineRule="auto"/>
              <w:jc w:val="center"/>
              <w:rPr>
                <w:rFonts w:hint="eastAsia" w:ascii="仿宋" w:hAnsi="仿宋" w:eastAsia="仿宋" w:cs="仿宋"/>
                <w:highlight w:val="none"/>
              </w:rPr>
            </w:pPr>
          </w:p>
          <w:p w14:paraId="1B0A80A8">
            <w:pPr>
              <w:kinsoku/>
              <w:spacing w:line="360" w:lineRule="auto"/>
              <w:jc w:val="center"/>
              <w:rPr>
                <w:rFonts w:hint="eastAsia" w:ascii="仿宋" w:hAnsi="仿宋" w:eastAsia="仿宋" w:cs="仿宋"/>
                <w:sz w:val="24"/>
                <w:szCs w:val="24"/>
                <w:highlight w:val="none"/>
              </w:rPr>
            </w:pPr>
            <w:r>
              <w:rPr>
                <w:rFonts w:hint="eastAsia" w:ascii="仿宋" w:hAnsi="仿宋" w:eastAsia="仿宋" w:cs="仿宋"/>
                <w:spacing w:val="32"/>
                <w:sz w:val="24"/>
                <w:szCs w:val="24"/>
                <w:highlight w:val="none"/>
              </w:rPr>
              <w:t>资格性审查</w:t>
            </w:r>
          </w:p>
        </w:tc>
        <w:tc>
          <w:tcPr>
            <w:tcW w:w="7873" w:type="dxa"/>
            <w:vAlign w:val="top"/>
          </w:tcPr>
          <w:p w14:paraId="66F42504">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3"/>
              <w:jc w:val="left"/>
              <w:textAlignment w:val="baseline"/>
              <w:rPr>
                <w:rFonts w:hint="eastAsia" w:ascii="仿宋" w:hAnsi="仿宋" w:eastAsia="仿宋" w:cs="仿宋"/>
                <w:sz w:val="24"/>
                <w:szCs w:val="24"/>
                <w:highlight w:val="none"/>
                <w:lang w:eastAsia="zh-CN"/>
              </w:rPr>
            </w:pPr>
            <w:r>
              <w:rPr>
                <w:rFonts w:hint="eastAsia" w:ascii="仿宋" w:hAnsi="仿宋" w:eastAsia="仿宋" w:cs="仿宋"/>
                <w:b/>
                <w:bCs/>
                <w:spacing w:val="-2"/>
                <w:sz w:val="24"/>
                <w:szCs w:val="24"/>
                <w:highlight w:val="none"/>
              </w:rPr>
              <w:t>具有独立承担民事责任的能力</w:t>
            </w:r>
            <w:r>
              <w:rPr>
                <w:rFonts w:hint="eastAsia" w:cs="仿宋"/>
                <w:b/>
                <w:bCs/>
                <w:spacing w:val="-2"/>
                <w:sz w:val="24"/>
                <w:szCs w:val="24"/>
                <w:highlight w:val="none"/>
                <w:lang w:eastAsia="zh-CN"/>
              </w:rPr>
              <w:t>：</w:t>
            </w:r>
            <w:r>
              <w:rPr>
                <w:rFonts w:hint="eastAsia" w:ascii="仿宋" w:hAnsi="仿宋" w:eastAsia="仿宋" w:cs="仿宋"/>
                <w:spacing w:val="-1"/>
                <w:sz w:val="24"/>
                <w:szCs w:val="24"/>
                <w:highlight w:val="none"/>
              </w:rPr>
              <w:t>提供法人营业执照或事业单位法人证书或民办非企业单位登记证书或个体工商户营业执照或其他组织的执业许可证副本扫描件；投标人为自然人的提供身份证明扫描件；采购标的属于银行、保险、石油石化、电力、电信等行业的，允许该行业法人的分支机构参加投标（报价），提供分支机构的《营业执照》副本扫描件。 (①自然人投标的，证明材料须由本人签字；②证明材料有效期应包含投标截止日）</w:t>
            </w:r>
          </w:p>
        </w:tc>
      </w:tr>
      <w:tr w14:paraId="2D744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7" w:hRule="atLeast"/>
        </w:trPr>
        <w:tc>
          <w:tcPr>
            <w:tcW w:w="1690" w:type="dxa"/>
            <w:vMerge w:val="continue"/>
            <w:textDirection w:val="tbRlV"/>
            <w:vAlign w:val="center"/>
          </w:tcPr>
          <w:p w14:paraId="5A4308CA">
            <w:pPr>
              <w:kinsoku/>
              <w:spacing w:line="360" w:lineRule="auto"/>
              <w:jc w:val="center"/>
              <w:rPr>
                <w:rFonts w:hint="eastAsia" w:ascii="仿宋" w:hAnsi="仿宋" w:eastAsia="仿宋" w:cs="仿宋"/>
                <w:spacing w:val="32"/>
                <w:sz w:val="24"/>
                <w:szCs w:val="24"/>
                <w:highlight w:val="none"/>
              </w:rPr>
            </w:pPr>
          </w:p>
        </w:tc>
        <w:tc>
          <w:tcPr>
            <w:tcW w:w="7873" w:type="dxa"/>
            <w:vAlign w:val="center"/>
          </w:tcPr>
          <w:p w14:paraId="4E87E763">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3"/>
              <w:jc w:val="left"/>
              <w:textAlignment w:val="baseline"/>
              <w:rPr>
                <w:rFonts w:hint="eastAsia" w:ascii="仿宋" w:hAnsi="仿宋" w:eastAsia="仿宋" w:cs="仿宋"/>
                <w:spacing w:val="7"/>
                <w:sz w:val="24"/>
                <w:szCs w:val="24"/>
                <w:highlight w:val="none"/>
                <w:lang w:eastAsia="zh-CN"/>
              </w:rPr>
            </w:pPr>
            <w:r>
              <w:rPr>
                <w:rFonts w:hint="eastAsia" w:ascii="仿宋" w:hAnsi="仿宋" w:eastAsia="仿宋" w:cs="仿宋"/>
                <w:b/>
                <w:bCs/>
                <w:spacing w:val="-1"/>
                <w:sz w:val="24"/>
                <w:szCs w:val="24"/>
                <w:highlight w:val="none"/>
              </w:rPr>
              <w:t>具有良好的商业信誉和健全的财务会计制度</w:t>
            </w:r>
            <w:r>
              <w:rPr>
                <w:rFonts w:hint="eastAsia" w:cs="仿宋"/>
                <w:b/>
                <w:bCs/>
                <w:spacing w:val="-1"/>
                <w:sz w:val="24"/>
                <w:szCs w:val="24"/>
                <w:highlight w:val="none"/>
                <w:lang w:eastAsia="zh-CN"/>
              </w:rPr>
              <w:t>：</w:t>
            </w:r>
            <w:r>
              <w:rPr>
                <w:rFonts w:hint="eastAsia" w:cs="仿宋"/>
                <w:spacing w:val="-1"/>
                <w:sz w:val="24"/>
                <w:szCs w:val="24"/>
                <w:highlight w:val="none"/>
                <w:lang w:eastAsia="zh-CN"/>
              </w:rPr>
              <w:t>提供2024或2025年的财务审计报告或财务报表（成立不足一年的提供成立至今的财务报表，包含资产负债表、现金流量表、利润表）</w:t>
            </w:r>
          </w:p>
        </w:tc>
      </w:tr>
      <w:tr w14:paraId="5C323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690" w:type="dxa"/>
            <w:vMerge w:val="continue"/>
            <w:textDirection w:val="tbRlV"/>
            <w:vAlign w:val="center"/>
          </w:tcPr>
          <w:p w14:paraId="4DA6FE8B">
            <w:pPr>
              <w:kinsoku/>
              <w:spacing w:line="360" w:lineRule="auto"/>
              <w:jc w:val="center"/>
              <w:rPr>
                <w:rFonts w:hint="eastAsia" w:ascii="仿宋" w:hAnsi="仿宋" w:eastAsia="仿宋" w:cs="仿宋"/>
                <w:spacing w:val="32"/>
                <w:sz w:val="24"/>
                <w:szCs w:val="24"/>
                <w:highlight w:val="none"/>
              </w:rPr>
            </w:pPr>
          </w:p>
        </w:tc>
        <w:tc>
          <w:tcPr>
            <w:tcW w:w="7873" w:type="dxa"/>
            <w:vAlign w:val="top"/>
          </w:tcPr>
          <w:p w14:paraId="3BA63854">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3"/>
              <w:jc w:val="left"/>
              <w:textAlignment w:val="baseline"/>
              <w:rPr>
                <w:rFonts w:hint="eastAsia" w:ascii="仿宋" w:hAnsi="仿宋" w:eastAsia="仿宋" w:cs="仿宋"/>
                <w:sz w:val="24"/>
                <w:szCs w:val="24"/>
                <w:highlight w:val="none"/>
                <w:lang w:eastAsia="zh-CN"/>
              </w:rPr>
            </w:pPr>
            <w:r>
              <w:rPr>
                <w:rFonts w:hint="eastAsia" w:ascii="仿宋" w:hAnsi="仿宋" w:eastAsia="仿宋" w:cs="仿宋"/>
                <w:b/>
                <w:bCs/>
                <w:spacing w:val="-1"/>
                <w:sz w:val="24"/>
                <w:szCs w:val="24"/>
                <w:highlight w:val="none"/>
              </w:rPr>
              <w:t>具有履行合同所必需的设备和专业技术能力</w:t>
            </w:r>
            <w:r>
              <w:rPr>
                <w:rFonts w:hint="eastAsia" w:cs="仿宋"/>
                <w:b/>
                <w:bCs/>
                <w:spacing w:val="-1"/>
                <w:sz w:val="24"/>
                <w:szCs w:val="24"/>
                <w:highlight w:val="none"/>
                <w:lang w:eastAsia="zh-CN"/>
              </w:rPr>
              <w:t>：</w:t>
            </w:r>
            <w:r>
              <w:rPr>
                <w:rFonts w:hint="eastAsia" w:cs="仿宋"/>
                <w:spacing w:val="-1"/>
                <w:sz w:val="24"/>
                <w:szCs w:val="24"/>
                <w:highlight w:val="none"/>
                <w:lang w:eastAsia="zh-CN"/>
              </w:rPr>
              <w:t>《供应商具有履行合同所必需的设备和专业技术能力提供声明函》</w:t>
            </w:r>
          </w:p>
        </w:tc>
      </w:tr>
      <w:tr w14:paraId="0C02A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690" w:type="dxa"/>
            <w:vMerge w:val="continue"/>
            <w:textDirection w:val="tbRlV"/>
          </w:tcPr>
          <w:p w14:paraId="488104BF">
            <w:pPr>
              <w:kinsoku/>
              <w:spacing w:line="360" w:lineRule="auto"/>
              <w:rPr>
                <w:rFonts w:hint="eastAsia" w:ascii="仿宋" w:hAnsi="仿宋" w:eastAsia="仿宋" w:cs="仿宋"/>
                <w:highlight w:val="none"/>
              </w:rPr>
            </w:pPr>
          </w:p>
        </w:tc>
        <w:tc>
          <w:tcPr>
            <w:tcW w:w="7873" w:type="dxa"/>
            <w:vAlign w:val="top"/>
          </w:tcPr>
          <w:p w14:paraId="7344145E">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3"/>
              <w:jc w:val="left"/>
              <w:textAlignment w:val="baseline"/>
              <w:rPr>
                <w:rFonts w:hint="eastAsia" w:ascii="仿宋" w:hAnsi="仿宋" w:eastAsia="仿宋" w:cs="仿宋"/>
                <w:sz w:val="24"/>
                <w:szCs w:val="24"/>
                <w:highlight w:val="none"/>
              </w:rPr>
            </w:pPr>
            <w:r>
              <w:rPr>
                <w:rFonts w:hint="eastAsia" w:ascii="仿宋" w:hAnsi="仿宋" w:eastAsia="仿宋" w:cs="仿宋"/>
                <w:b/>
                <w:bCs/>
                <w:spacing w:val="-1"/>
                <w:sz w:val="24"/>
                <w:szCs w:val="24"/>
                <w:highlight w:val="none"/>
              </w:rPr>
              <w:t>有依法缴纳税收和社会保障资金的良好记录</w:t>
            </w:r>
            <w:r>
              <w:rPr>
                <w:rFonts w:hint="eastAsia" w:cs="仿宋"/>
                <w:b/>
                <w:bCs/>
                <w:spacing w:val="-1"/>
                <w:sz w:val="24"/>
                <w:szCs w:val="24"/>
                <w:highlight w:val="none"/>
                <w:lang w:eastAsia="zh-CN"/>
              </w:rPr>
              <w:t>：</w:t>
            </w:r>
            <w:r>
              <w:rPr>
                <w:rFonts w:hint="eastAsia" w:cs="仿宋"/>
                <w:spacing w:val="-1"/>
                <w:sz w:val="24"/>
                <w:szCs w:val="24"/>
                <w:highlight w:val="none"/>
                <w:lang w:eastAsia="zh-CN"/>
              </w:rPr>
              <w:t>提供近</w:t>
            </w:r>
            <w:r>
              <w:rPr>
                <w:rFonts w:hint="eastAsia" w:cs="仿宋"/>
                <w:spacing w:val="-1"/>
                <w:sz w:val="24"/>
                <w:szCs w:val="24"/>
                <w:highlight w:val="none"/>
                <w:lang w:val="en-US" w:eastAsia="zh-CN"/>
              </w:rPr>
              <w:t>6</w:t>
            </w:r>
            <w:r>
              <w:rPr>
                <w:rFonts w:hint="eastAsia" w:cs="仿宋"/>
                <w:spacing w:val="-1"/>
                <w:sz w:val="24"/>
                <w:szCs w:val="24"/>
                <w:highlight w:val="none"/>
                <w:lang w:eastAsia="zh-CN"/>
              </w:rPr>
              <w:t>个月任意</w:t>
            </w:r>
            <w:r>
              <w:rPr>
                <w:rFonts w:hint="eastAsia" w:cs="仿宋"/>
                <w:spacing w:val="-1"/>
                <w:sz w:val="24"/>
                <w:szCs w:val="24"/>
                <w:highlight w:val="none"/>
                <w:lang w:val="en-US" w:eastAsia="zh-CN"/>
              </w:rPr>
              <w:t>3</w:t>
            </w:r>
            <w:r>
              <w:rPr>
                <w:rFonts w:hint="eastAsia" w:cs="仿宋"/>
                <w:spacing w:val="-1"/>
                <w:sz w:val="24"/>
                <w:szCs w:val="24"/>
                <w:highlight w:val="none"/>
                <w:lang w:eastAsia="zh-CN"/>
              </w:rPr>
              <w:t>个月的社保证明（需有相关人员的社保缴纳明细，退休人员需提供退休证明）和完税证明，依法免税的供应商须提供相应文件证明其依法免税，成立不足3个月的提供无欠税证明；</w:t>
            </w:r>
          </w:p>
        </w:tc>
      </w:tr>
      <w:tr w14:paraId="7FEF87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690" w:type="dxa"/>
            <w:vMerge w:val="continue"/>
            <w:textDirection w:val="tbRlV"/>
          </w:tcPr>
          <w:p w14:paraId="6E646741">
            <w:pPr>
              <w:kinsoku/>
              <w:spacing w:line="360" w:lineRule="auto"/>
              <w:rPr>
                <w:rFonts w:hint="eastAsia" w:ascii="仿宋" w:hAnsi="仿宋" w:eastAsia="仿宋" w:cs="仿宋"/>
                <w:highlight w:val="none"/>
              </w:rPr>
            </w:pPr>
          </w:p>
        </w:tc>
        <w:tc>
          <w:tcPr>
            <w:tcW w:w="7873" w:type="dxa"/>
            <w:vAlign w:val="top"/>
          </w:tcPr>
          <w:p w14:paraId="501919B3">
            <w:pPr>
              <w:pStyle w:val="28"/>
              <w:keepNext w:val="0"/>
              <w:keepLines w:val="0"/>
              <w:pageBreakBefore w:val="0"/>
              <w:widowControl/>
              <w:kinsoku w:val="0"/>
              <w:wordWrap/>
              <w:overflowPunct/>
              <w:topLinePunct w:val="0"/>
              <w:autoSpaceDE w:val="0"/>
              <w:autoSpaceDN w:val="0"/>
              <w:bidi w:val="0"/>
              <w:adjustRightInd w:val="0"/>
              <w:snapToGrid w:val="0"/>
              <w:spacing w:line="400" w:lineRule="exact"/>
              <w:ind w:left="26" w:hanging="3"/>
              <w:jc w:val="left"/>
              <w:textAlignment w:val="baseline"/>
              <w:rPr>
                <w:rFonts w:hint="eastAsia" w:ascii="仿宋" w:hAnsi="仿宋" w:eastAsia="仿宋" w:cs="仿宋"/>
                <w:sz w:val="24"/>
                <w:szCs w:val="24"/>
                <w:highlight w:val="none"/>
              </w:rPr>
            </w:pPr>
            <w:r>
              <w:rPr>
                <w:rFonts w:hint="eastAsia" w:ascii="仿宋" w:hAnsi="仿宋" w:eastAsia="仿宋" w:cs="仿宋"/>
                <w:b/>
                <w:bCs/>
                <w:spacing w:val="11"/>
                <w:sz w:val="24"/>
                <w:szCs w:val="24"/>
                <w:highlight w:val="none"/>
              </w:rPr>
              <w:t>参加政府招标活动前三年内，在经营活动中没有重大违法记</w:t>
            </w:r>
            <w:r>
              <w:rPr>
                <w:rFonts w:hint="eastAsia" w:ascii="仿宋" w:hAnsi="仿宋" w:eastAsia="仿宋" w:cs="仿宋"/>
                <w:b/>
                <w:bCs/>
                <w:spacing w:val="-13"/>
                <w:sz w:val="24"/>
                <w:szCs w:val="24"/>
                <w:highlight w:val="none"/>
              </w:rPr>
              <w:t>录</w:t>
            </w:r>
            <w:r>
              <w:rPr>
                <w:rFonts w:hint="eastAsia" w:cs="仿宋"/>
                <w:b/>
                <w:bCs/>
                <w:spacing w:val="-13"/>
                <w:sz w:val="24"/>
                <w:szCs w:val="24"/>
                <w:highlight w:val="none"/>
                <w:lang w:eastAsia="zh-CN"/>
              </w:rPr>
              <w:t>：</w:t>
            </w:r>
            <w:r>
              <w:rPr>
                <w:rFonts w:hint="eastAsia" w:cs="仿宋"/>
                <w:spacing w:val="-13"/>
                <w:sz w:val="24"/>
                <w:szCs w:val="24"/>
                <w:highlight w:val="none"/>
                <w:lang w:eastAsia="zh-CN"/>
              </w:rPr>
              <w:t>提供《三年内在经营活动中没有重大违法记录的声明》</w:t>
            </w:r>
          </w:p>
        </w:tc>
      </w:tr>
      <w:tr w14:paraId="301A3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690" w:type="dxa"/>
            <w:vMerge w:val="continue"/>
            <w:textDirection w:val="tbRlV"/>
          </w:tcPr>
          <w:p w14:paraId="4CCDB550">
            <w:pPr>
              <w:kinsoku/>
              <w:spacing w:line="360" w:lineRule="auto"/>
              <w:rPr>
                <w:rFonts w:hint="eastAsia" w:ascii="仿宋" w:hAnsi="仿宋" w:eastAsia="仿宋" w:cs="仿宋"/>
                <w:highlight w:val="none"/>
              </w:rPr>
            </w:pPr>
          </w:p>
        </w:tc>
        <w:tc>
          <w:tcPr>
            <w:tcW w:w="7873" w:type="dxa"/>
            <w:vAlign w:val="top"/>
          </w:tcPr>
          <w:p w14:paraId="168DA8F9">
            <w:pPr>
              <w:pStyle w:val="28"/>
              <w:spacing w:before="70" w:line="249" w:lineRule="auto"/>
              <w:ind w:left="20" w:hanging="7"/>
              <w:jc w:val="left"/>
              <w:rPr>
                <w:rFonts w:hint="eastAsia" w:cs="仿宋"/>
                <w:spacing w:val="1"/>
                <w:sz w:val="24"/>
                <w:szCs w:val="24"/>
                <w:highlight w:val="none"/>
                <w:lang w:val="en-US" w:eastAsia="zh-CN"/>
              </w:rPr>
            </w:pPr>
            <w:r>
              <w:rPr>
                <w:rFonts w:hint="eastAsia" w:ascii="仿宋" w:hAnsi="仿宋" w:eastAsia="仿宋" w:cs="仿宋"/>
                <w:b/>
                <w:bCs/>
                <w:spacing w:val="-2"/>
                <w:sz w:val="24"/>
                <w:szCs w:val="24"/>
                <w:highlight w:val="none"/>
              </w:rPr>
              <w:t>法律、行政法规规定的其他条件</w:t>
            </w:r>
            <w:r>
              <w:rPr>
                <w:rFonts w:hint="eastAsia" w:cs="仿宋"/>
                <w:b/>
                <w:bCs/>
                <w:spacing w:val="-2"/>
                <w:sz w:val="24"/>
                <w:szCs w:val="24"/>
                <w:highlight w:val="none"/>
                <w:lang w:eastAsia="zh-CN"/>
              </w:rPr>
              <w:t>：</w:t>
            </w:r>
            <w:r>
              <w:rPr>
                <w:rFonts w:hint="eastAsia" w:cs="仿宋"/>
                <w:spacing w:val="-2"/>
                <w:sz w:val="24"/>
                <w:szCs w:val="24"/>
                <w:highlight w:val="none"/>
                <w:lang w:eastAsia="zh-CN"/>
              </w:rPr>
              <w:t>①未在“信用中国 ”网站（ www.creditchina.gov.cn ） 、 中 国 政 府 采 购 网（www.ccgp.gov.cn）等渠道列入失信被执行人、重大税收违法案件当事人名单、政府采购严重违法失信行为记录名单（采购人或采购代理机构自行网上查询）。②提供（1）单位负责人为同一人或者存在直接控股、管理关系的不同供应商不得参加同一合同项下的政府采购活动的《声明函》；提供（2）为采购项目提供整体设计、规范编制或者项目管理、监理、检测等服务的供应商，不得再参加该采购项目的其他采购活动的《声明函》</w:t>
            </w:r>
          </w:p>
        </w:tc>
      </w:tr>
      <w:tr w14:paraId="123F5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690" w:type="dxa"/>
            <w:vMerge w:val="continue"/>
            <w:textDirection w:val="tbRlV"/>
          </w:tcPr>
          <w:p w14:paraId="02D04632">
            <w:pPr>
              <w:kinsoku/>
              <w:spacing w:line="360" w:lineRule="auto"/>
              <w:rPr>
                <w:rFonts w:hint="eastAsia" w:ascii="仿宋" w:hAnsi="仿宋" w:eastAsia="仿宋" w:cs="仿宋"/>
                <w:highlight w:val="none"/>
              </w:rPr>
            </w:pPr>
          </w:p>
        </w:tc>
        <w:tc>
          <w:tcPr>
            <w:tcW w:w="7873" w:type="dxa"/>
            <w:vAlign w:val="top"/>
          </w:tcPr>
          <w:p w14:paraId="55F1EC7E">
            <w:pPr>
              <w:pStyle w:val="28"/>
              <w:spacing w:before="70" w:line="249" w:lineRule="auto"/>
              <w:ind w:left="20" w:hanging="7"/>
              <w:jc w:val="left"/>
              <w:rPr>
                <w:rFonts w:hint="eastAsia" w:ascii="仿宋" w:hAnsi="仿宋" w:eastAsia="仿宋" w:cs="仿宋"/>
                <w:sz w:val="24"/>
                <w:szCs w:val="24"/>
                <w:highlight w:val="none"/>
              </w:rPr>
            </w:pPr>
            <w:r>
              <w:rPr>
                <w:rFonts w:hint="eastAsia" w:cs="仿宋"/>
                <w:spacing w:val="1"/>
                <w:sz w:val="24"/>
                <w:szCs w:val="24"/>
                <w:highlight w:val="none"/>
                <w:lang w:val="en-US" w:eastAsia="zh-CN"/>
              </w:rPr>
              <w:t>供应商具备水利行业乙级(含)及以上设计资质且在有效期内</w:t>
            </w:r>
            <w:r>
              <w:rPr>
                <w:rFonts w:hint="eastAsia" w:ascii="仿宋" w:hAnsi="仿宋" w:eastAsia="仿宋" w:cs="仿宋"/>
                <w:spacing w:val="1"/>
                <w:sz w:val="24"/>
                <w:szCs w:val="24"/>
                <w:highlight w:val="none"/>
                <w:lang w:val="en-US" w:eastAsia="zh-CN"/>
              </w:rPr>
              <w:t>；</w:t>
            </w:r>
          </w:p>
        </w:tc>
      </w:tr>
      <w:tr w14:paraId="19D4B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690" w:type="dxa"/>
            <w:vMerge w:val="continue"/>
            <w:textDirection w:val="tbRlV"/>
          </w:tcPr>
          <w:p w14:paraId="0D6811F9">
            <w:pPr>
              <w:kinsoku/>
              <w:spacing w:line="360" w:lineRule="auto"/>
              <w:rPr>
                <w:rFonts w:hint="eastAsia" w:ascii="仿宋" w:hAnsi="仿宋" w:eastAsia="仿宋" w:cs="仿宋"/>
                <w:b w:val="0"/>
                <w:bCs w:val="0"/>
                <w:color w:val="000000"/>
                <w:sz w:val="24"/>
                <w:szCs w:val="24"/>
                <w:highlight w:val="none"/>
              </w:rPr>
            </w:pPr>
          </w:p>
        </w:tc>
        <w:tc>
          <w:tcPr>
            <w:tcW w:w="7873" w:type="dxa"/>
          </w:tcPr>
          <w:p w14:paraId="783341FF">
            <w:pPr>
              <w:spacing w:before="230" w:line="444" w:lineRule="auto"/>
              <w:ind w:right="17" w:rightChars="0"/>
              <w:rPr>
                <w:rFonts w:hint="eastAsia" w:ascii="仿宋" w:hAnsi="仿宋" w:eastAsia="仿宋" w:cs="仿宋"/>
                <w:spacing w:val="7"/>
                <w:sz w:val="24"/>
                <w:szCs w:val="24"/>
                <w:highlight w:val="none"/>
                <w:lang w:eastAsia="zh-CN"/>
              </w:rPr>
            </w:pPr>
            <w:r>
              <w:rPr>
                <w:rFonts w:hint="eastAsia" w:ascii="仿宋" w:hAnsi="仿宋" w:eastAsia="仿宋" w:cs="仿宋"/>
                <w:snapToGrid w:val="0"/>
                <w:color w:val="000000"/>
                <w:spacing w:val="-2"/>
                <w:sz w:val="24"/>
                <w:szCs w:val="24"/>
                <w:highlight w:val="none"/>
                <w:lang w:val="en-US" w:eastAsia="en-US" w:bidi="ar-SA"/>
              </w:rPr>
              <w:t>供应商作为中小企业参加政府采购活动，应当出具《政府采购促进中小企业发展管理办法》规定的《中小企业声明函》</w:t>
            </w:r>
          </w:p>
        </w:tc>
      </w:tr>
      <w:tr w14:paraId="2BB94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690" w:type="dxa"/>
            <w:vAlign w:val="center"/>
          </w:tcPr>
          <w:p w14:paraId="61DFC39C">
            <w:pPr>
              <w:kinsoku/>
              <w:spacing w:line="360" w:lineRule="auto"/>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评审内容</w:t>
            </w:r>
          </w:p>
        </w:tc>
        <w:tc>
          <w:tcPr>
            <w:tcW w:w="7873" w:type="dxa"/>
            <w:vAlign w:val="center"/>
          </w:tcPr>
          <w:p w14:paraId="3C962F18">
            <w:pPr>
              <w:kinsoku/>
              <w:spacing w:line="360" w:lineRule="auto"/>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评审标准</w:t>
            </w:r>
          </w:p>
        </w:tc>
      </w:tr>
      <w:tr w14:paraId="5D505B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690" w:type="dxa"/>
            <w:vMerge w:val="restart"/>
            <w:vAlign w:val="center"/>
          </w:tcPr>
          <w:p w14:paraId="1C5B4B10">
            <w:pPr>
              <w:kinsoku/>
              <w:spacing w:line="360" w:lineRule="auto"/>
              <w:jc w:val="center"/>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符合性</w:t>
            </w:r>
          </w:p>
          <w:p w14:paraId="1682D3C0">
            <w:pPr>
              <w:kinsoku/>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审查</w:t>
            </w:r>
          </w:p>
        </w:tc>
        <w:tc>
          <w:tcPr>
            <w:tcW w:w="7873" w:type="dxa"/>
            <w:vAlign w:val="top"/>
          </w:tcPr>
          <w:p w14:paraId="06563737">
            <w:pPr>
              <w:pStyle w:val="28"/>
              <w:spacing w:before="136" w:line="220" w:lineRule="auto"/>
              <w:ind w:left="118" w:leftChars="0"/>
              <w:rPr>
                <w:rFonts w:hint="eastAsia" w:ascii="仿宋" w:hAnsi="仿宋" w:eastAsia="仿宋" w:cs="仿宋"/>
                <w:spacing w:val="-3"/>
                <w:sz w:val="24"/>
                <w:szCs w:val="24"/>
                <w:highlight w:val="none"/>
                <w:lang w:eastAsia="zh-CN"/>
              </w:rPr>
            </w:pPr>
            <w:r>
              <w:rPr>
                <w:rFonts w:hint="eastAsia" w:ascii="仿宋" w:hAnsi="仿宋" w:eastAsia="仿宋" w:cs="仿宋"/>
                <w:spacing w:val="-2"/>
                <w:sz w:val="24"/>
                <w:szCs w:val="24"/>
                <w:highlight w:val="none"/>
              </w:rPr>
              <w:t>不具备竞争性谈判文件中规定资格要求的；</w:t>
            </w:r>
          </w:p>
        </w:tc>
      </w:tr>
      <w:tr w14:paraId="4E77D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690" w:type="dxa"/>
            <w:vMerge w:val="continue"/>
            <w:vAlign w:val="center"/>
          </w:tcPr>
          <w:p w14:paraId="018394AA">
            <w:pPr>
              <w:kinsoku/>
              <w:spacing w:line="360" w:lineRule="auto"/>
              <w:jc w:val="center"/>
              <w:rPr>
                <w:rFonts w:hint="eastAsia" w:ascii="仿宋" w:hAnsi="仿宋" w:eastAsia="仿宋" w:cs="仿宋"/>
                <w:sz w:val="24"/>
                <w:szCs w:val="24"/>
                <w:highlight w:val="none"/>
              </w:rPr>
            </w:pPr>
          </w:p>
        </w:tc>
        <w:tc>
          <w:tcPr>
            <w:tcW w:w="7873" w:type="dxa"/>
            <w:vAlign w:val="top"/>
          </w:tcPr>
          <w:p w14:paraId="14EF4A74">
            <w:pPr>
              <w:pStyle w:val="28"/>
              <w:spacing w:before="137" w:line="222" w:lineRule="auto"/>
              <w:ind w:left="113" w:leftChars="0"/>
              <w:rPr>
                <w:rFonts w:hint="eastAsia" w:ascii="仿宋" w:hAnsi="仿宋" w:eastAsia="仿宋" w:cs="仿宋"/>
                <w:sz w:val="24"/>
                <w:szCs w:val="24"/>
                <w:highlight w:val="none"/>
                <w:lang w:eastAsia="zh-CN"/>
              </w:rPr>
            </w:pPr>
            <w:r>
              <w:rPr>
                <w:rFonts w:hint="eastAsia" w:ascii="仿宋" w:hAnsi="仿宋" w:eastAsia="仿宋" w:cs="仿宋"/>
                <w:spacing w:val="-1"/>
                <w:sz w:val="24"/>
                <w:szCs w:val="24"/>
                <w:highlight w:val="none"/>
              </w:rPr>
              <w:t>按照谈判文件规定报价只有一个有效报价且没有漏项；</w:t>
            </w:r>
          </w:p>
        </w:tc>
      </w:tr>
      <w:tr w14:paraId="2871D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690" w:type="dxa"/>
            <w:vMerge w:val="continue"/>
            <w:vAlign w:val="center"/>
          </w:tcPr>
          <w:p w14:paraId="6DF91215">
            <w:pPr>
              <w:kinsoku/>
              <w:spacing w:line="360" w:lineRule="auto"/>
              <w:jc w:val="center"/>
              <w:rPr>
                <w:rFonts w:hint="eastAsia" w:ascii="仿宋" w:hAnsi="仿宋" w:eastAsia="仿宋" w:cs="仿宋"/>
                <w:highlight w:val="none"/>
              </w:rPr>
            </w:pPr>
          </w:p>
        </w:tc>
        <w:tc>
          <w:tcPr>
            <w:tcW w:w="7873" w:type="dxa"/>
            <w:vAlign w:val="top"/>
          </w:tcPr>
          <w:p w14:paraId="34E609C3">
            <w:pPr>
              <w:pStyle w:val="28"/>
              <w:spacing w:before="196" w:line="220" w:lineRule="auto"/>
              <w:ind w:left="120" w:leftChars="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响应文件采购</w:t>
            </w:r>
            <w:r>
              <w:rPr>
                <w:rFonts w:hint="eastAsia" w:cs="仿宋"/>
                <w:spacing w:val="-1"/>
                <w:sz w:val="24"/>
                <w:szCs w:val="24"/>
                <w:highlight w:val="none"/>
                <w:lang w:val="en-US" w:eastAsia="zh-CN"/>
              </w:rPr>
              <w:t>需求</w:t>
            </w:r>
            <w:r>
              <w:rPr>
                <w:rFonts w:hint="eastAsia" w:ascii="仿宋" w:hAnsi="仿宋" w:eastAsia="仿宋" w:cs="仿宋"/>
                <w:spacing w:val="-1"/>
                <w:sz w:val="24"/>
                <w:szCs w:val="24"/>
                <w:highlight w:val="none"/>
              </w:rPr>
              <w:t>不符合竞争性谈判文件要</w:t>
            </w:r>
            <w:r>
              <w:rPr>
                <w:rFonts w:hint="eastAsia" w:ascii="仿宋" w:hAnsi="仿宋" w:eastAsia="仿宋" w:cs="仿宋"/>
                <w:spacing w:val="-2"/>
                <w:sz w:val="24"/>
                <w:szCs w:val="24"/>
                <w:highlight w:val="none"/>
              </w:rPr>
              <w:t>求的；</w:t>
            </w:r>
          </w:p>
        </w:tc>
      </w:tr>
      <w:tr w14:paraId="3D2A4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690" w:type="dxa"/>
            <w:vMerge w:val="continue"/>
            <w:vAlign w:val="center"/>
          </w:tcPr>
          <w:p w14:paraId="28E21839">
            <w:pPr>
              <w:kinsoku/>
              <w:spacing w:line="360" w:lineRule="auto"/>
              <w:jc w:val="center"/>
              <w:rPr>
                <w:rFonts w:hint="eastAsia" w:ascii="仿宋" w:hAnsi="仿宋" w:eastAsia="仿宋" w:cs="仿宋"/>
                <w:highlight w:val="none"/>
              </w:rPr>
            </w:pPr>
          </w:p>
        </w:tc>
        <w:tc>
          <w:tcPr>
            <w:tcW w:w="7873" w:type="dxa"/>
            <w:vAlign w:val="top"/>
          </w:tcPr>
          <w:p w14:paraId="39DFBCF2">
            <w:pPr>
              <w:pStyle w:val="28"/>
              <w:spacing w:before="142" w:line="220" w:lineRule="auto"/>
              <w:ind w:left="118" w:leftChars="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签字盖章不符合竞争性谈判文件要求的；</w:t>
            </w:r>
          </w:p>
        </w:tc>
      </w:tr>
      <w:tr w14:paraId="5B343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690" w:type="dxa"/>
            <w:vMerge w:val="continue"/>
            <w:vAlign w:val="center"/>
          </w:tcPr>
          <w:p w14:paraId="5ECB6273">
            <w:pPr>
              <w:kinsoku/>
              <w:spacing w:line="360" w:lineRule="auto"/>
              <w:jc w:val="center"/>
              <w:rPr>
                <w:rFonts w:hint="eastAsia" w:ascii="仿宋" w:hAnsi="仿宋" w:eastAsia="仿宋" w:cs="仿宋"/>
                <w:highlight w:val="none"/>
              </w:rPr>
            </w:pPr>
          </w:p>
        </w:tc>
        <w:tc>
          <w:tcPr>
            <w:tcW w:w="7873" w:type="dxa"/>
            <w:vAlign w:val="top"/>
          </w:tcPr>
          <w:p w14:paraId="434A5F49">
            <w:pPr>
              <w:pStyle w:val="28"/>
              <w:spacing w:before="98" w:line="222" w:lineRule="auto"/>
              <w:ind w:left="113" w:leftChars="0"/>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超出招标文件要求的</w:t>
            </w:r>
            <w:r>
              <w:rPr>
                <w:rFonts w:hint="eastAsia" w:cs="仿宋"/>
                <w:spacing w:val="-1"/>
                <w:sz w:val="24"/>
                <w:szCs w:val="24"/>
                <w:highlight w:val="none"/>
                <w:lang w:val="en-US" w:eastAsia="zh-CN"/>
              </w:rPr>
              <w:t>服务</w:t>
            </w:r>
            <w:r>
              <w:rPr>
                <w:rFonts w:hint="eastAsia" w:ascii="仿宋" w:hAnsi="仿宋" w:eastAsia="仿宋" w:cs="仿宋"/>
                <w:spacing w:val="-1"/>
                <w:sz w:val="24"/>
                <w:szCs w:val="24"/>
                <w:highlight w:val="none"/>
              </w:rPr>
              <w:t>期限时间的；</w:t>
            </w:r>
          </w:p>
        </w:tc>
      </w:tr>
      <w:tr w14:paraId="66E55B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90" w:type="dxa"/>
            <w:vMerge w:val="continue"/>
            <w:vAlign w:val="center"/>
          </w:tcPr>
          <w:p w14:paraId="0030B58B">
            <w:pPr>
              <w:kinsoku/>
              <w:spacing w:line="360" w:lineRule="auto"/>
              <w:jc w:val="center"/>
              <w:rPr>
                <w:rFonts w:hint="eastAsia" w:ascii="仿宋" w:hAnsi="仿宋" w:eastAsia="仿宋" w:cs="仿宋"/>
                <w:highlight w:val="none"/>
              </w:rPr>
            </w:pPr>
          </w:p>
        </w:tc>
        <w:tc>
          <w:tcPr>
            <w:tcW w:w="7873" w:type="dxa"/>
            <w:vAlign w:val="top"/>
          </w:tcPr>
          <w:p w14:paraId="561DDFF5">
            <w:pPr>
              <w:pStyle w:val="28"/>
              <w:spacing w:before="99" w:line="235" w:lineRule="auto"/>
              <w:ind w:left="113" w:leftChars="0" w:right="97" w:rightChars="0" w:firstLine="6" w:firstLineChars="0"/>
              <w:rPr>
                <w:rFonts w:hint="eastAsia" w:ascii="仿宋" w:hAnsi="仿宋" w:eastAsia="仿宋" w:cs="仿宋"/>
                <w:spacing w:val="-3"/>
                <w:sz w:val="24"/>
                <w:szCs w:val="24"/>
                <w:highlight w:val="none"/>
                <w:lang w:eastAsia="zh-CN"/>
              </w:rPr>
            </w:pPr>
            <w:r>
              <w:rPr>
                <w:rFonts w:hint="eastAsia" w:ascii="仿宋" w:hAnsi="仿宋" w:eastAsia="仿宋" w:cs="仿宋"/>
                <w:spacing w:val="-1"/>
                <w:sz w:val="24"/>
                <w:szCs w:val="24"/>
                <w:highlight w:val="none"/>
              </w:rPr>
              <w:t>竞争性谈判文件中明确要求的事项，而响应文件中未做出响</w:t>
            </w:r>
            <w:r>
              <w:rPr>
                <w:rFonts w:hint="eastAsia" w:ascii="仿宋" w:hAnsi="仿宋" w:eastAsia="仿宋" w:cs="仿宋"/>
                <w:spacing w:val="-2"/>
                <w:sz w:val="24"/>
                <w:szCs w:val="24"/>
                <w:highlight w:val="none"/>
              </w:rPr>
              <w:t>应或做出错误响应的；</w:t>
            </w:r>
          </w:p>
        </w:tc>
      </w:tr>
      <w:tr w14:paraId="48635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90" w:type="dxa"/>
            <w:vMerge w:val="continue"/>
            <w:vAlign w:val="center"/>
          </w:tcPr>
          <w:p w14:paraId="190B04DE">
            <w:pPr>
              <w:kinsoku/>
              <w:spacing w:line="360" w:lineRule="auto"/>
              <w:jc w:val="center"/>
              <w:rPr>
                <w:rFonts w:hint="eastAsia" w:ascii="仿宋" w:hAnsi="仿宋" w:eastAsia="仿宋" w:cs="仿宋"/>
                <w:highlight w:val="none"/>
              </w:rPr>
            </w:pPr>
          </w:p>
        </w:tc>
        <w:tc>
          <w:tcPr>
            <w:tcW w:w="7873" w:type="dxa"/>
            <w:vAlign w:val="top"/>
          </w:tcPr>
          <w:p w14:paraId="0393EFD0">
            <w:pPr>
              <w:pStyle w:val="28"/>
              <w:spacing w:before="150" w:line="222" w:lineRule="auto"/>
              <w:ind w:left="120" w:leftChars="0"/>
              <w:rPr>
                <w:rFonts w:hint="eastAsia" w:ascii="仿宋" w:hAnsi="仿宋" w:eastAsia="仿宋" w:cs="仿宋"/>
                <w:spacing w:val="-3"/>
                <w:sz w:val="24"/>
                <w:szCs w:val="24"/>
                <w:highlight w:val="none"/>
                <w:lang w:eastAsia="zh-CN"/>
              </w:rPr>
            </w:pPr>
            <w:r>
              <w:rPr>
                <w:rFonts w:hint="eastAsia" w:ascii="仿宋" w:hAnsi="仿宋" w:eastAsia="仿宋" w:cs="仿宋"/>
                <w:spacing w:val="-2"/>
                <w:sz w:val="24"/>
                <w:szCs w:val="24"/>
                <w:highlight w:val="none"/>
              </w:rPr>
              <w:t>响应文件前后表述相互矛盾的；</w:t>
            </w:r>
          </w:p>
        </w:tc>
      </w:tr>
      <w:tr w14:paraId="71DA4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690" w:type="dxa"/>
            <w:vMerge w:val="continue"/>
            <w:vAlign w:val="center"/>
          </w:tcPr>
          <w:p w14:paraId="0A6D3350">
            <w:pPr>
              <w:kinsoku/>
              <w:spacing w:line="360" w:lineRule="auto"/>
              <w:jc w:val="center"/>
              <w:rPr>
                <w:rFonts w:hint="eastAsia" w:ascii="仿宋" w:hAnsi="仿宋" w:eastAsia="仿宋" w:cs="仿宋"/>
                <w:highlight w:val="none"/>
              </w:rPr>
            </w:pPr>
          </w:p>
        </w:tc>
        <w:tc>
          <w:tcPr>
            <w:tcW w:w="7873" w:type="dxa"/>
            <w:vAlign w:val="top"/>
          </w:tcPr>
          <w:p w14:paraId="004C55C0">
            <w:pPr>
              <w:pStyle w:val="28"/>
              <w:spacing w:before="130" w:line="221" w:lineRule="auto"/>
              <w:ind w:left="118" w:leftChars="0"/>
              <w:rPr>
                <w:rFonts w:hint="eastAsia" w:ascii="仿宋" w:hAnsi="仿宋" w:eastAsia="仿宋" w:cs="仿宋"/>
                <w:spacing w:val="-3"/>
                <w:sz w:val="24"/>
                <w:szCs w:val="24"/>
                <w:highlight w:val="none"/>
                <w:lang w:eastAsia="zh-CN"/>
              </w:rPr>
            </w:pPr>
            <w:r>
              <w:rPr>
                <w:rFonts w:hint="eastAsia" w:ascii="仿宋" w:hAnsi="仿宋" w:eastAsia="仿宋" w:cs="仿宋"/>
                <w:spacing w:val="-1"/>
                <w:sz w:val="24"/>
                <w:szCs w:val="24"/>
                <w:highlight w:val="none"/>
              </w:rPr>
              <w:t>不符合法律法规和招标文件中规定的其他要求的。</w:t>
            </w:r>
          </w:p>
        </w:tc>
      </w:tr>
    </w:tbl>
    <w:p w14:paraId="29347770">
      <w:pPr>
        <w:kinsoku/>
        <w:spacing w:line="360" w:lineRule="auto"/>
        <w:rPr>
          <w:rFonts w:hint="eastAsia" w:ascii="仿宋" w:hAnsi="仿宋" w:eastAsia="仿宋" w:cs="仿宋"/>
          <w:highlight w:val="none"/>
        </w:rPr>
      </w:pPr>
    </w:p>
    <w:p w14:paraId="4D33AB4C">
      <w:pPr>
        <w:pStyle w:val="9"/>
        <w:kinsoku/>
        <w:spacing w:line="360" w:lineRule="auto"/>
        <w:rPr>
          <w:rFonts w:hint="eastAsia" w:ascii="仿宋" w:hAnsi="仿宋" w:eastAsia="仿宋" w:cs="仿宋"/>
          <w:highlight w:val="none"/>
        </w:rPr>
      </w:pPr>
    </w:p>
    <w:p w14:paraId="47569E90">
      <w:pPr>
        <w:kinsoku/>
        <w:spacing w:line="360" w:lineRule="auto"/>
        <w:ind w:firstLine="508" w:firstLineChars="200"/>
        <w:outlineLvl w:val="1"/>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rPr>
        <w:t>一、</w:t>
      </w:r>
      <w:r>
        <w:rPr>
          <w:rFonts w:hint="eastAsia" w:ascii="仿宋" w:hAnsi="仿宋" w:eastAsia="仿宋" w:cs="仿宋"/>
          <w:spacing w:val="7"/>
          <w:sz w:val="24"/>
          <w:szCs w:val="24"/>
          <w:highlight w:val="none"/>
          <w:lang w:eastAsia="zh-CN"/>
        </w:rPr>
        <w:t>评定成交的标准</w:t>
      </w:r>
    </w:p>
    <w:p w14:paraId="59451053">
      <w:pPr>
        <w:kinsoku/>
        <w:spacing w:line="360" w:lineRule="auto"/>
        <w:ind w:firstLine="512" w:firstLineChars="200"/>
        <w:rPr>
          <w:rFonts w:hint="eastAsia" w:ascii="仿宋" w:hAnsi="仿宋" w:eastAsia="仿宋" w:cs="仿宋"/>
          <w:sz w:val="24"/>
          <w:szCs w:val="24"/>
          <w:highlight w:val="none"/>
          <w:lang w:eastAsia="zh-CN"/>
        </w:rPr>
      </w:pPr>
      <w:r>
        <w:rPr>
          <w:rFonts w:hint="eastAsia" w:ascii="仿宋" w:hAnsi="仿宋" w:eastAsia="仿宋" w:cs="仿宋"/>
          <w:spacing w:val="8"/>
          <w:sz w:val="24"/>
          <w:szCs w:val="24"/>
          <w:highlight w:val="none"/>
        </w:rPr>
        <w:t>采用的</w:t>
      </w:r>
      <w:r>
        <w:rPr>
          <w:rFonts w:hint="eastAsia" w:ascii="仿宋" w:hAnsi="仿宋" w:eastAsia="仿宋" w:cs="仿宋"/>
          <w:spacing w:val="8"/>
          <w:sz w:val="24"/>
          <w:szCs w:val="24"/>
          <w:highlight w:val="none"/>
          <w:lang w:eastAsia="zh-CN"/>
        </w:rPr>
        <w:t>评审</w:t>
      </w:r>
      <w:r>
        <w:rPr>
          <w:rFonts w:hint="eastAsia" w:ascii="仿宋" w:hAnsi="仿宋" w:eastAsia="仿宋" w:cs="仿宋"/>
          <w:spacing w:val="8"/>
          <w:sz w:val="24"/>
          <w:szCs w:val="24"/>
          <w:highlight w:val="none"/>
        </w:rPr>
        <w:t>方式:</w:t>
      </w:r>
      <w:r>
        <w:rPr>
          <w:rFonts w:hint="eastAsia" w:ascii="仿宋" w:hAnsi="仿宋" w:eastAsia="仿宋" w:cs="仿宋"/>
          <w:spacing w:val="8"/>
          <w:sz w:val="24"/>
          <w:szCs w:val="24"/>
          <w:highlight w:val="none"/>
          <w:lang w:eastAsia="zh-CN"/>
        </w:rPr>
        <w:t>最低评标价法</w:t>
      </w:r>
    </w:p>
    <w:p w14:paraId="3FC04B85">
      <w:pPr>
        <w:kinsoku/>
        <w:spacing w:line="360" w:lineRule="auto"/>
        <w:ind w:firstLine="508" w:firstLineChars="200"/>
        <w:outlineLvl w:val="1"/>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二、</w:t>
      </w:r>
      <w:r>
        <w:rPr>
          <w:rFonts w:hint="eastAsia" w:ascii="仿宋" w:hAnsi="仿宋" w:eastAsia="仿宋" w:cs="仿宋"/>
          <w:spacing w:val="7"/>
          <w:sz w:val="24"/>
          <w:szCs w:val="24"/>
          <w:highlight w:val="none"/>
          <w:lang w:eastAsia="zh-CN"/>
        </w:rPr>
        <w:t>评审</w:t>
      </w:r>
      <w:r>
        <w:rPr>
          <w:rFonts w:hint="eastAsia" w:ascii="仿宋" w:hAnsi="仿宋" w:eastAsia="仿宋" w:cs="仿宋"/>
          <w:spacing w:val="7"/>
          <w:sz w:val="24"/>
          <w:szCs w:val="24"/>
          <w:highlight w:val="none"/>
        </w:rPr>
        <w:t>方法及程序：</w:t>
      </w:r>
    </w:p>
    <w:p w14:paraId="40DB2A74">
      <w:pPr>
        <w:kinsoku/>
        <w:spacing w:line="360" w:lineRule="auto"/>
        <w:ind w:firstLine="512" w:firstLineChars="200"/>
        <w:outlineLvl w:val="2"/>
        <w:rPr>
          <w:rFonts w:hint="eastAsia" w:ascii="仿宋" w:hAnsi="仿宋" w:eastAsia="仿宋" w:cs="仿宋"/>
          <w:sz w:val="24"/>
          <w:szCs w:val="24"/>
          <w:highlight w:val="none"/>
          <w:lang w:eastAsia="zh-CN"/>
        </w:rPr>
      </w:pPr>
      <w:r>
        <w:rPr>
          <w:rFonts w:hint="eastAsia" w:ascii="仿宋" w:hAnsi="仿宋" w:eastAsia="仿宋" w:cs="仿宋"/>
          <w:spacing w:val="8"/>
          <w:sz w:val="24"/>
          <w:szCs w:val="24"/>
          <w:highlight w:val="none"/>
        </w:rPr>
        <w:t>（一）代理公司：</w:t>
      </w:r>
      <w:r>
        <w:rPr>
          <w:rFonts w:hint="eastAsia" w:ascii="仿宋" w:hAnsi="仿宋" w:eastAsia="仿宋" w:cs="仿宋"/>
          <w:spacing w:val="8"/>
          <w:sz w:val="24"/>
          <w:szCs w:val="24"/>
          <w:highlight w:val="none"/>
          <w:lang w:eastAsia="zh-CN"/>
        </w:rPr>
        <w:t>新疆沃图恒辉建设工程项目管理有限公司</w:t>
      </w:r>
    </w:p>
    <w:p w14:paraId="38271C2C">
      <w:pPr>
        <w:kinsoku/>
        <w:spacing w:line="360" w:lineRule="auto"/>
        <w:ind w:firstLine="508" w:firstLineChars="200"/>
        <w:rPr>
          <w:rFonts w:hint="eastAsia" w:ascii="仿宋" w:hAnsi="仿宋" w:eastAsia="仿宋" w:cs="仿宋"/>
          <w:sz w:val="24"/>
          <w:szCs w:val="24"/>
          <w:highlight w:val="none"/>
          <w:lang w:eastAsia="zh-CN"/>
        </w:rPr>
      </w:pPr>
      <w:r>
        <w:rPr>
          <w:rFonts w:hint="eastAsia" w:ascii="仿宋" w:hAnsi="仿宋" w:eastAsia="仿宋" w:cs="仿宋"/>
          <w:spacing w:val="7"/>
          <w:sz w:val="24"/>
          <w:szCs w:val="24"/>
          <w:highlight w:val="none"/>
        </w:rPr>
        <w:t>（二）谈判小组组成：</w:t>
      </w:r>
      <w:r>
        <w:rPr>
          <w:rFonts w:hint="eastAsia" w:ascii="仿宋" w:hAnsi="仿宋" w:eastAsia="仿宋" w:cs="仿宋"/>
          <w:color w:val="auto"/>
          <w:spacing w:val="-3"/>
          <w:sz w:val="24"/>
          <w:szCs w:val="24"/>
          <w:highlight w:val="none"/>
        </w:rPr>
        <w:t>由3人及以上单数组成。</w:t>
      </w:r>
      <w:r>
        <w:rPr>
          <w:rFonts w:hint="eastAsia" w:ascii="仿宋" w:hAnsi="仿宋" w:eastAsia="仿宋" w:cs="仿宋"/>
          <w:color w:val="auto"/>
          <w:spacing w:val="-3"/>
          <w:sz w:val="24"/>
          <w:szCs w:val="24"/>
          <w:highlight w:val="none"/>
          <w:lang w:eastAsia="zh-CN"/>
        </w:rPr>
        <w:t>（其中：专家</w:t>
      </w:r>
      <w:r>
        <w:rPr>
          <w:rFonts w:hint="eastAsia" w:ascii="仿宋" w:hAnsi="仿宋" w:eastAsia="仿宋" w:cs="仿宋"/>
          <w:color w:val="auto"/>
          <w:spacing w:val="-3"/>
          <w:sz w:val="24"/>
          <w:szCs w:val="24"/>
          <w:highlight w:val="none"/>
          <w:lang w:val="en-US" w:eastAsia="zh-CN"/>
        </w:rPr>
        <w:t>2</w:t>
      </w:r>
      <w:r>
        <w:rPr>
          <w:rFonts w:hint="eastAsia" w:ascii="仿宋" w:hAnsi="仿宋" w:eastAsia="仿宋" w:cs="仿宋"/>
          <w:color w:val="auto"/>
          <w:spacing w:val="-3"/>
          <w:sz w:val="24"/>
          <w:szCs w:val="24"/>
          <w:highlight w:val="none"/>
          <w:lang w:eastAsia="zh-CN"/>
        </w:rPr>
        <w:t>人，采购人代表</w:t>
      </w:r>
      <w:r>
        <w:rPr>
          <w:rFonts w:hint="eastAsia" w:ascii="仿宋" w:hAnsi="仿宋" w:eastAsia="仿宋" w:cs="仿宋"/>
          <w:color w:val="auto"/>
          <w:spacing w:val="-3"/>
          <w:sz w:val="24"/>
          <w:szCs w:val="24"/>
          <w:highlight w:val="none"/>
          <w:lang w:val="en-US" w:eastAsia="zh-CN"/>
        </w:rPr>
        <w:t>1</w:t>
      </w:r>
      <w:r>
        <w:rPr>
          <w:rFonts w:hint="eastAsia" w:ascii="仿宋" w:hAnsi="仿宋" w:eastAsia="仿宋" w:cs="仿宋"/>
          <w:color w:val="auto"/>
          <w:spacing w:val="-3"/>
          <w:sz w:val="24"/>
          <w:szCs w:val="24"/>
          <w:highlight w:val="none"/>
          <w:lang w:eastAsia="zh-CN"/>
        </w:rPr>
        <w:t>人）</w:t>
      </w:r>
    </w:p>
    <w:p w14:paraId="6470D5B8">
      <w:pPr>
        <w:kinsoku/>
        <w:spacing w:line="360" w:lineRule="auto"/>
        <w:ind w:firstLine="504" w:firstLineChars="200"/>
        <w:outlineLvl w:val="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（三）监督机构：</w:t>
      </w:r>
      <w:r>
        <w:rPr>
          <w:rFonts w:hint="eastAsia" w:ascii="仿宋" w:hAnsi="仿宋" w:eastAsia="仿宋" w:cs="仿宋"/>
          <w:spacing w:val="6"/>
          <w:sz w:val="24"/>
          <w:szCs w:val="24"/>
          <w:highlight w:val="none"/>
          <w:lang w:val="en-US" w:eastAsia="zh-CN"/>
        </w:rPr>
        <w:t>阿瓦提县</w:t>
      </w:r>
      <w:r>
        <w:rPr>
          <w:rFonts w:hint="eastAsia" w:ascii="仿宋" w:hAnsi="仿宋" w:eastAsia="仿宋" w:cs="仿宋"/>
          <w:spacing w:val="6"/>
          <w:sz w:val="24"/>
          <w:szCs w:val="24"/>
          <w:highlight w:val="none"/>
        </w:rPr>
        <w:t>财政局</w:t>
      </w:r>
    </w:p>
    <w:p w14:paraId="27EF6F11">
      <w:pPr>
        <w:kinsoku/>
        <w:spacing w:line="360" w:lineRule="auto"/>
        <w:ind w:firstLine="504" w:firstLineChars="200"/>
        <w:outlineLvl w:val="2"/>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（四）谈判步骤：</w:t>
      </w:r>
    </w:p>
    <w:p w14:paraId="048F50A1">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1、第一轮审查</w:t>
      </w:r>
      <w:r>
        <w:rPr>
          <w:rFonts w:hint="eastAsia" w:ascii="仿宋" w:hAnsi="仿宋" w:eastAsia="仿宋" w:cs="仿宋"/>
          <w:spacing w:val="8"/>
          <w:sz w:val="24"/>
          <w:szCs w:val="24"/>
          <w:highlight w:val="none"/>
          <w:lang w:eastAsia="zh-CN"/>
        </w:rPr>
        <w:t>响应</w:t>
      </w:r>
      <w:r>
        <w:rPr>
          <w:rFonts w:hint="eastAsia" w:ascii="仿宋" w:hAnsi="仿宋" w:eastAsia="仿宋" w:cs="仿宋"/>
          <w:spacing w:val="8"/>
          <w:sz w:val="24"/>
          <w:szCs w:val="24"/>
          <w:highlight w:val="none"/>
        </w:rPr>
        <w:t>供应商的响应文件，响应文件报价为供应商第一次报价。</w:t>
      </w:r>
    </w:p>
    <w:p w14:paraId="489E135E">
      <w:pPr>
        <w:kinsoku/>
        <w:spacing w:line="360" w:lineRule="auto"/>
        <w:ind w:firstLine="508" w:firstLineChars="200"/>
        <w:outlineLvl w:val="9"/>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2、第二轮</w:t>
      </w:r>
      <w:r>
        <w:rPr>
          <w:rFonts w:hint="eastAsia" w:ascii="仿宋" w:hAnsi="仿宋" w:eastAsia="仿宋" w:cs="仿宋"/>
          <w:spacing w:val="7"/>
          <w:sz w:val="24"/>
          <w:szCs w:val="24"/>
          <w:highlight w:val="none"/>
          <w:lang w:eastAsia="zh-CN"/>
        </w:rPr>
        <w:t>响应</w:t>
      </w:r>
      <w:r>
        <w:rPr>
          <w:rFonts w:hint="eastAsia" w:ascii="仿宋" w:hAnsi="仿宋" w:eastAsia="仿宋" w:cs="仿宋"/>
          <w:spacing w:val="7"/>
          <w:sz w:val="24"/>
          <w:szCs w:val="24"/>
          <w:highlight w:val="none"/>
        </w:rPr>
        <w:t>供应商提供的</w:t>
      </w:r>
      <w:r>
        <w:rPr>
          <w:rFonts w:hint="eastAsia" w:ascii="仿宋" w:hAnsi="仿宋" w:eastAsia="仿宋" w:cs="仿宋"/>
          <w:spacing w:val="7"/>
          <w:sz w:val="24"/>
          <w:szCs w:val="24"/>
          <w:highlight w:val="none"/>
          <w:lang w:eastAsia="zh-CN"/>
        </w:rPr>
        <w:t>服务内容</w:t>
      </w:r>
      <w:r>
        <w:rPr>
          <w:rFonts w:hint="eastAsia" w:ascii="仿宋" w:hAnsi="仿宋" w:eastAsia="仿宋" w:cs="仿宋"/>
          <w:spacing w:val="7"/>
          <w:sz w:val="24"/>
          <w:szCs w:val="24"/>
          <w:highlight w:val="none"/>
        </w:rPr>
        <w:t>满足竞争性谈判文件要求的</w:t>
      </w:r>
      <w:r>
        <w:rPr>
          <w:rFonts w:hint="eastAsia" w:ascii="仿宋" w:hAnsi="仿宋" w:eastAsia="仿宋" w:cs="仿宋"/>
          <w:spacing w:val="7"/>
          <w:sz w:val="24"/>
          <w:szCs w:val="24"/>
          <w:highlight w:val="none"/>
          <w:lang w:eastAsia="zh-CN"/>
        </w:rPr>
        <w:t>采购需求</w:t>
      </w:r>
      <w:r>
        <w:rPr>
          <w:rFonts w:hint="eastAsia" w:ascii="仿宋" w:hAnsi="仿宋" w:eastAsia="仿宋" w:cs="仿宋"/>
          <w:spacing w:val="7"/>
          <w:sz w:val="24"/>
          <w:szCs w:val="24"/>
          <w:highlight w:val="none"/>
        </w:rPr>
        <w:t>，该供应商进行第二次报价</w:t>
      </w:r>
      <w:r>
        <w:rPr>
          <w:rFonts w:hint="eastAsia" w:ascii="仿宋" w:hAnsi="仿宋" w:eastAsia="仿宋" w:cs="仿宋"/>
          <w:spacing w:val="7"/>
          <w:sz w:val="24"/>
          <w:szCs w:val="24"/>
          <w:highlight w:val="none"/>
          <w:lang w:eastAsia="zh-CN"/>
        </w:rPr>
        <w:t>，</w:t>
      </w:r>
      <w:r>
        <w:rPr>
          <w:rFonts w:hint="eastAsia" w:ascii="仿宋" w:hAnsi="仿宋" w:eastAsia="仿宋" w:cs="仿宋"/>
          <w:spacing w:val="7"/>
          <w:sz w:val="24"/>
          <w:szCs w:val="24"/>
          <w:highlight w:val="none"/>
          <w:lang w:val="en-US" w:eastAsia="zh-CN"/>
        </w:rPr>
        <w:t>此为</w:t>
      </w:r>
      <w:r>
        <w:rPr>
          <w:rFonts w:hint="eastAsia" w:ascii="仿宋" w:hAnsi="仿宋" w:eastAsia="仿宋" w:cs="仿宋"/>
          <w:spacing w:val="6"/>
          <w:sz w:val="24"/>
          <w:szCs w:val="24"/>
          <w:highlight w:val="none"/>
        </w:rPr>
        <w:t>最终承诺报价。</w:t>
      </w:r>
    </w:p>
    <w:p w14:paraId="5F7E6122">
      <w:pPr>
        <w:kinsoku/>
        <w:spacing w:line="360" w:lineRule="auto"/>
        <w:ind w:firstLine="504" w:firstLineChars="2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3、</w:t>
      </w:r>
      <w:r>
        <w:rPr>
          <w:rFonts w:hint="eastAsia" w:ascii="仿宋" w:hAnsi="仿宋" w:eastAsia="仿宋" w:cs="仿宋"/>
          <w:spacing w:val="8"/>
          <w:sz w:val="24"/>
          <w:szCs w:val="24"/>
          <w:highlight w:val="none"/>
        </w:rPr>
        <w:t>最终承诺报价由低到高的顺序推荐成交候选人；</w:t>
      </w:r>
    </w:p>
    <w:p w14:paraId="0FFC797B">
      <w:pPr>
        <w:kinsoku/>
        <w:spacing w:line="360" w:lineRule="auto"/>
        <w:ind w:firstLine="504" w:firstLineChars="200"/>
        <w:rPr>
          <w:rFonts w:hint="eastAsia" w:ascii="仿宋" w:hAnsi="仿宋" w:eastAsia="仿宋" w:cs="仿宋"/>
          <w:spacing w:val="6"/>
          <w:sz w:val="24"/>
          <w:szCs w:val="24"/>
          <w:highlight w:val="none"/>
        </w:rPr>
      </w:pPr>
      <w:r>
        <w:rPr>
          <w:rFonts w:hint="eastAsia" w:ascii="仿宋" w:hAnsi="仿宋" w:eastAsia="仿宋" w:cs="仿宋"/>
          <w:spacing w:val="6"/>
          <w:sz w:val="24"/>
          <w:szCs w:val="24"/>
          <w:highlight w:val="none"/>
        </w:rPr>
        <w:t>（五）谈判程序：</w:t>
      </w:r>
    </w:p>
    <w:p w14:paraId="605DF083">
      <w:pPr>
        <w:kinsoku/>
        <w:spacing w:line="360" w:lineRule="auto"/>
        <w:ind w:firstLine="504" w:firstLineChars="200"/>
        <w:rPr>
          <w:rFonts w:hint="eastAsia"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rPr>
        <w:t>1、谈判主持人宣读竞争性谈判工作纪律</w:t>
      </w:r>
      <w:r>
        <w:rPr>
          <w:rFonts w:hint="eastAsia" w:ascii="仿宋" w:hAnsi="仿宋" w:eastAsia="仿宋" w:cs="仿宋"/>
          <w:spacing w:val="6"/>
          <w:sz w:val="24"/>
          <w:szCs w:val="24"/>
          <w:highlight w:val="none"/>
          <w:lang w:eastAsia="zh-CN"/>
        </w:rPr>
        <w:t>。</w:t>
      </w:r>
    </w:p>
    <w:p w14:paraId="695BA5D0">
      <w:pPr>
        <w:kinsoku/>
        <w:spacing w:line="360" w:lineRule="auto"/>
        <w:ind w:firstLine="504" w:firstLineChars="200"/>
        <w:rPr>
          <w:rFonts w:hint="eastAsia" w:ascii="仿宋" w:hAnsi="仿宋" w:eastAsia="仿宋" w:cs="仿宋"/>
          <w:spacing w:val="6"/>
          <w:sz w:val="24"/>
          <w:szCs w:val="24"/>
          <w:highlight w:val="none"/>
          <w:lang w:eastAsia="zh-CN"/>
        </w:rPr>
      </w:pPr>
      <w:r>
        <w:rPr>
          <w:rFonts w:hint="eastAsia" w:ascii="仿宋" w:hAnsi="仿宋" w:eastAsia="仿宋" w:cs="仿宋"/>
          <w:spacing w:val="6"/>
          <w:sz w:val="24"/>
          <w:szCs w:val="24"/>
          <w:highlight w:val="none"/>
        </w:rPr>
        <w:t>2、供应商解密响应文件</w:t>
      </w:r>
      <w:r>
        <w:rPr>
          <w:rFonts w:hint="eastAsia" w:ascii="仿宋" w:hAnsi="仿宋" w:eastAsia="仿宋" w:cs="仿宋"/>
          <w:spacing w:val="6"/>
          <w:sz w:val="24"/>
          <w:szCs w:val="24"/>
          <w:highlight w:val="none"/>
          <w:lang w:eastAsia="zh-CN"/>
        </w:rPr>
        <w:t>。</w:t>
      </w:r>
    </w:p>
    <w:p w14:paraId="2300F88D">
      <w:pPr>
        <w:kinsoku/>
        <w:spacing w:line="360" w:lineRule="auto"/>
        <w:ind w:firstLine="508" w:firstLineChars="2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3、谈判小组对供应商的响应文件进行审查。</w:t>
      </w:r>
    </w:p>
    <w:p w14:paraId="19FB551A">
      <w:pPr>
        <w:kinsoku/>
        <w:spacing w:line="360" w:lineRule="auto"/>
        <w:ind w:firstLine="516" w:firstLineChars="200"/>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4、澄清有关问题：谈判小组认为响应文件中含义不明确，同类问题表述不一致或者有</w:t>
      </w:r>
      <w:r>
        <w:rPr>
          <w:rFonts w:hint="eastAsia" w:ascii="仿宋" w:hAnsi="仿宋" w:eastAsia="仿宋" w:cs="仿宋"/>
          <w:spacing w:val="7"/>
          <w:sz w:val="24"/>
          <w:szCs w:val="24"/>
          <w:highlight w:val="none"/>
        </w:rPr>
        <w:t>明显文字和计算错误的内容，谈判小组可以书面形式要求</w:t>
      </w:r>
      <w:r>
        <w:rPr>
          <w:rFonts w:hint="eastAsia" w:ascii="仿宋" w:hAnsi="仿宋" w:eastAsia="仿宋" w:cs="仿宋"/>
          <w:spacing w:val="7"/>
          <w:sz w:val="24"/>
          <w:szCs w:val="24"/>
          <w:highlight w:val="none"/>
          <w:lang w:eastAsia="zh-CN"/>
        </w:rPr>
        <w:t>响应</w:t>
      </w:r>
      <w:r>
        <w:rPr>
          <w:rFonts w:hint="eastAsia" w:ascii="仿宋" w:hAnsi="仿宋" w:eastAsia="仿宋" w:cs="仿宋"/>
          <w:spacing w:val="7"/>
          <w:sz w:val="24"/>
          <w:szCs w:val="24"/>
          <w:highlight w:val="none"/>
        </w:rPr>
        <w:t>供应商作出必要的澄清、说明或者纠正。</w:t>
      </w:r>
      <w:r>
        <w:rPr>
          <w:rFonts w:hint="eastAsia" w:ascii="仿宋" w:hAnsi="仿宋" w:eastAsia="仿宋" w:cs="仿宋"/>
          <w:spacing w:val="7"/>
          <w:sz w:val="24"/>
          <w:szCs w:val="24"/>
          <w:highlight w:val="none"/>
          <w:lang w:eastAsia="zh-CN"/>
        </w:rPr>
        <w:t>响应</w:t>
      </w:r>
      <w:r>
        <w:rPr>
          <w:rFonts w:hint="eastAsia" w:ascii="仿宋" w:hAnsi="仿宋" w:eastAsia="仿宋" w:cs="仿宋"/>
          <w:spacing w:val="7"/>
          <w:sz w:val="24"/>
          <w:szCs w:val="24"/>
          <w:highlight w:val="none"/>
        </w:rPr>
        <w:t>供应商的澄清、说明或者补正采用书面形式，由其授权的代表签字，并不得</w:t>
      </w:r>
      <w:r>
        <w:rPr>
          <w:rFonts w:hint="eastAsia" w:ascii="仿宋" w:hAnsi="仿宋" w:eastAsia="仿宋" w:cs="仿宋"/>
          <w:spacing w:val="9"/>
          <w:sz w:val="24"/>
          <w:szCs w:val="24"/>
          <w:highlight w:val="none"/>
        </w:rPr>
        <w:t>超出响应文件的范围或者改变响应文件的实质性内容。</w:t>
      </w:r>
    </w:p>
    <w:p w14:paraId="03955D69">
      <w:pPr>
        <w:kinsoku/>
        <w:spacing w:line="360" w:lineRule="auto"/>
        <w:ind w:firstLine="500" w:firstLineChars="200"/>
        <w:rPr>
          <w:rFonts w:hint="eastAsia" w:ascii="仿宋" w:hAnsi="仿宋" w:eastAsia="仿宋" w:cs="仿宋"/>
          <w:sz w:val="24"/>
          <w:szCs w:val="24"/>
          <w:highlight w:val="none"/>
          <w:lang w:eastAsia="zh-CN"/>
        </w:rPr>
      </w:pPr>
      <w:r>
        <w:rPr>
          <w:rFonts w:hint="eastAsia" w:ascii="仿宋" w:hAnsi="仿宋" w:eastAsia="仿宋" w:cs="仿宋"/>
          <w:spacing w:val="5"/>
          <w:sz w:val="24"/>
          <w:szCs w:val="24"/>
          <w:highlight w:val="none"/>
        </w:rPr>
        <w:t>5、进入技术和商务谈判程序的</w:t>
      </w:r>
      <w:r>
        <w:rPr>
          <w:rFonts w:hint="eastAsia" w:ascii="仿宋" w:hAnsi="仿宋" w:eastAsia="仿宋" w:cs="仿宋"/>
          <w:spacing w:val="5"/>
          <w:sz w:val="24"/>
          <w:szCs w:val="24"/>
          <w:highlight w:val="none"/>
          <w:lang w:eastAsia="zh-CN"/>
        </w:rPr>
        <w:t>响应</w:t>
      </w:r>
      <w:r>
        <w:rPr>
          <w:rFonts w:hint="eastAsia" w:ascii="仿宋" w:hAnsi="仿宋" w:eastAsia="仿宋" w:cs="仿宋"/>
          <w:spacing w:val="5"/>
          <w:sz w:val="24"/>
          <w:szCs w:val="24"/>
          <w:highlight w:val="none"/>
        </w:rPr>
        <w:t>供应商，采用抽签的方式确定谈判</w:t>
      </w:r>
      <w:r>
        <w:rPr>
          <w:rFonts w:hint="eastAsia" w:ascii="仿宋" w:hAnsi="仿宋" w:eastAsia="仿宋" w:cs="仿宋"/>
          <w:spacing w:val="5"/>
          <w:sz w:val="24"/>
          <w:szCs w:val="24"/>
          <w:highlight w:val="none"/>
          <w:lang w:eastAsia="zh-CN"/>
        </w:rPr>
        <w:t>响应</w:t>
      </w:r>
      <w:r>
        <w:rPr>
          <w:rFonts w:hint="eastAsia" w:ascii="仿宋" w:hAnsi="仿宋" w:eastAsia="仿宋" w:cs="仿宋"/>
          <w:spacing w:val="5"/>
          <w:sz w:val="24"/>
          <w:szCs w:val="24"/>
          <w:highlight w:val="none"/>
        </w:rPr>
        <w:t>供应商顺序，</w:t>
      </w:r>
      <w:r>
        <w:rPr>
          <w:rFonts w:hint="eastAsia" w:ascii="仿宋" w:hAnsi="仿宋" w:eastAsia="仿宋" w:cs="仿宋"/>
          <w:spacing w:val="7"/>
          <w:sz w:val="24"/>
          <w:szCs w:val="24"/>
          <w:highlight w:val="none"/>
        </w:rPr>
        <w:t>谈判小组根据&lt;&lt;竞争性谈判文件&gt;&gt;要求及谈判供应商提供的有关说明，分别与进入技术</w:t>
      </w:r>
      <w:r>
        <w:rPr>
          <w:rFonts w:hint="eastAsia" w:ascii="仿宋" w:hAnsi="仿宋" w:eastAsia="仿宋" w:cs="仿宋"/>
          <w:spacing w:val="6"/>
          <w:sz w:val="24"/>
          <w:szCs w:val="24"/>
          <w:highlight w:val="none"/>
        </w:rPr>
        <w:t>和商</w:t>
      </w:r>
      <w:r>
        <w:rPr>
          <w:rFonts w:hint="eastAsia" w:ascii="仿宋" w:hAnsi="仿宋" w:eastAsia="仿宋" w:cs="仿宋"/>
          <w:spacing w:val="7"/>
          <w:sz w:val="24"/>
          <w:szCs w:val="24"/>
          <w:highlight w:val="none"/>
        </w:rPr>
        <w:t>务谈判的各</w:t>
      </w:r>
      <w:r>
        <w:rPr>
          <w:rFonts w:hint="eastAsia" w:ascii="仿宋" w:hAnsi="仿宋" w:eastAsia="仿宋" w:cs="仿宋"/>
          <w:spacing w:val="7"/>
          <w:sz w:val="24"/>
          <w:szCs w:val="24"/>
          <w:highlight w:val="none"/>
          <w:lang w:eastAsia="zh-CN"/>
        </w:rPr>
        <w:t>响应</w:t>
      </w:r>
      <w:r>
        <w:rPr>
          <w:rFonts w:hint="eastAsia" w:ascii="仿宋" w:hAnsi="仿宋" w:eastAsia="仿宋" w:cs="仿宋"/>
          <w:spacing w:val="7"/>
          <w:sz w:val="24"/>
          <w:szCs w:val="24"/>
          <w:highlight w:val="none"/>
        </w:rPr>
        <w:t>供应商就技术、价格、交货时间、产品质量、售后服务和付款方式等技术和商务条款进行谈判。对技术和商务条件与谈判文件要求有重大差异、无资格进入最后承诺报</w:t>
      </w:r>
      <w:r>
        <w:rPr>
          <w:rFonts w:hint="eastAsia" w:ascii="仿宋" w:hAnsi="仿宋" w:eastAsia="仿宋" w:cs="仿宋"/>
          <w:spacing w:val="8"/>
          <w:sz w:val="24"/>
          <w:szCs w:val="24"/>
          <w:highlight w:val="none"/>
        </w:rPr>
        <w:t>价的</w:t>
      </w:r>
      <w:r>
        <w:rPr>
          <w:rFonts w:hint="eastAsia" w:ascii="仿宋" w:hAnsi="仿宋" w:eastAsia="仿宋" w:cs="仿宋"/>
          <w:spacing w:val="8"/>
          <w:sz w:val="24"/>
          <w:szCs w:val="24"/>
          <w:highlight w:val="none"/>
          <w:lang w:eastAsia="zh-CN"/>
        </w:rPr>
        <w:t>响应</w:t>
      </w:r>
      <w:r>
        <w:rPr>
          <w:rFonts w:hint="eastAsia" w:ascii="仿宋" w:hAnsi="仿宋" w:eastAsia="仿宋" w:cs="仿宋"/>
          <w:spacing w:val="8"/>
          <w:sz w:val="24"/>
          <w:szCs w:val="24"/>
          <w:highlight w:val="none"/>
        </w:rPr>
        <w:t>供应商出具书面无效原因说明</w:t>
      </w:r>
      <w:r>
        <w:rPr>
          <w:rFonts w:hint="eastAsia" w:ascii="仿宋" w:hAnsi="仿宋" w:eastAsia="仿宋" w:cs="仿宋"/>
          <w:spacing w:val="8"/>
          <w:sz w:val="24"/>
          <w:szCs w:val="24"/>
          <w:highlight w:val="none"/>
          <w:lang w:eastAsia="zh-CN"/>
        </w:rPr>
        <w:t>。</w:t>
      </w:r>
    </w:p>
    <w:p w14:paraId="34F343EE">
      <w:pPr>
        <w:kinsoku/>
        <w:spacing w:line="360" w:lineRule="auto"/>
        <w:ind w:firstLine="500" w:firstLineChars="200"/>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6、向进入最终承诺的</w:t>
      </w:r>
      <w:r>
        <w:rPr>
          <w:rFonts w:hint="eastAsia" w:ascii="仿宋" w:hAnsi="仿宋" w:eastAsia="仿宋" w:cs="仿宋"/>
          <w:spacing w:val="5"/>
          <w:sz w:val="24"/>
          <w:szCs w:val="24"/>
          <w:highlight w:val="none"/>
          <w:lang w:eastAsia="zh-CN"/>
        </w:rPr>
        <w:t>响应</w:t>
      </w:r>
      <w:r>
        <w:rPr>
          <w:rFonts w:hint="eastAsia" w:ascii="仿宋" w:hAnsi="仿宋" w:eastAsia="仿宋" w:cs="仿宋"/>
          <w:spacing w:val="5"/>
          <w:sz w:val="24"/>
          <w:szCs w:val="24"/>
          <w:highlight w:val="none"/>
        </w:rPr>
        <w:t>供应商发放&lt;&lt;最终承诺报价单&gt;&gt;，参与最终承诺报价的</w:t>
      </w:r>
      <w:r>
        <w:rPr>
          <w:rFonts w:hint="eastAsia" w:ascii="仿宋" w:hAnsi="仿宋" w:eastAsia="仿宋" w:cs="仿宋"/>
          <w:spacing w:val="5"/>
          <w:sz w:val="24"/>
          <w:szCs w:val="24"/>
          <w:highlight w:val="none"/>
          <w:lang w:eastAsia="zh-CN"/>
        </w:rPr>
        <w:t>响应</w:t>
      </w:r>
      <w:r>
        <w:rPr>
          <w:rFonts w:hint="eastAsia" w:ascii="仿宋" w:hAnsi="仿宋" w:eastAsia="仿宋" w:cs="仿宋"/>
          <w:spacing w:val="5"/>
          <w:sz w:val="24"/>
          <w:szCs w:val="24"/>
          <w:highlight w:val="none"/>
        </w:rPr>
        <w:t>供应商在规定的时间内，向谈判小组报出</w:t>
      </w:r>
      <w:r>
        <w:rPr>
          <w:rFonts w:hint="eastAsia" w:ascii="仿宋" w:hAnsi="仿宋" w:eastAsia="仿宋" w:cs="仿宋"/>
          <w:spacing w:val="5"/>
          <w:sz w:val="24"/>
          <w:szCs w:val="24"/>
          <w:highlight w:val="none"/>
          <w:lang w:eastAsia="zh-CN"/>
        </w:rPr>
        <w:t>自己</w:t>
      </w:r>
      <w:r>
        <w:rPr>
          <w:rFonts w:hint="eastAsia" w:ascii="仿宋" w:hAnsi="仿宋" w:eastAsia="仿宋" w:cs="仿宋"/>
          <w:spacing w:val="5"/>
          <w:sz w:val="24"/>
          <w:szCs w:val="24"/>
          <w:highlight w:val="none"/>
        </w:rPr>
        <w:t>最终承诺报价。</w:t>
      </w:r>
    </w:p>
    <w:p w14:paraId="531C3194">
      <w:pPr>
        <w:kinsoku/>
        <w:spacing w:line="360" w:lineRule="auto"/>
        <w:ind w:firstLine="500" w:firstLineChars="200"/>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7、谈判小组审查各</w:t>
      </w:r>
      <w:r>
        <w:rPr>
          <w:rFonts w:hint="eastAsia" w:ascii="仿宋" w:hAnsi="仿宋" w:eastAsia="仿宋" w:cs="仿宋"/>
          <w:spacing w:val="5"/>
          <w:sz w:val="24"/>
          <w:szCs w:val="24"/>
          <w:highlight w:val="none"/>
          <w:lang w:eastAsia="zh-CN"/>
        </w:rPr>
        <w:t>响应</w:t>
      </w:r>
      <w:r>
        <w:rPr>
          <w:rFonts w:hint="eastAsia" w:ascii="仿宋" w:hAnsi="仿宋" w:eastAsia="仿宋" w:cs="仿宋"/>
          <w:spacing w:val="5"/>
          <w:sz w:val="24"/>
          <w:szCs w:val="24"/>
          <w:highlight w:val="none"/>
        </w:rPr>
        <w:t>供应商的最终承诺报价。根据&lt;&lt;竞争性谈判文件&gt;&gt;要求，谈判小组每位成员均需推荐出符合谈判文件要求的成交候选供应商。</w:t>
      </w:r>
    </w:p>
    <w:p w14:paraId="1669DE17">
      <w:pPr>
        <w:kinsoku/>
        <w:spacing w:line="360" w:lineRule="auto"/>
        <w:ind w:firstLine="500" w:firstLineChars="200"/>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8、经谈判小组认真审议向采购单位推荐成交候选供应商。谈判小组出具&lt;&lt;采购项目评审报告书&gt;&gt;推荐成交候选供应商。</w:t>
      </w:r>
    </w:p>
    <w:p w14:paraId="65967E2B">
      <w:pPr>
        <w:kinsoku/>
        <w:spacing w:line="360" w:lineRule="auto"/>
        <w:ind w:firstLine="500" w:firstLineChars="200"/>
        <w:rPr>
          <w:rFonts w:hint="eastAsia" w:ascii="仿宋" w:hAnsi="仿宋" w:eastAsia="仿宋" w:cs="仿宋"/>
          <w:spacing w:val="5"/>
          <w:sz w:val="24"/>
          <w:szCs w:val="24"/>
          <w:highlight w:val="none"/>
        </w:rPr>
      </w:pPr>
      <w:r>
        <w:rPr>
          <w:rFonts w:hint="eastAsia" w:ascii="仿宋" w:hAnsi="仿宋" w:eastAsia="仿宋" w:cs="仿宋"/>
          <w:spacing w:val="5"/>
          <w:sz w:val="24"/>
          <w:szCs w:val="24"/>
          <w:highlight w:val="none"/>
        </w:rPr>
        <w:t>9、采购单位在谈判小组提出的成交候选供应商中根据符合采购需要、质量和服务相等且报价最低的原则确定成交供应商，并在&lt;&lt;采购项目评审报告书&gt;&gt;上确认签字。</w:t>
      </w:r>
    </w:p>
    <w:p w14:paraId="301911D1">
      <w:pPr>
        <w:kinsoku/>
        <w:spacing w:line="360" w:lineRule="auto"/>
        <w:ind w:firstLine="512" w:firstLineChars="200"/>
        <w:outlineLvl w:val="1"/>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三、谈判结束，公布谈判结果。</w:t>
      </w:r>
    </w:p>
    <w:p w14:paraId="0F82E1D9">
      <w:pPr>
        <w:kinsoku/>
        <w:spacing w:line="360" w:lineRule="auto"/>
        <w:ind w:firstLine="504" w:firstLineChars="200"/>
        <w:outlineLvl w:val="1"/>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四、谈判中的注意事项：</w:t>
      </w:r>
    </w:p>
    <w:p w14:paraId="51D80832">
      <w:pPr>
        <w:kinsoku/>
        <w:spacing w:line="360" w:lineRule="auto"/>
        <w:ind w:firstLine="500" w:firstLineChars="200"/>
        <w:rPr>
          <w:rFonts w:hint="eastAsia" w:ascii="仿宋" w:hAnsi="仿宋" w:eastAsia="仿宋" w:cs="仿宋"/>
          <w:spacing w:val="5"/>
          <w:sz w:val="24"/>
          <w:szCs w:val="24"/>
          <w:highlight w:val="none"/>
          <w:lang w:eastAsia="zh-CN"/>
        </w:rPr>
      </w:pPr>
      <w:r>
        <w:rPr>
          <w:rFonts w:hint="eastAsia" w:ascii="仿宋" w:hAnsi="仿宋" w:eastAsia="仿宋" w:cs="仿宋"/>
          <w:spacing w:val="5"/>
          <w:sz w:val="24"/>
          <w:szCs w:val="24"/>
          <w:highlight w:val="none"/>
        </w:rPr>
        <w:t>1、谈判时由谈判小组所有成员集中与单一供应商分别进行谈判。谈判中，谈判的任何一方不得透露与谈判有关的其他供应商的技术资料、价格和其他信息</w:t>
      </w:r>
      <w:r>
        <w:rPr>
          <w:rFonts w:hint="eastAsia" w:ascii="仿宋" w:hAnsi="仿宋" w:eastAsia="仿宋" w:cs="仿宋"/>
          <w:spacing w:val="5"/>
          <w:sz w:val="24"/>
          <w:szCs w:val="24"/>
          <w:highlight w:val="none"/>
          <w:lang w:eastAsia="zh-CN"/>
        </w:rPr>
        <w:t>。</w:t>
      </w:r>
    </w:p>
    <w:p w14:paraId="661884D0">
      <w:pPr>
        <w:kinsoku/>
        <w:spacing w:line="360" w:lineRule="auto"/>
        <w:ind w:firstLine="516" w:firstLineChars="200"/>
        <w:rPr>
          <w:rFonts w:hint="eastAsia" w:ascii="仿宋" w:hAnsi="仿宋" w:eastAsia="仿宋" w:cs="仿宋"/>
          <w:spacing w:val="8"/>
          <w:sz w:val="24"/>
          <w:szCs w:val="24"/>
          <w:highlight w:val="none"/>
        </w:rPr>
      </w:pPr>
      <w:r>
        <w:rPr>
          <w:rFonts w:hint="eastAsia" w:ascii="仿宋" w:hAnsi="仿宋" w:eastAsia="仿宋" w:cs="仿宋"/>
          <w:spacing w:val="9"/>
          <w:sz w:val="24"/>
          <w:szCs w:val="24"/>
          <w:highlight w:val="none"/>
        </w:rPr>
        <w:t>2、谈判文件有实质性变动的，谈判小组应当</w:t>
      </w:r>
      <w:r>
        <w:rPr>
          <w:rFonts w:hint="eastAsia" w:ascii="仿宋" w:hAnsi="仿宋" w:eastAsia="仿宋" w:cs="仿宋"/>
          <w:spacing w:val="8"/>
          <w:sz w:val="24"/>
          <w:szCs w:val="24"/>
          <w:highlight w:val="none"/>
        </w:rPr>
        <w:t>以书面形式通知参加谈判的供应商。</w:t>
      </w:r>
    </w:p>
    <w:p w14:paraId="23BF2F92">
      <w:pPr>
        <w:kinsoku/>
        <w:spacing w:line="360" w:lineRule="auto"/>
        <w:ind w:firstLine="512" w:firstLineChars="200"/>
        <w:rPr>
          <w:rFonts w:hint="eastAsia" w:ascii="仿宋" w:hAnsi="仿宋" w:eastAsia="仿宋" w:cs="仿宋"/>
          <w:spacing w:val="8"/>
          <w:sz w:val="24"/>
          <w:szCs w:val="24"/>
          <w:highlight w:val="none"/>
        </w:rPr>
      </w:pPr>
    </w:p>
    <w:p w14:paraId="401355CA">
      <w:pPr>
        <w:rPr>
          <w:rFonts w:hint="eastAsia" w:ascii="仿宋" w:hAnsi="仿宋" w:eastAsia="仿宋" w:cs="仿宋"/>
          <w:b/>
          <w:bCs w:val="0"/>
          <w:snapToGrid/>
          <w:color w:val="auto"/>
          <w:kern w:val="44"/>
          <w:sz w:val="32"/>
          <w:szCs w:val="32"/>
          <w:highlight w:val="none"/>
          <w:lang w:val="en-US" w:eastAsia="zh-CN" w:bidi="ar-SA"/>
        </w:rPr>
      </w:pPr>
      <w:r>
        <w:rPr>
          <w:rFonts w:hint="eastAsia" w:ascii="仿宋" w:hAnsi="仿宋" w:eastAsia="仿宋" w:cs="仿宋"/>
          <w:b/>
          <w:bCs w:val="0"/>
          <w:snapToGrid/>
          <w:color w:val="auto"/>
          <w:kern w:val="44"/>
          <w:sz w:val="32"/>
          <w:szCs w:val="32"/>
          <w:highlight w:val="none"/>
          <w:lang w:val="en-US" w:eastAsia="zh-CN" w:bidi="ar-SA"/>
        </w:rPr>
        <w:br w:type="page"/>
      </w:r>
    </w:p>
    <w:p w14:paraId="1852C758">
      <w:pPr>
        <w:keepNext w:val="0"/>
        <w:keepLines w:val="0"/>
        <w:widowControl w:val="0"/>
        <w:kinsoku/>
        <w:autoSpaceDE/>
        <w:autoSpaceDN/>
        <w:adjustRightInd w:val="0"/>
        <w:snapToGrid w:val="0"/>
        <w:spacing w:before="120" w:beforeLines="-2147483648" w:beforeAutospacing="0" w:after="120" w:afterLines="-2147483648" w:afterAutospacing="0" w:line="360" w:lineRule="auto"/>
        <w:jc w:val="center"/>
        <w:textAlignment w:val="auto"/>
        <w:outlineLvl w:val="0"/>
        <w:rPr>
          <w:rFonts w:hint="eastAsia" w:ascii="仿宋" w:hAnsi="仿宋" w:eastAsia="仿宋" w:cs="仿宋"/>
          <w:b w:val="0"/>
          <w:bCs/>
          <w:snapToGrid/>
          <w:color w:val="auto"/>
          <w:kern w:val="44"/>
          <w:sz w:val="32"/>
          <w:szCs w:val="32"/>
          <w:highlight w:val="none"/>
          <w:lang w:val="en-US" w:eastAsia="zh-CN" w:bidi="ar-SA"/>
        </w:rPr>
      </w:pPr>
      <w:r>
        <w:rPr>
          <w:rFonts w:hint="eastAsia" w:ascii="仿宋" w:hAnsi="仿宋" w:eastAsia="仿宋" w:cs="仿宋"/>
          <w:b/>
          <w:bCs w:val="0"/>
          <w:snapToGrid/>
          <w:color w:val="auto"/>
          <w:kern w:val="44"/>
          <w:sz w:val="32"/>
          <w:szCs w:val="32"/>
          <w:highlight w:val="none"/>
          <w:lang w:val="en-US" w:eastAsia="zh-CN" w:bidi="ar-SA"/>
        </w:rPr>
        <w:t>第五章 合同条款</w:t>
      </w:r>
      <w:bookmarkStart w:id="3" w:name="_Toc152042546"/>
      <w:bookmarkStart w:id="4" w:name="_Toc152045767"/>
      <w:bookmarkStart w:id="5" w:name="_Toc179632785"/>
      <w:bookmarkStart w:id="6" w:name="_Toc144974826"/>
      <w:r>
        <w:rPr>
          <w:rFonts w:hint="eastAsia" w:ascii="仿宋" w:hAnsi="仿宋" w:eastAsia="仿宋" w:cs="仿宋"/>
          <w:b/>
          <w:bCs w:val="0"/>
          <w:snapToGrid/>
          <w:color w:val="auto"/>
          <w:kern w:val="44"/>
          <w:sz w:val="32"/>
          <w:szCs w:val="32"/>
          <w:highlight w:val="none"/>
          <w:lang w:val="en-US" w:eastAsia="zh-CN" w:bidi="ar-SA"/>
        </w:rPr>
        <w:t>（仅供参考）</w:t>
      </w:r>
    </w:p>
    <w:bookmarkEnd w:id="3"/>
    <w:bookmarkEnd w:id="4"/>
    <w:bookmarkEnd w:id="5"/>
    <w:bookmarkEnd w:id="6"/>
    <w:p w14:paraId="43E78B95">
      <w:pPr>
        <w:pStyle w:val="9"/>
        <w:spacing w:after="0"/>
        <w:jc w:val="center"/>
        <w:rPr>
          <w:rFonts w:ascii="宋体" w:hAnsi="宋体" w:cs="宋体"/>
          <w:b/>
          <w:bCs/>
          <w:spacing w:val="-20"/>
          <w:kern w:val="44"/>
          <w:sz w:val="48"/>
          <w:szCs w:val="48"/>
          <w:highlight w:val="none"/>
        </w:rPr>
      </w:pPr>
    </w:p>
    <w:p w14:paraId="488323DF">
      <w:pPr>
        <w:pStyle w:val="9"/>
        <w:spacing w:after="0"/>
        <w:jc w:val="center"/>
        <w:rPr>
          <w:rFonts w:ascii="宋体" w:hAnsi="宋体" w:cs="宋体"/>
          <w:b/>
          <w:bCs/>
          <w:spacing w:val="-20"/>
          <w:kern w:val="44"/>
          <w:sz w:val="48"/>
          <w:szCs w:val="48"/>
          <w:highlight w:val="none"/>
        </w:rPr>
      </w:pPr>
    </w:p>
    <w:p w14:paraId="64DBD997">
      <w:pPr>
        <w:pStyle w:val="9"/>
        <w:spacing w:after="0"/>
        <w:jc w:val="center"/>
        <w:rPr>
          <w:rFonts w:ascii="宋体" w:hAnsi="宋体" w:cs="宋体"/>
          <w:b/>
          <w:bCs/>
          <w:spacing w:val="-20"/>
          <w:kern w:val="44"/>
          <w:sz w:val="48"/>
          <w:szCs w:val="48"/>
          <w:highlight w:val="none"/>
        </w:rPr>
      </w:pPr>
    </w:p>
    <w:p w14:paraId="069CA24F">
      <w:pPr>
        <w:pStyle w:val="9"/>
        <w:spacing w:after="0"/>
        <w:jc w:val="center"/>
        <w:rPr>
          <w:rFonts w:ascii="宋体" w:hAnsi="宋体" w:cs="宋体"/>
          <w:b/>
          <w:bCs/>
          <w:spacing w:val="-20"/>
          <w:kern w:val="44"/>
          <w:sz w:val="48"/>
          <w:szCs w:val="48"/>
          <w:highlight w:val="none"/>
        </w:rPr>
      </w:pPr>
    </w:p>
    <w:p w14:paraId="3C18B9C6">
      <w:pPr>
        <w:pStyle w:val="9"/>
        <w:spacing w:after="0"/>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w:t>
      </w:r>
      <w:r>
        <w:rPr>
          <w:rFonts w:hint="eastAsia" w:ascii="宋体" w:hAnsi="宋体" w:cs="宋体"/>
          <w:b/>
          <w:bCs/>
          <w:spacing w:val="-20"/>
          <w:kern w:val="44"/>
          <w:sz w:val="48"/>
          <w:szCs w:val="48"/>
          <w:highlight w:val="none"/>
          <w:lang w:val="en-US" w:eastAsia="zh-CN"/>
        </w:rPr>
        <w:t>服务</w:t>
      </w:r>
      <w:r>
        <w:rPr>
          <w:rFonts w:hint="eastAsia" w:ascii="宋体" w:hAnsi="宋体" w:cs="宋体"/>
          <w:b/>
          <w:bCs/>
          <w:spacing w:val="-20"/>
          <w:kern w:val="44"/>
          <w:sz w:val="48"/>
          <w:szCs w:val="48"/>
          <w:highlight w:val="none"/>
        </w:rPr>
        <w:t>合同</w:t>
      </w:r>
    </w:p>
    <w:p w14:paraId="51886F08">
      <w:pPr>
        <w:pStyle w:val="9"/>
        <w:spacing w:after="0"/>
        <w:jc w:val="center"/>
        <w:rPr>
          <w:rFonts w:hint="eastAsia" w:ascii="宋体" w:hAnsi="宋体" w:eastAsia="宋体" w:cs="宋体"/>
          <w:b/>
          <w:bCs/>
          <w:spacing w:val="-20"/>
          <w:kern w:val="44"/>
          <w:sz w:val="48"/>
          <w:szCs w:val="48"/>
          <w:highlight w:val="none"/>
          <w:lang w:eastAsia="zh-CN"/>
        </w:rPr>
      </w:pPr>
    </w:p>
    <w:p w14:paraId="7B2E60DB">
      <w:pPr>
        <w:rPr>
          <w:rFonts w:ascii="宋体" w:hAnsi="宋体" w:cs="宋体"/>
          <w:b/>
          <w:bCs/>
          <w:spacing w:val="-20"/>
          <w:kern w:val="44"/>
          <w:sz w:val="40"/>
          <w:szCs w:val="40"/>
          <w:highlight w:val="none"/>
        </w:rPr>
      </w:pPr>
    </w:p>
    <w:p w14:paraId="530476CA">
      <w:pPr>
        <w:rPr>
          <w:rFonts w:ascii="宋体" w:hAnsi="宋体" w:cs="宋体"/>
          <w:b/>
          <w:bCs/>
          <w:spacing w:val="-20"/>
          <w:kern w:val="44"/>
          <w:sz w:val="40"/>
          <w:szCs w:val="40"/>
          <w:highlight w:val="none"/>
        </w:rPr>
      </w:pPr>
    </w:p>
    <w:p w14:paraId="2B277E14">
      <w:pPr>
        <w:rPr>
          <w:rFonts w:ascii="宋体" w:hAnsi="宋体" w:cs="宋体"/>
          <w:b/>
          <w:bCs/>
          <w:spacing w:val="-20"/>
          <w:kern w:val="44"/>
          <w:sz w:val="40"/>
          <w:szCs w:val="40"/>
          <w:highlight w:val="none"/>
        </w:rPr>
      </w:pPr>
    </w:p>
    <w:p w14:paraId="30EE9397">
      <w:pPr>
        <w:spacing w:line="360" w:lineRule="auto"/>
        <w:ind w:left="420" w:leftChars="200"/>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r>
        <w:rPr>
          <w:rFonts w:hint="eastAsia" w:eastAsia="宋体"/>
          <w:sz w:val="32"/>
          <w:szCs w:val="32"/>
          <w:highlight w:val="none"/>
          <w:u w:val="single"/>
          <w:lang w:val="en-US" w:eastAsia="zh-CN"/>
        </w:rPr>
        <w:t xml:space="preserve"> </w:t>
      </w:r>
      <w:r>
        <w:rPr>
          <w:rFonts w:hint="eastAsia"/>
          <w:sz w:val="32"/>
          <w:szCs w:val="32"/>
          <w:highlight w:val="none"/>
          <w:u w:val="single"/>
        </w:rPr>
        <w:t xml:space="preserve">                    </w:t>
      </w:r>
    </w:p>
    <w:p w14:paraId="6AF14B1A">
      <w:pPr>
        <w:spacing w:line="360" w:lineRule="auto"/>
        <w:ind w:left="420"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07D5EFE9">
      <w:pPr>
        <w:spacing w:line="360" w:lineRule="auto"/>
        <w:ind w:left="420" w:leftChars="200"/>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54F298FA">
      <w:pPr>
        <w:spacing w:line="360" w:lineRule="auto"/>
        <w:ind w:left="420"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3D35A6C6">
      <w:pPr>
        <w:spacing w:line="360" w:lineRule="auto"/>
        <w:ind w:left="42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6D977276">
      <w:pPr>
        <w:rPr>
          <w:highlight w:val="none"/>
        </w:rPr>
      </w:pPr>
    </w:p>
    <w:p w14:paraId="013ED024">
      <w:pPr>
        <w:rPr>
          <w:rFonts w:eastAsia="黑体"/>
          <w:sz w:val="44"/>
          <w:szCs w:val="44"/>
          <w:highlight w:val="none"/>
        </w:rPr>
      </w:pPr>
      <w:r>
        <w:rPr>
          <w:rFonts w:eastAsia="黑体"/>
          <w:sz w:val="44"/>
          <w:szCs w:val="44"/>
          <w:highlight w:val="none"/>
        </w:rPr>
        <w:br w:type="page"/>
      </w:r>
    </w:p>
    <w:p w14:paraId="1E9A2FFF">
      <w:pPr>
        <w:pStyle w:val="4"/>
        <w:adjustRightInd w:val="0"/>
        <w:snapToGrid w:val="0"/>
        <w:spacing w:beforeLines="0" w:line="400" w:lineRule="exact"/>
        <w:jc w:val="center"/>
        <w:rPr>
          <w:rFonts w:hint="eastAsia" w:ascii="黑体" w:hAnsi="华文中宋" w:eastAsia="黑体"/>
          <w:b w:val="0"/>
          <w:bCs w:val="0"/>
          <w:sz w:val="28"/>
          <w:szCs w:val="28"/>
          <w:highlight w:val="none"/>
        </w:rPr>
      </w:pPr>
      <w:bookmarkStart w:id="7" w:name="_Toc22209"/>
      <w:r>
        <w:rPr>
          <w:rFonts w:hint="eastAsia" w:ascii="黑体" w:hAnsi="黑体" w:eastAsia="黑体"/>
          <w:b w:val="0"/>
          <w:bCs w:val="0"/>
          <w:sz w:val="28"/>
          <w:szCs w:val="28"/>
          <w:highlight w:val="none"/>
        </w:rPr>
        <w:t xml:space="preserve">第一节 </w:t>
      </w:r>
      <w:r>
        <w:rPr>
          <w:rFonts w:hint="eastAsia" w:ascii="黑体" w:hAnsi="华文中宋" w:eastAsia="黑体"/>
          <w:b w:val="0"/>
          <w:bCs w:val="0"/>
          <w:sz w:val="28"/>
          <w:szCs w:val="28"/>
          <w:highlight w:val="none"/>
        </w:rPr>
        <w:t>政府采购合同协议书</w:t>
      </w:r>
      <w:bookmarkEnd w:id="7"/>
    </w:p>
    <w:p w14:paraId="11574F3A">
      <w:pPr>
        <w:adjustRightInd w:val="0"/>
        <w:snapToGrid w:val="0"/>
        <w:spacing w:beforeLines="0" w:line="400" w:lineRule="exact"/>
        <w:jc w:val="center"/>
        <w:outlineLvl w:val="9"/>
        <w:rPr>
          <w:rFonts w:hint="eastAsia" w:ascii="黑体" w:hAnsi="华文中宋" w:eastAsia="黑体"/>
          <w:b w:val="0"/>
          <w:bCs w:val="0"/>
          <w:sz w:val="28"/>
          <w:szCs w:val="28"/>
          <w:highlight w:val="none"/>
        </w:rPr>
      </w:pPr>
    </w:p>
    <w:p w14:paraId="5F2FDCB6">
      <w:pPr>
        <w:keepNext w:val="0"/>
        <w:keepLines w:val="0"/>
        <w:pageBreakBefore w:val="0"/>
        <w:widowControl/>
        <w:wordWrap/>
        <w:overflowPunct/>
        <w:topLinePunct w:val="0"/>
        <w:autoSpaceDE w:val="0"/>
        <w:autoSpaceDN w:val="0"/>
        <w:bidi w:val="0"/>
        <w:adjustRightInd w:val="0"/>
        <w:snapToGrid w:val="0"/>
        <w:spacing w:before="0" w:beforeLines="0" w:line="520" w:lineRule="exact"/>
        <w:rPr>
          <w:rFonts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rPr>
        <w:t>（采购人）</w:t>
      </w:r>
    </w:p>
    <w:p w14:paraId="4A66EDB9">
      <w:pPr>
        <w:keepNext w:val="0"/>
        <w:keepLines w:val="0"/>
        <w:pageBreakBefore w:val="0"/>
        <w:widowControl/>
        <w:wordWrap/>
        <w:overflowPunct/>
        <w:topLinePunct w:val="0"/>
        <w:autoSpaceDE w:val="0"/>
        <w:autoSpaceDN w:val="0"/>
        <w:bidi w:val="0"/>
        <w:adjustRightInd w:val="0"/>
        <w:snapToGrid w:val="0"/>
        <w:spacing w:before="0" w:beforeLines="0" w:line="520" w:lineRule="exact"/>
        <w:rPr>
          <w:rFonts w:hint="eastAsia" w:ascii="宋体" w:hAnsi="宋体"/>
          <w:szCs w:val="21"/>
          <w:highlight w:val="none"/>
        </w:rPr>
      </w:pPr>
      <w:r>
        <w:rPr>
          <w:rFonts w:hint="eastAsia" w:ascii="宋体" w:hAnsi="宋体"/>
          <w:szCs w:val="21"/>
          <w:highlight w:val="none"/>
        </w:rPr>
        <w:t>乙方（全称）：</w:t>
      </w:r>
      <w:r>
        <w:rPr>
          <w:rFonts w:hint="eastAsia" w:ascii="宋体" w:hAnsi="宋体"/>
          <w:szCs w:val="21"/>
          <w:highlight w:val="none"/>
          <w:u w:val="single"/>
        </w:rPr>
        <w:t xml:space="preserve">                       </w:t>
      </w:r>
      <w:r>
        <w:rPr>
          <w:rFonts w:hint="eastAsia" w:ascii="宋体" w:hAnsi="宋体"/>
          <w:szCs w:val="21"/>
          <w:highlight w:val="none"/>
        </w:rPr>
        <w:t>（供应商）</w:t>
      </w:r>
    </w:p>
    <w:p w14:paraId="354B5985">
      <w:pPr>
        <w:keepNext w:val="0"/>
        <w:keepLines w:val="0"/>
        <w:pageBreakBefore w:val="0"/>
        <w:widowControl/>
        <w:wordWrap/>
        <w:overflowPunct/>
        <w:topLinePunct w:val="0"/>
        <w:autoSpaceDE w:val="0"/>
        <w:autoSpaceDN w:val="0"/>
        <w:bidi w:val="0"/>
        <w:adjustRightInd w:val="0"/>
        <w:spacing w:beforeLines="0" w:line="520" w:lineRule="exact"/>
        <w:rPr>
          <w:rFonts w:hint="default" w:eastAsia="宋体"/>
          <w:highlight w:val="none"/>
          <w:lang w:val="en-US" w:eastAsia="zh-CN"/>
        </w:rPr>
      </w:pPr>
    </w:p>
    <w:p w14:paraId="4DFB398C">
      <w:pPr>
        <w:pStyle w:val="10"/>
        <w:keepNext w:val="0"/>
        <w:keepLines w:val="0"/>
        <w:pageBreakBefore w:val="0"/>
        <w:widowControl/>
        <w:wordWrap/>
        <w:overflowPunct/>
        <w:topLinePunct w:val="0"/>
        <w:autoSpaceDE w:val="0"/>
        <w:autoSpaceDN w:val="0"/>
        <w:bidi w:val="0"/>
        <w:adjustRightInd w:val="0"/>
        <w:snapToGrid w:val="0"/>
        <w:spacing w:before="0" w:beforeLines="0" w:after="0" w:line="520" w:lineRule="exact"/>
        <w:ind w:left="0" w:leftChars="0" w:firstLine="420" w:firstLineChars="200"/>
        <w:rPr>
          <w:rFonts w:ascii="宋体" w:hAnsi="宋体"/>
          <w:szCs w:val="21"/>
          <w:highlight w:val="none"/>
        </w:rPr>
      </w:pPr>
      <w:r>
        <w:rPr>
          <w:rFonts w:hint="eastAsia" w:ascii="宋体" w:hAnsi="宋体"/>
          <w:szCs w:val="21"/>
          <w:highlight w:val="none"/>
        </w:rPr>
        <w:t>依据《中华人民共和国民法典》</w:t>
      </w:r>
      <w:r>
        <w:rPr>
          <w:rFonts w:hint="eastAsia" w:ascii="宋体" w:hAnsi="宋体"/>
          <w:szCs w:val="21"/>
          <w:highlight w:val="none"/>
          <w:lang w:eastAsia="zh-CN"/>
        </w:rPr>
        <w:t>、</w:t>
      </w:r>
      <w:r>
        <w:rPr>
          <w:rFonts w:hint="eastAsia" w:ascii="宋体" w:hAnsi="宋体"/>
          <w:szCs w:val="21"/>
          <w:highlight w:val="none"/>
        </w:rPr>
        <w:t>《中华人民共和国政府采购法》等有关的法律法规，以及</w:t>
      </w:r>
      <w:r>
        <w:rPr>
          <w:rFonts w:hint="eastAsia" w:ascii="宋体" w:hAnsi="宋体"/>
          <w:i w:val="0"/>
          <w:iCs w:val="0"/>
          <w:szCs w:val="21"/>
          <w:highlight w:val="none"/>
          <w:u w:val="none"/>
          <w:lang w:eastAsia="zh-CN"/>
        </w:rPr>
        <w:t>本采购项目</w:t>
      </w:r>
      <w:r>
        <w:rPr>
          <w:rFonts w:hint="eastAsia" w:ascii="宋体" w:hAnsi="宋体"/>
          <w:szCs w:val="21"/>
          <w:highlight w:val="none"/>
        </w:rPr>
        <w:t>的</w:t>
      </w:r>
      <w:r>
        <w:rPr>
          <w:rFonts w:hint="eastAsia" w:ascii="宋体" w:hAnsi="宋体"/>
          <w:szCs w:val="21"/>
          <w:highlight w:val="none"/>
          <w:lang w:eastAsia="zh-CN"/>
        </w:rPr>
        <w:t>招标</w:t>
      </w:r>
      <w:r>
        <w:rPr>
          <w:rFonts w:hint="eastAsia" w:ascii="宋体" w:hAnsi="宋体"/>
          <w:szCs w:val="21"/>
          <w:highlight w:val="none"/>
          <w:lang w:val="en-US" w:eastAsia="zh-CN"/>
        </w:rPr>
        <w:t>/谈判</w:t>
      </w:r>
      <w:r>
        <w:rPr>
          <w:rFonts w:hint="eastAsia" w:ascii="宋体" w:hAnsi="宋体"/>
          <w:szCs w:val="21"/>
          <w:highlight w:val="none"/>
          <w:lang w:eastAsia="zh-CN"/>
        </w:rPr>
        <w:t>文件等</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 xml:space="preserve">乙方的《投标（响应）文件》及《中标（成交）通知书》，甲乙双方同意签订本合同。具体情况及要求如下：     </w:t>
      </w:r>
    </w:p>
    <w:p w14:paraId="05707D1C">
      <w:pPr>
        <w:keepNext w:val="0"/>
        <w:keepLines w:val="0"/>
        <w:pageBreakBefore w:val="0"/>
        <w:widowControl/>
        <w:numPr>
          <w:ilvl w:val="0"/>
          <w:numId w:val="4"/>
        </w:numPr>
        <w:wordWrap/>
        <w:overflowPunct/>
        <w:topLinePunct w:val="0"/>
        <w:autoSpaceDE w:val="0"/>
        <w:autoSpaceDN w:val="0"/>
        <w:bidi w:val="0"/>
        <w:adjustRightInd w:val="0"/>
        <w:snapToGrid w:val="0"/>
        <w:spacing w:before="0" w:beforeLines="0" w:line="520" w:lineRule="exact"/>
        <w:ind w:firstLine="420" w:firstLineChars="200"/>
        <w:rPr>
          <w:rFonts w:ascii="宋体" w:hAnsi="宋体"/>
          <w:b/>
          <w:szCs w:val="21"/>
          <w:highlight w:val="none"/>
        </w:rPr>
      </w:pPr>
      <w:r>
        <w:rPr>
          <w:rFonts w:hint="eastAsia" w:ascii="宋体" w:hAnsi="宋体"/>
          <w:b/>
          <w:szCs w:val="21"/>
          <w:highlight w:val="none"/>
        </w:rPr>
        <w:t>项目信息</w:t>
      </w:r>
    </w:p>
    <w:p w14:paraId="5AEBF79E">
      <w:pPr>
        <w:pStyle w:val="10"/>
        <w:keepNext w:val="0"/>
        <w:keepLines w:val="0"/>
        <w:pageBreakBefore w:val="0"/>
        <w:widowControl/>
        <w:numPr>
          <w:ilvl w:val="0"/>
          <w:numId w:val="5"/>
        </w:numPr>
        <w:wordWrap/>
        <w:overflowPunct/>
        <w:topLinePunct w:val="0"/>
        <w:autoSpaceDE w:val="0"/>
        <w:autoSpaceDN w:val="0"/>
        <w:bidi w:val="0"/>
        <w:adjustRightInd w:val="0"/>
        <w:snapToGrid w:val="0"/>
        <w:spacing w:before="0" w:beforeLines="0" w:after="0" w:line="520" w:lineRule="exact"/>
        <w:ind w:left="0" w:leftChars="0" w:firstLine="420" w:firstLineChars="200"/>
        <w:rPr>
          <w:rFonts w:ascii="宋体" w:hAnsi="宋体"/>
          <w:szCs w:val="21"/>
          <w:highlight w:val="none"/>
          <w:u w:val="single"/>
        </w:rPr>
      </w:pPr>
      <w:r>
        <w:rPr>
          <w:rFonts w:hint="eastAsia" w:ascii="宋体" w:hAnsi="宋体"/>
          <w:szCs w:val="21"/>
          <w:highlight w:val="none"/>
        </w:rPr>
        <w:t>采购项目名称：</w:t>
      </w:r>
      <w:r>
        <w:rPr>
          <w:rFonts w:ascii="宋体" w:hAnsi="宋体"/>
          <w:szCs w:val="21"/>
          <w:highlight w:val="none"/>
          <w:u w:val="single"/>
        </w:rPr>
        <w:t xml:space="preserve">                                          </w:t>
      </w:r>
    </w:p>
    <w:p w14:paraId="0B843C81">
      <w:pPr>
        <w:pStyle w:val="10"/>
        <w:keepNext w:val="0"/>
        <w:keepLines w:val="0"/>
        <w:pageBreakBefore w:val="0"/>
        <w:widowControl/>
        <w:numPr>
          <w:ilvl w:val="-1"/>
          <w:numId w:val="0"/>
        </w:numPr>
        <w:tabs>
          <w:tab w:val="left" w:pos="999"/>
        </w:tabs>
        <w:wordWrap/>
        <w:overflowPunct/>
        <w:topLinePunct w:val="0"/>
        <w:autoSpaceDE w:val="0"/>
        <w:autoSpaceDN w:val="0"/>
        <w:bidi w:val="0"/>
        <w:adjustRightInd w:val="0"/>
        <w:snapToGrid w:val="0"/>
        <w:spacing w:before="0" w:beforeLines="0" w:after="0" w:line="520" w:lineRule="exact"/>
        <w:ind w:left="0" w:leftChars="0" w:firstLine="0" w:firstLineChars="0"/>
        <w:rPr>
          <w:rFonts w:hint="default" w:ascii="宋体" w:hAnsi="宋体" w:eastAsia="宋体"/>
          <w:szCs w:val="21"/>
          <w:highlight w:val="none"/>
          <w:u w:val="none"/>
          <w:lang w:val="en-US" w:eastAsia="zh-CN"/>
        </w:rPr>
      </w:pPr>
      <w:r>
        <w:rPr>
          <w:rFonts w:hint="eastAsia" w:ascii="宋体" w:hAnsi="宋体"/>
          <w:szCs w:val="21"/>
          <w:highlight w:val="none"/>
          <w:u w:val="none"/>
          <w:lang w:val="en-US" w:eastAsia="zh-CN"/>
        </w:rPr>
        <w:t xml:space="preserve">         采购项目编号：</w:t>
      </w:r>
      <w:r>
        <w:rPr>
          <w:rFonts w:ascii="宋体" w:hAnsi="宋体"/>
          <w:szCs w:val="21"/>
          <w:highlight w:val="none"/>
          <w:u w:val="single"/>
        </w:rPr>
        <w:t xml:space="preserve">                                          </w:t>
      </w:r>
    </w:p>
    <w:p w14:paraId="50FAB8C6">
      <w:pPr>
        <w:pStyle w:val="10"/>
        <w:keepNext w:val="0"/>
        <w:keepLines w:val="0"/>
        <w:pageBreakBefore w:val="0"/>
        <w:widowControl/>
        <w:wordWrap/>
        <w:overflowPunct/>
        <w:topLinePunct w:val="0"/>
        <w:autoSpaceDE w:val="0"/>
        <w:autoSpaceDN w:val="0"/>
        <w:bidi w:val="0"/>
        <w:adjustRightInd w:val="0"/>
        <w:snapToGrid w:val="0"/>
        <w:spacing w:before="0" w:beforeLines="0" w:after="0" w:line="520" w:lineRule="exact"/>
        <w:ind w:left="0" w:leftChars="0" w:firstLine="420" w:firstLineChars="200"/>
        <w:rPr>
          <w:rFonts w:ascii="宋体" w:hAnsi="宋体"/>
          <w:szCs w:val="21"/>
          <w:highlight w:val="none"/>
        </w:rPr>
      </w:pPr>
      <w:r>
        <w:rPr>
          <w:rFonts w:hint="eastAsia" w:ascii="宋体" w:hAnsi="宋体"/>
          <w:szCs w:val="21"/>
          <w:highlight w:val="none"/>
        </w:rPr>
        <w:t>（2）采购计划编号：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29B71069">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hint="default" w:ascii="宋体" w:hAnsi="宋体" w:eastAsia="宋体"/>
          <w:szCs w:val="21"/>
          <w:highlight w:val="none"/>
          <w:u w:val="single"/>
          <w:lang w:val="en-US" w:eastAsia="zh-CN"/>
        </w:rPr>
      </w:pPr>
      <w:r>
        <w:rPr>
          <w:rFonts w:hint="eastAsia" w:ascii="宋体" w:hAnsi="宋体"/>
          <w:szCs w:val="21"/>
          <w:highlight w:val="none"/>
        </w:rPr>
        <w:t>（3）项目内容：</w:t>
      </w:r>
      <w:r>
        <w:rPr>
          <w:rFonts w:hint="eastAsia" w:ascii="宋体" w:hAnsi="宋体" w:eastAsia="宋体"/>
          <w:szCs w:val="21"/>
          <w:highlight w:val="none"/>
          <w:u w:val="single"/>
          <w:lang w:val="en-US" w:eastAsia="zh-CN"/>
        </w:rPr>
        <w:t xml:space="preserve">                                              </w:t>
      </w:r>
    </w:p>
    <w:p w14:paraId="1CFDBC1C">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szCs w:val="21"/>
          <w:highlight w:val="none"/>
          <w:u w:val="none"/>
          <w:lang w:val="en-US" w:eastAsia="zh-CN"/>
        </w:rPr>
      </w:pPr>
      <w:r>
        <w:rPr>
          <w:rFonts w:hint="eastAsia" w:ascii="宋体" w:hAnsi="宋体"/>
          <w:szCs w:val="21"/>
          <w:highlight w:val="none"/>
          <w:lang w:val="en-US" w:eastAsia="zh-CN"/>
        </w:rPr>
        <w:t xml:space="preserve">     </w:t>
      </w:r>
      <w:r>
        <w:rPr>
          <w:rFonts w:hint="eastAsia" w:ascii="宋体" w:hAnsi="宋体"/>
          <w:szCs w:val="21"/>
          <w:highlight w:val="none"/>
          <w:lang w:eastAsia="zh-CN"/>
        </w:rPr>
        <w:t>采购</w:t>
      </w:r>
      <w:r>
        <w:rPr>
          <w:rFonts w:hint="eastAsia" w:ascii="宋体" w:hAnsi="宋体"/>
          <w:szCs w:val="21"/>
          <w:highlight w:val="none"/>
          <w:lang w:val="en-US" w:eastAsia="zh-CN"/>
        </w:rPr>
        <w:t>需求</w:t>
      </w:r>
      <w:r>
        <w:rPr>
          <w:rFonts w:hint="eastAsia" w:ascii="宋体" w:hAnsi="宋体"/>
          <w:szCs w:val="21"/>
          <w:highlight w:val="none"/>
          <w:lang w:eastAsia="zh-CN"/>
        </w:rPr>
        <w:t>：</w:t>
      </w:r>
      <w:r>
        <w:rPr>
          <w:rFonts w:hint="eastAsia" w:ascii="宋体" w:hAnsi="宋体"/>
          <w:szCs w:val="21"/>
          <w:highlight w:val="none"/>
          <w:u w:val="none"/>
          <w:lang w:val="en-US" w:eastAsia="zh-CN"/>
        </w:rPr>
        <w:t xml:space="preserve">    </w:t>
      </w:r>
    </w:p>
    <w:tbl>
      <w:tblPr>
        <w:tblStyle w:val="21"/>
        <w:tblpPr w:leftFromText="180" w:rightFromText="180" w:vertAnchor="text" w:horzAnchor="page" w:tblpX="1821" w:tblpY="123"/>
        <w:tblOverlap w:val="never"/>
        <w:tblW w:w="8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40"/>
        <w:gridCol w:w="1395"/>
        <w:gridCol w:w="791"/>
        <w:gridCol w:w="704"/>
        <w:gridCol w:w="1340"/>
        <w:gridCol w:w="1275"/>
        <w:gridCol w:w="1096"/>
      </w:tblGrid>
      <w:tr w14:paraId="789C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735" w:type="dxa"/>
            <w:vAlign w:val="center"/>
          </w:tcPr>
          <w:p w14:paraId="284F703D">
            <w:pPr>
              <w:pStyle w:val="38"/>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序号</w:t>
            </w:r>
          </w:p>
        </w:tc>
        <w:tc>
          <w:tcPr>
            <w:tcW w:w="1140" w:type="dxa"/>
            <w:shd w:val="clear" w:color="auto" w:fill="auto"/>
            <w:vAlign w:val="center"/>
          </w:tcPr>
          <w:p w14:paraId="7DAEED5D">
            <w:pPr>
              <w:pStyle w:val="3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仿宋" w:hAnsi="仿宋" w:eastAsia="仿宋" w:cs="仿宋"/>
                <w:b/>
                <w:bCs/>
                <w:snapToGrid w:val="0"/>
                <w:color w:val="000000"/>
                <w:sz w:val="21"/>
                <w:szCs w:val="21"/>
                <w:highlight w:val="none"/>
                <w:lang w:val="en-US" w:eastAsia="zh-CN" w:bidi="zh-CN"/>
              </w:rPr>
            </w:pPr>
            <w:r>
              <w:rPr>
                <w:rFonts w:hint="eastAsia" w:ascii="仿宋" w:hAnsi="仿宋" w:eastAsia="仿宋" w:cs="仿宋"/>
                <w:b/>
                <w:bCs/>
                <w:sz w:val="21"/>
                <w:szCs w:val="21"/>
                <w:highlight w:val="none"/>
                <w:lang w:val="en-US" w:eastAsia="zh-CN"/>
              </w:rPr>
              <w:t>采购标的</w:t>
            </w:r>
          </w:p>
        </w:tc>
        <w:tc>
          <w:tcPr>
            <w:tcW w:w="1395" w:type="dxa"/>
            <w:vAlign w:val="center"/>
          </w:tcPr>
          <w:p w14:paraId="2233183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规格</w:t>
            </w:r>
            <w:r>
              <w:rPr>
                <w:rFonts w:hint="eastAsia" w:ascii="仿宋" w:hAnsi="仿宋" w:eastAsia="仿宋" w:cs="仿宋"/>
                <w:b/>
                <w:bCs/>
                <w:sz w:val="21"/>
                <w:szCs w:val="21"/>
                <w:highlight w:val="none"/>
                <w:lang w:val="en-US" w:eastAsia="zh-CN"/>
              </w:rPr>
              <w:t>参数</w:t>
            </w:r>
          </w:p>
        </w:tc>
        <w:tc>
          <w:tcPr>
            <w:tcW w:w="791" w:type="dxa"/>
            <w:vAlign w:val="center"/>
          </w:tcPr>
          <w:p w14:paraId="0F5887F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数量</w:t>
            </w:r>
          </w:p>
        </w:tc>
        <w:tc>
          <w:tcPr>
            <w:tcW w:w="704" w:type="dxa"/>
            <w:vAlign w:val="center"/>
          </w:tcPr>
          <w:p w14:paraId="2E11149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lang w:val="en-US" w:eastAsia="zh-CN"/>
              </w:rPr>
              <w:t>单位</w:t>
            </w:r>
          </w:p>
        </w:tc>
        <w:tc>
          <w:tcPr>
            <w:tcW w:w="1340" w:type="dxa"/>
            <w:vAlign w:val="center"/>
          </w:tcPr>
          <w:p w14:paraId="2DC68DF8">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b/>
                <w:bCs/>
                <w:sz w:val="21"/>
                <w:szCs w:val="21"/>
                <w:highlight w:val="none"/>
                <w:lang w:val="en-US"/>
              </w:rPr>
            </w:pPr>
            <w:r>
              <w:rPr>
                <w:rFonts w:hint="eastAsia" w:ascii="仿宋" w:hAnsi="仿宋" w:eastAsia="仿宋" w:cs="仿宋"/>
                <w:b/>
                <w:bCs/>
                <w:sz w:val="21"/>
                <w:szCs w:val="21"/>
                <w:highlight w:val="none"/>
                <w:lang w:val="en-US" w:eastAsia="zh-CN"/>
              </w:rPr>
              <w:t>单价（元）</w:t>
            </w:r>
          </w:p>
        </w:tc>
        <w:tc>
          <w:tcPr>
            <w:tcW w:w="1275" w:type="dxa"/>
            <w:vAlign w:val="center"/>
          </w:tcPr>
          <w:p w14:paraId="4B43DF1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合计（元）</w:t>
            </w:r>
          </w:p>
        </w:tc>
        <w:tc>
          <w:tcPr>
            <w:tcW w:w="1096" w:type="dxa"/>
            <w:vAlign w:val="center"/>
          </w:tcPr>
          <w:p w14:paraId="44DE0020">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备注</w:t>
            </w:r>
          </w:p>
        </w:tc>
      </w:tr>
      <w:tr w14:paraId="7B4D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35" w:type="dxa"/>
            <w:vAlign w:val="center"/>
          </w:tcPr>
          <w:p w14:paraId="39B9F403">
            <w:pPr>
              <w:keepNext w:val="0"/>
              <w:keepLines w:val="0"/>
              <w:pageBreakBefore w:val="0"/>
              <w:widowControl w:val="0"/>
              <w:wordWrap/>
              <w:overflowPunct/>
              <w:topLinePunct w:val="0"/>
              <w:bidi w:val="0"/>
              <w:spacing w:line="240" w:lineRule="auto"/>
              <w:ind w:left="0" w:right="0" w:firstLine="0" w:firstLineChars="0"/>
              <w:jc w:val="center"/>
              <w:rPr>
                <w:rFonts w:hint="eastAsia" w:ascii="仿宋" w:hAnsi="仿宋" w:eastAsia="仿宋" w:cs="仿宋"/>
                <w:sz w:val="21"/>
                <w:szCs w:val="21"/>
                <w:highlight w:val="none"/>
                <w:lang w:val="en-US" w:eastAsia="zh-CN"/>
              </w:rPr>
            </w:pPr>
          </w:p>
        </w:tc>
        <w:tc>
          <w:tcPr>
            <w:tcW w:w="1140" w:type="dxa"/>
            <w:vAlign w:val="center"/>
          </w:tcPr>
          <w:p w14:paraId="64987ED0">
            <w:pPr>
              <w:keepNext w:val="0"/>
              <w:keepLines w:val="0"/>
              <w:pageBreakBefore w:val="0"/>
              <w:widowControl w:val="0"/>
              <w:wordWrap/>
              <w:overflowPunct/>
              <w:topLinePunct w:val="0"/>
              <w:bidi w:val="0"/>
              <w:spacing w:line="240" w:lineRule="auto"/>
              <w:ind w:left="0" w:right="0" w:firstLine="0" w:firstLineChars="0"/>
              <w:jc w:val="center"/>
              <w:rPr>
                <w:rFonts w:hint="eastAsia" w:ascii="仿宋" w:hAnsi="仿宋" w:eastAsia="仿宋" w:cs="仿宋"/>
                <w:sz w:val="21"/>
                <w:szCs w:val="21"/>
                <w:highlight w:val="none"/>
                <w:lang w:val="en-US" w:eastAsia="zh-CN"/>
              </w:rPr>
            </w:pPr>
          </w:p>
        </w:tc>
        <w:tc>
          <w:tcPr>
            <w:tcW w:w="1395" w:type="dxa"/>
            <w:vAlign w:val="center"/>
          </w:tcPr>
          <w:p w14:paraId="57437486">
            <w:pPr>
              <w:pStyle w:val="38"/>
              <w:keepNext w:val="0"/>
              <w:keepLines w:val="0"/>
              <w:pageBreakBefore w:val="0"/>
              <w:widowControl w:val="0"/>
              <w:wordWrap/>
              <w:overflowPunct/>
              <w:topLinePunct w:val="0"/>
              <w:bidi w:val="0"/>
              <w:spacing w:line="240" w:lineRule="auto"/>
              <w:ind w:left="0" w:right="0" w:firstLine="0" w:firstLineChars="0"/>
              <w:jc w:val="center"/>
              <w:rPr>
                <w:rFonts w:hint="eastAsia" w:ascii="仿宋" w:hAnsi="仿宋" w:eastAsia="仿宋" w:cs="仿宋"/>
                <w:sz w:val="21"/>
                <w:szCs w:val="21"/>
                <w:highlight w:val="none"/>
                <w:lang w:val="en-US" w:eastAsia="zh-CN"/>
              </w:rPr>
            </w:pPr>
          </w:p>
        </w:tc>
        <w:tc>
          <w:tcPr>
            <w:tcW w:w="791" w:type="dxa"/>
            <w:vAlign w:val="center"/>
          </w:tcPr>
          <w:p w14:paraId="718D6A6F">
            <w:pPr>
              <w:pStyle w:val="38"/>
              <w:keepNext w:val="0"/>
              <w:keepLines w:val="0"/>
              <w:pageBreakBefore w:val="0"/>
              <w:widowControl w:val="0"/>
              <w:wordWrap/>
              <w:overflowPunct/>
              <w:topLinePunct w:val="0"/>
              <w:bidi w:val="0"/>
              <w:spacing w:line="240" w:lineRule="auto"/>
              <w:ind w:left="0" w:right="0" w:firstLine="0" w:firstLineChars="0"/>
              <w:jc w:val="center"/>
              <w:rPr>
                <w:rFonts w:hint="eastAsia" w:ascii="仿宋" w:hAnsi="仿宋" w:eastAsia="仿宋" w:cs="仿宋"/>
                <w:sz w:val="21"/>
                <w:szCs w:val="21"/>
                <w:highlight w:val="none"/>
                <w:lang w:val="en-US" w:eastAsia="zh-CN"/>
              </w:rPr>
            </w:pPr>
          </w:p>
        </w:tc>
        <w:tc>
          <w:tcPr>
            <w:tcW w:w="704" w:type="dxa"/>
            <w:vAlign w:val="center"/>
          </w:tcPr>
          <w:p w14:paraId="0F38071F">
            <w:pPr>
              <w:pStyle w:val="38"/>
              <w:keepNext w:val="0"/>
              <w:keepLines w:val="0"/>
              <w:pageBreakBefore w:val="0"/>
              <w:widowControl w:val="0"/>
              <w:wordWrap/>
              <w:overflowPunct/>
              <w:topLinePunct w:val="0"/>
              <w:bidi w:val="0"/>
              <w:spacing w:line="240" w:lineRule="auto"/>
              <w:ind w:left="0" w:right="0" w:firstLine="0" w:firstLineChars="0"/>
              <w:jc w:val="center"/>
              <w:rPr>
                <w:rFonts w:hint="eastAsia" w:ascii="仿宋" w:hAnsi="仿宋" w:eastAsia="仿宋" w:cs="仿宋"/>
                <w:sz w:val="21"/>
                <w:szCs w:val="21"/>
                <w:highlight w:val="none"/>
                <w:lang w:val="en-US" w:eastAsia="zh-CN"/>
              </w:rPr>
            </w:pPr>
          </w:p>
        </w:tc>
        <w:tc>
          <w:tcPr>
            <w:tcW w:w="1340" w:type="dxa"/>
            <w:vAlign w:val="center"/>
          </w:tcPr>
          <w:p w14:paraId="196530A0">
            <w:pPr>
              <w:pStyle w:val="38"/>
              <w:keepNext w:val="0"/>
              <w:keepLines w:val="0"/>
              <w:pageBreakBefore w:val="0"/>
              <w:widowControl w:val="0"/>
              <w:wordWrap/>
              <w:overflowPunct/>
              <w:topLinePunct w:val="0"/>
              <w:bidi w:val="0"/>
              <w:spacing w:line="240" w:lineRule="auto"/>
              <w:ind w:left="0" w:right="0" w:firstLine="0" w:firstLineChars="0"/>
              <w:jc w:val="center"/>
              <w:rPr>
                <w:rFonts w:hint="eastAsia" w:ascii="仿宋" w:hAnsi="仿宋" w:eastAsia="仿宋" w:cs="仿宋"/>
                <w:sz w:val="21"/>
                <w:szCs w:val="21"/>
                <w:highlight w:val="none"/>
                <w:lang w:val="en-US" w:eastAsia="zh-CN"/>
              </w:rPr>
            </w:pPr>
          </w:p>
        </w:tc>
        <w:tc>
          <w:tcPr>
            <w:tcW w:w="1275" w:type="dxa"/>
            <w:vAlign w:val="center"/>
          </w:tcPr>
          <w:p w14:paraId="45C3459E">
            <w:pPr>
              <w:pStyle w:val="38"/>
              <w:keepNext w:val="0"/>
              <w:keepLines w:val="0"/>
              <w:pageBreakBefore w:val="0"/>
              <w:widowControl w:val="0"/>
              <w:wordWrap/>
              <w:overflowPunct/>
              <w:topLinePunct w:val="0"/>
              <w:bidi w:val="0"/>
              <w:spacing w:line="240" w:lineRule="auto"/>
              <w:ind w:left="0" w:right="0" w:firstLine="0" w:firstLineChars="0"/>
              <w:jc w:val="center"/>
              <w:rPr>
                <w:rFonts w:hint="eastAsia" w:ascii="仿宋" w:hAnsi="仿宋" w:eastAsia="仿宋" w:cs="仿宋"/>
                <w:sz w:val="21"/>
                <w:szCs w:val="21"/>
                <w:highlight w:val="none"/>
                <w:lang w:val="en-US" w:eastAsia="zh-CN"/>
              </w:rPr>
            </w:pPr>
          </w:p>
        </w:tc>
        <w:tc>
          <w:tcPr>
            <w:tcW w:w="1096" w:type="dxa"/>
            <w:vAlign w:val="center"/>
          </w:tcPr>
          <w:p w14:paraId="4FCE9520">
            <w:pPr>
              <w:pStyle w:val="38"/>
              <w:keepNext w:val="0"/>
              <w:keepLines w:val="0"/>
              <w:pageBreakBefore w:val="0"/>
              <w:widowControl w:val="0"/>
              <w:wordWrap/>
              <w:overflowPunct/>
              <w:topLinePunct w:val="0"/>
              <w:bidi w:val="0"/>
              <w:spacing w:line="240" w:lineRule="auto"/>
              <w:ind w:left="0" w:right="0" w:firstLine="0" w:firstLineChars="0"/>
              <w:jc w:val="center"/>
              <w:rPr>
                <w:rFonts w:hint="eastAsia" w:ascii="仿宋" w:hAnsi="仿宋" w:eastAsia="仿宋" w:cs="仿宋"/>
                <w:sz w:val="21"/>
                <w:szCs w:val="21"/>
                <w:highlight w:val="none"/>
                <w:lang w:val="en-US" w:eastAsia="zh-CN"/>
              </w:rPr>
            </w:pPr>
          </w:p>
        </w:tc>
      </w:tr>
      <w:tr w14:paraId="5222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735" w:type="dxa"/>
            <w:vAlign w:val="center"/>
          </w:tcPr>
          <w:p w14:paraId="43828B2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b/>
                <w:bCs/>
                <w:sz w:val="21"/>
                <w:szCs w:val="21"/>
                <w:highlight w:val="none"/>
              </w:rPr>
            </w:pPr>
          </w:p>
        </w:tc>
        <w:tc>
          <w:tcPr>
            <w:tcW w:w="1140" w:type="dxa"/>
            <w:vAlign w:val="center"/>
          </w:tcPr>
          <w:p w14:paraId="4D55E356">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b/>
                <w:bCs/>
                <w:sz w:val="21"/>
                <w:szCs w:val="21"/>
                <w:highlight w:val="none"/>
              </w:rPr>
            </w:pPr>
          </w:p>
        </w:tc>
        <w:tc>
          <w:tcPr>
            <w:tcW w:w="1395" w:type="dxa"/>
            <w:vAlign w:val="center"/>
          </w:tcPr>
          <w:p w14:paraId="5B5D75AD">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b/>
                <w:bCs/>
                <w:sz w:val="21"/>
                <w:szCs w:val="21"/>
                <w:highlight w:val="none"/>
              </w:rPr>
            </w:pPr>
          </w:p>
        </w:tc>
        <w:tc>
          <w:tcPr>
            <w:tcW w:w="791" w:type="dxa"/>
            <w:vAlign w:val="center"/>
          </w:tcPr>
          <w:p w14:paraId="537DF392">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b/>
                <w:bCs/>
                <w:sz w:val="21"/>
                <w:szCs w:val="21"/>
                <w:highlight w:val="none"/>
              </w:rPr>
            </w:pPr>
          </w:p>
        </w:tc>
        <w:tc>
          <w:tcPr>
            <w:tcW w:w="704" w:type="dxa"/>
            <w:vAlign w:val="center"/>
          </w:tcPr>
          <w:p w14:paraId="73FAD3DA">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b/>
                <w:bCs/>
                <w:sz w:val="21"/>
                <w:szCs w:val="21"/>
                <w:highlight w:val="none"/>
              </w:rPr>
            </w:pPr>
          </w:p>
        </w:tc>
        <w:tc>
          <w:tcPr>
            <w:tcW w:w="1340" w:type="dxa"/>
            <w:vAlign w:val="center"/>
          </w:tcPr>
          <w:p w14:paraId="49F99E6F">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b/>
                <w:bCs/>
                <w:sz w:val="21"/>
                <w:szCs w:val="21"/>
                <w:highlight w:val="none"/>
                <w:lang w:val="en-US" w:eastAsia="zh-CN"/>
              </w:rPr>
            </w:pPr>
          </w:p>
        </w:tc>
        <w:tc>
          <w:tcPr>
            <w:tcW w:w="1275" w:type="dxa"/>
            <w:vAlign w:val="center"/>
          </w:tcPr>
          <w:p w14:paraId="21187AAB">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b/>
                <w:bCs/>
                <w:sz w:val="21"/>
                <w:szCs w:val="21"/>
                <w:highlight w:val="none"/>
                <w:lang w:val="en-US" w:eastAsia="zh-CN"/>
              </w:rPr>
            </w:pPr>
          </w:p>
        </w:tc>
        <w:tc>
          <w:tcPr>
            <w:tcW w:w="1096" w:type="dxa"/>
            <w:vAlign w:val="center"/>
          </w:tcPr>
          <w:p w14:paraId="150599A9">
            <w:pPr>
              <w:keepNext w:val="0"/>
              <w:keepLines w:val="0"/>
              <w:pageBreakBefore w:val="0"/>
              <w:widowControl w:val="0"/>
              <w:kinsoku/>
              <w:wordWrap/>
              <w:overflowPunct/>
              <w:topLinePunct w:val="0"/>
              <w:autoSpaceDE/>
              <w:autoSpaceDN/>
              <w:bidi w:val="0"/>
              <w:adjustRightInd/>
              <w:snapToGrid/>
              <w:spacing w:line="240" w:lineRule="auto"/>
              <w:ind w:left="0" w:right="0" w:firstLine="0" w:firstLineChars="0"/>
              <w:jc w:val="center"/>
              <w:textAlignment w:val="auto"/>
              <w:rPr>
                <w:rFonts w:hint="eastAsia" w:ascii="仿宋" w:hAnsi="仿宋" w:eastAsia="仿宋" w:cs="仿宋"/>
                <w:b/>
                <w:bCs/>
                <w:sz w:val="21"/>
                <w:szCs w:val="21"/>
                <w:highlight w:val="none"/>
                <w:lang w:val="en-US" w:eastAsia="zh-CN"/>
              </w:rPr>
            </w:pPr>
          </w:p>
        </w:tc>
      </w:tr>
      <w:tr w14:paraId="5A96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6105" w:type="dxa"/>
            <w:gridSpan w:val="6"/>
            <w:vAlign w:val="center"/>
          </w:tcPr>
          <w:p w14:paraId="4DBA25CC">
            <w:pPr>
              <w:keepNext w:val="0"/>
              <w:keepLines w:val="0"/>
              <w:pageBreakBefore w:val="0"/>
              <w:widowControl w:val="0"/>
              <w:wordWrap/>
              <w:overflowPunct/>
              <w:topLinePunct w:val="0"/>
              <w:bidi w:val="0"/>
              <w:spacing w:line="240" w:lineRule="auto"/>
              <w:ind w:left="0" w:right="0" w:firstLine="0" w:firstLineChars="0"/>
              <w:jc w:val="both"/>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lang w:val="en-US" w:eastAsia="zh-CN"/>
              </w:rPr>
              <w:t>金额合计（大写）：</w:t>
            </w:r>
          </w:p>
        </w:tc>
        <w:tc>
          <w:tcPr>
            <w:tcW w:w="1275" w:type="dxa"/>
            <w:vAlign w:val="center"/>
          </w:tcPr>
          <w:p w14:paraId="42CC365C">
            <w:pPr>
              <w:keepNext w:val="0"/>
              <w:keepLines w:val="0"/>
              <w:pageBreakBefore w:val="0"/>
              <w:widowControl w:val="0"/>
              <w:wordWrap/>
              <w:overflowPunct/>
              <w:topLinePunct w:val="0"/>
              <w:bidi w:val="0"/>
              <w:spacing w:line="240" w:lineRule="auto"/>
              <w:ind w:left="0" w:right="0" w:firstLine="0" w:firstLineChars="0"/>
              <w:jc w:val="both"/>
              <w:rPr>
                <w:rFonts w:hint="eastAsia" w:ascii="仿宋" w:hAnsi="仿宋" w:eastAsia="仿宋" w:cs="仿宋"/>
                <w:b/>
                <w:bCs/>
                <w:sz w:val="21"/>
                <w:szCs w:val="21"/>
                <w:highlight w:val="none"/>
                <w:lang w:val="en-US" w:eastAsia="zh-CN"/>
              </w:rPr>
            </w:pPr>
          </w:p>
        </w:tc>
        <w:tc>
          <w:tcPr>
            <w:tcW w:w="1096" w:type="dxa"/>
            <w:vAlign w:val="center"/>
          </w:tcPr>
          <w:p w14:paraId="606A9068">
            <w:pPr>
              <w:keepNext w:val="0"/>
              <w:keepLines w:val="0"/>
              <w:pageBreakBefore w:val="0"/>
              <w:widowControl w:val="0"/>
              <w:wordWrap/>
              <w:overflowPunct/>
              <w:topLinePunct w:val="0"/>
              <w:bidi w:val="0"/>
              <w:spacing w:line="240" w:lineRule="auto"/>
              <w:ind w:left="0" w:right="0" w:firstLine="0" w:firstLineChars="0"/>
              <w:jc w:val="center"/>
              <w:rPr>
                <w:rFonts w:hint="eastAsia" w:ascii="仿宋" w:hAnsi="仿宋" w:eastAsia="仿宋" w:cs="仿宋"/>
                <w:b/>
                <w:bCs/>
                <w:sz w:val="21"/>
                <w:szCs w:val="21"/>
                <w:highlight w:val="none"/>
                <w:lang w:val="en-US" w:eastAsia="zh-CN"/>
              </w:rPr>
            </w:pPr>
          </w:p>
        </w:tc>
      </w:tr>
    </w:tbl>
    <w:p w14:paraId="25BAC626">
      <w:pPr>
        <w:pStyle w:val="2"/>
        <w:keepNext w:val="0"/>
        <w:keepLines w:val="0"/>
        <w:pageBreakBefore w:val="0"/>
        <w:widowControl/>
        <w:numPr>
          <w:ilvl w:val="-1"/>
          <w:numId w:val="0"/>
        </w:numPr>
        <w:wordWrap/>
        <w:overflowPunct/>
        <w:topLinePunct w:val="0"/>
        <w:autoSpaceDE w:val="0"/>
        <w:autoSpaceDN w:val="0"/>
        <w:bidi w:val="0"/>
        <w:adjustRightInd w:val="0"/>
        <w:snapToGrid w:val="0"/>
        <w:spacing w:before="0" w:beforeLines="0" w:line="520" w:lineRule="exact"/>
        <w:ind w:left="0" w:firstLine="0" w:firstLineChars="0"/>
        <w:rPr>
          <w:rFonts w:hint="eastAsia" w:asciiTheme="minorEastAsia" w:hAnsiTheme="minorEastAsia" w:eastAsiaTheme="minorEastAsia" w:cstheme="minorEastAsia"/>
          <w:iCs w:val="0"/>
          <w:sz w:val="21"/>
          <w:szCs w:val="21"/>
          <w:highlight w:val="none"/>
          <w:lang w:val="en-US" w:eastAsia="zh-CN"/>
        </w:rPr>
      </w:pPr>
      <w:r>
        <w:rPr>
          <w:rFonts w:hint="eastAsia" w:asciiTheme="minorEastAsia" w:hAnsiTheme="minorEastAsia" w:eastAsiaTheme="minorEastAsia" w:cstheme="minorEastAsia"/>
          <w:iCs w:val="0"/>
          <w:sz w:val="21"/>
          <w:szCs w:val="21"/>
          <w:highlight w:val="none"/>
          <w:lang w:val="en-US" w:eastAsia="zh-CN"/>
        </w:rPr>
        <w:t xml:space="preserve">   采购标的的技术要求、商务要求具体见附件</w:t>
      </w:r>
    </w:p>
    <w:p w14:paraId="09DCEA76">
      <w:pPr>
        <w:pStyle w:val="2"/>
        <w:keepNext w:val="0"/>
        <w:keepLines w:val="0"/>
        <w:pageBreakBefore w:val="0"/>
        <w:widowControl/>
        <w:numPr>
          <w:ilvl w:val="-1"/>
          <w:numId w:val="0"/>
        </w:numPr>
        <w:wordWrap/>
        <w:overflowPunct/>
        <w:topLinePunct w:val="0"/>
        <w:autoSpaceDE w:val="0"/>
        <w:autoSpaceDN w:val="0"/>
        <w:bidi w:val="0"/>
        <w:adjustRightInd w:val="0"/>
        <w:snapToGrid w:val="0"/>
        <w:spacing w:before="0" w:beforeLines="0" w:line="520" w:lineRule="exact"/>
        <w:ind w:left="0" w:firstLine="0" w:firstLineChars="0"/>
        <w:rPr>
          <w:rFonts w:hint="eastAsia" w:asciiTheme="minorEastAsia" w:hAnsiTheme="minorEastAsia" w:eastAsiaTheme="minorEastAsia" w:cstheme="minorEastAsia"/>
          <w:iCs w:val="0"/>
          <w:sz w:val="21"/>
          <w:szCs w:val="21"/>
          <w:highlight w:val="none"/>
          <w:lang w:val="en-US" w:eastAsia="zh-CN"/>
        </w:rPr>
      </w:pPr>
      <w:r>
        <w:rPr>
          <w:rFonts w:hint="eastAsia" w:asciiTheme="minorEastAsia" w:hAnsiTheme="minorEastAsia" w:eastAsiaTheme="minorEastAsia" w:cstheme="minorEastAsia"/>
          <w:iCs w:val="0"/>
          <w:sz w:val="21"/>
          <w:szCs w:val="21"/>
          <w:highlight w:val="none"/>
          <w:lang w:val="en-US" w:eastAsia="zh-CN"/>
        </w:rPr>
        <w:t xml:space="preserve"> （</w:t>
      </w:r>
      <w:r>
        <w:rPr>
          <w:rFonts w:hint="default" w:asciiTheme="minorEastAsia" w:hAnsiTheme="minorEastAsia" w:eastAsiaTheme="minorEastAsia" w:cstheme="minorEastAsia"/>
          <w:iCs w:val="0"/>
          <w:sz w:val="21"/>
          <w:szCs w:val="21"/>
          <w:highlight w:val="none"/>
          <w:lang w:val="en" w:eastAsia="zh-CN"/>
        </w:rPr>
        <w:t>4</w:t>
      </w:r>
      <w:r>
        <w:rPr>
          <w:rFonts w:hint="eastAsia" w:asciiTheme="minorEastAsia" w:hAnsiTheme="minorEastAsia" w:eastAsiaTheme="minorEastAsia" w:cstheme="minorEastAsia"/>
          <w:iCs w:val="0"/>
          <w:sz w:val="21"/>
          <w:szCs w:val="21"/>
          <w:highlight w:val="none"/>
          <w:lang w:val="en-US" w:eastAsia="zh-CN"/>
        </w:rPr>
        <w:t>）政府采购组织形式：</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政府集中采购</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val="en-US" w:eastAsia="zh-CN"/>
        </w:rPr>
        <w:t xml:space="preserve">部门集中采购  </w:t>
      </w:r>
      <w:r>
        <w:rPr>
          <w:rFonts w:hint="eastAsia" w:asciiTheme="minorEastAsia" w:hAnsiTheme="minorEastAsia" w:eastAsiaTheme="minorEastAsia" w:cstheme="minorEastAsia"/>
          <w:iCs w:val="0"/>
          <w:sz w:val="21"/>
          <w:szCs w:val="21"/>
          <w:highlight w:val="none"/>
        </w:rPr>
        <w:sym w:font="Wingdings" w:char="00FE"/>
      </w:r>
      <w:r>
        <w:rPr>
          <w:rFonts w:hint="eastAsia" w:asciiTheme="minorEastAsia" w:hAnsiTheme="minorEastAsia" w:eastAsiaTheme="minorEastAsia" w:cstheme="minorEastAsia"/>
          <w:iCs w:val="0"/>
          <w:sz w:val="21"/>
          <w:szCs w:val="21"/>
          <w:highlight w:val="none"/>
          <w:lang w:val="en-US" w:eastAsia="zh-CN"/>
        </w:rPr>
        <w:t>分散采购</w:t>
      </w:r>
    </w:p>
    <w:p w14:paraId="5FAD22BA">
      <w:pPr>
        <w:pStyle w:val="2"/>
        <w:keepNext w:val="0"/>
        <w:keepLines w:val="0"/>
        <w:pageBreakBefore w:val="0"/>
        <w:widowControl/>
        <w:numPr>
          <w:ilvl w:val="-1"/>
          <w:numId w:val="0"/>
        </w:numPr>
        <w:wordWrap/>
        <w:overflowPunct/>
        <w:topLinePunct w:val="0"/>
        <w:autoSpaceDE w:val="0"/>
        <w:autoSpaceDN w:val="0"/>
        <w:bidi w:val="0"/>
        <w:adjustRightInd w:val="0"/>
        <w:snapToGrid w:val="0"/>
        <w:spacing w:before="0" w:beforeLines="0" w:line="520" w:lineRule="exact"/>
        <w:ind w:left="0" w:firstLine="420" w:firstLineChars="0"/>
        <w:rPr>
          <w:rFonts w:hint="eastAsia" w:asciiTheme="minorEastAsia" w:hAnsiTheme="minorEastAsia" w:eastAsiaTheme="minorEastAsia" w:cstheme="minorEastAsia"/>
          <w:iCs w:val="0"/>
          <w:sz w:val="21"/>
          <w:szCs w:val="21"/>
          <w:highlight w:val="none"/>
          <w:lang w:eastAsia="zh-CN"/>
        </w:rPr>
      </w:pPr>
      <w:r>
        <w:rPr>
          <w:rFonts w:hint="eastAsia" w:asciiTheme="minorEastAsia" w:hAnsiTheme="minorEastAsia" w:eastAsiaTheme="minorEastAsia" w:cstheme="minorEastAsia"/>
          <w:iCs w:val="0"/>
          <w:sz w:val="21"/>
          <w:szCs w:val="21"/>
          <w:highlight w:val="none"/>
          <w:lang w:val="en-US" w:eastAsia="zh-CN"/>
        </w:rPr>
        <w:t>（</w:t>
      </w:r>
      <w:r>
        <w:rPr>
          <w:rFonts w:hint="default" w:asciiTheme="minorEastAsia" w:hAnsiTheme="minorEastAsia" w:eastAsiaTheme="minorEastAsia" w:cstheme="minorEastAsia"/>
          <w:iCs w:val="0"/>
          <w:sz w:val="21"/>
          <w:szCs w:val="21"/>
          <w:highlight w:val="none"/>
          <w:lang w:val="en" w:eastAsia="zh-CN"/>
        </w:rPr>
        <w:t>5</w:t>
      </w:r>
      <w:r>
        <w:rPr>
          <w:rFonts w:hint="eastAsia" w:asciiTheme="minorEastAsia" w:hAnsiTheme="minorEastAsia" w:eastAsiaTheme="minorEastAsia" w:cstheme="minorEastAsia"/>
          <w:iCs w:val="0"/>
          <w:sz w:val="21"/>
          <w:szCs w:val="21"/>
          <w:highlight w:val="none"/>
          <w:lang w:val="en-US" w:eastAsia="zh-CN"/>
        </w:rPr>
        <w:t>）政府采购方式：</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公开招标</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邀请招标</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FE"/>
      </w:r>
      <w:r>
        <w:rPr>
          <w:rFonts w:hint="eastAsia" w:asciiTheme="minorEastAsia" w:hAnsiTheme="minorEastAsia" w:eastAsiaTheme="minorEastAsia" w:cstheme="minorEastAsia"/>
          <w:iCs w:val="0"/>
          <w:sz w:val="21"/>
          <w:szCs w:val="21"/>
          <w:highlight w:val="none"/>
          <w:lang w:eastAsia="zh-CN"/>
        </w:rPr>
        <w:t>竞争性谈判</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竞争性磋商</w:t>
      </w:r>
    </w:p>
    <w:p w14:paraId="576C68CA">
      <w:pPr>
        <w:pStyle w:val="2"/>
        <w:keepNext w:val="0"/>
        <w:keepLines w:val="0"/>
        <w:pageBreakBefore w:val="0"/>
        <w:widowControl/>
        <w:numPr>
          <w:ilvl w:val="-1"/>
          <w:numId w:val="0"/>
        </w:numPr>
        <w:wordWrap/>
        <w:overflowPunct/>
        <w:topLinePunct w:val="0"/>
        <w:autoSpaceDE w:val="0"/>
        <w:autoSpaceDN w:val="0"/>
        <w:bidi w:val="0"/>
        <w:adjustRightInd w:val="0"/>
        <w:snapToGrid w:val="0"/>
        <w:spacing w:before="0" w:beforeLines="0" w:line="520" w:lineRule="exact"/>
        <w:ind w:left="0" w:firstLine="420" w:firstLineChars="0"/>
        <w:rPr>
          <w:rFonts w:hint="eastAsia" w:ascii="宋体" w:hAnsi="宋体" w:eastAsia="宋体" w:cs="宋体"/>
          <w:iCs w:val="0"/>
          <w:sz w:val="21"/>
          <w:szCs w:val="21"/>
          <w:highlight w:val="none"/>
          <w:u w:val="single"/>
          <w:lang w:val="en-US" w:eastAsia="zh-CN"/>
        </w:rPr>
      </w:pPr>
      <w:r>
        <w:rPr>
          <w:rFonts w:hint="eastAsia" w:ascii="宋体" w:hAnsi="宋体" w:cs="宋体"/>
          <w:szCs w:val="21"/>
          <w:highlight w:val="none"/>
          <w:u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询价</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单一来源</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框架协议</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其他：</w:t>
      </w:r>
      <w:r>
        <w:rPr>
          <w:rFonts w:hint="eastAsia" w:ascii="宋体" w:hAnsi="宋体" w:eastAsia="宋体" w:cs="宋体"/>
          <w:iCs w:val="0"/>
          <w:sz w:val="21"/>
          <w:szCs w:val="21"/>
          <w:highlight w:val="none"/>
          <w:u w:val="single"/>
          <w:lang w:val="en-US" w:eastAsia="zh-CN"/>
        </w:rPr>
        <w:t xml:space="preserve">          </w:t>
      </w:r>
    </w:p>
    <w:p w14:paraId="7FE6FC85">
      <w:pPr>
        <w:pStyle w:val="2"/>
        <w:keepNext w:val="0"/>
        <w:keepLines w:val="0"/>
        <w:pageBreakBefore w:val="0"/>
        <w:widowControl/>
        <w:numPr>
          <w:ilvl w:val="-1"/>
          <w:numId w:val="0"/>
        </w:numPr>
        <w:wordWrap/>
        <w:overflowPunct/>
        <w:topLinePunct w:val="0"/>
        <w:autoSpaceDE w:val="0"/>
        <w:autoSpaceDN w:val="0"/>
        <w:bidi w:val="0"/>
        <w:adjustRightInd w:val="0"/>
        <w:snapToGrid w:val="0"/>
        <w:spacing w:before="0" w:beforeLines="0" w:line="52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szCs w:val="21"/>
          <w:highlight w:val="none"/>
          <w:lang w:val="en-US" w:eastAsia="zh-CN"/>
        </w:rPr>
        <w:t xml:space="preserve"> （</w:t>
      </w:r>
      <w:r>
        <w:rPr>
          <w:rFonts w:hint="default" w:ascii="宋体" w:hAnsi="宋体"/>
          <w:szCs w:val="21"/>
          <w:highlight w:val="none"/>
          <w:lang w:val="en" w:eastAsia="zh-CN"/>
        </w:rPr>
        <w:t>6</w:t>
      </w:r>
      <w:r>
        <w:rPr>
          <w:rFonts w:hint="eastAsia" w:ascii="宋体" w:hAnsi="宋体"/>
          <w:szCs w:val="21"/>
          <w:highlight w:val="none"/>
          <w:lang w:val="en-US" w:eastAsia="zh-CN"/>
        </w:rPr>
        <w:t>）</w:t>
      </w:r>
      <w:r>
        <w:rPr>
          <w:rFonts w:hint="eastAsia" w:ascii="宋体" w:hAnsi="宋体" w:eastAsia="宋体" w:cs="Times New Roman"/>
          <w:w w:val="100"/>
          <w:kern w:val="2"/>
          <w:sz w:val="21"/>
          <w:szCs w:val="21"/>
          <w:highlight w:val="none"/>
          <w:lang w:val="en-US" w:eastAsia="zh-CN" w:bidi="ar-SA"/>
        </w:rPr>
        <w:t>中标（成交）采购标的供应商是否为中小企业：</w:t>
      </w:r>
      <w:r>
        <w:rPr>
          <w:rFonts w:hint="eastAsia" w:ascii="宋体" w:hAnsi="宋体" w:eastAsia="宋体" w:cs="Times New Roman"/>
          <w:w w:val="100"/>
          <w:kern w:val="2"/>
          <w:sz w:val="21"/>
          <w:szCs w:val="21"/>
          <w:highlight w:val="none"/>
          <w:lang w:val="en-US" w:eastAsia="zh-CN" w:bidi="ar-SA"/>
        </w:rPr>
        <w:sym w:font="Wingdings" w:char="00FE"/>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27D95C35">
      <w:pPr>
        <w:keepNext w:val="0"/>
        <w:keepLines w:val="0"/>
        <w:pageBreakBefore w:val="0"/>
        <w:widowControl/>
        <w:numPr>
          <w:ilvl w:val="-1"/>
          <w:numId w:val="0"/>
        </w:numPr>
        <w:wordWrap/>
        <w:overflowPunct/>
        <w:topLinePunct w:val="0"/>
        <w:autoSpaceDE w:val="0"/>
        <w:autoSpaceDN w:val="0"/>
        <w:bidi w:val="0"/>
        <w:adjustRightInd w:val="0"/>
        <w:snapToGrid w:val="0"/>
        <w:spacing w:before="0" w:beforeLines="0" w:line="520" w:lineRule="exact"/>
        <w:ind w:left="0" w:leftChars="0" w:firstLine="0" w:firstLineChars="0"/>
        <w:rPr>
          <w:rFonts w:hint="eastAsia" w:ascii="宋体" w:hAnsi="宋体"/>
          <w:iCs/>
          <w:szCs w:val="21"/>
          <w:highlight w:val="none"/>
        </w:rPr>
      </w:pPr>
      <w:r>
        <w:rPr>
          <w:rFonts w:hint="eastAsia" w:ascii="宋体" w:hAnsi="宋体"/>
          <w:w w:val="100"/>
          <w:szCs w:val="21"/>
          <w:highlight w:val="none"/>
          <w:lang w:val="en-US" w:eastAsia="zh-CN"/>
        </w:rPr>
        <w:t xml:space="preserve">         本合同</w:t>
      </w:r>
      <w:r>
        <w:rPr>
          <w:rFonts w:hint="eastAsia" w:ascii="宋体" w:hAnsi="宋体"/>
          <w:w w:val="100"/>
          <w:szCs w:val="21"/>
          <w:highlight w:val="none"/>
        </w:rPr>
        <w:t>是否</w:t>
      </w:r>
      <w:r>
        <w:rPr>
          <w:rFonts w:hint="eastAsia" w:ascii="宋体" w:hAnsi="宋体"/>
          <w:w w:val="100"/>
          <w:szCs w:val="21"/>
          <w:highlight w:val="none"/>
          <w:lang w:eastAsia="zh-CN"/>
        </w:rPr>
        <w:t>为专门面向</w:t>
      </w:r>
      <w:r>
        <w:rPr>
          <w:rFonts w:hint="eastAsia" w:ascii="宋体" w:hAnsi="宋体"/>
          <w:w w:val="100"/>
          <w:szCs w:val="21"/>
          <w:highlight w:val="none"/>
        </w:rPr>
        <w:t>中小企业</w:t>
      </w:r>
      <w:r>
        <w:rPr>
          <w:rFonts w:hint="eastAsia" w:ascii="宋体" w:hAnsi="宋体"/>
          <w:w w:val="100"/>
          <w:szCs w:val="21"/>
          <w:highlight w:val="none"/>
          <w:lang w:eastAsia="zh-CN"/>
        </w:rPr>
        <w:t>的采</w:t>
      </w:r>
      <w:r>
        <w:rPr>
          <w:rFonts w:hint="eastAsia" w:ascii="宋体" w:hAnsi="宋体"/>
          <w:w w:val="100"/>
          <w:szCs w:val="21"/>
          <w:highlight w:val="none"/>
          <w:shd w:val="clear"/>
          <w:lang w:eastAsia="zh-CN"/>
        </w:rPr>
        <w:t>购</w:t>
      </w:r>
      <w:r>
        <w:rPr>
          <w:rFonts w:hint="eastAsia" w:ascii="宋体" w:hAnsi="宋体"/>
          <w:w w:val="100"/>
          <w:szCs w:val="21"/>
          <w:highlight w:val="none"/>
          <w:shd w:val="clear"/>
        </w:rPr>
        <w:t>合同</w:t>
      </w:r>
      <w:r>
        <w:rPr>
          <w:rFonts w:hint="eastAsia" w:ascii="宋体" w:hAnsi="宋体"/>
          <w:w w:val="100"/>
          <w:szCs w:val="21"/>
          <w:highlight w:val="none"/>
          <w:shd w:val="clear"/>
          <w:lang w:eastAsia="zh-CN"/>
        </w:rPr>
        <w:t>（中小企业预留合同）</w:t>
      </w:r>
      <w:r>
        <w:rPr>
          <w:rFonts w:hint="eastAsia" w:ascii="宋体" w:hAnsi="宋体"/>
          <w:szCs w:val="21"/>
          <w:highlight w:val="none"/>
          <w:shd w:val="clear"/>
        </w:rPr>
        <w:t>：</w:t>
      </w:r>
      <w:r>
        <w:rPr>
          <w:rFonts w:hint="eastAsia" w:ascii="宋体" w:hAnsi="宋体"/>
          <w:iCs/>
          <w:szCs w:val="21"/>
          <w:highlight w:val="none"/>
        </w:rPr>
        <w:sym w:font="Wingdings" w:char="00FE"/>
      </w:r>
      <w:r>
        <w:rPr>
          <w:rFonts w:hint="eastAsia" w:ascii="宋体" w:hAnsi="宋体"/>
          <w:iCs/>
          <w:szCs w:val="21"/>
          <w:highlight w:val="none"/>
        </w:rPr>
        <w:t xml:space="preserve">是 </w:t>
      </w:r>
      <w:r>
        <w:rPr>
          <w:rFonts w:hint="eastAsia" w:ascii="宋体" w:hAnsi="宋体"/>
          <w:iCs/>
          <w:szCs w:val="21"/>
          <w:highlight w:val="none"/>
          <w:lang w:val="en-US" w:eastAsia="zh-CN"/>
        </w:rPr>
        <w:t xml:space="preserve">  </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否</w:t>
      </w:r>
    </w:p>
    <w:p w14:paraId="6A4A7F9F">
      <w:pPr>
        <w:keepNext w:val="0"/>
        <w:keepLines w:val="0"/>
        <w:pageBreakBefore w:val="0"/>
        <w:widowControl/>
        <w:numPr>
          <w:ilvl w:val="-1"/>
          <w:numId w:val="0"/>
        </w:numPr>
        <w:wordWrap/>
        <w:overflowPunct/>
        <w:topLinePunct w:val="0"/>
        <w:autoSpaceDE w:val="0"/>
        <w:autoSpaceDN w:val="0"/>
        <w:bidi w:val="0"/>
        <w:adjustRightInd w:val="0"/>
        <w:snapToGrid w:val="0"/>
        <w:spacing w:before="0" w:beforeLines="0" w:line="520" w:lineRule="exact"/>
        <w:ind w:firstLine="0" w:firstLineChars="0"/>
        <w:rPr>
          <w:rFonts w:hint="eastAsia" w:ascii="宋体" w:hAnsi="宋体"/>
          <w:iCs/>
          <w:szCs w:val="21"/>
          <w:highlight w:val="none"/>
        </w:rPr>
      </w:pPr>
      <w:r>
        <w:rPr>
          <w:rFonts w:hint="eastAsia"/>
          <w:highlight w:val="none"/>
          <w:lang w:val="en-US" w:eastAsia="zh-CN"/>
        </w:rPr>
        <w:t xml:space="preserve">          中标（成交）采购标的</w:t>
      </w:r>
      <w:r>
        <w:rPr>
          <w:rFonts w:hint="eastAsia" w:ascii="宋体" w:hAnsi="宋体" w:eastAsia="宋体" w:cs="Times New Roman"/>
          <w:w w:val="100"/>
          <w:kern w:val="2"/>
          <w:sz w:val="21"/>
          <w:szCs w:val="21"/>
          <w:highlight w:val="none"/>
          <w:lang w:val="en-US" w:eastAsia="zh-CN" w:bidi="ar-SA"/>
        </w:rPr>
        <w:t>供应商</w:t>
      </w:r>
      <w:r>
        <w:rPr>
          <w:rFonts w:hint="eastAsia"/>
          <w:highlight w:val="none"/>
          <w:lang w:val="en-US" w:eastAsia="zh-CN"/>
        </w:rPr>
        <w:t>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3708C5E9">
      <w:pPr>
        <w:keepNext w:val="0"/>
        <w:keepLines w:val="0"/>
        <w:pageBreakBefore w:val="0"/>
        <w:widowControl/>
        <w:numPr>
          <w:ilvl w:val="0"/>
          <w:numId w:val="0"/>
        </w:numPr>
        <w:wordWrap/>
        <w:overflowPunct/>
        <w:topLinePunct w:val="0"/>
        <w:autoSpaceDE w:val="0"/>
        <w:autoSpaceDN w:val="0"/>
        <w:bidi w:val="0"/>
        <w:adjustRightInd w:val="0"/>
        <w:snapToGrid w:val="0"/>
        <w:spacing w:beforeLines="0" w:line="520" w:lineRule="exact"/>
        <w:ind w:firstLine="0" w:firstLineChars="0"/>
        <w:rPr>
          <w:rFonts w:hint="default"/>
          <w:highlight w:val="none"/>
          <w:lang w:val="en-US" w:eastAsia="zh-CN"/>
        </w:rPr>
      </w:pPr>
      <w:r>
        <w:rPr>
          <w:rFonts w:hint="eastAsia"/>
          <w:highlight w:val="none"/>
          <w:lang w:val="en-US" w:eastAsia="zh-CN"/>
        </w:rPr>
        <w:t xml:space="preserve">         中标（成交）采购标的</w:t>
      </w:r>
      <w:r>
        <w:rPr>
          <w:rFonts w:hint="eastAsia" w:ascii="宋体" w:hAnsi="宋体" w:eastAsia="宋体" w:cs="Times New Roman"/>
          <w:w w:val="100"/>
          <w:kern w:val="2"/>
          <w:sz w:val="21"/>
          <w:szCs w:val="21"/>
          <w:highlight w:val="none"/>
          <w:lang w:val="en-US" w:eastAsia="zh-CN" w:bidi="ar-SA"/>
        </w:rPr>
        <w:t>供应商</w:t>
      </w:r>
      <w:r>
        <w:rPr>
          <w:rFonts w:hint="eastAsia"/>
          <w:highlight w:val="none"/>
          <w:lang w:val="en-US" w:eastAsia="zh-CN"/>
        </w:rPr>
        <w:t>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73F88F0E">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ascii="宋体" w:hAnsi="宋体"/>
          <w:szCs w:val="21"/>
          <w:highlight w:val="none"/>
        </w:rPr>
      </w:pPr>
      <w:r>
        <w:rPr>
          <w:rFonts w:hint="eastAsia" w:ascii="宋体" w:hAnsi="宋体"/>
          <w:szCs w:val="21"/>
          <w:highlight w:val="none"/>
        </w:rPr>
        <w:t>（</w:t>
      </w:r>
      <w:r>
        <w:rPr>
          <w:rFonts w:hint="default" w:ascii="宋体" w:hAnsi="宋体"/>
          <w:szCs w:val="21"/>
          <w:highlight w:val="none"/>
          <w:lang w:val="en" w:eastAsia="zh-CN"/>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FE"/>
      </w:r>
      <w:r>
        <w:rPr>
          <w:rFonts w:hint="eastAsia" w:ascii="宋体" w:hAnsi="宋体"/>
          <w:iCs/>
          <w:szCs w:val="21"/>
          <w:highlight w:val="none"/>
        </w:rPr>
        <w:t>否</w:t>
      </w:r>
    </w:p>
    <w:p w14:paraId="6B1183A5">
      <w:pPr>
        <w:keepNext w:val="0"/>
        <w:keepLines w:val="0"/>
        <w:pageBreakBefore w:val="0"/>
        <w:widowControl/>
        <w:numPr>
          <w:ilvl w:val="-1"/>
          <w:numId w:val="0"/>
        </w:numPr>
        <w:wordWrap/>
        <w:overflowPunct/>
        <w:topLinePunct w:val="0"/>
        <w:autoSpaceDE w:val="0"/>
        <w:autoSpaceDN w:val="0"/>
        <w:bidi w:val="0"/>
        <w:adjustRightInd w:val="0"/>
        <w:snapToGrid w:val="0"/>
        <w:spacing w:before="0" w:beforeLines="0" w:line="52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764DFBEF">
      <w:pPr>
        <w:pStyle w:val="2"/>
        <w:keepNext w:val="0"/>
        <w:keepLines w:val="0"/>
        <w:pageBreakBefore w:val="0"/>
        <w:widowControl/>
        <w:tabs>
          <w:tab w:val="left" w:pos="1340"/>
        </w:tabs>
        <w:wordWrap/>
        <w:overflowPunct/>
        <w:topLinePunct w:val="0"/>
        <w:autoSpaceDE w:val="0"/>
        <w:autoSpaceDN w:val="0"/>
        <w:bidi w:val="0"/>
        <w:adjustRightInd w:val="0"/>
        <w:spacing w:beforeLines="0" w:line="520" w:lineRule="exact"/>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55EF3C47">
      <w:pPr>
        <w:keepNext w:val="0"/>
        <w:keepLines w:val="0"/>
        <w:pageBreakBefore w:val="0"/>
        <w:widowControl/>
        <w:numPr>
          <w:ilvl w:val="-1"/>
          <w:numId w:val="0"/>
        </w:numPr>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465AD36F">
      <w:pPr>
        <w:keepNext w:val="0"/>
        <w:keepLines w:val="0"/>
        <w:pageBreakBefore w:val="0"/>
        <w:widowControl/>
        <w:numPr>
          <w:ilvl w:val="-1"/>
          <w:numId w:val="0"/>
        </w:numPr>
        <w:wordWrap/>
        <w:overflowPunct/>
        <w:topLinePunct w:val="0"/>
        <w:autoSpaceDE w:val="0"/>
        <w:autoSpaceDN w:val="0"/>
        <w:bidi w:val="0"/>
        <w:adjustRightInd w:val="0"/>
        <w:snapToGrid w:val="0"/>
        <w:spacing w:before="0" w:beforeLines="0" w:line="520" w:lineRule="exact"/>
        <w:ind w:firstLine="840" w:firstLineChars="400"/>
        <w:rPr>
          <w:rFonts w:hint="eastAsia" w:ascii="宋体" w:hAnsi="宋体" w:eastAsia="宋体" w:cs="宋体"/>
          <w:szCs w:val="21"/>
          <w:highlight w:val="none"/>
          <w:u w:val="single"/>
          <w:lang w:val="en-US" w:eastAsia="zh-CN"/>
        </w:rPr>
      </w:pPr>
      <w:r>
        <w:rPr>
          <w:rFonts w:hint="eastAsia" w:ascii="宋体" w:hAnsi="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w:t>
      </w:r>
      <w:r>
        <w:rPr>
          <w:rFonts w:hint="eastAsia" w:ascii="宋体" w:hAnsi="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cs="宋体"/>
          <w:szCs w:val="21"/>
          <w:highlight w:val="none"/>
          <w:lang w:val="en-US" w:eastAsia="zh-CN"/>
        </w:rPr>
        <w:t>金额：</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p>
    <w:p w14:paraId="57BC6ED9">
      <w:pPr>
        <w:keepNext w:val="0"/>
        <w:keepLines w:val="0"/>
        <w:pageBreakBefore w:val="0"/>
        <w:widowControl/>
        <w:numPr>
          <w:ilvl w:val="-1"/>
          <w:numId w:val="0"/>
        </w:numPr>
        <w:wordWrap/>
        <w:overflowPunct/>
        <w:topLinePunct w:val="0"/>
        <w:autoSpaceDE w:val="0"/>
        <w:autoSpaceDN w:val="0"/>
        <w:bidi w:val="0"/>
        <w:adjustRightInd w:val="0"/>
        <w:snapToGrid w:val="0"/>
        <w:spacing w:before="0" w:beforeLines="0" w:line="520" w:lineRule="exact"/>
        <w:ind w:firstLine="840" w:firstLineChars="400"/>
        <w:rPr>
          <w:rFonts w:hint="eastAsia" w:ascii="宋体" w:hAnsi="宋体" w:eastAsia="宋体"/>
          <w:iCs w:val="0"/>
          <w:szCs w:val="21"/>
          <w:highlight w:val="none"/>
        </w:rPr>
      </w:pPr>
      <w:r>
        <w:rPr>
          <w:rFonts w:hint="eastAsia" w:ascii="宋体" w:hAnsi="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w:t>
      </w:r>
      <w:r>
        <w:rPr>
          <w:rFonts w:hint="eastAsia" w:ascii="宋体" w:hAnsi="宋体" w:eastAsia="宋体"/>
          <w:iCs w:val="0"/>
          <w:szCs w:val="21"/>
          <w:highlight w:val="none"/>
        </w:rPr>
        <w:t xml:space="preserve">      </w:t>
      </w:r>
    </w:p>
    <w:p w14:paraId="012BF7B6">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840" w:firstLineChars="400"/>
        <w:rPr>
          <w:rFonts w:hint="eastAsia" w:ascii="宋体" w:hAnsi="宋体" w:eastAsia="宋体"/>
          <w:iCs w:val="0"/>
          <w:szCs w:val="21"/>
          <w:highlight w:val="none"/>
          <w:lang w:val="en-US" w:eastAsia="zh-CN"/>
        </w:rPr>
      </w:pPr>
      <w:r>
        <w:rPr>
          <w:rFonts w:hint="eastAsia" w:ascii="宋体" w:hAnsi="宋体"/>
          <w:iCs w:val="0"/>
          <w:szCs w:val="21"/>
          <w:highlight w:val="none"/>
          <w:lang w:val="en-US" w:eastAsia="zh-CN"/>
        </w:rPr>
        <w:t xml:space="preserve"> </w:t>
      </w:r>
      <w:r>
        <w:rPr>
          <w:rFonts w:hint="eastAsia" w:ascii="宋体" w:hAnsi="宋体"/>
          <w:iCs w:val="0"/>
          <w:szCs w:val="21"/>
          <w:highlight w:val="none"/>
        </w:rPr>
        <w:sym w:font="Wingdings" w:char="00FE"/>
      </w:r>
      <w:r>
        <w:rPr>
          <w:rFonts w:hint="eastAsia" w:ascii="宋体" w:hAnsi="宋体" w:eastAsia="宋体"/>
          <w:iCs w:val="0"/>
          <w:szCs w:val="21"/>
          <w:highlight w:val="none"/>
          <w:lang w:eastAsia="zh-CN"/>
        </w:rPr>
        <w:t>否</w:t>
      </w:r>
    </w:p>
    <w:p w14:paraId="31EF5C24">
      <w:pPr>
        <w:keepNext w:val="0"/>
        <w:keepLines w:val="0"/>
        <w:pageBreakBefore w:val="0"/>
        <w:widowControl/>
        <w:numPr>
          <w:ilvl w:val="0"/>
          <w:numId w:val="4"/>
        </w:numPr>
        <w:wordWrap/>
        <w:overflowPunct/>
        <w:topLinePunct w:val="0"/>
        <w:autoSpaceDE w:val="0"/>
        <w:autoSpaceDN w:val="0"/>
        <w:bidi w:val="0"/>
        <w:adjustRightInd w:val="0"/>
        <w:snapToGrid w:val="0"/>
        <w:spacing w:before="0" w:beforeLines="0" w:line="520" w:lineRule="exact"/>
        <w:ind w:firstLine="420" w:firstLineChars="200"/>
        <w:rPr>
          <w:rFonts w:ascii="宋体" w:hAnsi="宋体"/>
          <w:b/>
          <w:szCs w:val="21"/>
          <w:highlight w:val="none"/>
        </w:rPr>
      </w:pPr>
      <w:r>
        <w:rPr>
          <w:rFonts w:hint="eastAsia" w:ascii="宋体" w:hAnsi="宋体"/>
          <w:b/>
          <w:szCs w:val="21"/>
          <w:highlight w:val="none"/>
        </w:rPr>
        <w:t>合同金额</w:t>
      </w:r>
    </w:p>
    <w:p w14:paraId="7FA59C50">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4B74B42C">
      <w:pPr>
        <w:keepNext w:val="0"/>
        <w:keepLines w:val="0"/>
        <w:pageBreakBefore w:val="0"/>
        <w:widowControl/>
        <w:wordWrap/>
        <w:overflowPunct/>
        <w:topLinePunct w:val="0"/>
        <w:autoSpaceDE w:val="0"/>
        <w:autoSpaceDN w:val="0"/>
        <w:bidi w:val="0"/>
        <w:adjustRightInd w:val="0"/>
        <w:snapToGrid w:val="0"/>
        <w:spacing w:before="0" w:beforeLines="0" w:line="520" w:lineRule="exact"/>
        <w:ind w:left="0" w:firstLine="0" w:firstLineChars="0"/>
        <w:rPr>
          <w:rFonts w:hint="eastAsia"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2CB4BA6B">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 xml:space="preserve">    （注：固定单价合同应填写单价和最高限价）</w:t>
      </w:r>
    </w:p>
    <w:p w14:paraId="00B82427">
      <w:pPr>
        <w:keepNext w:val="0"/>
        <w:keepLines w:val="0"/>
        <w:pageBreakBefore w:val="0"/>
        <w:widowControl/>
        <w:numPr>
          <w:ilvl w:val="-1"/>
          <w:numId w:val="0"/>
        </w:numPr>
        <w:wordWrap/>
        <w:overflowPunct/>
        <w:topLinePunct w:val="0"/>
        <w:autoSpaceDE w:val="0"/>
        <w:autoSpaceDN w:val="0"/>
        <w:bidi w:val="0"/>
        <w:adjustRightInd w:val="0"/>
        <w:snapToGrid w:val="0"/>
        <w:spacing w:before="0" w:beforeLines="0" w:line="520" w:lineRule="exact"/>
        <w:ind w:firstLine="0" w:firstLineChars="0"/>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合同定价方式</w:t>
      </w:r>
      <w:r>
        <w:rPr>
          <w:rFonts w:hint="eastAsia" w:ascii="宋体" w:hAnsi="宋体"/>
          <w:szCs w:val="21"/>
          <w:highlight w:val="none"/>
          <w:lang w:eastAsia="zh-CN"/>
        </w:rPr>
        <w:t>（采用组合定价方式的，可以勾选多项）</w:t>
      </w:r>
      <w:r>
        <w:rPr>
          <w:rFonts w:hint="eastAsia" w:ascii="宋体" w:hAnsi="宋体"/>
          <w:szCs w:val="21"/>
          <w:highlight w:val="none"/>
        </w:rPr>
        <w:t>：</w:t>
      </w:r>
    </w:p>
    <w:p w14:paraId="690F1559">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eastAsia="宋体"/>
          <w:szCs w:val="21"/>
          <w:highlight w:val="none"/>
          <w:lang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固定单价</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固定费率</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绩效激励</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其他</w:t>
      </w:r>
      <w:r>
        <w:rPr>
          <w:rFonts w:hint="eastAsia" w:ascii="宋体" w:hAnsi="宋体"/>
          <w:szCs w:val="21"/>
          <w:highlight w:val="none"/>
          <w:u w:val="single"/>
        </w:rPr>
        <w:t xml:space="preserve">       </w:t>
      </w:r>
    </w:p>
    <w:p w14:paraId="003C1AEF">
      <w:pPr>
        <w:pStyle w:val="32"/>
        <w:keepNext w:val="0"/>
        <w:keepLines w:val="0"/>
        <w:pageBreakBefore w:val="0"/>
        <w:widowControl/>
        <w:wordWrap/>
        <w:overflowPunct/>
        <w:topLinePunct w:val="0"/>
        <w:autoSpaceDE w:val="0"/>
        <w:autoSpaceDN w:val="0"/>
        <w:bidi w:val="0"/>
        <w:adjustRightInd w:val="0"/>
        <w:spacing w:beforeLines="0" w:line="520" w:lineRule="exact"/>
        <w:rPr>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）付款方式（按项目实际勾选填写）：</w:t>
      </w:r>
    </w:p>
    <w:p w14:paraId="5826F5E1">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63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全额付款：</w:t>
      </w:r>
      <w:r>
        <w:rPr>
          <w:rFonts w:hint="eastAsia" w:ascii="宋体" w:hAnsi="宋体"/>
          <w:szCs w:val="21"/>
          <w:highlight w:val="none"/>
          <w:u w:val="single"/>
        </w:rPr>
        <w:t xml:space="preserve">     （应</w:t>
      </w:r>
      <w:r>
        <w:rPr>
          <w:rFonts w:hint="eastAsia" w:ascii="宋体" w:hAnsi="宋体"/>
          <w:szCs w:val="21"/>
          <w:highlight w:val="none"/>
          <w:u w:val="single"/>
          <w:lang w:eastAsia="zh-CN"/>
        </w:rPr>
        <w:t>明确</w:t>
      </w:r>
      <w:r>
        <w:rPr>
          <w:rFonts w:hint="eastAsia" w:ascii="宋体" w:hAnsi="宋体"/>
          <w:szCs w:val="21"/>
          <w:highlight w:val="none"/>
          <w:u w:val="single"/>
        </w:rPr>
        <w:t>一次性支付合同款项</w:t>
      </w:r>
      <w:r>
        <w:rPr>
          <w:rFonts w:hint="eastAsia" w:ascii="宋体" w:hAnsi="宋体"/>
          <w:szCs w:val="21"/>
          <w:highlight w:val="none"/>
          <w:u w:val="single"/>
          <w:lang w:eastAsia="zh-CN"/>
        </w:rPr>
        <w:t>的条件</w:t>
      </w:r>
      <w:r>
        <w:rPr>
          <w:rFonts w:hint="eastAsia" w:ascii="宋体" w:hAnsi="宋体"/>
          <w:szCs w:val="21"/>
          <w:highlight w:val="none"/>
          <w:u w:val="single"/>
        </w:rPr>
        <w:t xml:space="preserve">）                    </w:t>
      </w:r>
    </w:p>
    <w:p w14:paraId="239F4CD2">
      <w:pPr>
        <w:keepNext w:val="0"/>
        <w:keepLines w:val="0"/>
        <w:pageBreakBefore w:val="0"/>
        <w:widowControl/>
        <w:wordWrap/>
        <w:overflowPunct/>
        <w:topLinePunct w:val="0"/>
        <w:autoSpaceDE w:val="0"/>
        <w:autoSpaceDN w:val="0"/>
        <w:bidi w:val="0"/>
        <w:adjustRightInd w:val="0"/>
        <w:snapToGrid w:val="0"/>
        <w:spacing w:beforeLines="0" w:line="520" w:lineRule="exact"/>
        <w:ind w:firstLine="630" w:firstLineChars="300"/>
        <w:rPr>
          <w:highlight w:val="none"/>
        </w:rPr>
      </w:pPr>
      <w:r>
        <w:rPr>
          <w:rFonts w:hint="eastAsia" w:ascii="宋体" w:hAnsi="宋体"/>
          <w:szCs w:val="21"/>
          <w:highlight w:val="none"/>
        </w:rPr>
        <w:sym w:font="Wingdings" w:char="00A8"/>
      </w:r>
      <w:r>
        <w:rPr>
          <w:rFonts w:hint="eastAsia" w:ascii="宋体" w:hAnsi="宋体"/>
          <w:szCs w:val="21"/>
          <w:highlight w:val="none"/>
        </w:rPr>
        <w:t>分期付款：</w:t>
      </w:r>
      <w:r>
        <w:rPr>
          <w:rFonts w:hint="eastAsia" w:ascii="宋体" w:hAnsi="宋体"/>
          <w:szCs w:val="21"/>
          <w:highlight w:val="none"/>
          <w:u w:val="single"/>
        </w:rPr>
        <w:t xml:space="preserve">  （应明确分期支付合同款项的各期比例和支付条件</w:t>
      </w:r>
      <w:r>
        <w:rPr>
          <w:rFonts w:hint="eastAsia" w:ascii="宋体" w:hAnsi="宋体"/>
          <w:szCs w:val="21"/>
          <w:highlight w:val="none"/>
          <w:u w:val="single"/>
          <w:lang w:eastAsia="zh-CN"/>
        </w:rPr>
        <w:t>，各期支付条件应与分期履约验收情况挂钩</w:t>
      </w:r>
      <w:r>
        <w:rPr>
          <w:rFonts w:hint="eastAsia" w:ascii="宋体" w:hAnsi="宋体"/>
          <w:szCs w:val="21"/>
          <w:highlight w:val="none"/>
          <w:u w:val="single"/>
        </w:rPr>
        <w:t xml:space="preserve">） </w:t>
      </w:r>
      <w:r>
        <w:rPr>
          <w:rFonts w:hint="eastAsia" w:ascii="宋体" w:hAnsi="宋体"/>
          <w:szCs w:val="21"/>
          <w:highlight w:val="none"/>
          <w:u w:val="none"/>
          <w:lang w:eastAsia="zh-CN"/>
        </w:rPr>
        <w:t>，</w:t>
      </w:r>
      <w:r>
        <w:rPr>
          <w:rFonts w:hint="eastAsia" w:ascii="宋体" w:hAnsi="宋体"/>
          <w:szCs w:val="21"/>
          <w:highlight w:val="none"/>
          <w:lang w:eastAsia="zh-CN"/>
        </w:rPr>
        <w:t>其中涉及预付款的</w:t>
      </w:r>
      <w:r>
        <w:rPr>
          <w:rFonts w:hint="eastAsia" w:ascii="宋体" w:hAnsi="宋体"/>
          <w:szCs w:val="21"/>
          <w:highlight w:val="none"/>
        </w:rPr>
        <w:t>：</w:t>
      </w:r>
      <w:r>
        <w:rPr>
          <w:rFonts w:hint="eastAsia" w:ascii="宋体" w:hAnsi="宋体"/>
          <w:szCs w:val="21"/>
          <w:highlight w:val="none"/>
          <w:u w:val="single"/>
        </w:rPr>
        <w:t xml:space="preserve"> （应明确预付款的支付比例和支付条件） </w:t>
      </w:r>
    </w:p>
    <w:p w14:paraId="5BB7D5CB">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630" w:firstLineChars="300"/>
        <w:rPr>
          <w:rFonts w:ascii="宋体" w:hAnsi="宋体"/>
          <w:szCs w:val="21"/>
          <w:highlight w:val="none"/>
          <w:u w:val="single"/>
        </w:rPr>
      </w:pPr>
      <w:r>
        <w:rPr>
          <w:rFonts w:hint="eastAsia" w:ascii="宋体" w:hAnsi="宋体"/>
          <w:szCs w:val="21"/>
          <w:highlight w:val="none"/>
        </w:rPr>
        <w:sym w:font="Wingdings" w:char="00A8"/>
      </w:r>
      <w:r>
        <w:rPr>
          <w:rFonts w:hint="eastAsia" w:ascii="宋体" w:hAnsi="宋体"/>
          <w:szCs w:val="21"/>
          <w:highlight w:val="none"/>
        </w:rPr>
        <w:t>成本补偿：</w:t>
      </w:r>
      <w:r>
        <w:rPr>
          <w:rFonts w:hint="eastAsia" w:ascii="宋体" w:hAnsi="宋体"/>
          <w:szCs w:val="21"/>
          <w:highlight w:val="none"/>
          <w:u w:val="single"/>
        </w:rPr>
        <w:t xml:space="preserve">      （应明确按照成本补偿方式的支付方式和支付条件）   </w:t>
      </w:r>
    </w:p>
    <w:p w14:paraId="3ADF47A2">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630" w:firstLineChars="300"/>
        <w:rPr>
          <w:rFonts w:ascii="宋体" w:hAnsi="宋体"/>
          <w:szCs w:val="21"/>
          <w:highlight w:val="none"/>
        </w:rPr>
      </w:pPr>
      <w:r>
        <w:rPr>
          <w:rFonts w:hint="eastAsia" w:ascii="宋体" w:hAnsi="宋体"/>
          <w:szCs w:val="21"/>
          <w:highlight w:val="none"/>
        </w:rPr>
        <w:sym w:font="Wingdings" w:char="00A8"/>
      </w:r>
      <w:r>
        <w:rPr>
          <w:rFonts w:hint="eastAsia" w:ascii="宋体" w:hAnsi="宋体"/>
          <w:szCs w:val="21"/>
          <w:highlight w:val="none"/>
        </w:rPr>
        <w:t>绩效激励：</w:t>
      </w:r>
      <w:r>
        <w:rPr>
          <w:rFonts w:hint="eastAsia" w:ascii="宋体" w:hAnsi="宋体"/>
          <w:szCs w:val="21"/>
          <w:highlight w:val="none"/>
          <w:u w:val="single"/>
        </w:rPr>
        <w:t xml:space="preserve">      （应明确按照绩效激励方式的支付方式和支付条件）   </w:t>
      </w:r>
    </w:p>
    <w:p w14:paraId="1584B57E">
      <w:pPr>
        <w:keepNext w:val="0"/>
        <w:keepLines w:val="0"/>
        <w:pageBreakBefore w:val="0"/>
        <w:widowControl/>
        <w:numPr>
          <w:ilvl w:val="0"/>
          <w:numId w:val="4"/>
        </w:numPr>
        <w:wordWrap/>
        <w:overflowPunct/>
        <w:topLinePunct w:val="0"/>
        <w:autoSpaceDE w:val="0"/>
        <w:autoSpaceDN w:val="0"/>
        <w:bidi w:val="0"/>
        <w:adjustRightInd w:val="0"/>
        <w:snapToGrid w:val="0"/>
        <w:spacing w:before="0" w:beforeLines="0" w:line="520" w:lineRule="exact"/>
        <w:ind w:firstLine="420" w:firstLineChars="200"/>
        <w:rPr>
          <w:rFonts w:ascii="宋体" w:hAnsi="宋体"/>
          <w:b/>
          <w:bCs w:val="0"/>
          <w:szCs w:val="21"/>
          <w:highlight w:val="none"/>
          <w:u w:val="single"/>
        </w:rPr>
      </w:pPr>
      <w:r>
        <w:rPr>
          <w:rFonts w:hint="eastAsia" w:ascii="宋体" w:hAnsi="宋体"/>
          <w:b/>
          <w:bCs w:val="0"/>
          <w:szCs w:val="21"/>
          <w:highlight w:val="none"/>
        </w:rPr>
        <w:t>合同履行</w:t>
      </w:r>
    </w:p>
    <w:p w14:paraId="3285CBA0">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728F798B">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（2）</w:t>
      </w:r>
      <w:r>
        <w:rPr>
          <w:rFonts w:hint="eastAsia" w:ascii="宋体" w:hAnsi="宋体" w:cs="宋体"/>
          <w:szCs w:val="21"/>
          <w:highlight w:val="none"/>
          <w:lang w:eastAsia="zh-CN"/>
        </w:rPr>
        <w:t>履约</w:t>
      </w:r>
      <w:r>
        <w:rPr>
          <w:rFonts w:hint="eastAsia" w:ascii="宋体" w:hAnsi="宋体" w:cs="宋体"/>
          <w:szCs w:val="21"/>
          <w:highlight w:val="none"/>
        </w:rPr>
        <w:t>地点</w:t>
      </w:r>
      <w:r>
        <w:rPr>
          <w:rFonts w:hint="eastAsia" w:ascii="宋体" w:hAnsi="宋体" w:cs="宋体"/>
          <w:b w:val="0"/>
          <w:bCs/>
          <w:szCs w:val="21"/>
          <w:highlight w:val="none"/>
        </w:rPr>
        <w:t>：</w:t>
      </w:r>
      <w:r>
        <w:rPr>
          <w:rFonts w:hint="eastAsia" w:ascii="宋体" w:hAnsi="宋体" w:cs="宋体"/>
          <w:szCs w:val="21"/>
          <w:highlight w:val="none"/>
          <w:u w:val="single"/>
        </w:rPr>
        <w:t xml:space="preserve">                             </w:t>
      </w:r>
    </w:p>
    <w:p w14:paraId="08DC3D88">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eastAsia="宋体" w:cs="宋体"/>
          <w:sz w:val="21"/>
          <w:szCs w:val="21"/>
          <w:highlight w:val="none"/>
          <w:lang w:eastAsia="zh-CN"/>
        </w:rPr>
      </w:pPr>
      <w:r>
        <w:rPr>
          <w:rFonts w:hint="eastAsia" w:ascii="宋体" w:hAnsi="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否</w:t>
      </w:r>
    </w:p>
    <w:p w14:paraId="66638B6F">
      <w:pPr>
        <w:pStyle w:val="2"/>
        <w:keepNext w:val="0"/>
        <w:keepLines w:val="0"/>
        <w:pageBreakBefore w:val="0"/>
        <w:widowControl/>
        <w:wordWrap/>
        <w:overflowPunct/>
        <w:topLinePunct w:val="0"/>
        <w:autoSpaceDE w:val="0"/>
        <w:autoSpaceDN w:val="0"/>
        <w:bidi w:val="0"/>
        <w:adjustRightInd w:val="0"/>
        <w:spacing w:beforeLines="0" w:line="520" w:lineRule="exact"/>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 xml:space="preserve">  </w:t>
      </w:r>
      <w:r>
        <w:rPr>
          <w:rFonts w:hint="eastAsia" w:ascii="宋体" w:hAnsi="宋体" w:eastAsia="宋体" w:cs="宋体"/>
          <w:sz w:val="21"/>
          <w:highlight w:val="none"/>
          <w:lang w:val="en-US" w:eastAsia="zh-CN"/>
        </w:rPr>
        <w:t xml:space="preserve">  收取履约保证金形式：</w:t>
      </w:r>
      <w:r>
        <w:rPr>
          <w:rFonts w:hint="eastAsia" w:ascii="宋体" w:hAnsi="宋体" w:eastAsia="宋体" w:cs="宋体"/>
          <w:bCs/>
          <w:sz w:val="21"/>
          <w:szCs w:val="21"/>
          <w:highlight w:val="none"/>
          <w:u w:val="single"/>
        </w:rPr>
        <w:t xml:space="preserve">                            </w:t>
      </w:r>
    </w:p>
    <w:p w14:paraId="5D229E70">
      <w:pPr>
        <w:pStyle w:val="2"/>
        <w:keepNext w:val="0"/>
        <w:keepLines w:val="0"/>
        <w:pageBreakBefore w:val="0"/>
        <w:widowControl/>
        <w:wordWrap/>
        <w:overflowPunct/>
        <w:topLinePunct w:val="0"/>
        <w:autoSpaceDE w:val="0"/>
        <w:autoSpaceDN w:val="0"/>
        <w:bidi w:val="0"/>
        <w:adjustRightInd w:val="0"/>
        <w:spacing w:beforeLines="0" w:line="520" w:lineRule="exact"/>
        <w:rPr>
          <w:rFonts w:hint="eastAsia" w:ascii="宋体" w:hAnsi="宋体" w:eastAsia="宋体" w:cs="宋体"/>
          <w:sz w:val="21"/>
          <w:highlight w:val="none"/>
          <w:lang w:val="en-US" w:eastAsia="zh-CN"/>
        </w:rPr>
      </w:pPr>
      <w:r>
        <w:rPr>
          <w:rFonts w:hint="eastAsia" w:ascii="宋体" w:hAnsi="宋体" w:eastAsia="宋体" w:cs="宋体"/>
          <w:sz w:val="21"/>
          <w:highlight w:val="none"/>
          <w:lang w:val="en-US" w:eastAsia="zh-CN"/>
        </w:rPr>
        <w:t xml:space="preserve">    收取履约保证金金额：</w:t>
      </w:r>
      <w:r>
        <w:rPr>
          <w:rFonts w:hint="eastAsia" w:ascii="宋体" w:hAnsi="宋体" w:eastAsia="宋体" w:cs="宋体"/>
          <w:bCs/>
          <w:sz w:val="21"/>
          <w:szCs w:val="21"/>
          <w:highlight w:val="none"/>
          <w:u w:val="single"/>
        </w:rPr>
        <w:t xml:space="preserve">                            </w:t>
      </w:r>
    </w:p>
    <w:p w14:paraId="61914B57">
      <w:pPr>
        <w:keepNext w:val="0"/>
        <w:keepLines w:val="0"/>
        <w:pageBreakBefore w:val="0"/>
        <w:widowControl/>
        <w:wordWrap/>
        <w:overflowPunct/>
        <w:topLinePunct w:val="0"/>
        <w:autoSpaceDE w:val="0"/>
        <w:autoSpaceDN w:val="0"/>
        <w:bidi w:val="0"/>
        <w:adjustRightInd w:val="0"/>
        <w:snapToGrid w:val="0"/>
        <w:spacing w:beforeLines="0" w:line="520" w:lineRule="exact"/>
        <w:ind w:firstLine="420" w:firstLineChars="200"/>
        <w:rPr>
          <w:rFonts w:hint="eastAsia" w:ascii="宋体" w:hAnsi="宋体" w:eastAsia="宋体" w:cs="宋体"/>
          <w:sz w:val="21"/>
          <w:highlight w:val="none"/>
          <w:lang w:val="en-US" w:eastAsia="zh-CN"/>
        </w:rPr>
      </w:pPr>
      <w:r>
        <w:rPr>
          <w:rFonts w:hint="eastAsia" w:ascii="宋体" w:hAnsi="宋体" w:cs="宋体"/>
          <w:bCs/>
          <w:szCs w:val="21"/>
          <w:highlight w:val="none"/>
          <w:u w:val="none"/>
          <w:lang w:val="en-US" w:eastAsia="zh-CN"/>
        </w:rPr>
        <w:t xml:space="preserve">    履约担保期限</w:t>
      </w:r>
      <w:r>
        <w:rPr>
          <w:rFonts w:hint="eastAsia" w:ascii="宋体" w:hAnsi="宋体" w:cs="宋体"/>
          <w:bCs/>
          <w:szCs w:val="21"/>
          <w:highlight w:val="none"/>
          <w:u w:val="none"/>
          <w:lang w:eastAsia="zh-CN"/>
        </w:rPr>
        <w:t>：</w:t>
      </w:r>
      <w:r>
        <w:rPr>
          <w:rFonts w:hint="eastAsia" w:ascii="宋体" w:hAnsi="宋体" w:eastAsia="宋体" w:cs="宋体"/>
          <w:bCs/>
          <w:sz w:val="21"/>
          <w:szCs w:val="21"/>
          <w:highlight w:val="none"/>
          <w:u w:val="single"/>
        </w:rPr>
        <w:t xml:space="preserve">      </w:t>
      </w:r>
      <w:r>
        <w:rPr>
          <w:rFonts w:hint="eastAsia" w:ascii="宋体" w:hAnsi="宋体" w:cs="宋体"/>
          <w:bCs/>
          <w:sz w:val="21"/>
          <w:szCs w:val="21"/>
          <w:highlight w:val="none"/>
          <w:u w:val="single"/>
          <w:lang w:val="en-US" w:eastAsia="zh-CN"/>
        </w:rPr>
        <w:t xml:space="preserve">                     </w:t>
      </w:r>
      <w:r>
        <w:rPr>
          <w:rFonts w:hint="eastAsia" w:ascii="宋体" w:hAnsi="宋体" w:eastAsia="宋体" w:cs="宋体"/>
          <w:bCs/>
          <w:sz w:val="21"/>
          <w:szCs w:val="21"/>
          <w:highlight w:val="none"/>
          <w:u w:val="single"/>
        </w:rPr>
        <w:t xml:space="preserve">       </w:t>
      </w:r>
    </w:p>
    <w:p w14:paraId="35856344">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 xml:space="preserve">    </w:t>
      </w:r>
      <w:r>
        <w:rPr>
          <w:rFonts w:hint="eastAsia" w:ascii="宋体" w:hAnsi="宋体" w:cs="宋体"/>
          <w:bCs/>
          <w:szCs w:val="21"/>
          <w:highlight w:val="none"/>
          <w:u w:val="single"/>
        </w:rPr>
        <w:t xml:space="preserve"> </w:t>
      </w:r>
    </w:p>
    <w:p w14:paraId="56C4A6EA">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cs="宋体"/>
          <w:szCs w:val="21"/>
          <w:highlight w:val="none"/>
          <w:u w:val="single"/>
        </w:rPr>
      </w:pPr>
      <w:r>
        <w:rPr>
          <w:rFonts w:hint="eastAsia" w:ascii="宋体" w:hAnsi="宋体" w:cs="宋体"/>
          <w:bCs/>
          <w:szCs w:val="21"/>
          <w:highlight w:val="none"/>
        </w:rPr>
        <w:t>（5）</w:t>
      </w:r>
      <w:r>
        <w:rPr>
          <w:rFonts w:hint="eastAsia" w:ascii="宋体" w:hAnsi="宋体" w:cs="宋体"/>
          <w:bCs/>
          <w:szCs w:val="21"/>
          <w:highlight w:val="none"/>
          <w:lang w:eastAsia="zh-CN"/>
        </w:rPr>
        <w:t>风险处置措施和替代方案</w:t>
      </w:r>
      <w:r>
        <w:rPr>
          <w:rFonts w:hint="eastAsia" w:ascii="宋体" w:hAnsi="宋体" w:cs="宋体"/>
          <w:bCs/>
          <w:szCs w:val="21"/>
          <w:highlight w:val="none"/>
        </w:rPr>
        <w:t>：</w:t>
      </w:r>
      <w:r>
        <w:rPr>
          <w:rFonts w:hint="eastAsia" w:ascii="宋体" w:hAnsi="宋体" w:cs="宋体"/>
          <w:color w:val="0000FF"/>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szCs w:val="21"/>
          <w:highlight w:val="none"/>
          <w:u w:val="single"/>
        </w:rPr>
        <w:t xml:space="preserve">                                                </w:t>
      </w:r>
    </w:p>
    <w:p w14:paraId="05A91D96">
      <w:pPr>
        <w:keepNext w:val="0"/>
        <w:keepLines w:val="0"/>
        <w:pageBreakBefore w:val="0"/>
        <w:widowControl/>
        <w:numPr>
          <w:ilvl w:val="0"/>
          <w:numId w:val="4"/>
        </w:numPr>
        <w:wordWrap/>
        <w:overflowPunct/>
        <w:topLinePunct w:val="0"/>
        <w:autoSpaceDE w:val="0"/>
        <w:autoSpaceDN w:val="0"/>
        <w:bidi w:val="0"/>
        <w:adjustRightInd w:val="0"/>
        <w:snapToGrid w:val="0"/>
        <w:spacing w:before="0" w:beforeLines="0" w:line="520" w:lineRule="exact"/>
        <w:ind w:firstLine="420" w:firstLineChars="200"/>
        <w:rPr>
          <w:rFonts w:ascii="宋体" w:hAnsi="宋体"/>
          <w:b/>
          <w:szCs w:val="21"/>
          <w:highlight w:val="none"/>
        </w:rPr>
      </w:pPr>
      <w:r>
        <w:rPr>
          <w:rFonts w:hint="eastAsia" w:ascii="宋体" w:hAnsi="宋体"/>
          <w:b/>
          <w:szCs w:val="21"/>
          <w:highlight w:val="none"/>
        </w:rPr>
        <w:t>合同验收</w:t>
      </w:r>
    </w:p>
    <w:p w14:paraId="19627481">
      <w:pPr>
        <w:keepNext w:val="0"/>
        <w:keepLines w:val="0"/>
        <w:pageBreakBefore w:val="0"/>
        <w:widowControl/>
        <w:numPr>
          <w:ilvl w:val="0"/>
          <w:numId w:val="6"/>
        </w:numPr>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bCs/>
          <w:szCs w:val="21"/>
          <w:highlight w:val="none"/>
        </w:rPr>
      </w:pPr>
      <w:r>
        <w:rPr>
          <w:rFonts w:hint="eastAsia" w:ascii="宋体" w:hAnsi="宋体"/>
          <w:bCs/>
          <w:szCs w:val="21"/>
          <w:highlight w:val="none"/>
        </w:rPr>
        <w:t>验收组织方式：</w:t>
      </w:r>
      <w:r>
        <w:rPr>
          <w:rFonts w:hint="eastAsia" w:ascii="宋体" w:hAnsi="宋体" w:eastAsia="宋体" w:cs="宋体"/>
          <w:sz w:val="21"/>
          <w:szCs w:val="21"/>
          <w:highlight w:val="none"/>
        </w:rPr>
        <w:sym w:font="Wingdings" w:char="00FE"/>
      </w:r>
      <w:r>
        <w:rPr>
          <w:rFonts w:hint="eastAsia" w:ascii="宋体" w:hAnsi="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bCs/>
          <w:szCs w:val="21"/>
          <w:highlight w:val="none"/>
        </w:rPr>
        <w:t>委托第三方组织</w:t>
      </w:r>
    </w:p>
    <w:p w14:paraId="559DE3F7">
      <w:pPr>
        <w:keepNext w:val="0"/>
        <w:keepLines w:val="0"/>
        <w:pageBreakBefore w:val="0"/>
        <w:widowControl/>
        <w:numPr>
          <w:ilvl w:val="0"/>
          <w:numId w:val="0"/>
        </w:numPr>
        <w:wordWrap/>
        <w:overflowPunct/>
        <w:topLinePunct w:val="0"/>
        <w:autoSpaceDE w:val="0"/>
        <w:autoSpaceDN w:val="0"/>
        <w:bidi w:val="0"/>
        <w:adjustRightInd w:val="0"/>
        <w:snapToGrid w:val="0"/>
        <w:spacing w:before="0" w:beforeLines="0" w:line="520" w:lineRule="exact"/>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验收主体：</w:t>
      </w:r>
      <w:r>
        <w:rPr>
          <w:rFonts w:hint="eastAsia" w:ascii="宋体" w:hAnsi="宋体"/>
          <w:bCs/>
          <w:szCs w:val="21"/>
          <w:highlight w:val="none"/>
          <w:u w:val="single"/>
        </w:rPr>
        <w:t xml:space="preserve"> </w:t>
      </w:r>
      <w:r>
        <w:rPr>
          <w:rFonts w:hint="eastAsia" w:ascii="宋体" w:hAnsi="宋体" w:eastAsia="宋体"/>
          <w:bCs/>
          <w:szCs w:val="21"/>
          <w:highlight w:val="none"/>
          <w:u w:val="single"/>
          <w:lang w:eastAsia="zh-CN"/>
        </w:rPr>
        <w:t>阿瓦提县水资源总站</w:t>
      </w:r>
      <w:r>
        <w:rPr>
          <w:rFonts w:hint="eastAsia" w:ascii="宋体" w:hAnsi="宋体"/>
          <w:bCs/>
          <w:szCs w:val="21"/>
          <w:highlight w:val="none"/>
          <w:u w:val="single"/>
        </w:rPr>
        <w:t xml:space="preserve">  </w:t>
      </w:r>
    </w:p>
    <w:p w14:paraId="00747A29">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0" w:firstLineChars="0"/>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是否邀请本项目的其他供应商</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197AB4CE">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840" w:firstLineChars="400"/>
        <w:rPr>
          <w:rFonts w:ascii="宋体" w:hAnsi="宋体"/>
          <w:bCs/>
          <w:szCs w:val="21"/>
          <w:highlight w:val="none"/>
        </w:rPr>
      </w:pPr>
      <w:r>
        <w:rPr>
          <w:rFonts w:hint="eastAsia" w:ascii="宋体" w:hAnsi="宋体"/>
          <w:bCs/>
          <w:szCs w:val="21"/>
          <w:highlight w:val="none"/>
        </w:rPr>
        <w:t>是否邀请专家</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12D3E199">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840" w:firstLineChars="400"/>
        <w:rPr>
          <w:rFonts w:ascii="宋体" w:hAnsi="宋体"/>
          <w:bCs/>
          <w:szCs w:val="21"/>
          <w:highlight w:val="none"/>
        </w:rPr>
      </w:pPr>
      <w:r>
        <w:rPr>
          <w:rFonts w:hint="eastAsia" w:ascii="宋体" w:hAnsi="宋体"/>
          <w:bCs/>
          <w:szCs w:val="21"/>
          <w:highlight w:val="none"/>
        </w:rPr>
        <w:t>是否邀请服务对象</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7D0D7927">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840" w:firstLineChars="400"/>
        <w:rPr>
          <w:rFonts w:ascii="宋体" w:hAnsi="宋体"/>
          <w:bCs/>
          <w:szCs w:val="21"/>
          <w:highlight w:val="none"/>
        </w:rPr>
      </w:pPr>
      <w:r>
        <w:rPr>
          <w:rFonts w:hint="eastAsia" w:ascii="宋体" w:hAnsi="宋体"/>
          <w:bCs/>
          <w:szCs w:val="21"/>
          <w:highlight w:val="none"/>
        </w:rPr>
        <w:t>是否邀请第三方检测机构</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45569156">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840" w:firstLineChars="400"/>
        <w:rPr>
          <w:rFonts w:hint="eastAsia" w:ascii="宋体" w:hAnsi="宋体"/>
          <w:bCs/>
          <w:szCs w:val="21"/>
          <w:highlight w:val="none"/>
        </w:rPr>
      </w:pPr>
      <w:r>
        <w:rPr>
          <w:rFonts w:hint="eastAsia" w:ascii="宋体" w:hAnsi="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bCs/>
          <w:szCs w:val="21"/>
          <w:highlight w:val="none"/>
        </w:rPr>
        <w:t>是</w:t>
      </w:r>
      <w:r>
        <w:rPr>
          <w:rFonts w:hint="eastAsia" w:ascii="宋体" w:hAnsi="宋体"/>
          <w:bCs/>
          <w:szCs w:val="21"/>
          <w:highlight w:val="none"/>
          <w:lang w:eastAsia="zh-CN"/>
        </w:rPr>
        <w:t>，抽查比例：</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rPr>
        <w:t xml:space="preserve">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056D7DBA">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840" w:firstLineChars="400"/>
        <w:rPr>
          <w:rFonts w:hint="eastAsia" w:ascii="宋体" w:hAnsi="宋体" w:eastAsia="宋体"/>
          <w:bCs/>
          <w:szCs w:val="21"/>
          <w:highlight w:val="none"/>
          <w:u w:val="single"/>
          <w:lang w:eastAsia="zh-CN"/>
        </w:rPr>
      </w:pPr>
      <w:r>
        <w:rPr>
          <w:rFonts w:hint="eastAsia" w:ascii="宋体" w:hAnsi="宋体" w:eastAsia="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w:t>
      </w:r>
      <w:r>
        <w:rPr>
          <w:rFonts w:hint="eastAsia" w:ascii="宋体" w:hAnsi="宋体" w:eastAsia="宋体"/>
          <w:bCs/>
          <w:szCs w:val="21"/>
          <w:highlight w:val="none"/>
          <w:u w:val="single"/>
          <w:lang w:eastAsia="zh-CN"/>
        </w:rPr>
        <w:t>（应明确对被破坏的检测产品的处理方式）</w:t>
      </w:r>
    </w:p>
    <w:p w14:paraId="6BE2BF71">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840" w:firstLineChars="400"/>
        <w:rPr>
          <w:rFonts w:hint="eastAsia" w:ascii="宋体" w:hAnsi="宋体" w:eastAsia="宋体"/>
          <w:bCs/>
          <w:szCs w:val="21"/>
          <w:highlight w:val="none"/>
          <w:lang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否</w:t>
      </w:r>
    </w:p>
    <w:p w14:paraId="6F7B6E5C">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840" w:firstLineChars="400"/>
        <w:rPr>
          <w:rFonts w:hint="eastAsia"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p>
    <w:p w14:paraId="48C883EB">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（计划于何时验收/供应商提出验收申请之日起   日内组织验收）</w:t>
      </w:r>
      <w:r>
        <w:rPr>
          <w:rFonts w:hint="eastAsia" w:ascii="宋体" w:hAnsi="宋体"/>
          <w:bCs/>
          <w:szCs w:val="21"/>
          <w:highlight w:val="none"/>
          <w:u w:val="single"/>
          <w:lang w:val="en-US" w:eastAsia="zh-CN"/>
        </w:rPr>
        <w:t xml:space="preserve"> </w:t>
      </w:r>
    </w:p>
    <w:p w14:paraId="765E6469">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bCs/>
          <w:szCs w:val="21"/>
          <w:highlight w:val="none"/>
        </w:rPr>
      </w:pPr>
      <w:r>
        <w:rPr>
          <w:rFonts w:hint="eastAsia" w:ascii="宋体" w:hAnsi="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一次性验收         </w:t>
      </w:r>
    </w:p>
    <w:p w14:paraId="53E0F799">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0" w:firstLineChars="0"/>
        <w:rPr>
          <w:rFonts w:hint="eastAsia" w:ascii="宋体" w:hAnsi="宋体" w:eastAsia="宋体"/>
          <w:bCs/>
          <w:szCs w:val="21"/>
          <w:highlight w:val="none"/>
          <w:lang w:val="en-US" w:eastAsia="zh-CN"/>
        </w:rPr>
      </w:pPr>
      <w:r>
        <w:rPr>
          <w:rFonts w:hint="eastAsia" w:ascii="宋体" w:hAnsi="宋体"/>
          <w:bCs/>
          <w:szCs w:val="21"/>
          <w:highlight w:val="none"/>
          <w:lang w:val="en-US" w:eastAsia="zh-CN"/>
        </w:rPr>
        <w:t xml:space="preserve">                       </w:t>
      </w:r>
      <w:r>
        <w:rPr>
          <w:rFonts w:hint="eastAsia" w:ascii="宋体" w:hAnsi="宋体" w:eastAsia="宋体" w:cs="宋体"/>
          <w:sz w:val="21"/>
          <w:szCs w:val="21"/>
          <w:highlight w:val="none"/>
        </w:rPr>
        <w:sym w:font="Wingdings" w:char="00A8"/>
      </w:r>
      <w:r>
        <w:rPr>
          <w:rFonts w:hint="eastAsia" w:ascii="宋体" w:hAnsi="宋体"/>
          <w:bCs/>
          <w:szCs w:val="21"/>
          <w:highlight w:val="none"/>
        </w:rPr>
        <w:t>分期/分项验收</w:t>
      </w:r>
      <w:r>
        <w:rPr>
          <w:rFonts w:hint="eastAsia" w:ascii="宋体" w:hAnsi="宋体"/>
          <w:bCs/>
          <w:szCs w:val="21"/>
          <w:highlight w:val="none"/>
          <w:lang w:eastAsia="zh-CN"/>
        </w:rPr>
        <w:t>：</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（应明确分期</w:t>
      </w:r>
      <w:r>
        <w:rPr>
          <w:rFonts w:hint="default" w:ascii="宋体" w:hAnsi="宋体"/>
          <w:bCs/>
          <w:szCs w:val="21"/>
          <w:highlight w:val="none"/>
          <w:u w:val="single"/>
          <w:lang w:val="en" w:eastAsia="zh-CN"/>
        </w:rPr>
        <w:t>/</w:t>
      </w:r>
      <w:r>
        <w:rPr>
          <w:rFonts w:hint="eastAsia" w:ascii="宋体" w:hAnsi="宋体"/>
          <w:bCs/>
          <w:szCs w:val="21"/>
          <w:highlight w:val="none"/>
          <w:u w:val="single"/>
          <w:lang w:val="en" w:eastAsia="zh-CN"/>
        </w:rPr>
        <w:t>分项验收的工作安排</w:t>
      </w:r>
      <w:r>
        <w:rPr>
          <w:rFonts w:hint="eastAsia" w:ascii="宋体" w:hAnsi="宋体"/>
          <w:bCs/>
          <w:szCs w:val="21"/>
          <w:highlight w:val="none"/>
          <w:u w:val="single"/>
          <w:lang w:eastAsia="zh-CN"/>
        </w:rPr>
        <w:t>）</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3CDA3B28">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14:paraId="506F7A49">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w:t>
      </w:r>
      <w:r>
        <w:rPr>
          <w:rFonts w:hint="eastAsia" w:ascii="宋体" w:hAnsi="宋体"/>
          <w:bCs/>
          <w:szCs w:val="21"/>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szCs w:val="21"/>
          <w:highlight w:val="none"/>
          <w:u w:val="single"/>
        </w:rPr>
        <w:t xml:space="preserve">                                      </w:t>
      </w:r>
    </w:p>
    <w:p w14:paraId="01B884B1">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p>
    <w:p w14:paraId="083F9DD7">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cs="宋体"/>
          <w:bCs/>
          <w:szCs w:val="21"/>
          <w:highlight w:val="none"/>
          <w:u w:val="single"/>
        </w:rPr>
      </w:pPr>
      <w:r>
        <w:rPr>
          <w:rFonts w:hint="eastAsia" w:ascii="宋体" w:hAnsi="宋体" w:cs="宋体"/>
          <w:bCs/>
          <w:szCs w:val="21"/>
          <w:highlight w:val="none"/>
        </w:rPr>
        <w:t>（</w:t>
      </w:r>
      <w:r>
        <w:rPr>
          <w:rFonts w:hint="eastAsia" w:ascii="宋体" w:hAnsi="宋体" w:eastAsia="宋体" w:cs="宋体"/>
          <w:bCs/>
          <w:szCs w:val="21"/>
          <w:highlight w:val="none"/>
          <w:lang w:val="en-US" w:eastAsia="zh-CN"/>
        </w:rPr>
        <w:t>7</w:t>
      </w:r>
      <w:r>
        <w:rPr>
          <w:rFonts w:hint="eastAsia" w:ascii="宋体" w:hAnsi="宋体" w:cs="宋体"/>
          <w:bCs/>
          <w:szCs w:val="21"/>
          <w:highlight w:val="none"/>
        </w:rPr>
        <w:t>）履约验收其他事项：</w:t>
      </w:r>
      <w:r>
        <w:rPr>
          <w:rFonts w:hint="eastAsia" w:ascii="宋体" w:hAnsi="宋体" w:cs="宋体"/>
          <w:bCs/>
          <w:szCs w:val="21"/>
          <w:highlight w:val="none"/>
          <w:u w:val="single"/>
        </w:rPr>
        <w:t xml:space="preserve">      </w:t>
      </w:r>
      <w:r>
        <w:rPr>
          <w:rFonts w:hint="eastAsia" w:ascii="宋体" w:hAnsi="宋体" w:cs="宋体"/>
          <w:bCs/>
          <w:i w:val="0"/>
          <w:iCs w:val="0"/>
          <w:szCs w:val="21"/>
          <w:highlight w:val="none"/>
          <w:u w:val="single"/>
        </w:rPr>
        <w:t>（产权过户登记等）</w:t>
      </w:r>
      <w:r>
        <w:rPr>
          <w:rFonts w:hint="eastAsia" w:ascii="宋体" w:hAnsi="宋体" w:cs="宋体"/>
          <w:bCs/>
          <w:szCs w:val="21"/>
          <w:highlight w:val="none"/>
          <w:u w:val="single"/>
        </w:rPr>
        <w:t xml:space="preserve">          </w:t>
      </w:r>
    </w:p>
    <w:p w14:paraId="3694957C">
      <w:pPr>
        <w:keepNext w:val="0"/>
        <w:keepLines w:val="0"/>
        <w:pageBreakBefore w:val="0"/>
        <w:widowControl/>
        <w:numPr>
          <w:ilvl w:val="0"/>
          <w:numId w:val="4"/>
        </w:numPr>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b/>
          <w:szCs w:val="21"/>
          <w:highlight w:val="none"/>
        </w:rPr>
      </w:pPr>
      <w:r>
        <w:rPr>
          <w:rFonts w:hint="eastAsia" w:ascii="宋体" w:hAnsi="宋体"/>
          <w:b/>
          <w:szCs w:val="21"/>
          <w:highlight w:val="none"/>
        </w:rPr>
        <w:t>组成合同的文件</w:t>
      </w:r>
    </w:p>
    <w:p w14:paraId="3367B7F0">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0B28660F">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33BE176F">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）政府采购合同专用条款</w:t>
      </w:r>
    </w:p>
    <w:p w14:paraId="3BF9C7F3">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）政府采购合同通用条款</w:t>
      </w:r>
    </w:p>
    <w:p w14:paraId="3DF21F43">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3A771EE0">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）投标（响应）文件</w:t>
      </w:r>
    </w:p>
    <w:p w14:paraId="41107F1B">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ascii="宋体" w:hAnsi="宋体"/>
          <w:szCs w:val="21"/>
          <w:highlight w:val="none"/>
        </w:rPr>
      </w:pPr>
      <w:r>
        <w:rPr>
          <w:rFonts w:hint="eastAsia" w:ascii="宋体" w:hAnsi="宋体"/>
          <w:szCs w:val="21"/>
          <w:highlight w:val="none"/>
        </w:rPr>
        <w:t>（6）采购文件</w:t>
      </w:r>
    </w:p>
    <w:p w14:paraId="698AEDAB">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ascii="宋体" w:hAnsi="宋体"/>
          <w:szCs w:val="21"/>
          <w:highlight w:val="none"/>
        </w:rPr>
      </w:pPr>
      <w:r>
        <w:rPr>
          <w:rFonts w:hint="eastAsia" w:ascii="宋体" w:hAnsi="宋体"/>
          <w:szCs w:val="21"/>
          <w:highlight w:val="none"/>
        </w:rPr>
        <w:t>（7）有关技术文件，图纸</w:t>
      </w:r>
    </w:p>
    <w:p w14:paraId="31AECA85">
      <w:pPr>
        <w:pStyle w:val="2"/>
        <w:keepNext w:val="0"/>
        <w:keepLines w:val="0"/>
        <w:pageBreakBefore w:val="0"/>
        <w:widowControl/>
        <w:wordWrap/>
        <w:overflowPunct/>
        <w:topLinePunct w:val="0"/>
        <w:autoSpaceDE w:val="0"/>
        <w:autoSpaceDN w:val="0"/>
        <w:bidi w:val="0"/>
        <w:adjustRightInd w:val="0"/>
        <w:spacing w:beforeLines="0" w:line="520" w:lineRule="exact"/>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49D91E59">
      <w:pPr>
        <w:keepNext w:val="0"/>
        <w:keepLines w:val="0"/>
        <w:pageBreakBefore w:val="0"/>
        <w:widowControl/>
        <w:numPr>
          <w:ilvl w:val="0"/>
          <w:numId w:val="4"/>
        </w:numPr>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b/>
          <w:szCs w:val="21"/>
          <w:highlight w:val="none"/>
        </w:rPr>
      </w:pPr>
      <w:r>
        <w:rPr>
          <w:rFonts w:hint="eastAsia" w:ascii="宋体" w:hAnsi="宋体"/>
          <w:b/>
          <w:szCs w:val="21"/>
          <w:highlight w:val="none"/>
        </w:rPr>
        <w:t>合同生效</w:t>
      </w:r>
    </w:p>
    <w:p w14:paraId="110B2599">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rPr>
        <w:t>生效。</w:t>
      </w:r>
    </w:p>
    <w:p w14:paraId="129A7BED">
      <w:pPr>
        <w:keepNext w:val="0"/>
        <w:keepLines w:val="0"/>
        <w:pageBreakBefore w:val="0"/>
        <w:widowControl/>
        <w:numPr>
          <w:ilvl w:val="0"/>
          <w:numId w:val="4"/>
        </w:numPr>
        <w:wordWrap/>
        <w:overflowPunct/>
        <w:topLinePunct w:val="0"/>
        <w:autoSpaceDE w:val="0"/>
        <w:autoSpaceDN w:val="0"/>
        <w:bidi w:val="0"/>
        <w:adjustRightInd w:val="0"/>
        <w:snapToGrid w:val="0"/>
        <w:spacing w:before="0" w:beforeLines="0" w:line="520" w:lineRule="exact"/>
        <w:ind w:firstLine="420" w:firstLineChars="200"/>
        <w:rPr>
          <w:rFonts w:hint="eastAsia" w:ascii="宋体" w:hAnsi="宋体"/>
          <w:b/>
          <w:szCs w:val="21"/>
          <w:highlight w:val="none"/>
        </w:rPr>
      </w:pPr>
      <w:r>
        <w:rPr>
          <w:rFonts w:hint="eastAsia" w:ascii="宋体" w:hAnsi="宋体"/>
          <w:b/>
          <w:szCs w:val="21"/>
          <w:highlight w:val="none"/>
        </w:rPr>
        <w:t>合同份数</w:t>
      </w:r>
    </w:p>
    <w:p w14:paraId="1475D741">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甲方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乙方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份，均具有同等法律效力。</w:t>
      </w:r>
    </w:p>
    <w:p w14:paraId="772FB736">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72644CE">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rFonts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p>
    <w:p w14:paraId="3A97E515">
      <w:pPr>
        <w:keepNext w:val="0"/>
        <w:keepLines w:val="0"/>
        <w:pageBreakBefore w:val="0"/>
        <w:widowControl/>
        <w:wordWrap/>
        <w:overflowPunct/>
        <w:topLinePunct w:val="0"/>
        <w:autoSpaceDE w:val="0"/>
        <w:autoSpaceDN w:val="0"/>
        <w:bidi w:val="0"/>
        <w:adjustRightInd w:val="0"/>
        <w:snapToGrid w:val="0"/>
        <w:spacing w:before="0" w:beforeLines="0" w:line="520" w:lineRule="exact"/>
        <w:ind w:firstLine="420" w:firstLineChars="200"/>
        <w:rPr>
          <w:highlight w:val="none"/>
        </w:rPr>
      </w:pPr>
      <w:r>
        <w:rPr>
          <w:rFonts w:hint="eastAsia" w:ascii="宋体" w:hAnsi="宋体"/>
          <w:szCs w:val="21"/>
          <w:highlight w:val="none"/>
        </w:rPr>
        <w:t>附件：具体标</w:t>
      </w:r>
      <w:r>
        <w:rPr>
          <w:rFonts w:hint="eastAsia" w:ascii="宋体" w:hAnsi="宋体"/>
          <w:szCs w:val="21"/>
          <w:highlight w:val="none"/>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highlight w:val="none"/>
        </w:rPr>
        <w:t>、联合协议、分包</w:t>
      </w:r>
      <w:r>
        <w:rPr>
          <w:rFonts w:hint="eastAsia" w:ascii="宋体" w:hAnsi="宋体"/>
          <w:szCs w:val="21"/>
          <w:highlight w:val="none"/>
          <w:lang w:eastAsia="zh-CN"/>
        </w:rPr>
        <w:t>意向</w:t>
      </w:r>
      <w:r>
        <w:rPr>
          <w:rFonts w:hint="eastAsia" w:ascii="宋体" w:hAnsi="宋体"/>
          <w:szCs w:val="21"/>
          <w:highlight w:val="none"/>
        </w:rPr>
        <w:t>协议等。</w:t>
      </w:r>
    </w:p>
    <w:p w14:paraId="62E1E52B">
      <w:pPr>
        <w:pStyle w:val="32"/>
        <w:keepNext w:val="0"/>
        <w:keepLines w:val="0"/>
        <w:pageBreakBefore w:val="0"/>
        <w:widowControl/>
        <w:wordWrap/>
        <w:overflowPunct/>
        <w:topLinePunct w:val="0"/>
        <w:autoSpaceDE w:val="0"/>
        <w:autoSpaceDN w:val="0"/>
        <w:bidi w:val="0"/>
        <w:adjustRightInd w:val="0"/>
        <w:spacing w:beforeLines="0" w:line="520" w:lineRule="exact"/>
        <w:rPr>
          <w:highlight w:val="none"/>
        </w:rPr>
      </w:pPr>
    </w:p>
    <w:p w14:paraId="603F6EB9">
      <w:pPr>
        <w:spacing w:beforeLines="0" w:line="400" w:lineRule="exact"/>
        <w:outlineLvl w:val="9"/>
        <w:rPr>
          <w:rFonts w:hint="eastAsia" w:ascii="宋体" w:hAnsi="宋体" w:cs="Times New Roman"/>
          <w:b w:val="0"/>
          <w:bCs w:val="0"/>
          <w:sz w:val="21"/>
          <w:szCs w:val="21"/>
          <w:highlight w:val="none"/>
          <w:lang w:val="en-US" w:eastAsia="zh-CN"/>
        </w:rPr>
      </w:pPr>
      <w:r>
        <w:rPr>
          <w:rFonts w:hint="default"/>
          <w:highlight w:val="none"/>
          <w:lang w:val="en"/>
        </w:rPr>
        <w:t xml:space="preserve">   </w:t>
      </w:r>
    </w:p>
    <w:p w14:paraId="58727D9B">
      <w:pPr>
        <w:rPr>
          <w:rFonts w:hint="eastAsia"/>
          <w:highlight w:val="none"/>
        </w:rPr>
      </w:pPr>
      <w:r>
        <w:rPr>
          <w:rFonts w:hint="eastAsia"/>
          <w:highlight w:val="none"/>
        </w:rPr>
        <w:br w:type="page"/>
      </w:r>
    </w:p>
    <w:p w14:paraId="3904C1EC">
      <w:pPr>
        <w:pStyle w:val="32"/>
        <w:rPr>
          <w:rFonts w:hint="eastAsia"/>
          <w:highlight w:val="none"/>
        </w:rPr>
      </w:pPr>
    </w:p>
    <w:tbl>
      <w:tblPr>
        <w:tblStyle w:val="20"/>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2495"/>
        <w:gridCol w:w="2047"/>
        <w:gridCol w:w="2189"/>
      </w:tblGrid>
      <w:tr w14:paraId="66F516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385608B">
            <w:pPr>
              <w:adjustRightInd w:val="0"/>
              <w:snapToGrid w:val="0"/>
              <w:spacing w:line="300" w:lineRule="exact"/>
              <w:jc w:val="center"/>
              <w:rPr>
                <w:highlight w:val="none"/>
              </w:rPr>
            </w:pPr>
            <w:r>
              <w:rPr>
                <w:szCs w:val="21"/>
                <w:highlight w:val="none"/>
              </w:rPr>
              <w:t>甲方</w:t>
            </w:r>
            <w:r>
              <w:rPr>
                <w:rFonts w:hint="eastAsia"/>
                <w:szCs w:val="21"/>
                <w:highlight w:val="none"/>
              </w:rPr>
              <w:t>（采购人）</w:t>
            </w:r>
          </w:p>
        </w:tc>
        <w:tc>
          <w:tcPr>
            <w:tcW w:w="2437" w:type="pct"/>
            <w:gridSpan w:val="2"/>
            <w:tcBorders>
              <w:left w:val="single" w:color="auto" w:sz="2" w:space="0"/>
              <w:bottom w:val="single" w:color="auto" w:sz="2" w:space="0"/>
            </w:tcBorders>
            <w:vAlign w:val="center"/>
          </w:tcPr>
          <w:p w14:paraId="4D4C4674">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3F7A6BB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058A594">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30A89400">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9C7563B">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259" w:type="pct"/>
            <w:tcBorders>
              <w:top w:val="single" w:color="auto" w:sz="2" w:space="0"/>
              <w:left w:val="single" w:color="auto" w:sz="2" w:space="0"/>
              <w:bottom w:val="single" w:color="auto" w:sz="2" w:space="0"/>
            </w:tcBorders>
            <w:vAlign w:val="center"/>
          </w:tcPr>
          <w:p w14:paraId="6B3DDB0B">
            <w:pPr>
              <w:adjustRightInd w:val="0"/>
              <w:snapToGrid w:val="0"/>
              <w:spacing w:line="300" w:lineRule="exact"/>
              <w:jc w:val="center"/>
              <w:rPr>
                <w:spacing w:val="20"/>
                <w:szCs w:val="21"/>
                <w:highlight w:val="none"/>
              </w:rPr>
            </w:pPr>
          </w:p>
        </w:tc>
      </w:tr>
      <w:tr w14:paraId="5106F1F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65C1EA5">
            <w:pPr>
              <w:adjustRightInd w:val="0"/>
              <w:snapToGrid w:val="0"/>
              <w:spacing w:line="300" w:lineRule="exact"/>
              <w:jc w:val="center"/>
              <w:rPr>
                <w:szCs w:val="21"/>
                <w:highlight w:val="none"/>
              </w:rPr>
            </w:pPr>
            <w:r>
              <w:rPr>
                <w:szCs w:val="21"/>
                <w:highlight w:val="none"/>
              </w:rPr>
              <w:t>法定代表人</w:t>
            </w:r>
          </w:p>
          <w:p w14:paraId="54C06A21">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195F290C">
            <w:pPr>
              <w:adjustRightInd w:val="0"/>
              <w:snapToGrid w:val="0"/>
              <w:spacing w:line="300" w:lineRule="exact"/>
              <w:jc w:val="center"/>
              <w:rPr>
                <w:szCs w:val="21"/>
                <w:highlight w:val="none"/>
              </w:rPr>
            </w:pPr>
          </w:p>
        </w:tc>
        <w:tc>
          <w:tcPr>
            <w:tcW w:w="1178" w:type="pct"/>
            <w:tcBorders>
              <w:top w:val="single" w:color="auto" w:sz="2" w:space="0"/>
              <w:left w:val="single" w:color="auto" w:sz="2" w:space="0"/>
              <w:right w:val="single" w:color="auto" w:sz="2" w:space="0"/>
            </w:tcBorders>
            <w:vAlign w:val="center"/>
          </w:tcPr>
          <w:p w14:paraId="6ABE5263">
            <w:pPr>
              <w:adjustRightInd w:val="0"/>
              <w:snapToGrid w:val="0"/>
              <w:spacing w:line="300" w:lineRule="exact"/>
              <w:jc w:val="center"/>
              <w:rPr>
                <w:szCs w:val="21"/>
                <w:highlight w:val="none"/>
              </w:rPr>
            </w:pPr>
            <w:r>
              <w:rPr>
                <w:szCs w:val="21"/>
                <w:highlight w:val="none"/>
              </w:rPr>
              <w:t>法定代表人</w:t>
            </w:r>
          </w:p>
          <w:p w14:paraId="49EA25FF">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413A5996">
            <w:pPr>
              <w:adjustRightInd w:val="0"/>
              <w:snapToGrid w:val="0"/>
              <w:spacing w:line="300" w:lineRule="exact"/>
              <w:jc w:val="center"/>
              <w:rPr>
                <w:szCs w:val="21"/>
                <w:highlight w:val="none"/>
              </w:rPr>
            </w:pPr>
          </w:p>
        </w:tc>
      </w:tr>
      <w:tr w14:paraId="1685F7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18A00B31">
            <w:pPr>
              <w:adjustRightInd w:val="0"/>
              <w:snapToGrid w:val="0"/>
              <w:spacing w:line="300" w:lineRule="exact"/>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0C1DF3A2">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E47E0E">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112BAB3E">
            <w:pPr>
              <w:adjustRightInd w:val="0"/>
              <w:snapToGrid w:val="0"/>
              <w:spacing w:line="300" w:lineRule="exact"/>
              <w:jc w:val="center"/>
              <w:rPr>
                <w:spacing w:val="20"/>
                <w:szCs w:val="21"/>
                <w:highlight w:val="none"/>
              </w:rPr>
            </w:pPr>
          </w:p>
        </w:tc>
      </w:tr>
      <w:tr w14:paraId="0444C9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7952609">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3F9EF6D8">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CAEB7BB">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6FF40134">
            <w:pPr>
              <w:adjustRightInd w:val="0"/>
              <w:snapToGrid w:val="0"/>
              <w:spacing w:line="300" w:lineRule="exact"/>
              <w:jc w:val="center"/>
              <w:rPr>
                <w:spacing w:val="20"/>
                <w:szCs w:val="21"/>
                <w:highlight w:val="none"/>
              </w:rPr>
            </w:pPr>
          </w:p>
        </w:tc>
      </w:tr>
      <w:tr w14:paraId="7D0DADD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EBE3FB5">
            <w:pPr>
              <w:adjustRightInd w:val="0"/>
              <w:snapToGrid w:val="0"/>
              <w:spacing w:line="300" w:lineRule="exact"/>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1C854FE2">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591BFFC">
            <w:pPr>
              <w:adjustRightInd w:val="0"/>
              <w:snapToGrid w:val="0"/>
              <w:spacing w:line="300" w:lineRule="exact"/>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524C342D">
            <w:pPr>
              <w:adjustRightInd w:val="0"/>
              <w:snapToGrid w:val="0"/>
              <w:spacing w:line="300" w:lineRule="exact"/>
              <w:jc w:val="center"/>
              <w:rPr>
                <w:spacing w:val="20"/>
                <w:szCs w:val="21"/>
                <w:highlight w:val="none"/>
              </w:rPr>
            </w:pPr>
          </w:p>
        </w:tc>
      </w:tr>
      <w:tr w14:paraId="13C6917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F32A264">
            <w:pPr>
              <w:adjustRightInd w:val="0"/>
              <w:snapToGrid w:val="0"/>
              <w:spacing w:line="300" w:lineRule="exact"/>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3098B6C">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68BEDAB">
            <w:pPr>
              <w:adjustRightInd w:val="0"/>
              <w:snapToGrid w:val="0"/>
              <w:spacing w:line="300" w:lineRule="exact"/>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52323531">
            <w:pPr>
              <w:adjustRightInd w:val="0"/>
              <w:snapToGrid w:val="0"/>
              <w:spacing w:line="300" w:lineRule="exact"/>
              <w:jc w:val="center"/>
              <w:rPr>
                <w:spacing w:val="20"/>
                <w:szCs w:val="21"/>
                <w:highlight w:val="none"/>
              </w:rPr>
            </w:pPr>
          </w:p>
        </w:tc>
      </w:tr>
      <w:tr w14:paraId="280FAE2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3D9ACAA">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A1EB59E">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57825E98">
            <w:pPr>
              <w:adjustRightInd w:val="0"/>
              <w:snapToGrid w:val="0"/>
              <w:spacing w:line="300" w:lineRule="exact"/>
              <w:jc w:val="center"/>
              <w:rPr>
                <w:szCs w:val="21"/>
                <w:highlight w:val="none"/>
              </w:rPr>
            </w:pPr>
            <w:r>
              <w:rPr>
                <w:rFonts w:hint="eastAsia"/>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6B74BF66">
            <w:pPr>
              <w:adjustRightInd w:val="0"/>
              <w:snapToGrid w:val="0"/>
              <w:spacing w:line="300" w:lineRule="exact"/>
              <w:jc w:val="center"/>
              <w:rPr>
                <w:spacing w:val="20"/>
                <w:szCs w:val="21"/>
                <w:highlight w:val="none"/>
              </w:rPr>
            </w:pPr>
          </w:p>
        </w:tc>
      </w:tr>
      <w:tr w14:paraId="262A99C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4F2FE79">
            <w:pPr>
              <w:adjustRightInd w:val="0"/>
              <w:snapToGrid w:val="0"/>
              <w:spacing w:line="300" w:lineRule="exact"/>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B6001B0">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9A481DA">
            <w:pPr>
              <w:adjustRightInd w:val="0"/>
              <w:snapToGrid w:val="0"/>
              <w:spacing w:line="300" w:lineRule="exact"/>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56BA7D72">
            <w:pPr>
              <w:adjustRightInd w:val="0"/>
              <w:snapToGrid w:val="0"/>
              <w:spacing w:line="300" w:lineRule="exact"/>
              <w:jc w:val="center"/>
              <w:rPr>
                <w:spacing w:val="20"/>
                <w:szCs w:val="21"/>
                <w:highlight w:val="none"/>
              </w:rPr>
            </w:pPr>
          </w:p>
        </w:tc>
      </w:tr>
      <w:tr w14:paraId="1A37BCB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05623B8">
            <w:pPr>
              <w:adjustRightInd w:val="0"/>
              <w:snapToGrid w:val="0"/>
              <w:spacing w:line="300" w:lineRule="exact"/>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462771C9">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BD99F09">
            <w:pPr>
              <w:adjustRightInd w:val="0"/>
              <w:snapToGrid w:val="0"/>
              <w:spacing w:line="300" w:lineRule="exact"/>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6D116E8B">
            <w:pPr>
              <w:adjustRightInd w:val="0"/>
              <w:snapToGrid w:val="0"/>
              <w:spacing w:line="300" w:lineRule="exact"/>
              <w:jc w:val="center"/>
              <w:rPr>
                <w:spacing w:val="20"/>
                <w:szCs w:val="21"/>
                <w:highlight w:val="none"/>
              </w:rPr>
            </w:pPr>
          </w:p>
        </w:tc>
      </w:tr>
      <w:tr w14:paraId="16244E0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BF12606">
            <w:pPr>
              <w:adjustRightInd w:val="0"/>
              <w:snapToGrid w:val="0"/>
              <w:spacing w:line="300" w:lineRule="exact"/>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60E25C6A">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A364019">
            <w:pPr>
              <w:adjustRightInd w:val="0"/>
              <w:snapToGrid w:val="0"/>
              <w:spacing w:line="300" w:lineRule="exact"/>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2DE6C92B">
            <w:pPr>
              <w:adjustRightInd w:val="0"/>
              <w:snapToGrid w:val="0"/>
              <w:spacing w:line="300" w:lineRule="exact"/>
              <w:jc w:val="center"/>
              <w:rPr>
                <w:spacing w:val="20"/>
                <w:szCs w:val="21"/>
                <w:highlight w:val="none"/>
              </w:rPr>
            </w:pPr>
          </w:p>
        </w:tc>
      </w:tr>
      <w:tr w14:paraId="62AF0E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652CD8">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37B09983">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4E302772">
            <w:pPr>
              <w:adjustRightInd w:val="0"/>
              <w:snapToGrid w:val="0"/>
              <w:spacing w:line="300" w:lineRule="exact"/>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7F7D0D77">
            <w:pPr>
              <w:adjustRightInd w:val="0"/>
              <w:snapToGrid w:val="0"/>
              <w:spacing w:line="300" w:lineRule="exact"/>
              <w:jc w:val="center"/>
              <w:rPr>
                <w:spacing w:val="20"/>
                <w:szCs w:val="21"/>
                <w:highlight w:val="none"/>
              </w:rPr>
            </w:pPr>
          </w:p>
        </w:tc>
      </w:tr>
      <w:tr w14:paraId="07B5C9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9DAA02F">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BA9C206">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DB1CFC8">
            <w:pPr>
              <w:adjustRightInd w:val="0"/>
              <w:snapToGrid w:val="0"/>
              <w:spacing w:line="300" w:lineRule="exact"/>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6292AD72">
            <w:pPr>
              <w:adjustRightInd w:val="0"/>
              <w:snapToGrid w:val="0"/>
              <w:spacing w:line="300" w:lineRule="exact"/>
              <w:jc w:val="center"/>
              <w:rPr>
                <w:spacing w:val="20"/>
                <w:szCs w:val="21"/>
                <w:highlight w:val="none"/>
              </w:rPr>
            </w:pPr>
          </w:p>
        </w:tc>
      </w:tr>
      <w:tr w14:paraId="4CB0CD0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7747F77">
            <w:pPr>
              <w:adjustRightInd w:val="0"/>
              <w:snapToGrid w:val="0"/>
              <w:spacing w:line="300" w:lineRule="exact"/>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2A3B592F">
            <w:pPr>
              <w:adjustRightInd w:val="0"/>
              <w:snapToGrid w:val="0"/>
              <w:spacing w:line="300" w:lineRule="exact"/>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FB9F01B">
            <w:pPr>
              <w:adjustRightInd w:val="0"/>
              <w:snapToGrid w:val="0"/>
              <w:spacing w:line="300" w:lineRule="exact"/>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51AA1396">
            <w:pPr>
              <w:adjustRightInd w:val="0"/>
              <w:snapToGrid w:val="0"/>
              <w:spacing w:line="300" w:lineRule="exact"/>
              <w:jc w:val="center"/>
              <w:rPr>
                <w:spacing w:val="20"/>
                <w:szCs w:val="21"/>
                <w:highlight w:val="none"/>
              </w:rPr>
            </w:pPr>
          </w:p>
        </w:tc>
      </w:tr>
      <w:tr w14:paraId="373FB3A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3EA714E4">
            <w:pPr>
              <w:pStyle w:val="10"/>
              <w:adjustRightInd w:val="0"/>
              <w:snapToGrid w:val="0"/>
              <w:spacing w:before="156" w:beforeLines="50" w:after="0" w:line="360" w:lineRule="auto"/>
              <w:ind w:left="0" w:leftChars="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19F26137">
      <w:pPr>
        <w:pStyle w:val="4"/>
        <w:adjustRightInd w:val="0"/>
        <w:snapToGrid w:val="0"/>
        <w:spacing w:before="156" w:beforeLines="50"/>
        <w:jc w:val="center"/>
        <w:rPr>
          <w:rFonts w:ascii="黑体" w:hAnsi="黑体" w:eastAsia="黑体"/>
          <w:sz w:val="28"/>
          <w:szCs w:val="28"/>
          <w:highlight w:val="none"/>
        </w:rPr>
      </w:pPr>
      <w:r>
        <w:rPr>
          <w:rFonts w:ascii="宋体" w:hAnsi="宋体"/>
          <w:sz w:val="21"/>
          <w:szCs w:val="21"/>
          <w:highlight w:val="none"/>
          <w:u w:val="single"/>
        </w:rPr>
        <w:br w:type="page"/>
      </w:r>
      <w:bookmarkStart w:id="8" w:name="_Toc27624"/>
      <w:r>
        <w:rPr>
          <w:rFonts w:hint="eastAsia" w:ascii="黑体" w:hAnsi="黑体" w:eastAsia="黑体"/>
          <w:b w:val="0"/>
          <w:bCs w:val="0"/>
          <w:sz w:val="28"/>
          <w:szCs w:val="28"/>
          <w:highlight w:val="none"/>
        </w:rPr>
        <w:t>第二节 政府采购合同通用条款</w:t>
      </w:r>
      <w:bookmarkEnd w:id="8"/>
    </w:p>
    <w:p w14:paraId="0D82152D">
      <w:pPr>
        <w:keepNext w:val="0"/>
        <w:keepLines w:val="0"/>
        <w:pageBreakBefore w:val="0"/>
        <w:widowControl/>
        <w:tabs>
          <w:tab w:val="left" w:pos="8820"/>
          <w:tab w:val="left" w:pos="9345"/>
          <w:tab w:val="left" w:pos="9765"/>
        </w:tabs>
        <w:wordWrap/>
        <w:overflowPunct/>
        <w:topLinePunct w:val="0"/>
        <w:bidi w:val="0"/>
        <w:adjustRightInd w:val="0"/>
        <w:snapToGrid w:val="0"/>
        <w:spacing w:before="0" w:line="520" w:lineRule="exact"/>
        <w:jc w:val="left"/>
        <w:rPr>
          <w:rFonts w:ascii="宋体" w:hAnsi="宋体"/>
          <w:b/>
          <w:bCs/>
          <w:sz w:val="24"/>
          <w:highlight w:val="none"/>
        </w:rPr>
      </w:pPr>
      <w:r>
        <w:rPr>
          <w:rFonts w:hint="eastAsia" w:ascii="宋体" w:hAnsi="宋体"/>
          <w:b/>
          <w:sz w:val="24"/>
          <w:highlight w:val="none"/>
        </w:rPr>
        <w:t>1.</w:t>
      </w:r>
      <w:r>
        <w:rPr>
          <w:rFonts w:hint="eastAsia" w:ascii="宋体" w:hAnsi="宋体"/>
          <w:b/>
          <w:sz w:val="24"/>
          <w:highlight w:val="none"/>
          <w:lang w:val="en-US" w:eastAsia="zh-CN"/>
        </w:rPr>
        <w:t xml:space="preserve"> </w:t>
      </w:r>
      <w:r>
        <w:rPr>
          <w:rFonts w:hint="eastAsia" w:ascii="宋体" w:hAnsi="宋体"/>
          <w:b/>
          <w:bCs/>
          <w:sz w:val="24"/>
          <w:highlight w:val="none"/>
        </w:rPr>
        <w:t>定义</w:t>
      </w:r>
    </w:p>
    <w:p w14:paraId="4AC28677">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08648980">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w:t>
      </w:r>
      <w:r>
        <w:rPr>
          <w:rFonts w:hint="eastAsia" w:ascii="宋体" w:hAnsi="宋体" w:eastAsia="宋体"/>
          <w:color w:val="auto"/>
          <w:szCs w:val="21"/>
          <w:highlight w:val="none"/>
          <w:lang w:eastAsia="zh-CN"/>
        </w:rPr>
        <w:t>下简</w:t>
      </w:r>
      <w:r>
        <w:rPr>
          <w:rFonts w:hint="eastAsia" w:ascii="宋体" w:hAnsi="宋体"/>
          <w:color w:val="auto"/>
          <w:szCs w:val="21"/>
          <w:highlight w:val="none"/>
        </w:rPr>
        <w:t>称甲方）是指使用财政性资金，通过政府采购方式向供应商购买</w:t>
      </w:r>
      <w:r>
        <w:rPr>
          <w:rFonts w:hint="eastAsia" w:ascii="宋体" w:hAnsi="宋体"/>
          <w:color w:val="auto"/>
          <w:szCs w:val="21"/>
          <w:highlight w:val="none"/>
          <w:lang w:val="en-US" w:eastAsia="zh-CN"/>
        </w:rPr>
        <w:t>服务的</w:t>
      </w:r>
      <w:r>
        <w:rPr>
          <w:rFonts w:hint="eastAsia" w:ascii="宋体" w:hAnsi="宋体"/>
          <w:color w:val="auto"/>
          <w:szCs w:val="21"/>
          <w:highlight w:val="none"/>
        </w:rPr>
        <w:t>国家机关、事业单位、团体组织。</w:t>
      </w:r>
    </w:p>
    <w:p w14:paraId="557FDAB7">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w:t>
      </w:r>
      <w:r>
        <w:rPr>
          <w:rFonts w:hint="eastAsia" w:ascii="宋体" w:hAnsi="宋体" w:eastAsia="宋体"/>
          <w:color w:val="auto"/>
          <w:szCs w:val="21"/>
          <w:highlight w:val="none"/>
          <w:lang w:eastAsia="zh-CN"/>
        </w:rPr>
        <w:t>下简</w:t>
      </w:r>
      <w:r>
        <w:rPr>
          <w:rFonts w:hint="eastAsia" w:ascii="宋体" w:hAnsi="宋体"/>
          <w:color w:val="auto"/>
          <w:szCs w:val="21"/>
          <w:highlight w:val="none"/>
        </w:rPr>
        <w:t>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合同约定的服务的法人、非法人组织或者自然人</w:t>
      </w:r>
      <w:r>
        <w:rPr>
          <w:rFonts w:hint="eastAsia" w:ascii="宋体" w:hAnsi="宋体"/>
          <w:color w:val="auto"/>
          <w:szCs w:val="21"/>
          <w:highlight w:val="none"/>
        </w:rPr>
        <w:t>。</w:t>
      </w:r>
    </w:p>
    <w:p w14:paraId="4C4387EE">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7E86B873">
      <w:pPr>
        <w:keepNext w:val="0"/>
        <w:keepLines w:val="0"/>
        <w:pageBreakBefore w:val="0"/>
        <w:widowControl/>
        <w:tabs>
          <w:tab w:val="left" w:pos="570"/>
          <w:tab w:val="left" w:pos="9240"/>
          <w:tab w:val="left" w:pos="9555"/>
        </w:tabs>
        <w:wordWrap/>
        <w:overflowPunct/>
        <w:topLinePunct w:val="0"/>
        <w:bidi w:val="0"/>
        <w:adjustRightInd w:val="0"/>
        <w:snapToGrid w:val="0"/>
        <w:spacing w:before="0"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16F4FD5A">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szCs w:val="21"/>
          <w:highlight w:val="none"/>
        </w:rPr>
        <w:t>政府采购合同专用条款</w:t>
      </w:r>
      <w:r>
        <w:rPr>
          <w:rFonts w:hint="eastAsia" w:ascii="宋体" w:hAnsi="宋体"/>
          <w:szCs w:val="21"/>
          <w:highlight w:val="none"/>
          <w:lang w:eastAsia="zh-CN"/>
        </w:rPr>
        <w:t>，</w:t>
      </w:r>
      <w:r>
        <w:rPr>
          <w:rFonts w:hint="eastAsia" w:ascii="宋体" w:hAnsi="宋体"/>
          <w:szCs w:val="21"/>
          <w:highlight w:val="none"/>
        </w:rPr>
        <w:t>政府采购合同通用条款</w:t>
      </w:r>
      <w:r>
        <w:rPr>
          <w:rFonts w:hint="eastAsia" w:ascii="宋体" w:hAnsi="宋体"/>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szCs w:val="21"/>
          <w:highlight w:val="none"/>
        </w:rPr>
        <w:t>投标（响应）文件</w:t>
      </w:r>
      <w:r>
        <w:rPr>
          <w:rFonts w:hint="eastAsia" w:ascii="宋体" w:hAnsi="宋体"/>
          <w:szCs w:val="21"/>
          <w:highlight w:val="none"/>
          <w:lang w:eastAsia="zh-CN"/>
        </w:rPr>
        <w:t>，</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有关技术文件</w:t>
      </w:r>
      <w:r>
        <w:rPr>
          <w:rFonts w:hint="eastAsia" w:ascii="宋体" w:hAnsi="宋体"/>
          <w:szCs w:val="21"/>
          <w:highlight w:val="none"/>
          <w:lang w:eastAsia="zh-CN"/>
        </w:rPr>
        <w:t>和</w:t>
      </w:r>
      <w:r>
        <w:rPr>
          <w:rFonts w:hint="eastAsia" w:ascii="宋体" w:hAnsi="宋体"/>
          <w:szCs w:val="21"/>
          <w:highlight w:val="none"/>
        </w:rPr>
        <w:t>图纸</w:t>
      </w:r>
      <w:r>
        <w:rPr>
          <w:rFonts w:hint="eastAsia" w:ascii="宋体" w:hAnsi="宋体"/>
          <w:szCs w:val="21"/>
          <w:highlight w:val="none"/>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74FB26B4">
      <w:pPr>
        <w:keepNext w:val="0"/>
        <w:keepLines w:val="0"/>
        <w:pageBreakBefore w:val="0"/>
        <w:widowControl/>
        <w:tabs>
          <w:tab w:val="left" w:pos="570"/>
          <w:tab w:val="left" w:pos="9240"/>
          <w:tab w:val="left" w:pos="9555"/>
        </w:tabs>
        <w:wordWrap/>
        <w:overflowPunct/>
        <w:topLinePunct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（2）“合同价款”系指根据本合同规定乙方在全面履行合同义务后甲方应支付给乙方的价款。</w:t>
      </w:r>
    </w:p>
    <w:p w14:paraId="5B4C9DB7">
      <w:pPr>
        <w:keepNext w:val="0"/>
        <w:keepLines w:val="0"/>
        <w:pageBreakBefore w:val="0"/>
        <w:widowControl/>
        <w:tabs>
          <w:tab w:val="left" w:pos="570"/>
          <w:tab w:val="left" w:pos="9240"/>
          <w:tab w:val="left" w:pos="9555"/>
        </w:tabs>
        <w:wordWrap/>
        <w:overflowPunct/>
        <w:topLinePunct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（3）“服务”系指乙方根据本合同规定须向甲方提供的各项服务工作及成果。</w:t>
      </w:r>
    </w:p>
    <w:p w14:paraId="3C7CC91E">
      <w:pPr>
        <w:keepNext w:val="0"/>
        <w:keepLines w:val="0"/>
        <w:pageBreakBefore w:val="0"/>
        <w:widowControl/>
        <w:tabs>
          <w:tab w:val="left" w:pos="570"/>
          <w:tab w:val="left" w:pos="9240"/>
          <w:tab w:val="left" w:pos="9555"/>
        </w:tabs>
        <w:wordWrap/>
        <w:overflowPunct/>
        <w:topLinePunct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（4）“相关服务”系指根据合同规定，乙方应提供的与服务有关的技术、管理和其他服务，以及合同中规定乙方应承担的其他义务。</w:t>
      </w:r>
    </w:p>
    <w:p w14:paraId="3A3F1A79">
      <w:pPr>
        <w:keepNext w:val="0"/>
        <w:keepLines w:val="0"/>
        <w:pageBreakBefore w:val="0"/>
        <w:widowControl/>
        <w:tabs>
          <w:tab w:val="left" w:pos="570"/>
          <w:tab w:val="left" w:pos="9240"/>
          <w:tab w:val="left" w:pos="9555"/>
        </w:tabs>
        <w:wordWrap/>
        <w:overflowPunct/>
        <w:topLinePunct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0DD96298">
      <w:pPr>
        <w:keepNext w:val="0"/>
        <w:keepLines w:val="0"/>
        <w:pageBreakBefore w:val="0"/>
        <w:widowControl/>
        <w:tabs>
          <w:tab w:val="left" w:pos="570"/>
          <w:tab w:val="left" w:pos="9240"/>
          <w:tab w:val="left" w:pos="9555"/>
        </w:tabs>
        <w:wordWrap/>
        <w:overflowPunct/>
        <w:topLinePunct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eastAsia="宋体"/>
          <w:b/>
          <w:bCs/>
          <w:color w:val="000000" w:themeColor="text1"/>
          <w:szCs w:val="21"/>
          <w:highlight w:val="none"/>
          <w:lang w:eastAsia="zh-CN"/>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727BF87D">
      <w:pPr>
        <w:keepNext w:val="0"/>
        <w:keepLines w:val="0"/>
        <w:pageBreakBefore w:val="0"/>
        <w:widowControl/>
        <w:tabs>
          <w:tab w:val="left" w:pos="570"/>
          <w:tab w:val="left" w:pos="9240"/>
          <w:tab w:val="left" w:pos="9555"/>
        </w:tabs>
        <w:wordWrap/>
        <w:overflowPunct/>
        <w:topLinePunct w:val="0"/>
        <w:bidi w:val="0"/>
        <w:adjustRightInd w:val="0"/>
        <w:snapToGrid w:val="0"/>
        <w:spacing w:before="0" w:line="5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（7）其他术语解释，见</w:t>
      </w:r>
      <w:r>
        <w:rPr>
          <w:rFonts w:hint="eastAsia" w:ascii="宋体" w:hAnsi="宋体" w:eastAsia="宋体"/>
          <w:b/>
          <w:bCs/>
          <w:color w:val="000000" w:themeColor="text1"/>
          <w:szCs w:val="21"/>
          <w:highlight w:val="none"/>
          <w:lang w:eastAsia="zh-CN"/>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0987C1A0">
      <w:pPr>
        <w:keepNext w:val="0"/>
        <w:keepLines w:val="0"/>
        <w:pageBreakBefore w:val="0"/>
        <w:widowControl/>
        <w:numPr>
          <w:ilvl w:val="0"/>
          <w:numId w:val="7"/>
        </w:numPr>
        <w:wordWrap/>
        <w:overflowPunct/>
        <w:topLinePunct w:val="0"/>
        <w:autoSpaceDE w:val="0"/>
        <w:autoSpaceDN w:val="0"/>
        <w:bidi w:val="0"/>
        <w:adjustRightInd w:val="0"/>
        <w:snapToGrid w:val="0"/>
        <w:spacing w:before="0" w:line="52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25EC2A17">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合同标的及金额应与中标（成交）结果一致。乙方为履行本合同而发生的所有费用均应包含在合同价款中，甲方不再另行支付其他任何费用。</w:t>
      </w:r>
    </w:p>
    <w:p w14:paraId="105D2FF3">
      <w:pPr>
        <w:keepNext w:val="0"/>
        <w:keepLines w:val="0"/>
        <w:pageBreakBefore w:val="0"/>
        <w:widowControl/>
        <w:wordWrap/>
        <w:overflowPunct/>
        <w:topLinePunct w:val="0"/>
        <w:bidi w:val="0"/>
        <w:adjustRightInd w:val="0"/>
        <w:snapToGrid w:val="0"/>
        <w:spacing w:before="0" w:line="52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55636698">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highlight w:val="none"/>
        </w:rPr>
        <w:t>乙方应当在约定的时间、地点</w:t>
      </w:r>
      <w:r>
        <w:rPr>
          <w:rFonts w:hint="eastAsia" w:ascii="宋体" w:hAnsi="宋体" w:cs="宋体"/>
          <w:szCs w:val="21"/>
          <w:highlight w:val="none"/>
          <w:lang w:eastAsia="zh-CN"/>
        </w:rPr>
        <w:t>，按照约定</w:t>
      </w:r>
      <w:r>
        <w:rPr>
          <w:rFonts w:hint="eastAsia" w:ascii="宋体" w:hAnsi="宋体" w:eastAsia="宋体" w:cs="宋体"/>
          <w:szCs w:val="21"/>
          <w:highlight w:val="none"/>
        </w:rPr>
        <w:t>方式履行合同。具体履行要求按本合同专用条款执行。</w:t>
      </w:r>
    </w:p>
    <w:p w14:paraId="266D0E1F">
      <w:pPr>
        <w:keepNext w:val="0"/>
        <w:keepLines w:val="0"/>
        <w:pageBreakBefore w:val="0"/>
        <w:widowControl/>
        <w:wordWrap/>
        <w:overflowPunct/>
        <w:topLinePunct w:val="0"/>
        <w:autoSpaceDE w:val="0"/>
        <w:autoSpaceDN w:val="0"/>
        <w:bidi w:val="0"/>
        <w:adjustRightInd w:val="0"/>
        <w:snapToGrid w:val="0"/>
        <w:spacing w:before="0" w:line="52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689005B3">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773760DD">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4.2 甲方有权要求乙方按时提交各阶段有关安排计划，并有权定期核对乙方服务进度、质量等内容。甲方有权督促乙方工作并要求乙方更换不符合要求的人员或纠正服务中的缺陷。</w:t>
      </w:r>
    </w:p>
    <w:p w14:paraId="7A9A955B">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4.3 甲方有权要求乙方对服务中的缺陷部分予以修复或重做，并按合同约定享有其他合同约定的权利。</w:t>
      </w:r>
    </w:p>
    <w:p w14:paraId="2B1BB398">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4.4 甲方应当按照合同约定及时对乙方交付的服务成果进行验收，未在</w:t>
      </w:r>
      <w:r>
        <w:rPr>
          <w:rFonts w:hint="eastAsia" w:ascii="宋体" w:hAnsi="宋体" w:eastAsia="宋体"/>
          <w:color w:val="000000" w:themeColor="text1"/>
          <w:szCs w:val="21"/>
          <w:highlight w:val="none"/>
          <w:lang w:eastAsia="zh-CN"/>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约定的期限内对乙方履约提出任何异议或者向乙方作出任何说明的，视为验收通过。</w:t>
      </w:r>
    </w:p>
    <w:p w14:paraId="59C9578A">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4.5 甲方应当根据合同约定及时向乙方支付合同价款，不得以内部人员变更、履行内部付款流程等为由，拒绝或迟延支付。</w:t>
      </w:r>
    </w:p>
    <w:p w14:paraId="797E9104">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4.6 国家法律法规规定及</w:t>
      </w:r>
      <w:r>
        <w:rPr>
          <w:rFonts w:hint="eastAsia" w:ascii="宋体" w:hAnsi="宋体" w:eastAsia="宋体"/>
          <w:color w:val="000000" w:themeColor="text1"/>
          <w:szCs w:val="21"/>
          <w:highlight w:val="none"/>
          <w:lang w:eastAsia="zh-CN"/>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约定应由甲方承担的其他义务和责任。</w:t>
      </w:r>
    </w:p>
    <w:p w14:paraId="13C1C4A8">
      <w:pPr>
        <w:keepNext w:val="0"/>
        <w:keepLines w:val="0"/>
        <w:pageBreakBefore w:val="0"/>
        <w:widowControl/>
        <w:wordWrap/>
        <w:overflowPunct/>
        <w:topLinePunct w:val="0"/>
        <w:autoSpaceDE w:val="0"/>
        <w:autoSpaceDN w:val="0"/>
        <w:bidi w:val="0"/>
        <w:adjustRightInd w:val="0"/>
        <w:snapToGrid w:val="0"/>
        <w:spacing w:before="0" w:line="52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08C0E767">
      <w:pPr>
        <w:pStyle w:val="9"/>
        <w:keepNext w:val="0"/>
        <w:keepLines w:val="0"/>
        <w:pageBreakBefore w:val="0"/>
        <w:widowControl/>
        <w:wordWrap/>
        <w:overflowPunct/>
        <w:topLinePunct w:val="0"/>
        <w:bidi w:val="0"/>
        <w:adjustRightInd w:val="0"/>
        <w:spacing w:after="0" w:line="520" w:lineRule="exact"/>
        <w:ind w:firstLine="369" w:firstLineChars="176"/>
        <w:rPr>
          <w:rFonts w:hint="eastAsia" w:ascii="宋体" w:hAnsi="宋体" w:eastAsia="Arial" w:cs="Arial"/>
          <w:snapToGrid w:val="0"/>
          <w:color w:val="000000" w:themeColor="text1"/>
          <w:sz w:val="21"/>
          <w:szCs w:val="21"/>
          <w:highlight w:val="none"/>
          <w:lang w:val="en-US" w:eastAsia="en-US" w:bidi="ar-SA"/>
          <w14:textFill>
            <w14:solidFill>
              <w14:schemeClr w14:val="tx1"/>
            </w14:solidFill>
          </w14:textFill>
        </w:rPr>
      </w:pPr>
      <w:r>
        <w:rPr>
          <w:rFonts w:hint="eastAsia" w:ascii="宋体" w:hAnsi="宋体" w:eastAsia="Arial" w:cs="Arial"/>
          <w:snapToGrid w:val="0"/>
          <w:color w:val="000000" w:themeColor="text1"/>
          <w:sz w:val="21"/>
          <w:szCs w:val="21"/>
          <w:highlight w:val="none"/>
          <w:lang w:val="en-US" w:eastAsia="en-US" w:bidi="ar-SA"/>
          <w14:textFill>
            <w14:solidFill>
              <w14:schemeClr w14:val="tx1"/>
            </w14:solidFill>
          </w14:textFill>
        </w:rPr>
        <w:t>5.1 签署合同后，乙方应确定项目负责人（或项目联系人），负责与本合同有关的事务。</w:t>
      </w:r>
    </w:p>
    <w:p w14:paraId="0DBA7EBC">
      <w:pPr>
        <w:pStyle w:val="9"/>
        <w:keepNext w:val="0"/>
        <w:keepLines w:val="0"/>
        <w:pageBreakBefore w:val="0"/>
        <w:widowControl/>
        <w:wordWrap/>
        <w:overflowPunct/>
        <w:topLinePunct w:val="0"/>
        <w:bidi w:val="0"/>
        <w:adjustRightInd w:val="0"/>
        <w:spacing w:after="0" w:line="520" w:lineRule="exact"/>
        <w:ind w:firstLine="369" w:firstLineChars="176"/>
        <w:rPr>
          <w:rFonts w:hint="default" w:ascii="宋体" w:hAnsi="宋体" w:eastAsia="Arial" w:cs="Arial"/>
          <w:snapToGrid w:val="0"/>
          <w:color w:val="000000" w:themeColor="text1"/>
          <w:sz w:val="21"/>
          <w:szCs w:val="21"/>
          <w:highlight w:val="none"/>
          <w:lang w:val="en-US" w:eastAsia="en-US" w:bidi="ar-SA"/>
          <w14:textFill>
            <w14:solidFill>
              <w14:schemeClr w14:val="tx1"/>
            </w14:solidFill>
          </w14:textFill>
        </w:rPr>
      </w:pPr>
      <w:r>
        <w:rPr>
          <w:rFonts w:hint="default" w:ascii="宋体" w:hAnsi="宋体" w:eastAsia="Arial" w:cs="Arial"/>
          <w:snapToGrid w:val="0"/>
          <w:color w:val="000000" w:themeColor="text1"/>
          <w:sz w:val="21"/>
          <w:szCs w:val="21"/>
          <w:highlight w:val="none"/>
          <w:lang w:val="en-US" w:eastAsia="en-US" w:bidi="ar-SA"/>
          <w14:textFill>
            <w14:solidFill>
              <w14:schemeClr w14:val="tx1"/>
            </w14:solidFill>
          </w14:textFill>
        </w:rPr>
        <w:t>5.2 乙方应按照合同要求履约，充分合理安排，确保提供的服务及相关成果符合合同有关要求。接受项目行业管理部门及政府有关部门的指导，配合甲方的履约检查及验收，并负责项目实施过程中的所有协调工作。</w:t>
      </w:r>
    </w:p>
    <w:p w14:paraId="6FF646B1">
      <w:pPr>
        <w:pStyle w:val="9"/>
        <w:keepNext w:val="0"/>
        <w:keepLines w:val="0"/>
        <w:pageBreakBefore w:val="0"/>
        <w:widowControl/>
        <w:wordWrap/>
        <w:overflowPunct/>
        <w:topLinePunct w:val="0"/>
        <w:bidi w:val="0"/>
        <w:adjustRightInd w:val="0"/>
        <w:spacing w:after="0" w:line="520" w:lineRule="exact"/>
        <w:ind w:firstLine="369" w:firstLineChars="176"/>
        <w:rPr>
          <w:rFonts w:hint="default" w:ascii="宋体" w:hAnsi="宋体" w:eastAsia="Arial" w:cs="Arial"/>
          <w:snapToGrid w:val="0"/>
          <w:color w:val="000000" w:themeColor="text1"/>
          <w:sz w:val="21"/>
          <w:szCs w:val="21"/>
          <w:highlight w:val="none"/>
          <w:lang w:val="en-US" w:eastAsia="en-US" w:bidi="ar-SA"/>
          <w14:textFill>
            <w14:solidFill>
              <w14:schemeClr w14:val="tx1"/>
            </w14:solidFill>
          </w14:textFill>
        </w:rPr>
      </w:pPr>
      <w:r>
        <w:rPr>
          <w:rFonts w:hint="default" w:ascii="宋体" w:hAnsi="宋体" w:eastAsia="Arial" w:cs="Arial"/>
          <w:snapToGrid w:val="0"/>
          <w:color w:val="000000" w:themeColor="text1"/>
          <w:sz w:val="21"/>
          <w:szCs w:val="21"/>
          <w:highlight w:val="none"/>
          <w:lang w:val="en-US" w:eastAsia="en-US" w:bidi="ar-SA"/>
          <w14:textFill>
            <w14:solidFill>
              <w14:schemeClr w14:val="tx1"/>
            </w14:solidFill>
          </w14:textFill>
        </w:rPr>
        <w:t>5.3 乙方应确保服务与服务成果符合国家、自治区及行业现行相关标准，满足采购人具体要求和项目实际使用需求。</w:t>
      </w:r>
    </w:p>
    <w:p w14:paraId="6A81F87D">
      <w:pPr>
        <w:pStyle w:val="9"/>
        <w:keepNext w:val="0"/>
        <w:keepLines w:val="0"/>
        <w:pageBreakBefore w:val="0"/>
        <w:widowControl/>
        <w:wordWrap/>
        <w:overflowPunct/>
        <w:topLinePunct w:val="0"/>
        <w:bidi w:val="0"/>
        <w:adjustRightInd w:val="0"/>
        <w:spacing w:after="0" w:line="520" w:lineRule="exact"/>
        <w:ind w:firstLine="369" w:firstLineChars="176"/>
        <w:rPr>
          <w:rFonts w:hint="default" w:ascii="宋体" w:hAnsi="宋体" w:eastAsia="Arial" w:cs="Arial"/>
          <w:snapToGrid w:val="0"/>
          <w:color w:val="000000" w:themeColor="text1"/>
          <w:sz w:val="21"/>
          <w:szCs w:val="21"/>
          <w:highlight w:val="none"/>
          <w:lang w:val="en-US" w:eastAsia="en-US" w:bidi="ar-SA"/>
          <w14:textFill>
            <w14:solidFill>
              <w14:schemeClr w14:val="tx1"/>
            </w14:solidFill>
          </w14:textFill>
        </w:rPr>
      </w:pPr>
      <w:r>
        <w:rPr>
          <w:rFonts w:hint="default" w:ascii="宋体" w:hAnsi="宋体" w:eastAsia="Arial" w:cs="Arial"/>
          <w:snapToGrid w:val="0"/>
          <w:color w:val="000000" w:themeColor="text1"/>
          <w:sz w:val="21"/>
          <w:szCs w:val="21"/>
          <w:highlight w:val="none"/>
          <w:lang w:val="en-US" w:eastAsia="en-US" w:bidi="ar-SA"/>
          <w14:textFill>
            <w14:solidFill>
              <w14:schemeClr w14:val="tx1"/>
            </w14:solidFill>
          </w14:textFill>
        </w:rPr>
        <w:t>5.4 乙方有权根据合同约定向甲方收取合同价款。</w:t>
      </w:r>
    </w:p>
    <w:p w14:paraId="78F5499E">
      <w:pPr>
        <w:pStyle w:val="9"/>
        <w:keepNext w:val="0"/>
        <w:keepLines w:val="0"/>
        <w:pageBreakBefore w:val="0"/>
        <w:widowControl/>
        <w:wordWrap/>
        <w:overflowPunct/>
        <w:topLinePunct w:val="0"/>
        <w:bidi w:val="0"/>
        <w:adjustRightInd w:val="0"/>
        <w:spacing w:after="0" w:line="520" w:lineRule="exact"/>
        <w:ind w:firstLine="369" w:firstLineChars="176"/>
        <w:rPr>
          <w:rFonts w:hint="eastAsia" w:ascii="宋体" w:hAnsi="宋体" w:eastAsia="Arial" w:cs="Arial"/>
          <w:snapToGrid w:val="0"/>
          <w:color w:val="000000" w:themeColor="text1"/>
          <w:sz w:val="21"/>
          <w:szCs w:val="21"/>
          <w:highlight w:val="none"/>
          <w:lang w:val="en-US" w:eastAsia="en-US" w:bidi="ar-SA"/>
          <w14:textFill>
            <w14:solidFill>
              <w14:schemeClr w14:val="tx1"/>
            </w14:solidFill>
          </w14:textFill>
        </w:rPr>
      </w:pPr>
      <w:r>
        <w:rPr>
          <w:rFonts w:hint="default" w:ascii="宋体" w:hAnsi="宋体" w:eastAsia="Arial" w:cs="Arial"/>
          <w:snapToGrid w:val="0"/>
          <w:color w:val="000000" w:themeColor="text1"/>
          <w:sz w:val="21"/>
          <w:szCs w:val="21"/>
          <w:highlight w:val="none"/>
          <w:lang w:val="en-US" w:eastAsia="en-US" w:bidi="ar-SA"/>
          <w14:textFill>
            <w14:solidFill>
              <w14:schemeClr w14:val="tx1"/>
            </w14:solidFill>
          </w14:textFill>
        </w:rPr>
        <w:t>5.5 国家法律法规规定及</w:t>
      </w:r>
      <w:r>
        <w:rPr>
          <w:rFonts w:hint="eastAsia" w:ascii="宋体" w:hAnsi="宋体" w:eastAsia="宋体" w:cs="Arial"/>
          <w:snapToGrid w:val="0"/>
          <w:color w:val="000000" w:themeColor="text1"/>
          <w:sz w:val="21"/>
          <w:szCs w:val="21"/>
          <w:highlight w:val="none"/>
          <w:lang w:val="en-US" w:eastAsia="zh-CN" w:bidi="ar-SA"/>
          <w14:textFill>
            <w14:solidFill>
              <w14:schemeClr w14:val="tx1"/>
            </w14:solidFill>
          </w14:textFill>
        </w:rPr>
        <w:t>【政府采购合同专用条款】</w:t>
      </w:r>
      <w:r>
        <w:rPr>
          <w:rFonts w:hint="default" w:ascii="宋体" w:hAnsi="宋体" w:eastAsia="Arial" w:cs="Arial"/>
          <w:snapToGrid w:val="0"/>
          <w:color w:val="000000" w:themeColor="text1"/>
          <w:sz w:val="21"/>
          <w:szCs w:val="21"/>
          <w:highlight w:val="none"/>
          <w:lang w:val="en-US" w:eastAsia="en-US" w:bidi="ar-SA"/>
          <w14:textFill>
            <w14:solidFill>
              <w14:schemeClr w14:val="tx1"/>
            </w14:solidFill>
          </w14:textFill>
        </w:rPr>
        <w:t>约定应由乙方承担的其他义务和责任</w:t>
      </w:r>
      <w:r>
        <w:rPr>
          <w:rFonts w:hint="eastAsia" w:ascii="宋体" w:hAnsi="宋体" w:eastAsia="Arial" w:cs="Arial"/>
          <w:snapToGrid w:val="0"/>
          <w:color w:val="000000" w:themeColor="text1"/>
          <w:sz w:val="21"/>
          <w:szCs w:val="21"/>
          <w:highlight w:val="none"/>
          <w:lang w:val="en-US" w:eastAsia="en-US" w:bidi="ar-SA"/>
          <w14:textFill>
            <w14:solidFill>
              <w14:schemeClr w14:val="tx1"/>
            </w14:solidFill>
          </w14:textFill>
        </w:rPr>
        <w:t>。</w:t>
      </w:r>
    </w:p>
    <w:p w14:paraId="4684D525">
      <w:pPr>
        <w:keepNext w:val="0"/>
        <w:keepLines w:val="0"/>
        <w:pageBreakBefore w:val="0"/>
        <w:widowControl/>
        <w:numPr>
          <w:ilvl w:val="0"/>
          <w:numId w:val="8"/>
        </w:numPr>
        <w:wordWrap/>
        <w:overflowPunct/>
        <w:topLinePunct w:val="0"/>
        <w:autoSpaceDE w:val="0"/>
        <w:autoSpaceDN w:val="0"/>
        <w:bidi w:val="0"/>
        <w:adjustRightInd w:val="0"/>
        <w:snapToGrid w:val="0"/>
        <w:spacing w:before="0" w:line="52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08BCB10D">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6.1 甲乙双方应当按照</w:t>
      </w:r>
      <w:r>
        <w:rPr>
          <w:rFonts w:hint="eastAsia" w:ascii="宋体" w:hAnsi="宋体" w:eastAsia="宋体"/>
          <w:color w:val="000000" w:themeColor="text1"/>
          <w:szCs w:val="21"/>
          <w:highlight w:val="none"/>
          <w:lang w:eastAsia="zh-CN"/>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4C567F4E">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6F98C619">
      <w:pPr>
        <w:keepNext w:val="0"/>
        <w:keepLines w:val="0"/>
        <w:pageBreakBefore w:val="0"/>
        <w:widowControl/>
        <w:wordWrap/>
        <w:overflowPunct/>
        <w:topLinePunct w:val="0"/>
        <w:bidi w:val="0"/>
        <w:adjustRightInd w:val="0"/>
        <w:snapToGrid w:val="0"/>
        <w:spacing w:before="0" w:line="52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Style w:val="23"/>
          <w:rFonts w:ascii="Segoe UI" w:hAnsi="Segoe UI" w:eastAsia="Segoe UI" w:cs="Segoe UI"/>
          <w:b/>
          <w:bCs/>
          <w:i w:val="0"/>
          <w:iCs w:val="0"/>
          <w:caps w:val="0"/>
          <w:color w:val="0F1115"/>
          <w:spacing w:val="0"/>
          <w:sz w:val="24"/>
          <w:szCs w:val="24"/>
          <w:shd w:val="clear" w:fill="FFFFFF"/>
        </w:rPr>
        <w:t>服务成果交付、验收要求</w:t>
      </w:r>
    </w:p>
    <w:p w14:paraId="2D3D49F3">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乙方应按照合同约定的时间、方式和地点向甲方交付服务成果。相关包装（如有）、运输、保险等要求，除</w:t>
      </w:r>
      <w:r>
        <w:rPr>
          <w:rFonts w:hint="eastAsia" w:ascii="宋体" w:hAnsi="宋体" w:eastAsia="宋体"/>
          <w:color w:val="000000" w:themeColor="text1"/>
          <w:szCs w:val="21"/>
          <w:highlight w:val="none"/>
          <w:lang w:eastAsia="zh-CN"/>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另有约定外，相关费用应包含在合同价款中。</w:t>
      </w:r>
    </w:p>
    <w:p w14:paraId="2A4CF65B">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7.2 乙方在交付服务成果前应提前通知甲方，并提示注意事项，甲方配合乙方做好接收工作。</w:t>
      </w:r>
    </w:p>
    <w:p w14:paraId="7B311055">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7.3 验收不合格的，乙方应在甲方指定期限内进行整改或重做，并承担由此产生的全部费用。整改或重做后仍不合格的，甲方有权解除合同。</w:t>
      </w:r>
    </w:p>
    <w:p w14:paraId="74AEC819">
      <w:pPr>
        <w:keepNext w:val="0"/>
        <w:keepLines w:val="0"/>
        <w:pageBreakBefore w:val="0"/>
        <w:widowControl/>
        <w:wordWrap/>
        <w:overflowPunct/>
        <w:topLinePunct w:val="0"/>
        <w:bidi w:val="0"/>
        <w:adjustRightInd w:val="0"/>
        <w:snapToGrid w:val="0"/>
        <w:spacing w:before="0" w:line="52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6D4EB82A">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8.1 质量标准</w:t>
      </w:r>
    </w:p>
    <w:p w14:paraId="5FEC5D0A">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提供的服务应符合合同约定的内容、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56D9004D">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（2）采用中华人民共和国法定计量单位。</w:t>
      </w:r>
    </w:p>
    <w:p w14:paraId="3297C9D5">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（3）乙方所提供的服务应符合国家有关安全、环保、卫生的规定。</w:t>
      </w:r>
    </w:p>
    <w:p w14:paraId="390C8BAA">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（4）乙方应向甲方提交所提供服务成果的技术文件，包括相应的中文技术文件，如：技术方案、图纸、操作手册、使用说明、维护手册或服务指南等。上述文件应随服务成果一同交付。</w:t>
      </w:r>
    </w:p>
    <w:p w14:paraId="7480BFB4">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8.2 保证</w:t>
      </w:r>
    </w:p>
    <w:p w14:paraId="3AB529BF">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（1）乙方应保证提供的服务完全符合合同规定的质量、规格和性能要求。乙方应保证服务成果在正确使用和条件下，在其使用期限内具备合同约定的性能。存在质量保证期的，服务成果最终交付验收合格后在</w:t>
      </w:r>
      <w:r>
        <w:rPr>
          <w:rFonts w:hint="eastAsia" w:ascii="宋体" w:hAnsi="宋体" w:eastAsia="宋体"/>
          <w:color w:val="auto"/>
          <w:szCs w:val="21"/>
          <w:highlight w:val="none"/>
          <w:lang w:eastAsia="zh-CN"/>
        </w:rPr>
        <w:t>【政府采购合同专用条款】</w:t>
      </w:r>
      <w:r>
        <w:rPr>
          <w:rFonts w:hint="eastAsia" w:ascii="宋体" w:hAnsi="宋体"/>
          <w:color w:val="auto"/>
          <w:szCs w:val="21"/>
          <w:highlight w:val="none"/>
        </w:rPr>
        <w:t>规定或乙方书面承诺（两者以较长的为准）的质量保证期内，本保证保持有效。</w:t>
      </w:r>
    </w:p>
    <w:p w14:paraId="1AABE537">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261D26F5">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（3）乙方收到通知后，应在</w:t>
      </w:r>
      <w:r>
        <w:rPr>
          <w:rFonts w:hint="eastAsia" w:ascii="宋体" w:hAnsi="宋体" w:eastAsia="宋体"/>
          <w:color w:val="auto"/>
          <w:szCs w:val="21"/>
          <w:highlight w:val="none"/>
          <w:lang w:eastAsia="zh-CN"/>
        </w:rPr>
        <w:t>【政府采购合同专用条款】</w:t>
      </w:r>
      <w:r>
        <w:rPr>
          <w:rFonts w:hint="eastAsia" w:ascii="宋体" w:hAnsi="宋体"/>
          <w:color w:val="auto"/>
          <w:szCs w:val="21"/>
          <w:highlight w:val="none"/>
        </w:rPr>
        <w:t>规定的响应时间内以合理的速度免费修复或重做有缺陷的服务或服务成果。</w:t>
      </w:r>
    </w:p>
    <w:p w14:paraId="33BF0304">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（4）在质量保证期内，如果服务的质量或规格与合同不符，或证实服务是有缺陷的，包括潜在的缺陷等，甲方可以根据本合同第15.1条规定以书面形式追究乙方的违约责任。</w:t>
      </w:r>
    </w:p>
    <w:p w14:paraId="1671B06C">
      <w:pPr>
        <w:keepNext w:val="0"/>
        <w:keepLines w:val="0"/>
        <w:pageBreakBefore w:val="0"/>
        <w:widowControl/>
        <w:wordWrap/>
        <w:overflowPunct/>
        <w:topLinePunct w:val="0"/>
        <w:bidi w:val="0"/>
        <w:adjustRightInd w:val="0"/>
        <w:snapToGrid w:val="0"/>
        <w:spacing w:before="0" w:line="52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（5）乙方在约定的时间内未能弥补缺陷，甲方可采取必要的补救措施，但其风险和费用将由乙方承担，甲方根据合同约定对乙方行使的其他权利不受影响。</w:t>
      </w:r>
    </w:p>
    <w:p w14:paraId="4E454840">
      <w:pPr>
        <w:keepNext w:val="0"/>
        <w:keepLines w:val="0"/>
        <w:pageBreakBefore w:val="0"/>
        <w:widowControl/>
        <w:wordWrap/>
        <w:overflowPunct/>
        <w:topLinePunct w:val="0"/>
        <w:bidi w:val="0"/>
        <w:adjustRightInd w:val="0"/>
        <w:snapToGrid w:val="0"/>
        <w:spacing w:before="0" w:line="52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459A6F1B">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9.1 乙方保证对其交付的服务成果享有合法的权利，不侵犯任何第三方的合法权益。</w:t>
      </w:r>
    </w:p>
    <w:p w14:paraId="52683C09">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9.2 乙方保证在交付的服务成果上不存在抵押权等担保物权。</w:t>
      </w:r>
    </w:p>
    <w:p w14:paraId="12757577">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9.3 如甲方使用上述服务成果构成对第三人侵权的，则由乙方承担全部责任。</w:t>
      </w:r>
    </w:p>
    <w:p w14:paraId="3C9EFC09">
      <w:pPr>
        <w:keepNext w:val="0"/>
        <w:keepLines w:val="0"/>
        <w:pageBreakBefore w:val="0"/>
        <w:widowControl/>
        <w:wordWrap/>
        <w:overflowPunct/>
        <w:topLinePunct w:val="0"/>
        <w:autoSpaceDE w:val="0"/>
        <w:autoSpaceDN w:val="0"/>
        <w:bidi w:val="0"/>
        <w:adjustRightInd w:val="0"/>
        <w:snapToGrid w:val="0"/>
        <w:spacing w:before="0" w:line="52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37F37566">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交付的服务成果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r>
        <w:rPr>
          <w:rFonts w:hint="eastAsia" w:ascii="宋体" w:hAnsi="宋体"/>
          <w:color w:val="auto"/>
          <w:szCs w:val="21"/>
          <w:highlight w:val="none"/>
        </w:rPr>
        <w:t>。</w:t>
      </w:r>
    </w:p>
    <w:p w14:paraId="55B09672">
      <w:pPr>
        <w:keepNext w:val="0"/>
        <w:keepLines w:val="0"/>
        <w:pageBreakBefore w:val="0"/>
        <w:widowControl/>
        <w:wordWrap/>
        <w:overflowPunct/>
        <w:topLinePunct w:val="0"/>
        <w:autoSpaceDE w:val="0"/>
        <w:autoSpaceDN w:val="0"/>
        <w:bidi w:val="0"/>
        <w:adjustRightInd w:val="0"/>
        <w:snapToGrid w:val="0"/>
        <w:spacing w:before="0" w:line="52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6500D716">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eastAsia="宋体" w:cs="宋体"/>
          <w:szCs w:val="15"/>
          <w:highlight w:val="none"/>
        </w:rPr>
      </w:pPr>
      <w:r>
        <w:rPr>
          <w:rFonts w:hint="eastAsia" w:ascii="宋体" w:hAnsi="宋体" w:cs="宋体"/>
          <w:szCs w:val="15"/>
          <w:highlight w:val="none"/>
          <w:lang w:val="en-US" w:eastAsia="zh-CN"/>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政府采购合同专用条款】中约定</w:t>
      </w:r>
      <w:r>
        <w:rPr>
          <w:rFonts w:hint="eastAsia" w:ascii="宋体" w:hAnsi="宋体" w:eastAsia="宋体" w:cs="宋体"/>
          <w:szCs w:val="15"/>
          <w:highlight w:val="none"/>
        </w:rPr>
        <w:t>。</w:t>
      </w:r>
    </w:p>
    <w:p w14:paraId="68E754D4">
      <w:pPr>
        <w:keepNext w:val="0"/>
        <w:keepLines w:val="0"/>
        <w:pageBreakBefore w:val="0"/>
        <w:widowControl/>
        <w:wordWrap/>
        <w:overflowPunct/>
        <w:topLinePunct w:val="0"/>
        <w:autoSpaceDE w:val="0"/>
        <w:autoSpaceDN w:val="0"/>
        <w:bidi w:val="0"/>
        <w:adjustRightInd w:val="0"/>
        <w:snapToGrid w:val="0"/>
        <w:spacing w:before="0" w:line="52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4B6DA4A5">
      <w:pPr>
        <w:keepNext w:val="0"/>
        <w:keepLines w:val="0"/>
        <w:pageBreakBefore w:val="0"/>
        <w:widowControl/>
        <w:wordWrap/>
        <w:overflowPunct/>
        <w:topLinePunct w:val="0"/>
        <w:bidi w:val="0"/>
        <w:adjustRightInd w:val="0"/>
        <w:spacing w:line="520" w:lineRule="exact"/>
        <w:ind w:firstLine="420" w:firstLineChars="200"/>
        <w:outlineLvl w:val="9"/>
        <w:rPr>
          <w:rFonts w:hint="eastAsia" w:ascii="宋体" w:hAnsi="宋体" w:eastAsia="宋体" w:cs="Times New Roman"/>
          <w:b w:val="0"/>
          <w:bCs w:val="0"/>
          <w:color w:val="auto"/>
          <w:kern w:val="2"/>
          <w:sz w:val="21"/>
          <w:szCs w:val="21"/>
          <w:highlight w:val="none"/>
        </w:rPr>
      </w:pPr>
      <w:r>
        <w:rPr>
          <w:rFonts w:hint="eastAsia" w:ascii="宋体" w:hAnsi="宋体" w:eastAsia="宋体" w:cs="Times New Roman"/>
          <w:b w:val="0"/>
          <w:bCs w:val="0"/>
          <w:color w:val="auto"/>
          <w:kern w:val="2"/>
          <w:sz w:val="21"/>
          <w:szCs w:val="21"/>
          <w:highlight w:val="none"/>
        </w:rPr>
        <w:t>12.1 合同价款支付按照国库集中支付制度及财政管理相关规定执行。</w:t>
      </w:r>
    </w:p>
    <w:p w14:paraId="0EE97245">
      <w:pPr>
        <w:keepNext w:val="0"/>
        <w:keepLines w:val="0"/>
        <w:pageBreakBefore w:val="0"/>
        <w:widowControl/>
        <w:wordWrap/>
        <w:overflowPunct/>
        <w:topLinePunct w:val="0"/>
        <w:bidi w:val="0"/>
        <w:adjustRightInd w:val="0"/>
        <w:spacing w:line="520" w:lineRule="exact"/>
        <w:ind w:firstLine="420" w:firstLineChars="200"/>
        <w:outlineLvl w:val="9"/>
        <w:rPr>
          <w:rFonts w:hint="eastAsia" w:eastAsia="宋体"/>
          <w:color w:val="auto"/>
          <w:highlight w:val="none"/>
          <w:lang w:eastAsia="zh-CN"/>
        </w:rPr>
      </w:pPr>
      <w:r>
        <w:rPr>
          <w:rFonts w:hint="eastAsia" w:ascii="宋体" w:hAnsi="宋体" w:eastAsia="宋体" w:cs="Times New Roman"/>
          <w:b w:val="0"/>
          <w:bCs w:val="0"/>
          <w:color w:val="auto"/>
          <w:kern w:val="2"/>
          <w:sz w:val="21"/>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eastAsia="宋体" w:cs="Times New Roman"/>
          <w:b w:val="0"/>
          <w:bCs w:val="0"/>
          <w:color w:val="auto"/>
          <w:kern w:val="2"/>
          <w:sz w:val="21"/>
          <w:szCs w:val="21"/>
          <w:highlight w:val="none"/>
          <w:lang w:eastAsia="zh-CN"/>
        </w:rPr>
        <w:t>【政府采购合同专用条款】</w:t>
      </w:r>
      <w:r>
        <w:rPr>
          <w:rFonts w:hint="eastAsia" w:ascii="宋体" w:hAnsi="宋体" w:eastAsia="宋体" w:cs="Times New Roman"/>
          <w:b w:val="0"/>
          <w:bCs w:val="0"/>
          <w:color w:val="auto"/>
          <w:kern w:val="2"/>
          <w:sz w:val="21"/>
          <w:szCs w:val="21"/>
          <w:highlight w:val="none"/>
        </w:rPr>
        <w:t>中约定。</w:t>
      </w:r>
    </w:p>
    <w:p w14:paraId="5CC004B7">
      <w:pPr>
        <w:pStyle w:val="9"/>
        <w:keepNext w:val="0"/>
        <w:keepLines w:val="0"/>
        <w:pageBreakBefore w:val="0"/>
        <w:widowControl/>
        <w:wordWrap/>
        <w:overflowPunct/>
        <w:topLinePunct w:val="0"/>
        <w:bidi w:val="0"/>
        <w:adjustRightInd w:val="0"/>
        <w:spacing w:after="0" w:line="52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577AC2FD">
      <w:pPr>
        <w:keepNext w:val="0"/>
        <w:keepLines w:val="0"/>
        <w:pageBreakBefore w:val="0"/>
        <w:widowControl/>
        <w:wordWrap/>
        <w:overflowPunct/>
        <w:topLinePunct w:val="0"/>
        <w:bidi w:val="0"/>
        <w:adjustRightInd w:val="0"/>
        <w:spacing w:line="520" w:lineRule="exact"/>
        <w:ind w:firstLine="420"/>
        <w:rPr>
          <w:rFonts w:hint="eastAsia" w:ascii="宋体" w:hAnsi="宋体"/>
          <w:color w:val="auto"/>
          <w:szCs w:val="21"/>
          <w:highlight w:val="none"/>
        </w:rPr>
      </w:pPr>
      <w:r>
        <w:rPr>
          <w:rFonts w:hint="eastAsia" w:ascii="宋体" w:hAnsi="宋体"/>
          <w:color w:val="auto"/>
          <w:szCs w:val="21"/>
          <w:highlight w:val="none"/>
        </w:rPr>
        <w:t>13.1 乙方应当以支票、汇票、本票或者金融机构、担保机构出具的保函等非现金形式提交。</w:t>
      </w:r>
    </w:p>
    <w:p w14:paraId="110E5F00">
      <w:pPr>
        <w:keepNext w:val="0"/>
        <w:keepLines w:val="0"/>
        <w:pageBreakBefore w:val="0"/>
        <w:widowControl/>
        <w:wordWrap/>
        <w:overflowPunct/>
        <w:topLinePunct w:val="0"/>
        <w:bidi w:val="0"/>
        <w:adjustRightInd w:val="0"/>
        <w:spacing w:line="520" w:lineRule="exact"/>
        <w:ind w:firstLine="420"/>
        <w:rPr>
          <w:rFonts w:hint="eastAsia" w:ascii="宋体" w:hAnsi="宋体"/>
          <w:color w:val="auto"/>
          <w:szCs w:val="21"/>
          <w:highlight w:val="none"/>
        </w:rPr>
      </w:pPr>
      <w:r>
        <w:rPr>
          <w:rFonts w:hint="eastAsia" w:ascii="宋体" w:hAnsi="宋体"/>
          <w:color w:val="auto"/>
          <w:szCs w:val="21"/>
          <w:highlight w:val="none"/>
        </w:rPr>
        <w:t>13.2 如果乙方出现</w:t>
      </w:r>
      <w:r>
        <w:rPr>
          <w:rFonts w:hint="eastAsia" w:ascii="宋体" w:hAnsi="宋体" w:eastAsia="宋体"/>
          <w:color w:val="auto"/>
          <w:szCs w:val="21"/>
          <w:highlight w:val="none"/>
          <w:lang w:eastAsia="zh-CN"/>
        </w:rPr>
        <w:t>【政府采购合同专用条款】</w:t>
      </w:r>
      <w:r>
        <w:rPr>
          <w:rFonts w:hint="eastAsia" w:ascii="宋体" w:hAnsi="宋体"/>
          <w:color w:val="auto"/>
          <w:szCs w:val="21"/>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14:paraId="5A219302">
      <w:pPr>
        <w:keepNext w:val="0"/>
        <w:keepLines w:val="0"/>
        <w:pageBreakBefore w:val="0"/>
        <w:widowControl/>
        <w:wordWrap/>
        <w:overflowPunct/>
        <w:topLinePunct w:val="0"/>
        <w:bidi w:val="0"/>
        <w:adjustRightInd w:val="0"/>
        <w:spacing w:line="520" w:lineRule="exact"/>
        <w:ind w:firstLine="420"/>
        <w:rPr>
          <w:color w:val="auto"/>
          <w:highlight w:val="none"/>
        </w:rPr>
      </w:pPr>
      <w:r>
        <w:rPr>
          <w:rFonts w:hint="eastAsia" w:ascii="宋体" w:hAnsi="宋体"/>
          <w:color w:val="auto"/>
          <w:szCs w:val="21"/>
          <w:highlight w:val="none"/>
        </w:rPr>
        <w:t>13.3 甲方在项目通过验收后按照</w:t>
      </w:r>
      <w:r>
        <w:rPr>
          <w:rFonts w:hint="eastAsia" w:ascii="宋体" w:hAnsi="宋体" w:eastAsia="宋体"/>
          <w:color w:val="auto"/>
          <w:szCs w:val="21"/>
          <w:highlight w:val="none"/>
          <w:lang w:eastAsia="zh-CN"/>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eastAsia="宋体"/>
          <w:color w:val="auto"/>
          <w:szCs w:val="21"/>
          <w:highlight w:val="none"/>
          <w:lang w:eastAsia="zh-CN"/>
        </w:rPr>
        <w:t>【政府采购合同专用条款】</w:t>
      </w:r>
      <w:r>
        <w:rPr>
          <w:rFonts w:hint="eastAsia" w:ascii="宋体" w:hAnsi="宋体"/>
          <w:color w:val="auto"/>
          <w:szCs w:val="21"/>
          <w:highlight w:val="none"/>
        </w:rPr>
        <w:t>规定支付。</w:t>
      </w:r>
    </w:p>
    <w:p w14:paraId="0711BC9C">
      <w:pPr>
        <w:keepNext w:val="0"/>
        <w:keepLines w:val="0"/>
        <w:pageBreakBefore w:val="0"/>
        <w:widowControl/>
        <w:wordWrap/>
        <w:overflowPunct/>
        <w:topLinePunct w:val="0"/>
        <w:autoSpaceDE w:val="0"/>
        <w:autoSpaceDN w:val="0"/>
        <w:bidi w:val="0"/>
        <w:adjustRightInd w:val="0"/>
        <w:snapToGrid w:val="0"/>
        <w:spacing w:before="0" w:line="52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4611E32D">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14.1 除项目不涉及或采购活动中明确约定无须承担外，乙方还应提供下列服务：</w:t>
      </w:r>
    </w:p>
    <w:p w14:paraId="355AA257">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（1）对服务成果的现场安装、调试、启动监督及技术支持（如适用）；</w:t>
      </w:r>
    </w:p>
    <w:p w14:paraId="3476EC7C">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（2）提供必要的专用工具和辅助材料（如适用）；</w:t>
      </w:r>
    </w:p>
    <w:p w14:paraId="3350667B">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olor w:val="auto"/>
          <w:szCs w:val="21"/>
          <w:highlight w:val="none"/>
          <w:lang w:eastAsia="zh-CN"/>
        </w:rPr>
        <w:t>【政府采购合同专用条款】</w:t>
      </w:r>
      <w:r>
        <w:rPr>
          <w:rFonts w:hint="eastAsia" w:ascii="宋体" w:hAnsi="宋体"/>
          <w:color w:val="auto"/>
          <w:szCs w:val="21"/>
          <w:highlight w:val="none"/>
        </w:rPr>
        <w:t>约定的期限内对服务成果实施运行监督、维护，但前提条件是该服务并不能免除乙方在质量保证期内所承担的义务；</w:t>
      </w:r>
    </w:p>
    <w:p w14:paraId="54E3866D">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（4）在指定现场就服务成果的安装、启动、运营、维护、废弃处置等对甲方操作人员进行培训（如适用）；</w:t>
      </w:r>
    </w:p>
    <w:p w14:paraId="1F19950E">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eastAsia="宋体"/>
          <w:color w:val="auto"/>
          <w:szCs w:val="21"/>
          <w:highlight w:val="none"/>
          <w:lang w:eastAsia="zh-CN"/>
        </w:rPr>
        <w:t>【政府采购合同专用条款】</w:t>
      </w:r>
      <w:r>
        <w:rPr>
          <w:rFonts w:hint="eastAsia" w:ascii="宋体" w:hAnsi="宋体"/>
          <w:color w:val="auto"/>
          <w:szCs w:val="21"/>
          <w:highlight w:val="none"/>
        </w:rPr>
        <w:t>规定由乙方提供的其他服务。</w:t>
      </w:r>
    </w:p>
    <w:p w14:paraId="5BDCCB83">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14.2 乙方提供的售后服务的费用已包含在合同价款中，甲方不再另行支付。</w:t>
      </w:r>
    </w:p>
    <w:p w14:paraId="13D0C9FE">
      <w:pPr>
        <w:keepNext w:val="0"/>
        <w:keepLines w:val="0"/>
        <w:pageBreakBefore w:val="0"/>
        <w:widowControl/>
        <w:wordWrap/>
        <w:overflowPunct/>
        <w:topLinePunct w:val="0"/>
        <w:bidi w:val="0"/>
        <w:adjustRightInd w:val="0"/>
        <w:snapToGrid w:val="0"/>
        <w:spacing w:before="0" w:line="52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7D1B57AA">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15.1 质量瑕疵的违约责任</w:t>
      </w:r>
    </w:p>
    <w:p w14:paraId="5E34323D">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乙方提供的服务不符合合同约定的质量标准或存在缺陷，甲方有权要求乙方根据</w:t>
      </w:r>
      <w:r>
        <w:rPr>
          <w:rFonts w:hint="eastAsia" w:ascii="宋体" w:hAnsi="宋体" w:eastAsia="宋体"/>
          <w:color w:val="auto"/>
          <w:szCs w:val="21"/>
          <w:highlight w:val="none"/>
          <w:lang w:eastAsia="zh-CN"/>
        </w:rPr>
        <w:t>【政府采购合同专用条款】</w:t>
      </w:r>
      <w:r>
        <w:rPr>
          <w:rFonts w:hint="eastAsia" w:ascii="宋体" w:hAnsi="宋体"/>
          <w:color w:val="auto"/>
          <w:szCs w:val="21"/>
          <w:highlight w:val="none"/>
        </w:rPr>
        <w:t>要求及时修复、重做，并承担由此给甲方造成的损失。</w:t>
      </w:r>
    </w:p>
    <w:p w14:paraId="259291AC">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15.2 迟延交付的违约责任</w:t>
      </w:r>
    </w:p>
    <w:p w14:paraId="27A89349">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乙方应按照本合同规定的时间、地点交付服务成果和提供相关服务。在履行合同过程中，如果乙方遇到可能影响按时交付和服务的情形时，应及时以书面形式将迟延的事实、可能迟延的期限和理由通知甲方。甲方在收到乙方通知后，应尽快对情况进行评价，并确定是否同意延长交付时间或延期提供服务。</w:t>
      </w:r>
    </w:p>
    <w:p w14:paraId="5E119DFA">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（2）如果乙方没有按照合同规定的时间交付服务成果和提供相关服务，甲方有权从合同价款中扣除误期赔偿费而不影响合同项下的其他补救方法，赔偿费按</w:t>
      </w:r>
      <w:r>
        <w:rPr>
          <w:rFonts w:hint="eastAsia" w:ascii="宋体" w:hAnsi="宋体" w:eastAsia="宋体"/>
          <w:color w:val="auto"/>
          <w:szCs w:val="21"/>
          <w:highlight w:val="none"/>
          <w:lang w:eastAsia="zh-CN"/>
        </w:rPr>
        <w:t>【政府采购合同专用条款】</w:t>
      </w:r>
      <w:r>
        <w:rPr>
          <w:rFonts w:hint="eastAsia" w:ascii="宋体" w:hAnsi="宋体"/>
          <w:color w:val="auto"/>
          <w:szCs w:val="21"/>
          <w:highlight w:val="none"/>
        </w:rPr>
        <w:t>规定执行。如果涉及公共利益，且赔偿金额无法弥补公共利益损失，甲方可要求继续履行或者采取其他补救措施。</w:t>
      </w:r>
    </w:p>
    <w:p w14:paraId="2A8C3BF1">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15.3 迟延支付的违约责任</w:t>
      </w:r>
    </w:p>
    <w:p w14:paraId="1099A5AF">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eastAsia="宋体"/>
          <w:color w:val="auto"/>
          <w:szCs w:val="21"/>
          <w:highlight w:val="none"/>
          <w:lang w:eastAsia="zh-CN"/>
        </w:rPr>
        <w:t>【政府采购合同专用条款】</w:t>
      </w:r>
      <w:r>
        <w:rPr>
          <w:rFonts w:hint="eastAsia" w:ascii="宋体" w:hAnsi="宋体"/>
          <w:color w:val="auto"/>
          <w:szCs w:val="21"/>
          <w:highlight w:val="none"/>
        </w:rPr>
        <w:t>规定的逾期付款利息。</w:t>
      </w:r>
    </w:p>
    <w:p w14:paraId="7BF19788">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15.4 其他违约责任根据项目实际需要按</w:t>
      </w:r>
      <w:r>
        <w:rPr>
          <w:rFonts w:hint="eastAsia" w:ascii="宋体" w:hAnsi="宋体" w:eastAsia="宋体"/>
          <w:color w:val="auto"/>
          <w:szCs w:val="21"/>
          <w:highlight w:val="none"/>
          <w:lang w:eastAsia="zh-CN"/>
        </w:rPr>
        <w:t>【政府采购合同专用条款】</w:t>
      </w:r>
      <w:r>
        <w:rPr>
          <w:rFonts w:hint="eastAsia" w:ascii="宋体" w:hAnsi="宋体"/>
          <w:color w:val="auto"/>
          <w:szCs w:val="21"/>
          <w:highlight w:val="none"/>
        </w:rPr>
        <w:t>规定执行。</w:t>
      </w:r>
    </w:p>
    <w:p w14:paraId="0F146553">
      <w:pPr>
        <w:keepNext w:val="0"/>
        <w:keepLines w:val="0"/>
        <w:pageBreakBefore w:val="0"/>
        <w:widowControl/>
        <w:numPr>
          <w:ilvl w:val="0"/>
          <w:numId w:val="9"/>
        </w:numPr>
        <w:wordWrap/>
        <w:overflowPunct/>
        <w:topLinePunct w:val="0"/>
        <w:autoSpaceDE w:val="0"/>
        <w:autoSpaceDN w:val="0"/>
        <w:bidi w:val="0"/>
        <w:adjustRightInd w:val="0"/>
        <w:snapToGrid w:val="0"/>
        <w:spacing w:before="0" w:line="52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2C905236">
      <w:pPr>
        <w:pStyle w:val="2"/>
        <w:keepNext w:val="0"/>
        <w:keepLines w:val="0"/>
        <w:pageBreakBefore w:val="0"/>
        <w:widowControl/>
        <w:wordWrap/>
        <w:overflowPunct/>
        <w:topLinePunct w:val="0"/>
        <w:bidi w:val="0"/>
        <w:adjustRightInd w:val="0"/>
        <w:spacing w:line="520" w:lineRule="exact"/>
        <w:jc w:val="both"/>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    16.1 合同的变更</w:t>
      </w:r>
    </w:p>
    <w:p w14:paraId="4D2AE088">
      <w:pPr>
        <w:pStyle w:val="2"/>
        <w:keepNext w:val="0"/>
        <w:keepLines w:val="0"/>
        <w:pageBreakBefore w:val="0"/>
        <w:widowControl/>
        <w:wordWrap/>
        <w:overflowPunct/>
        <w:topLinePunct w:val="0"/>
        <w:bidi w:val="0"/>
        <w:adjustRightInd w:val="0"/>
        <w:spacing w:line="520" w:lineRule="exact"/>
        <w:jc w:val="both"/>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政府采购合同履行中，在不改变合同其他条款的前提下，甲方可以在合同价款10%的范围内追加与合同标的相同的服务，并就此与乙方协商一致后签订补充协议。</w:t>
      </w:r>
    </w:p>
    <w:p w14:paraId="171CF321">
      <w:pPr>
        <w:pStyle w:val="2"/>
        <w:keepNext w:val="0"/>
        <w:keepLines w:val="0"/>
        <w:pageBreakBefore w:val="0"/>
        <w:widowControl/>
        <w:wordWrap/>
        <w:overflowPunct/>
        <w:topLinePunct w:val="0"/>
        <w:bidi w:val="0"/>
        <w:adjustRightInd w:val="0"/>
        <w:spacing w:line="520" w:lineRule="exact"/>
        <w:jc w:val="both"/>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16.2 合同的中止</w:t>
      </w:r>
    </w:p>
    <w:p w14:paraId="2D47FC1D">
      <w:pPr>
        <w:pStyle w:val="2"/>
        <w:keepNext w:val="0"/>
        <w:keepLines w:val="0"/>
        <w:pageBreakBefore w:val="0"/>
        <w:widowControl/>
        <w:wordWrap/>
        <w:overflowPunct/>
        <w:topLinePunct w:val="0"/>
        <w:bidi w:val="0"/>
        <w:adjustRightInd w:val="0"/>
        <w:spacing w:line="520" w:lineRule="exact"/>
        <w:jc w:val="both"/>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（1）合同履行过程中因供应商就采购文件、采购过程或结果提起投诉的，甲方认为有必要的，可以中止合同的履行。</w:t>
      </w:r>
    </w:p>
    <w:p w14:paraId="5CCBC69B">
      <w:pPr>
        <w:pStyle w:val="2"/>
        <w:keepNext w:val="0"/>
        <w:keepLines w:val="0"/>
        <w:pageBreakBefore w:val="0"/>
        <w:widowControl/>
        <w:wordWrap/>
        <w:overflowPunct/>
        <w:topLinePunct w:val="0"/>
        <w:bidi w:val="0"/>
        <w:adjustRightInd w:val="0"/>
        <w:spacing w:line="520" w:lineRule="exact"/>
        <w:jc w:val="both"/>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6CA8108">
      <w:pPr>
        <w:pStyle w:val="2"/>
        <w:keepNext w:val="0"/>
        <w:keepLines w:val="0"/>
        <w:pageBreakBefore w:val="0"/>
        <w:widowControl/>
        <w:wordWrap/>
        <w:overflowPunct/>
        <w:topLinePunct w:val="0"/>
        <w:bidi w:val="0"/>
        <w:adjustRightInd w:val="0"/>
        <w:spacing w:line="520" w:lineRule="exact"/>
        <w:jc w:val="both"/>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（3）乙方分立、合并或者变更住所的，应当及时以书面形式告知甲方。乙方没有及时告知甲方，致使合同履行发生困难的，甲方可以中止合同履行并要求乙方承担由此给甲方造成的损失。</w:t>
      </w:r>
    </w:p>
    <w:p w14:paraId="0A43755A">
      <w:pPr>
        <w:pStyle w:val="2"/>
        <w:keepNext w:val="0"/>
        <w:keepLines w:val="0"/>
        <w:pageBreakBefore w:val="0"/>
        <w:widowControl/>
        <w:wordWrap/>
        <w:overflowPunct/>
        <w:topLinePunct w:val="0"/>
        <w:bidi w:val="0"/>
        <w:adjustRightInd w:val="0"/>
        <w:spacing w:line="520" w:lineRule="exact"/>
        <w:jc w:val="both"/>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（4）甲方不得以行政区划调整、政府换届、机构或者职能调整以及相关责任人更替为由中止合同。</w:t>
      </w:r>
    </w:p>
    <w:p w14:paraId="637872DC">
      <w:pPr>
        <w:pStyle w:val="2"/>
        <w:keepNext w:val="0"/>
        <w:keepLines w:val="0"/>
        <w:pageBreakBefore w:val="0"/>
        <w:widowControl/>
        <w:wordWrap/>
        <w:overflowPunct/>
        <w:topLinePunct w:val="0"/>
        <w:bidi w:val="0"/>
        <w:adjustRightInd w:val="0"/>
        <w:spacing w:line="520" w:lineRule="exact"/>
        <w:jc w:val="both"/>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16.3 合同的终止</w:t>
      </w:r>
    </w:p>
    <w:p w14:paraId="29CE07F2">
      <w:pPr>
        <w:pStyle w:val="2"/>
        <w:keepNext w:val="0"/>
        <w:keepLines w:val="0"/>
        <w:pageBreakBefore w:val="0"/>
        <w:widowControl/>
        <w:wordWrap/>
        <w:overflowPunct/>
        <w:topLinePunct w:val="0"/>
        <w:bidi w:val="0"/>
        <w:adjustRightInd w:val="0"/>
        <w:spacing w:line="520" w:lineRule="exact"/>
        <w:jc w:val="both"/>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（1）合同因有效期限届满而终止；</w:t>
      </w:r>
    </w:p>
    <w:p w14:paraId="0CD22BE7">
      <w:pPr>
        <w:pStyle w:val="2"/>
        <w:keepNext w:val="0"/>
        <w:keepLines w:val="0"/>
        <w:pageBreakBefore w:val="0"/>
        <w:widowControl/>
        <w:wordWrap/>
        <w:overflowPunct/>
        <w:topLinePunct w:val="0"/>
        <w:bidi w:val="0"/>
        <w:adjustRightInd w:val="0"/>
        <w:spacing w:line="520" w:lineRule="exact"/>
        <w:jc w:val="both"/>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（2）乙方未按合同约定履行，构成根本性违约的，甲方有权终止合同，并追究乙方的违约责任。</w:t>
      </w:r>
    </w:p>
    <w:p w14:paraId="36B1A11B">
      <w:pPr>
        <w:pStyle w:val="2"/>
        <w:keepNext w:val="0"/>
        <w:keepLines w:val="0"/>
        <w:pageBreakBefore w:val="0"/>
        <w:widowControl/>
        <w:wordWrap/>
        <w:overflowPunct/>
        <w:topLinePunct w:val="0"/>
        <w:bidi w:val="0"/>
        <w:adjustRightInd w:val="0"/>
        <w:spacing w:line="520" w:lineRule="exact"/>
        <w:jc w:val="both"/>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16.4 涉及国家利益、社会公共利益的情形</w:t>
      </w:r>
    </w:p>
    <w:p w14:paraId="3C361519">
      <w:pPr>
        <w:pStyle w:val="2"/>
        <w:keepNext w:val="0"/>
        <w:keepLines w:val="0"/>
        <w:pageBreakBefore w:val="0"/>
        <w:widowControl/>
        <w:wordWrap/>
        <w:overflowPunct/>
        <w:topLinePunct w:val="0"/>
        <w:bidi w:val="0"/>
        <w:adjustRightInd w:val="0"/>
        <w:spacing w:line="520" w:lineRule="exact"/>
        <w:jc w:val="both"/>
        <w:rPr>
          <w:sz w:val="21"/>
          <w:highlight w:val="none"/>
        </w:rPr>
      </w:pPr>
      <w:r>
        <w:rPr>
          <w:rFonts w:hint="eastAsia" w:ascii="宋体" w:hAnsi="宋体"/>
          <w:color w:val="auto"/>
          <w:szCs w:val="21"/>
          <w:highlight w:val="none"/>
          <w:lang w:val="en-US" w:eastAsia="zh-CN"/>
        </w:rPr>
        <w:t>政府采购合同继续履行将损害国家利益和社会公共利益的，双方当事人应当变更、中止或者终止合同。有过错的一方应当承担赔偿责任，双方都有过错的，各自承担相应的责任</w:t>
      </w:r>
      <w:r>
        <w:rPr>
          <w:rFonts w:hint="eastAsia" w:ascii="宋体" w:hAnsi="宋体" w:eastAsia="宋体" w:cs="宋体"/>
          <w:sz w:val="21"/>
          <w:highlight w:val="none"/>
        </w:rPr>
        <w:t>。</w:t>
      </w:r>
    </w:p>
    <w:p w14:paraId="265FDF16">
      <w:pPr>
        <w:keepNext w:val="0"/>
        <w:keepLines w:val="0"/>
        <w:pageBreakBefore w:val="0"/>
        <w:widowControl/>
        <w:wordWrap/>
        <w:overflowPunct/>
        <w:topLinePunct w:val="0"/>
        <w:autoSpaceDE w:val="0"/>
        <w:autoSpaceDN w:val="0"/>
        <w:bidi w:val="0"/>
        <w:adjustRightInd w:val="0"/>
        <w:snapToGrid w:val="0"/>
        <w:spacing w:before="0" w:line="52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571A17B3">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17.1 乙方不得将合同转包给其他供应商。涉及合同分包的，乙方应根据采购文件和投标（响应）文件规定进行合同分包。</w:t>
      </w:r>
    </w:p>
    <w:p w14:paraId="54002B78">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17.2 乙方执行政府采购政策向中小企业依法分包的，乙方应当按采购文件和投标（响应）文件签订分包意向协议，分包意向协议属于本合同组成部分。</w:t>
      </w:r>
    </w:p>
    <w:p w14:paraId="00BD7B94">
      <w:pPr>
        <w:keepNext w:val="0"/>
        <w:keepLines w:val="0"/>
        <w:pageBreakBefore w:val="0"/>
        <w:widowControl/>
        <w:wordWrap/>
        <w:overflowPunct/>
        <w:topLinePunct w:val="0"/>
        <w:autoSpaceDE w:val="0"/>
        <w:autoSpaceDN w:val="0"/>
        <w:bidi w:val="0"/>
        <w:adjustRightInd w:val="0"/>
        <w:snapToGrid w:val="0"/>
        <w:spacing w:before="0" w:line="52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64314CEC">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18.1 不可抗力是指合同双方不能预见、不能避免且不能克服的客观情况。</w:t>
      </w:r>
    </w:p>
    <w:p w14:paraId="6B1270AF">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18.2 任何一方对由于不可抗力造成的部分或全部不能履行合同不承担违约责任。但迟延履行后发生不可抗力的，不能免除责任。</w:t>
      </w:r>
    </w:p>
    <w:p w14:paraId="7D06D0A2">
      <w:pPr>
        <w:keepNext w:val="0"/>
        <w:keepLines w:val="0"/>
        <w:pageBreakBefore w:val="0"/>
        <w:widowControl/>
        <w:wordWrap/>
        <w:overflowPunct/>
        <w:topLinePunct w:val="0"/>
        <w:autoSpaceDE w:val="0"/>
        <w:autoSpaceDN w:val="0"/>
        <w:bidi w:val="0"/>
        <w:adjustRightInd w:val="0"/>
        <w:snapToGrid w:val="0"/>
        <w:spacing w:before="0"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F8389E0">
      <w:pPr>
        <w:keepNext w:val="0"/>
        <w:keepLines w:val="0"/>
        <w:pageBreakBefore w:val="0"/>
        <w:widowControl/>
        <w:wordWrap/>
        <w:overflowPunct/>
        <w:topLinePunct w:val="0"/>
        <w:autoSpaceDE w:val="0"/>
        <w:autoSpaceDN w:val="0"/>
        <w:bidi w:val="0"/>
        <w:adjustRightInd w:val="0"/>
        <w:snapToGrid w:val="0"/>
        <w:spacing w:before="0" w:line="52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13D8368B">
      <w:pPr>
        <w:pStyle w:val="2"/>
        <w:keepNext w:val="0"/>
        <w:keepLines w:val="0"/>
        <w:pageBreakBefore w:val="0"/>
        <w:widowControl/>
        <w:wordWrap/>
        <w:overflowPunct/>
        <w:topLinePunct w:val="0"/>
        <w:bidi w:val="0"/>
        <w:adjustRightInd w:val="0"/>
        <w:spacing w:line="520" w:lineRule="exact"/>
        <w:jc w:val="both"/>
        <w:rPr>
          <w:rFonts w:hint="eastAsia" w:ascii="宋体" w:hAnsi="宋体" w:eastAsia="宋体" w:cs="宋体"/>
          <w:sz w:val="21"/>
          <w:highlight w:val="none"/>
        </w:rPr>
      </w:pPr>
      <w:r>
        <w:rPr>
          <w:rFonts w:hint="eastAsia" w:ascii="宋体" w:hAnsi="宋体" w:eastAsia="宋体" w:cs="宋体"/>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0F506FD4">
      <w:pPr>
        <w:pStyle w:val="2"/>
        <w:keepNext w:val="0"/>
        <w:keepLines w:val="0"/>
        <w:pageBreakBefore w:val="0"/>
        <w:widowControl/>
        <w:wordWrap/>
        <w:overflowPunct/>
        <w:topLinePunct w:val="0"/>
        <w:bidi w:val="0"/>
        <w:adjustRightInd w:val="0"/>
        <w:spacing w:line="520" w:lineRule="exact"/>
        <w:jc w:val="both"/>
        <w:rPr>
          <w:rFonts w:hint="eastAsia" w:ascii="宋体" w:hAnsi="宋体" w:eastAsia="宋体" w:cs="宋体"/>
          <w:sz w:val="21"/>
          <w:highlight w:val="none"/>
        </w:rPr>
      </w:pPr>
      <w:r>
        <w:rPr>
          <w:rFonts w:hint="eastAsia" w:ascii="宋体" w:hAnsi="宋体" w:eastAsia="宋体" w:cs="宋体"/>
          <w:sz w:val="21"/>
          <w:highlight w:val="none"/>
        </w:rPr>
        <w:t>19.2 选择仲裁的，应在</w:t>
      </w:r>
      <w:r>
        <w:rPr>
          <w:rFonts w:hint="eastAsia" w:ascii="宋体" w:hAnsi="宋体" w:eastAsia="宋体" w:cs="宋体"/>
          <w:sz w:val="21"/>
          <w:highlight w:val="none"/>
          <w:lang w:eastAsia="zh-CN"/>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sz w:val="21"/>
          <w:highlight w:val="none"/>
          <w:lang w:eastAsia="zh-CN"/>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23A41488">
      <w:pPr>
        <w:pStyle w:val="2"/>
        <w:keepNext w:val="0"/>
        <w:keepLines w:val="0"/>
        <w:pageBreakBefore w:val="0"/>
        <w:widowControl/>
        <w:wordWrap/>
        <w:overflowPunct/>
        <w:topLinePunct w:val="0"/>
        <w:bidi w:val="0"/>
        <w:adjustRightInd w:val="0"/>
        <w:spacing w:line="520" w:lineRule="exact"/>
        <w:jc w:val="both"/>
        <w:rPr>
          <w:rFonts w:hint="eastAsia" w:ascii="宋体" w:hAnsi="宋体" w:eastAsia="宋体" w:cs="宋体"/>
          <w:sz w:val="21"/>
          <w:highlight w:val="none"/>
        </w:rPr>
      </w:pPr>
      <w:r>
        <w:rPr>
          <w:rFonts w:hint="eastAsia" w:ascii="宋体" w:hAnsi="宋体" w:eastAsia="宋体" w:cs="宋体"/>
          <w:sz w:val="21"/>
          <w:highlight w:val="none"/>
        </w:rPr>
        <w:t>19.3 如甲乙双方有争议的事项不影响合同其他部分的履行，在争议解决期间，合同其他部分应当继续履行。</w:t>
      </w:r>
    </w:p>
    <w:p w14:paraId="0B64153D">
      <w:pPr>
        <w:keepNext w:val="0"/>
        <w:keepLines w:val="0"/>
        <w:pageBreakBefore w:val="0"/>
        <w:widowControl/>
        <w:wordWrap/>
        <w:overflowPunct/>
        <w:topLinePunct w:val="0"/>
        <w:autoSpaceDE w:val="0"/>
        <w:autoSpaceDN w:val="0"/>
        <w:bidi w:val="0"/>
        <w:adjustRightInd w:val="0"/>
        <w:snapToGrid w:val="0"/>
        <w:spacing w:before="0" w:line="52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2BF2D096">
      <w:pPr>
        <w:pStyle w:val="9"/>
        <w:keepNext w:val="0"/>
        <w:keepLines w:val="0"/>
        <w:pageBreakBefore w:val="0"/>
        <w:widowControl/>
        <w:wordWrap/>
        <w:overflowPunct/>
        <w:topLinePunct w:val="0"/>
        <w:bidi w:val="0"/>
        <w:adjustRightInd w:val="0"/>
        <w:spacing w:after="0"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20.1 本合同应当按照规定执行政府采购政策。</w:t>
      </w:r>
    </w:p>
    <w:p w14:paraId="0827D217">
      <w:pPr>
        <w:pStyle w:val="9"/>
        <w:keepNext w:val="0"/>
        <w:keepLines w:val="0"/>
        <w:pageBreakBefore w:val="0"/>
        <w:widowControl/>
        <w:wordWrap/>
        <w:overflowPunct/>
        <w:topLinePunct w:val="0"/>
        <w:bidi w:val="0"/>
        <w:adjustRightInd w:val="0"/>
        <w:spacing w:after="0" w:line="5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2110CA17">
      <w:pPr>
        <w:pStyle w:val="9"/>
        <w:keepNext w:val="0"/>
        <w:keepLines w:val="0"/>
        <w:pageBreakBefore w:val="0"/>
        <w:widowControl/>
        <w:wordWrap/>
        <w:overflowPunct/>
        <w:topLinePunct w:val="0"/>
        <w:bidi w:val="0"/>
        <w:adjustRightInd w:val="0"/>
        <w:spacing w:after="0" w:line="520" w:lineRule="exact"/>
        <w:ind w:firstLine="420" w:firstLineChars="200"/>
        <w:rPr>
          <w:color w:val="auto"/>
          <w:highlight w:val="none"/>
        </w:rPr>
      </w:pPr>
      <w:r>
        <w:rPr>
          <w:rFonts w:hint="eastAsia" w:ascii="宋体" w:hAnsi="宋体"/>
          <w:color w:val="auto"/>
          <w:szCs w:val="21"/>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071BE0A4">
      <w:pPr>
        <w:keepNext w:val="0"/>
        <w:keepLines w:val="0"/>
        <w:pageBreakBefore w:val="0"/>
        <w:widowControl/>
        <w:wordWrap/>
        <w:overflowPunct/>
        <w:topLinePunct w:val="0"/>
        <w:autoSpaceDE w:val="0"/>
        <w:autoSpaceDN w:val="0"/>
        <w:bidi w:val="0"/>
        <w:adjustRightInd w:val="0"/>
        <w:snapToGrid w:val="0"/>
        <w:spacing w:before="0" w:line="52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7E9ABF7D">
      <w:pPr>
        <w:pStyle w:val="2"/>
        <w:keepNext w:val="0"/>
        <w:keepLines w:val="0"/>
        <w:pageBreakBefore w:val="0"/>
        <w:widowControl/>
        <w:wordWrap/>
        <w:overflowPunct/>
        <w:topLinePunct w:val="0"/>
        <w:bidi w:val="0"/>
        <w:adjustRightInd w:val="0"/>
        <w:spacing w:line="520" w:lineRule="exact"/>
        <w:jc w:val="both"/>
        <w:rPr>
          <w:rFonts w:hint="eastAsia" w:ascii="宋体" w:hAnsi="宋体" w:eastAsia="宋体" w:cs="宋体"/>
          <w:sz w:val="21"/>
          <w:highlight w:val="none"/>
        </w:rPr>
      </w:pPr>
      <w:r>
        <w:rPr>
          <w:rFonts w:hint="eastAsia" w:ascii="宋体" w:hAnsi="宋体" w:eastAsia="宋体" w:cs="宋体"/>
          <w:sz w:val="21"/>
          <w:highlight w:val="none"/>
        </w:rPr>
        <w:t>21.1 本合同的订立、生效、解释、履行及与本合同有关的争议解决，均适用法律、行政法规。</w:t>
      </w:r>
    </w:p>
    <w:p w14:paraId="394A3BD9">
      <w:pPr>
        <w:pStyle w:val="2"/>
        <w:keepNext w:val="0"/>
        <w:keepLines w:val="0"/>
        <w:pageBreakBefore w:val="0"/>
        <w:widowControl/>
        <w:wordWrap/>
        <w:overflowPunct/>
        <w:topLinePunct w:val="0"/>
        <w:bidi w:val="0"/>
        <w:adjustRightInd w:val="0"/>
        <w:spacing w:line="520" w:lineRule="exact"/>
        <w:jc w:val="both"/>
        <w:rPr>
          <w:rFonts w:hint="eastAsia" w:ascii="宋体" w:hAnsi="宋体" w:eastAsia="宋体" w:cs="宋体"/>
          <w:sz w:val="21"/>
          <w:highlight w:val="none"/>
        </w:rPr>
      </w:pPr>
      <w:r>
        <w:rPr>
          <w:rFonts w:hint="eastAsia" w:ascii="宋体" w:hAnsi="宋体" w:eastAsia="宋体" w:cs="宋体"/>
          <w:sz w:val="21"/>
          <w:highlight w:val="none"/>
        </w:rPr>
        <w:t>21.2 本合同条款与法律、行政法规的强制性规定不一致的，双方当事人应按照法律、行政法规的强制性规定修改本合同的相关条款。</w:t>
      </w:r>
    </w:p>
    <w:p w14:paraId="700A0F60">
      <w:pPr>
        <w:keepNext w:val="0"/>
        <w:keepLines w:val="0"/>
        <w:pageBreakBefore w:val="0"/>
        <w:widowControl/>
        <w:numPr>
          <w:ilvl w:val="-1"/>
          <w:numId w:val="0"/>
        </w:numPr>
        <w:wordWrap/>
        <w:overflowPunct/>
        <w:topLinePunct w:val="0"/>
        <w:autoSpaceDE w:val="0"/>
        <w:autoSpaceDN w:val="0"/>
        <w:bidi w:val="0"/>
        <w:adjustRightInd w:val="0"/>
        <w:snapToGrid w:val="0"/>
        <w:spacing w:before="0" w:line="52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10C219EE">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22.1 本合同任何一方向对方发出的通知、信件、数据电文等，应当发送至本合同第一部分《政府采购合同协议书》所约定的通讯地址、联系人、联系电话或电子邮箱。</w:t>
      </w:r>
    </w:p>
    <w:p w14:paraId="6445C35B">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22.2 一方当事人变更名称、住所、联系人、联系电话或电子邮箱等信息的，应当在变更后3日内及时书面通知对方，对方实际收到变更通知前的送达仍为有效送达。</w:t>
      </w:r>
    </w:p>
    <w:p w14:paraId="2E15552D">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22.3 本合同一方给另一方的通知均应采用书面形式，传真或快递送到本合同中规定的对方的地址和办理签收手续。</w:t>
      </w:r>
    </w:p>
    <w:p w14:paraId="1C5BF7E3">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ascii="宋体" w:hAnsi="宋体"/>
          <w:color w:val="auto"/>
          <w:szCs w:val="21"/>
          <w:highlight w:val="none"/>
        </w:rPr>
      </w:pPr>
      <w:r>
        <w:rPr>
          <w:rFonts w:hint="eastAsia" w:ascii="宋体" w:hAnsi="宋体"/>
          <w:color w:val="auto"/>
          <w:szCs w:val="21"/>
          <w:highlight w:val="none"/>
        </w:rPr>
        <w:t>22.4 通知以送达之日或通知书中规定的生效之日起生效，两者中以较迟之日为准。</w:t>
      </w:r>
    </w:p>
    <w:p w14:paraId="524D121E">
      <w:pPr>
        <w:keepNext w:val="0"/>
        <w:keepLines w:val="0"/>
        <w:pageBreakBefore w:val="0"/>
        <w:widowControl/>
        <w:numPr>
          <w:ilvl w:val="0"/>
          <w:numId w:val="10"/>
        </w:numPr>
        <w:wordWrap/>
        <w:overflowPunct/>
        <w:topLinePunct w:val="0"/>
        <w:bidi w:val="0"/>
        <w:adjustRightInd w:val="0"/>
        <w:snapToGrid w:val="0"/>
        <w:spacing w:before="0" w:line="52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3E7A7FE9">
      <w:pPr>
        <w:keepNext w:val="0"/>
        <w:keepLines w:val="0"/>
        <w:pageBreakBefore w:val="0"/>
        <w:widowControl/>
        <w:wordWrap/>
        <w:overflowPunct/>
        <w:topLinePunct w:val="0"/>
        <w:bidi w:val="0"/>
        <w:adjustRightInd w:val="0"/>
        <w:snapToGrid w:val="0"/>
        <w:spacing w:before="0" w:line="52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eastAsia="宋体"/>
          <w:b/>
          <w:color w:val="auto"/>
          <w:szCs w:val="21"/>
          <w:highlight w:val="none"/>
          <w:lang w:eastAsia="zh-CN"/>
        </w:rPr>
        <w:t>【政府采购合同专用条款】</w:t>
      </w:r>
      <w:r>
        <w:rPr>
          <w:rFonts w:hint="eastAsia" w:ascii="宋体" w:hAnsi="宋体"/>
          <w:bCs/>
          <w:color w:val="auto"/>
          <w:szCs w:val="21"/>
          <w:highlight w:val="none"/>
        </w:rPr>
        <w:t>。</w:t>
      </w:r>
    </w:p>
    <w:p w14:paraId="0416BB2E">
      <w:pPr>
        <w:keepNext w:val="0"/>
        <w:keepLines w:val="0"/>
        <w:pageBreakBefore w:val="0"/>
        <w:widowControl/>
        <w:wordWrap/>
        <w:overflowPunct/>
        <w:topLinePunct w:val="0"/>
        <w:bidi w:val="0"/>
        <w:adjustRightInd w:val="0"/>
        <w:snapToGrid w:val="0"/>
        <w:spacing w:line="52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9" w:name="_Toc20313"/>
    </w:p>
    <w:p w14:paraId="5B83DBA9">
      <w:pPr>
        <w:adjustRightInd w:val="0"/>
        <w:snapToGrid w:val="0"/>
        <w:jc w:val="center"/>
        <w:rPr>
          <w:rFonts w:hint="eastAsia" w:ascii="黑体" w:hAnsi="华文中宋" w:eastAsia="黑体"/>
          <w:b w:val="0"/>
          <w:bCs w:val="0"/>
          <w:sz w:val="28"/>
          <w:szCs w:val="28"/>
          <w:highlight w:val="none"/>
        </w:rPr>
      </w:pPr>
      <w:r>
        <w:rPr>
          <w:rFonts w:hint="eastAsia" w:ascii="黑体" w:hAnsi="华文中宋" w:eastAsia="黑体"/>
          <w:b w:val="0"/>
          <w:bCs w:val="0"/>
          <w:sz w:val="28"/>
          <w:szCs w:val="28"/>
          <w:highlight w:val="none"/>
        </w:rPr>
        <w:br w:type="page"/>
      </w:r>
    </w:p>
    <w:p w14:paraId="456ACB25">
      <w:pPr>
        <w:pStyle w:val="4"/>
        <w:adjustRightInd w:val="0"/>
        <w:snapToGrid w:val="0"/>
        <w:jc w:val="center"/>
        <w:rPr>
          <w:rFonts w:ascii="黑体" w:hAnsi="华文中宋" w:eastAsia="黑体"/>
          <w:b w:val="0"/>
          <w:bCs w:val="0"/>
          <w:sz w:val="28"/>
          <w:szCs w:val="28"/>
          <w:highlight w:val="none"/>
        </w:rPr>
      </w:pPr>
      <w:r>
        <w:rPr>
          <w:rFonts w:hint="eastAsia" w:ascii="黑体" w:hAnsi="华文中宋" w:eastAsia="黑体"/>
          <w:b w:val="0"/>
          <w:bCs w:val="0"/>
          <w:sz w:val="28"/>
          <w:szCs w:val="28"/>
          <w:highlight w:val="none"/>
        </w:rPr>
        <w:t>第三节 政府采购合同专用条款</w:t>
      </w:r>
      <w:bookmarkEnd w:id="9"/>
    </w:p>
    <w:tbl>
      <w:tblPr>
        <w:tblStyle w:val="20"/>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4C9EA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73E163C">
            <w:pPr>
              <w:adjustRightInd w:val="0"/>
              <w:snapToGrid w:val="0"/>
              <w:jc w:val="center"/>
              <w:rPr>
                <w:rFonts w:ascii="宋体" w:hAnsi="宋体"/>
                <w:szCs w:val="21"/>
                <w:highlight w:val="none"/>
              </w:rPr>
            </w:pPr>
            <w:r>
              <w:rPr>
                <w:rFonts w:hint="eastAsia" w:ascii="宋体" w:hAnsi="宋体"/>
                <w:szCs w:val="21"/>
                <w:highlight w:val="none"/>
              </w:rPr>
              <w:t>第二节</w:t>
            </w:r>
          </w:p>
          <w:p w14:paraId="6072AFED">
            <w:pPr>
              <w:adjustRightInd w:val="0"/>
              <w:snapToGrid w:val="0"/>
              <w:jc w:val="center"/>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6DAC88AC">
            <w:pPr>
              <w:adjustRightInd w:val="0"/>
              <w:snapToGrid w:val="0"/>
              <w:jc w:val="left"/>
              <w:rPr>
                <w:rFonts w:ascii="宋体" w:hAnsi="宋体"/>
                <w:szCs w:val="21"/>
                <w:highlight w:val="none"/>
              </w:rPr>
            </w:pPr>
            <w:r>
              <w:rPr>
                <w:rFonts w:hint="eastAsia" w:ascii="宋体" w:hAnsi="宋体"/>
                <w:szCs w:val="21"/>
                <w:highlight w:val="none"/>
                <w:lang w:eastAsia="zh-CN"/>
              </w:rPr>
              <w:t>联合体具体要求</w:t>
            </w:r>
          </w:p>
        </w:tc>
        <w:tc>
          <w:tcPr>
            <w:tcW w:w="5170" w:type="dxa"/>
            <w:vAlign w:val="center"/>
          </w:tcPr>
          <w:p w14:paraId="7DB6DB68">
            <w:pPr>
              <w:adjustRightInd w:val="0"/>
              <w:snapToGrid w:val="0"/>
              <w:jc w:val="left"/>
              <w:rPr>
                <w:rFonts w:hint="eastAsia" w:ascii="宋体" w:hAnsi="宋体" w:eastAsia="宋体"/>
                <w:szCs w:val="21"/>
                <w:highlight w:val="none"/>
                <w:lang w:val="en-US" w:eastAsia="zh-CN"/>
              </w:rPr>
            </w:pPr>
          </w:p>
        </w:tc>
      </w:tr>
      <w:tr w14:paraId="5BCA8F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1C63ACE8">
            <w:pPr>
              <w:adjustRightInd w:val="0"/>
              <w:snapToGrid w:val="0"/>
              <w:jc w:val="center"/>
              <w:rPr>
                <w:rFonts w:ascii="宋体" w:hAnsi="宋体"/>
                <w:szCs w:val="21"/>
                <w:highlight w:val="none"/>
              </w:rPr>
            </w:pPr>
            <w:r>
              <w:rPr>
                <w:rFonts w:hint="eastAsia" w:ascii="宋体" w:hAnsi="宋体"/>
                <w:szCs w:val="21"/>
                <w:highlight w:val="none"/>
              </w:rPr>
              <w:t>第二节</w:t>
            </w:r>
          </w:p>
          <w:p w14:paraId="0285AC30">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742" w:type="dxa"/>
            <w:vAlign w:val="center"/>
          </w:tcPr>
          <w:p w14:paraId="0092DCAC">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170" w:type="dxa"/>
            <w:vAlign w:val="center"/>
          </w:tcPr>
          <w:p w14:paraId="05247B3E">
            <w:pPr>
              <w:adjustRightInd w:val="0"/>
              <w:snapToGrid w:val="0"/>
              <w:jc w:val="left"/>
              <w:rPr>
                <w:rFonts w:ascii="宋体" w:hAnsi="宋体" w:eastAsia="宋体" w:cs="Times New Roman"/>
                <w:kern w:val="2"/>
                <w:sz w:val="21"/>
                <w:szCs w:val="21"/>
                <w:highlight w:val="none"/>
                <w:lang w:val="en-US" w:eastAsia="zh-CN" w:bidi="ar-SA"/>
              </w:rPr>
            </w:pPr>
          </w:p>
        </w:tc>
      </w:tr>
      <w:tr w14:paraId="6055FA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569B142">
            <w:pPr>
              <w:adjustRightInd w:val="0"/>
              <w:snapToGrid w:val="0"/>
              <w:jc w:val="center"/>
              <w:rPr>
                <w:rFonts w:ascii="宋体" w:hAnsi="宋体"/>
                <w:szCs w:val="21"/>
                <w:highlight w:val="none"/>
              </w:rPr>
            </w:pPr>
            <w:r>
              <w:rPr>
                <w:rFonts w:hint="eastAsia" w:ascii="宋体" w:hAnsi="宋体"/>
                <w:szCs w:val="21"/>
                <w:highlight w:val="none"/>
              </w:rPr>
              <w:t>第二节</w:t>
            </w:r>
          </w:p>
          <w:p w14:paraId="5510A8DE">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742" w:type="dxa"/>
            <w:vAlign w:val="center"/>
          </w:tcPr>
          <w:p w14:paraId="01DFA1E7">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170" w:type="dxa"/>
            <w:vAlign w:val="center"/>
          </w:tcPr>
          <w:p w14:paraId="38810FDD">
            <w:pPr>
              <w:adjustRightInd w:val="0"/>
              <w:snapToGrid w:val="0"/>
              <w:jc w:val="left"/>
              <w:rPr>
                <w:rFonts w:ascii="宋体" w:hAnsi="宋体" w:eastAsia="宋体" w:cs="Times New Roman"/>
                <w:kern w:val="2"/>
                <w:sz w:val="21"/>
                <w:szCs w:val="21"/>
                <w:highlight w:val="none"/>
                <w:lang w:val="en-US" w:eastAsia="zh-CN" w:bidi="ar-SA"/>
              </w:rPr>
            </w:pPr>
          </w:p>
        </w:tc>
      </w:tr>
      <w:tr w14:paraId="07C3F3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F596A3">
            <w:pPr>
              <w:adjustRightInd w:val="0"/>
              <w:snapToGrid w:val="0"/>
              <w:jc w:val="center"/>
              <w:rPr>
                <w:rFonts w:ascii="宋体" w:hAnsi="宋体"/>
                <w:szCs w:val="21"/>
                <w:highlight w:val="none"/>
              </w:rPr>
            </w:pPr>
            <w:r>
              <w:rPr>
                <w:rFonts w:hint="eastAsia" w:ascii="宋体" w:hAnsi="宋体"/>
                <w:szCs w:val="21"/>
                <w:highlight w:val="none"/>
              </w:rPr>
              <w:t>第二节</w:t>
            </w:r>
          </w:p>
          <w:p w14:paraId="1E8031CE">
            <w:pPr>
              <w:adjustRightInd w:val="0"/>
              <w:snapToGrid w:val="0"/>
              <w:jc w:val="center"/>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742" w:type="dxa"/>
            <w:vAlign w:val="center"/>
          </w:tcPr>
          <w:p w14:paraId="054C5F6A">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170" w:type="dxa"/>
            <w:vAlign w:val="center"/>
          </w:tcPr>
          <w:p w14:paraId="4C30FA01">
            <w:pPr>
              <w:adjustRightInd w:val="0"/>
              <w:snapToGrid w:val="0"/>
              <w:jc w:val="left"/>
              <w:rPr>
                <w:rFonts w:ascii="宋体" w:hAnsi="宋体" w:eastAsia="宋体" w:cs="Times New Roman"/>
                <w:kern w:val="2"/>
                <w:sz w:val="21"/>
                <w:szCs w:val="21"/>
                <w:highlight w:val="none"/>
                <w:lang w:val="en-US" w:eastAsia="zh-CN" w:bidi="ar-SA"/>
              </w:rPr>
            </w:pPr>
          </w:p>
        </w:tc>
      </w:tr>
      <w:tr w14:paraId="77E381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71F51F">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029AD74C">
            <w:pPr>
              <w:snapToGrid w:val="0"/>
              <w:jc w:val="center"/>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742" w:type="dxa"/>
            <w:vAlign w:val="center"/>
          </w:tcPr>
          <w:p w14:paraId="55F1CE94">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170" w:type="dxa"/>
            <w:vAlign w:val="center"/>
          </w:tcPr>
          <w:p w14:paraId="7B8756D2">
            <w:pPr>
              <w:adjustRightInd w:val="0"/>
              <w:snapToGrid w:val="0"/>
              <w:jc w:val="left"/>
              <w:rPr>
                <w:rFonts w:ascii="宋体" w:hAnsi="宋体" w:eastAsia="宋体" w:cs="Times New Roman"/>
                <w:kern w:val="2"/>
                <w:sz w:val="21"/>
                <w:szCs w:val="21"/>
                <w:highlight w:val="none"/>
                <w:lang w:val="en-US" w:eastAsia="zh-CN" w:bidi="ar-SA"/>
              </w:rPr>
            </w:pPr>
          </w:p>
        </w:tc>
      </w:tr>
      <w:tr w14:paraId="33CB3F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1FB121">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7FA0B6AC">
            <w:pPr>
              <w:snapToGrid w:val="0"/>
              <w:jc w:val="center"/>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742" w:type="dxa"/>
            <w:vAlign w:val="center"/>
          </w:tcPr>
          <w:p w14:paraId="6B92837B">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170" w:type="dxa"/>
            <w:vAlign w:val="center"/>
          </w:tcPr>
          <w:p w14:paraId="700F406D">
            <w:pPr>
              <w:adjustRightInd w:val="0"/>
              <w:snapToGrid w:val="0"/>
              <w:jc w:val="left"/>
              <w:rPr>
                <w:rFonts w:ascii="宋体" w:hAnsi="宋体" w:eastAsia="宋体" w:cs="Times New Roman"/>
                <w:kern w:val="2"/>
                <w:sz w:val="21"/>
                <w:szCs w:val="21"/>
                <w:highlight w:val="none"/>
                <w:lang w:val="en-US" w:eastAsia="zh-CN" w:bidi="ar-SA"/>
              </w:rPr>
            </w:pPr>
          </w:p>
        </w:tc>
      </w:tr>
      <w:tr w14:paraId="36986A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725FEFE">
            <w:pPr>
              <w:adjustRightInd w:val="0"/>
              <w:snapToGrid w:val="0"/>
              <w:jc w:val="center"/>
              <w:rPr>
                <w:rFonts w:ascii="宋体" w:hAnsi="宋体"/>
                <w:szCs w:val="21"/>
                <w:highlight w:val="none"/>
              </w:rPr>
            </w:pPr>
            <w:r>
              <w:rPr>
                <w:rFonts w:hint="eastAsia" w:ascii="宋体" w:hAnsi="宋体"/>
                <w:szCs w:val="21"/>
                <w:highlight w:val="none"/>
              </w:rPr>
              <w:t>第二节</w:t>
            </w:r>
          </w:p>
          <w:p w14:paraId="554903A8">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.3</w:t>
            </w:r>
            <w:r>
              <w:rPr>
                <w:rFonts w:hint="eastAsia" w:ascii="宋体" w:hAnsi="宋体"/>
                <w:szCs w:val="21"/>
                <w:highlight w:val="none"/>
                <w:lang w:val="en-US" w:eastAsia="zh-CN"/>
              </w:rPr>
              <w:t>款</w:t>
            </w:r>
          </w:p>
        </w:tc>
        <w:tc>
          <w:tcPr>
            <w:tcW w:w="1742" w:type="dxa"/>
            <w:vAlign w:val="center"/>
          </w:tcPr>
          <w:p w14:paraId="7CF6AD49">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保险要求</w:t>
            </w:r>
          </w:p>
        </w:tc>
        <w:tc>
          <w:tcPr>
            <w:tcW w:w="5170" w:type="dxa"/>
            <w:vAlign w:val="center"/>
          </w:tcPr>
          <w:p w14:paraId="68E56626">
            <w:pPr>
              <w:rPr>
                <w:rFonts w:hint="eastAsia"/>
                <w:highlight w:val="none"/>
              </w:rPr>
            </w:pPr>
          </w:p>
        </w:tc>
      </w:tr>
      <w:tr w14:paraId="650934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F12BC8">
            <w:pPr>
              <w:adjustRightInd w:val="0"/>
              <w:snapToGrid w:val="0"/>
              <w:jc w:val="center"/>
              <w:rPr>
                <w:rFonts w:ascii="宋体" w:hAnsi="宋体"/>
                <w:szCs w:val="21"/>
                <w:highlight w:val="none"/>
              </w:rPr>
            </w:pPr>
            <w:r>
              <w:rPr>
                <w:rFonts w:hint="eastAsia" w:ascii="宋体" w:hAnsi="宋体"/>
                <w:szCs w:val="21"/>
                <w:highlight w:val="none"/>
              </w:rPr>
              <w:t>第二节</w:t>
            </w:r>
          </w:p>
          <w:p w14:paraId="0EFC616C">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.2（1）项</w:t>
            </w:r>
          </w:p>
        </w:tc>
        <w:tc>
          <w:tcPr>
            <w:tcW w:w="1742" w:type="dxa"/>
            <w:vAlign w:val="center"/>
          </w:tcPr>
          <w:p w14:paraId="3215C8F6">
            <w:pPr>
              <w:adjustRightInd w:val="0"/>
              <w:snapToGrid w:val="0"/>
              <w:jc w:val="left"/>
              <w:rPr>
                <w:rFonts w:ascii="宋体" w:hAnsi="宋体"/>
                <w:szCs w:val="21"/>
                <w:highlight w:val="none"/>
              </w:rPr>
            </w:pPr>
            <w:r>
              <w:rPr>
                <w:rFonts w:hint="eastAsia" w:ascii="宋体" w:hAnsi="宋体"/>
                <w:szCs w:val="21"/>
                <w:highlight w:val="none"/>
              </w:rPr>
              <w:t>服务质保期</w:t>
            </w:r>
          </w:p>
        </w:tc>
        <w:tc>
          <w:tcPr>
            <w:tcW w:w="5170" w:type="dxa"/>
            <w:vAlign w:val="center"/>
          </w:tcPr>
          <w:p w14:paraId="42EE57D6">
            <w:pPr>
              <w:autoSpaceDE w:val="0"/>
              <w:autoSpaceDN w:val="0"/>
              <w:adjustRightInd w:val="0"/>
              <w:snapToGrid w:val="0"/>
              <w:jc w:val="left"/>
              <w:rPr>
                <w:rFonts w:ascii="宋体" w:hAnsi="宋体"/>
                <w:szCs w:val="21"/>
                <w:highlight w:val="none"/>
              </w:rPr>
            </w:pPr>
          </w:p>
        </w:tc>
      </w:tr>
      <w:tr w14:paraId="1480D3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8D13F9">
            <w:pPr>
              <w:adjustRightInd w:val="0"/>
              <w:snapToGrid w:val="0"/>
              <w:jc w:val="center"/>
              <w:rPr>
                <w:rFonts w:ascii="宋体" w:hAnsi="宋体"/>
                <w:szCs w:val="21"/>
                <w:highlight w:val="none"/>
              </w:rPr>
            </w:pPr>
            <w:r>
              <w:rPr>
                <w:rFonts w:hint="eastAsia" w:ascii="宋体" w:hAnsi="宋体"/>
                <w:szCs w:val="21"/>
                <w:highlight w:val="none"/>
              </w:rPr>
              <w:t>第二节</w:t>
            </w:r>
          </w:p>
          <w:p w14:paraId="428A4D6C">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.2（3）项</w:t>
            </w:r>
          </w:p>
        </w:tc>
        <w:tc>
          <w:tcPr>
            <w:tcW w:w="1742" w:type="dxa"/>
            <w:vAlign w:val="center"/>
          </w:tcPr>
          <w:p w14:paraId="17CDB402">
            <w:pPr>
              <w:adjustRightInd w:val="0"/>
              <w:snapToGrid w:val="0"/>
              <w:jc w:val="left"/>
              <w:rPr>
                <w:rFonts w:ascii="宋体" w:hAnsi="宋体"/>
                <w:szCs w:val="21"/>
                <w:highlight w:val="none"/>
              </w:rPr>
            </w:pPr>
            <w:r>
              <w:rPr>
                <w:rFonts w:hint="eastAsia" w:ascii="宋体" w:hAnsi="宋体"/>
                <w:szCs w:val="21"/>
                <w:highlight w:val="none"/>
              </w:rPr>
              <w:t>服务响应时间</w:t>
            </w:r>
          </w:p>
        </w:tc>
        <w:tc>
          <w:tcPr>
            <w:tcW w:w="5170" w:type="dxa"/>
            <w:vAlign w:val="center"/>
          </w:tcPr>
          <w:p w14:paraId="3AF84791">
            <w:pPr>
              <w:adjustRightInd w:val="0"/>
              <w:snapToGrid w:val="0"/>
              <w:jc w:val="left"/>
              <w:rPr>
                <w:rFonts w:ascii="宋体" w:hAnsi="宋体"/>
                <w:szCs w:val="21"/>
                <w:highlight w:val="none"/>
              </w:rPr>
            </w:pPr>
          </w:p>
        </w:tc>
      </w:tr>
      <w:tr w14:paraId="14D6777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C72369">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4E280554">
            <w:pPr>
              <w:pStyle w:val="2"/>
              <w:ind w:firstLine="0" w:firstLineChars="0"/>
              <w:jc w:val="center"/>
              <w:rPr>
                <w:rFonts w:hint="default"/>
                <w:highlight w:val="none"/>
                <w:lang w:val="en-US" w:eastAsia="zh-CN"/>
              </w:rPr>
            </w:pPr>
            <w:r>
              <w:rPr>
                <w:rFonts w:hint="eastAsia" w:ascii="宋体" w:hAnsi="宋体" w:eastAsia="宋体" w:cs="宋体"/>
                <w:szCs w:val="21"/>
                <w:highlight w:val="none"/>
                <w:lang w:val="en-US" w:eastAsia="zh-CN"/>
              </w:rPr>
              <w:t>第11.1款</w:t>
            </w:r>
          </w:p>
        </w:tc>
        <w:tc>
          <w:tcPr>
            <w:tcW w:w="1742" w:type="dxa"/>
            <w:vAlign w:val="center"/>
          </w:tcPr>
          <w:p w14:paraId="6FAD0DDF">
            <w:pPr>
              <w:adjustRightInd w:val="0"/>
              <w:snapToGrid w:val="0"/>
              <w:jc w:val="both"/>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170" w:type="dxa"/>
            <w:vAlign w:val="center"/>
          </w:tcPr>
          <w:p w14:paraId="446D9ACF">
            <w:pPr>
              <w:adjustRightInd w:val="0"/>
              <w:snapToGrid w:val="0"/>
              <w:jc w:val="left"/>
              <w:rPr>
                <w:rFonts w:ascii="宋体" w:hAnsi="宋体"/>
                <w:szCs w:val="21"/>
                <w:highlight w:val="none"/>
              </w:rPr>
            </w:pPr>
          </w:p>
        </w:tc>
      </w:tr>
      <w:tr w14:paraId="6D4E35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8BF0550">
            <w:pPr>
              <w:adjustRightInd w:val="0"/>
              <w:snapToGrid w:val="0"/>
              <w:jc w:val="center"/>
              <w:rPr>
                <w:rFonts w:ascii="宋体" w:hAnsi="宋体"/>
                <w:szCs w:val="21"/>
                <w:highlight w:val="none"/>
              </w:rPr>
            </w:pPr>
            <w:r>
              <w:rPr>
                <w:rFonts w:hint="eastAsia" w:ascii="宋体" w:hAnsi="宋体"/>
                <w:szCs w:val="21"/>
                <w:highlight w:val="none"/>
              </w:rPr>
              <w:t>第二节</w:t>
            </w:r>
          </w:p>
          <w:p w14:paraId="01B25AB5">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2</w:t>
            </w:r>
            <w:r>
              <w:rPr>
                <w:rFonts w:hint="eastAsia" w:ascii="宋体" w:hAnsi="宋体"/>
                <w:szCs w:val="21"/>
                <w:highlight w:val="none"/>
              </w:rPr>
              <w:t>.2款</w:t>
            </w:r>
          </w:p>
        </w:tc>
        <w:tc>
          <w:tcPr>
            <w:tcW w:w="1742" w:type="dxa"/>
            <w:vAlign w:val="center"/>
          </w:tcPr>
          <w:p w14:paraId="7A027F1C">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170" w:type="dxa"/>
            <w:vAlign w:val="center"/>
          </w:tcPr>
          <w:p w14:paraId="47891FAB">
            <w:pPr>
              <w:adjustRightInd w:val="0"/>
              <w:snapToGrid w:val="0"/>
              <w:jc w:val="left"/>
              <w:rPr>
                <w:rFonts w:hint="default" w:ascii="宋体" w:hAnsi="宋体" w:eastAsia="宋体"/>
                <w:szCs w:val="21"/>
                <w:highlight w:val="none"/>
                <w:lang w:val="en-US" w:eastAsia="zh-CN"/>
              </w:rPr>
            </w:pPr>
          </w:p>
        </w:tc>
      </w:tr>
      <w:tr w14:paraId="24A811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A0E4DBE">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24EC67AB">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13.2</w:t>
            </w:r>
            <w:r>
              <w:rPr>
                <w:rFonts w:hint="eastAsia" w:ascii="宋体" w:hAnsi="宋体"/>
                <w:szCs w:val="21"/>
                <w:highlight w:val="none"/>
              </w:rPr>
              <w:t>款</w:t>
            </w:r>
          </w:p>
        </w:tc>
        <w:tc>
          <w:tcPr>
            <w:tcW w:w="1742" w:type="dxa"/>
            <w:vAlign w:val="center"/>
          </w:tcPr>
          <w:p w14:paraId="5E6746F2">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履约保证金不予退还的情形</w:t>
            </w:r>
          </w:p>
        </w:tc>
        <w:tc>
          <w:tcPr>
            <w:tcW w:w="5170" w:type="dxa"/>
            <w:vAlign w:val="center"/>
          </w:tcPr>
          <w:p w14:paraId="2DDEEDE2">
            <w:pPr>
              <w:adjustRightInd w:val="0"/>
              <w:snapToGrid w:val="0"/>
              <w:jc w:val="left"/>
              <w:rPr>
                <w:rFonts w:ascii="宋体" w:hAnsi="宋体"/>
                <w:szCs w:val="21"/>
                <w:highlight w:val="none"/>
              </w:rPr>
            </w:pPr>
          </w:p>
        </w:tc>
      </w:tr>
      <w:tr w14:paraId="71E586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0BA23CC">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AA8E7D8">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13.3</w:t>
            </w:r>
            <w:r>
              <w:rPr>
                <w:rFonts w:hint="eastAsia" w:ascii="宋体" w:hAnsi="宋体"/>
                <w:szCs w:val="21"/>
                <w:highlight w:val="none"/>
              </w:rPr>
              <w:t>款</w:t>
            </w:r>
          </w:p>
        </w:tc>
        <w:tc>
          <w:tcPr>
            <w:tcW w:w="1742" w:type="dxa"/>
            <w:vAlign w:val="center"/>
          </w:tcPr>
          <w:p w14:paraId="1B0778BD">
            <w:pPr>
              <w:adjustRightInd w:val="0"/>
              <w:snapToGrid w:val="0"/>
              <w:jc w:val="left"/>
              <w:rPr>
                <w:rFonts w:ascii="宋体" w:hAnsi="宋体"/>
                <w:szCs w:val="21"/>
                <w:highlight w:val="none"/>
              </w:rPr>
            </w:pPr>
            <w:r>
              <w:rPr>
                <w:rFonts w:hint="eastAsia" w:ascii="宋体" w:hAnsi="宋体"/>
                <w:szCs w:val="21"/>
                <w:highlight w:val="none"/>
              </w:rPr>
              <w:t>履约保证金退还时间及</w:t>
            </w:r>
            <w:r>
              <w:rPr>
                <w:rFonts w:hint="eastAsia" w:ascii="宋体" w:hAnsi="宋体"/>
                <w:szCs w:val="21"/>
                <w:highlight w:val="none"/>
                <w:lang w:eastAsia="zh-CN"/>
              </w:rPr>
              <w:t>逾期退还的</w:t>
            </w:r>
            <w:r>
              <w:rPr>
                <w:rFonts w:hint="eastAsia" w:ascii="宋体" w:hAnsi="宋体"/>
                <w:szCs w:val="21"/>
                <w:highlight w:val="none"/>
              </w:rPr>
              <w:t>违约金</w:t>
            </w:r>
          </w:p>
        </w:tc>
        <w:tc>
          <w:tcPr>
            <w:tcW w:w="5170" w:type="dxa"/>
            <w:vAlign w:val="center"/>
          </w:tcPr>
          <w:p w14:paraId="60D927CD">
            <w:pPr>
              <w:adjustRightInd w:val="0"/>
              <w:snapToGrid w:val="0"/>
              <w:jc w:val="left"/>
              <w:rPr>
                <w:rFonts w:ascii="宋体" w:hAnsi="宋体"/>
                <w:szCs w:val="21"/>
                <w:highlight w:val="none"/>
              </w:rPr>
            </w:pPr>
          </w:p>
        </w:tc>
      </w:tr>
      <w:tr w14:paraId="522582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F013FEE">
            <w:pPr>
              <w:adjustRightInd w:val="0"/>
              <w:snapToGrid w:val="0"/>
              <w:jc w:val="center"/>
              <w:rPr>
                <w:rFonts w:ascii="宋体" w:hAnsi="宋体"/>
                <w:szCs w:val="21"/>
                <w:highlight w:val="none"/>
              </w:rPr>
            </w:pPr>
            <w:r>
              <w:rPr>
                <w:rFonts w:hint="eastAsia" w:ascii="宋体" w:hAnsi="宋体"/>
                <w:szCs w:val="21"/>
                <w:highlight w:val="none"/>
              </w:rPr>
              <w:t>第二节</w:t>
            </w:r>
          </w:p>
          <w:p w14:paraId="74BEAA28">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742" w:type="dxa"/>
            <w:vAlign w:val="center"/>
          </w:tcPr>
          <w:p w14:paraId="6EF22082">
            <w:pPr>
              <w:adjustRightInd w:val="0"/>
              <w:snapToGrid w:val="0"/>
              <w:jc w:val="left"/>
              <w:rPr>
                <w:rFonts w:hint="eastAsia" w:ascii="宋体" w:hAnsi="宋体"/>
                <w:szCs w:val="21"/>
                <w:highlight w:val="none"/>
                <w:lang w:val="en-US" w:eastAsia="zh-CN"/>
              </w:rPr>
            </w:pPr>
            <w:r>
              <w:rPr>
                <w:rFonts w:hint="eastAsia" w:ascii="宋体" w:hAnsi="宋体"/>
                <w:szCs w:val="21"/>
                <w:highlight w:val="none"/>
                <w:lang w:val="en-US" w:eastAsia="zh-CN"/>
              </w:rPr>
              <w:t>服务运行监督</w:t>
            </w:r>
          </w:p>
        </w:tc>
        <w:tc>
          <w:tcPr>
            <w:tcW w:w="5170" w:type="dxa"/>
            <w:vAlign w:val="center"/>
          </w:tcPr>
          <w:p w14:paraId="32922B02">
            <w:pPr>
              <w:adjustRightInd w:val="0"/>
              <w:snapToGrid w:val="0"/>
              <w:jc w:val="left"/>
              <w:rPr>
                <w:rFonts w:ascii="宋体" w:hAnsi="宋体"/>
                <w:szCs w:val="21"/>
                <w:highlight w:val="none"/>
              </w:rPr>
            </w:pPr>
          </w:p>
        </w:tc>
      </w:tr>
      <w:tr w14:paraId="5DEA72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B0C89C8">
            <w:pPr>
              <w:adjustRightInd w:val="0"/>
              <w:snapToGrid w:val="0"/>
              <w:jc w:val="center"/>
              <w:rPr>
                <w:rFonts w:ascii="宋体" w:hAnsi="宋体"/>
                <w:szCs w:val="21"/>
                <w:highlight w:val="none"/>
              </w:rPr>
            </w:pPr>
            <w:r>
              <w:rPr>
                <w:rFonts w:hint="eastAsia" w:ascii="宋体" w:hAnsi="宋体"/>
                <w:szCs w:val="21"/>
                <w:highlight w:val="none"/>
              </w:rPr>
              <w:t>第二节</w:t>
            </w:r>
          </w:p>
          <w:p w14:paraId="6DE083DB">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4C817BD3">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vAlign w:val="center"/>
          </w:tcPr>
          <w:p w14:paraId="4EEDB3A5">
            <w:pPr>
              <w:adjustRightInd w:val="0"/>
              <w:snapToGrid w:val="0"/>
              <w:jc w:val="left"/>
              <w:rPr>
                <w:rFonts w:ascii="宋体" w:hAnsi="宋体"/>
                <w:szCs w:val="21"/>
                <w:highlight w:val="none"/>
              </w:rPr>
            </w:pPr>
          </w:p>
        </w:tc>
      </w:tr>
      <w:tr w14:paraId="301FB6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BB9F871">
            <w:pPr>
              <w:adjustRightInd w:val="0"/>
              <w:snapToGrid w:val="0"/>
              <w:jc w:val="center"/>
              <w:rPr>
                <w:rFonts w:ascii="宋体" w:hAnsi="宋体"/>
                <w:szCs w:val="21"/>
                <w:highlight w:val="none"/>
              </w:rPr>
            </w:pPr>
            <w:r>
              <w:rPr>
                <w:rFonts w:hint="eastAsia" w:ascii="宋体" w:hAnsi="宋体"/>
                <w:szCs w:val="21"/>
                <w:highlight w:val="none"/>
              </w:rPr>
              <w:t>第二节</w:t>
            </w:r>
          </w:p>
          <w:p w14:paraId="618E0D7E">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vAlign w:val="center"/>
          </w:tcPr>
          <w:p w14:paraId="78337C40">
            <w:pPr>
              <w:adjustRightInd w:val="0"/>
              <w:snapToGrid w:val="0"/>
              <w:jc w:val="left"/>
              <w:rPr>
                <w:rFonts w:hint="eastAsia" w:ascii="宋体" w:hAnsi="宋体"/>
                <w:szCs w:val="21"/>
                <w:highlight w:val="none"/>
              </w:rPr>
            </w:pPr>
            <w:r>
              <w:rPr>
                <w:rFonts w:hint="eastAsia" w:ascii="宋体" w:hAnsi="宋体"/>
                <w:szCs w:val="21"/>
                <w:highlight w:val="none"/>
              </w:rPr>
              <w:t>服务补救措施</w:t>
            </w:r>
          </w:p>
        </w:tc>
        <w:tc>
          <w:tcPr>
            <w:tcW w:w="5170" w:type="dxa"/>
            <w:vAlign w:val="center"/>
          </w:tcPr>
          <w:p w14:paraId="60020547">
            <w:pPr>
              <w:adjustRightInd w:val="0"/>
              <w:snapToGrid w:val="0"/>
              <w:jc w:val="left"/>
              <w:rPr>
                <w:rFonts w:ascii="宋体" w:hAnsi="宋体"/>
                <w:szCs w:val="21"/>
                <w:highlight w:val="none"/>
              </w:rPr>
            </w:pPr>
          </w:p>
        </w:tc>
      </w:tr>
      <w:tr w14:paraId="704AD6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BFD024">
            <w:pPr>
              <w:adjustRightInd w:val="0"/>
              <w:snapToGrid w:val="0"/>
              <w:jc w:val="center"/>
              <w:rPr>
                <w:rFonts w:ascii="宋体" w:hAnsi="宋体"/>
                <w:szCs w:val="21"/>
                <w:highlight w:val="none"/>
              </w:rPr>
            </w:pPr>
            <w:r>
              <w:rPr>
                <w:rFonts w:hint="eastAsia" w:ascii="宋体" w:hAnsi="宋体"/>
                <w:szCs w:val="21"/>
                <w:highlight w:val="none"/>
              </w:rPr>
              <w:t>第二节</w:t>
            </w:r>
          </w:p>
          <w:p w14:paraId="141EBB1E">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.2（2）项</w:t>
            </w:r>
          </w:p>
        </w:tc>
        <w:tc>
          <w:tcPr>
            <w:tcW w:w="1742" w:type="dxa"/>
            <w:vAlign w:val="center"/>
          </w:tcPr>
          <w:p w14:paraId="24683D97">
            <w:pPr>
              <w:adjustRightInd w:val="0"/>
              <w:snapToGrid w:val="0"/>
              <w:jc w:val="left"/>
              <w:rPr>
                <w:rFonts w:ascii="宋体" w:hAnsi="宋体"/>
                <w:szCs w:val="21"/>
                <w:highlight w:val="none"/>
              </w:rPr>
            </w:pPr>
            <w:r>
              <w:rPr>
                <w:rFonts w:hint="eastAsia" w:ascii="宋体" w:hAnsi="宋体"/>
                <w:szCs w:val="21"/>
                <w:highlight w:val="none"/>
              </w:rPr>
              <w:t>迟延履约赔偿</w:t>
            </w:r>
          </w:p>
        </w:tc>
        <w:tc>
          <w:tcPr>
            <w:tcW w:w="5170" w:type="dxa"/>
            <w:vAlign w:val="center"/>
          </w:tcPr>
          <w:p w14:paraId="78A371F9">
            <w:pPr>
              <w:adjustRightInd w:val="0"/>
              <w:snapToGrid w:val="0"/>
              <w:jc w:val="left"/>
              <w:rPr>
                <w:rFonts w:ascii="宋体" w:hAnsi="宋体"/>
                <w:szCs w:val="21"/>
                <w:highlight w:val="none"/>
                <w:u w:val="single"/>
              </w:rPr>
            </w:pPr>
          </w:p>
        </w:tc>
      </w:tr>
      <w:tr w14:paraId="3AD145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E2BDC83">
            <w:pPr>
              <w:adjustRightInd w:val="0"/>
              <w:snapToGrid w:val="0"/>
              <w:jc w:val="center"/>
              <w:rPr>
                <w:rFonts w:ascii="宋体" w:hAnsi="宋体"/>
                <w:szCs w:val="21"/>
                <w:highlight w:val="none"/>
              </w:rPr>
            </w:pPr>
            <w:r>
              <w:rPr>
                <w:rFonts w:hint="eastAsia" w:ascii="宋体" w:hAnsi="宋体"/>
                <w:szCs w:val="21"/>
                <w:highlight w:val="none"/>
              </w:rPr>
              <w:t>第二节</w:t>
            </w:r>
          </w:p>
          <w:p w14:paraId="7866E16D">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vAlign w:val="center"/>
          </w:tcPr>
          <w:p w14:paraId="01796D9F">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vAlign w:val="center"/>
          </w:tcPr>
          <w:p w14:paraId="1B41647F">
            <w:pPr>
              <w:adjustRightInd w:val="0"/>
              <w:snapToGrid w:val="0"/>
              <w:jc w:val="left"/>
              <w:rPr>
                <w:rFonts w:hint="default" w:ascii="宋体" w:hAnsi="宋体" w:eastAsia="宋体"/>
                <w:szCs w:val="21"/>
                <w:highlight w:val="none"/>
                <w:u w:val="single"/>
                <w:lang w:val="en-US" w:eastAsia="zh-CN"/>
              </w:rPr>
            </w:pPr>
          </w:p>
        </w:tc>
      </w:tr>
      <w:tr w14:paraId="5CD611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39FA29B">
            <w:pPr>
              <w:adjustRightInd w:val="0"/>
              <w:snapToGrid w:val="0"/>
              <w:jc w:val="center"/>
              <w:rPr>
                <w:rFonts w:ascii="宋体" w:hAnsi="宋体"/>
                <w:szCs w:val="21"/>
                <w:highlight w:val="none"/>
              </w:rPr>
            </w:pPr>
            <w:r>
              <w:rPr>
                <w:rFonts w:hint="eastAsia" w:ascii="宋体" w:hAnsi="宋体"/>
                <w:szCs w:val="21"/>
                <w:highlight w:val="none"/>
              </w:rPr>
              <w:t>第二节</w:t>
            </w:r>
          </w:p>
          <w:p w14:paraId="425E7ECD">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5BB6AB22">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5A7C6EF2">
            <w:pPr>
              <w:adjustRightInd w:val="0"/>
              <w:snapToGrid w:val="0"/>
              <w:jc w:val="left"/>
              <w:rPr>
                <w:rFonts w:hint="default" w:ascii="宋体" w:hAnsi="宋体" w:eastAsia="宋体"/>
                <w:szCs w:val="21"/>
                <w:highlight w:val="none"/>
                <w:u w:val="single"/>
                <w:lang w:val="en-US" w:eastAsia="zh-CN"/>
              </w:rPr>
            </w:pPr>
          </w:p>
        </w:tc>
      </w:tr>
      <w:tr w14:paraId="794B69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3FF9FAD6">
            <w:pPr>
              <w:adjustRightInd w:val="0"/>
              <w:snapToGrid w:val="0"/>
              <w:jc w:val="center"/>
              <w:rPr>
                <w:rFonts w:ascii="宋体" w:hAnsi="宋体"/>
                <w:szCs w:val="21"/>
                <w:highlight w:val="none"/>
              </w:rPr>
            </w:pPr>
            <w:r>
              <w:rPr>
                <w:rFonts w:hint="eastAsia" w:ascii="宋体" w:hAnsi="宋体"/>
                <w:szCs w:val="21"/>
                <w:highlight w:val="none"/>
              </w:rPr>
              <w:t>第二节</w:t>
            </w:r>
          </w:p>
          <w:p w14:paraId="1451E035">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19</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48E1693E">
            <w:pPr>
              <w:adjustRightInd w:val="0"/>
              <w:snapToGrid w:val="0"/>
              <w:jc w:val="left"/>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vAlign w:val="center"/>
          </w:tcPr>
          <w:p w14:paraId="3550BA19">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2562508A">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u w:val="single"/>
                <w:lang w:val="en-US" w:eastAsia="zh-CN"/>
              </w:rPr>
              <w:t xml:space="preserve"> </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7C198065">
            <w:pPr>
              <w:adjustRightInd w:val="0"/>
              <w:snapToGrid w:val="0"/>
              <w:ind w:firstLine="0" w:firstLineChars="0"/>
              <w:jc w:val="left"/>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u w:val="single"/>
                <w:lang w:val="en-US" w:eastAsia="zh-CN"/>
              </w:rPr>
              <w:t xml:space="preserve">            </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3E8223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35F7F1AB">
            <w:pPr>
              <w:adjustRightInd w:val="0"/>
              <w:snapToGrid w:val="0"/>
              <w:jc w:val="center"/>
              <w:rPr>
                <w:rFonts w:ascii="宋体" w:hAnsi="宋体"/>
                <w:szCs w:val="21"/>
                <w:highlight w:val="none"/>
              </w:rPr>
            </w:pPr>
            <w:r>
              <w:rPr>
                <w:rFonts w:hint="eastAsia" w:ascii="宋体" w:hAnsi="宋体"/>
                <w:szCs w:val="21"/>
                <w:highlight w:val="none"/>
              </w:rPr>
              <w:t>第二节</w:t>
            </w:r>
          </w:p>
          <w:p w14:paraId="6BC75C1C">
            <w:pPr>
              <w:adjustRightInd w:val="0"/>
              <w:snapToGrid w:val="0"/>
              <w:jc w:val="center"/>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3.1</w:t>
            </w:r>
            <w:r>
              <w:rPr>
                <w:rFonts w:hint="eastAsia" w:ascii="宋体" w:hAnsi="宋体"/>
                <w:szCs w:val="21"/>
                <w:highlight w:val="none"/>
                <w:lang w:eastAsia="zh-CN"/>
              </w:rPr>
              <w:t>款</w:t>
            </w:r>
          </w:p>
        </w:tc>
        <w:tc>
          <w:tcPr>
            <w:tcW w:w="1742" w:type="dxa"/>
            <w:vAlign w:val="center"/>
          </w:tcPr>
          <w:p w14:paraId="4862868B">
            <w:pPr>
              <w:adjustRightInd w:val="0"/>
              <w:snapToGrid w:val="0"/>
              <w:jc w:val="left"/>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028C0EB9">
            <w:pPr>
              <w:adjustRightInd w:val="0"/>
              <w:snapToGrid w:val="0"/>
              <w:jc w:val="left"/>
              <w:rPr>
                <w:rFonts w:hint="default" w:ascii="宋体" w:hAnsi="宋体" w:eastAsia="宋体"/>
                <w:szCs w:val="21"/>
                <w:highlight w:val="none"/>
                <w:lang w:val="en-US" w:eastAsia="zh-CN"/>
              </w:rPr>
            </w:pPr>
          </w:p>
        </w:tc>
      </w:tr>
    </w:tbl>
    <w:p w14:paraId="666F31D5">
      <w:pPr>
        <w:rPr>
          <w:highlight w:val="none"/>
        </w:rPr>
      </w:pPr>
    </w:p>
    <w:p w14:paraId="28E078ED">
      <w:pPr>
        <w:rPr>
          <w:highlight w:val="none"/>
        </w:rPr>
      </w:pPr>
    </w:p>
    <w:p w14:paraId="4E9DF8BA">
      <w:pPr>
        <w:rPr>
          <w:rFonts w:hint="eastAsia" w:ascii="仿宋" w:hAnsi="仿宋" w:eastAsia="仿宋" w:cs="仿宋"/>
          <w:snapToGrid w:val="0"/>
          <w:color w:val="000000"/>
          <w:spacing w:val="6"/>
          <w:position w:val="24"/>
          <w:sz w:val="31"/>
          <w:szCs w:val="31"/>
          <w:highlight w:val="none"/>
          <w:lang w:val="en-US" w:eastAsia="en-US" w:bidi="ar-SA"/>
        </w:rPr>
      </w:pPr>
      <w:r>
        <w:rPr>
          <w:rFonts w:hint="eastAsia" w:ascii="仿宋" w:hAnsi="仿宋" w:eastAsia="仿宋" w:cs="仿宋"/>
          <w:snapToGrid w:val="0"/>
          <w:color w:val="000000"/>
          <w:spacing w:val="6"/>
          <w:position w:val="24"/>
          <w:sz w:val="31"/>
          <w:szCs w:val="31"/>
          <w:highlight w:val="none"/>
          <w:lang w:val="en-US" w:eastAsia="en-US" w:bidi="ar-SA"/>
        </w:rPr>
        <w:br w:type="page"/>
      </w:r>
    </w:p>
    <w:p w14:paraId="148964F3">
      <w:pPr>
        <w:numPr>
          <w:ilvl w:val="0"/>
          <w:numId w:val="0"/>
        </w:numPr>
        <w:kinsoku/>
        <w:spacing w:line="360" w:lineRule="auto"/>
        <w:jc w:val="center"/>
        <w:outlineLvl w:val="0"/>
        <w:rPr>
          <w:rFonts w:hint="eastAsia" w:ascii="仿宋" w:hAnsi="仿宋" w:eastAsia="仿宋" w:cs="仿宋"/>
          <w:spacing w:val="6"/>
          <w:position w:val="24"/>
          <w:sz w:val="31"/>
          <w:szCs w:val="31"/>
          <w:highlight w:val="none"/>
        </w:rPr>
      </w:pPr>
      <w:r>
        <w:rPr>
          <w:rFonts w:hint="eastAsia" w:ascii="仿宋" w:hAnsi="仿宋" w:eastAsia="仿宋" w:cs="仿宋"/>
          <w:snapToGrid w:val="0"/>
          <w:color w:val="000000"/>
          <w:spacing w:val="6"/>
          <w:position w:val="24"/>
          <w:sz w:val="31"/>
          <w:szCs w:val="31"/>
          <w:highlight w:val="none"/>
          <w:lang w:val="en-US" w:eastAsia="en-US" w:bidi="ar-SA"/>
        </w:rPr>
        <w:t>第</w:t>
      </w:r>
      <w:r>
        <w:rPr>
          <w:rFonts w:hint="eastAsia" w:ascii="仿宋" w:hAnsi="仿宋" w:eastAsia="仿宋" w:cs="仿宋"/>
          <w:snapToGrid w:val="0"/>
          <w:color w:val="000000"/>
          <w:spacing w:val="6"/>
          <w:position w:val="24"/>
          <w:sz w:val="31"/>
          <w:szCs w:val="31"/>
          <w:highlight w:val="none"/>
          <w:lang w:val="en-US" w:eastAsia="zh-CN" w:bidi="ar-SA"/>
        </w:rPr>
        <w:t>六</w:t>
      </w:r>
      <w:r>
        <w:rPr>
          <w:rFonts w:hint="eastAsia" w:ascii="仿宋" w:hAnsi="仿宋" w:eastAsia="仿宋" w:cs="仿宋"/>
          <w:snapToGrid w:val="0"/>
          <w:color w:val="000000"/>
          <w:spacing w:val="6"/>
          <w:position w:val="24"/>
          <w:sz w:val="31"/>
          <w:szCs w:val="31"/>
          <w:highlight w:val="none"/>
          <w:lang w:val="en-US" w:eastAsia="en-US" w:bidi="ar-SA"/>
        </w:rPr>
        <w:t>章</w:t>
      </w:r>
      <w:r>
        <w:rPr>
          <w:rFonts w:hint="eastAsia" w:ascii="仿宋" w:hAnsi="仿宋" w:eastAsia="仿宋" w:cs="仿宋"/>
          <w:snapToGrid w:val="0"/>
          <w:color w:val="000000"/>
          <w:spacing w:val="6"/>
          <w:position w:val="24"/>
          <w:sz w:val="31"/>
          <w:szCs w:val="31"/>
          <w:highlight w:val="none"/>
          <w:lang w:val="en-US" w:eastAsia="zh-CN" w:bidi="ar-SA"/>
        </w:rPr>
        <w:t xml:space="preserve"> </w:t>
      </w:r>
      <w:r>
        <w:rPr>
          <w:rFonts w:hint="eastAsia" w:ascii="仿宋" w:hAnsi="仿宋" w:eastAsia="仿宋" w:cs="仿宋"/>
          <w:spacing w:val="6"/>
          <w:position w:val="24"/>
          <w:sz w:val="31"/>
          <w:szCs w:val="31"/>
          <w:highlight w:val="none"/>
        </w:rPr>
        <w:t>响应文件格式</w:t>
      </w:r>
    </w:p>
    <w:p w14:paraId="1F9C7AC2">
      <w:pPr>
        <w:kinsoku/>
        <w:spacing w:line="360" w:lineRule="auto"/>
        <w:jc w:val="center"/>
        <w:rPr>
          <w:rFonts w:hint="eastAsia" w:ascii="仿宋" w:hAnsi="仿宋" w:eastAsia="仿宋" w:cs="仿宋"/>
          <w:sz w:val="31"/>
          <w:szCs w:val="31"/>
          <w:highlight w:val="none"/>
        </w:rPr>
      </w:pPr>
      <w:r>
        <w:rPr>
          <w:rFonts w:hint="eastAsia" w:ascii="仿宋" w:hAnsi="仿宋" w:eastAsia="仿宋" w:cs="仿宋"/>
          <w:spacing w:val="5"/>
          <w:sz w:val="31"/>
          <w:szCs w:val="31"/>
          <w:highlight w:val="none"/>
        </w:rPr>
        <w:t>响应文件封面</w:t>
      </w:r>
    </w:p>
    <w:p w14:paraId="0CBE1A0A">
      <w:pPr>
        <w:kinsoku/>
        <w:spacing w:line="360" w:lineRule="auto"/>
        <w:jc w:val="right"/>
        <w:rPr>
          <w:rFonts w:hint="eastAsia" w:ascii="仿宋" w:hAnsi="仿宋" w:eastAsia="仿宋" w:cs="仿宋"/>
          <w:sz w:val="30"/>
          <w:szCs w:val="30"/>
          <w:highlight w:val="none"/>
        </w:rPr>
      </w:pPr>
      <w:r>
        <w:rPr>
          <w:rFonts w:hint="eastAsia" w:ascii="仿宋" w:hAnsi="仿宋" w:eastAsia="仿宋" w:cs="仿宋"/>
          <w:sz w:val="30"/>
          <w:szCs w:val="30"/>
          <w:highlight w:val="none"/>
          <w:u w:val="single" w:color="000000"/>
        </w:rPr>
        <w:t>正本</w:t>
      </w:r>
      <w:r>
        <w:rPr>
          <w:rFonts w:hint="eastAsia" w:ascii="仿宋" w:hAnsi="仿宋" w:eastAsia="仿宋" w:cs="仿宋"/>
          <w:sz w:val="35"/>
          <w:szCs w:val="35"/>
          <w:highlight w:val="none"/>
        </w:rPr>
        <w:t>/</w:t>
      </w:r>
      <w:r>
        <w:rPr>
          <w:rFonts w:hint="eastAsia" w:ascii="仿宋" w:hAnsi="仿宋" w:eastAsia="仿宋" w:cs="仿宋"/>
          <w:sz w:val="30"/>
          <w:szCs w:val="30"/>
          <w:highlight w:val="none"/>
          <w:u w:val="single" w:color="000000"/>
        </w:rPr>
        <w:t>副本</w:t>
      </w:r>
    </w:p>
    <w:p w14:paraId="2D8C1639">
      <w:pPr>
        <w:pStyle w:val="9"/>
        <w:kinsoku/>
        <w:spacing w:line="360" w:lineRule="auto"/>
        <w:rPr>
          <w:rFonts w:hint="eastAsia" w:ascii="仿宋" w:hAnsi="仿宋" w:eastAsia="仿宋" w:cs="仿宋"/>
          <w:highlight w:val="none"/>
        </w:rPr>
      </w:pPr>
    </w:p>
    <w:p w14:paraId="7EF7A13A">
      <w:pPr>
        <w:pStyle w:val="9"/>
        <w:kinsoku/>
        <w:spacing w:line="360" w:lineRule="auto"/>
        <w:rPr>
          <w:rFonts w:hint="eastAsia" w:ascii="仿宋" w:hAnsi="仿宋" w:eastAsia="仿宋" w:cs="仿宋"/>
          <w:highlight w:val="none"/>
        </w:rPr>
      </w:pPr>
    </w:p>
    <w:p w14:paraId="4F2A2503">
      <w:pPr>
        <w:kinsoku/>
        <w:spacing w:line="360" w:lineRule="auto"/>
        <w:jc w:val="center"/>
        <w:rPr>
          <w:rFonts w:hint="eastAsia" w:ascii="仿宋" w:hAnsi="仿宋" w:eastAsia="仿宋" w:cs="仿宋"/>
          <w:sz w:val="52"/>
          <w:szCs w:val="52"/>
          <w:highlight w:val="none"/>
        </w:rPr>
      </w:pPr>
      <w:r>
        <w:rPr>
          <w:rFonts w:hint="eastAsia" w:ascii="仿宋" w:hAnsi="仿宋" w:eastAsia="仿宋" w:cs="仿宋"/>
          <w:b/>
          <w:bCs/>
          <w:spacing w:val="-10"/>
          <w:sz w:val="52"/>
          <w:szCs w:val="52"/>
          <w:highlight w:val="none"/>
          <w:u w:val="single"/>
        </w:rPr>
        <w:t>****</w:t>
      </w:r>
      <w:r>
        <w:rPr>
          <w:rFonts w:hint="eastAsia" w:ascii="仿宋" w:hAnsi="仿宋" w:eastAsia="仿宋" w:cs="仿宋"/>
          <w:b/>
          <w:bCs/>
          <w:sz w:val="52"/>
          <w:szCs w:val="52"/>
          <w:highlight w:val="none"/>
          <w:u w:val="single"/>
        </w:rPr>
        <w:t xml:space="preserve">                      </w:t>
      </w:r>
      <w:r>
        <w:rPr>
          <w:rFonts w:hint="eastAsia" w:ascii="仿宋" w:hAnsi="仿宋" w:eastAsia="仿宋" w:cs="仿宋"/>
          <w:b/>
          <w:bCs/>
          <w:spacing w:val="-75"/>
          <w:sz w:val="52"/>
          <w:szCs w:val="52"/>
          <w:highlight w:val="none"/>
        </w:rPr>
        <w:t xml:space="preserve"> </w:t>
      </w:r>
      <w:r>
        <w:rPr>
          <w:rFonts w:hint="eastAsia" w:ascii="仿宋" w:hAnsi="仿宋" w:eastAsia="仿宋" w:cs="仿宋"/>
          <w:spacing w:val="-10"/>
          <w:sz w:val="52"/>
          <w:szCs w:val="52"/>
          <w:highlight w:val="none"/>
        </w:rPr>
        <w:t>项目</w:t>
      </w:r>
    </w:p>
    <w:p w14:paraId="4AC719DE">
      <w:pPr>
        <w:kinsoku/>
        <w:spacing w:line="360" w:lineRule="auto"/>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项目编号</w:t>
      </w:r>
      <w:r>
        <w:rPr>
          <w:rFonts w:hint="eastAsia" w:ascii="仿宋" w:hAnsi="仿宋" w:eastAsia="仿宋" w:cs="仿宋"/>
          <w:b/>
          <w:bCs/>
          <w:spacing w:val="-3"/>
          <w:sz w:val="24"/>
          <w:szCs w:val="24"/>
          <w:highlight w:val="none"/>
        </w:rPr>
        <w:t>:</w:t>
      </w:r>
    </w:p>
    <w:p w14:paraId="1B1071F8">
      <w:pPr>
        <w:pStyle w:val="9"/>
        <w:kinsoku/>
        <w:spacing w:line="360" w:lineRule="auto"/>
        <w:rPr>
          <w:rFonts w:hint="eastAsia" w:ascii="仿宋" w:hAnsi="仿宋" w:eastAsia="仿宋" w:cs="仿宋"/>
          <w:highlight w:val="none"/>
        </w:rPr>
      </w:pPr>
    </w:p>
    <w:p w14:paraId="2207FF1A">
      <w:pPr>
        <w:pStyle w:val="9"/>
        <w:kinsoku/>
        <w:spacing w:line="360" w:lineRule="auto"/>
        <w:rPr>
          <w:rFonts w:hint="eastAsia" w:ascii="仿宋" w:hAnsi="仿宋" w:eastAsia="仿宋" w:cs="仿宋"/>
          <w:highlight w:val="none"/>
        </w:rPr>
      </w:pPr>
    </w:p>
    <w:p w14:paraId="4FCA47C3">
      <w:pPr>
        <w:pStyle w:val="9"/>
        <w:kinsoku/>
        <w:spacing w:line="360" w:lineRule="auto"/>
        <w:rPr>
          <w:rFonts w:hint="eastAsia" w:ascii="仿宋" w:hAnsi="仿宋" w:eastAsia="仿宋" w:cs="仿宋"/>
          <w:highlight w:val="none"/>
        </w:rPr>
      </w:pPr>
    </w:p>
    <w:p w14:paraId="5883AEFB">
      <w:pPr>
        <w:pStyle w:val="9"/>
        <w:kinsoku/>
        <w:spacing w:line="360" w:lineRule="auto"/>
        <w:rPr>
          <w:rFonts w:hint="eastAsia" w:ascii="仿宋" w:hAnsi="仿宋" w:eastAsia="仿宋" w:cs="仿宋"/>
          <w:highlight w:val="none"/>
        </w:rPr>
      </w:pPr>
    </w:p>
    <w:p w14:paraId="59C4B2CF">
      <w:pPr>
        <w:pStyle w:val="9"/>
        <w:kinsoku/>
        <w:spacing w:line="360" w:lineRule="auto"/>
        <w:rPr>
          <w:rFonts w:hint="eastAsia" w:ascii="仿宋" w:hAnsi="仿宋" w:eastAsia="仿宋" w:cs="仿宋"/>
          <w:highlight w:val="none"/>
        </w:rPr>
      </w:pPr>
    </w:p>
    <w:p w14:paraId="0AE01BBB">
      <w:pPr>
        <w:pStyle w:val="9"/>
        <w:kinsoku/>
        <w:spacing w:line="360" w:lineRule="auto"/>
        <w:rPr>
          <w:rFonts w:hint="eastAsia" w:ascii="仿宋" w:hAnsi="仿宋" w:eastAsia="仿宋" w:cs="仿宋"/>
          <w:highlight w:val="none"/>
        </w:rPr>
      </w:pPr>
    </w:p>
    <w:p w14:paraId="0DBF2ED8">
      <w:pPr>
        <w:pStyle w:val="9"/>
        <w:kinsoku/>
        <w:spacing w:line="360" w:lineRule="auto"/>
        <w:rPr>
          <w:rFonts w:hint="eastAsia" w:ascii="仿宋" w:hAnsi="仿宋" w:eastAsia="仿宋" w:cs="仿宋"/>
          <w:highlight w:val="none"/>
        </w:rPr>
      </w:pPr>
    </w:p>
    <w:p w14:paraId="5F4082D2">
      <w:pPr>
        <w:pStyle w:val="9"/>
        <w:kinsoku/>
        <w:spacing w:line="360" w:lineRule="auto"/>
        <w:rPr>
          <w:rFonts w:hint="eastAsia" w:ascii="仿宋" w:hAnsi="仿宋" w:eastAsia="仿宋" w:cs="仿宋"/>
          <w:highlight w:val="none"/>
        </w:rPr>
      </w:pPr>
    </w:p>
    <w:p w14:paraId="116E6F6B">
      <w:pPr>
        <w:kinsoku/>
        <w:spacing w:line="360" w:lineRule="auto"/>
        <w:jc w:val="center"/>
        <w:outlineLvl w:val="1"/>
        <w:rPr>
          <w:rFonts w:hint="eastAsia" w:ascii="仿宋" w:hAnsi="仿宋" w:eastAsia="仿宋" w:cs="仿宋"/>
          <w:sz w:val="71"/>
          <w:szCs w:val="71"/>
          <w:highlight w:val="none"/>
        </w:rPr>
      </w:pPr>
      <w:bookmarkStart w:id="10" w:name="bookmark5"/>
      <w:bookmarkEnd w:id="10"/>
      <w:r>
        <w:rPr>
          <w:rFonts w:hint="eastAsia" w:ascii="仿宋" w:hAnsi="仿宋" w:eastAsia="仿宋" w:cs="仿宋"/>
          <w:spacing w:val="-4"/>
          <w:sz w:val="71"/>
          <w:szCs w:val="71"/>
          <w:highlight w:val="none"/>
        </w:rPr>
        <w:t>响应文件</w:t>
      </w:r>
    </w:p>
    <w:p w14:paraId="4F7E0485">
      <w:pPr>
        <w:pStyle w:val="9"/>
        <w:kinsoku/>
        <w:spacing w:line="360" w:lineRule="auto"/>
        <w:rPr>
          <w:rFonts w:hint="eastAsia" w:ascii="仿宋" w:hAnsi="仿宋" w:eastAsia="仿宋" w:cs="仿宋"/>
          <w:highlight w:val="none"/>
        </w:rPr>
      </w:pPr>
    </w:p>
    <w:p w14:paraId="26869FFF">
      <w:pPr>
        <w:pStyle w:val="9"/>
        <w:kinsoku/>
        <w:spacing w:line="360" w:lineRule="auto"/>
        <w:rPr>
          <w:rFonts w:hint="eastAsia" w:ascii="仿宋" w:hAnsi="仿宋" w:eastAsia="仿宋" w:cs="仿宋"/>
          <w:highlight w:val="none"/>
        </w:rPr>
      </w:pPr>
    </w:p>
    <w:p w14:paraId="190ED12F">
      <w:pPr>
        <w:pStyle w:val="9"/>
        <w:kinsoku/>
        <w:spacing w:line="360" w:lineRule="auto"/>
        <w:rPr>
          <w:rFonts w:hint="eastAsia" w:ascii="仿宋" w:hAnsi="仿宋" w:eastAsia="仿宋" w:cs="仿宋"/>
          <w:highlight w:val="none"/>
        </w:rPr>
      </w:pPr>
    </w:p>
    <w:p w14:paraId="3DE4B780">
      <w:pPr>
        <w:pStyle w:val="9"/>
        <w:kinsoku/>
        <w:spacing w:line="360" w:lineRule="auto"/>
        <w:rPr>
          <w:rFonts w:hint="eastAsia" w:ascii="仿宋" w:hAnsi="仿宋" w:eastAsia="仿宋" w:cs="仿宋"/>
          <w:highlight w:val="none"/>
        </w:rPr>
      </w:pPr>
    </w:p>
    <w:p w14:paraId="377DBB66">
      <w:pPr>
        <w:pStyle w:val="9"/>
        <w:kinsoku/>
        <w:spacing w:line="360" w:lineRule="auto"/>
        <w:rPr>
          <w:rFonts w:hint="eastAsia" w:ascii="仿宋" w:hAnsi="仿宋" w:eastAsia="仿宋" w:cs="仿宋"/>
          <w:highlight w:val="none"/>
        </w:rPr>
      </w:pPr>
    </w:p>
    <w:p w14:paraId="104DEE8B">
      <w:pPr>
        <w:pStyle w:val="9"/>
        <w:kinsoku/>
        <w:spacing w:line="360" w:lineRule="auto"/>
        <w:rPr>
          <w:rFonts w:hint="eastAsia" w:ascii="仿宋" w:hAnsi="仿宋" w:eastAsia="仿宋" w:cs="仿宋"/>
          <w:highlight w:val="none"/>
        </w:rPr>
      </w:pPr>
    </w:p>
    <w:p w14:paraId="2EBBD93F">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仿宋" w:hAnsi="仿宋" w:eastAsia="仿宋" w:cs="仿宋"/>
          <w:sz w:val="28"/>
          <w:szCs w:val="28"/>
          <w:highlight w:val="none"/>
        </w:rPr>
      </w:pPr>
      <w:r>
        <w:rPr>
          <w:rFonts w:hint="eastAsia" w:ascii="仿宋" w:hAnsi="仿宋" w:eastAsia="仿宋" w:cs="仿宋"/>
          <w:spacing w:val="3"/>
          <w:sz w:val="28"/>
          <w:szCs w:val="28"/>
          <w:highlight w:val="none"/>
        </w:rPr>
        <w:t>供应商名称</w:t>
      </w:r>
      <w:r>
        <w:rPr>
          <w:rFonts w:hint="eastAsia" w:ascii="仿宋" w:hAnsi="仿宋" w:eastAsia="仿宋" w:cs="仿宋"/>
          <w:spacing w:val="-18"/>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pacing w:val="-18"/>
          <w:sz w:val="28"/>
          <w:szCs w:val="28"/>
          <w:highlight w:val="none"/>
        </w:rPr>
        <w:t>（</w:t>
      </w:r>
      <w:r>
        <w:rPr>
          <w:rFonts w:hint="eastAsia" w:ascii="仿宋" w:hAnsi="仿宋" w:eastAsia="仿宋" w:cs="仿宋"/>
          <w:spacing w:val="3"/>
          <w:sz w:val="28"/>
          <w:szCs w:val="28"/>
          <w:highlight w:val="none"/>
        </w:rPr>
        <w:t>盖章）</w:t>
      </w:r>
    </w:p>
    <w:p w14:paraId="73CD9E0F">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仿宋" w:hAnsi="仿宋" w:eastAsia="仿宋" w:cs="仿宋"/>
          <w:sz w:val="28"/>
          <w:szCs w:val="28"/>
          <w:highlight w:val="none"/>
        </w:rPr>
      </w:pPr>
      <w:r>
        <w:rPr>
          <w:rFonts w:hint="eastAsia" w:ascii="仿宋" w:hAnsi="仿宋" w:eastAsia="仿宋" w:cs="仿宋"/>
          <w:spacing w:val="2"/>
          <w:sz w:val="28"/>
          <w:szCs w:val="28"/>
          <w:highlight w:val="none"/>
        </w:rPr>
        <w:t>法定代表人</w:t>
      </w:r>
      <w:r>
        <w:rPr>
          <w:rFonts w:hint="eastAsia" w:ascii="仿宋" w:hAnsi="仿宋" w:eastAsia="仿宋" w:cs="仿宋"/>
          <w:spacing w:val="-18"/>
          <w:sz w:val="28"/>
          <w:szCs w:val="28"/>
          <w:highlight w:val="none"/>
        </w:rPr>
        <w:t>：</w:t>
      </w:r>
      <w:r>
        <w:rPr>
          <w:rFonts w:hint="eastAsia" w:ascii="仿宋" w:hAnsi="仿宋" w:eastAsia="仿宋" w:cs="仿宋"/>
          <w:sz w:val="28"/>
          <w:szCs w:val="28"/>
          <w:highlight w:val="none"/>
          <w:u w:val="single"/>
        </w:rPr>
        <w:t xml:space="preserve">               </w:t>
      </w:r>
      <w:r>
        <w:rPr>
          <w:rFonts w:hint="eastAsia" w:ascii="仿宋" w:hAnsi="仿宋" w:eastAsia="仿宋" w:cs="仿宋"/>
          <w:spacing w:val="-18"/>
          <w:sz w:val="28"/>
          <w:szCs w:val="28"/>
          <w:highlight w:val="none"/>
        </w:rPr>
        <w:t>（</w:t>
      </w:r>
      <w:r>
        <w:rPr>
          <w:rFonts w:hint="eastAsia" w:ascii="仿宋" w:hAnsi="仿宋" w:eastAsia="仿宋" w:cs="仿宋"/>
          <w:spacing w:val="2"/>
          <w:sz w:val="28"/>
          <w:szCs w:val="28"/>
          <w:highlight w:val="none"/>
        </w:rPr>
        <w:t>签字或盖章）</w:t>
      </w:r>
    </w:p>
    <w:p w14:paraId="5A7CCCED">
      <w:pPr>
        <w:keepNext w:val="0"/>
        <w:keepLines w:val="0"/>
        <w:pageBreakBefore w:val="0"/>
        <w:widowControl/>
        <w:kinsoku/>
        <w:wordWrap/>
        <w:overflowPunct/>
        <w:topLinePunct w:val="0"/>
        <w:autoSpaceDE w:val="0"/>
        <w:autoSpaceDN w:val="0"/>
        <w:bidi w:val="0"/>
        <w:adjustRightInd w:val="0"/>
        <w:snapToGrid w:val="0"/>
        <w:spacing w:line="480" w:lineRule="auto"/>
        <w:jc w:val="center"/>
        <w:textAlignment w:val="baseline"/>
        <w:rPr>
          <w:rFonts w:hint="eastAsia" w:ascii="仿宋" w:hAnsi="仿宋" w:eastAsia="仿宋" w:cs="仿宋"/>
          <w:spacing w:val="-10"/>
          <w:sz w:val="28"/>
          <w:szCs w:val="28"/>
          <w:highlight w:val="none"/>
        </w:rPr>
      </w:pPr>
      <w:r>
        <w:rPr>
          <w:rFonts w:hint="eastAsia" w:ascii="仿宋" w:hAnsi="仿宋" w:eastAsia="仿宋" w:cs="仿宋"/>
          <w:spacing w:val="-10"/>
          <w:sz w:val="28"/>
          <w:szCs w:val="28"/>
          <w:highlight w:val="none"/>
        </w:rPr>
        <w:t>年</w:t>
      </w:r>
      <w:r>
        <w:rPr>
          <w:rFonts w:hint="eastAsia" w:ascii="仿宋" w:hAnsi="仿宋" w:eastAsia="仿宋" w:cs="仿宋"/>
          <w:spacing w:val="3"/>
          <w:sz w:val="28"/>
          <w:szCs w:val="28"/>
          <w:highlight w:val="none"/>
        </w:rPr>
        <w:t xml:space="preserve">     </w:t>
      </w:r>
      <w:r>
        <w:rPr>
          <w:rFonts w:hint="eastAsia" w:ascii="仿宋" w:hAnsi="仿宋" w:eastAsia="仿宋" w:cs="仿宋"/>
          <w:spacing w:val="-10"/>
          <w:sz w:val="28"/>
          <w:szCs w:val="28"/>
          <w:highlight w:val="none"/>
        </w:rPr>
        <w:t>月</w:t>
      </w:r>
      <w:r>
        <w:rPr>
          <w:rFonts w:hint="eastAsia" w:ascii="仿宋" w:hAnsi="仿宋" w:eastAsia="仿宋" w:cs="仿宋"/>
          <w:spacing w:val="12"/>
          <w:sz w:val="28"/>
          <w:szCs w:val="28"/>
          <w:highlight w:val="none"/>
        </w:rPr>
        <w:t xml:space="preserve">     </w:t>
      </w:r>
      <w:r>
        <w:rPr>
          <w:rFonts w:hint="eastAsia" w:ascii="仿宋" w:hAnsi="仿宋" w:eastAsia="仿宋" w:cs="仿宋"/>
          <w:spacing w:val="-10"/>
          <w:sz w:val="28"/>
          <w:szCs w:val="28"/>
          <w:highlight w:val="none"/>
        </w:rPr>
        <w:t>日</w:t>
      </w:r>
    </w:p>
    <w:p w14:paraId="19A6FBC3">
      <w:pPr>
        <w:rPr>
          <w:rFonts w:hint="eastAsia" w:ascii="仿宋" w:hAnsi="仿宋" w:eastAsia="仿宋" w:cs="仿宋"/>
          <w:spacing w:val="-10"/>
          <w:sz w:val="28"/>
          <w:szCs w:val="28"/>
          <w:highlight w:val="none"/>
        </w:rPr>
      </w:pPr>
      <w:r>
        <w:rPr>
          <w:rFonts w:hint="eastAsia" w:ascii="仿宋" w:hAnsi="仿宋" w:eastAsia="仿宋" w:cs="仿宋"/>
          <w:spacing w:val="-10"/>
          <w:sz w:val="28"/>
          <w:szCs w:val="28"/>
          <w:highlight w:val="none"/>
        </w:rPr>
        <w:br w:type="page"/>
      </w:r>
    </w:p>
    <w:p w14:paraId="5F45D48F">
      <w:pPr>
        <w:pStyle w:val="26"/>
        <w:jc w:val="center"/>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eastAsia="zh-CN"/>
        </w:rPr>
        <w:t>目录</w:t>
      </w:r>
    </w:p>
    <w:p w14:paraId="496E3C0D">
      <w:pPr>
        <w:pStyle w:val="26"/>
        <w:rPr>
          <w:rFonts w:hint="eastAsia" w:ascii="仿宋" w:hAnsi="仿宋" w:eastAsia="仿宋" w:cs="仿宋"/>
          <w:spacing w:val="8"/>
          <w:sz w:val="31"/>
          <w:szCs w:val="31"/>
          <w:highlight w:val="none"/>
        </w:rPr>
      </w:pPr>
      <w:r>
        <w:rPr>
          <w:rFonts w:hint="eastAsia" w:ascii="仿宋" w:hAnsi="仿宋" w:eastAsia="仿宋" w:cs="仿宋"/>
          <w:spacing w:val="8"/>
          <w:sz w:val="31"/>
          <w:szCs w:val="31"/>
          <w:highlight w:val="none"/>
          <w:lang w:val="en-US" w:eastAsia="zh-CN"/>
        </w:rPr>
        <w:t>一、</w:t>
      </w:r>
      <w:r>
        <w:rPr>
          <w:rFonts w:hint="eastAsia" w:ascii="仿宋" w:hAnsi="仿宋" w:eastAsia="仿宋" w:cs="仿宋"/>
          <w:spacing w:val="8"/>
          <w:sz w:val="31"/>
          <w:szCs w:val="31"/>
          <w:highlight w:val="none"/>
        </w:rPr>
        <w:t>报价函</w:t>
      </w:r>
    </w:p>
    <w:p w14:paraId="4754FD8A">
      <w:pPr>
        <w:pStyle w:val="26"/>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val="en-US" w:eastAsia="zh-CN"/>
        </w:rPr>
        <w:t>二、</w:t>
      </w:r>
      <w:r>
        <w:rPr>
          <w:rFonts w:hint="eastAsia" w:ascii="仿宋" w:hAnsi="仿宋" w:eastAsia="仿宋" w:cs="仿宋"/>
          <w:spacing w:val="-1"/>
          <w:sz w:val="30"/>
          <w:szCs w:val="30"/>
          <w:highlight w:val="none"/>
          <w:lang w:eastAsia="zh-CN"/>
        </w:rPr>
        <w:t>响应</w:t>
      </w:r>
      <w:r>
        <w:rPr>
          <w:rFonts w:hint="eastAsia" w:ascii="仿宋" w:hAnsi="仿宋" w:eastAsia="仿宋" w:cs="仿宋"/>
          <w:spacing w:val="-1"/>
          <w:sz w:val="30"/>
          <w:szCs w:val="30"/>
          <w:highlight w:val="none"/>
        </w:rPr>
        <w:t>报价一览表</w:t>
      </w:r>
    </w:p>
    <w:p w14:paraId="01BFEDF6">
      <w:pPr>
        <w:pStyle w:val="26"/>
        <w:rPr>
          <w:rFonts w:hint="eastAsia" w:ascii="仿宋" w:hAnsi="仿宋" w:eastAsia="仿宋" w:cs="仿宋"/>
          <w:spacing w:val="-2"/>
          <w:sz w:val="30"/>
          <w:szCs w:val="30"/>
          <w:highlight w:val="none"/>
          <w:lang w:eastAsia="zh-CN"/>
        </w:rPr>
      </w:pPr>
      <w:r>
        <w:rPr>
          <w:rFonts w:hint="eastAsia" w:ascii="仿宋" w:hAnsi="仿宋" w:eastAsia="仿宋" w:cs="仿宋"/>
          <w:spacing w:val="8"/>
          <w:sz w:val="31"/>
          <w:szCs w:val="31"/>
          <w:highlight w:val="none"/>
          <w:lang w:val="en-US" w:eastAsia="zh-CN"/>
        </w:rPr>
        <w:t>三、</w:t>
      </w:r>
      <w:r>
        <w:rPr>
          <w:rFonts w:hint="eastAsia" w:ascii="仿宋" w:hAnsi="仿宋" w:eastAsia="仿宋" w:cs="仿宋"/>
          <w:spacing w:val="-2"/>
          <w:sz w:val="30"/>
          <w:szCs w:val="30"/>
          <w:highlight w:val="none"/>
        </w:rPr>
        <w:t>报价明细表</w:t>
      </w:r>
    </w:p>
    <w:p w14:paraId="08479492">
      <w:pPr>
        <w:pStyle w:val="26"/>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val="en-US" w:eastAsia="zh-CN"/>
        </w:rPr>
        <w:t>四、</w:t>
      </w:r>
      <w:r>
        <w:rPr>
          <w:rFonts w:hint="eastAsia" w:ascii="仿宋" w:hAnsi="仿宋" w:eastAsia="仿宋" w:cs="仿宋"/>
          <w:spacing w:val="8"/>
          <w:sz w:val="31"/>
          <w:szCs w:val="31"/>
          <w:highlight w:val="none"/>
        </w:rPr>
        <w:t>法定代表人身份证明</w:t>
      </w:r>
    </w:p>
    <w:p w14:paraId="444F9E8E">
      <w:pPr>
        <w:pStyle w:val="26"/>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val="en-US" w:eastAsia="zh-CN"/>
        </w:rPr>
        <w:t>五、</w:t>
      </w:r>
      <w:r>
        <w:rPr>
          <w:rFonts w:hint="eastAsia" w:ascii="仿宋" w:hAnsi="仿宋" w:eastAsia="仿宋" w:cs="仿宋"/>
          <w:spacing w:val="8"/>
          <w:sz w:val="31"/>
          <w:szCs w:val="31"/>
          <w:highlight w:val="none"/>
        </w:rPr>
        <w:t>法定代表人授权委托书</w:t>
      </w:r>
    </w:p>
    <w:p w14:paraId="0C043F59">
      <w:pPr>
        <w:pStyle w:val="26"/>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val="en-US" w:eastAsia="zh-CN"/>
        </w:rPr>
        <w:t>六、</w:t>
      </w:r>
      <w:r>
        <w:rPr>
          <w:rFonts w:hint="eastAsia" w:ascii="仿宋" w:hAnsi="仿宋" w:eastAsia="仿宋" w:cs="仿宋"/>
          <w:spacing w:val="8"/>
          <w:sz w:val="31"/>
          <w:szCs w:val="31"/>
          <w:highlight w:val="none"/>
        </w:rPr>
        <w:t>供应商基本情况表</w:t>
      </w:r>
    </w:p>
    <w:p w14:paraId="4D0D1719">
      <w:pPr>
        <w:pStyle w:val="26"/>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val="en-US" w:eastAsia="zh-CN"/>
        </w:rPr>
        <w:t>七、</w:t>
      </w:r>
      <w:r>
        <w:rPr>
          <w:rFonts w:hint="eastAsia" w:ascii="仿宋" w:hAnsi="仿宋" w:eastAsia="仿宋" w:cs="仿宋"/>
          <w:spacing w:val="8"/>
          <w:sz w:val="31"/>
          <w:szCs w:val="31"/>
          <w:highlight w:val="none"/>
          <w:lang w:eastAsia="zh-CN"/>
        </w:rPr>
        <w:t>依法缴纳税收和社会保障资金的良好记录</w:t>
      </w:r>
    </w:p>
    <w:p w14:paraId="292412CC">
      <w:pPr>
        <w:pStyle w:val="26"/>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val="en-US" w:eastAsia="zh-CN"/>
        </w:rPr>
        <w:t>八、</w:t>
      </w:r>
      <w:r>
        <w:rPr>
          <w:rFonts w:hint="eastAsia" w:ascii="仿宋" w:hAnsi="仿宋" w:eastAsia="仿宋" w:cs="仿宋"/>
          <w:spacing w:val="8"/>
          <w:sz w:val="31"/>
          <w:szCs w:val="31"/>
          <w:highlight w:val="none"/>
          <w:lang w:eastAsia="zh-CN"/>
        </w:rPr>
        <w:t>具有良好的商业信誉和健全的财务会计制度</w:t>
      </w:r>
    </w:p>
    <w:p w14:paraId="307C3180">
      <w:pPr>
        <w:pStyle w:val="26"/>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val="en-US" w:eastAsia="zh-CN"/>
        </w:rPr>
        <w:t>九、</w:t>
      </w:r>
      <w:r>
        <w:rPr>
          <w:rFonts w:hint="eastAsia" w:ascii="仿宋" w:hAnsi="仿宋" w:eastAsia="仿宋" w:cs="仿宋"/>
          <w:spacing w:val="8"/>
          <w:sz w:val="31"/>
          <w:szCs w:val="31"/>
          <w:highlight w:val="none"/>
          <w:lang w:eastAsia="zh-CN"/>
        </w:rPr>
        <w:t>单位负责人为同一人或者存在直接控股、管理关系的不同供应商，不得参加同一合同项下的政府采购活动，提供</w:t>
      </w:r>
      <w:r>
        <w:rPr>
          <w:rFonts w:hint="eastAsia" w:ascii="仿宋" w:hAnsi="仿宋" w:eastAsia="仿宋" w:cs="仿宋"/>
          <w:spacing w:val="8"/>
          <w:sz w:val="31"/>
          <w:szCs w:val="31"/>
          <w:highlight w:val="none"/>
          <w:lang w:val="en-US" w:eastAsia="zh-CN"/>
        </w:rPr>
        <w:t>声明函</w:t>
      </w:r>
    </w:p>
    <w:p w14:paraId="6134F27F">
      <w:pPr>
        <w:pStyle w:val="26"/>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val="en-US" w:eastAsia="zh-CN"/>
        </w:rPr>
        <w:t>十、供应商具有履行合同所必需的设备和专业技术能力提供声明函</w:t>
      </w:r>
    </w:p>
    <w:p w14:paraId="25230193">
      <w:pPr>
        <w:pStyle w:val="26"/>
        <w:rPr>
          <w:rFonts w:hint="eastAsia" w:ascii="仿宋" w:hAnsi="仿宋" w:eastAsia="仿宋" w:cs="仿宋"/>
          <w:spacing w:val="8"/>
          <w:sz w:val="31"/>
          <w:szCs w:val="31"/>
          <w:highlight w:val="none"/>
          <w:lang w:val="en-US" w:eastAsia="zh-CN"/>
        </w:rPr>
      </w:pPr>
      <w:r>
        <w:rPr>
          <w:rFonts w:hint="eastAsia" w:ascii="仿宋" w:hAnsi="仿宋" w:eastAsia="仿宋" w:cs="仿宋"/>
          <w:spacing w:val="8"/>
          <w:sz w:val="31"/>
          <w:szCs w:val="31"/>
          <w:highlight w:val="none"/>
          <w:lang w:val="en-US" w:eastAsia="zh-CN"/>
        </w:rPr>
        <w:t>十一、三年内在经营活动中没有重大违法记录的声明</w:t>
      </w:r>
    </w:p>
    <w:p w14:paraId="6FCD7C66">
      <w:pPr>
        <w:pStyle w:val="26"/>
        <w:rPr>
          <w:rFonts w:hint="default" w:ascii="仿宋" w:hAnsi="仿宋" w:eastAsia="仿宋" w:cs="仿宋"/>
          <w:spacing w:val="8"/>
          <w:sz w:val="31"/>
          <w:szCs w:val="31"/>
          <w:highlight w:val="none"/>
          <w:lang w:val="en-US" w:eastAsia="zh-CN"/>
        </w:rPr>
      </w:pPr>
      <w:r>
        <w:rPr>
          <w:rFonts w:hint="eastAsia" w:ascii="仿宋" w:hAnsi="仿宋" w:eastAsia="仿宋" w:cs="仿宋"/>
          <w:spacing w:val="8"/>
          <w:sz w:val="31"/>
          <w:szCs w:val="31"/>
          <w:highlight w:val="none"/>
          <w:lang w:val="en-US" w:eastAsia="zh-CN"/>
        </w:rPr>
        <w:t>十二、商务条款响应偏离表</w:t>
      </w:r>
    </w:p>
    <w:p w14:paraId="45B62E5E">
      <w:pPr>
        <w:pStyle w:val="26"/>
        <w:rPr>
          <w:rFonts w:hint="eastAsia" w:ascii="仿宋" w:hAnsi="仿宋" w:eastAsia="仿宋" w:cs="仿宋"/>
          <w:spacing w:val="8"/>
          <w:sz w:val="31"/>
          <w:szCs w:val="31"/>
          <w:highlight w:val="none"/>
          <w:lang w:val="en-US" w:eastAsia="zh-CN"/>
        </w:rPr>
      </w:pPr>
      <w:r>
        <w:rPr>
          <w:rFonts w:hint="eastAsia" w:ascii="仿宋" w:hAnsi="仿宋" w:eastAsia="仿宋" w:cs="仿宋"/>
          <w:spacing w:val="8"/>
          <w:sz w:val="31"/>
          <w:szCs w:val="31"/>
          <w:highlight w:val="none"/>
          <w:lang w:val="en-US" w:eastAsia="zh-CN"/>
        </w:rPr>
        <w:t>十三、同类项目业绩</w:t>
      </w:r>
    </w:p>
    <w:p w14:paraId="2957C2E3">
      <w:pPr>
        <w:pStyle w:val="26"/>
        <w:rPr>
          <w:rFonts w:hint="default" w:ascii="仿宋" w:hAnsi="仿宋" w:eastAsia="仿宋" w:cs="仿宋"/>
          <w:spacing w:val="8"/>
          <w:sz w:val="31"/>
          <w:szCs w:val="31"/>
          <w:highlight w:val="none"/>
          <w:lang w:val="en-US" w:eastAsia="zh-CN"/>
        </w:rPr>
      </w:pPr>
      <w:r>
        <w:rPr>
          <w:rFonts w:hint="eastAsia" w:ascii="仿宋" w:hAnsi="仿宋" w:eastAsia="仿宋" w:cs="仿宋"/>
          <w:spacing w:val="8"/>
          <w:sz w:val="31"/>
          <w:szCs w:val="31"/>
          <w:highlight w:val="none"/>
          <w:lang w:val="en-US" w:eastAsia="zh-CN"/>
        </w:rPr>
        <w:t>十四、拟派项目团队人员表</w:t>
      </w:r>
    </w:p>
    <w:p w14:paraId="682EF7FE">
      <w:pPr>
        <w:pStyle w:val="26"/>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val="en-US" w:eastAsia="zh-CN"/>
        </w:rPr>
        <w:t>十五、</w:t>
      </w:r>
      <w:r>
        <w:rPr>
          <w:rFonts w:hint="eastAsia" w:ascii="仿宋" w:hAnsi="仿宋" w:eastAsia="仿宋" w:cs="仿宋"/>
          <w:spacing w:val="-2"/>
          <w:sz w:val="30"/>
          <w:szCs w:val="30"/>
          <w:highlight w:val="none"/>
          <w:lang w:eastAsia="zh-CN"/>
        </w:rPr>
        <w:t>其他证明材料</w:t>
      </w:r>
    </w:p>
    <w:p w14:paraId="62EEA411">
      <w:pPr>
        <w:pStyle w:val="26"/>
        <w:rPr>
          <w:rFonts w:hint="default" w:ascii="仿宋" w:hAnsi="仿宋" w:eastAsia="仿宋" w:cs="仿宋"/>
          <w:spacing w:val="8"/>
          <w:sz w:val="31"/>
          <w:szCs w:val="31"/>
          <w:highlight w:val="none"/>
          <w:lang w:val="en-US" w:eastAsia="zh-CN"/>
        </w:rPr>
      </w:pPr>
      <w:r>
        <w:rPr>
          <w:rFonts w:hint="eastAsia" w:ascii="仿宋" w:hAnsi="仿宋" w:eastAsia="仿宋" w:cs="仿宋"/>
          <w:spacing w:val="8"/>
          <w:sz w:val="31"/>
          <w:szCs w:val="31"/>
          <w:highlight w:val="none"/>
          <w:lang w:val="en-US" w:eastAsia="zh-CN"/>
        </w:rPr>
        <w:t>十六、服务</w:t>
      </w:r>
      <w:r>
        <w:rPr>
          <w:rFonts w:hint="eastAsia" w:ascii="仿宋" w:hAnsi="仿宋" w:eastAsia="仿宋" w:cs="仿宋"/>
          <w:spacing w:val="-3"/>
          <w:sz w:val="30"/>
          <w:szCs w:val="30"/>
          <w:highlight w:val="none"/>
          <w:lang w:val="en-US" w:eastAsia="zh-CN"/>
        </w:rPr>
        <w:t>方案</w:t>
      </w:r>
    </w:p>
    <w:p w14:paraId="3CFAFAEF">
      <w:pPr>
        <w:pStyle w:val="26"/>
        <w:rPr>
          <w:rFonts w:hint="eastAsia" w:ascii="仿宋" w:hAnsi="仿宋" w:eastAsia="仿宋" w:cs="仿宋"/>
          <w:spacing w:val="8"/>
          <w:sz w:val="31"/>
          <w:szCs w:val="31"/>
          <w:highlight w:val="none"/>
        </w:rPr>
      </w:pPr>
      <w:r>
        <w:rPr>
          <w:rFonts w:hint="eastAsia" w:ascii="仿宋" w:hAnsi="仿宋" w:eastAsia="仿宋" w:cs="仿宋"/>
          <w:spacing w:val="8"/>
          <w:sz w:val="31"/>
          <w:szCs w:val="31"/>
          <w:highlight w:val="none"/>
          <w:lang w:val="en-US" w:eastAsia="zh-CN"/>
        </w:rPr>
        <w:t>十七、</w:t>
      </w:r>
      <w:r>
        <w:rPr>
          <w:rFonts w:hint="eastAsia" w:ascii="仿宋" w:hAnsi="仿宋" w:eastAsia="仿宋" w:cs="仿宋"/>
          <w:spacing w:val="8"/>
          <w:sz w:val="31"/>
          <w:szCs w:val="31"/>
          <w:highlight w:val="none"/>
        </w:rPr>
        <w:t>政府采购诚信承诺书</w:t>
      </w:r>
    </w:p>
    <w:p w14:paraId="132F7FBF">
      <w:pPr>
        <w:pStyle w:val="26"/>
        <w:rPr>
          <w:rFonts w:hint="eastAsia" w:ascii="仿宋" w:hAnsi="仿宋" w:eastAsia="仿宋" w:cs="仿宋"/>
          <w:highlight w:val="none"/>
        </w:rPr>
      </w:pPr>
      <w:r>
        <w:rPr>
          <w:rFonts w:hint="eastAsia" w:ascii="仿宋" w:hAnsi="仿宋" w:eastAsia="仿宋" w:cs="仿宋"/>
          <w:spacing w:val="6"/>
          <w:sz w:val="31"/>
          <w:szCs w:val="31"/>
          <w:highlight w:val="none"/>
          <w:lang w:val="en-US" w:eastAsia="zh-CN"/>
        </w:rPr>
        <w:t>十八、</w:t>
      </w:r>
      <w:r>
        <w:rPr>
          <w:rFonts w:hint="eastAsia" w:ascii="仿宋" w:hAnsi="仿宋" w:eastAsia="仿宋" w:cs="仿宋"/>
          <w:spacing w:val="6"/>
          <w:sz w:val="31"/>
          <w:szCs w:val="31"/>
          <w:highlight w:val="none"/>
        </w:rPr>
        <w:t>声明函</w:t>
      </w:r>
    </w:p>
    <w:p w14:paraId="13CE387C">
      <w:pPr>
        <w:pStyle w:val="26"/>
        <w:rPr>
          <w:rFonts w:hint="eastAsia" w:ascii="仿宋" w:hAnsi="仿宋" w:eastAsia="仿宋" w:cs="仿宋"/>
          <w:spacing w:val="8"/>
          <w:sz w:val="31"/>
          <w:szCs w:val="31"/>
          <w:highlight w:val="none"/>
          <w:lang w:eastAsia="zh-CN"/>
        </w:rPr>
      </w:pPr>
    </w:p>
    <w:p w14:paraId="2FFBCFE3">
      <w:pPr>
        <w:rPr>
          <w:rFonts w:hint="eastAsia" w:ascii="仿宋" w:hAnsi="仿宋" w:eastAsia="仿宋" w:cs="仿宋"/>
          <w:highlight w:val="none"/>
        </w:rPr>
        <w:sectPr>
          <w:headerReference r:id="rId8" w:type="default"/>
          <w:footerReference r:id="rId9" w:type="default"/>
          <w:pgSz w:w="11906" w:h="16839"/>
          <w:pgMar w:top="1440" w:right="1586" w:bottom="1440" w:left="1720" w:header="0" w:footer="987" w:gutter="0"/>
          <w:cols w:space="720" w:num="1"/>
        </w:sectPr>
      </w:pPr>
      <w:r>
        <w:rPr>
          <w:rFonts w:hint="eastAsia" w:ascii="仿宋" w:hAnsi="仿宋" w:eastAsia="仿宋" w:cs="仿宋"/>
          <w:sz w:val="28"/>
          <w:szCs w:val="28"/>
          <w:highlight w:val="none"/>
        </w:rPr>
        <w:br w:type="page"/>
      </w:r>
    </w:p>
    <w:p w14:paraId="58E45744">
      <w:pPr>
        <w:kinsoku/>
        <w:spacing w:line="360" w:lineRule="auto"/>
        <w:jc w:val="center"/>
        <w:outlineLvl w:val="1"/>
        <w:rPr>
          <w:rFonts w:hint="eastAsia" w:ascii="仿宋" w:hAnsi="仿宋" w:eastAsia="仿宋" w:cs="仿宋"/>
          <w:b/>
          <w:bCs/>
          <w:sz w:val="31"/>
          <w:szCs w:val="31"/>
          <w:highlight w:val="none"/>
        </w:rPr>
      </w:pPr>
      <w:r>
        <w:rPr>
          <w:rFonts w:hint="eastAsia" w:ascii="仿宋" w:hAnsi="仿宋" w:eastAsia="仿宋" w:cs="仿宋"/>
          <w:b/>
          <w:bCs/>
          <w:spacing w:val="8"/>
          <w:sz w:val="31"/>
          <w:szCs w:val="31"/>
          <w:highlight w:val="none"/>
        </w:rPr>
        <w:t>一、报价函</w:t>
      </w:r>
    </w:p>
    <w:p w14:paraId="2B4925EF">
      <w:pPr>
        <w:pStyle w:val="9"/>
        <w:kinsoku/>
        <w:spacing w:line="360" w:lineRule="auto"/>
        <w:rPr>
          <w:rFonts w:hint="eastAsia" w:ascii="仿宋" w:hAnsi="仿宋" w:eastAsia="仿宋" w:cs="仿宋"/>
          <w:highlight w:val="none"/>
        </w:rPr>
      </w:pPr>
    </w:p>
    <w:p w14:paraId="461859AE">
      <w:pPr>
        <w:kinsoku/>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致：</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51"/>
          <w:sz w:val="24"/>
          <w:szCs w:val="24"/>
          <w:highlight w:val="none"/>
        </w:rPr>
        <w:t xml:space="preserve"> </w:t>
      </w:r>
      <w:r>
        <w:rPr>
          <w:rFonts w:hint="eastAsia" w:ascii="仿宋" w:hAnsi="仿宋" w:eastAsia="仿宋" w:cs="仿宋"/>
          <w:sz w:val="24"/>
          <w:szCs w:val="24"/>
          <w:highlight w:val="none"/>
        </w:rPr>
        <w:t>(采购人)：</w:t>
      </w:r>
    </w:p>
    <w:p w14:paraId="47219CAB">
      <w:pPr>
        <w:kinsoku/>
        <w:spacing w:line="360" w:lineRule="auto"/>
        <w:ind w:firstLine="434"/>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根据贵方为</w:t>
      </w:r>
      <w:r>
        <w:rPr>
          <w:rFonts w:hint="eastAsia" w:ascii="仿宋" w:hAnsi="仿宋" w:eastAsia="仿宋" w:cs="仿宋"/>
          <w:spacing w:val="7"/>
          <w:sz w:val="24"/>
          <w:szCs w:val="24"/>
          <w:highlight w:val="none"/>
          <w:u w:val="single"/>
        </w:rPr>
        <w:t xml:space="preserve">          </w:t>
      </w:r>
      <w:r>
        <w:rPr>
          <w:rFonts w:hint="eastAsia" w:ascii="仿宋" w:hAnsi="仿宋" w:eastAsia="仿宋" w:cs="仿宋"/>
          <w:spacing w:val="7"/>
          <w:sz w:val="24"/>
          <w:szCs w:val="24"/>
          <w:highlight w:val="none"/>
        </w:rPr>
        <w:t xml:space="preserve">（项目名称）的要求，签字代表 </w:t>
      </w:r>
      <w:r>
        <w:rPr>
          <w:rFonts w:hint="eastAsia" w:ascii="仿宋" w:hAnsi="仿宋" w:eastAsia="仿宋" w:cs="仿宋"/>
          <w:spacing w:val="7"/>
          <w:sz w:val="24"/>
          <w:szCs w:val="24"/>
          <w:highlight w:val="none"/>
          <w:u w:val="single"/>
        </w:rPr>
        <w:t xml:space="preserve">        </w:t>
      </w:r>
      <w:r>
        <w:rPr>
          <w:rFonts w:hint="eastAsia" w:ascii="仿宋" w:hAnsi="仿宋" w:eastAsia="仿宋" w:cs="仿宋"/>
          <w:spacing w:val="7"/>
          <w:sz w:val="24"/>
          <w:szCs w:val="24"/>
          <w:highlight w:val="none"/>
        </w:rPr>
        <w:t>（姓名、职务）经正式授权并代表</w:t>
      </w:r>
      <w:r>
        <w:rPr>
          <w:rFonts w:hint="eastAsia" w:ascii="仿宋" w:hAnsi="仿宋" w:eastAsia="仿宋" w:cs="仿宋"/>
          <w:spacing w:val="13"/>
          <w:sz w:val="24"/>
          <w:szCs w:val="24"/>
          <w:highlight w:val="none"/>
        </w:rPr>
        <w:t>供应商</w:t>
      </w:r>
      <w:r>
        <w:rPr>
          <w:rFonts w:hint="eastAsia" w:ascii="仿宋" w:hAnsi="仿宋" w:eastAsia="仿宋" w:cs="仿宋"/>
          <w:spacing w:val="-95"/>
          <w:sz w:val="24"/>
          <w:szCs w:val="24"/>
          <w:highlight w:val="none"/>
        </w:rPr>
        <w:t xml:space="preserve"> </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13"/>
          <w:sz w:val="24"/>
          <w:szCs w:val="24"/>
          <w:highlight w:val="none"/>
        </w:rPr>
        <w:t>（供应商名称、地址）提交下述文件，愿意以人民币</w:t>
      </w:r>
      <w:r>
        <w:rPr>
          <w:rFonts w:hint="eastAsia" w:ascii="仿宋" w:hAnsi="仿宋" w:eastAsia="仿宋" w:cs="仿宋"/>
          <w:spacing w:val="8"/>
          <w:sz w:val="24"/>
          <w:szCs w:val="24"/>
          <w:highlight w:val="none"/>
        </w:rPr>
        <w:t>总报价</w:t>
      </w:r>
      <w:r>
        <w:rPr>
          <w:rFonts w:hint="eastAsia" w:ascii="仿宋" w:hAnsi="仿宋" w:eastAsia="仿宋" w:cs="仿宋"/>
          <w:spacing w:val="8"/>
          <w:sz w:val="24"/>
          <w:szCs w:val="24"/>
          <w:highlight w:val="none"/>
          <w:lang w:eastAsia="zh-CN"/>
        </w:rPr>
        <w:t>为</w:t>
      </w:r>
      <w:r>
        <w:rPr>
          <w:rFonts w:hint="eastAsia" w:ascii="仿宋" w:hAnsi="仿宋" w:eastAsia="仿宋" w:cs="仿宋"/>
          <w:spacing w:val="13"/>
          <w:sz w:val="24"/>
          <w:szCs w:val="24"/>
          <w:highlight w:val="none"/>
        </w:rPr>
        <w:t>（大写）</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85"/>
          <w:sz w:val="24"/>
          <w:szCs w:val="24"/>
          <w:highlight w:val="none"/>
        </w:rPr>
        <w:t xml:space="preserve"> </w:t>
      </w:r>
      <w:r>
        <w:rPr>
          <w:rFonts w:hint="eastAsia" w:ascii="仿宋" w:hAnsi="仿宋" w:eastAsia="仿宋" w:cs="仿宋"/>
          <w:spacing w:val="13"/>
          <w:sz w:val="24"/>
          <w:szCs w:val="24"/>
          <w:highlight w:val="none"/>
        </w:rPr>
        <w:t>元(¥</w:t>
      </w:r>
      <w:r>
        <w:rPr>
          <w:rFonts w:hint="eastAsia" w:ascii="仿宋" w:hAnsi="仿宋" w:eastAsia="仿宋" w:cs="仿宋"/>
          <w:spacing w:val="-100"/>
          <w:sz w:val="24"/>
          <w:szCs w:val="24"/>
          <w:highlight w:val="none"/>
        </w:rPr>
        <w:t xml:space="preserve"> </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67"/>
          <w:sz w:val="24"/>
          <w:szCs w:val="24"/>
          <w:highlight w:val="none"/>
        </w:rPr>
        <w:t xml:space="preserve"> </w:t>
      </w:r>
      <w:r>
        <w:rPr>
          <w:rFonts w:hint="eastAsia" w:ascii="仿宋" w:hAnsi="仿宋" w:eastAsia="仿宋" w:cs="仿宋"/>
          <w:spacing w:val="13"/>
          <w:sz w:val="24"/>
          <w:szCs w:val="24"/>
          <w:highlight w:val="none"/>
        </w:rPr>
        <w:t>)</w:t>
      </w:r>
      <w:r>
        <w:rPr>
          <w:rFonts w:hint="eastAsia" w:ascii="仿宋" w:hAnsi="仿宋" w:eastAsia="仿宋" w:cs="仿宋"/>
          <w:spacing w:val="8"/>
          <w:sz w:val="24"/>
          <w:szCs w:val="24"/>
          <w:highlight w:val="none"/>
        </w:rPr>
        <w:t>，按合同约定实施并完成相关服务。并在此声明，所递交的响应文件内容完整、真实。</w:t>
      </w:r>
    </w:p>
    <w:p w14:paraId="7534E205">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在此，签字代表承诺如下：</w:t>
      </w:r>
    </w:p>
    <w:p w14:paraId="3AEB927B">
      <w:pPr>
        <w:keepNext w:val="0"/>
        <w:keepLines w:val="0"/>
        <w:pageBreakBefore w:val="0"/>
        <w:widowControl/>
        <w:kinsoku/>
        <w:wordWrap/>
        <w:overflowPunct/>
        <w:topLinePunct w:val="0"/>
        <w:autoSpaceDE w:val="0"/>
        <w:autoSpaceDN w:val="0"/>
        <w:bidi w:val="0"/>
        <w:adjustRightInd w:val="0"/>
        <w:snapToGrid w:val="0"/>
        <w:spacing w:line="360" w:lineRule="auto"/>
        <w:ind w:firstLine="504" w:firstLineChars="200"/>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1、我方在详细阅读</w:t>
      </w:r>
      <w:r>
        <w:rPr>
          <w:rFonts w:hint="eastAsia" w:ascii="仿宋" w:hAnsi="仿宋" w:eastAsia="仿宋" w:cs="仿宋"/>
          <w:spacing w:val="6"/>
          <w:sz w:val="24"/>
          <w:szCs w:val="24"/>
          <w:highlight w:val="none"/>
          <w:lang w:eastAsia="zh-CN"/>
        </w:rPr>
        <w:t>采购</w:t>
      </w:r>
      <w:r>
        <w:rPr>
          <w:rFonts w:hint="eastAsia" w:ascii="仿宋" w:hAnsi="仿宋" w:eastAsia="仿宋" w:cs="仿宋"/>
          <w:spacing w:val="6"/>
          <w:sz w:val="24"/>
          <w:szCs w:val="24"/>
          <w:highlight w:val="none"/>
        </w:rPr>
        <w:t>文件各项要求，根据对应采购</w:t>
      </w:r>
      <w:r>
        <w:rPr>
          <w:rFonts w:hint="eastAsia" w:ascii="仿宋" w:hAnsi="仿宋" w:eastAsia="仿宋" w:cs="仿宋"/>
          <w:spacing w:val="5"/>
          <w:sz w:val="24"/>
          <w:szCs w:val="24"/>
          <w:highlight w:val="none"/>
        </w:rPr>
        <w:t>内容及采购要求规定完成本项目全部履约服务。</w:t>
      </w:r>
    </w:p>
    <w:p w14:paraId="0ABC63B9">
      <w:pPr>
        <w:keepNext w:val="0"/>
        <w:keepLines w:val="0"/>
        <w:pageBreakBefore w:val="0"/>
        <w:widowControl/>
        <w:kinsoku/>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2、我方将按</w:t>
      </w:r>
      <w:r>
        <w:rPr>
          <w:rFonts w:hint="eastAsia" w:ascii="仿宋" w:hAnsi="仿宋" w:eastAsia="仿宋" w:cs="仿宋"/>
          <w:spacing w:val="8"/>
          <w:sz w:val="24"/>
          <w:szCs w:val="24"/>
          <w:highlight w:val="none"/>
          <w:lang w:eastAsia="zh-CN"/>
        </w:rPr>
        <w:t>采购</w:t>
      </w:r>
      <w:r>
        <w:rPr>
          <w:rFonts w:hint="eastAsia" w:ascii="仿宋" w:hAnsi="仿宋" w:eastAsia="仿宋" w:cs="仿宋"/>
          <w:spacing w:val="8"/>
          <w:sz w:val="24"/>
          <w:szCs w:val="24"/>
          <w:highlight w:val="none"/>
        </w:rPr>
        <w:t>文件的规定履行合同责任和义务。</w:t>
      </w:r>
    </w:p>
    <w:p w14:paraId="414872B1">
      <w:pPr>
        <w:keepNext w:val="0"/>
        <w:keepLines w:val="0"/>
        <w:pageBreakBefore w:val="0"/>
        <w:widowControl/>
        <w:kinsoku/>
        <w:wordWrap/>
        <w:overflowPunct/>
        <w:topLinePunct w:val="0"/>
        <w:autoSpaceDE w:val="0"/>
        <w:autoSpaceDN w:val="0"/>
        <w:bidi w:val="0"/>
        <w:adjustRightInd w:val="0"/>
        <w:snapToGrid w:val="0"/>
        <w:spacing w:line="360" w:lineRule="auto"/>
        <w:ind w:firstLine="516" w:firstLineChars="200"/>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3、我方已详细审查全部</w:t>
      </w:r>
      <w:r>
        <w:rPr>
          <w:rFonts w:hint="eastAsia" w:ascii="仿宋" w:hAnsi="仿宋" w:eastAsia="仿宋" w:cs="仿宋"/>
          <w:spacing w:val="9"/>
          <w:sz w:val="24"/>
          <w:szCs w:val="24"/>
          <w:highlight w:val="none"/>
          <w:lang w:eastAsia="zh-CN"/>
        </w:rPr>
        <w:t>采购</w:t>
      </w:r>
      <w:r>
        <w:rPr>
          <w:rFonts w:hint="eastAsia" w:ascii="仿宋" w:hAnsi="仿宋" w:eastAsia="仿宋" w:cs="仿宋"/>
          <w:spacing w:val="9"/>
          <w:sz w:val="24"/>
          <w:szCs w:val="24"/>
          <w:highlight w:val="none"/>
        </w:rPr>
        <w:t>文件，我们完全理解并同意放弃对这方面有不明及误解的权力。</w:t>
      </w:r>
    </w:p>
    <w:p w14:paraId="35E798CD">
      <w:pPr>
        <w:keepNext w:val="0"/>
        <w:keepLines w:val="0"/>
        <w:pageBreakBefore w:val="0"/>
        <w:widowControl/>
        <w:kinsoku/>
        <w:wordWrap/>
        <w:overflowPunct/>
        <w:topLinePunct w:val="0"/>
        <w:autoSpaceDE w:val="0"/>
        <w:autoSpaceDN w:val="0"/>
        <w:bidi w:val="0"/>
        <w:adjustRightInd w:val="0"/>
        <w:snapToGrid w:val="0"/>
        <w:spacing w:line="360" w:lineRule="auto"/>
        <w:ind w:firstLine="516" w:firstLineChars="200"/>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4、</w:t>
      </w:r>
      <w:r>
        <w:rPr>
          <w:rFonts w:hint="eastAsia" w:ascii="仿宋" w:hAnsi="仿宋" w:eastAsia="仿宋" w:cs="仿宋"/>
          <w:spacing w:val="10"/>
          <w:sz w:val="24"/>
          <w:szCs w:val="24"/>
          <w:highlight w:val="none"/>
        </w:rPr>
        <w:t>我方同意遵守本响应文件中的承诺且在</w:t>
      </w:r>
      <w:r>
        <w:rPr>
          <w:rFonts w:hint="eastAsia" w:ascii="仿宋" w:hAnsi="仿宋" w:eastAsia="仿宋" w:cs="仿宋"/>
          <w:spacing w:val="9"/>
          <w:sz w:val="24"/>
          <w:szCs w:val="24"/>
          <w:highlight w:val="none"/>
        </w:rPr>
        <w:t>此期限期满之前响应文件对我方具有法律约束力。</w:t>
      </w:r>
    </w:p>
    <w:p w14:paraId="1BF1157B">
      <w:pPr>
        <w:keepNext w:val="0"/>
        <w:keepLines w:val="0"/>
        <w:pageBreakBefore w:val="0"/>
        <w:widowControl/>
        <w:kinsoku/>
        <w:wordWrap/>
        <w:overflowPunct/>
        <w:topLinePunct w:val="0"/>
        <w:autoSpaceDE w:val="0"/>
        <w:autoSpaceDN w:val="0"/>
        <w:bidi w:val="0"/>
        <w:adjustRightInd w:val="0"/>
        <w:snapToGrid w:val="0"/>
        <w:spacing w:line="360" w:lineRule="auto"/>
        <w:ind w:firstLine="516" w:firstLineChars="200"/>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5、若我方取得</w:t>
      </w:r>
      <w:r>
        <w:rPr>
          <w:rFonts w:hint="eastAsia" w:ascii="仿宋" w:hAnsi="仿宋" w:eastAsia="仿宋" w:cs="仿宋"/>
          <w:spacing w:val="9"/>
          <w:sz w:val="24"/>
          <w:szCs w:val="24"/>
          <w:highlight w:val="none"/>
          <w:lang w:eastAsia="zh-CN"/>
        </w:rPr>
        <w:t>成交</w:t>
      </w:r>
      <w:r>
        <w:rPr>
          <w:rFonts w:hint="eastAsia" w:ascii="仿宋" w:hAnsi="仿宋" w:eastAsia="仿宋" w:cs="仿宋"/>
          <w:spacing w:val="9"/>
          <w:sz w:val="24"/>
          <w:szCs w:val="24"/>
          <w:highlight w:val="none"/>
        </w:rPr>
        <w:t>资格，愿以本项目</w:t>
      </w:r>
      <w:r>
        <w:rPr>
          <w:rFonts w:hint="eastAsia" w:ascii="仿宋" w:hAnsi="仿宋" w:eastAsia="仿宋" w:cs="仿宋"/>
          <w:spacing w:val="9"/>
          <w:sz w:val="24"/>
          <w:szCs w:val="24"/>
          <w:highlight w:val="none"/>
          <w:lang w:eastAsia="zh-CN"/>
        </w:rPr>
        <w:t>采购</w:t>
      </w:r>
      <w:r>
        <w:rPr>
          <w:rFonts w:hint="eastAsia" w:ascii="仿宋" w:hAnsi="仿宋" w:eastAsia="仿宋" w:cs="仿宋"/>
          <w:spacing w:val="9"/>
          <w:sz w:val="24"/>
          <w:szCs w:val="24"/>
          <w:highlight w:val="none"/>
        </w:rPr>
        <w:t>文件规定，向</w:t>
      </w:r>
      <w:r>
        <w:rPr>
          <w:rFonts w:hint="eastAsia" w:ascii="仿宋" w:hAnsi="仿宋" w:eastAsia="仿宋" w:cs="仿宋"/>
          <w:spacing w:val="9"/>
          <w:sz w:val="24"/>
          <w:szCs w:val="24"/>
          <w:highlight w:val="none"/>
          <w:lang w:eastAsia="zh-CN"/>
        </w:rPr>
        <w:t>采购代理机构</w:t>
      </w:r>
      <w:r>
        <w:rPr>
          <w:rFonts w:hint="eastAsia" w:ascii="仿宋" w:hAnsi="仿宋" w:eastAsia="仿宋" w:cs="仿宋"/>
          <w:spacing w:val="9"/>
          <w:sz w:val="24"/>
          <w:szCs w:val="24"/>
          <w:highlight w:val="none"/>
        </w:rPr>
        <w:t>缴纳</w:t>
      </w:r>
      <w:r>
        <w:rPr>
          <w:rFonts w:hint="eastAsia" w:ascii="仿宋" w:hAnsi="仿宋" w:eastAsia="仿宋" w:cs="仿宋"/>
          <w:spacing w:val="9"/>
          <w:sz w:val="24"/>
          <w:szCs w:val="24"/>
          <w:highlight w:val="none"/>
          <w:lang w:eastAsia="zh-CN"/>
        </w:rPr>
        <w:t>采购</w:t>
      </w:r>
      <w:r>
        <w:rPr>
          <w:rFonts w:hint="eastAsia" w:ascii="仿宋" w:hAnsi="仿宋" w:eastAsia="仿宋" w:cs="仿宋"/>
          <w:spacing w:val="9"/>
          <w:sz w:val="24"/>
          <w:szCs w:val="24"/>
          <w:highlight w:val="none"/>
        </w:rPr>
        <w:t>代理服务费。</w:t>
      </w:r>
    </w:p>
    <w:p w14:paraId="6ACA19E9">
      <w:pPr>
        <w:keepNext w:val="0"/>
        <w:keepLines w:val="0"/>
        <w:pageBreakBefore w:val="0"/>
        <w:widowControl/>
        <w:kinsoku/>
        <w:wordWrap/>
        <w:overflowPunct/>
        <w:topLinePunct w:val="0"/>
        <w:autoSpaceDE w:val="0"/>
        <w:autoSpaceDN w:val="0"/>
        <w:bidi w:val="0"/>
        <w:adjustRightInd w:val="0"/>
        <w:snapToGrid w:val="0"/>
        <w:spacing w:line="360" w:lineRule="auto"/>
        <w:ind w:firstLine="516" w:firstLineChars="200"/>
        <w:textAlignment w:val="baseline"/>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6、我方同意提供贵方可能要求的与其</w:t>
      </w:r>
      <w:r>
        <w:rPr>
          <w:rFonts w:hint="eastAsia" w:ascii="仿宋" w:hAnsi="仿宋" w:eastAsia="仿宋" w:cs="仿宋"/>
          <w:spacing w:val="9"/>
          <w:sz w:val="24"/>
          <w:szCs w:val="24"/>
          <w:highlight w:val="none"/>
          <w:lang w:eastAsia="zh-CN"/>
        </w:rPr>
        <w:t>响应</w:t>
      </w:r>
      <w:r>
        <w:rPr>
          <w:rFonts w:hint="eastAsia" w:ascii="仿宋" w:hAnsi="仿宋" w:eastAsia="仿宋" w:cs="仿宋"/>
          <w:spacing w:val="9"/>
          <w:sz w:val="24"/>
          <w:szCs w:val="24"/>
          <w:highlight w:val="none"/>
        </w:rPr>
        <w:t>有关的一切数据或资料。</w:t>
      </w:r>
    </w:p>
    <w:p w14:paraId="64D39C34">
      <w:pPr>
        <w:keepNext w:val="0"/>
        <w:keepLines w:val="0"/>
        <w:pageBreakBefore w:val="0"/>
        <w:widowControl/>
        <w:kinsoku/>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7、与本</w:t>
      </w:r>
      <w:r>
        <w:rPr>
          <w:rFonts w:hint="eastAsia" w:ascii="仿宋" w:hAnsi="仿宋" w:eastAsia="仿宋" w:cs="仿宋"/>
          <w:spacing w:val="8"/>
          <w:sz w:val="24"/>
          <w:szCs w:val="24"/>
          <w:highlight w:val="none"/>
          <w:lang w:eastAsia="zh-CN"/>
        </w:rPr>
        <w:t>响应</w:t>
      </w:r>
      <w:r>
        <w:rPr>
          <w:rFonts w:hint="eastAsia" w:ascii="仿宋" w:hAnsi="仿宋" w:eastAsia="仿宋" w:cs="仿宋"/>
          <w:spacing w:val="8"/>
          <w:sz w:val="24"/>
          <w:szCs w:val="24"/>
          <w:highlight w:val="none"/>
        </w:rPr>
        <w:t>有关的一切正式往来信函请寄：</w:t>
      </w:r>
    </w:p>
    <w:p w14:paraId="07C59176">
      <w:pPr>
        <w:keepNext w:val="0"/>
        <w:keepLines w:val="0"/>
        <w:pageBreakBefore w:val="0"/>
        <w:widowControl/>
        <w:kinsoku/>
        <w:wordWrap/>
        <w:overflowPunct/>
        <w:topLinePunct w:val="0"/>
        <w:autoSpaceDE w:val="0"/>
        <w:autoSpaceDN w:val="0"/>
        <w:bidi w:val="0"/>
        <w:adjustRightInd w:val="0"/>
        <w:snapToGrid w:val="0"/>
        <w:spacing w:line="360" w:lineRule="auto"/>
        <w:ind w:firstLine="488" w:firstLineChars="200"/>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地址：</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36"/>
          <w:sz w:val="24"/>
          <w:szCs w:val="24"/>
          <w:highlight w:val="none"/>
        </w:rPr>
        <w:t xml:space="preserve"> </w:t>
      </w:r>
      <w:r>
        <w:rPr>
          <w:rFonts w:hint="eastAsia" w:ascii="仿宋" w:hAnsi="仿宋" w:eastAsia="仿宋" w:cs="仿宋"/>
          <w:spacing w:val="2"/>
          <w:sz w:val="24"/>
          <w:szCs w:val="24"/>
          <w:highlight w:val="none"/>
        </w:rPr>
        <w:t>邮编：</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39"/>
          <w:sz w:val="24"/>
          <w:szCs w:val="24"/>
          <w:highlight w:val="none"/>
        </w:rPr>
        <w:t xml:space="preserve"> </w:t>
      </w:r>
      <w:r>
        <w:rPr>
          <w:rFonts w:hint="eastAsia" w:ascii="仿宋" w:hAnsi="仿宋" w:eastAsia="仿宋" w:cs="仿宋"/>
          <w:spacing w:val="2"/>
          <w:sz w:val="24"/>
          <w:szCs w:val="24"/>
          <w:highlight w:val="none"/>
        </w:rPr>
        <w:t>电话：</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40"/>
          <w:sz w:val="24"/>
          <w:szCs w:val="24"/>
          <w:highlight w:val="none"/>
        </w:rPr>
        <w:t xml:space="preserve"> </w:t>
      </w:r>
      <w:r>
        <w:rPr>
          <w:rFonts w:hint="eastAsia" w:ascii="仿宋" w:hAnsi="仿宋" w:eastAsia="仿宋" w:cs="仿宋"/>
          <w:spacing w:val="2"/>
          <w:sz w:val="24"/>
          <w:szCs w:val="24"/>
          <w:highlight w:val="none"/>
        </w:rPr>
        <w:t>邮箱：</w:t>
      </w:r>
      <w:r>
        <w:rPr>
          <w:rFonts w:hint="eastAsia" w:ascii="仿宋" w:hAnsi="仿宋" w:eastAsia="仿宋" w:cs="仿宋"/>
          <w:sz w:val="24"/>
          <w:szCs w:val="24"/>
          <w:highlight w:val="none"/>
          <w:u w:val="single"/>
        </w:rPr>
        <w:t xml:space="preserve">         </w:t>
      </w:r>
    </w:p>
    <w:p w14:paraId="784A1F13">
      <w:pPr>
        <w:pStyle w:val="9"/>
        <w:keepNext w:val="0"/>
        <w:keepLines w:val="0"/>
        <w:pageBreakBefore w:val="0"/>
        <w:widowControl/>
        <w:kinsoku/>
        <w:wordWrap/>
        <w:overflowPunct/>
        <w:topLinePunct w:val="0"/>
        <w:autoSpaceDE w:val="0"/>
        <w:autoSpaceDN w:val="0"/>
        <w:bidi w:val="0"/>
        <w:adjustRightInd w:val="0"/>
        <w:snapToGrid w:val="0"/>
        <w:spacing w:line="360" w:lineRule="auto"/>
        <w:ind w:firstLine="480" w:firstLineChars="200"/>
        <w:textAlignment w:val="baseline"/>
        <w:rPr>
          <w:rFonts w:hint="eastAsia" w:ascii="仿宋" w:hAnsi="仿宋" w:eastAsia="仿宋" w:cs="仿宋"/>
          <w:sz w:val="24"/>
          <w:szCs w:val="24"/>
          <w:highlight w:val="none"/>
        </w:rPr>
      </w:pPr>
    </w:p>
    <w:p w14:paraId="7F77C5EA">
      <w:pPr>
        <w:pStyle w:val="9"/>
        <w:kinsoku/>
        <w:spacing w:line="360" w:lineRule="auto"/>
        <w:rPr>
          <w:rFonts w:hint="eastAsia" w:ascii="仿宋" w:hAnsi="仿宋" w:eastAsia="仿宋" w:cs="仿宋"/>
          <w:sz w:val="24"/>
          <w:szCs w:val="24"/>
          <w:highlight w:val="none"/>
        </w:rPr>
      </w:pPr>
    </w:p>
    <w:p w14:paraId="4157283F">
      <w:pPr>
        <w:kinsoku/>
        <w:spacing w:line="360" w:lineRule="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供应商名称(盖公章)：</w:t>
      </w:r>
      <w:r>
        <w:rPr>
          <w:rFonts w:hint="eastAsia" w:ascii="仿宋" w:hAnsi="仿宋" w:eastAsia="仿宋" w:cs="仿宋"/>
          <w:sz w:val="24"/>
          <w:szCs w:val="24"/>
          <w:highlight w:val="none"/>
          <w:u w:val="single"/>
        </w:rPr>
        <w:t xml:space="preserve">                              </w:t>
      </w:r>
    </w:p>
    <w:p w14:paraId="58DF3AD7">
      <w:pPr>
        <w:kinsoku/>
        <w:spacing w:line="360" w:lineRule="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法定代表人(签字)：</w:t>
      </w:r>
      <w:r>
        <w:rPr>
          <w:rFonts w:hint="eastAsia" w:ascii="仿宋" w:hAnsi="仿宋" w:eastAsia="仿宋" w:cs="仿宋"/>
          <w:sz w:val="24"/>
          <w:szCs w:val="24"/>
          <w:highlight w:val="none"/>
          <w:u w:val="single"/>
        </w:rPr>
        <w:t xml:space="preserve">                </w:t>
      </w:r>
    </w:p>
    <w:p w14:paraId="2450A5AC">
      <w:pPr>
        <w:kinsoku/>
        <w:spacing w:line="360" w:lineRule="auto"/>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日期：</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83"/>
          <w:sz w:val="24"/>
          <w:szCs w:val="24"/>
          <w:highlight w:val="none"/>
        </w:rPr>
        <w:t xml:space="preserve"> </w:t>
      </w:r>
      <w:r>
        <w:rPr>
          <w:rFonts w:hint="eastAsia" w:ascii="仿宋" w:hAnsi="仿宋" w:eastAsia="仿宋" w:cs="仿宋"/>
          <w:spacing w:val="-3"/>
          <w:sz w:val="24"/>
          <w:szCs w:val="24"/>
          <w:highlight w:val="none"/>
        </w:rPr>
        <w:t>年</w:t>
      </w:r>
      <w:r>
        <w:rPr>
          <w:rFonts w:hint="eastAsia" w:ascii="仿宋" w:hAnsi="仿宋" w:eastAsia="仿宋" w:cs="仿宋"/>
          <w:spacing w:val="-98"/>
          <w:sz w:val="24"/>
          <w:szCs w:val="24"/>
          <w:highlight w:val="non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82"/>
          <w:sz w:val="24"/>
          <w:szCs w:val="24"/>
          <w:highlight w:val="none"/>
        </w:rPr>
        <w:t xml:space="preserve"> </w:t>
      </w:r>
      <w:r>
        <w:rPr>
          <w:rFonts w:hint="eastAsia" w:ascii="仿宋" w:hAnsi="仿宋" w:eastAsia="仿宋" w:cs="仿宋"/>
          <w:spacing w:val="-3"/>
          <w:sz w:val="24"/>
          <w:szCs w:val="24"/>
          <w:highlight w:val="none"/>
        </w:rPr>
        <w:t>月</w:t>
      </w:r>
      <w:r>
        <w:rPr>
          <w:rFonts w:hint="eastAsia" w:ascii="仿宋" w:hAnsi="仿宋" w:eastAsia="仿宋" w:cs="仿宋"/>
          <w:spacing w:val="-98"/>
          <w:sz w:val="24"/>
          <w:szCs w:val="24"/>
          <w:highlight w:val="non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52"/>
          <w:sz w:val="24"/>
          <w:szCs w:val="24"/>
          <w:highlight w:val="none"/>
        </w:rPr>
        <w:t xml:space="preserve"> </w:t>
      </w:r>
      <w:r>
        <w:rPr>
          <w:rFonts w:hint="eastAsia" w:ascii="仿宋" w:hAnsi="仿宋" w:eastAsia="仿宋" w:cs="仿宋"/>
          <w:spacing w:val="-3"/>
          <w:sz w:val="24"/>
          <w:szCs w:val="24"/>
          <w:highlight w:val="none"/>
        </w:rPr>
        <w:t>日</w:t>
      </w:r>
    </w:p>
    <w:p w14:paraId="53B0011E">
      <w:pPr>
        <w:kinsoku/>
        <w:spacing w:line="360" w:lineRule="auto"/>
        <w:rPr>
          <w:rFonts w:hint="eastAsia" w:ascii="仿宋" w:hAnsi="仿宋" w:eastAsia="仿宋" w:cs="仿宋"/>
          <w:sz w:val="24"/>
          <w:szCs w:val="24"/>
          <w:highlight w:val="none"/>
        </w:rPr>
        <w:sectPr>
          <w:footerReference r:id="rId10" w:type="default"/>
          <w:pgSz w:w="11906" w:h="16839"/>
          <w:pgMar w:top="1460" w:right="1063" w:bottom="1156" w:left="1256" w:header="0" w:footer="1060" w:gutter="0"/>
          <w:cols w:space="720" w:num="1"/>
        </w:sectPr>
      </w:pPr>
    </w:p>
    <w:p w14:paraId="77D1D01F">
      <w:pPr>
        <w:kinsoku/>
        <w:spacing w:line="360" w:lineRule="auto"/>
        <w:jc w:val="center"/>
        <w:outlineLvl w:val="1"/>
        <w:rPr>
          <w:rFonts w:hint="eastAsia" w:ascii="仿宋" w:hAnsi="仿宋" w:eastAsia="仿宋" w:cs="仿宋"/>
          <w:b/>
          <w:bCs/>
          <w:sz w:val="30"/>
          <w:szCs w:val="30"/>
          <w:highlight w:val="none"/>
        </w:rPr>
      </w:pPr>
      <w:r>
        <w:rPr>
          <w:rFonts w:hint="eastAsia" w:ascii="仿宋" w:hAnsi="仿宋" w:eastAsia="仿宋" w:cs="仿宋"/>
          <w:b/>
          <w:bCs/>
          <w:spacing w:val="-3"/>
          <w:sz w:val="30"/>
          <w:szCs w:val="30"/>
          <w:highlight w:val="none"/>
        </w:rPr>
        <w:t>二</w:t>
      </w:r>
      <w:r>
        <w:rPr>
          <w:rFonts w:hint="eastAsia" w:ascii="仿宋" w:hAnsi="仿宋" w:eastAsia="仿宋" w:cs="仿宋"/>
          <w:b/>
          <w:bCs/>
          <w:spacing w:val="-3"/>
          <w:sz w:val="30"/>
          <w:szCs w:val="30"/>
          <w:highlight w:val="none"/>
          <w:lang w:eastAsia="zh-CN"/>
        </w:rPr>
        <w:t>、</w:t>
      </w:r>
      <w:r>
        <w:rPr>
          <w:rFonts w:hint="eastAsia" w:ascii="仿宋" w:hAnsi="仿宋" w:eastAsia="仿宋" w:cs="仿宋"/>
          <w:b/>
          <w:bCs/>
          <w:spacing w:val="-1"/>
          <w:sz w:val="30"/>
          <w:szCs w:val="30"/>
          <w:highlight w:val="none"/>
          <w:lang w:eastAsia="zh-CN"/>
        </w:rPr>
        <w:t>响应</w:t>
      </w:r>
      <w:r>
        <w:rPr>
          <w:rFonts w:hint="eastAsia" w:ascii="仿宋" w:hAnsi="仿宋" w:eastAsia="仿宋" w:cs="仿宋"/>
          <w:b/>
          <w:bCs/>
          <w:spacing w:val="-1"/>
          <w:sz w:val="30"/>
          <w:szCs w:val="30"/>
          <w:highlight w:val="none"/>
        </w:rPr>
        <w:t>报价一览表</w:t>
      </w:r>
    </w:p>
    <w:p w14:paraId="58FFE429">
      <w:pPr>
        <w:kinsoku/>
        <w:spacing w:line="360" w:lineRule="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项目名称：</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3"/>
          <w:sz w:val="24"/>
          <w:szCs w:val="24"/>
          <w:highlight w:val="none"/>
          <w:u w:val="single"/>
        </w:rPr>
        <w:t xml:space="preserve">        </w:t>
      </w:r>
      <w:r>
        <w:rPr>
          <w:rFonts w:hint="eastAsia" w:ascii="仿宋" w:hAnsi="仿宋" w:eastAsia="仿宋" w:cs="仿宋"/>
          <w:spacing w:val="5"/>
          <w:sz w:val="24"/>
          <w:szCs w:val="24"/>
          <w:highlight w:val="none"/>
        </w:rPr>
        <w:t xml:space="preserve">            </w:t>
      </w:r>
      <w:r>
        <w:rPr>
          <w:rFonts w:hint="eastAsia" w:ascii="仿宋" w:hAnsi="仿宋" w:eastAsia="仿宋" w:cs="仿宋"/>
          <w:spacing w:val="3"/>
          <w:sz w:val="24"/>
          <w:szCs w:val="24"/>
          <w:highlight w:val="none"/>
        </w:rPr>
        <w:t>项目编号：</w:t>
      </w:r>
      <w:r>
        <w:rPr>
          <w:rFonts w:hint="eastAsia" w:ascii="仿宋" w:hAnsi="仿宋" w:eastAsia="仿宋" w:cs="仿宋"/>
          <w:spacing w:val="3"/>
          <w:sz w:val="24"/>
          <w:szCs w:val="24"/>
          <w:highlight w:val="none"/>
          <w:u w:val="single"/>
        </w:rPr>
        <w:t xml:space="preserve">                       </w:t>
      </w:r>
    </w:p>
    <w:p w14:paraId="3533CCCD">
      <w:pPr>
        <w:kinsoku/>
        <w:spacing w:line="360" w:lineRule="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金额单位：人民币元</w:t>
      </w:r>
    </w:p>
    <w:tbl>
      <w:tblPr>
        <w:tblStyle w:val="27"/>
        <w:tblW w:w="9759" w:type="dxa"/>
        <w:tblInd w:w="8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8"/>
        <w:gridCol w:w="7261"/>
      </w:tblGrid>
      <w:tr w14:paraId="7D678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trPr>
        <w:tc>
          <w:tcPr>
            <w:tcW w:w="2498" w:type="dxa"/>
            <w:tcBorders>
              <w:top w:val="single" w:color="auto" w:sz="4" w:space="0"/>
              <w:left w:val="single" w:color="auto" w:sz="4" w:space="0"/>
              <w:bottom w:val="single" w:color="auto" w:sz="4" w:space="0"/>
              <w:right w:val="single" w:color="auto" w:sz="4" w:space="0"/>
            </w:tcBorders>
            <w:vAlign w:val="center"/>
          </w:tcPr>
          <w:p w14:paraId="1E529A1E">
            <w:pPr>
              <w:kinsoku/>
              <w:spacing w:line="360" w:lineRule="auto"/>
              <w:jc w:val="center"/>
              <w:rPr>
                <w:rFonts w:hint="eastAsia" w:ascii="仿宋" w:hAnsi="仿宋" w:eastAsia="仿宋" w:cs="仿宋"/>
                <w:sz w:val="24"/>
                <w:szCs w:val="24"/>
                <w:highlight w:val="none"/>
              </w:rPr>
            </w:pPr>
            <w:r>
              <w:rPr>
                <w:rFonts w:hint="eastAsia" w:ascii="仿宋" w:hAnsi="仿宋" w:eastAsia="仿宋" w:cs="仿宋"/>
                <w:spacing w:val="-2"/>
                <w:sz w:val="24"/>
                <w:szCs w:val="24"/>
                <w:highlight w:val="none"/>
                <w:lang w:eastAsia="zh-CN"/>
              </w:rPr>
              <w:t>响应</w:t>
            </w:r>
            <w:r>
              <w:rPr>
                <w:rFonts w:hint="eastAsia" w:ascii="仿宋" w:hAnsi="仿宋" w:eastAsia="仿宋" w:cs="仿宋"/>
                <w:spacing w:val="-2"/>
                <w:sz w:val="24"/>
                <w:szCs w:val="24"/>
                <w:highlight w:val="none"/>
              </w:rPr>
              <w:t>报价（元）</w:t>
            </w:r>
          </w:p>
        </w:tc>
        <w:tc>
          <w:tcPr>
            <w:tcW w:w="7261" w:type="dxa"/>
            <w:tcBorders>
              <w:top w:val="single" w:color="auto" w:sz="4" w:space="0"/>
              <w:left w:val="single" w:color="auto" w:sz="4" w:space="0"/>
              <w:bottom w:val="single" w:color="auto" w:sz="4" w:space="0"/>
              <w:right w:val="single" w:color="auto" w:sz="4" w:space="0"/>
            </w:tcBorders>
            <w:vAlign w:val="center"/>
          </w:tcPr>
          <w:p w14:paraId="285C8217">
            <w:pPr>
              <w:kinsoku/>
              <w:spacing w:line="360" w:lineRule="auto"/>
              <w:jc w:val="both"/>
              <w:rPr>
                <w:rFonts w:hint="eastAsia" w:ascii="仿宋" w:hAnsi="仿宋" w:eastAsia="仿宋" w:cs="仿宋"/>
                <w:highlight w:val="none"/>
                <w:lang w:eastAsia="zh-CN"/>
              </w:rPr>
            </w:pPr>
          </w:p>
          <w:p w14:paraId="14E4466E">
            <w:pPr>
              <w:kinsoku/>
              <w:spacing w:line="360" w:lineRule="auto"/>
              <w:jc w:val="both"/>
              <w:rPr>
                <w:rFonts w:hint="eastAsia" w:ascii="仿宋" w:hAnsi="仿宋" w:eastAsia="仿宋" w:cs="仿宋"/>
                <w:highlight w:val="none"/>
              </w:rPr>
            </w:pPr>
            <w:r>
              <w:rPr>
                <w:rFonts w:hint="eastAsia" w:ascii="仿宋" w:hAnsi="仿宋" w:eastAsia="仿宋" w:cs="仿宋"/>
                <w:highlight w:val="none"/>
                <w:lang w:eastAsia="zh-CN"/>
              </w:rPr>
              <w:t>总价</w:t>
            </w:r>
            <w:r>
              <w:rPr>
                <w:rFonts w:hint="eastAsia" w:ascii="仿宋" w:hAnsi="仿宋" w:eastAsia="仿宋" w:cs="仿宋"/>
                <w:highlight w:val="none"/>
              </w:rPr>
              <w:t>大写：</w:t>
            </w:r>
            <w:r>
              <w:rPr>
                <w:rFonts w:hint="eastAsia" w:ascii="仿宋" w:hAnsi="仿宋" w:eastAsia="仿宋" w:cs="仿宋"/>
                <w:spacing w:val="-6"/>
                <w:sz w:val="24"/>
                <w:szCs w:val="24"/>
                <w:highlight w:val="none"/>
                <w:u w:val="single"/>
                <w:lang w:eastAsia="zh-CN"/>
              </w:rPr>
              <w:t xml:space="preserve">              </w:t>
            </w:r>
          </w:p>
          <w:p w14:paraId="793F946A">
            <w:pPr>
              <w:pStyle w:val="29"/>
              <w:ind w:firstLine="0"/>
              <w:jc w:val="both"/>
              <w:rPr>
                <w:rFonts w:hint="eastAsia" w:ascii="仿宋" w:hAnsi="仿宋" w:eastAsia="仿宋" w:cs="仿宋"/>
                <w:highlight w:val="none"/>
                <w:lang w:eastAsia="zh-CN"/>
              </w:rPr>
            </w:pPr>
            <w:r>
              <w:rPr>
                <w:rFonts w:hint="eastAsia" w:ascii="仿宋" w:hAnsi="仿宋" w:eastAsia="仿宋" w:cs="仿宋"/>
                <w:highlight w:val="none"/>
                <w:lang w:eastAsia="zh-CN"/>
              </w:rPr>
              <w:t>总价</w:t>
            </w:r>
            <w:r>
              <w:rPr>
                <w:rFonts w:hint="eastAsia" w:ascii="仿宋" w:hAnsi="仿宋" w:eastAsia="仿宋" w:cs="仿宋"/>
                <w:spacing w:val="-6"/>
                <w:sz w:val="24"/>
                <w:szCs w:val="24"/>
                <w:highlight w:val="none"/>
              </w:rPr>
              <w:t>小写：</w:t>
            </w:r>
            <w:r>
              <w:rPr>
                <w:rFonts w:hint="eastAsia" w:ascii="仿宋" w:hAnsi="仿宋" w:eastAsia="仿宋" w:cs="仿宋"/>
                <w:spacing w:val="-6"/>
                <w:sz w:val="24"/>
                <w:szCs w:val="24"/>
                <w:highlight w:val="none"/>
                <w:u w:val="single"/>
                <w:lang w:eastAsia="zh-CN"/>
              </w:rPr>
              <w:t xml:space="preserve">              </w:t>
            </w:r>
          </w:p>
        </w:tc>
      </w:tr>
      <w:tr w14:paraId="7D704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trPr>
        <w:tc>
          <w:tcPr>
            <w:tcW w:w="2498" w:type="dxa"/>
            <w:tcBorders>
              <w:top w:val="single" w:color="auto" w:sz="4" w:space="0"/>
              <w:left w:val="single" w:color="auto" w:sz="4" w:space="0"/>
              <w:bottom w:val="single" w:color="auto" w:sz="4" w:space="0"/>
              <w:right w:val="single" w:color="auto" w:sz="4" w:space="0"/>
            </w:tcBorders>
          </w:tcPr>
          <w:p w14:paraId="7C64DAED">
            <w:pPr>
              <w:kinsoku/>
              <w:spacing w:line="360" w:lineRule="auto"/>
              <w:jc w:val="center"/>
              <w:rPr>
                <w:rFonts w:hint="eastAsia" w:ascii="仿宋" w:hAnsi="仿宋" w:eastAsia="仿宋" w:cs="仿宋"/>
                <w:highlight w:val="none"/>
              </w:rPr>
            </w:pPr>
          </w:p>
          <w:p w14:paraId="6DBE9E63">
            <w:pPr>
              <w:kinsoku/>
              <w:spacing w:line="360" w:lineRule="auto"/>
              <w:jc w:val="center"/>
              <w:rPr>
                <w:rFonts w:hint="eastAsia" w:ascii="仿宋" w:hAnsi="仿宋" w:eastAsia="仿宋" w:cs="仿宋"/>
                <w:sz w:val="24"/>
                <w:szCs w:val="24"/>
                <w:highlight w:val="none"/>
              </w:rPr>
            </w:pPr>
            <w:r>
              <w:rPr>
                <w:rFonts w:hint="eastAsia" w:ascii="仿宋" w:hAnsi="仿宋" w:eastAsia="仿宋" w:cs="仿宋"/>
                <w:spacing w:val="-3"/>
                <w:sz w:val="24"/>
                <w:szCs w:val="24"/>
                <w:highlight w:val="none"/>
                <w:lang w:val="en-US" w:eastAsia="zh-CN"/>
              </w:rPr>
              <w:t>履约</w:t>
            </w:r>
            <w:r>
              <w:rPr>
                <w:rFonts w:hint="eastAsia" w:ascii="仿宋" w:hAnsi="仿宋" w:eastAsia="仿宋" w:cs="仿宋"/>
                <w:spacing w:val="-3"/>
                <w:sz w:val="24"/>
                <w:szCs w:val="24"/>
                <w:highlight w:val="none"/>
              </w:rPr>
              <w:t>期限</w:t>
            </w:r>
          </w:p>
        </w:tc>
        <w:tc>
          <w:tcPr>
            <w:tcW w:w="7261" w:type="dxa"/>
            <w:tcBorders>
              <w:top w:val="single" w:color="auto" w:sz="4" w:space="0"/>
              <w:left w:val="single" w:color="auto" w:sz="4" w:space="0"/>
              <w:bottom w:val="single" w:color="auto" w:sz="4" w:space="0"/>
              <w:right w:val="single" w:color="auto" w:sz="4" w:space="0"/>
            </w:tcBorders>
          </w:tcPr>
          <w:p w14:paraId="1C52EBDB">
            <w:pPr>
              <w:kinsoku/>
              <w:spacing w:line="360" w:lineRule="auto"/>
              <w:rPr>
                <w:rFonts w:hint="eastAsia" w:ascii="仿宋" w:hAnsi="仿宋" w:eastAsia="仿宋" w:cs="仿宋"/>
                <w:highlight w:val="none"/>
              </w:rPr>
            </w:pPr>
          </w:p>
        </w:tc>
      </w:tr>
      <w:tr w14:paraId="4EF79F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trPr>
        <w:tc>
          <w:tcPr>
            <w:tcW w:w="2498" w:type="dxa"/>
            <w:tcBorders>
              <w:top w:val="single" w:color="auto" w:sz="4" w:space="0"/>
              <w:left w:val="single" w:color="auto" w:sz="4" w:space="0"/>
              <w:bottom w:val="single" w:color="auto" w:sz="4" w:space="0"/>
              <w:right w:val="single" w:color="auto" w:sz="4" w:space="0"/>
            </w:tcBorders>
          </w:tcPr>
          <w:p w14:paraId="0961B131">
            <w:pPr>
              <w:kinsoku/>
              <w:spacing w:line="360" w:lineRule="auto"/>
              <w:jc w:val="center"/>
              <w:rPr>
                <w:rFonts w:hint="eastAsia" w:ascii="仿宋" w:hAnsi="仿宋" w:eastAsia="仿宋" w:cs="仿宋"/>
                <w:highlight w:val="none"/>
              </w:rPr>
            </w:pPr>
          </w:p>
          <w:p w14:paraId="1409E171">
            <w:pPr>
              <w:kinsoku/>
              <w:spacing w:line="360" w:lineRule="auto"/>
              <w:jc w:val="center"/>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备注</w:t>
            </w:r>
          </w:p>
        </w:tc>
        <w:tc>
          <w:tcPr>
            <w:tcW w:w="7261" w:type="dxa"/>
            <w:tcBorders>
              <w:top w:val="single" w:color="auto" w:sz="4" w:space="0"/>
              <w:left w:val="single" w:color="auto" w:sz="4" w:space="0"/>
              <w:bottom w:val="single" w:color="auto" w:sz="4" w:space="0"/>
              <w:right w:val="single" w:color="auto" w:sz="4" w:space="0"/>
            </w:tcBorders>
          </w:tcPr>
          <w:p w14:paraId="2E13B68C">
            <w:pPr>
              <w:kinsoku/>
              <w:spacing w:line="360" w:lineRule="auto"/>
              <w:rPr>
                <w:rFonts w:hint="eastAsia" w:ascii="仿宋" w:hAnsi="仿宋" w:eastAsia="仿宋" w:cs="仿宋"/>
                <w:highlight w:val="none"/>
              </w:rPr>
            </w:pPr>
          </w:p>
        </w:tc>
      </w:tr>
    </w:tbl>
    <w:p w14:paraId="74F03A0C">
      <w:pPr>
        <w:pStyle w:val="9"/>
        <w:kinsoku/>
        <w:spacing w:line="360" w:lineRule="auto"/>
        <w:rPr>
          <w:rFonts w:hint="eastAsia" w:ascii="仿宋" w:hAnsi="仿宋" w:eastAsia="仿宋" w:cs="仿宋"/>
          <w:highlight w:val="none"/>
        </w:rPr>
      </w:pPr>
    </w:p>
    <w:p w14:paraId="1BF9B3A7">
      <w:pPr>
        <w:pStyle w:val="9"/>
        <w:kinsoku/>
        <w:spacing w:line="360" w:lineRule="auto"/>
        <w:rPr>
          <w:rFonts w:hint="eastAsia" w:ascii="仿宋" w:hAnsi="仿宋" w:eastAsia="仿宋" w:cs="仿宋"/>
          <w:highlight w:val="none"/>
        </w:rPr>
      </w:pPr>
    </w:p>
    <w:p w14:paraId="5433F73D">
      <w:pPr>
        <w:kinsoku/>
        <w:spacing w:line="360" w:lineRule="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供应商名称（盖公章</w:t>
      </w:r>
      <w:r>
        <w:rPr>
          <w:rFonts w:hint="eastAsia" w:ascii="仿宋" w:hAnsi="仿宋" w:eastAsia="仿宋" w:cs="仿宋"/>
          <w:spacing w:val="13"/>
          <w:sz w:val="24"/>
          <w:szCs w:val="24"/>
          <w:highlight w:val="none"/>
        </w:rPr>
        <w:t>）：</w:t>
      </w:r>
      <w:r>
        <w:rPr>
          <w:rFonts w:hint="eastAsia" w:ascii="仿宋" w:hAnsi="仿宋" w:eastAsia="仿宋" w:cs="仿宋"/>
          <w:sz w:val="24"/>
          <w:szCs w:val="24"/>
          <w:highlight w:val="none"/>
          <w:u w:val="single"/>
        </w:rPr>
        <w:t xml:space="preserve">                           </w:t>
      </w:r>
    </w:p>
    <w:p w14:paraId="65F81ADF">
      <w:pPr>
        <w:kinsoku/>
        <w:spacing w:line="360" w:lineRule="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法定代表人或其授权的代理人(签字)：</w:t>
      </w:r>
      <w:r>
        <w:rPr>
          <w:rFonts w:hint="eastAsia" w:ascii="仿宋" w:hAnsi="仿宋" w:eastAsia="仿宋" w:cs="仿宋"/>
          <w:spacing w:val="1"/>
          <w:sz w:val="24"/>
          <w:szCs w:val="24"/>
          <w:highlight w:val="none"/>
          <w:u w:val="single"/>
        </w:rPr>
        <w:t xml:space="preserve">             </w:t>
      </w:r>
    </w:p>
    <w:p w14:paraId="028C261B">
      <w:pPr>
        <w:kinsoku/>
        <w:spacing w:line="360" w:lineRule="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日期：</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87"/>
          <w:sz w:val="24"/>
          <w:szCs w:val="24"/>
          <w:highlight w:val="none"/>
        </w:rPr>
        <w:t xml:space="preserve"> </w:t>
      </w:r>
      <w:r>
        <w:rPr>
          <w:rFonts w:hint="eastAsia" w:ascii="仿宋" w:hAnsi="仿宋" w:eastAsia="仿宋" w:cs="仿宋"/>
          <w:spacing w:val="-4"/>
          <w:sz w:val="24"/>
          <w:szCs w:val="24"/>
          <w:highlight w:val="none"/>
        </w:rPr>
        <w:t>年</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86"/>
          <w:sz w:val="24"/>
          <w:szCs w:val="24"/>
          <w:highlight w:val="none"/>
        </w:rPr>
        <w:t xml:space="preserve"> </w:t>
      </w:r>
      <w:r>
        <w:rPr>
          <w:rFonts w:hint="eastAsia" w:ascii="仿宋" w:hAnsi="仿宋" w:eastAsia="仿宋" w:cs="仿宋"/>
          <w:spacing w:val="-4"/>
          <w:sz w:val="24"/>
          <w:szCs w:val="24"/>
          <w:highlight w:val="none"/>
        </w:rPr>
        <w:t>月</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55"/>
          <w:sz w:val="24"/>
          <w:szCs w:val="24"/>
          <w:highlight w:val="none"/>
        </w:rPr>
        <w:t xml:space="preserve"> </w:t>
      </w:r>
      <w:r>
        <w:rPr>
          <w:rFonts w:hint="eastAsia" w:ascii="仿宋" w:hAnsi="仿宋" w:eastAsia="仿宋" w:cs="仿宋"/>
          <w:spacing w:val="-4"/>
          <w:sz w:val="24"/>
          <w:szCs w:val="24"/>
          <w:highlight w:val="none"/>
        </w:rPr>
        <w:t>日</w:t>
      </w:r>
    </w:p>
    <w:p w14:paraId="2476F2C8">
      <w:pPr>
        <w:kinsoku/>
        <w:spacing w:line="360" w:lineRule="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说明：</w:t>
      </w:r>
    </w:p>
    <w:p w14:paraId="0848A758">
      <w:pPr>
        <w:kinsoku/>
        <w:spacing w:line="360" w:lineRule="auto"/>
        <w:ind w:firstLine="4"/>
        <w:rPr>
          <w:rFonts w:hint="eastAsia" w:ascii="仿宋" w:hAnsi="仿宋" w:eastAsia="仿宋" w:cs="仿宋"/>
          <w:sz w:val="24"/>
          <w:szCs w:val="24"/>
          <w:highlight w:val="none"/>
        </w:rPr>
      </w:pPr>
      <w:r>
        <w:rPr>
          <w:rFonts w:hint="eastAsia" w:ascii="仿宋" w:hAnsi="仿宋" w:eastAsia="仿宋" w:cs="仿宋"/>
          <w:b/>
          <w:bCs/>
          <w:spacing w:val="-1"/>
          <w:sz w:val="24"/>
          <w:szCs w:val="24"/>
          <w:highlight w:val="none"/>
        </w:rPr>
        <w:t>1</w:t>
      </w:r>
      <w:r>
        <w:rPr>
          <w:rFonts w:hint="eastAsia" w:ascii="仿宋" w:hAnsi="仿宋" w:eastAsia="仿宋" w:cs="仿宋"/>
          <w:b/>
          <w:bCs/>
          <w:spacing w:val="-11"/>
          <w:sz w:val="24"/>
          <w:szCs w:val="24"/>
          <w:highlight w:val="none"/>
        </w:rPr>
        <w:t xml:space="preserve"> </w:t>
      </w:r>
      <w:r>
        <w:rPr>
          <w:rFonts w:hint="eastAsia" w:ascii="仿宋" w:hAnsi="仿宋" w:eastAsia="仿宋" w:cs="仿宋"/>
          <w:spacing w:val="-1"/>
          <w:sz w:val="24"/>
          <w:szCs w:val="24"/>
          <w:highlight w:val="none"/>
        </w:rPr>
        <w:t>、请严格按此“</w:t>
      </w:r>
      <w:r>
        <w:rPr>
          <w:rFonts w:hint="eastAsia" w:ascii="仿宋" w:hAnsi="仿宋" w:eastAsia="仿宋" w:cs="仿宋"/>
          <w:spacing w:val="-1"/>
          <w:sz w:val="24"/>
          <w:szCs w:val="24"/>
          <w:highlight w:val="none"/>
          <w:lang w:eastAsia="zh-CN"/>
        </w:rPr>
        <w:t>响应</w:t>
      </w:r>
      <w:r>
        <w:rPr>
          <w:rFonts w:hint="eastAsia" w:ascii="仿宋" w:hAnsi="仿宋" w:eastAsia="仿宋" w:cs="仿宋"/>
          <w:spacing w:val="-1"/>
          <w:sz w:val="24"/>
          <w:szCs w:val="24"/>
          <w:highlight w:val="none"/>
        </w:rPr>
        <w:t>报价一览表</w:t>
      </w:r>
      <w:r>
        <w:rPr>
          <w:rFonts w:hint="eastAsia" w:ascii="仿宋" w:hAnsi="仿宋" w:eastAsia="仿宋" w:cs="仿宋"/>
          <w:spacing w:val="-63"/>
          <w:sz w:val="24"/>
          <w:szCs w:val="24"/>
          <w:highlight w:val="none"/>
        </w:rPr>
        <w:t xml:space="preserve"> </w:t>
      </w:r>
      <w:r>
        <w:rPr>
          <w:rFonts w:hint="eastAsia" w:ascii="仿宋" w:hAnsi="仿宋" w:eastAsia="仿宋" w:cs="仿宋"/>
          <w:spacing w:val="-1"/>
          <w:sz w:val="24"/>
          <w:szCs w:val="24"/>
          <w:highlight w:val="none"/>
        </w:rPr>
        <w:t>”格式填写，供应商报价时应详细阅读</w:t>
      </w:r>
      <w:r>
        <w:rPr>
          <w:rFonts w:hint="eastAsia" w:ascii="仿宋" w:hAnsi="仿宋" w:eastAsia="仿宋" w:cs="仿宋"/>
          <w:spacing w:val="-1"/>
          <w:sz w:val="24"/>
          <w:szCs w:val="24"/>
          <w:highlight w:val="none"/>
          <w:lang w:eastAsia="zh-CN"/>
        </w:rPr>
        <w:t>采购</w:t>
      </w:r>
      <w:r>
        <w:rPr>
          <w:rFonts w:hint="eastAsia" w:ascii="仿宋" w:hAnsi="仿宋" w:eastAsia="仿宋" w:cs="仿宋"/>
          <w:spacing w:val="-1"/>
          <w:sz w:val="24"/>
          <w:szCs w:val="24"/>
          <w:highlight w:val="none"/>
        </w:rPr>
        <w:t>文件报价要求并自行考</w:t>
      </w:r>
      <w:r>
        <w:rPr>
          <w:rFonts w:hint="eastAsia" w:ascii="仿宋" w:hAnsi="仿宋" w:eastAsia="仿宋" w:cs="仿宋"/>
          <w:sz w:val="24"/>
          <w:szCs w:val="24"/>
          <w:highlight w:val="none"/>
        </w:rPr>
        <w:t>虑市场风险以及价格合理性。</w:t>
      </w:r>
    </w:p>
    <w:p w14:paraId="53127D35">
      <w:pPr>
        <w:kinsoku/>
        <w:spacing w:line="360" w:lineRule="auto"/>
        <w:rPr>
          <w:rFonts w:hint="eastAsia" w:ascii="仿宋" w:hAnsi="仿宋" w:eastAsia="仿宋" w:cs="仿宋"/>
          <w:sz w:val="24"/>
          <w:szCs w:val="24"/>
          <w:highlight w:val="none"/>
        </w:rPr>
      </w:pPr>
      <w:r>
        <w:rPr>
          <w:rFonts w:hint="eastAsia" w:ascii="仿宋" w:hAnsi="仿宋" w:eastAsia="仿宋" w:cs="仿宋"/>
          <w:b/>
          <w:bCs/>
          <w:position w:val="7"/>
          <w:sz w:val="24"/>
          <w:szCs w:val="24"/>
          <w:highlight w:val="none"/>
        </w:rPr>
        <w:t>2</w:t>
      </w:r>
      <w:r>
        <w:rPr>
          <w:rFonts w:hint="eastAsia" w:ascii="仿宋" w:hAnsi="仿宋" w:eastAsia="仿宋" w:cs="仿宋"/>
          <w:b/>
          <w:bCs/>
          <w:spacing w:val="-24"/>
          <w:position w:val="7"/>
          <w:sz w:val="24"/>
          <w:szCs w:val="24"/>
          <w:highlight w:val="none"/>
        </w:rPr>
        <w:t xml:space="preserve"> </w:t>
      </w:r>
      <w:r>
        <w:rPr>
          <w:rFonts w:hint="eastAsia" w:ascii="仿宋" w:hAnsi="仿宋" w:eastAsia="仿宋" w:cs="仿宋"/>
          <w:position w:val="7"/>
          <w:sz w:val="24"/>
          <w:szCs w:val="24"/>
          <w:highlight w:val="none"/>
        </w:rPr>
        <w:t>、合价之和即为</w:t>
      </w:r>
      <w:r>
        <w:rPr>
          <w:rFonts w:hint="eastAsia" w:ascii="仿宋" w:hAnsi="仿宋" w:eastAsia="仿宋" w:cs="仿宋"/>
          <w:position w:val="7"/>
          <w:sz w:val="24"/>
          <w:szCs w:val="24"/>
          <w:highlight w:val="none"/>
          <w:lang w:eastAsia="zh-CN"/>
        </w:rPr>
        <w:t>响应</w:t>
      </w:r>
      <w:r>
        <w:rPr>
          <w:rFonts w:hint="eastAsia" w:ascii="仿宋" w:hAnsi="仿宋" w:eastAsia="仿宋" w:cs="仿宋"/>
          <w:position w:val="7"/>
          <w:sz w:val="24"/>
          <w:szCs w:val="24"/>
          <w:highlight w:val="none"/>
        </w:rPr>
        <w:t>总报价，合价依据为分项价格</w:t>
      </w:r>
      <w:r>
        <w:rPr>
          <w:rFonts w:hint="eastAsia" w:ascii="仿宋" w:hAnsi="仿宋" w:eastAsia="仿宋" w:cs="仿宋"/>
          <w:spacing w:val="-1"/>
          <w:position w:val="7"/>
          <w:sz w:val="24"/>
          <w:szCs w:val="24"/>
          <w:highlight w:val="none"/>
        </w:rPr>
        <w:t>表计算得出。</w:t>
      </w:r>
    </w:p>
    <w:p w14:paraId="774B7CF5">
      <w:pPr>
        <w:kinsoku/>
        <w:spacing w:line="360" w:lineRule="auto"/>
        <w:rPr>
          <w:rFonts w:hint="eastAsia" w:ascii="仿宋" w:hAnsi="仿宋" w:eastAsia="仿宋" w:cs="仿宋"/>
          <w:sz w:val="24"/>
          <w:szCs w:val="24"/>
          <w:highlight w:val="none"/>
        </w:rPr>
      </w:pPr>
      <w:r>
        <w:rPr>
          <w:rFonts w:hint="eastAsia" w:ascii="仿宋" w:hAnsi="仿宋" w:eastAsia="仿宋" w:cs="仿宋"/>
          <w:b/>
          <w:bCs/>
          <w:spacing w:val="-1"/>
          <w:sz w:val="24"/>
          <w:szCs w:val="24"/>
          <w:highlight w:val="none"/>
        </w:rPr>
        <w:t>3</w:t>
      </w:r>
      <w:r>
        <w:rPr>
          <w:rFonts w:hint="eastAsia" w:ascii="仿宋" w:hAnsi="仿宋" w:eastAsia="仿宋" w:cs="仿宋"/>
          <w:b/>
          <w:bCs/>
          <w:spacing w:val="-11"/>
          <w:sz w:val="24"/>
          <w:szCs w:val="24"/>
          <w:highlight w:val="none"/>
        </w:rPr>
        <w:t xml:space="preserve"> </w:t>
      </w:r>
      <w:r>
        <w:rPr>
          <w:rFonts w:hint="eastAsia" w:ascii="仿宋" w:hAnsi="仿宋" w:eastAsia="仿宋" w:cs="仿宋"/>
          <w:spacing w:val="-1"/>
          <w:sz w:val="24"/>
          <w:szCs w:val="24"/>
          <w:highlight w:val="none"/>
        </w:rPr>
        <w:t>、</w:t>
      </w:r>
      <w:r>
        <w:rPr>
          <w:rFonts w:hint="eastAsia" w:ascii="仿宋" w:hAnsi="仿宋" w:eastAsia="仿宋" w:cs="仿宋"/>
          <w:spacing w:val="-1"/>
          <w:sz w:val="24"/>
          <w:szCs w:val="24"/>
          <w:highlight w:val="none"/>
          <w:lang w:eastAsia="zh-CN"/>
        </w:rPr>
        <w:t>响应</w:t>
      </w:r>
      <w:r>
        <w:rPr>
          <w:rFonts w:hint="eastAsia" w:ascii="仿宋" w:hAnsi="仿宋" w:eastAsia="仿宋" w:cs="仿宋"/>
          <w:spacing w:val="-1"/>
          <w:sz w:val="24"/>
          <w:szCs w:val="24"/>
          <w:highlight w:val="none"/>
        </w:rPr>
        <w:t>报价一览表中</w:t>
      </w:r>
      <w:r>
        <w:rPr>
          <w:rFonts w:hint="eastAsia" w:ascii="仿宋" w:hAnsi="仿宋" w:eastAsia="仿宋" w:cs="仿宋"/>
          <w:spacing w:val="-1"/>
          <w:sz w:val="24"/>
          <w:szCs w:val="24"/>
          <w:highlight w:val="none"/>
          <w:lang w:eastAsia="zh-CN"/>
        </w:rPr>
        <w:t>响应</w:t>
      </w:r>
      <w:r>
        <w:rPr>
          <w:rFonts w:hint="eastAsia" w:ascii="仿宋" w:hAnsi="仿宋" w:eastAsia="仿宋" w:cs="仿宋"/>
          <w:spacing w:val="-1"/>
          <w:sz w:val="24"/>
          <w:szCs w:val="24"/>
          <w:highlight w:val="none"/>
        </w:rPr>
        <w:t>总报价应与</w:t>
      </w:r>
      <w:r>
        <w:rPr>
          <w:rFonts w:hint="eastAsia" w:ascii="仿宋" w:hAnsi="仿宋" w:eastAsia="仿宋" w:cs="仿宋"/>
          <w:spacing w:val="-1"/>
          <w:sz w:val="24"/>
          <w:szCs w:val="24"/>
          <w:highlight w:val="none"/>
          <w:lang w:val="en-US" w:eastAsia="zh-CN"/>
        </w:rPr>
        <w:t>报价</w:t>
      </w:r>
      <w:r>
        <w:rPr>
          <w:rFonts w:hint="eastAsia" w:ascii="仿宋" w:hAnsi="仿宋" w:eastAsia="仿宋" w:cs="仿宋"/>
          <w:spacing w:val="-1"/>
          <w:sz w:val="24"/>
          <w:szCs w:val="24"/>
          <w:highlight w:val="none"/>
        </w:rPr>
        <w:t>函一致。</w:t>
      </w:r>
    </w:p>
    <w:p w14:paraId="7225C749">
      <w:pPr>
        <w:rPr>
          <w:rFonts w:hint="eastAsia" w:ascii="仿宋" w:hAnsi="仿宋" w:eastAsia="仿宋" w:cs="仿宋"/>
          <w:sz w:val="20"/>
          <w:szCs w:val="20"/>
          <w:highlight w:val="none"/>
        </w:rPr>
      </w:pPr>
      <w:r>
        <w:rPr>
          <w:rFonts w:hint="eastAsia" w:ascii="仿宋" w:hAnsi="仿宋" w:eastAsia="仿宋" w:cs="仿宋"/>
          <w:sz w:val="20"/>
          <w:szCs w:val="20"/>
          <w:highlight w:val="none"/>
        </w:rPr>
        <w:br w:type="page"/>
      </w:r>
    </w:p>
    <w:p w14:paraId="3ACE238A">
      <w:pPr>
        <w:pStyle w:val="9"/>
        <w:kinsoku/>
        <w:spacing w:line="360" w:lineRule="auto"/>
        <w:jc w:val="center"/>
        <w:outlineLvl w:val="1"/>
        <w:rPr>
          <w:rFonts w:hint="eastAsia" w:ascii="仿宋" w:hAnsi="仿宋" w:eastAsia="仿宋" w:cs="仿宋"/>
          <w:b/>
          <w:bCs/>
          <w:sz w:val="30"/>
          <w:szCs w:val="30"/>
          <w:highlight w:val="none"/>
        </w:rPr>
      </w:pPr>
      <w:r>
        <w:rPr>
          <w:rFonts w:hint="eastAsia" w:ascii="仿宋" w:hAnsi="仿宋" w:eastAsia="仿宋" w:cs="仿宋"/>
          <w:b/>
          <w:bCs/>
          <w:spacing w:val="-2"/>
          <w:sz w:val="30"/>
          <w:szCs w:val="30"/>
          <w:highlight w:val="none"/>
        </w:rPr>
        <w:t>三</w:t>
      </w:r>
      <w:r>
        <w:rPr>
          <w:rFonts w:hint="eastAsia" w:ascii="仿宋" w:hAnsi="仿宋" w:eastAsia="仿宋" w:cs="仿宋"/>
          <w:b/>
          <w:bCs/>
          <w:spacing w:val="-2"/>
          <w:sz w:val="30"/>
          <w:szCs w:val="30"/>
          <w:highlight w:val="none"/>
          <w:lang w:eastAsia="zh-CN"/>
        </w:rPr>
        <w:t>、</w:t>
      </w:r>
      <w:r>
        <w:rPr>
          <w:rFonts w:hint="eastAsia" w:ascii="仿宋" w:hAnsi="仿宋" w:eastAsia="仿宋" w:cs="仿宋"/>
          <w:b/>
          <w:bCs/>
          <w:spacing w:val="-2"/>
          <w:sz w:val="30"/>
          <w:szCs w:val="30"/>
          <w:highlight w:val="none"/>
        </w:rPr>
        <w:t>报价明细表</w:t>
      </w:r>
    </w:p>
    <w:p w14:paraId="711FC278">
      <w:pPr>
        <w:spacing w:before="304" w:line="229" w:lineRule="auto"/>
        <w:ind w:left="242"/>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项目</w:t>
      </w:r>
      <w:r>
        <w:rPr>
          <w:rFonts w:hint="eastAsia" w:ascii="仿宋" w:hAnsi="仿宋" w:eastAsia="仿宋" w:cs="仿宋"/>
          <w:spacing w:val="4"/>
          <w:sz w:val="24"/>
          <w:szCs w:val="24"/>
          <w:highlight w:val="none"/>
        </w:rPr>
        <w:t xml:space="preserve">名称：               </w:t>
      </w:r>
      <w:r>
        <w:rPr>
          <w:rFonts w:hint="eastAsia" w:ascii="仿宋" w:hAnsi="仿宋" w:eastAsia="仿宋" w:cs="仿宋"/>
          <w:spacing w:val="3"/>
          <w:sz w:val="24"/>
          <w:szCs w:val="24"/>
          <w:highlight w:val="none"/>
        </w:rPr>
        <w:t xml:space="preserve">                           项目编号：</w:t>
      </w:r>
    </w:p>
    <w:p w14:paraId="7DEE6D60">
      <w:pPr>
        <w:spacing w:line="96" w:lineRule="exact"/>
        <w:rPr>
          <w:rFonts w:hint="eastAsia" w:ascii="仿宋" w:hAnsi="仿宋" w:eastAsia="仿宋" w:cs="仿宋"/>
          <w:sz w:val="24"/>
          <w:szCs w:val="24"/>
          <w:highlight w:val="none"/>
        </w:rPr>
      </w:pPr>
    </w:p>
    <w:tbl>
      <w:tblPr>
        <w:tblStyle w:val="27"/>
        <w:tblW w:w="9696" w:type="dxa"/>
        <w:tblInd w:w="2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1350"/>
        <w:gridCol w:w="732"/>
        <w:gridCol w:w="1282"/>
        <w:gridCol w:w="791"/>
        <w:gridCol w:w="955"/>
        <w:gridCol w:w="1391"/>
        <w:gridCol w:w="1355"/>
        <w:gridCol w:w="1281"/>
      </w:tblGrid>
      <w:tr w14:paraId="29DE7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trPr>
        <w:tc>
          <w:tcPr>
            <w:tcW w:w="559" w:type="dxa"/>
            <w:vAlign w:val="center"/>
          </w:tcPr>
          <w:p w14:paraId="4BA2469F">
            <w:pPr>
              <w:pStyle w:val="28"/>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序号</w:t>
            </w:r>
          </w:p>
        </w:tc>
        <w:tc>
          <w:tcPr>
            <w:tcW w:w="1350" w:type="dxa"/>
            <w:vAlign w:val="center"/>
          </w:tcPr>
          <w:p w14:paraId="7BEFFE3F">
            <w:pPr>
              <w:pStyle w:val="28"/>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产品名称</w:t>
            </w:r>
          </w:p>
        </w:tc>
        <w:tc>
          <w:tcPr>
            <w:tcW w:w="732" w:type="dxa"/>
            <w:vAlign w:val="center"/>
          </w:tcPr>
          <w:p w14:paraId="6BC78DE4">
            <w:pPr>
              <w:pStyle w:val="28"/>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品牌</w:t>
            </w:r>
          </w:p>
        </w:tc>
        <w:tc>
          <w:tcPr>
            <w:tcW w:w="1282" w:type="dxa"/>
            <w:vAlign w:val="center"/>
          </w:tcPr>
          <w:p w14:paraId="70CB3F86">
            <w:pPr>
              <w:pStyle w:val="28"/>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position w:val="0"/>
                <w:sz w:val="24"/>
                <w:szCs w:val="24"/>
                <w:highlight w:val="none"/>
              </w:rPr>
              <w:t>规格型号</w:t>
            </w:r>
          </w:p>
        </w:tc>
        <w:tc>
          <w:tcPr>
            <w:tcW w:w="791" w:type="dxa"/>
            <w:vAlign w:val="center"/>
          </w:tcPr>
          <w:p w14:paraId="5E192B98">
            <w:pPr>
              <w:pStyle w:val="28"/>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单位</w:t>
            </w:r>
          </w:p>
        </w:tc>
        <w:tc>
          <w:tcPr>
            <w:tcW w:w="955" w:type="dxa"/>
            <w:vAlign w:val="center"/>
          </w:tcPr>
          <w:p w14:paraId="43B24C57">
            <w:pPr>
              <w:pStyle w:val="28"/>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数量</w:t>
            </w:r>
          </w:p>
        </w:tc>
        <w:tc>
          <w:tcPr>
            <w:tcW w:w="1391" w:type="dxa"/>
            <w:vAlign w:val="center"/>
          </w:tcPr>
          <w:p w14:paraId="04628866">
            <w:pPr>
              <w:pStyle w:val="28"/>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pacing w:val="0"/>
                <w:sz w:val="24"/>
                <w:szCs w:val="24"/>
                <w:highlight w:val="none"/>
                <w:lang w:eastAsia="zh-CN"/>
              </w:rPr>
            </w:pPr>
            <w:r>
              <w:rPr>
                <w:rFonts w:hint="eastAsia" w:ascii="仿宋" w:hAnsi="仿宋" w:eastAsia="仿宋" w:cs="仿宋"/>
                <w:spacing w:val="0"/>
                <w:sz w:val="24"/>
                <w:szCs w:val="24"/>
                <w:highlight w:val="none"/>
                <w:lang w:eastAsia="zh-CN"/>
              </w:rPr>
              <w:t>单价</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eastAsia="zh-CN"/>
              </w:rPr>
              <w:t>元</w:t>
            </w:r>
            <w:r>
              <w:rPr>
                <w:rFonts w:hint="eastAsia" w:ascii="仿宋" w:hAnsi="仿宋" w:eastAsia="仿宋" w:cs="仿宋"/>
                <w:spacing w:val="0"/>
                <w:sz w:val="24"/>
                <w:szCs w:val="24"/>
                <w:highlight w:val="none"/>
              </w:rPr>
              <w:t>）</w:t>
            </w:r>
          </w:p>
        </w:tc>
        <w:tc>
          <w:tcPr>
            <w:tcW w:w="1355" w:type="dxa"/>
            <w:vAlign w:val="center"/>
          </w:tcPr>
          <w:p w14:paraId="3BE5D27E">
            <w:pPr>
              <w:pStyle w:val="28"/>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lang w:eastAsia="zh-CN"/>
              </w:rPr>
              <w:t>总价</w:t>
            </w:r>
            <w:r>
              <w:rPr>
                <w:rFonts w:hint="eastAsia" w:ascii="仿宋" w:hAnsi="仿宋" w:eastAsia="仿宋" w:cs="仿宋"/>
                <w:spacing w:val="0"/>
                <w:sz w:val="24"/>
                <w:szCs w:val="24"/>
                <w:highlight w:val="none"/>
              </w:rPr>
              <w:t>（</w:t>
            </w:r>
            <w:r>
              <w:rPr>
                <w:rFonts w:hint="eastAsia" w:ascii="仿宋" w:hAnsi="仿宋" w:eastAsia="仿宋" w:cs="仿宋"/>
                <w:spacing w:val="0"/>
                <w:sz w:val="24"/>
                <w:szCs w:val="24"/>
                <w:highlight w:val="none"/>
                <w:lang w:eastAsia="zh-CN"/>
              </w:rPr>
              <w:t>元</w:t>
            </w:r>
            <w:r>
              <w:rPr>
                <w:rFonts w:hint="eastAsia" w:ascii="仿宋" w:hAnsi="仿宋" w:eastAsia="仿宋" w:cs="仿宋"/>
                <w:spacing w:val="0"/>
                <w:sz w:val="24"/>
                <w:szCs w:val="24"/>
                <w:highlight w:val="none"/>
              </w:rPr>
              <w:t>）</w:t>
            </w:r>
          </w:p>
        </w:tc>
        <w:tc>
          <w:tcPr>
            <w:tcW w:w="1281" w:type="dxa"/>
            <w:vAlign w:val="center"/>
          </w:tcPr>
          <w:p w14:paraId="15F5AE8C">
            <w:pPr>
              <w:pStyle w:val="28"/>
              <w:keepNext w:val="0"/>
              <w:keepLines w:val="0"/>
              <w:pageBreakBefore w:val="0"/>
              <w:widowControl/>
              <w:kinsoku w:val="0"/>
              <w:wordWrap/>
              <w:overflowPunct/>
              <w:topLinePunct w:val="0"/>
              <w:autoSpaceDE w:val="0"/>
              <w:autoSpaceDN w:val="0"/>
              <w:bidi w:val="0"/>
              <w:adjustRightInd w:val="0"/>
              <w:snapToGrid w:val="0"/>
              <w:spacing w:line="240" w:lineRule="auto"/>
              <w:ind w:right="0"/>
              <w:jc w:val="center"/>
              <w:textAlignment w:val="baseline"/>
              <w:rPr>
                <w:rFonts w:hint="eastAsia" w:ascii="仿宋" w:hAnsi="仿宋" w:eastAsia="仿宋" w:cs="仿宋"/>
                <w:spacing w:val="0"/>
                <w:sz w:val="24"/>
                <w:szCs w:val="24"/>
                <w:highlight w:val="none"/>
              </w:rPr>
            </w:pPr>
            <w:r>
              <w:rPr>
                <w:rFonts w:hint="eastAsia" w:ascii="仿宋" w:hAnsi="仿宋" w:eastAsia="仿宋" w:cs="仿宋"/>
                <w:spacing w:val="0"/>
                <w:sz w:val="24"/>
                <w:szCs w:val="24"/>
                <w:highlight w:val="none"/>
              </w:rPr>
              <w:t>备注</w:t>
            </w:r>
          </w:p>
        </w:tc>
      </w:tr>
      <w:tr w14:paraId="3C81CB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59" w:type="dxa"/>
            <w:vAlign w:val="center"/>
          </w:tcPr>
          <w:p w14:paraId="37A94B0A">
            <w:pPr>
              <w:jc w:val="both"/>
              <w:rPr>
                <w:rFonts w:hint="eastAsia" w:ascii="仿宋" w:hAnsi="仿宋" w:eastAsia="仿宋" w:cs="仿宋"/>
                <w:sz w:val="24"/>
                <w:szCs w:val="24"/>
                <w:highlight w:val="none"/>
                <w:lang w:eastAsia="zh-CN"/>
              </w:rPr>
            </w:pPr>
          </w:p>
        </w:tc>
        <w:tc>
          <w:tcPr>
            <w:tcW w:w="1350" w:type="dxa"/>
            <w:vAlign w:val="center"/>
          </w:tcPr>
          <w:p w14:paraId="301EE4D6">
            <w:pPr>
              <w:jc w:val="both"/>
              <w:rPr>
                <w:rFonts w:hint="eastAsia" w:ascii="仿宋" w:hAnsi="仿宋" w:eastAsia="仿宋" w:cs="仿宋"/>
                <w:sz w:val="24"/>
                <w:szCs w:val="24"/>
                <w:highlight w:val="none"/>
              </w:rPr>
            </w:pPr>
          </w:p>
        </w:tc>
        <w:tc>
          <w:tcPr>
            <w:tcW w:w="732" w:type="dxa"/>
            <w:vAlign w:val="center"/>
          </w:tcPr>
          <w:p w14:paraId="27CD626C">
            <w:pPr>
              <w:jc w:val="center"/>
              <w:rPr>
                <w:rFonts w:hint="eastAsia" w:ascii="仿宋" w:hAnsi="仿宋" w:eastAsia="仿宋" w:cs="仿宋"/>
                <w:sz w:val="24"/>
                <w:szCs w:val="24"/>
                <w:highlight w:val="none"/>
              </w:rPr>
            </w:pPr>
          </w:p>
        </w:tc>
        <w:tc>
          <w:tcPr>
            <w:tcW w:w="1282" w:type="dxa"/>
            <w:vAlign w:val="center"/>
          </w:tcPr>
          <w:p w14:paraId="48EF2E29">
            <w:pPr>
              <w:jc w:val="center"/>
              <w:rPr>
                <w:rFonts w:hint="eastAsia" w:ascii="仿宋" w:hAnsi="仿宋" w:eastAsia="仿宋" w:cs="仿宋"/>
                <w:sz w:val="24"/>
                <w:szCs w:val="24"/>
                <w:highlight w:val="none"/>
              </w:rPr>
            </w:pPr>
          </w:p>
        </w:tc>
        <w:tc>
          <w:tcPr>
            <w:tcW w:w="791" w:type="dxa"/>
            <w:vAlign w:val="center"/>
          </w:tcPr>
          <w:p w14:paraId="2435103D">
            <w:pPr>
              <w:jc w:val="center"/>
              <w:rPr>
                <w:rFonts w:hint="eastAsia" w:ascii="仿宋" w:hAnsi="仿宋" w:eastAsia="仿宋" w:cs="仿宋"/>
                <w:sz w:val="24"/>
                <w:szCs w:val="24"/>
                <w:highlight w:val="none"/>
              </w:rPr>
            </w:pPr>
          </w:p>
        </w:tc>
        <w:tc>
          <w:tcPr>
            <w:tcW w:w="955" w:type="dxa"/>
            <w:vAlign w:val="center"/>
          </w:tcPr>
          <w:p w14:paraId="1781FF73">
            <w:pPr>
              <w:jc w:val="center"/>
              <w:rPr>
                <w:rFonts w:hint="eastAsia" w:ascii="仿宋" w:hAnsi="仿宋" w:eastAsia="仿宋" w:cs="仿宋"/>
                <w:sz w:val="24"/>
                <w:szCs w:val="24"/>
                <w:highlight w:val="none"/>
                <w:lang w:eastAsia="zh-CN"/>
              </w:rPr>
            </w:pPr>
          </w:p>
        </w:tc>
        <w:tc>
          <w:tcPr>
            <w:tcW w:w="1391" w:type="dxa"/>
            <w:vAlign w:val="center"/>
          </w:tcPr>
          <w:p w14:paraId="6AE4B554">
            <w:pPr>
              <w:jc w:val="center"/>
              <w:rPr>
                <w:rFonts w:hint="eastAsia" w:ascii="仿宋" w:hAnsi="仿宋" w:eastAsia="仿宋" w:cs="仿宋"/>
                <w:sz w:val="24"/>
                <w:szCs w:val="24"/>
                <w:highlight w:val="none"/>
                <w:lang w:eastAsia="zh-CN"/>
              </w:rPr>
            </w:pPr>
          </w:p>
        </w:tc>
        <w:tc>
          <w:tcPr>
            <w:tcW w:w="1355" w:type="dxa"/>
            <w:vAlign w:val="center"/>
          </w:tcPr>
          <w:p w14:paraId="251079E2">
            <w:pPr>
              <w:jc w:val="center"/>
              <w:rPr>
                <w:rFonts w:hint="eastAsia" w:ascii="仿宋" w:hAnsi="仿宋" w:eastAsia="仿宋" w:cs="仿宋"/>
                <w:sz w:val="24"/>
                <w:szCs w:val="24"/>
                <w:highlight w:val="none"/>
              </w:rPr>
            </w:pPr>
          </w:p>
        </w:tc>
        <w:tc>
          <w:tcPr>
            <w:tcW w:w="1281" w:type="dxa"/>
            <w:vAlign w:val="center"/>
          </w:tcPr>
          <w:p w14:paraId="2828D7F3">
            <w:pPr>
              <w:jc w:val="center"/>
              <w:rPr>
                <w:rFonts w:hint="eastAsia" w:ascii="仿宋" w:hAnsi="仿宋" w:eastAsia="仿宋" w:cs="仿宋"/>
                <w:sz w:val="24"/>
                <w:szCs w:val="24"/>
                <w:highlight w:val="none"/>
              </w:rPr>
            </w:pPr>
          </w:p>
        </w:tc>
      </w:tr>
      <w:tr w14:paraId="506E6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59" w:type="dxa"/>
            <w:vAlign w:val="center"/>
          </w:tcPr>
          <w:p w14:paraId="0D13C649">
            <w:pPr>
              <w:jc w:val="both"/>
              <w:rPr>
                <w:rFonts w:hint="eastAsia" w:ascii="仿宋" w:hAnsi="仿宋" w:eastAsia="仿宋" w:cs="仿宋"/>
                <w:sz w:val="24"/>
                <w:szCs w:val="24"/>
                <w:highlight w:val="none"/>
              </w:rPr>
            </w:pPr>
          </w:p>
        </w:tc>
        <w:tc>
          <w:tcPr>
            <w:tcW w:w="1350" w:type="dxa"/>
            <w:vAlign w:val="center"/>
          </w:tcPr>
          <w:p w14:paraId="47B1D0A0">
            <w:pPr>
              <w:jc w:val="both"/>
              <w:rPr>
                <w:rFonts w:hint="eastAsia" w:ascii="仿宋" w:hAnsi="仿宋" w:eastAsia="仿宋" w:cs="仿宋"/>
                <w:sz w:val="24"/>
                <w:szCs w:val="24"/>
                <w:highlight w:val="none"/>
              </w:rPr>
            </w:pPr>
          </w:p>
        </w:tc>
        <w:tc>
          <w:tcPr>
            <w:tcW w:w="732" w:type="dxa"/>
            <w:vAlign w:val="center"/>
          </w:tcPr>
          <w:p w14:paraId="4305E9DB">
            <w:pPr>
              <w:jc w:val="center"/>
              <w:rPr>
                <w:rFonts w:hint="eastAsia" w:ascii="仿宋" w:hAnsi="仿宋" w:eastAsia="仿宋" w:cs="仿宋"/>
                <w:sz w:val="24"/>
                <w:szCs w:val="24"/>
                <w:highlight w:val="none"/>
              </w:rPr>
            </w:pPr>
          </w:p>
        </w:tc>
        <w:tc>
          <w:tcPr>
            <w:tcW w:w="1282" w:type="dxa"/>
            <w:vAlign w:val="center"/>
          </w:tcPr>
          <w:p w14:paraId="2AD33120">
            <w:pPr>
              <w:jc w:val="center"/>
              <w:rPr>
                <w:rFonts w:hint="eastAsia" w:ascii="仿宋" w:hAnsi="仿宋" w:eastAsia="仿宋" w:cs="仿宋"/>
                <w:sz w:val="24"/>
                <w:szCs w:val="24"/>
                <w:highlight w:val="none"/>
              </w:rPr>
            </w:pPr>
          </w:p>
        </w:tc>
        <w:tc>
          <w:tcPr>
            <w:tcW w:w="791" w:type="dxa"/>
            <w:vAlign w:val="center"/>
          </w:tcPr>
          <w:p w14:paraId="7EB39503">
            <w:pPr>
              <w:jc w:val="center"/>
              <w:rPr>
                <w:rFonts w:hint="eastAsia" w:ascii="仿宋" w:hAnsi="仿宋" w:eastAsia="仿宋" w:cs="仿宋"/>
                <w:sz w:val="24"/>
                <w:szCs w:val="24"/>
                <w:highlight w:val="none"/>
              </w:rPr>
            </w:pPr>
          </w:p>
        </w:tc>
        <w:tc>
          <w:tcPr>
            <w:tcW w:w="955" w:type="dxa"/>
            <w:vAlign w:val="center"/>
          </w:tcPr>
          <w:p w14:paraId="5EE9481B">
            <w:pPr>
              <w:jc w:val="center"/>
              <w:rPr>
                <w:rFonts w:hint="eastAsia" w:ascii="仿宋" w:hAnsi="仿宋" w:eastAsia="仿宋" w:cs="仿宋"/>
                <w:sz w:val="24"/>
                <w:szCs w:val="24"/>
                <w:highlight w:val="none"/>
              </w:rPr>
            </w:pPr>
          </w:p>
        </w:tc>
        <w:tc>
          <w:tcPr>
            <w:tcW w:w="1391" w:type="dxa"/>
            <w:vAlign w:val="center"/>
          </w:tcPr>
          <w:p w14:paraId="669B4840">
            <w:pPr>
              <w:jc w:val="center"/>
              <w:rPr>
                <w:rFonts w:hint="eastAsia" w:ascii="仿宋" w:hAnsi="仿宋" w:eastAsia="仿宋" w:cs="仿宋"/>
                <w:sz w:val="24"/>
                <w:szCs w:val="24"/>
                <w:highlight w:val="none"/>
              </w:rPr>
            </w:pPr>
          </w:p>
        </w:tc>
        <w:tc>
          <w:tcPr>
            <w:tcW w:w="1355" w:type="dxa"/>
            <w:vAlign w:val="center"/>
          </w:tcPr>
          <w:p w14:paraId="261A9300">
            <w:pPr>
              <w:jc w:val="center"/>
              <w:rPr>
                <w:rFonts w:hint="eastAsia" w:ascii="仿宋" w:hAnsi="仿宋" w:eastAsia="仿宋" w:cs="仿宋"/>
                <w:sz w:val="24"/>
                <w:szCs w:val="24"/>
                <w:highlight w:val="none"/>
              </w:rPr>
            </w:pPr>
          </w:p>
        </w:tc>
        <w:tc>
          <w:tcPr>
            <w:tcW w:w="1281" w:type="dxa"/>
            <w:vAlign w:val="center"/>
          </w:tcPr>
          <w:p w14:paraId="47A27E53">
            <w:pPr>
              <w:jc w:val="center"/>
              <w:rPr>
                <w:rFonts w:hint="eastAsia" w:ascii="仿宋" w:hAnsi="仿宋" w:eastAsia="仿宋" w:cs="仿宋"/>
                <w:sz w:val="24"/>
                <w:szCs w:val="24"/>
                <w:highlight w:val="none"/>
              </w:rPr>
            </w:pPr>
          </w:p>
        </w:tc>
      </w:tr>
      <w:tr w14:paraId="529E6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59" w:type="dxa"/>
            <w:vAlign w:val="center"/>
          </w:tcPr>
          <w:p w14:paraId="56025B99">
            <w:pPr>
              <w:jc w:val="both"/>
              <w:rPr>
                <w:rFonts w:hint="eastAsia" w:ascii="仿宋" w:hAnsi="仿宋" w:eastAsia="仿宋" w:cs="仿宋"/>
                <w:sz w:val="24"/>
                <w:szCs w:val="24"/>
                <w:highlight w:val="none"/>
              </w:rPr>
            </w:pPr>
          </w:p>
        </w:tc>
        <w:tc>
          <w:tcPr>
            <w:tcW w:w="1350" w:type="dxa"/>
            <w:vAlign w:val="center"/>
          </w:tcPr>
          <w:p w14:paraId="091F4215">
            <w:pPr>
              <w:jc w:val="both"/>
              <w:rPr>
                <w:rFonts w:hint="eastAsia" w:ascii="仿宋" w:hAnsi="仿宋" w:eastAsia="仿宋" w:cs="仿宋"/>
                <w:sz w:val="24"/>
                <w:szCs w:val="24"/>
                <w:highlight w:val="none"/>
              </w:rPr>
            </w:pPr>
          </w:p>
        </w:tc>
        <w:tc>
          <w:tcPr>
            <w:tcW w:w="732" w:type="dxa"/>
            <w:vAlign w:val="center"/>
          </w:tcPr>
          <w:p w14:paraId="1F2901FD">
            <w:pPr>
              <w:jc w:val="center"/>
              <w:rPr>
                <w:rFonts w:hint="eastAsia" w:ascii="仿宋" w:hAnsi="仿宋" w:eastAsia="仿宋" w:cs="仿宋"/>
                <w:sz w:val="24"/>
                <w:szCs w:val="24"/>
                <w:highlight w:val="none"/>
              </w:rPr>
            </w:pPr>
          </w:p>
        </w:tc>
        <w:tc>
          <w:tcPr>
            <w:tcW w:w="1282" w:type="dxa"/>
            <w:vAlign w:val="center"/>
          </w:tcPr>
          <w:p w14:paraId="360F6966">
            <w:pPr>
              <w:jc w:val="center"/>
              <w:rPr>
                <w:rFonts w:hint="eastAsia" w:ascii="仿宋" w:hAnsi="仿宋" w:eastAsia="仿宋" w:cs="仿宋"/>
                <w:sz w:val="24"/>
                <w:szCs w:val="24"/>
                <w:highlight w:val="none"/>
              </w:rPr>
            </w:pPr>
          </w:p>
        </w:tc>
        <w:tc>
          <w:tcPr>
            <w:tcW w:w="791" w:type="dxa"/>
            <w:vAlign w:val="center"/>
          </w:tcPr>
          <w:p w14:paraId="4FF54767">
            <w:pPr>
              <w:jc w:val="center"/>
              <w:rPr>
                <w:rFonts w:hint="eastAsia" w:ascii="仿宋" w:hAnsi="仿宋" w:eastAsia="仿宋" w:cs="仿宋"/>
                <w:sz w:val="24"/>
                <w:szCs w:val="24"/>
                <w:highlight w:val="none"/>
              </w:rPr>
            </w:pPr>
          </w:p>
        </w:tc>
        <w:tc>
          <w:tcPr>
            <w:tcW w:w="955" w:type="dxa"/>
            <w:vAlign w:val="center"/>
          </w:tcPr>
          <w:p w14:paraId="3138433A">
            <w:pPr>
              <w:jc w:val="center"/>
              <w:rPr>
                <w:rFonts w:hint="eastAsia" w:ascii="仿宋" w:hAnsi="仿宋" w:eastAsia="仿宋" w:cs="仿宋"/>
                <w:sz w:val="24"/>
                <w:szCs w:val="24"/>
                <w:highlight w:val="none"/>
              </w:rPr>
            </w:pPr>
          </w:p>
        </w:tc>
        <w:tc>
          <w:tcPr>
            <w:tcW w:w="1391" w:type="dxa"/>
            <w:vAlign w:val="center"/>
          </w:tcPr>
          <w:p w14:paraId="7A023DFD">
            <w:pPr>
              <w:jc w:val="center"/>
              <w:rPr>
                <w:rFonts w:hint="eastAsia" w:ascii="仿宋" w:hAnsi="仿宋" w:eastAsia="仿宋" w:cs="仿宋"/>
                <w:sz w:val="24"/>
                <w:szCs w:val="24"/>
                <w:highlight w:val="none"/>
              </w:rPr>
            </w:pPr>
          </w:p>
        </w:tc>
        <w:tc>
          <w:tcPr>
            <w:tcW w:w="1355" w:type="dxa"/>
            <w:vAlign w:val="center"/>
          </w:tcPr>
          <w:p w14:paraId="260DF63C">
            <w:pPr>
              <w:jc w:val="center"/>
              <w:rPr>
                <w:rFonts w:hint="eastAsia" w:ascii="仿宋" w:hAnsi="仿宋" w:eastAsia="仿宋" w:cs="仿宋"/>
                <w:sz w:val="24"/>
                <w:szCs w:val="24"/>
                <w:highlight w:val="none"/>
              </w:rPr>
            </w:pPr>
          </w:p>
        </w:tc>
        <w:tc>
          <w:tcPr>
            <w:tcW w:w="1281" w:type="dxa"/>
            <w:vAlign w:val="center"/>
          </w:tcPr>
          <w:p w14:paraId="1630B817">
            <w:pPr>
              <w:jc w:val="center"/>
              <w:rPr>
                <w:rFonts w:hint="eastAsia" w:ascii="仿宋" w:hAnsi="仿宋" w:eastAsia="仿宋" w:cs="仿宋"/>
                <w:sz w:val="24"/>
                <w:szCs w:val="24"/>
                <w:highlight w:val="none"/>
              </w:rPr>
            </w:pPr>
          </w:p>
        </w:tc>
      </w:tr>
      <w:tr w14:paraId="35E7D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559" w:type="dxa"/>
            <w:vAlign w:val="center"/>
          </w:tcPr>
          <w:p w14:paraId="7D8BF31A">
            <w:pPr>
              <w:jc w:val="both"/>
              <w:rPr>
                <w:rFonts w:hint="eastAsia" w:ascii="仿宋" w:hAnsi="仿宋" w:eastAsia="仿宋" w:cs="仿宋"/>
                <w:sz w:val="24"/>
                <w:szCs w:val="24"/>
                <w:highlight w:val="none"/>
              </w:rPr>
            </w:pPr>
          </w:p>
        </w:tc>
        <w:tc>
          <w:tcPr>
            <w:tcW w:w="1350" w:type="dxa"/>
            <w:vAlign w:val="center"/>
          </w:tcPr>
          <w:p w14:paraId="38302238">
            <w:pPr>
              <w:jc w:val="both"/>
              <w:rPr>
                <w:rFonts w:hint="eastAsia" w:ascii="仿宋" w:hAnsi="仿宋" w:eastAsia="仿宋" w:cs="仿宋"/>
                <w:sz w:val="24"/>
                <w:szCs w:val="24"/>
                <w:highlight w:val="none"/>
              </w:rPr>
            </w:pPr>
          </w:p>
        </w:tc>
        <w:tc>
          <w:tcPr>
            <w:tcW w:w="732" w:type="dxa"/>
            <w:vAlign w:val="center"/>
          </w:tcPr>
          <w:p w14:paraId="5A4C448F">
            <w:pPr>
              <w:jc w:val="center"/>
              <w:rPr>
                <w:rFonts w:hint="eastAsia" w:ascii="仿宋" w:hAnsi="仿宋" w:eastAsia="仿宋" w:cs="仿宋"/>
                <w:sz w:val="24"/>
                <w:szCs w:val="24"/>
                <w:highlight w:val="none"/>
              </w:rPr>
            </w:pPr>
          </w:p>
        </w:tc>
        <w:tc>
          <w:tcPr>
            <w:tcW w:w="1282" w:type="dxa"/>
            <w:vAlign w:val="center"/>
          </w:tcPr>
          <w:p w14:paraId="67E0657A">
            <w:pPr>
              <w:jc w:val="center"/>
              <w:rPr>
                <w:rFonts w:hint="eastAsia" w:ascii="仿宋" w:hAnsi="仿宋" w:eastAsia="仿宋" w:cs="仿宋"/>
                <w:sz w:val="24"/>
                <w:szCs w:val="24"/>
                <w:highlight w:val="none"/>
              </w:rPr>
            </w:pPr>
          </w:p>
        </w:tc>
        <w:tc>
          <w:tcPr>
            <w:tcW w:w="791" w:type="dxa"/>
            <w:vAlign w:val="center"/>
          </w:tcPr>
          <w:p w14:paraId="35DD1915">
            <w:pPr>
              <w:jc w:val="center"/>
              <w:rPr>
                <w:rFonts w:hint="eastAsia" w:ascii="仿宋" w:hAnsi="仿宋" w:eastAsia="仿宋" w:cs="仿宋"/>
                <w:sz w:val="24"/>
                <w:szCs w:val="24"/>
                <w:highlight w:val="none"/>
              </w:rPr>
            </w:pPr>
          </w:p>
        </w:tc>
        <w:tc>
          <w:tcPr>
            <w:tcW w:w="955" w:type="dxa"/>
            <w:vAlign w:val="center"/>
          </w:tcPr>
          <w:p w14:paraId="0D1D3EFB">
            <w:pPr>
              <w:jc w:val="center"/>
              <w:rPr>
                <w:rFonts w:hint="eastAsia" w:ascii="仿宋" w:hAnsi="仿宋" w:eastAsia="仿宋" w:cs="仿宋"/>
                <w:sz w:val="24"/>
                <w:szCs w:val="24"/>
                <w:highlight w:val="none"/>
              </w:rPr>
            </w:pPr>
          </w:p>
        </w:tc>
        <w:tc>
          <w:tcPr>
            <w:tcW w:w="1391" w:type="dxa"/>
            <w:vAlign w:val="center"/>
          </w:tcPr>
          <w:p w14:paraId="5B4665C0">
            <w:pPr>
              <w:jc w:val="center"/>
              <w:rPr>
                <w:rFonts w:hint="eastAsia" w:ascii="仿宋" w:hAnsi="仿宋" w:eastAsia="仿宋" w:cs="仿宋"/>
                <w:sz w:val="24"/>
                <w:szCs w:val="24"/>
                <w:highlight w:val="none"/>
              </w:rPr>
            </w:pPr>
          </w:p>
        </w:tc>
        <w:tc>
          <w:tcPr>
            <w:tcW w:w="1355" w:type="dxa"/>
            <w:vAlign w:val="center"/>
          </w:tcPr>
          <w:p w14:paraId="3A6A0F9C">
            <w:pPr>
              <w:jc w:val="center"/>
              <w:rPr>
                <w:rFonts w:hint="eastAsia" w:ascii="仿宋" w:hAnsi="仿宋" w:eastAsia="仿宋" w:cs="仿宋"/>
                <w:sz w:val="24"/>
                <w:szCs w:val="24"/>
                <w:highlight w:val="none"/>
              </w:rPr>
            </w:pPr>
          </w:p>
        </w:tc>
        <w:tc>
          <w:tcPr>
            <w:tcW w:w="1281" w:type="dxa"/>
            <w:vAlign w:val="center"/>
          </w:tcPr>
          <w:p w14:paraId="09934336">
            <w:pPr>
              <w:jc w:val="center"/>
              <w:rPr>
                <w:rFonts w:hint="eastAsia" w:ascii="仿宋" w:hAnsi="仿宋" w:eastAsia="仿宋" w:cs="仿宋"/>
                <w:sz w:val="24"/>
                <w:szCs w:val="24"/>
                <w:highlight w:val="none"/>
              </w:rPr>
            </w:pPr>
          </w:p>
        </w:tc>
      </w:tr>
      <w:tr w14:paraId="7E79E0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559" w:type="dxa"/>
            <w:vAlign w:val="center"/>
          </w:tcPr>
          <w:p w14:paraId="0D2E319C">
            <w:pPr>
              <w:jc w:val="both"/>
              <w:rPr>
                <w:rFonts w:hint="eastAsia" w:ascii="仿宋" w:hAnsi="仿宋" w:eastAsia="仿宋" w:cs="仿宋"/>
                <w:sz w:val="24"/>
                <w:szCs w:val="24"/>
                <w:highlight w:val="none"/>
              </w:rPr>
            </w:pPr>
          </w:p>
        </w:tc>
        <w:tc>
          <w:tcPr>
            <w:tcW w:w="1350" w:type="dxa"/>
            <w:vAlign w:val="center"/>
          </w:tcPr>
          <w:p w14:paraId="0E4A8B33">
            <w:pPr>
              <w:jc w:val="both"/>
              <w:rPr>
                <w:rFonts w:hint="eastAsia" w:ascii="仿宋" w:hAnsi="仿宋" w:eastAsia="仿宋" w:cs="仿宋"/>
                <w:sz w:val="24"/>
                <w:szCs w:val="24"/>
                <w:highlight w:val="none"/>
              </w:rPr>
            </w:pPr>
          </w:p>
        </w:tc>
        <w:tc>
          <w:tcPr>
            <w:tcW w:w="732" w:type="dxa"/>
            <w:vAlign w:val="center"/>
          </w:tcPr>
          <w:p w14:paraId="2E2B65F1">
            <w:pPr>
              <w:jc w:val="center"/>
              <w:rPr>
                <w:rFonts w:hint="eastAsia" w:ascii="仿宋" w:hAnsi="仿宋" w:eastAsia="仿宋" w:cs="仿宋"/>
                <w:sz w:val="24"/>
                <w:szCs w:val="24"/>
                <w:highlight w:val="none"/>
              </w:rPr>
            </w:pPr>
          </w:p>
        </w:tc>
        <w:tc>
          <w:tcPr>
            <w:tcW w:w="1282" w:type="dxa"/>
            <w:vAlign w:val="center"/>
          </w:tcPr>
          <w:p w14:paraId="5ADD0F90">
            <w:pPr>
              <w:jc w:val="center"/>
              <w:rPr>
                <w:rFonts w:hint="eastAsia" w:ascii="仿宋" w:hAnsi="仿宋" w:eastAsia="仿宋" w:cs="仿宋"/>
                <w:sz w:val="24"/>
                <w:szCs w:val="24"/>
                <w:highlight w:val="none"/>
              </w:rPr>
            </w:pPr>
          </w:p>
        </w:tc>
        <w:tc>
          <w:tcPr>
            <w:tcW w:w="791" w:type="dxa"/>
            <w:vAlign w:val="center"/>
          </w:tcPr>
          <w:p w14:paraId="66FFD741">
            <w:pPr>
              <w:jc w:val="center"/>
              <w:rPr>
                <w:rFonts w:hint="eastAsia" w:ascii="仿宋" w:hAnsi="仿宋" w:eastAsia="仿宋" w:cs="仿宋"/>
                <w:sz w:val="24"/>
                <w:szCs w:val="24"/>
                <w:highlight w:val="none"/>
              </w:rPr>
            </w:pPr>
          </w:p>
        </w:tc>
        <w:tc>
          <w:tcPr>
            <w:tcW w:w="955" w:type="dxa"/>
            <w:vAlign w:val="center"/>
          </w:tcPr>
          <w:p w14:paraId="4F5AAEB8">
            <w:pPr>
              <w:jc w:val="center"/>
              <w:rPr>
                <w:rFonts w:hint="eastAsia" w:ascii="仿宋" w:hAnsi="仿宋" w:eastAsia="仿宋" w:cs="仿宋"/>
                <w:sz w:val="24"/>
                <w:szCs w:val="24"/>
                <w:highlight w:val="none"/>
              </w:rPr>
            </w:pPr>
          </w:p>
        </w:tc>
        <w:tc>
          <w:tcPr>
            <w:tcW w:w="1391" w:type="dxa"/>
            <w:vAlign w:val="center"/>
          </w:tcPr>
          <w:p w14:paraId="6F103762">
            <w:pPr>
              <w:jc w:val="center"/>
              <w:rPr>
                <w:rFonts w:hint="eastAsia" w:ascii="仿宋" w:hAnsi="仿宋" w:eastAsia="仿宋" w:cs="仿宋"/>
                <w:sz w:val="24"/>
                <w:szCs w:val="24"/>
                <w:highlight w:val="none"/>
              </w:rPr>
            </w:pPr>
          </w:p>
        </w:tc>
        <w:tc>
          <w:tcPr>
            <w:tcW w:w="1355" w:type="dxa"/>
            <w:vAlign w:val="center"/>
          </w:tcPr>
          <w:p w14:paraId="5142F078">
            <w:pPr>
              <w:jc w:val="center"/>
              <w:rPr>
                <w:rFonts w:hint="eastAsia" w:ascii="仿宋" w:hAnsi="仿宋" w:eastAsia="仿宋" w:cs="仿宋"/>
                <w:sz w:val="24"/>
                <w:szCs w:val="24"/>
                <w:highlight w:val="none"/>
              </w:rPr>
            </w:pPr>
          </w:p>
        </w:tc>
        <w:tc>
          <w:tcPr>
            <w:tcW w:w="1281" w:type="dxa"/>
            <w:vAlign w:val="center"/>
          </w:tcPr>
          <w:p w14:paraId="58CF769B">
            <w:pPr>
              <w:jc w:val="center"/>
              <w:rPr>
                <w:rFonts w:hint="eastAsia" w:ascii="仿宋" w:hAnsi="仿宋" w:eastAsia="仿宋" w:cs="仿宋"/>
                <w:sz w:val="24"/>
                <w:szCs w:val="24"/>
                <w:highlight w:val="none"/>
              </w:rPr>
            </w:pPr>
          </w:p>
        </w:tc>
      </w:tr>
      <w:tr w14:paraId="5A829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559" w:type="dxa"/>
            <w:vAlign w:val="center"/>
          </w:tcPr>
          <w:p w14:paraId="3F75BC3C">
            <w:pPr>
              <w:jc w:val="both"/>
              <w:rPr>
                <w:rFonts w:hint="eastAsia" w:ascii="仿宋" w:hAnsi="仿宋" w:eastAsia="仿宋" w:cs="仿宋"/>
                <w:sz w:val="24"/>
                <w:szCs w:val="24"/>
                <w:highlight w:val="none"/>
              </w:rPr>
            </w:pPr>
          </w:p>
        </w:tc>
        <w:tc>
          <w:tcPr>
            <w:tcW w:w="1350" w:type="dxa"/>
            <w:vAlign w:val="center"/>
          </w:tcPr>
          <w:p w14:paraId="4D1E5E3E">
            <w:pPr>
              <w:jc w:val="both"/>
              <w:rPr>
                <w:rFonts w:hint="eastAsia" w:ascii="仿宋" w:hAnsi="仿宋" w:eastAsia="仿宋" w:cs="仿宋"/>
                <w:sz w:val="24"/>
                <w:szCs w:val="24"/>
                <w:highlight w:val="none"/>
              </w:rPr>
            </w:pPr>
          </w:p>
        </w:tc>
        <w:tc>
          <w:tcPr>
            <w:tcW w:w="732" w:type="dxa"/>
            <w:vAlign w:val="center"/>
          </w:tcPr>
          <w:p w14:paraId="0D9AEBA6">
            <w:pPr>
              <w:jc w:val="center"/>
              <w:rPr>
                <w:rFonts w:hint="eastAsia" w:ascii="仿宋" w:hAnsi="仿宋" w:eastAsia="仿宋" w:cs="仿宋"/>
                <w:sz w:val="24"/>
                <w:szCs w:val="24"/>
                <w:highlight w:val="none"/>
              </w:rPr>
            </w:pPr>
          </w:p>
        </w:tc>
        <w:tc>
          <w:tcPr>
            <w:tcW w:w="1282" w:type="dxa"/>
            <w:vAlign w:val="center"/>
          </w:tcPr>
          <w:p w14:paraId="1E6D3B9D">
            <w:pPr>
              <w:jc w:val="center"/>
              <w:rPr>
                <w:rFonts w:hint="eastAsia" w:ascii="仿宋" w:hAnsi="仿宋" w:eastAsia="仿宋" w:cs="仿宋"/>
                <w:sz w:val="24"/>
                <w:szCs w:val="24"/>
                <w:highlight w:val="none"/>
              </w:rPr>
            </w:pPr>
          </w:p>
        </w:tc>
        <w:tc>
          <w:tcPr>
            <w:tcW w:w="791" w:type="dxa"/>
            <w:vAlign w:val="center"/>
          </w:tcPr>
          <w:p w14:paraId="2622789C">
            <w:pPr>
              <w:jc w:val="center"/>
              <w:rPr>
                <w:rFonts w:hint="eastAsia" w:ascii="仿宋" w:hAnsi="仿宋" w:eastAsia="仿宋" w:cs="仿宋"/>
                <w:sz w:val="24"/>
                <w:szCs w:val="24"/>
                <w:highlight w:val="none"/>
              </w:rPr>
            </w:pPr>
          </w:p>
        </w:tc>
        <w:tc>
          <w:tcPr>
            <w:tcW w:w="955" w:type="dxa"/>
            <w:vAlign w:val="center"/>
          </w:tcPr>
          <w:p w14:paraId="6517B9DB">
            <w:pPr>
              <w:jc w:val="center"/>
              <w:rPr>
                <w:rFonts w:hint="eastAsia" w:ascii="仿宋" w:hAnsi="仿宋" w:eastAsia="仿宋" w:cs="仿宋"/>
                <w:sz w:val="24"/>
                <w:szCs w:val="24"/>
                <w:highlight w:val="none"/>
              </w:rPr>
            </w:pPr>
          </w:p>
        </w:tc>
        <w:tc>
          <w:tcPr>
            <w:tcW w:w="1391" w:type="dxa"/>
            <w:vAlign w:val="center"/>
          </w:tcPr>
          <w:p w14:paraId="5022C1EB">
            <w:pPr>
              <w:jc w:val="center"/>
              <w:rPr>
                <w:rFonts w:hint="eastAsia" w:ascii="仿宋" w:hAnsi="仿宋" w:eastAsia="仿宋" w:cs="仿宋"/>
                <w:sz w:val="24"/>
                <w:szCs w:val="24"/>
                <w:highlight w:val="none"/>
              </w:rPr>
            </w:pPr>
          </w:p>
        </w:tc>
        <w:tc>
          <w:tcPr>
            <w:tcW w:w="1355" w:type="dxa"/>
            <w:vAlign w:val="center"/>
          </w:tcPr>
          <w:p w14:paraId="2C88CE30">
            <w:pPr>
              <w:jc w:val="center"/>
              <w:rPr>
                <w:rFonts w:hint="eastAsia" w:ascii="仿宋" w:hAnsi="仿宋" w:eastAsia="仿宋" w:cs="仿宋"/>
                <w:sz w:val="24"/>
                <w:szCs w:val="24"/>
                <w:highlight w:val="none"/>
              </w:rPr>
            </w:pPr>
          </w:p>
        </w:tc>
        <w:tc>
          <w:tcPr>
            <w:tcW w:w="1281" w:type="dxa"/>
            <w:vAlign w:val="center"/>
          </w:tcPr>
          <w:p w14:paraId="7BE740D1">
            <w:pPr>
              <w:jc w:val="center"/>
              <w:rPr>
                <w:rFonts w:hint="eastAsia" w:ascii="仿宋" w:hAnsi="仿宋" w:eastAsia="仿宋" w:cs="仿宋"/>
                <w:sz w:val="24"/>
                <w:szCs w:val="24"/>
                <w:highlight w:val="none"/>
              </w:rPr>
            </w:pPr>
          </w:p>
        </w:tc>
      </w:tr>
      <w:tr w14:paraId="2A5A9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559" w:type="dxa"/>
            <w:vAlign w:val="center"/>
          </w:tcPr>
          <w:p w14:paraId="1132C047">
            <w:pPr>
              <w:jc w:val="both"/>
              <w:rPr>
                <w:rFonts w:hint="eastAsia" w:ascii="仿宋" w:hAnsi="仿宋" w:eastAsia="仿宋" w:cs="仿宋"/>
                <w:sz w:val="24"/>
                <w:szCs w:val="24"/>
                <w:highlight w:val="none"/>
              </w:rPr>
            </w:pPr>
          </w:p>
        </w:tc>
        <w:tc>
          <w:tcPr>
            <w:tcW w:w="1350" w:type="dxa"/>
            <w:vAlign w:val="center"/>
          </w:tcPr>
          <w:p w14:paraId="439237BA">
            <w:pPr>
              <w:jc w:val="both"/>
              <w:rPr>
                <w:rFonts w:hint="eastAsia" w:ascii="仿宋" w:hAnsi="仿宋" w:eastAsia="仿宋" w:cs="仿宋"/>
                <w:sz w:val="24"/>
                <w:szCs w:val="24"/>
                <w:highlight w:val="none"/>
              </w:rPr>
            </w:pPr>
          </w:p>
        </w:tc>
        <w:tc>
          <w:tcPr>
            <w:tcW w:w="732" w:type="dxa"/>
            <w:vAlign w:val="center"/>
          </w:tcPr>
          <w:p w14:paraId="25720174">
            <w:pPr>
              <w:jc w:val="center"/>
              <w:rPr>
                <w:rFonts w:hint="eastAsia" w:ascii="仿宋" w:hAnsi="仿宋" w:eastAsia="仿宋" w:cs="仿宋"/>
                <w:sz w:val="24"/>
                <w:szCs w:val="24"/>
                <w:highlight w:val="none"/>
              </w:rPr>
            </w:pPr>
          </w:p>
        </w:tc>
        <w:tc>
          <w:tcPr>
            <w:tcW w:w="1282" w:type="dxa"/>
            <w:vAlign w:val="center"/>
          </w:tcPr>
          <w:p w14:paraId="24918AEB">
            <w:pPr>
              <w:jc w:val="center"/>
              <w:rPr>
                <w:rFonts w:hint="eastAsia" w:ascii="仿宋" w:hAnsi="仿宋" w:eastAsia="仿宋" w:cs="仿宋"/>
                <w:sz w:val="24"/>
                <w:szCs w:val="24"/>
                <w:highlight w:val="none"/>
              </w:rPr>
            </w:pPr>
          </w:p>
        </w:tc>
        <w:tc>
          <w:tcPr>
            <w:tcW w:w="791" w:type="dxa"/>
            <w:vAlign w:val="center"/>
          </w:tcPr>
          <w:p w14:paraId="71ACA44F">
            <w:pPr>
              <w:jc w:val="center"/>
              <w:rPr>
                <w:rFonts w:hint="eastAsia" w:ascii="仿宋" w:hAnsi="仿宋" w:eastAsia="仿宋" w:cs="仿宋"/>
                <w:sz w:val="24"/>
                <w:szCs w:val="24"/>
                <w:highlight w:val="none"/>
              </w:rPr>
            </w:pPr>
          </w:p>
        </w:tc>
        <w:tc>
          <w:tcPr>
            <w:tcW w:w="955" w:type="dxa"/>
            <w:vAlign w:val="center"/>
          </w:tcPr>
          <w:p w14:paraId="12B208C3">
            <w:pPr>
              <w:jc w:val="center"/>
              <w:rPr>
                <w:rFonts w:hint="eastAsia" w:ascii="仿宋" w:hAnsi="仿宋" w:eastAsia="仿宋" w:cs="仿宋"/>
                <w:sz w:val="24"/>
                <w:szCs w:val="24"/>
                <w:highlight w:val="none"/>
              </w:rPr>
            </w:pPr>
          </w:p>
        </w:tc>
        <w:tc>
          <w:tcPr>
            <w:tcW w:w="1391" w:type="dxa"/>
            <w:vAlign w:val="center"/>
          </w:tcPr>
          <w:p w14:paraId="40931244">
            <w:pPr>
              <w:jc w:val="center"/>
              <w:rPr>
                <w:rFonts w:hint="eastAsia" w:ascii="仿宋" w:hAnsi="仿宋" w:eastAsia="仿宋" w:cs="仿宋"/>
                <w:sz w:val="24"/>
                <w:szCs w:val="24"/>
                <w:highlight w:val="none"/>
              </w:rPr>
            </w:pPr>
          </w:p>
        </w:tc>
        <w:tc>
          <w:tcPr>
            <w:tcW w:w="1355" w:type="dxa"/>
            <w:vAlign w:val="center"/>
          </w:tcPr>
          <w:p w14:paraId="27FF1ECC">
            <w:pPr>
              <w:jc w:val="center"/>
              <w:rPr>
                <w:rFonts w:hint="eastAsia" w:ascii="仿宋" w:hAnsi="仿宋" w:eastAsia="仿宋" w:cs="仿宋"/>
                <w:sz w:val="24"/>
                <w:szCs w:val="24"/>
                <w:highlight w:val="none"/>
              </w:rPr>
            </w:pPr>
          </w:p>
        </w:tc>
        <w:tc>
          <w:tcPr>
            <w:tcW w:w="1281" w:type="dxa"/>
            <w:vAlign w:val="center"/>
          </w:tcPr>
          <w:p w14:paraId="635994CA">
            <w:pPr>
              <w:jc w:val="center"/>
              <w:rPr>
                <w:rFonts w:hint="eastAsia" w:ascii="仿宋" w:hAnsi="仿宋" w:eastAsia="仿宋" w:cs="仿宋"/>
                <w:sz w:val="24"/>
                <w:szCs w:val="24"/>
                <w:highlight w:val="none"/>
              </w:rPr>
            </w:pPr>
          </w:p>
        </w:tc>
      </w:tr>
      <w:tr w14:paraId="74BC5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559" w:type="dxa"/>
            <w:vAlign w:val="center"/>
          </w:tcPr>
          <w:p w14:paraId="69CB87FD">
            <w:pPr>
              <w:jc w:val="both"/>
              <w:rPr>
                <w:rFonts w:hint="eastAsia" w:ascii="仿宋" w:hAnsi="仿宋" w:eastAsia="仿宋" w:cs="仿宋"/>
                <w:sz w:val="24"/>
                <w:szCs w:val="24"/>
                <w:highlight w:val="none"/>
              </w:rPr>
            </w:pPr>
          </w:p>
        </w:tc>
        <w:tc>
          <w:tcPr>
            <w:tcW w:w="1350" w:type="dxa"/>
            <w:vAlign w:val="center"/>
          </w:tcPr>
          <w:p w14:paraId="0518731B">
            <w:pPr>
              <w:jc w:val="both"/>
              <w:rPr>
                <w:rFonts w:hint="eastAsia" w:ascii="仿宋" w:hAnsi="仿宋" w:eastAsia="仿宋" w:cs="仿宋"/>
                <w:sz w:val="24"/>
                <w:szCs w:val="24"/>
                <w:highlight w:val="none"/>
              </w:rPr>
            </w:pPr>
          </w:p>
        </w:tc>
        <w:tc>
          <w:tcPr>
            <w:tcW w:w="732" w:type="dxa"/>
            <w:vAlign w:val="center"/>
          </w:tcPr>
          <w:p w14:paraId="62E9929A">
            <w:pPr>
              <w:jc w:val="center"/>
              <w:rPr>
                <w:rFonts w:hint="eastAsia" w:ascii="仿宋" w:hAnsi="仿宋" w:eastAsia="仿宋" w:cs="仿宋"/>
                <w:sz w:val="24"/>
                <w:szCs w:val="24"/>
                <w:highlight w:val="none"/>
              </w:rPr>
            </w:pPr>
          </w:p>
        </w:tc>
        <w:tc>
          <w:tcPr>
            <w:tcW w:w="1282" w:type="dxa"/>
            <w:vAlign w:val="center"/>
          </w:tcPr>
          <w:p w14:paraId="77CFF980">
            <w:pPr>
              <w:jc w:val="center"/>
              <w:rPr>
                <w:rFonts w:hint="eastAsia" w:ascii="仿宋" w:hAnsi="仿宋" w:eastAsia="仿宋" w:cs="仿宋"/>
                <w:sz w:val="24"/>
                <w:szCs w:val="24"/>
                <w:highlight w:val="none"/>
              </w:rPr>
            </w:pPr>
          </w:p>
        </w:tc>
        <w:tc>
          <w:tcPr>
            <w:tcW w:w="791" w:type="dxa"/>
            <w:vAlign w:val="center"/>
          </w:tcPr>
          <w:p w14:paraId="03E484CA">
            <w:pPr>
              <w:jc w:val="center"/>
              <w:rPr>
                <w:rFonts w:hint="eastAsia" w:ascii="仿宋" w:hAnsi="仿宋" w:eastAsia="仿宋" w:cs="仿宋"/>
                <w:sz w:val="24"/>
                <w:szCs w:val="24"/>
                <w:highlight w:val="none"/>
              </w:rPr>
            </w:pPr>
          </w:p>
        </w:tc>
        <w:tc>
          <w:tcPr>
            <w:tcW w:w="955" w:type="dxa"/>
            <w:vAlign w:val="center"/>
          </w:tcPr>
          <w:p w14:paraId="756A338A">
            <w:pPr>
              <w:jc w:val="center"/>
              <w:rPr>
                <w:rFonts w:hint="eastAsia" w:ascii="仿宋" w:hAnsi="仿宋" w:eastAsia="仿宋" w:cs="仿宋"/>
                <w:sz w:val="24"/>
                <w:szCs w:val="24"/>
                <w:highlight w:val="none"/>
              </w:rPr>
            </w:pPr>
          </w:p>
        </w:tc>
        <w:tc>
          <w:tcPr>
            <w:tcW w:w="1391" w:type="dxa"/>
            <w:vAlign w:val="center"/>
          </w:tcPr>
          <w:p w14:paraId="3069BD5D">
            <w:pPr>
              <w:jc w:val="center"/>
              <w:rPr>
                <w:rFonts w:hint="eastAsia" w:ascii="仿宋" w:hAnsi="仿宋" w:eastAsia="仿宋" w:cs="仿宋"/>
                <w:sz w:val="24"/>
                <w:szCs w:val="24"/>
                <w:highlight w:val="none"/>
              </w:rPr>
            </w:pPr>
          </w:p>
        </w:tc>
        <w:tc>
          <w:tcPr>
            <w:tcW w:w="1355" w:type="dxa"/>
            <w:vAlign w:val="center"/>
          </w:tcPr>
          <w:p w14:paraId="789DB1A5">
            <w:pPr>
              <w:jc w:val="center"/>
              <w:rPr>
                <w:rFonts w:hint="eastAsia" w:ascii="仿宋" w:hAnsi="仿宋" w:eastAsia="仿宋" w:cs="仿宋"/>
                <w:sz w:val="24"/>
                <w:szCs w:val="24"/>
                <w:highlight w:val="none"/>
              </w:rPr>
            </w:pPr>
          </w:p>
        </w:tc>
        <w:tc>
          <w:tcPr>
            <w:tcW w:w="1281" w:type="dxa"/>
            <w:vAlign w:val="center"/>
          </w:tcPr>
          <w:p w14:paraId="5EA77E2F">
            <w:pPr>
              <w:jc w:val="center"/>
              <w:rPr>
                <w:rFonts w:hint="eastAsia" w:ascii="仿宋" w:hAnsi="仿宋" w:eastAsia="仿宋" w:cs="仿宋"/>
                <w:sz w:val="24"/>
                <w:szCs w:val="24"/>
                <w:highlight w:val="none"/>
              </w:rPr>
            </w:pPr>
          </w:p>
        </w:tc>
      </w:tr>
      <w:tr w14:paraId="19B3A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trPr>
        <w:tc>
          <w:tcPr>
            <w:tcW w:w="1909" w:type="dxa"/>
            <w:gridSpan w:val="2"/>
            <w:vAlign w:val="center"/>
          </w:tcPr>
          <w:p w14:paraId="62E553D6">
            <w:pPr>
              <w:pStyle w:val="28"/>
              <w:spacing w:line="230" w:lineRule="auto"/>
              <w:ind w:left="256"/>
              <w:jc w:val="center"/>
              <w:rPr>
                <w:rFonts w:hint="eastAsia" w:ascii="仿宋" w:hAnsi="仿宋" w:eastAsia="仿宋" w:cs="仿宋"/>
                <w:sz w:val="24"/>
                <w:szCs w:val="24"/>
                <w:highlight w:val="none"/>
                <w:lang w:eastAsia="zh-CN"/>
              </w:rPr>
            </w:pPr>
            <w:r>
              <w:rPr>
                <w:rFonts w:hint="eastAsia" w:ascii="仿宋" w:hAnsi="仿宋" w:eastAsia="仿宋" w:cs="仿宋"/>
                <w:spacing w:val="6"/>
                <w:position w:val="20"/>
                <w:sz w:val="24"/>
                <w:szCs w:val="24"/>
                <w:highlight w:val="none"/>
                <w:lang w:eastAsia="zh-CN"/>
              </w:rPr>
              <w:t>总报价（元）</w:t>
            </w:r>
          </w:p>
        </w:tc>
        <w:tc>
          <w:tcPr>
            <w:tcW w:w="7787" w:type="dxa"/>
            <w:gridSpan w:val="7"/>
          </w:tcPr>
          <w:p w14:paraId="33BA5F1B">
            <w:pPr>
              <w:rPr>
                <w:rFonts w:hint="eastAsia" w:ascii="仿宋" w:hAnsi="仿宋" w:eastAsia="仿宋" w:cs="仿宋"/>
                <w:sz w:val="24"/>
                <w:szCs w:val="24"/>
                <w:highlight w:val="none"/>
              </w:rPr>
            </w:pPr>
          </w:p>
        </w:tc>
      </w:tr>
    </w:tbl>
    <w:p w14:paraId="41561EF6">
      <w:pPr>
        <w:spacing w:before="135" w:line="232" w:lineRule="auto"/>
        <w:ind w:left="666"/>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（此表可延长）</w:t>
      </w:r>
    </w:p>
    <w:p w14:paraId="1025B531">
      <w:pPr>
        <w:pStyle w:val="9"/>
        <w:spacing w:line="268" w:lineRule="auto"/>
        <w:rPr>
          <w:rFonts w:hint="eastAsia" w:ascii="仿宋" w:hAnsi="仿宋" w:eastAsia="仿宋" w:cs="仿宋"/>
          <w:sz w:val="24"/>
          <w:szCs w:val="24"/>
          <w:highlight w:val="none"/>
        </w:rPr>
      </w:pPr>
    </w:p>
    <w:p w14:paraId="62395FA0">
      <w:pPr>
        <w:pStyle w:val="9"/>
        <w:spacing w:line="268" w:lineRule="auto"/>
        <w:rPr>
          <w:rFonts w:hint="eastAsia" w:ascii="仿宋" w:hAnsi="仿宋" w:eastAsia="仿宋" w:cs="仿宋"/>
          <w:sz w:val="24"/>
          <w:szCs w:val="24"/>
          <w:highlight w:val="none"/>
        </w:rPr>
      </w:pPr>
    </w:p>
    <w:p w14:paraId="7B1C422C">
      <w:pPr>
        <w:spacing w:before="66" w:line="503" w:lineRule="auto"/>
        <w:ind w:left="2271"/>
        <w:rPr>
          <w:rFonts w:hint="eastAsia" w:ascii="仿宋" w:hAnsi="仿宋" w:eastAsia="仿宋" w:cs="仿宋"/>
          <w:sz w:val="24"/>
          <w:szCs w:val="24"/>
          <w:highlight w:val="none"/>
        </w:rPr>
      </w:pPr>
      <w:r>
        <w:rPr>
          <w:rFonts w:hint="eastAsia" w:ascii="仿宋" w:hAnsi="仿宋" w:eastAsia="仿宋" w:cs="仿宋"/>
          <w:spacing w:val="8"/>
          <w:sz w:val="24"/>
          <w:szCs w:val="24"/>
          <w:highlight w:val="none"/>
          <w:lang w:eastAsia="zh-CN"/>
        </w:rPr>
        <w:t>供应商</w:t>
      </w:r>
      <w:r>
        <w:rPr>
          <w:rFonts w:hint="eastAsia" w:ascii="仿宋" w:hAnsi="仿宋" w:eastAsia="仿宋" w:cs="仿宋"/>
          <w:spacing w:val="8"/>
          <w:sz w:val="24"/>
          <w:szCs w:val="24"/>
          <w:highlight w:val="none"/>
        </w:rPr>
        <w:t>名称（盖公章</w:t>
      </w:r>
      <w:r>
        <w:rPr>
          <w:rFonts w:hint="eastAsia" w:ascii="仿宋" w:hAnsi="仿宋" w:eastAsia="仿宋" w:cs="仿宋"/>
          <w:spacing w:val="-10"/>
          <w:sz w:val="24"/>
          <w:szCs w:val="24"/>
          <w:highlight w:val="none"/>
        </w:rPr>
        <w:t>）</w:t>
      </w:r>
      <w:r>
        <w:rPr>
          <w:rFonts w:hint="eastAsia" w:ascii="仿宋" w:hAnsi="仿宋" w:eastAsia="仿宋" w:cs="仿宋"/>
          <w:spacing w:val="-59"/>
          <w:sz w:val="24"/>
          <w:szCs w:val="24"/>
          <w:highlight w:val="none"/>
        </w:rPr>
        <w:t xml:space="preserve"> </w:t>
      </w:r>
      <w:r>
        <w:rPr>
          <w:rFonts w:hint="eastAsia" w:ascii="仿宋" w:hAnsi="仿宋" w:eastAsia="仿宋" w:cs="仿宋"/>
          <w:spacing w:val="-10"/>
          <w:sz w:val="24"/>
          <w:szCs w:val="24"/>
          <w:highlight w:val="none"/>
        </w:rPr>
        <w:t>：</w:t>
      </w:r>
      <w:r>
        <w:rPr>
          <w:rFonts w:hint="eastAsia" w:ascii="仿宋" w:hAnsi="仿宋" w:eastAsia="仿宋" w:cs="仿宋"/>
          <w:spacing w:val="1"/>
          <w:sz w:val="24"/>
          <w:szCs w:val="24"/>
          <w:highlight w:val="none"/>
          <w:u w:val="single"/>
        </w:rPr>
        <w:t xml:space="preserve">                             </w:t>
      </w:r>
      <w:r>
        <w:rPr>
          <w:rFonts w:hint="eastAsia" w:ascii="仿宋" w:hAnsi="仿宋" w:eastAsia="仿宋" w:cs="仿宋"/>
          <w:spacing w:val="8"/>
          <w:sz w:val="24"/>
          <w:szCs w:val="24"/>
          <w:highlight w:val="none"/>
        </w:rPr>
        <w:t>_</w:t>
      </w:r>
    </w:p>
    <w:p w14:paraId="320C69D0">
      <w:pPr>
        <w:spacing w:before="1" w:line="226" w:lineRule="auto"/>
        <w:ind w:left="2278"/>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法定代表人或其授权委托人</w:t>
      </w:r>
      <w:r>
        <w:rPr>
          <w:rFonts w:hint="eastAsia" w:ascii="仿宋" w:hAnsi="仿宋" w:eastAsia="仿宋" w:cs="仿宋"/>
          <w:spacing w:val="8"/>
          <w:sz w:val="24"/>
          <w:szCs w:val="24"/>
          <w:highlight w:val="none"/>
        </w:rPr>
        <w:t>（签字或盖章）</w:t>
      </w:r>
      <w:r>
        <w:rPr>
          <w:rFonts w:hint="eastAsia" w:ascii="仿宋" w:hAnsi="仿宋" w:eastAsia="仿宋" w:cs="仿宋"/>
          <w:spacing w:val="7"/>
          <w:sz w:val="24"/>
          <w:szCs w:val="24"/>
          <w:highlight w:val="none"/>
        </w:rPr>
        <w:t>：</w:t>
      </w:r>
      <w:r>
        <w:rPr>
          <w:rFonts w:hint="eastAsia" w:ascii="仿宋" w:hAnsi="仿宋" w:eastAsia="仿宋" w:cs="仿宋"/>
          <w:spacing w:val="7"/>
          <w:sz w:val="24"/>
          <w:szCs w:val="24"/>
          <w:highlight w:val="none"/>
          <w:u w:val="single"/>
        </w:rPr>
        <w:t xml:space="preserve">        </w:t>
      </w:r>
      <w:r>
        <w:rPr>
          <w:rFonts w:hint="eastAsia" w:ascii="仿宋" w:hAnsi="仿宋" w:eastAsia="仿宋" w:cs="仿宋"/>
          <w:spacing w:val="-99"/>
          <w:sz w:val="24"/>
          <w:szCs w:val="24"/>
          <w:highlight w:val="none"/>
        </w:rPr>
        <w:t xml:space="preserve"> </w:t>
      </w:r>
      <w:r>
        <w:rPr>
          <w:rFonts w:hint="eastAsia" w:ascii="仿宋" w:hAnsi="仿宋" w:eastAsia="仿宋" w:cs="仿宋"/>
          <w:spacing w:val="7"/>
          <w:sz w:val="24"/>
          <w:szCs w:val="24"/>
          <w:highlight w:val="none"/>
        </w:rPr>
        <w:t>_</w:t>
      </w:r>
    </w:p>
    <w:p w14:paraId="274D4BA5">
      <w:pPr>
        <w:spacing w:before="299" w:line="231" w:lineRule="auto"/>
        <w:ind w:left="2316"/>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日期：</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81"/>
          <w:sz w:val="24"/>
          <w:szCs w:val="24"/>
          <w:highlight w:val="none"/>
        </w:rPr>
        <w:t xml:space="preserve"> </w:t>
      </w:r>
      <w:r>
        <w:rPr>
          <w:rFonts w:hint="eastAsia" w:ascii="仿宋" w:hAnsi="仿宋" w:eastAsia="仿宋" w:cs="仿宋"/>
          <w:spacing w:val="-9"/>
          <w:sz w:val="24"/>
          <w:szCs w:val="24"/>
          <w:highlight w:val="none"/>
        </w:rPr>
        <w:t>年</w:t>
      </w:r>
      <w:r>
        <w:rPr>
          <w:rFonts w:hint="eastAsia" w:ascii="仿宋" w:hAnsi="仿宋" w:eastAsia="仿宋" w:cs="仿宋"/>
          <w:spacing w:val="-98"/>
          <w:sz w:val="24"/>
          <w:szCs w:val="24"/>
          <w:highlight w:val="non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71"/>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pacing w:val="-98"/>
          <w:sz w:val="24"/>
          <w:szCs w:val="24"/>
          <w:highlight w:val="none"/>
        </w:rPr>
        <w:t xml:space="preserve"> </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42"/>
          <w:sz w:val="24"/>
          <w:szCs w:val="24"/>
          <w:highlight w:val="none"/>
        </w:rPr>
        <w:t xml:space="preserve"> </w:t>
      </w:r>
      <w:r>
        <w:rPr>
          <w:rFonts w:hint="eastAsia" w:ascii="仿宋" w:hAnsi="仿宋" w:eastAsia="仿宋" w:cs="仿宋"/>
          <w:spacing w:val="-9"/>
          <w:sz w:val="24"/>
          <w:szCs w:val="24"/>
          <w:highlight w:val="none"/>
        </w:rPr>
        <w:t>日</w:t>
      </w:r>
    </w:p>
    <w:p w14:paraId="1749CDC8">
      <w:pPr>
        <w:pStyle w:val="26"/>
        <w:rPr>
          <w:rFonts w:hint="eastAsia" w:ascii="仿宋" w:hAnsi="仿宋" w:eastAsia="仿宋" w:cs="仿宋"/>
          <w:sz w:val="24"/>
          <w:szCs w:val="24"/>
          <w:highlight w:val="none"/>
        </w:rPr>
        <w:sectPr>
          <w:footerReference r:id="rId11" w:type="default"/>
          <w:pgSz w:w="11906" w:h="16839"/>
          <w:pgMar w:top="1440" w:right="1080" w:bottom="1440" w:left="1080" w:header="0" w:footer="1059" w:gutter="0"/>
          <w:cols w:space="720" w:num="1"/>
        </w:sectPr>
      </w:pPr>
    </w:p>
    <w:p w14:paraId="7089065F">
      <w:pPr>
        <w:kinsoku/>
        <w:spacing w:line="360" w:lineRule="auto"/>
        <w:jc w:val="center"/>
        <w:outlineLvl w:val="1"/>
        <w:rPr>
          <w:rFonts w:hint="eastAsia" w:ascii="仿宋" w:hAnsi="仿宋" w:eastAsia="仿宋" w:cs="仿宋"/>
          <w:sz w:val="31"/>
          <w:szCs w:val="31"/>
          <w:highlight w:val="none"/>
        </w:rPr>
      </w:pPr>
      <w:r>
        <w:rPr>
          <w:rFonts w:hint="eastAsia" w:ascii="仿宋" w:hAnsi="仿宋" w:eastAsia="仿宋" w:cs="仿宋"/>
          <w:spacing w:val="8"/>
          <w:sz w:val="31"/>
          <w:szCs w:val="31"/>
          <w:highlight w:val="none"/>
          <w:lang w:eastAsia="zh-CN"/>
        </w:rPr>
        <w:t>四</w:t>
      </w:r>
      <w:r>
        <w:rPr>
          <w:rFonts w:hint="eastAsia" w:ascii="仿宋" w:hAnsi="仿宋" w:eastAsia="仿宋" w:cs="仿宋"/>
          <w:spacing w:val="8"/>
          <w:sz w:val="31"/>
          <w:szCs w:val="31"/>
          <w:highlight w:val="none"/>
        </w:rPr>
        <w:t>、法定代表人身份证明</w:t>
      </w:r>
    </w:p>
    <w:p w14:paraId="63A5D1AA">
      <w:pPr>
        <w:pStyle w:val="9"/>
        <w:kinsoku/>
        <w:spacing w:line="360" w:lineRule="auto"/>
        <w:rPr>
          <w:rFonts w:hint="eastAsia" w:ascii="仿宋" w:hAnsi="仿宋" w:eastAsia="仿宋" w:cs="仿宋"/>
          <w:highlight w:val="none"/>
        </w:rPr>
      </w:pPr>
    </w:p>
    <w:p w14:paraId="53E47B8F">
      <w:pPr>
        <w:kinsoku/>
        <w:spacing w:line="360" w:lineRule="auto"/>
        <w:ind w:firstLine="472" w:firstLineChars="2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供应商名称：</w:t>
      </w:r>
      <w:r>
        <w:rPr>
          <w:rFonts w:hint="eastAsia" w:ascii="仿宋" w:hAnsi="仿宋" w:eastAsia="仿宋" w:cs="仿宋"/>
          <w:sz w:val="24"/>
          <w:szCs w:val="24"/>
          <w:highlight w:val="none"/>
          <w:u w:val="single"/>
        </w:rPr>
        <w:t xml:space="preserve">                                     </w:t>
      </w:r>
    </w:p>
    <w:p w14:paraId="4C18ECCB">
      <w:pPr>
        <w:kinsoku/>
        <w:spacing w:line="360" w:lineRule="auto"/>
        <w:ind w:firstLine="468" w:firstLineChars="2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单位性质：</w:t>
      </w:r>
      <w:r>
        <w:rPr>
          <w:rFonts w:hint="eastAsia" w:ascii="仿宋" w:hAnsi="仿宋" w:eastAsia="仿宋" w:cs="仿宋"/>
          <w:sz w:val="24"/>
          <w:szCs w:val="24"/>
          <w:highlight w:val="none"/>
          <w:u w:val="single"/>
        </w:rPr>
        <w:t xml:space="preserve">                                       </w:t>
      </w:r>
    </w:p>
    <w:p w14:paraId="103E1E18">
      <w:pPr>
        <w:kinsoku/>
        <w:spacing w:line="360" w:lineRule="auto"/>
        <w:ind w:firstLine="452" w:firstLineChars="200"/>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地</w:t>
      </w:r>
      <w:r>
        <w:rPr>
          <w:rFonts w:hint="eastAsia" w:ascii="仿宋" w:hAnsi="仿宋" w:eastAsia="仿宋" w:cs="仿宋"/>
          <w:spacing w:val="2"/>
          <w:sz w:val="24"/>
          <w:szCs w:val="24"/>
          <w:highlight w:val="none"/>
        </w:rPr>
        <w:t xml:space="preserve">     </w:t>
      </w:r>
      <w:r>
        <w:rPr>
          <w:rFonts w:hint="eastAsia" w:ascii="仿宋" w:hAnsi="仿宋" w:eastAsia="仿宋" w:cs="仿宋"/>
          <w:spacing w:val="-7"/>
          <w:sz w:val="24"/>
          <w:szCs w:val="24"/>
          <w:highlight w:val="none"/>
        </w:rPr>
        <w:t>址：</w:t>
      </w:r>
      <w:r>
        <w:rPr>
          <w:rFonts w:hint="eastAsia" w:ascii="仿宋" w:hAnsi="仿宋" w:eastAsia="仿宋" w:cs="仿宋"/>
          <w:sz w:val="24"/>
          <w:szCs w:val="24"/>
          <w:highlight w:val="none"/>
          <w:u w:val="single"/>
        </w:rPr>
        <w:t xml:space="preserve">                                      </w:t>
      </w:r>
    </w:p>
    <w:p w14:paraId="3D37BF36">
      <w:pPr>
        <w:kinsoku/>
        <w:spacing w:line="360" w:lineRule="auto"/>
        <w:ind w:firstLine="468" w:firstLineChars="2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成立时间：</w:t>
      </w:r>
      <w:r>
        <w:rPr>
          <w:rFonts w:hint="eastAsia" w:ascii="仿宋" w:hAnsi="仿宋" w:eastAsia="仿宋" w:cs="仿宋"/>
          <w:spacing w:val="-3"/>
          <w:sz w:val="24"/>
          <w:szCs w:val="24"/>
          <w:highlight w:val="none"/>
          <w:u w:val="single"/>
        </w:rPr>
        <w:t xml:space="preserve">         </w:t>
      </w:r>
      <w:r>
        <w:rPr>
          <w:rFonts w:hint="eastAsia" w:ascii="仿宋" w:hAnsi="仿宋" w:eastAsia="仿宋" w:cs="仿宋"/>
          <w:spacing w:val="-97"/>
          <w:sz w:val="24"/>
          <w:szCs w:val="24"/>
          <w:highlight w:val="none"/>
        </w:rPr>
        <w:t xml:space="preserve"> </w:t>
      </w:r>
      <w:r>
        <w:rPr>
          <w:rFonts w:hint="eastAsia" w:ascii="仿宋" w:hAnsi="仿宋" w:eastAsia="仿宋" w:cs="仿宋"/>
          <w:spacing w:val="-3"/>
          <w:sz w:val="24"/>
          <w:szCs w:val="24"/>
          <w:highlight w:val="none"/>
        </w:rPr>
        <w:t>年</w:t>
      </w:r>
      <w:r>
        <w:rPr>
          <w:rFonts w:hint="eastAsia" w:ascii="仿宋" w:hAnsi="仿宋" w:eastAsia="仿宋" w:cs="仿宋"/>
          <w:spacing w:val="17"/>
          <w:sz w:val="24"/>
          <w:szCs w:val="24"/>
          <w:highlight w:val="none"/>
          <w:u w:val="single"/>
        </w:rPr>
        <w:t xml:space="preserve">       </w:t>
      </w:r>
      <w:r>
        <w:rPr>
          <w:rFonts w:hint="eastAsia" w:ascii="仿宋" w:hAnsi="仿宋" w:eastAsia="仿宋" w:cs="仿宋"/>
          <w:spacing w:val="-104"/>
          <w:sz w:val="24"/>
          <w:szCs w:val="24"/>
          <w:highlight w:val="none"/>
        </w:rPr>
        <w:t xml:space="preserve"> </w:t>
      </w:r>
      <w:r>
        <w:rPr>
          <w:rFonts w:hint="eastAsia" w:ascii="仿宋" w:hAnsi="仿宋" w:eastAsia="仿宋" w:cs="仿宋"/>
          <w:spacing w:val="-3"/>
          <w:sz w:val="24"/>
          <w:szCs w:val="24"/>
          <w:highlight w:val="none"/>
        </w:rPr>
        <w:t>月</w:t>
      </w:r>
      <w:r>
        <w:rPr>
          <w:rFonts w:hint="eastAsia" w:ascii="仿宋" w:hAnsi="仿宋" w:eastAsia="仿宋" w:cs="仿宋"/>
          <w:spacing w:val="17"/>
          <w:sz w:val="24"/>
          <w:szCs w:val="24"/>
          <w:highlight w:val="none"/>
          <w:u w:val="single"/>
        </w:rPr>
        <w:t xml:space="preserve">       </w:t>
      </w:r>
      <w:r>
        <w:rPr>
          <w:rFonts w:hint="eastAsia" w:ascii="仿宋" w:hAnsi="仿宋" w:eastAsia="仿宋" w:cs="仿宋"/>
          <w:spacing w:val="-68"/>
          <w:sz w:val="24"/>
          <w:szCs w:val="24"/>
          <w:highlight w:val="none"/>
        </w:rPr>
        <w:t xml:space="preserve"> </w:t>
      </w:r>
      <w:r>
        <w:rPr>
          <w:rFonts w:hint="eastAsia" w:ascii="仿宋" w:hAnsi="仿宋" w:eastAsia="仿宋" w:cs="仿宋"/>
          <w:spacing w:val="-3"/>
          <w:sz w:val="24"/>
          <w:szCs w:val="24"/>
          <w:highlight w:val="none"/>
        </w:rPr>
        <w:t>日</w:t>
      </w:r>
    </w:p>
    <w:p w14:paraId="0834E04A">
      <w:pPr>
        <w:kinsoku/>
        <w:spacing w:line="360" w:lineRule="auto"/>
        <w:ind w:firstLine="468" w:firstLineChars="2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经营期限：</w:t>
      </w:r>
      <w:r>
        <w:rPr>
          <w:rFonts w:hint="eastAsia" w:ascii="仿宋" w:hAnsi="仿宋" w:eastAsia="仿宋" w:cs="仿宋"/>
          <w:sz w:val="24"/>
          <w:szCs w:val="24"/>
          <w:highlight w:val="none"/>
          <w:u w:val="single"/>
        </w:rPr>
        <w:t xml:space="preserve">                               </w:t>
      </w:r>
    </w:p>
    <w:p w14:paraId="13A3E79B">
      <w:pPr>
        <w:kinsoku/>
        <w:spacing w:line="360" w:lineRule="auto"/>
        <w:ind w:firstLine="456" w:firstLineChars="200"/>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姓</w:t>
      </w:r>
      <w:r>
        <w:rPr>
          <w:rFonts w:hint="eastAsia" w:ascii="仿宋" w:hAnsi="仿宋" w:eastAsia="仿宋" w:cs="仿宋"/>
          <w:spacing w:val="3"/>
          <w:sz w:val="24"/>
          <w:szCs w:val="24"/>
          <w:highlight w:val="none"/>
        </w:rPr>
        <w:t xml:space="preserve">    </w:t>
      </w:r>
      <w:r>
        <w:rPr>
          <w:rFonts w:hint="eastAsia" w:ascii="仿宋" w:hAnsi="仿宋" w:eastAsia="仿宋" w:cs="仿宋"/>
          <w:spacing w:val="-6"/>
          <w:sz w:val="24"/>
          <w:szCs w:val="24"/>
          <w:highlight w:val="none"/>
        </w:rPr>
        <w:t>名：</w:t>
      </w:r>
      <w:r>
        <w:rPr>
          <w:rFonts w:hint="eastAsia" w:ascii="仿宋" w:hAnsi="仿宋" w:eastAsia="仿宋" w:cs="仿宋"/>
          <w:sz w:val="24"/>
          <w:szCs w:val="24"/>
          <w:highlight w:val="none"/>
          <w:u w:val="single"/>
        </w:rPr>
        <w:t xml:space="preserve">                    </w:t>
      </w:r>
      <w:r>
        <w:rPr>
          <w:rFonts w:hint="eastAsia" w:ascii="仿宋" w:hAnsi="仿宋" w:eastAsia="仿宋" w:cs="仿宋"/>
          <w:spacing w:val="2"/>
          <w:sz w:val="24"/>
          <w:szCs w:val="24"/>
          <w:highlight w:val="none"/>
        </w:rPr>
        <w:t xml:space="preserve">     </w:t>
      </w:r>
      <w:r>
        <w:rPr>
          <w:rFonts w:hint="eastAsia" w:ascii="仿宋" w:hAnsi="仿宋" w:eastAsia="仿宋" w:cs="仿宋"/>
          <w:spacing w:val="-6"/>
          <w:sz w:val="24"/>
          <w:szCs w:val="24"/>
          <w:highlight w:val="none"/>
        </w:rPr>
        <w:t>性别：</w:t>
      </w:r>
      <w:r>
        <w:rPr>
          <w:rFonts w:hint="eastAsia" w:ascii="仿宋" w:hAnsi="仿宋" w:eastAsia="仿宋" w:cs="仿宋"/>
          <w:sz w:val="24"/>
          <w:szCs w:val="24"/>
          <w:highlight w:val="none"/>
          <w:u w:val="single"/>
        </w:rPr>
        <w:t xml:space="preserve">                 </w:t>
      </w:r>
    </w:p>
    <w:p w14:paraId="24036B91">
      <w:pPr>
        <w:kinsoku/>
        <w:spacing w:line="360" w:lineRule="auto"/>
        <w:ind w:firstLine="460" w:firstLineChars="200"/>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年</w:t>
      </w:r>
      <w:r>
        <w:rPr>
          <w:rFonts w:hint="eastAsia" w:ascii="仿宋" w:hAnsi="仿宋" w:eastAsia="仿宋" w:cs="仿宋"/>
          <w:spacing w:val="2"/>
          <w:sz w:val="24"/>
          <w:szCs w:val="24"/>
          <w:highlight w:val="none"/>
        </w:rPr>
        <w:t xml:space="preserve">    </w:t>
      </w:r>
      <w:r>
        <w:rPr>
          <w:rFonts w:hint="eastAsia" w:ascii="仿宋" w:hAnsi="仿宋" w:eastAsia="仿宋" w:cs="仿宋"/>
          <w:spacing w:val="-5"/>
          <w:sz w:val="24"/>
          <w:szCs w:val="24"/>
          <w:highlight w:val="none"/>
        </w:rPr>
        <w:t>龄：</w:t>
      </w:r>
      <w:r>
        <w:rPr>
          <w:rFonts w:hint="eastAsia" w:ascii="仿宋" w:hAnsi="仿宋" w:eastAsia="仿宋" w:cs="仿宋"/>
          <w:sz w:val="24"/>
          <w:szCs w:val="24"/>
          <w:highlight w:val="none"/>
          <w:u w:val="single"/>
        </w:rPr>
        <w:t xml:space="preserve">                    </w:t>
      </w:r>
      <w:r>
        <w:rPr>
          <w:rFonts w:hint="eastAsia" w:ascii="仿宋" w:hAnsi="仿宋" w:eastAsia="仿宋" w:cs="仿宋"/>
          <w:spacing w:val="2"/>
          <w:sz w:val="24"/>
          <w:szCs w:val="24"/>
          <w:highlight w:val="none"/>
        </w:rPr>
        <w:t xml:space="preserve">     </w:t>
      </w:r>
      <w:r>
        <w:rPr>
          <w:rFonts w:hint="eastAsia" w:ascii="仿宋" w:hAnsi="仿宋" w:eastAsia="仿宋" w:cs="仿宋"/>
          <w:spacing w:val="-5"/>
          <w:sz w:val="24"/>
          <w:szCs w:val="24"/>
          <w:highlight w:val="none"/>
        </w:rPr>
        <w:t>职务：</w:t>
      </w:r>
      <w:r>
        <w:rPr>
          <w:rFonts w:hint="eastAsia" w:ascii="仿宋" w:hAnsi="仿宋" w:eastAsia="仿宋" w:cs="仿宋"/>
          <w:sz w:val="24"/>
          <w:szCs w:val="24"/>
          <w:highlight w:val="none"/>
          <w:u w:val="single"/>
        </w:rPr>
        <w:t xml:space="preserve">                 </w:t>
      </w:r>
    </w:p>
    <w:p w14:paraId="2AECCD24">
      <w:pPr>
        <w:kinsoku/>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 xml:space="preserve">                         </w:t>
      </w:r>
      <w:r>
        <w:rPr>
          <w:rFonts w:hint="eastAsia" w:ascii="仿宋" w:hAnsi="仿宋" w:eastAsia="仿宋" w:cs="仿宋"/>
          <w:spacing w:val="-1"/>
          <w:sz w:val="24"/>
          <w:szCs w:val="24"/>
          <w:highlight w:val="none"/>
          <w:u w:val="single"/>
        </w:rPr>
        <w:t xml:space="preserve">  </w:t>
      </w:r>
      <w:r>
        <w:rPr>
          <w:rFonts w:hint="eastAsia" w:ascii="仿宋" w:hAnsi="仿宋" w:eastAsia="仿宋" w:cs="仿宋"/>
          <w:spacing w:val="-1"/>
          <w:sz w:val="24"/>
          <w:szCs w:val="24"/>
          <w:highlight w:val="none"/>
        </w:rPr>
        <w:t>（供应商名称）的法定代表人。</w:t>
      </w:r>
    </w:p>
    <w:p w14:paraId="249EB41A">
      <w:pPr>
        <w:kinsoku/>
        <w:spacing w:line="360" w:lineRule="auto"/>
        <w:ind w:firstLine="472" w:firstLineChars="200"/>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特此证明。</w:t>
      </w:r>
    </w:p>
    <w:p w14:paraId="71B19F1F">
      <w:pPr>
        <w:kinsoku/>
        <w:spacing w:line="360" w:lineRule="auto"/>
        <w:rPr>
          <w:rFonts w:hint="eastAsia" w:ascii="仿宋" w:hAnsi="仿宋" w:eastAsia="仿宋" w:cs="仿宋"/>
          <w:sz w:val="24"/>
          <w:szCs w:val="24"/>
          <w:highlight w:val="none"/>
        </w:rPr>
      </w:pPr>
    </w:p>
    <w:p w14:paraId="33FD0AFF">
      <w:pPr>
        <w:kinsoku/>
        <w:spacing w:line="360" w:lineRule="auto"/>
        <w:rPr>
          <w:rFonts w:hint="eastAsia" w:ascii="仿宋" w:hAnsi="仿宋" w:eastAsia="仿宋" w:cs="仿宋"/>
          <w:sz w:val="24"/>
          <w:szCs w:val="24"/>
          <w:highlight w:val="none"/>
        </w:rPr>
      </w:pPr>
    </w:p>
    <w:p w14:paraId="6565F981">
      <w:pPr>
        <w:kinsoku/>
        <w:spacing w:line="360" w:lineRule="auto"/>
        <w:rPr>
          <w:rFonts w:hint="eastAsia" w:ascii="仿宋" w:hAnsi="仿宋" w:eastAsia="仿宋" w:cs="仿宋"/>
          <w:sz w:val="24"/>
          <w:szCs w:val="24"/>
          <w:highlight w:val="none"/>
        </w:rPr>
      </w:pPr>
    </w:p>
    <w:p w14:paraId="399E1B15">
      <w:pPr>
        <w:pStyle w:val="9"/>
        <w:kinsoku/>
        <w:spacing w:line="360" w:lineRule="auto"/>
        <w:ind w:firstLine="1200" w:firstLineChars="500"/>
        <w:rPr>
          <w:rFonts w:hint="eastAsia" w:ascii="仿宋" w:hAnsi="仿宋" w:eastAsia="仿宋" w:cs="仿宋"/>
          <w:sz w:val="24"/>
          <w:szCs w:val="24"/>
          <w:highlight w:val="none"/>
          <w:lang w:eastAsia="zh-CN"/>
        </w:rPr>
      </w:pPr>
      <w:bookmarkStart w:id="11" w:name="_Toc31173"/>
      <w:r>
        <w:rPr>
          <w:rFonts w:hint="eastAsia" w:ascii="仿宋" w:hAnsi="仿宋" w:eastAsia="仿宋" w:cs="仿宋"/>
          <w:sz w:val="24"/>
          <w:szCs w:val="24"/>
          <w:highlight w:val="none"/>
          <w:lang w:eastAsia="zh-CN"/>
        </w:rPr>
        <w:t>附：法定代表人身份证件（正反面）</w:t>
      </w:r>
      <w:bookmarkEnd w:id="11"/>
    </w:p>
    <w:p w14:paraId="7E1CD468">
      <w:pPr>
        <w:pStyle w:val="9"/>
        <w:kinsoku/>
        <w:spacing w:line="360" w:lineRule="auto"/>
        <w:rPr>
          <w:rFonts w:hint="eastAsia" w:ascii="仿宋" w:hAnsi="仿宋" w:eastAsia="仿宋" w:cs="仿宋"/>
          <w:sz w:val="24"/>
          <w:szCs w:val="24"/>
          <w:highlight w:val="none"/>
        </w:rPr>
      </w:pPr>
    </w:p>
    <w:p w14:paraId="06949592">
      <w:pPr>
        <w:pStyle w:val="9"/>
        <w:kinsoku/>
        <w:spacing w:line="360" w:lineRule="auto"/>
        <w:rPr>
          <w:rFonts w:hint="eastAsia" w:ascii="仿宋" w:hAnsi="仿宋" w:eastAsia="仿宋" w:cs="仿宋"/>
          <w:sz w:val="24"/>
          <w:szCs w:val="24"/>
          <w:highlight w:val="none"/>
        </w:rPr>
      </w:pPr>
    </w:p>
    <w:p w14:paraId="549C320A">
      <w:pPr>
        <w:pStyle w:val="9"/>
        <w:kinsoku/>
        <w:spacing w:line="360" w:lineRule="auto"/>
        <w:rPr>
          <w:rFonts w:hint="eastAsia" w:ascii="仿宋" w:hAnsi="仿宋" w:eastAsia="仿宋" w:cs="仿宋"/>
          <w:sz w:val="24"/>
          <w:szCs w:val="24"/>
          <w:highlight w:val="none"/>
        </w:rPr>
      </w:pPr>
    </w:p>
    <w:p w14:paraId="023A5291">
      <w:pPr>
        <w:kinsoku/>
        <w:spacing w:line="360" w:lineRule="auto"/>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供应商名称</w:t>
      </w:r>
      <w:r>
        <w:rPr>
          <w:rFonts w:hint="eastAsia" w:ascii="仿宋" w:hAnsi="仿宋" w:eastAsia="仿宋" w:cs="仿宋"/>
          <w:spacing w:val="-16"/>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pacing w:val="-16"/>
          <w:sz w:val="24"/>
          <w:szCs w:val="24"/>
          <w:highlight w:val="none"/>
        </w:rPr>
        <w:t>（</w:t>
      </w:r>
      <w:r>
        <w:rPr>
          <w:rFonts w:hint="eastAsia" w:ascii="仿宋" w:hAnsi="仿宋" w:eastAsia="仿宋" w:cs="仿宋"/>
          <w:spacing w:val="2"/>
          <w:sz w:val="24"/>
          <w:szCs w:val="24"/>
          <w:highlight w:val="none"/>
          <w:lang w:eastAsia="zh-CN"/>
        </w:rPr>
        <w:t>加盖公章</w:t>
      </w:r>
      <w:r>
        <w:rPr>
          <w:rFonts w:hint="eastAsia" w:ascii="仿宋" w:hAnsi="仿宋" w:eastAsia="仿宋" w:cs="仿宋"/>
          <w:spacing w:val="2"/>
          <w:sz w:val="24"/>
          <w:szCs w:val="24"/>
          <w:highlight w:val="none"/>
        </w:rPr>
        <w:t>）</w:t>
      </w:r>
    </w:p>
    <w:p w14:paraId="2C9408E2">
      <w:pPr>
        <w:kinsoku/>
        <w:spacing w:line="360"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法定代表人</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pacing w:val="-15"/>
          <w:sz w:val="24"/>
          <w:szCs w:val="24"/>
          <w:highlight w:val="none"/>
        </w:rPr>
        <w:t>（</w:t>
      </w:r>
      <w:r>
        <w:rPr>
          <w:rFonts w:hint="eastAsia" w:ascii="仿宋" w:hAnsi="仿宋" w:eastAsia="仿宋" w:cs="仿宋"/>
          <w:spacing w:val="1"/>
          <w:sz w:val="24"/>
          <w:szCs w:val="24"/>
          <w:highlight w:val="none"/>
        </w:rPr>
        <w:t>签字或盖章）</w:t>
      </w:r>
    </w:p>
    <w:p w14:paraId="1761ABE4">
      <w:pPr>
        <w:kinsoku/>
        <w:spacing w:line="360" w:lineRule="auto"/>
        <w:outlineLvl w:val="9"/>
        <w:rPr>
          <w:rFonts w:hint="eastAsia" w:ascii="仿宋" w:hAnsi="仿宋" w:eastAsia="仿宋" w:cs="仿宋"/>
          <w:sz w:val="24"/>
          <w:szCs w:val="24"/>
          <w:highlight w:val="none"/>
        </w:rPr>
      </w:pPr>
      <w:r>
        <w:rPr>
          <w:rFonts w:hint="eastAsia" w:ascii="仿宋" w:hAnsi="仿宋" w:eastAsia="仿宋" w:cs="仿宋"/>
          <w:spacing w:val="-13"/>
          <w:sz w:val="24"/>
          <w:szCs w:val="24"/>
          <w:highlight w:val="none"/>
        </w:rPr>
        <w:t>日期：</w:t>
      </w:r>
      <w:r>
        <w:rPr>
          <w:rFonts w:hint="eastAsia" w:ascii="仿宋" w:hAnsi="仿宋" w:eastAsia="仿宋" w:cs="仿宋"/>
          <w:sz w:val="24"/>
          <w:szCs w:val="24"/>
          <w:highlight w:val="none"/>
          <w:u w:val="single"/>
        </w:rPr>
        <w:t xml:space="preserve">      </w:t>
      </w:r>
      <w:r>
        <w:rPr>
          <w:rFonts w:hint="eastAsia" w:ascii="仿宋" w:hAnsi="仿宋" w:eastAsia="仿宋" w:cs="仿宋"/>
          <w:spacing w:val="-109"/>
          <w:sz w:val="24"/>
          <w:szCs w:val="24"/>
          <w:highlight w:val="none"/>
        </w:rPr>
        <w:t xml:space="preserve"> </w:t>
      </w:r>
      <w:r>
        <w:rPr>
          <w:rFonts w:hint="eastAsia" w:ascii="仿宋" w:hAnsi="仿宋" w:eastAsia="仿宋" w:cs="仿宋"/>
          <w:spacing w:val="-13"/>
          <w:sz w:val="24"/>
          <w:szCs w:val="24"/>
          <w:highlight w:val="none"/>
        </w:rPr>
        <w:t>年</w:t>
      </w:r>
      <w:r>
        <w:rPr>
          <w:rFonts w:hint="eastAsia" w:ascii="仿宋" w:hAnsi="仿宋" w:eastAsia="仿宋" w:cs="仿宋"/>
          <w:spacing w:val="23"/>
          <w:sz w:val="24"/>
          <w:szCs w:val="24"/>
          <w:highlight w:val="none"/>
          <w:u w:val="single"/>
        </w:rPr>
        <w:t xml:space="preserve">     </w:t>
      </w:r>
      <w:r>
        <w:rPr>
          <w:rFonts w:hint="eastAsia" w:ascii="仿宋" w:hAnsi="仿宋" w:eastAsia="仿宋" w:cs="仿宋"/>
          <w:spacing w:val="-100"/>
          <w:sz w:val="24"/>
          <w:szCs w:val="24"/>
          <w:highlight w:val="none"/>
        </w:rPr>
        <w:t xml:space="preserve"> </w:t>
      </w:r>
      <w:r>
        <w:rPr>
          <w:rFonts w:hint="eastAsia" w:ascii="仿宋" w:hAnsi="仿宋" w:eastAsia="仿宋" w:cs="仿宋"/>
          <w:spacing w:val="-13"/>
          <w:sz w:val="24"/>
          <w:szCs w:val="24"/>
          <w:highlight w:val="none"/>
        </w:rPr>
        <w:t>月</w:t>
      </w:r>
      <w:r>
        <w:rPr>
          <w:rFonts w:hint="eastAsia" w:ascii="仿宋" w:hAnsi="仿宋" w:eastAsia="仿宋" w:cs="仿宋"/>
          <w:spacing w:val="29"/>
          <w:sz w:val="24"/>
          <w:szCs w:val="24"/>
          <w:highlight w:val="none"/>
          <w:u w:val="single"/>
        </w:rPr>
        <w:t xml:space="preserve">    </w:t>
      </w:r>
      <w:r>
        <w:rPr>
          <w:rFonts w:hint="eastAsia" w:ascii="仿宋" w:hAnsi="仿宋" w:eastAsia="仿宋" w:cs="仿宋"/>
          <w:spacing w:val="-65"/>
          <w:sz w:val="24"/>
          <w:szCs w:val="24"/>
          <w:highlight w:val="none"/>
        </w:rPr>
        <w:t xml:space="preserve"> </w:t>
      </w:r>
      <w:r>
        <w:rPr>
          <w:rFonts w:hint="eastAsia" w:ascii="仿宋" w:hAnsi="仿宋" w:eastAsia="仿宋" w:cs="仿宋"/>
          <w:spacing w:val="-13"/>
          <w:sz w:val="24"/>
          <w:szCs w:val="24"/>
          <w:highlight w:val="none"/>
        </w:rPr>
        <w:t>日</w:t>
      </w:r>
    </w:p>
    <w:p w14:paraId="0105B505">
      <w:pPr>
        <w:kinsoku/>
        <w:spacing w:line="360" w:lineRule="auto"/>
        <w:outlineLvl w:val="9"/>
        <w:rPr>
          <w:rFonts w:hint="eastAsia" w:ascii="仿宋" w:hAnsi="仿宋" w:eastAsia="仿宋" w:cs="仿宋"/>
          <w:sz w:val="24"/>
          <w:szCs w:val="24"/>
          <w:highlight w:val="none"/>
        </w:rPr>
        <w:sectPr>
          <w:footerReference r:id="rId12" w:type="default"/>
          <w:pgSz w:w="11906" w:h="16839"/>
          <w:pgMar w:top="1440" w:right="1080" w:bottom="1440" w:left="1080" w:header="0" w:footer="987" w:gutter="0"/>
          <w:cols w:space="720" w:num="1"/>
        </w:sectPr>
      </w:pPr>
    </w:p>
    <w:p w14:paraId="76502780">
      <w:pPr>
        <w:kinsoku/>
        <w:spacing w:line="360" w:lineRule="auto"/>
        <w:jc w:val="center"/>
        <w:outlineLvl w:val="1"/>
        <w:rPr>
          <w:rFonts w:hint="eastAsia" w:ascii="仿宋" w:hAnsi="仿宋" w:eastAsia="仿宋" w:cs="仿宋"/>
          <w:b/>
          <w:bCs/>
          <w:sz w:val="31"/>
          <w:szCs w:val="31"/>
          <w:highlight w:val="none"/>
        </w:rPr>
      </w:pPr>
      <w:r>
        <w:rPr>
          <w:rFonts w:hint="eastAsia" w:ascii="仿宋" w:hAnsi="仿宋" w:eastAsia="仿宋" w:cs="仿宋"/>
          <w:b/>
          <w:bCs/>
          <w:spacing w:val="8"/>
          <w:sz w:val="31"/>
          <w:szCs w:val="31"/>
          <w:highlight w:val="none"/>
          <w:lang w:eastAsia="zh-CN"/>
        </w:rPr>
        <w:t>五</w:t>
      </w:r>
      <w:r>
        <w:rPr>
          <w:rFonts w:hint="eastAsia" w:ascii="仿宋" w:hAnsi="仿宋" w:eastAsia="仿宋" w:cs="仿宋"/>
          <w:b/>
          <w:bCs/>
          <w:spacing w:val="8"/>
          <w:sz w:val="31"/>
          <w:szCs w:val="31"/>
          <w:highlight w:val="none"/>
        </w:rPr>
        <w:t>、法定代表人授权委托书</w:t>
      </w:r>
    </w:p>
    <w:p w14:paraId="420FE34C">
      <w:pPr>
        <w:pStyle w:val="9"/>
        <w:kinsoku/>
        <w:spacing w:line="360" w:lineRule="auto"/>
        <w:rPr>
          <w:rFonts w:hint="eastAsia" w:ascii="仿宋" w:hAnsi="仿宋" w:eastAsia="仿宋" w:cs="仿宋"/>
          <w:highlight w:val="none"/>
        </w:rPr>
      </w:pPr>
    </w:p>
    <w:p w14:paraId="58C134D1">
      <w:pPr>
        <w:kinsoku/>
        <w:spacing w:line="360" w:lineRule="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致：</w:t>
      </w:r>
      <w:r>
        <w:rPr>
          <w:rFonts w:hint="eastAsia" w:ascii="仿宋" w:hAnsi="仿宋" w:eastAsia="仿宋" w:cs="仿宋"/>
          <w:sz w:val="24"/>
          <w:szCs w:val="24"/>
          <w:highlight w:val="none"/>
          <w:u w:val="single"/>
        </w:rPr>
        <w:t xml:space="preserve">            </w:t>
      </w:r>
      <w:r>
        <w:rPr>
          <w:rFonts w:hint="eastAsia" w:ascii="仿宋" w:hAnsi="仿宋" w:eastAsia="仿宋" w:cs="仿宋"/>
          <w:spacing w:val="-67"/>
          <w:sz w:val="24"/>
          <w:szCs w:val="24"/>
          <w:highlight w:val="none"/>
        </w:rPr>
        <w:t xml:space="preserve"> </w:t>
      </w:r>
      <w:r>
        <w:rPr>
          <w:rFonts w:hint="eastAsia" w:ascii="仿宋" w:hAnsi="仿宋" w:eastAsia="仿宋" w:cs="仿宋"/>
          <w:spacing w:val="-8"/>
          <w:sz w:val="24"/>
          <w:szCs w:val="24"/>
          <w:highlight w:val="none"/>
        </w:rPr>
        <w:t>(采购人)：</w:t>
      </w:r>
    </w:p>
    <w:p w14:paraId="359D22DC">
      <w:pPr>
        <w:kinsoku/>
        <w:spacing w:line="360" w:lineRule="auto"/>
        <w:ind w:firstLine="468" w:firstLineChars="200"/>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本人</w:t>
      </w:r>
      <w:r>
        <w:rPr>
          <w:rFonts w:hint="eastAsia" w:ascii="仿宋" w:hAnsi="仿宋" w:eastAsia="仿宋" w:cs="仿宋"/>
          <w:spacing w:val="-3"/>
          <w:sz w:val="24"/>
          <w:szCs w:val="24"/>
          <w:highlight w:val="none"/>
          <w:u w:val="single"/>
        </w:rPr>
        <w:t xml:space="preserve">     </w:t>
      </w:r>
      <w:r>
        <w:rPr>
          <w:rFonts w:hint="eastAsia" w:ascii="仿宋" w:hAnsi="仿宋" w:eastAsia="仿宋" w:cs="仿宋"/>
          <w:spacing w:val="-3"/>
          <w:sz w:val="24"/>
          <w:szCs w:val="24"/>
          <w:highlight w:val="none"/>
        </w:rPr>
        <w:t>（居民身份证编号</w:t>
      </w:r>
      <w:r>
        <w:rPr>
          <w:rFonts w:hint="eastAsia" w:ascii="仿宋" w:hAnsi="仿宋" w:eastAsia="仿宋" w:cs="仿宋"/>
          <w:spacing w:val="-15"/>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pacing w:val="-15"/>
          <w:sz w:val="24"/>
          <w:szCs w:val="24"/>
          <w:highlight w:val="none"/>
        </w:rPr>
        <w:t>）</w:t>
      </w:r>
      <w:r>
        <w:rPr>
          <w:rFonts w:hint="eastAsia" w:ascii="仿宋" w:hAnsi="仿宋" w:eastAsia="仿宋" w:cs="仿宋"/>
          <w:spacing w:val="-3"/>
          <w:sz w:val="24"/>
          <w:szCs w:val="24"/>
          <w:highlight w:val="none"/>
        </w:rPr>
        <w:t>系</w:t>
      </w:r>
      <w:r>
        <w:rPr>
          <w:rFonts w:hint="eastAsia" w:ascii="仿宋" w:hAnsi="仿宋" w:eastAsia="仿宋" w:cs="仿宋"/>
          <w:spacing w:val="-3"/>
          <w:sz w:val="24"/>
          <w:szCs w:val="24"/>
          <w:highlight w:val="none"/>
          <w:u w:val="single"/>
        </w:rPr>
        <w:t xml:space="preserve">            </w:t>
      </w:r>
      <w:r>
        <w:rPr>
          <w:rFonts w:hint="eastAsia" w:ascii="仿宋" w:hAnsi="仿宋" w:eastAsia="仿宋" w:cs="仿宋"/>
          <w:spacing w:val="-3"/>
          <w:sz w:val="24"/>
          <w:szCs w:val="24"/>
          <w:highlight w:val="none"/>
        </w:rPr>
        <w:t>（公司名称）</w:t>
      </w:r>
      <w:r>
        <w:rPr>
          <w:rFonts w:hint="eastAsia" w:ascii="仿宋" w:hAnsi="仿宋" w:eastAsia="仿宋" w:cs="仿宋"/>
          <w:spacing w:val="1"/>
          <w:sz w:val="24"/>
          <w:szCs w:val="24"/>
          <w:highlight w:val="none"/>
        </w:rPr>
        <w:t xml:space="preserve"> </w:t>
      </w:r>
      <w:r>
        <w:rPr>
          <w:rFonts w:hint="eastAsia" w:ascii="仿宋" w:hAnsi="仿宋" w:eastAsia="仿宋" w:cs="仿宋"/>
          <w:sz w:val="24"/>
          <w:szCs w:val="24"/>
          <w:highlight w:val="none"/>
        </w:rPr>
        <w:t>的法定代表人，兹委托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（居民</w:t>
      </w:r>
      <w:r>
        <w:rPr>
          <w:rFonts w:hint="eastAsia" w:ascii="仿宋" w:hAnsi="仿宋" w:eastAsia="仿宋" w:cs="仿宋"/>
          <w:spacing w:val="-1"/>
          <w:sz w:val="24"/>
          <w:szCs w:val="24"/>
          <w:highlight w:val="none"/>
        </w:rPr>
        <w:t>身份证编号</w:t>
      </w:r>
      <w:r>
        <w:rPr>
          <w:rFonts w:hint="eastAsia" w:ascii="仿宋" w:hAnsi="仿宋" w:eastAsia="仿宋" w:cs="仿宋"/>
          <w:spacing w:val="-11"/>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pacing w:val="-78"/>
          <w:sz w:val="24"/>
          <w:szCs w:val="24"/>
          <w:highlight w:val="none"/>
        </w:rPr>
        <w:t xml:space="preserve"> </w:t>
      </w:r>
      <w:r>
        <w:rPr>
          <w:rFonts w:hint="eastAsia" w:ascii="仿宋" w:hAnsi="仿宋" w:eastAsia="仿宋" w:cs="仿宋"/>
          <w:spacing w:val="-11"/>
          <w:sz w:val="24"/>
          <w:szCs w:val="24"/>
          <w:highlight w:val="none"/>
        </w:rPr>
        <w:t>）</w:t>
      </w:r>
      <w:r>
        <w:rPr>
          <w:rFonts w:hint="eastAsia" w:ascii="仿宋" w:hAnsi="仿宋" w:eastAsia="仿宋" w:cs="仿宋"/>
          <w:spacing w:val="-1"/>
          <w:sz w:val="24"/>
          <w:szCs w:val="24"/>
          <w:highlight w:val="none"/>
        </w:rPr>
        <w:t>为我单位</w:t>
      </w:r>
      <w:r>
        <w:rPr>
          <w:rFonts w:hint="eastAsia" w:ascii="仿宋" w:hAnsi="仿宋" w:eastAsia="仿宋" w:cs="仿宋"/>
          <w:spacing w:val="1"/>
          <w:sz w:val="24"/>
          <w:szCs w:val="24"/>
          <w:highlight w:val="none"/>
        </w:rPr>
        <w:t>的委托代理人，代表我单位就</w:t>
      </w:r>
      <w:r>
        <w:rPr>
          <w:rFonts w:hint="eastAsia" w:ascii="仿宋" w:hAnsi="仿宋" w:eastAsia="仿宋" w:cs="仿宋"/>
          <w:sz w:val="24"/>
          <w:szCs w:val="24"/>
          <w:highlight w:val="none"/>
          <w:u w:val="single"/>
        </w:rPr>
        <w:t xml:space="preserve">       </w:t>
      </w:r>
      <w:r>
        <w:rPr>
          <w:rFonts w:hint="eastAsia" w:ascii="仿宋" w:hAnsi="仿宋" w:eastAsia="仿宋" w:cs="仿宋"/>
          <w:spacing w:val="1"/>
          <w:sz w:val="24"/>
          <w:szCs w:val="24"/>
          <w:highlight w:val="none"/>
        </w:rPr>
        <w:t>（项目名称）签署响应文件、进行谈判、</w:t>
      </w:r>
      <w:r>
        <w:rPr>
          <w:rFonts w:hint="eastAsia" w:ascii="仿宋" w:hAnsi="仿宋" w:eastAsia="仿宋" w:cs="仿宋"/>
          <w:spacing w:val="3"/>
          <w:sz w:val="24"/>
          <w:szCs w:val="24"/>
          <w:highlight w:val="none"/>
        </w:rPr>
        <w:t xml:space="preserve"> </w:t>
      </w:r>
      <w:r>
        <w:rPr>
          <w:rFonts w:hint="eastAsia" w:ascii="仿宋" w:hAnsi="仿宋" w:eastAsia="仿宋" w:cs="仿宋"/>
          <w:spacing w:val="-3"/>
          <w:sz w:val="24"/>
          <w:szCs w:val="24"/>
          <w:highlight w:val="none"/>
        </w:rPr>
        <w:t>签订合同和处理与之有关的一切事务，其签名真迹如本授权委托书末尾所示，特此证明。</w:t>
      </w:r>
    </w:p>
    <w:p w14:paraId="622CFE3F">
      <w:pPr>
        <w:kinsoku/>
        <w:spacing w:line="360" w:lineRule="auto"/>
        <w:ind w:firstLine="472" w:firstLineChars="200"/>
        <w:rPr>
          <w:rFonts w:hint="eastAsia" w:ascii="仿宋" w:hAnsi="仿宋" w:eastAsia="仿宋" w:cs="仿宋"/>
          <w:spacing w:val="-2"/>
          <w:sz w:val="24"/>
          <w:szCs w:val="24"/>
          <w:highlight w:val="none"/>
        </w:rPr>
      </w:pPr>
      <w:r>
        <w:rPr>
          <w:rFonts w:hint="eastAsia" w:ascii="仿宋" w:hAnsi="仿宋" w:eastAsia="仿宋" w:cs="仿宋"/>
          <w:spacing w:val="-2"/>
          <w:sz w:val="24"/>
          <w:szCs w:val="24"/>
          <w:highlight w:val="none"/>
        </w:rPr>
        <w:t>委托期限：</w:t>
      </w:r>
    </w:p>
    <w:p w14:paraId="753B02BA">
      <w:pPr>
        <w:kinsoku/>
        <w:spacing w:line="360" w:lineRule="auto"/>
        <w:ind w:firstLine="472" w:firstLineChars="200"/>
        <w:rPr>
          <w:rFonts w:hint="eastAsia" w:ascii="仿宋" w:hAnsi="仿宋" w:eastAsia="仿宋" w:cs="仿宋"/>
          <w:spacing w:val="-2"/>
          <w:sz w:val="24"/>
          <w:szCs w:val="24"/>
          <w:highlight w:val="none"/>
        </w:rPr>
      </w:pPr>
    </w:p>
    <w:p w14:paraId="5B6A0C70">
      <w:pPr>
        <w:kinsoku/>
        <w:spacing w:line="360" w:lineRule="auto"/>
        <w:rPr>
          <w:rFonts w:hint="eastAsia" w:ascii="仿宋" w:hAnsi="仿宋" w:eastAsia="仿宋" w:cs="仿宋"/>
          <w:spacing w:val="-2"/>
          <w:sz w:val="24"/>
          <w:szCs w:val="24"/>
          <w:highlight w:val="none"/>
        </w:rPr>
      </w:pPr>
      <w:bookmarkStart w:id="12" w:name="_Toc3603"/>
      <w:r>
        <w:rPr>
          <w:rFonts w:hint="eastAsia" w:ascii="仿宋" w:hAnsi="仿宋" w:eastAsia="仿宋" w:cs="仿宋"/>
          <w:spacing w:val="-1"/>
          <w:position w:val="15"/>
          <w:sz w:val="24"/>
          <w:szCs w:val="24"/>
          <w:highlight w:val="none"/>
          <w:lang w:eastAsia="zh-CN"/>
        </w:rPr>
        <w:t>附：法定代表人及委托代理人身份证件（正反面）</w:t>
      </w:r>
      <w:bookmarkEnd w:id="12"/>
    </w:p>
    <w:p w14:paraId="159B5E6F">
      <w:pPr>
        <w:pStyle w:val="9"/>
        <w:kinsoku/>
        <w:spacing w:line="360" w:lineRule="auto"/>
        <w:rPr>
          <w:rFonts w:hint="eastAsia" w:ascii="仿宋" w:hAnsi="仿宋" w:eastAsia="仿宋" w:cs="仿宋"/>
          <w:sz w:val="24"/>
          <w:szCs w:val="24"/>
          <w:highlight w:val="none"/>
        </w:rPr>
      </w:pPr>
    </w:p>
    <w:p w14:paraId="04E20FE7">
      <w:pPr>
        <w:pStyle w:val="9"/>
        <w:kinsoku/>
        <w:spacing w:line="360" w:lineRule="auto"/>
        <w:rPr>
          <w:rFonts w:hint="eastAsia" w:ascii="仿宋" w:hAnsi="仿宋" w:eastAsia="仿宋" w:cs="仿宋"/>
          <w:sz w:val="24"/>
          <w:szCs w:val="24"/>
          <w:highlight w:val="none"/>
        </w:rPr>
      </w:pPr>
    </w:p>
    <w:p w14:paraId="39E8A053">
      <w:pPr>
        <w:pStyle w:val="9"/>
        <w:kinsoku/>
        <w:spacing w:line="360" w:lineRule="auto"/>
        <w:rPr>
          <w:rFonts w:hint="eastAsia" w:ascii="仿宋" w:hAnsi="仿宋" w:eastAsia="仿宋" w:cs="仿宋"/>
          <w:sz w:val="24"/>
          <w:szCs w:val="24"/>
          <w:highlight w:val="none"/>
        </w:rPr>
      </w:pPr>
    </w:p>
    <w:p w14:paraId="139DC7FF">
      <w:pPr>
        <w:pStyle w:val="9"/>
        <w:kinsoku/>
        <w:spacing w:line="360" w:lineRule="auto"/>
        <w:rPr>
          <w:rFonts w:hint="eastAsia" w:ascii="仿宋" w:hAnsi="仿宋" w:eastAsia="仿宋" w:cs="仿宋"/>
          <w:sz w:val="24"/>
          <w:szCs w:val="24"/>
          <w:highlight w:val="none"/>
        </w:rPr>
      </w:pPr>
    </w:p>
    <w:p w14:paraId="01F0B119">
      <w:pPr>
        <w:pStyle w:val="9"/>
        <w:kinsoku/>
        <w:spacing w:line="360" w:lineRule="auto"/>
        <w:rPr>
          <w:rFonts w:hint="eastAsia" w:ascii="仿宋" w:hAnsi="仿宋" w:eastAsia="仿宋" w:cs="仿宋"/>
          <w:sz w:val="24"/>
          <w:szCs w:val="24"/>
          <w:highlight w:val="none"/>
        </w:rPr>
      </w:pPr>
    </w:p>
    <w:p w14:paraId="08E73A9E">
      <w:pPr>
        <w:kinsoku/>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r>
        <w:rPr>
          <w:rFonts w:hint="eastAsia" w:ascii="仿宋" w:hAnsi="仿宋" w:eastAsia="仿宋" w:cs="仿宋"/>
          <w:spacing w:val="-16"/>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pacing w:val="-16"/>
          <w:sz w:val="24"/>
          <w:szCs w:val="24"/>
          <w:highlight w:val="none"/>
        </w:rPr>
        <w:t>（</w:t>
      </w:r>
      <w:r>
        <w:rPr>
          <w:rFonts w:hint="eastAsia" w:ascii="仿宋" w:hAnsi="仿宋" w:eastAsia="仿宋" w:cs="仿宋"/>
          <w:sz w:val="24"/>
          <w:szCs w:val="24"/>
          <w:highlight w:val="none"/>
        </w:rPr>
        <w:t xml:space="preserve">盖章） </w:t>
      </w:r>
    </w:p>
    <w:p w14:paraId="566526C4">
      <w:pPr>
        <w:kinsoku/>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pacing w:val="-17"/>
          <w:sz w:val="24"/>
          <w:szCs w:val="24"/>
          <w:highlight w:val="none"/>
        </w:rPr>
        <w:t>（签字或盖章</w:t>
      </w:r>
      <w:r>
        <w:rPr>
          <w:rFonts w:hint="eastAsia" w:ascii="仿宋" w:hAnsi="仿宋" w:eastAsia="仿宋" w:cs="仿宋"/>
          <w:sz w:val="24"/>
          <w:szCs w:val="24"/>
          <w:highlight w:val="none"/>
        </w:rPr>
        <w:t>）</w:t>
      </w:r>
    </w:p>
    <w:p w14:paraId="67296F32">
      <w:pPr>
        <w:kinsoku/>
        <w:spacing w:line="360" w:lineRule="auto"/>
        <w:ind w:firstLine="492" w:firstLineChars="200"/>
        <w:jc w:val="both"/>
        <w:rPr>
          <w:rFonts w:hint="eastAsia" w:ascii="仿宋" w:hAnsi="仿宋" w:eastAsia="仿宋" w:cs="仿宋"/>
          <w:spacing w:val="3"/>
          <w:sz w:val="24"/>
          <w:szCs w:val="24"/>
          <w:highlight w:val="none"/>
        </w:rPr>
      </w:pPr>
      <w:r>
        <w:rPr>
          <w:rFonts w:hint="eastAsia" w:ascii="仿宋" w:hAnsi="仿宋" w:eastAsia="仿宋" w:cs="仿宋"/>
          <w:spacing w:val="3"/>
          <w:sz w:val="24"/>
          <w:szCs w:val="24"/>
          <w:highlight w:val="none"/>
        </w:rPr>
        <w:t>委托代理人</w:t>
      </w:r>
      <w:r>
        <w:rPr>
          <w:rFonts w:hint="eastAsia" w:ascii="仿宋" w:hAnsi="仿宋" w:eastAsia="仿宋" w:cs="仿宋"/>
          <w:spacing w:val="-17"/>
          <w:sz w:val="24"/>
          <w:szCs w:val="24"/>
          <w:highlight w:val="none"/>
        </w:rPr>
        <w:t>：</w:t>
      </w:r>
      <w:r>
        <w:rPr>
          <w:rFonts w:hint="eastAsia" w:ascii="仿宋" w:hAnsi="仿宋" w:eastAsia="仿宋" w:cs="仿宋"/>
          <w:sz w:val="24"/>
          <w:szCs w:val="24"/>
          <w:highlight w:val="none"/>
          <w:u w:val="single"/>
        </w:rPr>
        <w:t xml:space="preserve">           </w:t>
      </w:r>
      <w:r>
        <w:rPr>
          <w:rFonts w:hint="eastAsia" w:ascii="仿宋" w:hAnsi="仿宋" w:eastAsia="仿宋" w:cs="仿宋"/>
          <w:spacing w:val="-17"/>
          <w:sz w:val="24"/>
          <w:szCs w:val="24"/>
          <w:highlight w:val="none"/>
        </w:rPr>
        <w:t>（</w:t>
      </w:r>
      <w:r>
        <w:rPr>
          <w:rFonts w:hint="eastAsia" w:ascii="仿宋" w:hAnsi="仿宋" w:eastAsia="仿宋" w:cs="仿宋"/>
          <w:spacing w:val="3"/>
          <w:sz w:val="24"/>
          <w:szCs w:val="24"/>
          <w:highlight w:val="none"/>
        </w:rPr>
        <w:t>签</w:t>
      </w:r>
      <w:r>
        <w:rPr>
          <w:rFonts w:hint="eastAsia" w:ascii="仿宋" w:hAnsi="仿宋" w:eastAsia="仿宋" w:cs="仿宋"/>
          <w:spacing w:val="3"/>
          <w:sz w:val="24"/>
          <w:szCs w:val="24"/>
          <w:highlight w:val="none"/>
          <w:lang w:eastAsia="zh-CN"/>
        </w:rPr>
        <w:t>字</w:t>
      </w:r>
      <w:r>
        <w:rPr>
          <w:rFonts w:hint="eastAsia" w:ascii="仿宋" w:hAnsi="仿宋" w:eastAsia="仿宋" w:cs="仿宋"/>
          <w:spacing w:val="3"/>
          <w:sz w:val="24"/>
          <w:szCs w:val="24"/>
          <w:highlight w:val="none"/>
        </w:rPr>
        <w:t>）</w:t>
      </w:r>
    </w:p>
    <w:p w14:paraId="7BA9FF30">
      <w:pPr>
        <w:kinsoku/>
        <w:spacing w:line="360" w:lineRule="auto"/>
        <w:ind w:firstLine="480" w:firstLineChars="200"/>
        <w:jc w:val="both"/>
        <w:rPr>
          <w:rFonts w:hint="eastAsia" w:ascii="仿宋" w:hAnsi="仿宋" w:eastAsia="仿宋" w:cs="仿宋"/>
          <w:sz w:val="24"/>
          <w:szCs w:val="24"/>
          <w:highlight w:val="none"/>
        </w:rPr>
      </w:pPr>
      <w:r>
        <w:rPr>
          <w:rFonts w:hint="eastAsia" w:ascii="仿宋" w:hAnsi="仿宋" w:eastAsia="仿宋" w:cs="仿宋"/>
          <w:sz w:val="24"/>
          <w:szCs w:val="24"/>
          <w:highlight w:val="none"/>
          <w:u w:val="single"/>
        </w:rPr>
        <w:tab/>
      </w:r>
      <w:r>
        <w:rPr>
          <w:rFonts w:hint="eastAsia" w:ascii="仿宋" w:hAnsi="仿宋" w:eastAsia="仿宋" w:cs="仿宋"/>
          <w:spacing w:val="-110"/>
          <w:sz w:val="24"/>
          <w:szCs w:val="24"/>
          <w:highlight w:val="none"/>
        </w:rPr>
        <w:t xml:space="preserve"> </w:t>
      </w:r>
      <w:r>
        <w:rPr>
          <w:rFonts w:hint="eastAsia" w:ascii="仿宋" w:hAnsi="仿宋" w:eastAsia="仿宋" w:cs="仿宋"/>
          <w:spacing w:val="-9"/>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pacing w:val="-105"/>
          <w:sz w:val="24"/>
          <w:szCs w:val="24"/>
          <w:highlight w:val="none"/>
        </w:rPr>
        <w:t xml:space="preserve"> </w:t>
      </w:r>
      <w:r>
        <w:rPr>
          <w:rFonts w:hint="eastAsia" w:ascii="仿宋" w:hAnsi="仿宋" w:eastAsia="仿宋" w:cs="仿宋"/>
          <w:spacing w:val="-9"/>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pacing w:val="-69"/>
          <w:sz w:val="24"/>
          <w:szCs w:val="24"/>
          <w:highlight w:val="none"/>
        </w:rPr>
        <w:t xml:space="preserve"> </w:t>
      </w:r>
      <w:r>
        <w:rPr>
          <w:rFonts w:hint="eastAsia" w:ascii="仿宋" w:hAnsi="仿宋" w:eastAsia="仿宋" w:cs="仿宋"/>
          <w:spacing w:val="-9"/>
          <w:sz w:val="24"/>
          <w:szCs w:val="24"/>
          <w:highlight w:val="none"/>
        </w:rPr>
        <w:t>日</w:t>
      </w:r>
    </w:p>
    <w:p w14:paraId="3A908251">
      <w:pPr>
        <w:pStyle w:val="9"/>
        <w:kinsoku/>
        <w:spacing w:line="360" w:lineRule="auto"/>
        <w:ind w:firstLine="480" w:firstLineChars="200"/>
        <w:rPr>
          <w:rFonts w:hint="eastAsia" w:ascii="仿宋" w:hAnsi="仿宋" w:eastAsia="仿宋" w:cs="仿宋"/>
          <w:sz w:val="24"/>
          <w:szCs w:val="24"/>
          <w:highlight w:val="none"/>
        </w:rPr>
      </w:pPr>
    </w:p>
    <w:p w14:paraId="7B0772C4">
      <w:pPr>
        <w:pStyle w:val="9"/>
        <w:kinsoku/>
        <w:spacing w:line="360" w:lineRule="auto"/>
        <w:rPr>
          <w:rFonts w:hint="eastAsia" w:ascii="仿宋" w:hAnsi="仿宋" w:eastAsia="仿宋" w:cs="仿宋"/>
          <w:sz w:val="24"/>
          <w:szCs w:val="24"/>
          <w:highlight w:val="none"/>
        </w:rPr>
      </w:pPr>
    </w:p>
    <w:p w14:paraId="272AD71A">
      <w:pPr>
        <w:pStyle w:val="9"/>
        <w:kinsoku/>
        <w:spacing w:line="360" w:lineRule="auto"/>
        <w:rPr>
          <w:rFonts w:hint="eastAsia" w:ascii="仿宋" w:hAnsi="仿宋" w:eastAsia="仿宋" w:cs="仿宋"/>
          <w:sz w:val="24"/>
          <w:szCs w:val="24"/>
          <w:highlight w:val="none"/>
        </w:rPr>
      </w:pPr>
    </w:p>
    <w:p w14:paraId="4EDBCD79">
      <w:pPr>
        <w:pStyle w:val="9"/>
        <w:kinsoku/>
        <w:spacing w:line="360" w:lineRule="auto"/>
        <w:rPr>
          <w:rFonts w:hint="eastAsia" w:ascii="仿宋" w:hAnsi="仿宋" w:eastAsia="仿宋" w:cs="仿宋"/>
          <w:sz w:val="24"/>
          <w:szCs w:val="24"/>
          <w:highlight w:val="none"/>
        </w:rPr>
      </w:pPr>
    </w:p>
    <w:p w14:paraId="1EECE0BB">
      <w:pPr>
        <w:pStyle w:val="9"/>
        <w:kinsoku/>
        <w:spacing w:line="360" w:lineRule="auto"/>
        <w:rPr>
          <w:rFonts w:hint="eastAsia" w:ascii="仿宋" w:hAnsi="仿宋" w:eastAsia="仿宋" w:cs="仿宋"/>
          <w:sz w:val="24"/>
          <w:szCs w:val="24"/>
          <w:highlight w:val="none"/>
        </w:rPr>
      </w:pPr>
    </w:p>
    <w:p w14:paraId="5904EEFD">
      <w:pPr>
        <w:kinsoku/>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注：若公司</w:t>
      </w:r>
      <w:r>
        <w:rPr>
          <w:rFonts w:hint="eastAsia" w:ascii="仿宋" w:hAnsi="仿宋" w:eastAsia="仿宋" w:cs="仿宋"/>
          <w:sz w:val="24"/>
          <w:szCs w:val="24"/>
          <w:highlight w:val="none"/>
          <w:lang w:eastAsia="zh-CN"/>
        </w:rPr>
        <w:t>法定代表人</w:t>
      </w:r>
      <w:r>
        <w:rPr>
          <w:rFonts w:hint="eastAsia" w:ascii="仿宋" w:hAnsi="仿宋" w:eastAsia="仿宋" w:cs="仿宋"/>
          <w:sz w:val="24"/>
          <w:szCs w:val="24"/>
          <w:highlight w:val="none"/>
        </w:rPr>
        <w:t>前来参加</w:t>
      </w:r>
      <w:r>
        <w:rPr>
          <w:rFonts w:hint="eastAsia" w:ascii="仿宋" w:hAnsi="仿宋" w:eastAsia="仿宋" w:cs="仿宋"/>
          <w:sz w:val="24"/>
          <w:szCs w:val="24"/>
          <w:highlight w:val="none"/>
          <w:lang w:eastAsia="zh-CN"/>
        </w:rPr>
        <w:t>响应</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，可</w:t>
      </w:r>
      <w:r>
        <w:rPr>
          <w:rFonts w:hint="eastAsia" w:ascii="仿宋" w:hAnsi="仿宋" w:eastAsia="仿宋" w:cs="仿宋"/>
          <w:spacing w:val="-1"/>
          <w:sz w:val="24"/>
          <w:szCs w:val="24"/>
          <w:highlight w:val="none"/>
        </w:rPr>
        <w:t>以不提供此项证明文件。</w:t>
      </w:r>
    </w:p>
    <w:p w14:paraId="4FF48D3C">
      <w:pPr>
        <w:rPr>
          <w:rFonts w:hint="eastAsia" w:ascii="仿宋" w:hAnsi="仿宋" w:eastAsia="仿宋" w:cs="仿宋"/>
          <w:highlight w:val="none"/>
        </w:rPr>
      </w:pPr>
      <w:r>
        <w:rPr>
          <w:rFonts w:hint="eastAsia" w:ascii="仿宋" w:hAnsi="仿宋" w:eastAsia="仿宋" w:cs="仿宋"/>
          <w:highlight w:val="none"/>
        </w:rPr>
        <w:br w:type="page"/>
      </w:r>
    </w:p>
    <w:p w14:paraId="2C42C6CF">
      <w:pPr>
        <w:kinsoku/>
        <w:spacing w:line="360" w:lineRule="auto"/>
        <w:jc w:val="center"/>
        <w:outlineLvl w:val="1"/>
        <w:rPr>
          <w:rFonts w:hint="eastAsia" w:ascii="仿宋" w:hAnsi="仿宋" w:eastAsia="仿宋" w:cs="仿宋"/>
          <w:b/>
          <w:bCs/>
          <w:sz w:val="31"/>
          <w:szCs w:val="31"/>
          <w:highlight w:val="none"/>
        </w:rPr>
      </w:pPr>
      <w:r>
        <w:rPr>
          <w:rFonts w:hint="eastAsia" w:ascii="仿宋" w:hAnsi="仿宋" w:eastAsia="仿宋" w:cs="仿宋"/>
          <w:b/>
          <w:bCs/>
          <w:spacing w:val="8"/>
          <w:sz w:val="31"/>
          <w:szCs w:val="31"/>
          <w:highlight w:val="none"/>
          <w:lang w:eastAsia="zh-CN"/>
        </w:rPr>
        <w:t>六</w:t>
      </w:r>
      <w:r>
        <w:rPr>
          <w:rFonts w:hint="eastAsia" w:ascii="仿宋" w:hAnsi="仿宋" w:eastAsia="仿宋" w:cs="仿宋"/>
          <w:b/>
          <w:bCs/>
          <w:spacing w:val="8"/>
          <w:sz w:val="31"/>
          <w:szCs w:val="31"/>
          <w:highlight w:val="none"/>
        </w:rPr>
        <w:t>、供应商基本情况表</w:t>
      </w:r>
    </w:p>
    <w:p w14:paraId="23D7C97B">
      <w:pPr>
        <w:kinsoku/>
        <w:spacing w:line="360" w:lineRule="auto"/>
        <w:rPr>
          <w:rFonts w:hint="eastAsia" w:ascii="仿宋" w:hAnsi="仿宋" w:eastAsia="仿宋" w:cs="仿宋"/>
          <w:highlight w:val="none"/>
        </w:rPr>
      </w:pPr>
    </w:p>
    <w:tbl>
      <w:tblPr>
        <w:tblStyle w:val="27"/>
        <w:tblW w:w="9466"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5"/>
        <w:gridCol w:w="1080"/>
        <w:gridCol w:w="1365"/>
        <w:gridCol w:w="1260"/>
        <w:gridCol w:w="1320"/>
        <w:gridCol w:w="1481"/>
        <w:gridCol w:w="1385"/>
      </w:tblGrid>
      <w:tr w14:paraId="2A040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575" w:type="dxa"/>
            <w:vAlign w:val="center"/>
          </w:tcPr>
          <w:p w14:paraId="178D6CE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供应商名称</w:t>
            </w:r>
          </w:p>
        </w:tc>
        <w:tc>
          <w:tcPr>
            <w:tcW w:w="7891" w:type="dxa"/>
            <w:gridSpan w:val="6"/>
            <w:vAlign w:val="center"/>
          </w:tcPr>
          <w:p w14:paraId="6D661E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r>
      <w:tr w14:paraId="0372F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75" w:type="dxa"/>
            <w:vAlign w:val="center"/>
          </w:tcPr>
          <w:p w14:paraId="05C7ED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注册地址</w:t>
            </w:r>
          </w:p>
        </w:tc>
        <w:tc>
          <w:tcPr>
            <w:tcW w:w="3705" w:type="dxa"/>
            <w:gridSpan w:val="3"/>
            <w:vAlign w:val="center"/>
          </w:tcPr>
          <w:p w14:paraId="13BB23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1320" w:type="dxa"/>
            <w:vAlign w:val="center"/>
          </w:tcPr>
          <w:p w14:paraId="051F212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邮政编码</w:t>
            </w:r>
          </w:p>
        </w:tc>
        <w:tc>
          <w:tcPr>
            <w:tcW w:w="2866" w:type="dxa"/>
            <w:gridSpan w:val="2"/>
            <w:vAlign w:val="center"/>
          </w:tcPr>
          <w:p w14:paraId="111FF91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r>
      <w:tr w14:paraId="79164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75" w:type="dxa"/>
            <w:vMerge w:val="restart"/>
            <w:tcBorders>
              <w:bottom w:val="nil"/>
            </w:tcBorders>
            <w:vAlign w:val="center"/>
          </w:tcPr>
          <w:p w14:paraId="418A9B1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p w14:paraId="3BAA855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p w14:paraId="3F6FD05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联系方式</w:t>
            </w:r>
          </w:p>
        </w:tc>
        <w:tc>
          <w:tcPr>
            <w:tcW w:w="1080" w:type="dxa"/>
            <w:vAlign w:val="center"/>
          </w:tcPr>
          <w:p w14:paraId="071216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联系人</w:t>
            </w:r>
          </w:p>
        </w:tc>
        <w:tc>
          <w:tcPr>
            <w:tcW w:w="2625" w:type="dxa"/>
            <w:gridSpan w:val="2"/>
            <w:vAlign w:val="center"/>
          </w:tcPr>
          <w:p w14:paraId="6658820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1320" w:type="dxa"/>
            <w:vAlign w:val="center"/>
          </w:tcPr>
          <w:p w14:paraId="3C1554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电</w:t>
            </w:r>
            <w:r>
              <w:rPr>
                <w:rFonts w:hint="eastAsia" w:ascii="仿宋" w:hAnsi="仿宋" w:eastAsia="仿宋" w:cs="仿宋"/>
                <w:spacing w:val="9"/>
                <w:sz w:val="24"/>
                <w:szCs w:val="24"/>
                <w:highlight w:val="none"/>
              </w:rPr>
              <w:t xml:space="preserve">  </w:t>
            </w:r>
            <w:r>
              <w:rPr>
                <w:rFonts w:hint="eastAsia" w:ascii="仿宋" w:hAnsi="仿宋" w:eastAsia="仿宋" w:cs="仿宋"/>
                <w:spacing w:val="-12"/>
                <w:sz w:val="24"/>
                <w:szCs w:val="24"/>
                <w:highlight w:val="none"/>
              </w:rPr>
              <w:t>话</w:t>
            </w:r>
          </w:p>
        </w:tc>
        <w:tc>
          <w:tcPr>
            <w:tcW w:w="2866" w:type="dxa"/>
            <w:gridSpan w:val="2"/>
            <w:vAlign w:val="center"/>
          </w:tcPr>
          <w:p w14:paraId="2E98513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r>
      <w:tr w14:paraId="29E56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575" w:type="dxa"/>
            <w:vMerge w:val="continue"/>
            <w:tcBorders>
              <w:top w:val="nil"/>
            </w:tcBorders>
            <w:vAlign w:val="center"/>
          </w:tcPr>
          <w:p w14:paraId="4250FFB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1080" w:type="dxa"/>
            <w:vAlign w:val="center"/>
          </w:tcPr>
          <w:p w14:paraId="6B515DC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传</w:t>
            </w:r>
            <w:r>
              <w:rPr>
                <w:rFonts w:hint="eastAsia" w:ascii="仿宋" w:hAnsi="仿宋" w:eastAsia="仿宋" w:cs="仿宋"/>
                <w:spacing w:val="10"/>
                <w:sz w:val="24"/>
                <w:szCs w:val="24"/>
                <w:highlight w:val="none"/>
              </w:rPr>
              <w:t xml:space="preserve">  </w:t>
            </w:r>
            <w:r>
              <w:rPr>
                <w:rFonts w:hint="eastAsia" w:ascii="仿宋" w:hAnsi="仿宋" w:eastAsia="仿宋" w:cs="仿宋"/>
                <w:spacing w:val="1"/>
                <w:sz w:val="24"/>
                <w:szCs w:val="24"/>
                <w:highlight w:val="none"/>
              </w:rPr>
              <w:t>真</w:t>
            </w:r>
          </w:p>
        </w:tc>
        <w:tc>
          <w:tcPr>
            <w:tcW w:w="2625" w:type="dxa"/>
            <w:gridSpan w:val="2"/>
            <w:vAlign w:val="center"/>
          </w:tcPr>
          <w:p w14:paraId="19031A1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1320" w:type="dxa"/>
            <w:vAlign w:val="center"/>
          </w:tcPr>
          <w:p w14:paraId="11735E2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网</w:t>
            </w:r>
            <w:r>
              <w:rPr>
                <w:rFonts w:hint="eastAsia" w:ascii="仿宋" w:hAnsi="仿宋" w:eastAsia="仿宋" w:cs="仿宋"/>
                <w:spacing w:val="9"/>
                <w:sz w:val="24"/>
                <w:szCs w:val="24"/>
                <w:highlight w:val="none"/>
              </w:rPr>
              <w:t xml:space="preserve">  </w:t>
            </w:r>
            <w:r>
              <w:rPr>
                <w:rFonts w:hint="eastAsia" w:ascii="仿宋" w:hAnsi="仿宋" w:eastAsia="仿宋" w:cs="仿宋"/>
                <w:spacing w:val="-8"/>
                <w:sz w:val="24"/>
                <w:szCs w:val="24"/>
                <w:highlight w:val="none"/>
              </w:rPr>
              <w:t>址</w:t>
            </w:r>
          </w:p>
        </w:tc>
        <w:tc>
          <w:tcPr>
            <w:tcW w:w="2866" w:type="dxa"/>
            <w:gridSpan w:val="2"/>
            <w:vAlign w:val="center"/>
          </w:tcPr>
          <w:p w14:paraId="424FA69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r>
      <w:tr w14:paraId="7CBD0C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1575" w:type="dxa"/>
            <w:vAlign w:val="center"/>
          </w:tcPr>
          <w:p w14:paraId="19B1F0C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法定代表人</w:t>
            </w:r>
          </w:p>
        </w:tc>
        <w:tc>
          <w:tcPr>
            <w:tcW w:w="1080" w:type="dxa"/>
            <w:vAlign w:val="center"/>
          </w:tcPr>
          <w:p w14:paraId="5DEAB6D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姓名</w:t>
            </w:r>
          </w:p>
        </w:tc>
        <w:tc>
          <w:tcPr>
            <w:tcW w:w="1365" w:type="dxa"/>
            <w:vAlign w:val="center"/>
          </w:tcPr>
          <w:p w14:paraId="4D1DD97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1260" w:type="dxa"/>
            <w:vAlign w:val="center"/>
          </w:tcPr>
          <w:p w14:paraId="2E3DA44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技术职称</w:t>
            </w:r>
          </w:p>
        </w:tc>
        <w:tc>
          <w:tcPr>
            <w:tcW w:w="1320" w:type="dxa"/>
            <w:vAlign w:val="center"/>
          </w:tcPr>
          <w:p w14:paraId="67124BF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1481" w:type="dxa"/>
            <w:vAlign w:val="center"/>
          </w:tcPr>
          <w:p w14:paraId="7C689F9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电话</w:t>
            </w:r>
          </w:p>
        </w:tc>
        <w:tc>
          <w:tcPr>
            <w:tcW w:w="1385" w:type="dxa"/>
            <w:vAlign w:val="center"/>
          </w:tcPr>
          <w:p w14:paraId="3783762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r>
      <w:tr w14:paraId="771DF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75" w:type="dxa"/>
            <w:vAlign w:val="center"/>
          </w:tcPr>
          <w:p w14:paraId="37494DB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成立时间</w:t>
            </w:r>
          </w:p>
        </w:tc>
        <w:tc>
          <w:tcPr>
            <w:tcW w:w="7891" w:type="dxa"/>
            <w:gridSpan w:val="6"/>
            <w:vAlign w:val="center"/>
          </w:tcPr>
          <w:p w14:paraId="72682F9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r>
      <w:tr w14:paraId="5BF16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75" w:type="dxa"/>
            <w:vAlign w:val="center"/>
          </w:tcPr>
          <w:p w14:paraId="6DA26D5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企业资质等级</w:t>
            </w:r>
          </w:p>
        </w:tc>
        <w:tc>
          <w:tcPr>
            <w:tcW w:w="2445" w:type="dxa"/>
            <w:gridSpan w:val="2"/>
            <w:vAlign w:val="center"/>
          </w:tcPr>
          <w:p w14:paraId="73D1F36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1260" w:type="dxa"/>
            <w:vMerge w:val="restart"/>
            <w:tcBorders>
              <w:bottom w:val="nil"/>
            </w:tcBorders>
            <w:vAlign w:val="center"/>
          </w:tcPr>
          <w:p w14:paraId="56FF7AC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企业人员</w:t>
            </w:r>
          </w:p>
        </w:tc>
        <w:tc>
          <w:tcPr>
            <w:tcW w:w="1320" w:type="dxa"/>
            <w:vAlign w:val="center"/>
          </w:tcPr>
          <w:p w14:paraId="582E8D0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2866" w:type="dxa"/>
            <w:gridSpan w:val="2"/>
            <w:vAlign w:val="center"/>
          </w:tcPr>
          <w:p w14:paraId="54D2EAC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r>
      <w:tr w14:paraId="42F93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75" w:type="dxa"/>
            <w:vAlign w:val="center"/>
          </w:tcPr>
          <w:p w14:paraId="3115E3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营业执照号</w:t>
            </w:r>
          </w:p>
        </w:tc>
        <w:tc>
          <w:tcPr>
            <w:tcW w:w="2445" w:type="dxa"/>
            <w:gridSpan w:val="2"/>
            <w:vAlign w:val="center"/>
          </w:tcPr>
          <w:p w14:paraId="641A1E7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1260" w:type="dxa"/>
            <w:vMerge w:val="continue"/>
            <w:tcBorders>
              <w:top w:val="nil"/>
              <w:bottom w:val="nil"/>
            </w:tcBorders>
            <w:vAlign w:val="center"/>
          </w:tcPr>
          <w:p w14:paraId="78B9395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1320" w:type="dxa"/>
            <w:vAlign w:val="center"/>
          </w:tcPr>
          <w:p w14:paraId="1024066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2866" w:type="dxa"/>
            <w:gridSpan w:val="2"/>
            <w:vAlign w:val="center"/>
          </w:tcPr>
          <w:p w14:paraId="318BAD6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r>
      <w:tr w14:paraId="0C2B7B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75" w:type="dxa"/>
            <w:vAlign w:val="center"/>
          </w:tcPr>
          <w:p w14:paraId="3FA0535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注册资金</w:t>
            </w:r>
          </w:p>
        </w:tc>
        <w:tc>
          <w:tcPr>
            <w:tcW w:w="2445" w:type="dxa"/>
            <w:gridSpan w:val="2"/>
            <w:vAlign w:val="center"/>
          </w:tcPr>
          <w:p w14:paraId="1644BC8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1260" w:type="dxa"/>
            <w:vMerge w:val="continue"/>
            <w:tcBorders>
              <w:top w:val="nil"/>
              <w:bottom w:val="nil"/>
            </w:tcBorders>
            <w:vAlign w:val="center"/>
          </w:tcPr>
          <w:p w14:paraId="07F3212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1320" w:type="dxa"/>
            <w:vAlign w:val="center"/>
          </w:tcPr>
          <w:p w14:paraId="6CE6811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2866" w:type="dxa"/>
            <w:gridSpan w:val="2"/>
            <w:vAlign w:val="center"/>
          </w:tcPr>
          <w:p w14:paraId="2389DBD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r>
      <w:tr w14:paraId="1B358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75" w:type="dxa"/>
            <w:vAlign w:val="center"/>
          </w:tcPr>
          <w:p w14:paraId="2476B43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开户银行</w:t>
            </w:r>
          </w:p>
        </w:tc>
        <w:tc>
          <w:tcPr>
            <w:tcW w:w="2445" w:type="dxa"/>
            <w:gridSpan w:val="2"/>
            <w:vAlign w:val="center"/>
          </w:tcPr>
          <w:p w14:paraId="683BA07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1260" w:type="dxa"/>
            <w:vMerge w:val="continue"/>
            <w:tcBorders>
              <w:top w:val="nil"/>
              <w:bottom w:val="nil"/>
            </w:tcBorders>
            <w:vAlign w:val="center"/>
          </w:tcPr>
          <w:p w14:paraId="421CD61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1320" w:type="dxa"/>
            <w:vAlign w:val="center"/>
          </w:tcPr>
          <w:p w14:paraId="6189C54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2866" w:type="dxa"/>
            <w:gridSpan w:val="2"/>
            <w:vAlign w:val="center"/>
          </w:tcPr>
          <w:p w14:paraId="55981A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r>
      <w:tr w14:paraId="3349B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1575" w:type="dxa"/>
            <w:vAlign w:val="center"/>
          </w:tcPr>
          <w:p w14:paraId="09FCBE0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2"/>
                <w:sz w:val="24"/>
                <w:szCs w:val="24"/>
                <w:highlight w:val="none"/>
              </w:rPr>
              <w:t>账</w:t>
            </w:r>
            <w:r>
              <w:rPr>
                <w:rFonts w:hint="eastAsia" w:ascii="仿宋" w:hAnsi="仿宋" w:eastAsia="仿宋" w:cs="仿宋"/>
                <w:spacing w:val="10"/>
                <w:sz w:val="24"/>
                <w:szCs w:val="24"/>
                <w:highlight w:val="none"/>
              </w:rPr>
              <w:t xml:space="preserve">   </w:t>
            </w:r>
            <w:r>
              <w:rPr>
                <w:rFonts w:hint="eastAsia" w:ascii="仿宋" w:hAnsi="仿宋" w:eastAsia="仿宋" w:cs="仿宋"/>
                <w:spacing w:val="-2"/>
                <w:sz w:val="24"/>
                <w:szCs w:val="24"/>
                <w:highlight w:val="none"/>
              </w:rPr>
              <w:t>号</w:t>
            </w:r>
          </w:p>
        </w:tc>
        <w:tc>
          <w:tcPr>
            <w:tcW w:w="2445" w:type="dxa"/>
            <w:gridSpan w:val="2"/>
            <w:vAlign w:val="center"/>
          </w:tcPr>
          <w:p w14:paraId="3EA9AE2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1260" w:type="dxa"/>
            <w:vMerge w:val="continue"/>
            <w:tcBorders>
              <w:top w:val="nil"/>
            </w:tcBorders>
            <w:vAlign w:val="center"/>
          </w:tcPr>
          <w:p w14:paraId="04A386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1320" w:type="dxa"/>
            <w:vAlign w:val="center"/>
          </w:tcPr>
          <w:p w14:paraId="79F148B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c>
          <w:tcPr>
            <w:tcW w:w="2866" w:type="dxa"/>
            <w:gridSpan w:val="2"/>
            <w:vAlign w:val="center"/>
          </w:tcPr>
          <w:p w14:paraId="4393C0A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r>
      <w:tr w14:paraId="2FD95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0" w:hRule="atLeast"/>
        </w:trPr>
        <w:tc>
          <w:tcPr>
            <w:tcW w:w="1575" w:type="dxa"/>
            <w:vAlign w:val="center"/>
          </w:tcPr>
          <w:p w14:paraId="183576C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经营范围</w:t>
            </w:r>
          </w:p>
        </w:tc>
        <w:tc>
          <w:tcPr>
            <w:tcW w:w="7891" w:type="dxa"/>
            <w:gridSpan w:val="6"/>
            <w:vAlign w:val="center"/>
          </w:tcPr>
          <w:p w14:paraId="4EB2411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r>
      <w:tr w14:paraId="6C07A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1575" w:type="dxa"/>
            <w:vAlign w:val="center"/>
          </w:tcPr>
          <w:p w14:paraId="4201BA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备</w:t>
            </w:r>
            <w:r>
              <w:rPr>
                <w:rFonts w:hint="eastAsia" w:ascii="仿宋" w:hAnsi="仿宋" w:eastAsia="仿宋" w:cs="仿宋"/>
                <w:spacing w:val="8"/>
                <w:sz w:val="24"/>
                <w:szCs w:val="24"/>
                <w:highlight w:val="none"/>
              </w:rPr>
              <w:t xml:space="preserve">   </w:t>
            </w:r>
            <w:r>
              <w:rPr>
                <w:rFonts w:hint="eastAsia" w:ascii="仿宋" w:hAnsi="仿宋" w:eastAsia="仿宋" w:cs="仿宋"/>
                <w:spacing w:val="-1"/>
                <w:sz w:val="24"/>
                <w:szCs w:val="24"/>
                <w:highlight w:val="none"/>
              </w:rPr>
              <w:t>注</w:t>
            </w:r>
          </w:p>
        </w:tc>
        <w:tc>
          <w:tcPr>
            <w:tcW w:w="7891" w:type="dxa"/>
            <w:gridSpan w:val="6"/>
            <w:vAlign w:val="center"/>
          </w:tcPr>
          <w:p w14:paraId="70BB64C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仿宋"/>
                <w:sz w:val="24"/>
                <w:szCs w:val="24"/>
                <w:highlight w:val="none"/>
              </w:rPr>
            </w:pPr>
          </w:p>
        </w:tc>
      </w:tr>
    </w:tbl>
    <w:p w14:paraId="6B17ECE6">
      <w:pPr>
        <w:kinsoku/>
        <w:spacing w:line="360" w:lineRule="auto"/>
        <w:outlineLvl w:val="9"/>
        <w:rPr>
          <w:rFonts w:hint="eastAsia" w:ascii="仿宋" w:hAnsi="仿宋" w:eastAsia="仿宋" w:cs="仿宋"/>
          <w:sz w:val="20"/>
          <w:szCs w:val="20"/>
          <w:highlight w:val="none"/>
        </w:rPr>
      </w:pPr>
      <w:r>
        <w:rPr>
          <w:rFonts w:hint="eastAsia" w:ascii="仿宋" w:hAnsi="仿宋" w:eastAsia="仿宋" w:cs="仿宋"/>
          <w:sz w:val="24"/>
          <w:szCs w:val="24"/>
          <w:highlight w:val="none"/>
        </w:rPr>
        <w:t>注：本表后应</w:t>
      </w:r>
      <w:r>
        <w:rPr>
          <w:rFonts w:hint="eastAsia" w:ascii="仿宋" w:hAnsi="仿宋" w:eastAsia="仿宋" w:cs="仿宋"/>
          <w:sz w:val="24"/>
          <w:szCs w:val="24"/>
          <w:highlight w:val="none"/>
          <w:lang w:eastAsia="zh-CN"/>
        </w:rPr>
        <w:t>附</w:t>
      </w:r>
      <w:r>
        <w:rPr>
          <w:rFonts w:hint="eastAsia" w:ascii="仿宋" w:hAnsi="仿宋" w:eastAsia="仿宋" w:cs="仿宋"/>
          <w:sz w:val="24"/>
          <w:szCs w:val="24"/>
          <w:highlight w:val="none"/>
        </w:rPr>
        <w:t>营业执照</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资质证书</w:t>
      </w:r>
      <w:r>
        <w:rPr>
          <w:rFonts w:hint="eastAsia" w:ascii="仿宋" w:hAnsi="仿宋" w:eastAsia="仿宋" w:cs="仿宋"/>
          <w:sz w:val="24"/>
          <w:szCs w:val="24"/>
          <w:highlight w:val="none"/>
        </w:rPr>
        <w:t>等证明文件</w:t>
      </w:r>
      <w:r>
        <w:rPr>
          <w:rFonts w:hint="eastAsia" w:ascii="仿宋" w:hAnsi="仿宋" w:eastAsia="仿宋" w:cs="仿宋"/>
          <w:spacing w:val="12"/>
          <w:sz w:val="20"/>
          <w:szCs w:val="20"/>
          <w:highlight w:val="none"/>
        </w:rPr>
        <w:t>。</w:t>
      </w:r>
      <w:r>
        <w:rPr>
          <w:rFonts w:hint="eastAsia" w:ascii="仿宋" w:hAnsi="仿宋" w:eastAsia="仿宋" w:cs="仿宋"/>
          <w:b/>
          <w:bCs/>
          <w:sz w:val="24"/>
          <w:szCs w:val="24"/>
          <w:highlight w:val="none"/>
        </w:rPr>
        <w:t>（供应商可根据本表自行编制）</w:t>
      </w:r>
    </w:p>
    <w:p w14:paraId="63B7570A">
      <w:pPr>
        <w:rPr>
          <w:rFonts w:hint="eastAsia" w:ascii="仿宋" w:hAnsi="仿宋" w:eastAsia="仿宋" w:cs="仿宋"/>
          <w:b/>
          <w:bCs/>
          <w:spacing w:val="8"/>
          <w:sz w:val="31"/>
          <w:szCs w:val="31"/>
          <w:highlight w:val="none"/>
          <w:lang w:eastAsia="zh-CN"/>
        </w:rPr>
      </w:pPr>
      <w:r>
        <w:rPr>
          <w:rFonts w:hint="eastAsia" w:ascii="仿宋" w:hAnsi="仿宋" w:eastAsia="仿宋" w:cs="仿宋"/>
          <w:b/>
          <w:bCs/>
          <w:spacing w:val="8"/>
          <w:sz w:val="31"/>
          <w:szCs w:val="31"/>
          <w:highlight w:val="none"/>
          <w:lang w:eastAsia="zh-CN"/>
        </w:rPr>
        <w:br w:type="page"/>
      </w:r>
    </w:p>
    <w:p w14:paraId="4DA221D1">
      <w:pPr>
        <w:pStyle w:val="26"/>
        <w:jc w:val="center"/>
        <w:outlineLvl w:val="1"/>
        <w:rPr>
          <w:rFonts w:hint="eastAsia" w:ascii="仿宋" w:hAnsi="仿宋" w:eastAsia="仿宋" w:cs="仿宋"/>
          <w:b/>
          <w:bCs/>
          <w:spacing w:val="8"/>
          <w:sz w:val="31"/>
          <w:szCs w:val="31"/>
          <w:highlight w:val="none"/>
          <w:lang w:eastAsia="zh-CN"/>
        </w:rPr>
      </w:pPr>
      <w:r>
        <w:rPr>
          <w:rFonts w:hint="eastAsia" w:ascii="仿宋" w:hAnsi="仿宋" w:eastAsia="仿宋" w:cs="仿宋"/>
          <w:b/>
          <w:bCs/>
          <w:spacing w:val="8"/>
          <w:sz w:val="31"/>
          <w:szCs w:val="31"/>
          <w:highlight w:val="none"/>
          <w:lang w:eastAsia="zh-CN"/>
        </w:rPr>
        <w:t>七、依法缴纳税收和社会保障资金的良好记录</w:t>
      </w:r>
    </w:p>
    <w:p w14:paraId="54363B6C">
      <w:pPr>
        <w:pStyle w:val="26"/>
        <w:jc w:val="center"/>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eastAsia="zh-CN"/>
        </w:rPr>
        <w:t>格式自拟</w:t>
      </w:r>
    </w:p>
    <w:p w14:paraId="33E5052A">
      <w:pPr>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eastAsia="zh-CN"/>
        </w:rPr>
        <w:br w:type="page"/>
      </w:r>
    </w:p>
    <w:p w14:paraId="116AA5EA">
      <w:pPr>
        <w:pStyle w:val="26"/>
        <w:jc w:val="center"/>
        <w:outlineLvl w:val="1"/>
        <w:rPr>
          <w:rFonts w:hint="eastAsia" w:ascii="仿宋" w:hAnsi="仿宋" w:eastAsia="仿宋" w:cs="仿宋"/>
          <w:b/>
          <w:bCs/>
          <w:spacing w:val="8"/>
          <w:sz w:val="31"/>
          <w:szCs w:val="31"/>
          <w:highlight w:val="none"/>
          <w:lang w:eastAsia="zh-CN"/>
        </w:rPr>
      </w:pPr>
      <w:r>
        <w:rPr>
          <w:rFonts w:hint="eastAsia" w:ascii="仿宋" w:hAnsi="仿宋" w:eastAsia="仿宋" w:cs="仿宋"/>
          <w:b/>
          <w:bCs/>
          <w:spacing w:val="8"/>
          <w:sz w:val="31"/>
          <w:szCs w:val="31"/>
          <w:highlight w:val="none"/>
          <w:lang w:eastAsia="zh-CN"/>
        </w:rPr>
        <w:t>八、具有良好的商业信誉和健全的财务会计制度</w:t>
      </w:r>
    </w:p>
    <w:p w14:paraId="27961A67">
      <w:pPr>
        <w:pStyle w:val="26"/>
        <w:jc w:val="center"/>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eastAsia="zh-CN"/>
        </w:rPr>
        <w:t>格式自拟</w:t>
      </w:r>
    </w:p>
    <w:p w14:paraId="30F6298E">
      <w:pPr>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eastAsia="zh-CN"/>
        </w:rPr>
        <w:br w:type="page"/>
      </w:r>
    </w:p>
    <w:p w14:paraId="66A756A1">
      <w:pPr>
        <w:pStyle w:val="26"/>
        <w:numPr>
          <w:ilvl w:val="0"/>
          <w:numId w:val="0"/>
        </w:numPr>
        <w:jc w:val="center"/>
        <w:outlineLvl w:val="1"/>
        <w:rPr>
          <w:rFonts w:hint="default" w:ascii="仿宋" w:hAnsi="仿宋" w:eastAsia="仿宋" w:cs="仿宋"/>
          <w:b/>
          <w:bCs/>
          <w:spacing w:val="8"/>
          <w:sz w:val="31"/>
          <w:szCs w:val="31"/>
          <w:highlight w:val="none"/>
          <w:lang w:val="en-US" w:eastAsia="zh-CN"/>
        </w:rPr>
      </w:pPr>
      <w:r>
        <w:rPr>
          <w:rFonts w:hint="eastAsia" w:ascii="仿宋" w:hAnsi="仿宋" w:eastAsia="仿宋" w:cs="仿宋"/>
          <w:b/>
          <w:bCs/>
          <w:spacing w:val="8"/>
          <w:sz w:val="31"/>
          <w:szCs w:val="31"/>
          <w:highlight w:val="none"/>
          <w:lang w:val="en-US" w:eastAsia="zh-CN"/>
        </w:rPr>
        <w:t>九、</w:t>
      </w:r>
      <w:r>
        <w:rPr>
          <w:rFonts w:hint="eastAsia" w:ascii="仿宋" w:hAnsi="仿宋" w:eastAsia="仿宋" w:cs="仿宋"/>
          <w:b/>
          <w:bCs/>
          <w:spacing w:val="8"/>
          <w:sz w:val="31"/>
          <w:szCs w:val="31"/>
          <w:highlight w:val="none"/>
          <w:lang w:eastAsia="zh-CN"/>
        </w:rPr>
        <w:t>单位负责人为同一人或者存在直接控股、管理关系的不同供应商，不得参加同一合同项下的政府采购活动，提供</w:t>
      </w:r>
      <w:r>
        <w:rPr>
          <w:rFonts w:hint="eastAsia" w:ascii="仿宋" w:hAnsi="仿宋" w:eastAsia="仿宋" w:cs="仿宋"/>
          <w:b/>
          <w:bCs/>
          <w:spacing w:val="8"/>
          <w:sz w:val="31"/>
          <w:szCs w:val="31"/>
          <w:highlight w:val="none"/>
          <w:lang w:val="en-US" w:eastAsia="zh-CN"/>
        </w:rPr>
        <w:t>声明函</w:t>
      </w:r>
    </w:p>
    <w:p w14:paraId="41FDCC6D">
      <w:pPr>
        <w:pStyle w:val="26"/>
        <w:jc w:val="center"/>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eastAsia="zh-CN"/>
        </w:rPr>
        <w:t>格式自拟</w:t>
      </w:r>
    </w:p>
    <w:p w14:paraId="2B5838FF">
      <w:pPr>
        <w:rPr>
          <w:rFonts w:hint="eastAsia" w:ascii="仿宋" w:hAnsi="仿宋" w:eastAsia="仿宋" w:cs="仿宋"/>
          <w:spacing w:val="8"/>
          <w:sz w:val="31"/>
          <w:szCs w:val="31"/>
          <w:highlight w:val="none"/>
          <w:lang w:eastAsia="zh-CN"/>
        </w:rPr>
      </w:pPr>
      <w:r>
        <w:rPr>
          <w:rFonts w:hint="eastAsia" w:ascii="仿宋" w:hAnsi="仿宋" w:eastAsia="仿宋" w:cs="仿宋"/>
          <w:spacing w:val="8"/>
          <w:sz w:val="31"/>
          <w:szCs w:val="31"/>
          <w:highlight w:val="none"/>
          <w:lang w:eastAsia="zh-CN"/>
        </w:rPr>
        <w:br w:type="page"/>
      </w:r>
    </w:p>
    <w:p w14:paraId="75F2DD68">
      <w:pPr>
        <w:pStyle w:val="26"/>
        <w:numPr>
          <w:ilvl w:val="0"/>
          <w:numId w:val="0"/>
        </w:numPr>
        <w:jc w:val="center"/>
        <w:outlineLvl w:val="1"/>
        <w:rPr>
          <w:rFonts w:hint="eastAsia" w:ascii="仿宋" w:hAnsi="仿宋" w:eastAsia="仿宋" w:cs="仿宋"/>
          <w:b/>
          <w:bCs/>
          <w:spacing w:val="8"/>
          <w:sz w:val="31"/>
          <w:szCs w:val="31"/>
          <w:highlight w:val="none"/>
          <w:lang w:eastAsia="zh-CN"/>
        </w:rPr>
      </w:pPr>
      <w:r>
        <w:rPr>
          <w:rFonts w:hint="eastAsia" w:ascii="仿宋" w:hAnsi="仿宋" w:eastAsia="仿宋" w:cs="仿宋"/>
          <w:b/>
          <w:bCs/>
          <w:spacing w:val="8"/>
          <w:sz w:val="31"/>
          <w:szCs w:val="31"/>
          <w:highlight w:val="none"/>
          <w:lang w:val="en-US" w:eastAsia="zh-CN"/>
        </w:rPr>
        <w:t>十、供应商具有履行合同所必需的设备和专业技术能力提供声明函</w:t>
      </w:r>
    </w:p>
    <w:p w14:paraId="69A32689">
      <w:pPr>
        <w:kinsoku/>
        <w:spacing w:line="360" w:lineRule="auto"/>
        <w:rPr>
          <w:rFonts w:hint="eastAsia" w:ascii="仿宋" w:hAnsi="仿宋" w:eastAsia="仿宋" w:cs="仿宋"/>
          <w:b/>
          <w:bCs/>
          <w:spacing w:val="-4"/>
          <w:sz w:val="24"/>
          <w:szCs w:val="24"/>
          <w:highlight w:val="none"/>
        </w:rPr>
      </w:pPr>
    </w:p>
    <w:p w14:paraId="4764440C">
      <w:pPr>
        <w:kinsoku/>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lang w:eastAsia="zh-CN"/>
        </w:rPr>
        <w:t>：</w:t>
      </w:r>
      <w:r>
        <w:rPr>
          <w:rFonts w:hint="eastAsia" w:ascii="仿宋" w:hAnsi="仿宋" w:eastAsia="仿宋" w:cs="仿宋"/>
          <w:b/>
          <w:bCs/>
          <w:spacing w:val="-4"/>
          <w:sz w:val="24"/>
          <w:szCs w:val="24"/>
          <w:highlight w:val="none"/>
          <w:u w:val="single"/>
          <w:lang w:val="en-US" w:eastAsia="zh-CN"/>
        </w:rPr>
        <w:t xml:space="preserve"> </w:t>
      </w:r>
      <w:r>
        <w:rPr>
          <w:rFonts w:hint="eastAsia" w:ascii="仿宋" w:hAnsi="仿宋" w:eastAsia="仿宋" w:cs="仿宋"/>
          <w:b/>
          <w:bCs/>
          <w:spacing w:val="-4"/>
          <w:sz w:val="24"/>
          <w:szCs w:val="24"/>
          <w:highlight w:val="none"/>
          <w:u w:val="single"/>
        </w:rPr>
        <w:t>采购人</w:t>
      </w:r>
      <w:r>
        <w:rPr>
          <w:rFonts w:hint="eastAsia" w:ascii="仿宋" w:hAnsi="仿宋" w:eastAsia="仿宋" w:cs="仿宋"/>
          <w:b/>
          <w:bCs/>
          <w:spacing w:val="-4"/>
          <w:sz w:val="24"/>
          <w:szCs w:val="24"/>
          <w:highlight w:val="none"/>
          <w:u w:val="single"/>
          <w:lang w:val="en-US" w:eastAsia="zh-CN"/>
        </w:rPr>
        <w:t xml:space="preserve"> </w:t>
      </w:r>
    </w:p>
    <w:p w14:paraId="7A38E540">
      <w:pPr>
        <w:pStyle w:val="9"/>
        <w:kinsoku/>
        <w:spacing w:line="360" w:lineRule="auto"/>
        <w:rPr>
          <w:rFonts w:hint="eastAsia" w:ascii="仿宋" w:hAnsi="仿宋" w:eastAsia="仿宋" w:cs="仿宋"/>
          <w:sz w:val="20"/>
          <w:szCs w:val="20"/>
          <w:highlight w:val="none"/>
        </w:rPr>
      </w:pPr>
    </w:p>
    <w:p w14:paraId="12928618">
      <w:pPr>
        <w:kinsoku/>
        <w:spacing w:line="360" w:lineRule="auto"/>
        <w:ind w:firstLine="636"/>
        <w:jc w:val="both"/>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我公司仔细阅读了贵方关于</w:t>
      </w:r>
      <w:r>
        <w:rPr>
          <w:rFonts w:hint="eastAsia" w:ascii="仿宋" w:hAnsi="仿宋" w:eastAsia="仿宋" w:cs="仿宋"/>
          <w:spacing w:val="-97"/>
          <w:sz w:val="24"/>
          <w:szCs w:val="24"/>
          <w:highlight w:val="none"/>
        </w:rPr>
        <w:t xml:space="preserve"> </w:t>
      </w:r>
      <w:r>
        <w:rPr>
          <w:rFonts w:hint="eastAsia" w:ascii="仿宋" w:hAnsi="仿宋" w:eastAsia="仿宋" w:cs="仿宋"/>
          <w:spacing w:val="6"/>
          <w:sz w:val="24"/>
          <w:szCs w:val="24"/>
          <w:highlight w:val="none"/>
          <w:u w:val="single"/>
        </w:rPr>
        <w:t xml:space="preserve">              </w:t>
      </w:r>
      <w:r>
        <w:rPr>
          <w:rFonts w:hint="eastAsia" w:ascii="仿宋" w:hAnsi="仿宋" w:eastAsia="仿宋" w:cs="仿宋"/>
          <w:spacing w:val="-77"/>
          <w:sz w:val="24"/>
          <w:szCs w:val="24"/>
          <w:highlight w:val="none"/>
        </w:rPr>
        <w:t xml:space="preserve"> </w:t>
      </w:r>
      <w:r>
        <w:rPr>
          <w:rFonts w:hint="eastAsia" w:ascii="仿宋" w:hAnsi="仿宋" w:eastAsia="仿宋" w:cs="仿宋"/>
          <w:spacing w:val="10"/>
          <w:sz w:val="24"/>
          <w:szCs w:val="24"/>
          <w:highlight w:val="none"/>
        </w:rPr>
        <w:t>项目(项目编号：</w:t>
      </w:r>
      <w:r>
        <w:rPr>
          <w:rFonts w:hint="eastAsia" w:ascii="仿宋" w:hAnsi="仿宋" w:eastAsia="仿宋" w:cs="仿宋"/>
          <w:spacing w:val="10"/>
          <w:sz w:val="24"/>
          <w:szCs w:val="24"/>
          <w:highlight w:val="none"/>
          <w:u w:val="single"/>
        </w:rPr>
        <w:t xml:space="preserve">   </w:t>
      </w:r>
      <w:r>
        <w:rPr>
          <w:rFonts w:hint="eastAsia" w:ascii="仿宋" w:hAnsi="仿宋" w:eastAsia="仿宋" w:cs="仿宋"/>
          <w:spacing w:val="10"/>
          <w:sz w:val="24"/>
          <w:szCs w:val="24"/>
          <w:highlight w:val="none"/>
        </w:rPr>
        <w:t xml:space="preserve"> )的</w:t>
      </w:r>
      <w:r>
        <w:rPr>
          <w:rFonts w:hint="eastAsia" w:ascii="仿宋" w:hAnsi="仿宋" w:eastAsia="仿宋" w:cs="仿宋"/>
          <w:spacing w:val="10"/>
          <w:sz w:val="24"/>
          <w:szCs w:val="24"/>
          <w:highlight w:val="none"/>
          <w:lang w:eastAsia="zh-CN"/>
        </w:rPr>
        <w:t>采购</w:t>
      </w:r>
      <w:r>
        <w:rPr>
          <w:rFonts w:hint="eastAsia" w:ascii="仿宋" w:hAnsi="仿宋" w:eastAsia="仿宋" w:cs="仿宋"/>
          <w:spacing w:val="10"/>
          <w:sz w:val="24"/>
          <w:szCs w:val="24"/>
          <w:highlight w:val="none"/>
        </w:rPr>
        <w:t>文件，在完全理解</w:t>
      </w:r>
      <w:r>
        <w:rPr>
          <w:rFonts w:hint="eastAsia" w:ascii="仿宋" w:hAnsi="仿宋" w:eastAsia="仿宋" w:cs="仿宋"/>
          <w:spacing w:val="9"/>
          <w:sz w:val="24"/>
          <w:szCs w:val="24"/>
          <w:highlight w:val="none"/>
        </w:rPr>
        <w:t>本项目</w:t>
      </w:r>
      <w:r>
        <w:rPr>
          <w:rFonts w:hint="eastAsia" w:ascii="仿宋" w:hAnsi="仿宋" w:eastAsia="仿宋" w:cs="仿宋"/>
          <w:spacing w:val="12"/>
          <w:sz w:val="24"/>
          <w:szCs w:val="24"/>
          <w:highlight w:val="none"/>
          <w:lang w:eastAsia="zh-CN"/>
        </w:rPr>
        <w:t>采购</w:t>
      </w:r>
      <w:r>
        <w:rPr>
          <w:rFonts w:hint="eastAsia" w:ascii="仿宋" w:hAnsi="仿宋" w:eastAsia="仿宋" w:cs="仿宋"/>
          <w:spacing w:val="12"/>
          <w:sz w:val="24"/>
          <w:szCs w:val="24"/>
          <w:highlight w:val="none"/>
        </w:rPr>
        <w:t>的技术要求、商务条款及其他内容后，决定参与该项目的</w:t>
      </w:r>
      <w:r>
        <w:rPr>
          <w:rFonts w:hint="eastAsia" w:ascii="仿宋" w:hAnsi="仿宋" w:eastAsia="仿宋" w:cs="仿宋"/>
          <w:spacing w:val="12"/>
          <w:sz w:val="24"/>
          <w:szCs w:val="24"/>
          <w:highlight w:val="none"/>
          <w:lang w:eastAsia="zh-CN"/>
        </w:rPr>
        <w:t>采购活动</w:t>
      </w:r>
      <w:r>
        <w:rPr>
          <w:rFonts w:hint="eastAsia" w:ascii="仿宋" w:hAnsi="仿宋" w:eastAsia="仿宋" w:cs="仿宋"/>
          <w:spacing w:val="11"/>
          <w:sz w:val="24"/>
          <w:szCs w:val="24"/>
          <w:highlight w:val="none"/>
        </w:rPr>
        <w:t>。并承诺，我公司具有履行合同所</w:t>
      </w:r>
      <w:r>
        <w:rPr>
          <w:rFonts w:hint="eastAsia" w:ascii="仿宋" w:hAnsi="仿宋" w:eastAsia="仿宋" w:cs="仿宋"/>
          <w:spacing w:val="9"/>
          <w:sz w:val="24"/>
          <w:szCs w:val="24"/>
          <w:highlight w:val="none"/>
        </w:rPr>
        <w:t>必须的设备和专业技术能力。如我方</w:t>
      </w:r>
      <w:r>
        <w:rPr>
          <w:rFonts w:hint="eastAsia" w:ascii="仿宋" w:hAnsi="仿宋" w:eastAsia="仿宋" w:cs="仿宋"/>
          <w:spacing w:val="9"/>
          <w:sz w:val="24"/>
          <w:szCs w:val="24"/>
          <w:highlight w:val="none"/>
          <w:lang w:eastAsia="zh-CN"/>
        </w:rPr>
        <w:t>成交</w:t>
      </w:r>
      <w:r>
        <w:rPr>
          <w:rFonts w:hint="eastAsia" w:ascii="仿宋" w:hAnsi="仿宋" w:eastAsia="仿宋" w:cs="仿宋"/>
          <w:spacing w:val="9"/>
          <w:sz w:val="24"/>
          <w:szCs w:val="24"/>
          <w:highlight w:val="none"/>
        </w:rPr>
        <w:t>，我公司将提供足够的设备和专业技术能力保证本合同履行。</w:t>
      </w:r>
    </w:p>
    <w:p w14:paraId="21FBA55C">
      <w:pPr>
        <w:kinsoku/>
        <w:spacing w:line="360" w:lineRule="auto"/>
        <w:ind w:firstLine="636"/>
        <w:jc w:val="both"/>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本公司对上述承诺的真实性负责。如有虚假，我公司同意按我方合同违约处理，并依法承担相应法</w:t>
      </w:r>
    </w:p>
    <w:p w14:paraId="4A62B1DF">
      <w:pPr>
        <w:kinsoku/>
        <w:spacing w:line="360" w:lineRule="auto"/>
        <w:jc w:val="both"/>
        <w:rPr>
          <w:rFonts w:hint="eastAsia" w:ascii="仿宋" w:hAnsi="仿宋" w:eastAsia="仿宋" w:cs="仿宋"/>
          <w:spacing w:val="10"/>
          <w:sz w:val="24"/>
          <w:szCs w:val="24"/>
          <w:highlight w:val="none"/>
        </w:rPr>
      </w:pPr>
      <w:r>
        <w:rPr>
          <w:rFonts w:hint="eastAsia" w:ascii="仿宋" w:hAnsi="仿宋" w:eastAsia="仿宋" w:cs="仿宋"/>
          <w:spacing w:val="10"/>
          <w:sz w:val="24"/>
          <w:szCs w:val="24"/>
          <w:highlight w:val="none"/>
        </w:rPr>
        <w:t>律责任。</w:t>
      </w:r>
    </w:p>
    <w:p w14:paraId="151BC7E1">
      <w:pPr>
        <w:pStyle w:val="9"/>
        <w:kinsoku/>
        <w:spacing w:line="360" w:lineRule="auto"/>
        <w:rPr>
          <w:rFonts w:hint="eastAsia" w:ascii="仿宋" w:hAnsi="仿宋" w:eastAsia="仿宋" w:cs="仿宋"/>
          <w:sz w:val="24"/>
          <w:szCs w:val="24"/>
          <w:highlight w:val="none"/>
        </w:rPr>
      </w:pPr>
    </w:p>
    <w:p w14:paraId="5B0819DD">
      <w:pPr>
        <w:pStyle w:val="9"/>
        <w:kinsoku/>
        <w:spacing w:line="360" w:lineRule="auto"/>
        <w:rPr>
          <w:rFonts w:hint="eastAsia" w:ascii="仿宋" w:hAnsi="仿宋" w:eastAsia="仿宋" w:cs="仿宋"/>
          <w:sz w:val="24"/>
          <w:szCs w:val="24"/>
          <w:highlight w:val="none"/>
        </w:rPr>
      </w:pPr>
    </w:p>
    <w:p w14:paraId="40DD982E">
      <w:pPr>
        <w:kinsoku/>
        <w:spacing w:line="360" w:lineRule="auto"/>
        <w:rPr>
          <w:rFonts w:hint="eastAsia" w:ascii="仿宋" w:hAnsi="仿宋" w:eastAsia="仿宋" w:cs="仿宋"/>
          <w:sz w:val="24"/>
          <w:szCs w:val="24"/>
          <w:highlight w:val="none"/>
        </w:rPr>
      </w:pPr>
      <w:r>
        <w:rPr>
          <w:rFonts w:hint="eastAsia" w:ascii="仿宋" w:hAnsi="仿宋" w:eastAsia="仿宋" w:cs="仿宋"/>
          <w:spacing w:val="7"/>
          <w:sz w:val="24"/>
          <w:szCs w:val="24"/>
          <w:highlight w:val="none"/>
          <w:lang w:eastAsia="zh-CN"/>
        </w:rPr>
        <w:t xml:space="preserve">                             供应商</w:t>
      </w:r>
      <w:r>
        <w:rPr>
          <w:rFonts w:hint="eastAsia" w:ascii="仿宋" w:hAnsi="仿宋" w:eastAsia="仿宋" w:cs="仿宋"/>
          <w:spacing w:val="7"/>
          <w:sz w:val="24"/>
          <w:szCs w:val="24"/>
          <w:highlight w:val="none"/>
        </w:rPr>
        <w:t>名称(</w:t>
      </w:r>
      <w:r>
        <w:rPr>
          <w:rFonts w:hint="eastAsia" w:ascii="仿宋" w:hAnsi="仿宋" w:eastAsia="仿宋" w:cs="仿宋"/>
          <w:spacing w:val="7"/>
          <w:sz w:val="24"/>
          <w:szCs w:val="24"/>
          <w:highlight w:val="none"/>
          <w:lang w:eastAsia="zh-CN"/>
        </w:rPr>
        <w:t>加盖公章</w:t>
      </w:r>
      <w:r>
        <w:rPr>
          <w:rFonts w:hint="eastAsia" w:ascii="仿宋" w:hAnsi="仿宋" w:eastAsia="仿宋" w:cs="仿宋"/>
          <w:spacing w:val="7"/>
          <w:sz w:val="24"/>
          <w:szCs w:val="24"/>
          <w:highlight w:val="none"/>
        </w:rPr>
        <w:t>)：</w:t>
      </w:r>
    </w:p>
    <w:p w14:paraId="0BDF6FF3">
      <w:pPr>
        <w:kinsoku/>
        <w:spacing w:line="360" w:lineRule="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lang w:eastAsia="zh-CN"/>
        </w:rPr>
        <w:t xml:space="preserve">                             法定代表人</w:t>
      </w:r>
      <w:r>
        <w:rPr>
          <w:rFonts w:hint="eastAsia" w:ascii="仿宋" w:hAnsi="仿宋" w:eastAsia="仿宋" w:cs="仿宋"/>
          <w:spacing w:val="8"/>
          <w:sz w:val="24"/>
          <w:szCs w:val="24"/>
          <w:highlight w:val="none"/>
        </w:rPr>
        <w:t>或</w:t>
      </w:r>
      <w:r>
        <w:rPr>
          <w:rFonts w:hint="eastAsia" w:ascii="仿宋" w:hAnsi="仿宋" w:eastAsia="仿宋" w:cs="仿宋"/>
          <w:spacing w:val="8"/>
          <w:sz w:val="24"/>
          <w:szCs w:val="24"/>
          <w:highlight w:val="none"/>
          <w:lang w:eastAsia="zh-CN"/>
        </w:rPr>
        <w:t>委托代理人（</w:t>
      </w:r>
      <w:r>
        <w:rPr>
          <w:rFonts w:hint="eastAsia" w:ascii="仿宋" w:hAnsi="仿宋" w:eastAsia="仿宋" w:cs="仿宋"/>
          <w:spacing w:val="8"/>
          <w:sz w:val="24"/>
          <w:szCs w:val="24"/>
          <w:highlight w:val="none"/>
        </w:rPr>
        <w:t>签字</w:t>
      </w:r>
      <w:r>
        <w:rPr>
          <w:rFonts w:hint="eastAsia" w:ascii="仿宋" w:hAnsi="仿宋" w:eastAsia="仿宋" w:cs="仿宋"/>
          <w:spacing w:val="8"/>
          <w:sz w:val="24"/>
          <w:szCs w:val="24"/>
          <w:highlight w:val="none"/>
          <w:lang w:val="en-US" w:eastAsia="zh-CN"/>
        </w:rPr>
        <w:t>或盖章</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w:t>
      </w:r>
    </w:p>
    <w:p w14:paraId="56C2DD3A">
      <w:pPr>
        <w:pStyle w:val="26"/>
        <w:rPr>
          <w:rFonts w:hint="eastAsia" w:ascii="仿宋" w:hAnsi="仿宋" w:eastAsia="仿宋" w:cs="仿宋"/>
          <w:spacing w:val="-13"/>
          <w:sz w:val="24"/>
          <w:szCs w:val="24"/>
          <w:highlight w:val="none"/>
        </w:rPr>
      </w:pPr>
      <w:r>
        <w:rPr>
          <w:rFonts w:hint="eastAsia" w:ascii="仿宋" w:hAnsi="仿宋" w:eastAsia="仿宋" w:cs="仿宋"/>
          <w:spacing w:val="-13"/>
          <w:sz w:val="24"/>
          <w:szCs w:val="24"/>
          <w:highlight w:val="none"/>
          <w:lang w:eastAsia="zh-CN"/>
        </w:rPr>
        <w:t xml:space="preserve">                                              </w:t>
      </w:r>
      <w:r>
        <w:rPr>
          <w:rFonts w:hint="eastAsia" w:ascii="仿宋" w:hAnsi="仿宋" w:eastAsia="仿宋" w:cs="仿宋"/>
          <w:spacing w:val="-13"/>
          <w:sz w:val="24"/>
          <w:szCs w:val="24"/>
          <w:highlight w:val="none"/>
        </w:rPr>
        <w:t>日</w:t>
      </w:r>
      <w:r>
        <w:rPr>
          <w:rFonts w:hint="eastAsia" w:ascii="仿宋" w:hAnsi="仿宋" w:eastAsia="仿宋" w:cs="仿宋"/>
          <w:spacing w:val="10"/>
          <w:sz w:val="24"/>
          <w:szCs w:val="24"/>
          <w:highlight w:val="none"/>
        </w:rPr>
        <w:t xml:space="preserve">   </w:t>
      </w:r>
      <w:r>
        <w:rPr>
          <w:rFonts w:hint="eastAsia" w:ascii="仿宋" w:hAnsi="仿宋" w:eastAsia="仿宋" w:cs="仿宋"/>
          <w:spacing w:val="-13"/>
          <w:sz w:val="24"/>
          <w:szCs w:val="24"/>
          <w:highlight w:val="none"/>
        </w:rPr>
        <w:t>期：</w:t>
      </w:r>
      <w:r>
        <w:rPr>
          <w:rFonts w:hint="eastAsia" w:ascii="仿宋" w:hAnsi="仿宋" w:eastAsia="仿宋" w:cs="仿宋"/>
          <w:spacing w:val="14"/>
          <w:sz w:val="24"/>
          <w:szCs w:val="24"/>
          <w:highlight w:val="none"/>
        </w:rPr>
        <w:t xml:space="preserve"> </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82"/>
          <w:sz w:val="24"/>
          <w:szCs w:val="24"/>
          <w:highlight w:val="none"/>
        </w:rPr>
        <w:t xml:space="preserve"> </w:t>
      </w:r>
      <w:r>
        <w:rPr>
          <w:rFonts w:hint="eastAsia" w:ascii="仿宋" w:hAnsi="仿宋" w:eastAsia="仿宋" w:cs="仿宋"/>
          <w:spacing w:val="-13"/>
          <w:sz w:val="24"/>
          <w:szCs w:val="24"/>
          <w:highlight w:val="none"/>
        </w:rPr>
        <w:t>年</w:t>
      </w:r>
      <w:r>
        <w:rPr>
          <w:rFonts w:hint="eastAsia" w:ascii="仿宋" w:hAnsi="仿宋" w:eastAsia="仿宋" w:cs="仿宋"/>
          <w:spacing w:val="-98"/>
          <w:sz w:val="24"/>
          <w:szCs w:val="24"/>
          <w:highlight w:val="non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74"/>
          <w:sz w:val="24"/>
          <w:szCs w:val="24"/>
          <w:highlight w:val="none"/>
        </w:rPr>
        <w:t xml:space="preserve"> </w:t>
      </w:r>
      <w:r>
        <w:rPr>
          <w:rFonts w:hint="eastAsia" w:ascii="仿宋" w:hAnsi="仿宋" w:eastAsia="仿宋" w:cs="仿宋"/>
          <w:spacing w:val="-13"/>
          <w:sz w:val="24"/>
          <w:szCs w:val="24"/>
          <w:highlight w:val="none"/>
        </w:rPr>
        <w:t>月</w:t>
      </w:r>
      <w:r>
        <w:rPr>
          <w:rFonts w:hint="eastAsia" w:ascii="仿宋" w:hAnsi="仿宋" w:eastAsia="仿宋" w:cs="仿宋"/>
          <w:spacing w:val="-99"/>
          <w:sz w:val="24"/>
          <w:szCs w:val="24"/>
          <w:highlight w:val="none"/>
        </w:rPr>
        <w:t xml:space="preserve"> </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41"/>
          <w:sz w:val="24"/>
          <w:szCs w:val="24"/>
          <w:highlight w:val="none"/>
        </w:rPr>
        <w:t xml:space="preserve"> </w:t>
      </w:r>
      <w:r>
        <w:rPr>
          <w:rFonts w:hint="eastAsia" w:ascii="仿宋" w:hAnsi="仿宋" w:eastAsia="仿宋" w:cs="仿宋"/>
          <w:spacing w:val="-13"/>
          <w:sz w:val="24"/>
          <w:szCs w:val="24"/>
          <w:highlight w:val="none"/>
        </w:rPr>
        <w:t>日</w:t>
      </w:r>
    </w:p>
    <w:p w14:paraId="31F4794C">
      <w:pPr>
        <w:rPr>
          <w:rFonts w:hint="eastAsia" w:ascii="仿宋" w:hAnsi="仿宋" w:eastAsia="仿宋" w:cs="仿宋"/>
          <w:spacing w:val="-13"/>
          <w:sz w:val="24"/>
          <w:szCs w:val="24"/>
          <w:highlight w:val="none"/>
        </w:rPr>
      </w:pPr>
      <w:r>
        <w:rPr>
          <w:rFonts w:hint="eastAsia" w:ascii="仿宋" w:hAnsi="仿宋" w:eastAsia="仿宋" w:cs="仿宋"/>
          <w:spacing w:val="-13"/>
          <w:sz w:val="24"/>
          <w:szCs w:val="24"/>
          <w:highlight w:val="none"/>
        </w:rPr>
        <w:br w:type="page"/>
      </w:r>
    </w:p>
    <w:p w14:paraId="1B8F700F">
      <w:pPr>
        <w:pStyle w:val="26"/>
        <w:numPr>
          <w:ilvl w:val="0"/>
          <w:numId w:val="0"/>
        </w:numPr>
        <w:jc w:val="center"/>
        <w:outlineLvl w:val="1"/>
        <w:rPr>
          <w:rFonts w:hint="eastAsia" w:ascii="仿宋" w:hAnsi="仿宋" w:eastAsia="仿宋" w:cs="仿宋"/>
          <w:b/>
          <w:bCs/>
          <w:spacing w:val="8"/>
          <w:sz w:val="28"/>
          <w:szCs w:val="28"/>
          <w:highlight w:val="none"/>
          <w:lang w:eastAsia="zh-CN"/>
        </w:rPr>
      </w:pPr>
      <w:r>
        <w:rPr>
          <w:rFonts w:hint="eastAsia" w:ascii="仿宋" w:hAnsi="仿宋" w:eastAsia="仿宋" w:cs="仿宋"/>
          <w:b/>
          <w:bCs/>
          <w:spacing w:val="8"/>
          <w:sz w:val="28"/>
          <w:szCs w:val="28"/>
          <w:highlight w:val="none"/>
          <w:lang w:val="en-US" w:eastAsia="zh-CN"/>
        </w:rPr>
        <w:t>十一、三年内在经营活动中没有重大违法记录的声明</w:t>
      </w:r>
    </w:p>
    <w:p w14:paraId="6DD0DA0B">
      <w:pPr>
        <w:kinsoku/>
        <w:spacing w:line="360" w:lineRule="auto"/>
        <w:rPr>
          <w:rFonts w:hint="eastAsia" w:ascii="仿宋" w:hAnsi="仿宋" w:eastAsia="仿宋" w:cs="仿宋"/>
          <w:b/>
          <w:bCs/>
          <w:spacing w:val="-4"/>
          <w:sz w:val="24"/>
          <w:szCs w:val="24"/>
          <w:highlight w:val="none"/>
        </w:rPr>
      </w:pPr>
    </w:p>
    <w:p w14:paraId="6B644EB4">
      <w:pPr>
        <w:kinsoku/>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b/>
          <w:bCs/>
          <w:spacing w:val="-4"/>
          <w:sz w:val="24"/>
          <w:szCs w:val="24"/>
          <w:highlight w:val="none"/>
        </w:rPr>
        <w:t>致</w:t>
      </w:r>
      <w:r>
        <w:rPr>
          <w:rFonts w:hint="eastAsia" w:ascii="仿宋" w:hAnsi="仿宋" w:eastAsia="仿宋" w:cs="仿宋"/>
          <w:b/>
          <w:bCs/>
          <w:spacing w:val="-4"/>
          <w:sz w:val="24"/>
          <w:szCs w:val="24"/>
          <w:highlight w:val="none"/>
          <w:lang w:eastAsia="zh-CN"/>
        </w:rPr>
        <w:t>：</w:t>
      </w:r>
      <w:r>
        <w:rPr>
          <w:rFonts w:hint="eastAsia" w:ascii="仿宋" w:hAnsi="仿宋" w:eastAsia="仿宋" w:cs="仿宋"/>
          <w:b/>
          <w:bCs/>
          <w:spacing w:val="-4"/>
          <w:sz w:val="24"/>
          <w:szCs w:val="24"/>
          <w:highlight w:val="none"/>
          <w:u w:val="single"/>
          <w:lang w:val="en-US" w:eastAsia="zh-CN"/>
        </w:rPr>
        <w:t xml:space="preserve"> </w:t>
      </w:r>
      <w:r>
        <w:rPr>
          <w:rFonts w:hint="eastAsia" w:ascii="仿宋" w:hAnsi="仿宋" w:eastAsia="仿宋" w:cs="仿宋"/>
          <w:b/>
          <w:bCs/>
          <w:spacing w:val="-4"/>
          <w:sz w:val="24"/>
          <w:szCs w:val="24"/>
          <w:highlight w:val="none"/>
          <w:u w:val="single"/>
        </w:rPr>
        <w:t>采购人</w:t>
      </w:r>
      <w:r>
        <w:rPr>
          <w:rFonts w:hint="eastAsia" w:ascii="仿宋" w:hAnsi="仿宋" w:eastAsia="仿宋" w:cs="仿宋"/>
          <w:b/>
          <w:bCs/>
          <w:spacing w:val="-4"/>
          <w:sz w:val="24"/>
          <w:szCs w:val="24"/>
          <w:highlight w:val="none"/>
          <w:u w:val="single"/>
          <w:lang w:val="en-US" w:eastAsia="zh-CN"/>
        </w:rPr>
        <w:t xml:space="preserve"> </w:t>
      </w:r>
    </w:p>
    <w:p w14:paraId="2936FDC5">
      <w:pPr>
        <w:kinsoku/>
        <w:spacing w:line="360" w:lineRule="auto"/>
        <w:rPr>
          <w:rFonts w:hint="eastAsia" w:ascii="仿宋" w:hAnsi="仿宋" w:eastAsia="仿宋" w:cs="仿宋"/>
          <w:sz w:val="24"/>
          <w:szCs w:val="24"/>
          <w:highlight w:val="none"/>
        </w:rPr>
      </w:pPr>
    </w:p>
    <w:p w14:paraId="18383852">
      <w:pPr>
        <w:kinsoku/>
        <w:spacing w:line="360" w:lineRule="auto"/>
        <w:ind w:firstLine="512" w:firstLineChars="200"/>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我公司在参加本次政府采购活动前，做出以下郑重声明：</w:t>
      </w:r>
    </w:p>
    <w:p w14:paraId="2B214756">
      <w:pPr>
        <w:kinsoku/>
        <w:spacing w:line="360" w:lineRule="auto"/>
        <w:ind w:firstLine="516" w:firstLineChars="200"/>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一、参加本次政府采购活动前三年内，在经营活动中没有重大违法记录。</w:t>
      </w:r>
    </w:p>
    <w:p w14:paraId="7692F268">
      <w:pPr>
        <w:kinsoku/>
        <w:spacing w:line="360" w:lineRule="auto"/>
        <w:ind w:firstLine="516" w:firstLineChars="200"/>
        <w:rPr>
          <w:rFonts w:hint="eastAsia" w:ascii="仿宋" w:hAnsi="仿宋" w:eastAsia="仿宋" w:cs="仿宋"/>
          <w:spacing w:val="9"/>
          <w:position w:val="20"/>
          <w:sz w:val="24"/>
          <w:szCs w:val="24"/>
          <w:highlight w:val="none"/>
        </w:rPr>
      </w:pPr>
      <w:r>
        <w:rPr>
          <w:rFonts w:hint="eastAsia" w:ascii="仿宋" w:hAnsi="仿宋" w:eastAsia="仿宋" w:cs="仿宋"/>
          <w:spacing w:val="9"/>
          <w:position w:val="20"/>
          <w:sz w:val="24"/>
          <w:szCs w:val="24"/>
          <w:highlight w:val="none"/>
        </w:rPr>
        <w:t>二、在本次政府采购活动前三年内，我公司在信用中国、中国政府采购网平台及国家企业信用查询系统中，无任何重大违法记录。</w:t>
      </w:r>
    </w:p>
    <w:p w14:paraId="6406BAF1">
      <w:pPr>
        <w:kinsoku/>
        <w:spacing w:line="360" w:lineRule="auto"/>
        <w:ind w:firstLine="516" w:firstLineChars="200"/>
        <w:rPr>
          <w:rFonts w:hint="eastAsia" w:ascii="仿宋" w:hAnsi="仿宋" w:eastAsia="仿宋" w:cs="仿宋"/>
          <w:sz w:val="24"/>
          <w:szCs w:val="24"/>
          <w:highlight w:val="none"/>
        </w:rPr>
      </w:pPr>
      <w:r>
        <w:rPr>
          <w:rFonts w:hint="eastAsia" w:ascii="仿宋" w:hAnsi="仿宋" w:eastAsia="仿宋" w:cs="仿宋"/>
          <w:spacing w:val="9"/>
          <w:position w:val="20"/>
          <w:sz w:val="24"/>
          <w:szCs w:val="24"/>
          <w:highlight w:val="none"/>
        </w:rPr>
        <w:t>若发现我方上述声明与事实不符，愿按照政府采购相关规定接受相关处罚。</w:t>
      </w:r>
    </w:p>
    <w:p w14:paraId="5AFDADAF">
      <w:pPr>
        <w:kinsoku/>
        <w:spacing w:line="360" w:lineRule="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特此声明。</w:t>
      </w:r>
    </w:p>
    <w:p w14:paraId="39D7540B">
      <w:pPr>
        <w:pStyle w:val="9"/>
        <w:kinsoku/>
        <w:spacing w:line="360" w:lineRule="auto"/>
        <w:rPr>
          <w:rFonts w:hint="eastAsia" w:ascii="仿宋" w:hAnsi="仿宋" w:eastAsia="仿宋" w:cs="仿宋"/>
          <w:sz w:val="24"/>
          <w:szCs w:val="24"/>
          <w:highlight w:val="none"/>
        </w:rPr>
      </w:pPr>
    </w:p>
    <w:p w14:paraId="391E45AF">
      <w:pPr>
        <w:pStyle w:val="9"/>
        <w:kinsoku/>
        <w:spacing w:line="360" w:lineRule="auto"/>
        <w:rPr>
          <w:rFonts w:hint="eastAsia" w:ascii="仿宋" w:hAnsi="仿宋" w:eastAsia="仿宋" w:cs="仿宋"/>
          <w:sz w:val="24"/>
          <w:szCs w:val="24"/>
          <w:highlight w:val="none"/>
        </w:rPr>
      </w:pPr>
    </w:p>
    <w:p w14:paraId="4DAA95EC">
      <w:pPr>
        <w:pStyle w:val="9"/>
        <w:kinsoku/>
        <w:spacing w:line="360" w:lineRule="auto"/>
        <w:rPr>
          <w:rFonts w:hint="eastAsia" w:ascii="仿宋" w:hAnsi="仿宋" w:eastAsia="仿宋" w:cs="仿宋"/>
          <w:sz w:val="24"/>
          <w:szCs w:val="24"/>
          <w:highlight w:val="none"/>
        </w:rPr>
      </w:pPr>
    </w:p>
    <w:p w14:paraId="3065109E">
      <w:pPr>
        <w:pStyle w:val="9"/>
        <w:kinsoku/>
        <w:spacing w:line="360" w:lineRule="auto"/>
        <w:rPr>
          <w:rFonts w:hint="eastAsia" w:ascii="仿宋" w:hAnsi="仿宋" w:eastAsia="仿宋" w:cs="仿宋"/>
          <w:sz w:val="24"/>
          <w:szCs w:val="24"/>
          <w:highlight w:val="none"/>
        </w:rPr>
      </w:pPr>
    </w:p>
    <w:p w14:paraId="7B8CE4D1">
      <w:pPr>
        <w:kinsoku/>
        <w:spacing w:line="360" w:lineRule="auto"/>
        <w:rPr>
          <w:rFonts w:hint="eastAsia" w:ascii="仿宋" w:hAnsi="仿宋" w:eastAsia="仿宋" w:cs="仿宋"/>
          <w:spacing w:val="8"/>
          <w:sz w:val="24"/>
          <w:szCs w:val="24"/>
          <w:highlight w:val="none"/>
          <w:lang w:eastAsia="zh-CN"/>
        </w:rPr>
      </w:pPr>
      <w:r>
        <w:rPr>
          <w:rFonts w:hint="eastAsia" w:ascii="仿宋" w:hAnsi="仿宋" w:eastAsia="仿宋" w:cs="仿宋"/>
          <w:spacing w:val="7"/>
          <w:sz w:val="24"/>
          <w:szCs w:val="24"/>
          <w:highlight w:val="none"/>
          <w:lang w:eastAsia="zh-CN"/>
        </w:rPr>
        <w:t>供应商</w:t>
      </w:r>
      <w:r>
        <w:rPr>
          <w:rFonts w:hint="eastAsia" w:ascii="仿宋" w:hAnsi="仿宋" w:eastAsia="仿宋" w:cs="仿宋"/>
          <w:spacing w:val="7"/>
          <w:sz w:val="24"/>
          <w:szCs w:val="24"/>
          <w:highlight w:val="none"/>
        </w:rPr>
        <w:t>名称(</w:t>
      </w:r>
      <w:r>
        <w:rPr>
          <w:rFonts w:hint="eastAsia" w:ascii="仿宋" w:hAnsi="仿宋" w:eastAsia="仿宋" w:cs="仿宋"/>
          <w:spacing w:val="7"/>
          <w:sz w:val="24"/>
          <w:szCs w:val="24"/>
          <w:highlight w:val="none"/>
          <w:lang w:eastAsia="zh-CN"/>
        </w:rPr>
        <w:t>加盖公章</w:t>
      </w:r>
      <w:r>
        <w:rPr>
          <w:rFonts w:hint="eastAsia" w:ascii="仿宋" w:hAnsi="仿宋" w:eastAsia="仿宋" w:cs="仿宋"/>
          <w:spacing w:val="7"/>
          <w:sz w:val="24"/>
          <w:szCs w:val="24"/>
          <w:highlight w:val="none"/>
        </w:rPr>
        <w:t>)：</w:t>
      </w:r>
      <w:r>
        <w:rPr>
          <w:rFonts w:hint="eastAsia" w:ascii="仿宋" w:hAnsi="仿宋" w:eastAsia="仿宋" w:cs="仿宋"/>
          <w:spacing w:val="8"/>
          <w:sz w:val="24"/>
          <w:szCs w:val="24"/>
          <w:highlight w:val="none"/>
          <w:lang w:eastAsia="zh-CN"/>
        </w:rPr>
        <w:t xml:space="preserve">               </w:t>
      </w:r>
    </w:p>
    <w:p w14:paraId="54BB09B4">
      <w:pPr>
        <w:kinsoku/>
        <w:spacing w:line="360" w:lineRule="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lang w:eastAsia="zh-CN"/>
        </w:rPr>
        <w:t>法定代表人</w:t>
      </w:r>
      <w:r>
        <w:rPr>
          <w:rFonts w:hint="eastAsia" w:ascii="仿宋" w:hAnsi="仿宋" w:eastAsia="仿宋" w:cs="仿宋"/>
          <w:spacing w:val="8"/>
          <w:sz w:val="24"/>
          <w:szCs w:val="24"/>
          <w:highlight w:val="none"/>
        </w:rPr>
        <w:t>或</w:t>
      </w:r>
      <w:r>
        <w:rPr>
          <w:rFonts w:hint="eastAsia" w:ascii="仿宋" w:hAnsi="仿宋" w:eastAsia="仿宋" w:cs="仿宋"/>
          <w:spacing w:val="8"/>
          <w:sz w:val="24"/>
          <w:szCs w:val="24"/>
          <w:highlight w:val="none"/>
          <w:lang w:eastAsia="zh-CN"/>
        </w:rPr>
        <w:t>委托代理人（</w:t>
      </w:r>
      <w:r>
        <w:rPr>
          <w:rFonts w:hint="eastAsia" w:ascii="仿宋" w:hAnsi="仿宋" w:eastAsia="仿宋" w:cs="仿宋"/>
          <w:spacing w:val="8"/>
          <w:sz w:val="24"/>
          <w:szCs w:val="24"/>
          <w:highlight w:val="none"/>
        </w:rPr>
        <w:t>签字</w:t>
      </w:r>
      <w:r>
        <w:rPr>
          <w:rFonts w:hint="eastAsia" w:ascii="仿宋" w:hAnsi="仿宋" w:eastAsia="仿宋" w:cs="仿宋"/>
          <w:spacing w:val="8"/>
          <w:sz w:val="24"/>
          <w:szCs w:val="24"/>
          <w:highlight w:val="none"/>
          <w:lang w:val="en-US" w:eastAsia="zh-CN"/>
        </w:rPr>
        <w:t>或盖章</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w:t>
      </w:r>
    </w:p>
    <w:p w14:paraId="0D9184DD">
      <w:pPr>
        <w:pStyle w:val="26"/>
        <w:rPr>
          <w:rFonts w:hint="eastAsia" w:ascii="仿宋" w:hAnsi="仿宋" w:eastAsia="仿宋" w:cs="仿宋"/>
          <w:spacing w:val="-13"/>
          <w:sz w:val="24"/>
          <w:szCs w:val="24"/>
          <w:highlight w:val="none"/>
        </w:rPr>
      </w:pPr>
      <w:r>
        <w:rPr>
          <w:rFonts w:hint="eastAsia" w:ascii="仿宋" w:hAnsi="仿宋" w:eastAsia="仿宋" w:cs="仿宋"/>
          <w:spacing w:val="-13"/>
          <w:sz w:val="24"/>
          <w:szCs w:val="24"/>
          <w:highlight w:val="none"/>
        </w:rPr>
        <w:t>日</w:t>
      </w:r>
      <w:r>
        <w:rPr>
          <w:rFonts w:hint="eastAsia" w:ascii="仿宋" w:hAnsi="仿宋" w:eastAsia="仿宋" w:cs="仿宋"/>
          <w:spacing w:val="10"/>
          <w:sz w:val="24"/>
          <w:szCs w:val="24"/>
          <w:highlight w:val="none"/>
        </w:rPr>
        <w:t xml:space="preserve">   </w:t>
      </w:r>
      <w:r>
        <w:rPr>
          <w:rFonts w:hint="eastAsia" w:ascii="仿宋" w:hAnsi="仿宋" w:eastAsia="仿宋" w:cs="仿宋"/>
          <w:spacing w:val="-13"/>
          <w:sz w:val="24"/>
          <w:szCs w:val="24"/>
          <w:highlight w:val="none"/>
        </w:rPr>
        <w:t>期：</w:t>
      </w:r>
      <w:r>
        <w:rPr>
          <w:rFonts w:hint="eastAsia" w:ascii="仿宋" w:hAnsi="仿宋" w:eastAsia="仿宋" w:cs="仿宋"/>
          <w:spacing w:val="14"/>
          <w:sz w:val="24"/>
          <w:szCs w:val="24"/>
          <w:highlight w:val="none"/>
        </w:rPr>
        <w:t xml:space="preserve"> </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82"/>
          <w:sz w:val="24"/>
          <w:szCs w:val="24"/>
          <w:highlight w:val="none"/>
        </w:rPr>
        <w:t xml:space="preserve"> </w:t>
      </w:r>
      <w:r>
        <w:rPr>
          <w:rFonts w:hint="eastAsia" w:ascii="仿宋" w:hAnsi="仿宋" w:eastAsia="仿宋" w:cs="仿宋"/>
          <w:spacing w:val="-13"/>
          <w:sz w:val="24"/>
          <w:szCs w:val="24"/>
          <w:highlight w:val="none"/>
        </w:rPr>
        <w:t>年</w:t>
      </w:r>
      <w:r>
        <w:rPr>
          <w:rFonts w:hint="eastAsia" w:ascii="仿宋" w:hAnsi="仿宋" w:eastAsia="仿宋" w:cs="仿宋"/>
          <w:spacing w:val="-98"/>
          <w:sz w:val="24"/>
          <w:szCs w:val="24"/>
          <w:highlight w:val="non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74"/>
          <w:sz w:val="24"/>
          <w:szCs w:val="24"/>
          <w:highlight w:val="none"/>
        </w:rPr>
        <w:t xml:space="preserve"> </w:t>
      </w:r>
      <w:r>
        <w:rPr>
          <w:rFonts w:hint="eastAsia" w:ascii="仿宋" w:hAnsi="仿宋" w:eastAsia="仿宋" w:cs="仿宋"/>
          <w:spacing w:val="-13"/>
          <w:sz w:val="24"/>
          <w:szCs w:val="24"/>
          <w:highlight w:val="none"/>
        </w:rPr>
        <w:t>月</w:t>
      </w:r>
      <w:r>
        <w:rPr>
          <w:rFonts w:hint="eastAsia" w:ascii="仿宋" w:hAnsi="仿宋" w:eastAsia="仿宋" w:cs="仿宋"/>
          <w:spacing w:val="-99"/>
          <w:sz w:val="24"/>
          <w:szCs w:val="24"/>
          <w:highlight w:val="none"/>
        </w:rPr>
        <w:t xml:space="preserve"> </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41"/>
          <w:sz w:val="24"/>
          <w:szCs w:val="24"/>
          <w:highlight w:val="none"/>
        </w:rPr>
        <w:t xml:space="preserve"> </w:t>
      </w:r>
      <w:r>
        <w:rPr>
          <w:rFonts w:hint="eastAsia" w:ascii="仿宋" w:hAnsi="仿宋" w:eastAsia="仿宋" w:cs="仿宋"/>
          <w:spacing w:val="-13"/>
          <w:sz w:val="24"/>
          <w:szCs w:val="24"/>
          <w:highlight w:val="none"/>
        </w:rPr>
        <w:t>日</w:t>
      </w:r>
    </w:p>
    <w:p w14:paraId="0E2A5DBA">
      <w:pPr>
        <w:rPr>
          <w:rFonts w:hint="eastAsia" w:ascii="仿宋" w:hAnsi="仿宋" w:eastAsia="仿宋" w:cs="仿宋"/>
          <w:spacing w:val="5"/>
          <w:sz w:val="31"/>
          <w:szCs w:val="31"/>
          <w:highlight w:val="none"/>
          <w:lang w:eastAsia="zh-CN"/>
        </w:rPr>
      </w:pPr>
      <w:r>
        <w:rPr>
          <w:rFonts w:hint="eastAsia" w:ascii="仿宋" w:hAnsi="仿宋" w:eastAsia="仿宋" w:cs="仿宋"/>
          <w:spacing w:val="-13"/>
          <w:sz w:val="24"/>
          <w:szCs w:val="24"/>
          <w:highlight w:val="none"/>
        </w:rPr>
        <w:br w:type="page"/>
      </w:r>
    </w:p>
    <w:p w14:paraId="3DA963C3">
      <w:pPr>
        <w:jc w:val="center"/>
        <w:outlineLvl w:val="1"/>
        <w:rPr>
          <w:rFonts w:hint="eastAsia" w:ascii="仿宋" w:hAnsi="仿宋" w:eastAsia="仿宋" w:cs="仿宋"/>
          <w:b/>
          <w:bCs/>
          <w:spacing w:val="8"/>
          <w:sz w:val="31"/>
          <w:szCs w:val="31"/>
          <w:highlight w:val="none"/>
          <w:lang w:val="en-US" w:eastAsia="zh-CN"/>
        </w:rPr>
      </w:pPr>
      <w:r>
        <w:rPr>
          <w:rFonts w:hint="eastAsia" w:ascii="仿宋" w:hAnsi="仿宋" w:eastAsia="仿宋" w:cs="仿宋"/>
          <w:b/>
          <w:bCs/>
          <w:spacing w:val="8"/>
          <w:sz w:val="31"/>
          <w:szCs w:val="31"/>
          <w:highlight w:val="none"/>
          <w:lang w:val="en-US" w:eastAsia="zh-CN"/>
        </w:rPr>
        <w:t>十二、商务条款响应偏离表</w:t>
      </w:r>
    </w:p>
    <w:tbl>
      <w:tblPr>
        <w:tblStyle w:val="21"/>
        <w:tblpPr w:leftFromText="180" w:rightFromText="180" w:vertAnchor="text" w:tblpX="287" w:tblpY="5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
        <w:gridCol w:w="2092"/>
        <w:gridCol w:w="2597"/>
        <w:gridCol w:w="1470"/>
        <w:gridCol w:w="1685"/>
      </w:tblGrid>
      <w:tr w14:paraId="1346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54" w:type="dxa"/>
            <w:vAlign w:val="center"/>
          </w:tcPr>
          <w:p w14:paraId="242C5ADC">
            <w:pPr>
              <w:widowControl w:val="0"/>
              <w:jc w:val="center"/>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pacing w:val="8"/>
                <w:sz w:val="24"/>
                <w:szCs w:val="24"/>
                <w:highlight w:val="none"/>
                <w:vertAlign w:val="baseline"/>
                <w:lang w:val="en-US" w:eastAsia="zh-CN"/>
              </w:rPr>
              <w:t>序号</w:t>
            </w:r>
          </w:p>
        </w:tc>
        <w:tc>
          <w:tcPr>
            <w:tcW w:w="2092" w:type="dxa"/>
            <w:vAlign w:val="center"/>
          </w:tcPr>
          <w:p w14:paraId="66289C76">
            <w:pPr>
              <w:widowControl w:val="0"/>
              <w:jc w:val="center"/>
              <w:outlineLvl w:val="1"/>
              <w:rPr>
                <w:rFonts w:hint="eastAsia" w:ascii="仿宋" w:hAnsi="仿宋" w:eastAsia="仿宋" w:cs="仿宋"/>
                <w:b/>
                <w:bCs/>
                <w:spacing w:val="8"/>
                <w:sz w:val="24"/>
                <w:szCs w:val="24"/>
                <w:highlight w:val="none"/>
                <w:vertAlign w:val="baseline"/>
                <w:lang w:val="en-US" w:eastAsia="zh-CN"/>
              </w:rPr>
            </w:pPr>
            <w:r>
              <w:rPr>
                <w:rFonts w:hint="eastAsia" w:ascii="仿宋" w:hAnsi="仿宋" w:eastAsia="仿宋" w:cs="仿宋"/>
                <w:b/>
                <w:bCs/>
                <w:i w:val="0"/>
                <w:iCs w:val="0"/>
                <w:caps w:val="0"/>
                <w:color w:val="0F1115"/>
                <w:spacing w:val="0"/>
                <w:sz w:val="24"/>
                <w:szCs w:val="24"/>
                <w:highlight w:val="none"/>
                <w:shd w:val="clear" w:fill="FFFFFF"/>
                <w:lang w:val="en-US" w:eastAsia="zh-CN"/>
              </w:rPr>
              <w:t>谈判</w:t>
            </w:r>
            <w:r>
              <w:rPr>
                <w:rFonts w:hint="eastAsia" w:ascii="仿宋" w:hAnsi="仿宋" w:eastAsia="仿宋" w:cs="仿宋"/>
                <w:b/>
                <w:bCs/>
                <w:i w:val="0"/>
                <w:iCs w:val="0"/>
                <w:caps w:val="0"/>
                <w:color w:val="0F1115"/>
                <w:spacing w:val="0"/>
                <w:sz w:val="24"/>
                <w:szCs w:val="24"/>
                <w:highlight w:val="none"/>
                <w:shd w:val="clear" w:fill="FFFFFF"/>
              </w:rPr>
              <w:t>文件要求</w:t>
            </w:r>
          </w:p>
        </w:tc>
        <w:tc>
          <w:tcPr>
            <w:tcW w:w="2597" w:type="dxa"/>
            <w:vAlign w:val="center"/>
          </w:tcPr>
          <w:p w14:paraId="7C70E04D">
            <w:pPr>
              <w:widowControl w:val="0"/>
              <w:jc w:val="center"/>
              <w:outlineLvl w:val="1"/>
              <w:rPr>
                <w:rFonts w:hint="eastAsia" w:ascii="仿宋" w:hAnsi="仿宋" w:eastAsia="仿宋" w:cs="仿宋"/>
                <w:b/>
                <w:bCs/>
                <w:spacing w:val="8"/>
                <w:sz w:val="24"/>
                <w:szCs w:val="24"/>
                <w:highlight w:val="none"/>
                <w:vertAlign w:val="baseline"/>
                <w:lang w:val="en-US" w:eastAsia="zh-CN"/>
              </w:rPr>
            </w:pPr>
            <w:r>
              <w:rPr>
                <w:rFonts w:hint="eastAsia" w:ascii="仿宋" w:hAnsi="仿宋" w:eastAsia="仿宋" w:cs="仿宋"/>
                <w:b/>
                <w:bCs/>
                <w:i w:val="0"/>
                <w:iCs w:val="0"/>
                <w:caps w:val="0"/>
                <w:color w:val="0F1115"/>
                <w:spacing w:val="0"/>
                <w:sz w:val="24"/>
                <w:szCs w:val="24"/>
                <w:highlight w:val="none"/>
                <w:shd w:val="clear" w:fill="FFFFFF"/>
                <w:lang w:val="en-US" w:eastAsia="zh-CN"/>
              </w:rPr>
              <w:t>响应</w:t>
            </w:r>
            <w:r>
              <w:rPr>
                <w:rFonts w:hint="eastAsia" w:ascii="仿宋" w:hAnsi="仿宋" w:eastAsia="仿宋" w:cs="仿宋"/>
                <w:b/>
                <w:bCs/>
                <w:i w:val="0"/>
                <w:iCs w:val="0"/>
                <w:caps w:val="0"/>
                <w:color w:val="0F1115"/>
                <w:spacing w:val="0"/>
                <w:sz w:val="24"/>
                <w:szCs w:val="24"/>
                <w:highlight w:val="none"/>
                <w:shd w:val="clear" w:fill="FFFFFF"/>
              </w:rPr>
              <w:t>文件响应内容</w:t>
            </w:r>
          </w:p>
        </w:tc>
        <w:tc>
          <w:tcPr>
            <w:tcW w:w="1470" w:type="dxa"/>
            <w:vAlign w:val="center"/>
          </w:tcPr>
          <w:p w14:paraId="381B8969">
            <w:pPr>
              <w:widowControl w:val="0"/>
              <w:jc w:val="center"/>
              <w:outlineLvl w:val="1"/>
              <w:rPr>
                <w:rFonts w:hint="eastAsia" w:ascii="仿宋" w:hAnsi="仿宋" w:eastAsia="仿宋" w:cs="仿宋"/>
                <w:b/>
                <w:bCs/>
                <w:spacing w:val="8"/>
                <w:sz w:val="24"/>
                <w:szCs w:val="24"/>
                <w:highlight w:val="none"/>
                <w:vertAlign w:val="baseline"/>
                <w:lang w:val="en-US" w:eastAsia="zh-CN"/>
              </w:rPr>
            </w:pPr>
            <w:r>
              <w:rPr>
                <w:rFonts w:hint="eastAsia" w:ascii="仿宋" w:hAnsi="仿宋" w:eastAsia="仿宋" w:cs="仿宋"/>
                <w:b/>
                <w:bCs/>
                <w:i w:val="0"/>
                <w:iCs w:val="0"/>
                <w:caps w:val="0"/>
                <w:color w:val="0F1115"/>
                <w:spacing w:val="0"/>
                <w:sz w:val="24"/>
                <w:szCs w:val="24"/>
                <w:highlight w:val="none"/>
                <w:shd w:val="clear" w:fill="FFFFFF"/>
              </w:rPr>
              <w:t>偏离情况</w:t>
            </w:r>
          </w:p>
        </w:tc>
        <w:tc>
          <w:tcPr>
            <w:tcW w:w="1685" w:type="dxa"/>
            <w:vAlign w:val="center"/>
          </w:tcPr>
          <w:p w14:paraId="6209D693">
            <w:pPr>
              <w:widowControl w:val="0"/>
              <w:jc w:val="center"/>
              <w:outlineLvl w:val="1"/>
              <w:rPr>
                <w:rFonts w:hint="eastAsia" w:ascii="仿宋" w:hAnsi="仿宋" w:eastAsia="仿宋" w:cs="仿宋"/>
                <w:b/>
                <w:bCs/>
                <w:spacing w:val="8"/>
                <w:sz w:val="24"/>
                <w:szCs w:val="24"/>
                <w:highlight w:val="none"/>
                <w:vertAlign w:val="baseline"/>
                <w:lang w:val="en-US" w:eastAsia="zh-CN"/>
              </w:rPr>
            </w:pPr>
            <w:r>
              <w:rPr>
                <w:rFonts w:hint="eastAsia" w:ascii="仿宋" w:hAnsi="仿宋" w:eastAsia="仿宋" w:cs="仿宋"/>
                <w:b/>
                <w:bCs/>
                <w:i w:val="0"/>
                <w:iCs w:val="0"/>
                <w:caps w:val="0"/>
                <w:color w:val="0F1115"/>
                <w:spacing w:val="0"/>
                <w:sz w:val="24"/>
                <w:szCs w:val="24"/>
                <w:highlight w:val="none"/>
                <w:shd w:val="clear" w:fill="FFFFFF"/>
              </w:rPr>
              <w:t>备注/说明</w:t>
            </w:r>
          </w:p>
        </w:tc>
      </w:tr>
      <w:tr w14:paraId="630C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54" w:type="dxa"/>
            <w:vAlign w:val="center"/>
          </w:tcPr>
          <w:p w14:paraId="26BA29CF">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092" w:type="dxa"/>
            <w:vAlign w:val="center"/>
          </w:tcPr>
          <w:p w14:paraId="5472A2B3">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597" w:type="dxa"/>
            <w:vAlign w:val="center"/>
          </w:tcPr>
          <w:p w14:paraId="6441942E">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470" w:type="dxa"/>
            <w:vAlign w:val="center"/>
          </w:tcPr>
          <w:p w14:paraId="3D08CE05">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685" w:type="dxa"/>
            <w:vAlign w:val="center"/>
          </w:tcPr>
          <w:p w14:paraId="0A350C27">
            <w:pPr>
              <w:widowControl w:val="0"/>
              <w:jc w:val="center"/>
              <w:outlineLvl w:val="1"/>
              <w:rPr>
                <w:rFonts w:hint="eastAsia" w:ascii="仿宋" w:hAnsi="仿宋" w:eastAsia="仿宋" w:cs="仿宋"/>
                <w:b/>
                <w:bCs/>
                <w:spacing w:val="8"/>
                <w:sz w:val="24"/>
                <w:szCs w:val="24"/>
                <w:highlight w:val="none"/>
                <w:vertAlign w:val="baseline"/>
                <w:lang w:val="en-US" w:eastAsia="zh-CN"/>
              </w:rPr>
            </w:pPr>
          </w:p>
        </w:tc>
      </w:tr>
      <w:tr w14:paraId="57B2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54" w:type="dxa"/>
            <w:vAlign w:val="center"/>
          </w:tcPr>
          <w:p w14:paraId="657A8927">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092" w:type="dxa"/>
            <w:vAlign w:val="center"/>
          </w:tcPr>
          <w:p w14:paraId="61CC626E">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597" w:type="dxa"/>
            <w:vAlign w:val="center"/>
          </w:tcPr>
          <w:p w14:paraId="2922D5A0">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470" w:type="dxa"/>
            <w:vAlign w:val="center"/>
          </w:tcPr>
          <w:p w14:paraId="02196DB0">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685" w:type="dxa"/>
            <w:vAlign w:val="center"/>
          </w:tcPr>
          <w:p w14:paraId="58AF7D3C">
            <w:pPr>
              <w:widowControl w:val="0"/>
              <w:jc w:val="center"/>
              <w:outlineLvl w:val="1"/>
              <w:rPr>
                <w:rFonts w:hint="eastAsia" w:ascii="仿宋" w:hAnsi="仿宋" w:eastAsia="仿宋" w:cs="仿宋"/>
                <w:b/>
                <w:bCs/>
                <w:spacing w:val="8"/>
                <w:sz w:val="24"/>
                <w:szCs w:val="24"/>
                <w:highlight w:val="none"/>
                <w:vertAlign w:val="baseline"/>
                <w:lang w:val="en-US" w:eastAsia="zh-CN"/>
              </w:rPr>
            </w:pPr>
          </w:p>
        </w:tc>
      </w:tr>
      <w:tr w14:paraId="36674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54" w:type="dxa"/>
            <w:vAlign w:val="center"/>
          </w:tcPr>
          <w:p w14:paraId="4EC80F32">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092" w:type="dxa"/>
            <w:vAlign w:val="center"/>
          </w:tcPr>
          <w:p w14:paraId="7BEC2660">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597" w:type="dxa"/>
            <w:vAlign w:val="center"/>
          </w:tcPr>
          <w:p w14:paraId="02FB7F19">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470" w:type="dxa"/>
            <w:vAlign w:val="center"/>
          </w:tcPr>
          <w:p w14:paraId="2922E669">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685" w:type="dxa"/>
            <w:vAlign w:val="center"/>
          </w:tcPr>
          <w:p w14:paraId="734E8F90">
            <w:pPr>
              <w:widowControl w:val="0"/>
              <w:jc w:val="center"/>
              <w:outlineLvl w:val="1"/>
              <w:rPr>
                <w:rFonts w:hint="eastAsia" w:ascii="仿宋" w:hAnsi="仿宋" w:eastAsia="仿宋" w:cs="仿宋"/>
                <w:b/>
                <w:bCs/>
                <w:spacing w:val="8"/>
                <w:sz w:val="24"/>
                <w:szCs w:val="24"/>
                <w:highlight w:val="none"/>
                <w:vertAlign w:val="baseline"/>
                <w:lang w:val="en-US" w:eastAsia="zh-CN"/>
              </w:rPr>
            </w:pPr>
          </w:p>
        </w:tc>
      </w:tr>
      <w:tr w14:paraId="3470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54" w:type="dxa"/>
            <w:vAlign w:val="center"/>
          </w:tcPr>
          <w:p w14:paraId="405CED77">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092" w:type="dxa"/>
            <w:vAlign w:val="center"/>
          </w:tcPr>
          <w:p w14:paraId="47860DC1">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597" w:type="dxa"/>
            <w:vAlign w:val="center"/>
          </w:tcPr>
          <w:p w14:paraId="2E983F47">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470" w:type="dxa"/>
            <w:vAlign w:val="center"/>
          </w:tcPr>
          <w:p w14:paraId="1CC7B8C0">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685" w:type="dxa"/>
            <w:vAlign w:val="center"/>
          </w:tcPr>
          <w:p w14:paraId="329A8D92">
            <w:pPr>
              <w:widowControl w:val="0"/>
              <w:jc w:val="center"/>
              <w:outlineLvl w:val="1"/>
              <w:rPr>
                <w:rFonts w:hint="eastAsia" w:ascii="仿宋" w:hAnsi="仿宋" w:eastAsia="仿宋" w:cs="仿宋"/>
                <w:b/>
                <w:bCs/>
                <w:spacing w:val="8"/>
                <w:sz w:val="24"/>
                <w:szCs w:val="24"/>
                <w:highlight w:val="none"/>
                <w:vertAlign w:val="baseline"/>
                <w:lang w:val="en-US" w:eastAsia="zh-CN"/>
              </w:rPr>
            </w:pPr>
          </w:p>
        </w:tc>
      </w:tr>
      <w:tr w14:paraId="2C9C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54" w:type="dxa"/>
            <w:vAlign w:val="center"/>
          </w:tcPr>
          <w:p w14:paraId="27F3029B">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092" w:type="dxa"/>
            <w:vAlign w:val="center"/>
          </w:tcPr>
          <w:p w14:paraId="71936625">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597" w:type="dxa"/>
            <w:vAlign w:val="center"/>
          </w:tcPr>
          <w:p w14:paraId="6433F734">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470" w:type="dxa"/>
            <w:vAlign w:val="center"/>
          </w:tcPr>
          <w:p w14:paraId="6CF512E1">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685" w:type="dxa"/>
            <w:vAlign w:val="center"/>
          </w:tcPr>
          <w:p w14:paraId="3C2E6B76">
            <w:pPr>
              <w:widowControl w:val="0"/>
              <w:jc w:val="center"/>
              <w:outlineLvl w:val="1"/>
              <w:rPr>
                <w:rFonts w:hint="eastAsia" w:ascii="仿宋" w:hAnsi="仿宋" w:eastAsia="仿宋" w:cs="仿宋"/>
                <w:b/>
                <w:bCs/>
                <w:spacing w:val="8"/>
                <w:sz w:val="24"/>
                <w:szCs w:val="24"/>
                <w:highlight w:val="none"/>
                <w:vertAlign w:val="baseline"/>
                <w:lang w:val="en-US" w:eastAsia="zh-CN"/>
              </w:rPr>
            </w:pPr>
          </w:p>
        </w:tc>
      </w:tr>
      <w:tr w14:paraId="5443E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54" w:type="dxa"/>
            <w:vAlign w:val="center"/>
          </w:tcPr>
          <w:p w14:paraId="539DAB5E">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092" w:type="dxa"/>
            <w:vAlign w:val="center"/>
          </w:tcPr>
          <w:p w14:paraId="171708F7">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597" w:type="dxa"/>
            <w:vAlign w:val="center"/>
          </w:tcPr>
          <w:p w14:paraId="1682F2EE">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470" w:type="dxa"/>
            <w:vAlign w:val="center"/>
          </w:tcPr>
          <w:p w14:paraId="242F61C1">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685" w:type="dxa"/>
            <w:vAlign w:val="center"/>
          </w:tcPr>
          <w:p w14:paraId="4153D0B1">
            <w:pPr>
              <w:widowControl w:val="0"/>
              <w:jc w:val="center"/>
              <w:outlineLvl w:val="1"/>
              <w:rPr>
                <w:rFonts w:hint="eastAsia" w:ascii="仿宋" w:hAnsi="仿宋" w:eastAsia="仿宋" w:cs="仿宋"/>
                <w:b/>
                <w:bCs/>
                <w:spacing w:val="8"/>
                <w:sz w:val="24"/>
                <w:szCs w:val="24"/>
                <w:highlight w:val="none"/>
                <w:vertAlign w:val="baseline"/>
                <w:lang w:val="en-US" w:eastAsia="zh-CN"/>
              </w:rPr>
            </w:pPr>
          </w:p>
        </w:tc>
      </w:tr>
      <w:tr w14:paraId="7ABD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54" w:type="dxa"/>
            <w:vAlign w:val="center"/>
          </w:tcPr>
          <w:p w14:paraId="049EA124">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092" w:type="dxa"/>
            <w:vAlign w:val="center"/>
          </w:tcPr>
          <w:p w14:paraId="1C17B5BE">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597" w:type="dxa"/>
            <w:vAlign w:val="center"/>
          </w:tcPr>
          <w:p w14:paraId="30EF3333">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470" w:type="dxa"/>
            <w:vAlign w:val="center"/>
          </w:tcPr>
          <w:p w14:paraId="0ABABB17">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685" w:type="dxa"/>
            <w:vAlign w:val="center"/>
          </w:tcPr>
          <w:p w14:paraId="30857C6F">
            <w:pPr>
              <w:widowControl w:val="0"/>
              <w:jc w:val="center"/>
              <w:outlineLvl w:val="1"/>
              <w:rPr>
                <w:rFonts w:hint="eastAsia" w:ascii="仿宋" w:hAnsi="仿宋" w:eastAsia="仿宋" w:cs="仿宋"/>
                <w:b/>
                <w:bCs/>
                <w:spacing w:val="8"/>
                <w:sz w:val="24"/>
                <w:szCs w:val="24"/>
                <w:highlight w:val="none"/>
                <w:vertAlign w:val="baseline"/>
                <w:lang w:val="en-US" w:eastAsia="zh-CN"/>
              </w:rPr>
            </w:pPr>
          </w:p>
        </w:tc>
      </w:tr>
      <w:tr w14:paraId="398D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54" w:type="dxa"/>
            <w:vAlign w:val="center"/>
          </w:tcPr>
          <w:p w14:paraId="20C52BA1">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092" w:type="dxa"/>
            <w:vAlign w:val="center"/>
          </w:tcPr>
          <w:p w14:paraId="75ED3D49">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597" w:type="dxa"/>
            <w:vAlign w:val="center"/>
          </w:tcPr>
          <w:p w14:paraId="713545EE">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470" w:type="dxa"/>
            <w:vAlign w:val="center"/>
          </w:tcPr>
          <w:p w14:paraId="1816CB6C">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685" w:type="dxa"/>
            <w:vAlign w:val="center"/>
          </w:tcPr>
          <w:p w14:paraId="066CFF44">
            <w:pPr>
              <w:widowControl w:val="0"/>
              <w:jc w:val="center"/>
              <w:outlineLvl w:val="1"/>
              <w:rPr>
                <w:rFonts w:hint="eastAsia" w:ascii="仿宋" w:hAnsi="仿宋" w:eastAsia="仿宋" w:cs="仿宋"/>
                <w:b/>
                <w:bCs/>
                <w:spacing w:val="8"/>
                <w:sz w:val="24"/>
                <w:szCs w:val="24"/>
                <w:highlight w:val="none"/>
                <w:vertAlign w:val="baseline"/>
                <w:lang w:val="en-US" w:eastAsia="zh-CN"/>
              </w:rPr>
            </w:pPr>
          </w:p>
        </w:tc>
      </w:tr>
      <w:tr w14:paraId="1EE1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854" w:type="dxa"/>
            <w:vAlign w:val="center"/>
          </w:tcPr>
          <w:p w14:paraId="3A6D3451">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092" w:type="dxa"/>
            <w:vAlign w:val="center"/>
          </w:tcPr>
          <w:p w14:paraId="7F99A897">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2597" w:type="dxa"/>
            <w:vAlign w:val="center"/>
          </w:tcPr>
          <w:p w14:paraId="67934792">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470" w:type="dxa"/>
            <w:vAlign w:val="center"/>
          </w:tcPr>
          <w:p w14:paraId="568D26FA">
            <w:pPr>
              <w:widowControl w:val="0"/>
              <w:jc w:val="center"/>
              <w:outlineLvl w:val="1"/>
              <w:rPr>
                <w:rFonts w:hint="eastAsia" w:ascii="仿宋" w:hAnsi="仿宋" w:eastAsia="仿宋" w:cs="仿宋"/>
                <w:b/>
                <w:bCs/>
                <w:spacing w:val="8"/>
                <w:sz w:val="24"/>
                <w:szCs w:val="24"/>
                <w:highlight w:val="none"/>
                <w:vertAlign w:val="baseline"/>
                <w:lang w:val="en-US" w:eastAsia="zh-CN"/>
              </w:rPr>
            </w:pPr>
          </w:p>
        </w:tc>
        <w:tc>
          <w:tcPr>
            <w:tcW w:w="1685" w:type="dxa"/>
            <w:vAlign w:val="center"/>
          </w:tcPr>
          <w:p w14:paraId="4A1A0933">
            <w:pPr>
              <w:widowControl w:val="0"/>
              <w:jc w:val="center"/>
              <w:outlineLvl w:val="1"/>
              <w:rPr>
                <w:rFonts w:hint="eastAsia" w:ascii="仿宋" w:hAnsi="仿宋" w:eastAsia="仿宋" w:cs="仿宋"/>
                <w:b/>
                <w:bCs/>
                <w:spacing w:val="8"/>
                <w:sz w:val="24"/>
                <w:szCs w:val="24"/>
                <w:highlight w:val="none"/>
                <w:vertAlign w:val="baseline"/>
                <w:lang w:val="en-US" w:eastAsia="zh-CN"/>
              </w:rPr>
            </w:pPr>
          </w:p>
        </w:tc>
      </w:tr>
    </w:tbl>
    <w:p w14:paraId="7BD2FBCA">
      <w:pPr>
        <w:spacing w:before="66" w:line="227" w:lineRule="auto"/>
        <w:ind w:left="540"/>
        <w:rPr>
          <w:rFonts w:ascii="宋体" w:hAnsi="宋体" w:eastAsia="宋体" w:cs="宋体"/>
          <w:sz w:val="20"/>
          <w:szCs w:val="20"/>
          <w:highlight w:val="none"/>
        </w:rPr>
      </w:pPr>
    </w:p>
    <w:p w14:paraId="1A46DEB8">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52" w:firstLineChars="200"/>
        <w:jc w:val="both"/>
        <w:textAlignment w:val="baseline"/>
        <w:outlineLvl w:val="9"/>
        <w:rPr>
          <w:rFonts w:hint="eastAsia" w:ascii="仿宋" w:hAnsi="仿宋" w:eastAsia="仿宋" w:cs="仿宋"/>
          <w:b w:val="0"/>
          <w:bCs w:val="0"/>
          <w:spacing w:val="8"/>
          <w:sz w:val="21"/>
          <w:szCs w:val="21"/>
          <w:highlight w:val="none"/>
          <w:lang w:val="en-US" w:eastAsia="zh-CN"/>
        </w:rPr>
      </w:pPr>
      <w:r>
        <w:rPr>
          <w:rFonts w:hint="eastAsia" w:ascii="仿宋" w:hAnsi="仿宋" w:eastAsia="仿宋" w:cs="仿宋"/>
          <w:b w:val="0"/>
          <w:bCs w:val="0"/>
          <w:spacing w:val="8"/>
          <w:sz w:val="21"/>
          <w:szCs w:val="21"/>
          <w:highlight w:val="none"/>
          <w:lang w:val="en-US" w:eastAsia="zh-CN"/>
        </w:rPr>
        <w:t>注：</w:t>
      </w:r>
    </w:p>
    <w:p w14:paraId="649B4231">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52" w:firstLineChars="200"/>
        <w:jc w:val="both"/>
        <w:textAlignment w:val="baseline"/>
        <w:outlineLvl w:val="9"/>
        <w:rPr>
          <w:rFonts w:hint="eastAsia" w:ascii="仿宋" w:hAnsi="仿宋" w:eastAsia="仿宋" w:cs="仿宋"/>
          <w:b w:val="0"/>
          <w:bCs w:val="0"/>
          <w:spacing w:val="8"/>
          <w:sz w:val="21"/>
          <w:szCs w:val="21"/>
          <w:highlight w:val="none"/>
          <w:lang w:val="en-US" w:eastAsia="zh-CN"/>
        </w:rPr>
      </w:pPr>
      <w:r>
        <w:rPr>
          <w:rFonts w:hint="eastAsia" w:ascii="仿宋" w:hAnsi="仿宋" w:eastAsia="仿宋" w:cs="仿宋"/>
          <w:b w:val="0"/>
          <w:bCs w:val="0"/>
          <w:spacing w:val="8"/>
          <w:sz w:val="21"/>
          <w:szCs w:val="21"/>
          <w:highlight w:val="none"/>
          <w:lang w:val="en-US" w:eastAsia="zh-CN"/>
        </w:rPr>
        <w:t>1.“响应文件响应内容 ”栏填写供应商对竞争性谈判文件提出的各项商务条款作出的明确响应，并列明具体响应内容，只注明符合、满足等无具体内容表述的，将视为未实质性满足竞争性谈判文件要求，响应无效。</w:t>
      </w:r>
    </w:p>
    <w:p w14:paraId="25F0C9EA">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52" w:firstLineChars="200"/>
        <w:jc w:val="both"/>
        <w:textAlignment w:val="baseline"/>
        <w:outlineLvl w:val="9"/>
        <w:rPr>
          <w:rFonts w:hint="eastAsia" w:ascii="仿宋" w:hAnsi="仿宋" w:eastAsia="仿宋" w:cs="仿宋"/>
          <w:b w:val="0"/>
          <w:bCs w:val="0"/>
          <w:spacing w:val="8"/>
          <w:sz w:val="21"/>
          <w:szCs w:val="21"/>
          <w:highlight w:val="none"/>
          <w:lang w:val="en-US" w:eastAsia="zh-CN"/>
        </w:rPr>
      </w:pPr>
      <w:r>
        <w:rPr>
          <w:rFonts w:hint="eastAsia" w:ascii="仿宋" w:hAnsi="仿宋" w:eastAsia="仿宋" w:cs="仿宋"/>
          <w:b w:val="0"/>
          <w:bCs w:val="0"/>
          <w:spacing w:val="8"/>
          <w:sz w:val="21"/>
          <w:szCs w:val="21"/>
          <w:highlight w:val="none"/>
          <w:lang w:val="en-US" w:eastAsia="zh-CN"/>
        </w:rPr>
        <w:t>2.“响应情况 ”栏应据实填写“响应 ”、“正偏离 ”或“负偏离 ”。</w:t>
      </w:r>
    </w:p>
    <w:p w14:paraId="7AFEAD8B">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52" w:firstLineChars="200"/>
        <w:jc w:val="both"/>
        <w:textAlignment w:val="baseline"/>
        <w:outlineLvl w:val="9"/>
        <w:rPr>
          <w:rFonts w:hint="eastAsia" w:ascii="仿宋" w:hAnsi="仿宋" w:eastAsia="仿宋" w:cs="仿宋"/>
          <w:b w:val="0"/>
          <w:bCs w:val="0"/>
          <w:spacing w:val="8"/>
          <w:sz w:val="21"/>
          <w:szCs w:val="21"/>
          <w:highlight w:val="none"/>
          <w:lang w:val="en-US" w:eastAsia="zh-CN"/>
        </w:rPr>
      </w:pPr>
      <w:r>
        <w:rPr>
          <w:rFonts w:hint="eastAsia" w:ascii="仿宋" w:hAnsi="仿宋" w:eastAsia="仿宋" w:cs="仿宋"/>
          <w:b w:val="0"/>
          <w:bCs w:val="0"/>
          <w:spacing w:val="8"/>
          <w:sz w:val="21"/>
          <w:szCs w:val="21"/>
          <w:highlight w:val="none"/>
          <w:lang w:val="en-US" w:eastAsia="zh-CN"/>
        </w:rPr>
        <w:t>3.“备注/说明”栏可填写特殊情况或需要澄清的说明</w:t>
      </w:r>
    </w:p>
    <w:p w14:paraId="6F3D6FAA">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52" w:firstLineChars="200"/>
        <w:jc w:val="both"/>
        <w:textAlignment w:val="baseline"/>
        <w:outlineLvl w:val="9"/>
        <w:rPr>
          <w:rFonts w:hint="eastAsia" w:ascii="仿宋" w:hAnsi="仿宋" w:eastAsia="仿宋" w:cs="仿宋"/>
          <w:b w:val="0"/>
          <w:bCs w:val="0"/>
          <w:spacing w:val="8"/>
          <w:sz w:val="21"/>
          <w:szCs w:val="21"/>
          <w:highlight w:val="none"/>
          <w:lang w:val="en-US" w:eastAsia="zh-CN"/>
        </w:rPr>
      </w:pPr>
      <w:r>
        <w:rPr>
          <w:rFonts w:hint="eastAsia" w:ascii="仿宋" w:hAnsi="仿宋" w:eastAsia="仿宋" w:cs="仿宋"/>
          <w:b w:val="0"/>
          <w:bCs w:val="0"/>
          <w:spacing w:val="8"/>
          <w:sz w:val="21"/>
          <w:szCs w:val="21"/>
          <w:highlight w:val="none"/>
          <w:lang w:val="en-US" w:eastAsia="zh-CN"/>
        </w:rPr>
        <w:t>4.对竞争性谈判文件中的所有要求，除本表所列明的所有偏离外，均视作供应商已对之理解和响应。此表中若无任何文字说明，内容为空白的，响应无效。</w:t>
      </w:r>
    </w:p>
    <w:p w14:paraId="7F1B6A90">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52" w:firstLineChars="200"/>
        <w:jc w:val="both"/>
        <w:textAlignment w:val="baseline"/>
        <w:outlineLvl w:val="9"/>
        <w:rPr>
          <w:rFonts w:hint="eastAsia" w:ascii="仿宋" w:hAnsi="仿宋" w:eastAsia="仿宋" w:cs="仿宋"/>
          <w:b w:val="0"/>
          <w:bCs w:val="0"/>
          <w:spacing w:val="8"/>
          <w:sz w:val="21"/>
          <w:szCs w:val="21"/>
          <w:highlight w:val="none"/>
          <w:lang w:val="en-US" w:eastAsia="zh-CN"/>
        </w:rPr>
      </w:pPr>
    </w:p>
    <w:p w14:paraId="1F69AD67">
      <w:pPr>
        <w:pStyle w:val="9"/>
        <w:kinsoku/>
        <w:spacing w:line="360" w:lineRule="auto"/>
        <w:rPr>
          <w:rFonts w:hint="eastAsia" w:ascii="仿宋" w:hAnsi="仿宋" w:eastAsia="仿宋" w:cs="仿宋"/>
          <w:sz w:val="24"/>
          <w:szCs w:val="24"/>
          <w:highlight w:val="none"/>
        </w:rPr>
      </w:pPr>
    </w:p>
    <w:p w14:paraId="77F08BC0">
      <w:pPr>
        <w:kinsoku/>
        <w:spacing w:line="360" w:lineRule="auto"/>
        <w:rPr>
          <w:rFonts w:hint="eastAsia" w:ascii="仿宋" w:hAnsi="仿宋" w:eastAsia="仿宋" w:cs="仿宋"/>
          <w:spacing w:val="8"/>
          <w:sz w:val="24"/>
          <w:szCs w:val="24"/>
          <w:highlight w:val="none"/>
          <w:lang w:eastAsia="zh-CN"/>
        </w:rPr>
      </w:pPr>
      <w:r>
        <w:rPr>
          <w:rFonts w:hint="eastAsia" w:ascii="仿宋" w:hAnsi="仿宋" w:eastAsia="仿宋" w:cs="仿宋"/>
          <w:spacing w:val="7"/>
          <w:sz w:val="24"/>
          <w:szCs w:val="24"/>
          <w:highlight w:val="none"/>
          <w:lang w:eastAsia="zh-CN"/>
        </w:rPr>
        <w:t>供应商</w:t>
      </w:r>
      <w:r>
        <w:rPr>
          <w:rFonts w:hint="eastAsia" w:ascii="仿宋" w:hAnsi="仿宋" w:eastAsia="仿宋" w:cs="仿宋"/>
          <w:spacing w:val="7"/>
          <w:sz w:val="24"/>
          <w:szCs w:val="24"/>
          <w:highlight w:val="none"/>
        </w:rPr>
        <w:t>名称(</w:t>
      </w:r>
      <w:r>
        <w:rPr>
          <w:rFonts w:hint="eastAsia" w:ascii="仿宋" w:hAnsi="仿宋" w:eastAsia="仿宋" w:cs="仿宋"/>
          <w:spacing w:val="7"/>
          <w:sz w:val="24"/>
          <w:szCs w:val="24"/>
          <w:highlight w:val="none"/>
          <w:lang w:eastAsia="zh-CN"/>
        </w:rPr>
        <w:t>加盖公章</w:t>
      </w:r>
      <w:r>
        <w:rPr>
          <w:rFonts w:hint="eastAsia" w:ascii="仿宋" w:hAnsi="仿宋" w:eastAsia="仿宋" w:cs="仿宋"/>
          <w:spacing w:val="7"/>
          <w:sz w:val="24"/>
          <w:szCs w:val="24"/>
          <w:highlight w:val="none"/>
        </w:rPr>
        <w:t>)：</w:t>
      </w:r>
      <w:r>
        <w:rPr>
          <w:rFonts w:hint="eastAsia" w:ascii="仿宋" w:hAnsi="仿宋" w:eastAsia="仿宋" w:cs="仿宋"/>
          <w:spacing w:val="8"/>
          <w:sz w:val="24"/>
          <w:szCs w:val="24"/>
          <w:highlight w:val="none"/>
          <w:lang w:eastAsia="zh-CN"/>
        </w:rPr>
        <w:t xml:space="preserve">               </w:t>
      </w:r>
    </w:p>
    <w:p w14:paraId="646C0779">
      <w:pPr>
        <w:kinsoku/>
        <w:spacing w:line="360" w:lineRule="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lang w:eastAsia="zh-CN"/>
        </w:rPr>
        <w:t>法定代表人</w:t>
      </w:r>
      <w:r>
        <w:rPr>
          <w:rFonts w:hint="eastAsia" w:ascii="仿宋" w:hAnsi="仿宋" w:eastAsia="仿宋" w:cs="仿宋"/>
          <w:spacing w:val="8"/>
          <w:sz w:val="24"/>
          <w:szCs w:val="24"/>
          <w:highlight w:val="none"/>
        </w:rPr>
        <w:t>或</w:t>
      </w:r>
      <w:r>
        <w:rPr>
          <w:rFonts w:hint="eastAsia" w:ascii="仿宋" w:hAnsi="仿宋" w:eastAsia="仿宋" w:cs="仿宋"/>
          <w:spacing w:val="8"/>
          <w:sz w:val="24"/>
          <w:szCs w:val="24"/>
          <w:highlight w:val="none"/>
          <w:lang w:eastAsia="zh-CN"/>
        </w:rPr>
        <w:t>委托代理人（</w:t>
      </w:r>
      <w:r>
        <w:rPr>
          <w:rFonts w:hint="eastAsia" w:ascii="仿宋" w:hAnsi="仿宋" w:eastAsia="仿宋" w:cs="仿宋"/>
          <w:spacing w:val="8"/>
          <w:sz w:val="24"/>
          <w:szCs w:val="24"/>
          <w:highlight w:val="none"/>
        </w:rPr>
        <w:t>签字</w:t>
      </w:r>
      <w:r>
        <w:rPr>
          <w:rFonts w:hint="eastAsia" w:ascii="仿宋" w:hAnsi="仿宋" w:eastAsia="仿宋" w:cs="仿宋"/>
          <w:spacing w:val="8"/>
          <w:sz w:val="24"/>
          <w:szCs w:val="24"/>
          <w:highlight w:val="none"/>
          <w:lang w:val="en-US" w:eastAsia="zh-CN"/>
        </w:rPr>
        <w:t>或盖章</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w:t>
      </w:r>
    </w:p>
    <w:p w14:paraId="1D1E4178">
      <w:pPr>
        <w:pStyle w:val="26"/>
        <w:rPr>
          <w:rFonts w:hint="eastAsia" w:ascii="仿宋" w:hAnsi="仿宋" w:eastAsia="仿宋" w:cs="仿宋"/>
          <w:spacing w:val="-13"/>
          <w:sz w:val="24"/>
          <w:szCs w:val="24"/>
          <w:highlight w:val="none"/>
        </w:rPr>
      </w:pPr>
      <w:r>
        <w:rPr>
          <w:rFonts w:hint="eastAsia" w:ascii="仿宋" w:hAnsi="仿宋" w:eastAsia="仿宋" w:cs="仿宋"/>
          <w:spacing w:val="-13"/>
          <w:sz w:val="24"/>
          <w:szCs w:val="24"/>
          <w:highlight w:val="none"/>
        </w:rPr>
        <w:t>日</w:t>
      </w:r>
      <w:r>
        <w:rPr>
          <w:rFonts w:hint="eastAsia" w:ascii="仿宋" w:hAnsi="仿宋" w:eastAsia="仿宋" w:cs="仿宋"/>
          <w:spacing w:val="10"/>
          <w:sz w:val="24"/>
          <w:szCs w:val="24"/>
          <w:highlight w:val="none"/>
        </w:rPr>
        <w:t xml:space="preserve">   </w:t>
      </w:r>
      <w:r>
        <w:rPr>
          <w:rFonts w:hint="eastAsia" w:ascii="仿宋" w:hAnsi="仿宋" w:eastAsia="仿宋" w:cs="仿宋"/>
          <w:spacing w:val="-13"/>
          <w:sz w:val="24"/>
          <w:szCs w:val="24"/>
          <w:highlight w:val="none"/>
        </w:rPr>
        <w:t>期：</w:t>
      </w:r>
      <w:r>
        <w:rPr>
          <w:rFonts w:hint="eastAsia" w:ascii="仿宋" w:hAnsi="仿宋" w:eastAsia="仿宋" w:cs="仿宋"/>
          <w:spacing w:val="14"/>
          <w:sz w:val="24"/>
          <w:szCs w:val="24"/>
          <w:highlight w:val="none"/>
        </w:rPr>
        <w:t xml:space="preserve"> </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82"/>
          <w:sz w:val="24"/>
          <w:szCs w:val="24"/>
          <w:highlight w:val="none"/>
        </w:rPr>
        <w:t xml:space="preserve"> </w:t>
      </w:r>
      <w:r>
        <w:rPr>
          <w:rFonts w:hint="eastAsia" w:ascii="仿宋" w:hAnsi="仿宋" w:eastAsia="仿宋" w:cs="仿宋"/>
          <w:spacing w:val="-13"/>
          <w:sz w:val="24"/>
          <w:szCs w:val="24"/>
          <w:highlight w:val="none"/>
        </w:rPr>
        <w:t>年</w:t>
      </w:r>
      <w:r>
        <w:rPr>
          <w:rFonts w:hint="eastAsia" w:ascii="仿宋" w:hAnsi="仿宋" w:eastAsia="仿宋" w:cs="仿宋"/>
          <w:spacing w:val="-98"/>
          <w:sz w:val="24"/>
          <w:szCs w:val="24"/>
          <w:highlight w:val="non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74"/>
          <w:sz w:val="24"/>
          <w:szCs w:val="24"/>
          <w:highlight w:val="none"/>
        </w:rPr>
        <w:t xml:space="preserve"> </w:t>
      </w:r>
      <w:r>
        <w:rPr>
          <w:rFonts w:hint="eastAsia" w:ascii="仿宋" w:hAnsi="仿宋" w:eastAsia="仿宋" w:cs="仿宋"/>
          <w:spacing w:val="-13"/>
          <w:sz w:val="24"/>
          <w:szCs w:val="24"/>
          <w:highlight w:val="none"/>
        </w:rPr>
        <w:t>月</w:t>
      </w:r>
      <w:r>
        <w:rPr>
          <w:rFonts w:hint="eastAsia" w:ascii="仿宋" w:hAnsi="仿宋" w:eastAsia="仿宋" w:cs="仿宋"/>
          <w:spacing w:val="-99"/>
          <w:sz w:val="24"/>
          <w:szCs w:val="24"/>
          <w:highlight w:val="none"/>
        </w:rPr>
        <w:t xml:space="preserve"> </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41"/>
          <w:sz w:val="24"/>
          <w:szCs w:val="24"/>
          <w:highlight w:val="none"/>
        </w:rPr>
        <w:t xml:space="preserve"> </w:t>
      </w:r>
      <w:r>
        <w:rPr>
          <w:rFonts w:hint="eastAsia" w:ascii="仿宋" w:hAnsi="仿宋" w:eastAsia="仿宋" w:cs="仿宋"/>
          <w:spacing w:val="-13"/>
          <w:sz w:val="24"/>
          <w:szCs w:val="24"/>
          <w:highlight w:val="none"/>
        </w:rPr>
        <w:t>日</w:t>
      </w:r>
    </w:p>
    <w:p w14:paraId="73D39026">
      <w:pPr>
        <w:rPr>
          <w:rFonts w:hint="eastAsia" w:ascii="仿宋" w:hAnsi="仿宋" w:eastAsia="仿宋" w:cs="仿宋"/>
          <w:spacing w:val="-13"/>
          <w:sz w:val="24"/>
          <w:szCs w:val="24"/>
          <w:highlight w:val="none"/>
        </w:rPr>
      </w:pPr>
      <w:r>
        <w:rPr>
          <w:rFonts w:hint="eastAsia" w:ascii="仿宋" w:hAnsi="仿宋" w:eastAsia="仿宋" w:cs="仿宋"/>
          <w:spacing w:val="-13"/>
          <w:sz w:val="24"/>
          <w:szCs w:val="24"/>
          <w:highlight w:val="none"/>
        </w:rPr>
        <w:br w:type="page"/>
      </w:r>
    </w:p>
    <w:p w14:paraId="1017572B">
      <w:pPr>
        <w:jc w:val="center"/>
        <w:outlineLvl w:val="1"/>
        <w:rPr>
          <w:rFonts w:hint="eastAsia" w:ascii="仿宋" w:hAnsi="仿宋" w:eastAsia="仿宋" w:cs="仿宋"/>
          <w:b/>
          <w:bCs/>
          <w:spacing w:val="-2"/>
          <w:sz w:val="30"/>
          <w:szCs w:val="30"/>
          <w:highlight w:val="none"/>
          <w:lang w:val="en-US" w:eastAsia="zh-CN"/>
        </w:rPr>
      </w:pPr>
      <w:r>
        <w:rPr>
          <w:rFonts w:hint="eastAsia" w:ascii="仿宋" w:hAnsi="仿宋" w:eastAsia="仿宋" w:cs="仿宋"/>
          <w:b/>
          <w:bCs/>
          <w:spacing w:val="-2"/>
          <w:sz w:val="30"/>
          <w:szCs w:val="30"/>
          <w:highlight w:val="none"/>
          <w:lang w:val="en-US" w:eastAsia="zh-CN"/>
        </w:rPr>
        <w:t>十三、同类项目业绩表</w:t>
      </w:r>
    </w:p>
    <w:tbl>
      <w:tblPr>
        <w:tblStyle w:val="27"/>
        <w:tblW w:w="8740"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2083"/>
        <w:gridCol w:w="2235"/>
        <w:gridCol w:w="1756"/>
        <w:gridCol w:w="1889"/>
      </w:tblGrid>
      <w:tr w14:paraId="13A4F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9" w:hRule="atLeast"/>
        </w:trPr>
        <w:tc>
          <w:tcPr>
            <w:tcW w:w="777" w:type="dxa"/>
            <w:vAlign w:val="center"/>
          </w:tcPr>
          <w:p w14:paraId="3EBDD892">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2"/>
              <w:rPr>
                <w:rFonts w:hint="eastAsia" w:ascii="仿宋" w:hAnsi="仿宋" w:eastAsia="仿宋" w:cs="仿宋"/>
                <w:snapToGrid w:val="0"/>
                <w:color w:val="000000"/>
                <w:spacing w:val="8"/>
                <w:sz w:val="24"/>
                <w:szCs w:val="24"/>
                <w:highlight w:val="none"/>
                <w:lang w:val="en-US" w:eastAsia="en-US" w:bidi="ar-SA"/>
              </w:rPr>
            </w:pPr>
            <w:r>
              <w:rPr>
                <w:rFonts w:hint="eastAsia" w:ascii="仿宋" w:hAnsi="仿宋" w:eastAsia="仿宋" w:cs="仿宋"/>
                <w:snapToGrid w:val="0"/>
                <w:color w:val="000000"/>
                <w:spacing w:val="8"/>
                <w:sz w:val="24"/>
                <w:szCs w:val="24"/>
                <w:highlight w:val="none"/>
                <w:lang w:val="en-US" w:eastAsia="en-US" w:bidi="ar-SA"/>
              </w:rPr>
              <w:t>序号</w:t>
            </w:r>
          </w:p>
        </w:tc>
        <w:tc>
          <w:tcPr>
            <w:tcW w:w="2083" w:type="dxa"/>
            <w:vAlign w:val="center"/>
          </w:tcPr>
          <w:p w14:paraId="6A8E2353">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2"/>
              <w:rPr>
                <w:rFonts w:hint="eastAsia" w:ascii="仿宋" w:hAnsi="仿宋" w:eastAsia="仿宋" w:cs="仿宋"/>
                <w:snapToGrid w:val="0"/>
                <w:color w:val="000000"/>
                <w:spacing w:val="8"/>
                <w:sz w:val="24"/>
                <w:szCs w:val="24"/>
                <w:highlight w:val="none"/>
                <w:lang w:val="en-US" w:eastAsia="en-US" w:bidi="ar-SA"/>
              </w:rPr>
            </w:pPr>
            <w:r>
              <w:rPr>
                <w:rFonts w:hint="eastAsia" w:ascii="仿宋" w:hAnsi="仿宋" w:eastAsia="仿宋" w:cs="仿宋"/>
                <w:snapToGrid w:val="0"/>
                <w:color w:val="000000"/>
                <w:spacing w:val="8"/>
                <w:sz w:val="24"/>
                <w:szCs w:val="24"/>
                <w:highlight w:val="none"/>
                <w:lang w:val="en-US" w:eastAsia="en-US" w:bidi="ar-SA"/>
              </w:rPr>
              <w:t>项目名称</w:t>
            </w:r>
          </w:p>
        </w:tc>
        <w:tc>
          <w:tcPr>
            <w:tcW w:w="2235" w:type="dxa"/>
            <w:vAlign w:val="center"/>
          </w:tcPr>
          <w:p w14:paraId="033601C7">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2"/>
              <w:rPr>
                <w:rFonts w:hint="eastAsia" w:ascii="仿宋" w:hAnsi="仿宋" w:eastAsia="仿宋" w:cs="仿宋"/>
                <w:snapToGrid w:val="0"/>
                <w:color w:val="000000"/>
                <w:spacing w:val="8"/>
                <w:sz w:val="24"/>
                <w:szCs w:val="24"/>
                <w:highlight w:val="none"/>
                <w:lang w:val="en-US" w:eastAsia="en-US" w:bidi="ar-SA"/>
              </w:rPr>
            </w:pPr>
            <w:r>
              <w:rPr>
                <w:rFonts w:hint="eastAsia" w:ascii="仿宋" w:hAnsi="仿宋" w:eastAsia="仿宋" w:cs="仿宋"/>
                <w:snapToGrid w:val="0"/>
                <w:color w:val="000000"/>
                <w:spacing w:val="8"/>
                <w:sz w:val="24"/>
                <w:szCs w:val="24"/>
                <w:highlight w:val="none"/>
                <w:lang w:val="en-US" w:eastAsia="en-US" w:bidi="ar-SA"/>
              </w:rPr>
              <w:t>业主单位名称</w:t>
            </w:r>
          </w:p>
        </w:tc>
        <w:tc>
          <w:tcPr>
            <w:tcW w:w="1756" w:type="dxa"/>
            <w:vAlign w:val="center"/>
          </w:tcPr>
          <w:p w14:paraId="4EAF1EEB">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snapToGrid w:val="0"/>
                <w:color w:val="000000"/>
                <w:spacing w:val="8"/>
                <w:sz w:val="24"/>
                <w:szCs w:val="24"/>
                <w:highlight w:val="none"/>
                <w:lang w:val="en-US" w:eastAsia="en-US" w:bidi="ar-SA"/>
              </w:rPr>
            </w:pPr>
            <w:r>
              <w:rPr>
                <w:rFonts w:hint="eastAsia" w:ascii="仿宋" w:hAnsi="仿宋" w:eastAsia="仿宋" w:cs="仿宋"/>
                <w:snapToGrid w:val="0"/>
                <w:color w:val="000000"/>
                <w:spacing w:val="8"/>
                <w:sz w:val="24"/>
                <w:szCs w:val="24"/>
                <w:highlight w:val="none"/>
                <w:lang w:val="en-US" w:eastAsia="en-US" w:bidi="ar-SA"/>
              </w:rPr>
              <w:t>项目金额</w:t>
            </w:r>
          </w:p>
          <w:p w14:paraId="1552A741">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2"/>
              <w:rPr>
                <w:rFonts w:hint="eastAsia" w:ascii="仿宋" w:hAnsi="仿宋" w:eastAsia="仿宋" w:cs="仿宋"/>
                <w:snapToGrid w:val="0"/>
                <w:color w:val="000000"/>
                <w:spacing w:val="8"/>
                <w:sz w:val="24"/>
                <w:szCs w:val="24"/>
                <w:highlight w:val="none"/>
                <w:lang w:val="en-US" w:eastAsia="en-US" w:bidi="ar-SA"/>
              </w:rPr>
            </w:pPr>
            <w:r>
              <w:rPr>
                <w:rFonts w:hint="eastAsia" w:ascii="仿宋" w:hAnsi="仿宋" w:eastAsia="仿宋" w:cs="仿宋"/>
                <w:snapToGrid w:val="0"/>
                <w:color w:val="000000"/>
                <w:spacing w:val="8"/>
                <w:sz w:val="24"/>
                <w:szCs w:val="24"/>
                <w:highlight w:val="none"/>
                <w:lang w:val="en-US" w:eastAsia="en-US" w:bidi="ar-SA"/>
              </w:rPr>
              <w:t>（万元）</w:t>
            </w:r>
          </w:p>
        </w:tc>
        <w:tc>
          <w:tcPr>
            <w:tcW w:w="1889" w:type="dxa"/>
            <w:vAlign w:val="center"/>
          </w:tcPr>
          <w:p w14:paraId="140776E3">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outlineLvl w:val="2"/>
              <w:rPr>
                <w:rFonts w:hint="default" w:ascii="仿宋" w:hAnsi="仿宋" w:eastAsia="仿宋" w:cs="仿宋"/>
                <w:snapToGrid w:val="0"/>
                <w:color w:val="000000"/>
                <w:spacing w:val="8"/>
                <w:sz w:val="24"/>
                <w:szCs w:val="24"/>
                <w:highlight w:val="none"/>
                <w:lang w:val="en-US" w:eastAsia="zh-CN" w:bidi="ar-SA"/>
              </w:rPr>
            </w:pPr>
            <w:r>
              <w:rPr>
                <w:rFonts w:hint="eastAsia" w:cs="仿宋"/>
                <w:snapToGrid w:val="0"/>
                <w:color w:val="000000"/>
                <w:spacing w:val="8"/>
                <w:sz w:val="24"/>
                <w:szCs w:val="24"/>
                <w:highlight w:val="none"/>
                <w:lang w:val="en-US" w:eastAsia="zh-CN" w:bidi="ar-SA"/>
              </w:rPr>
              <w:t>合同签订时间</w:t>
            </w:r>
          </w:p>
        </w:tc>
      </w:tr>
      <w:tr w14:paraId="50A6B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8" w:hRule="atLeast"/>
        </w:trPr>
        <w:tc>
          <w:tcPr>
            <w:tcW w:w="777" w:type="dxa"/>
            <w:vAlign w:val="center"/>
          </w:tcPr>
          <w:p w14:paraId="0B34AF34">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2083" w:type="dxa"/>
            <w:vAlign w:val="center"/>
          </w:tcPr>
          <w:p w14:paraId="3244850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2235" w:type="dxa"/>
            <w:vAlign w:val="center"/>
          </w:tcPr>
          <w:p w14:paraId="1789437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1756" w:type="dxa"/>
            <w:vAlign w:val="center"/>
          </w:tcPr>
          <w:p w14:paraId="4580683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1889" w:type="dxa"/>
            <w:vAlign w:val="center"/>
          </w:tcPr>
          <w:p w14:paraId="674F59E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r>
      <w:tr w14:paraId="315BF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7" w:type="dxa"/>
            <w:vAlign w:val="center"/>
          </w:tcPr>
          <w:p w14:paraId="7467333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2083" w:type="dxa"/>
            <w:vAlign w:val="center"/>
          </w:tcPr>
          <w:p w14:paraId="61FA9F2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2235" w:type="dxa"/>
            <w:vAlign w:val="center"/>
          </w:tcPr>
          <w:p w14:paraId="01CAF499">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1756" w:type="dxa"/>
            <w:vAlign w:val="center"/>
          </w:tcPr>
          <w:p w14:paraId="1FF1A213">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1889" w:type="dxa"/>
            <w:vAlign w:val="center"/>
          </w:tcPr>
          <w:p w14:paraId="48F0DC66">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r>
      <w:tr w14:paraId="2F418B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7" w:type="dxa"/>
            <w:vAlign w:val="center"/>
          </w:tcPr>
          <w:p w14:paraId="1E213C67">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2083" w:type="dxa"/>
            <w:vAlign w:val="center"/>
          </w:tcPr>
          <w:p w14:paraId="1B5D084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2235" w:type="dxa"/>
            <w:vAlign w:val="center"/>
          </w:tcPr>
          <w:p w14:paraId="6A33802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1756" w:type="dxa"/>
            <w:vAlign w:val="center"/>
          </w:tcPr>
          <w:p w14:paraId="0409BEE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1889" w:type="dxa"/>
            <w:vAlign w:val="center"/>
          </w:tcPr>
          <w:p w14:paraId="2FC2BCB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r>
      <w:tr w14:paraId="6169AA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77" w:type="dxa"/>
            <w:vAlign w:val="center"/>
          </w:tcPr>
          <w:p w14:paraId="52FF200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2083" w:type="dxa"/>
            <w:vAlign w:val="center"/>
          </w:tcPr>
          <w:p w14:paraId="2333A0E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2235" w:type="dxa"/>
            <w:vAlign w:val="center"/>
          </w:tcPr>
          <w:p w14:paraId="31B5B1AD">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1756" w:type="dxa"/>
            <w:vAlign w:val="center"/>
          </w:tcPr>
          <w:p w14:paraId="3CC18C4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1889" w:type="dxa"/>
            <w:vAlign w:val="center"/>
          </w:tcPr>
          <w:p w14:paraId="358E1298">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r>
      <w:tr w14:paraId="47CE5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center"/>
          </w:tcPr>
          <w:p w14:paraId="754FE7D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2083" w:type="dxa"/>
            <w:vAlign w:val="center"/>
          </w:tcPr>
          <w:p w14:paraId="6702322A">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2235" w:type="dxa"/>
            <w:vAlign w:val="center"/>
          </w:tcPr>
          <w:p w14:paraId="1BDB6795">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1756" w:type="dxa"/>
            <w:vAlign w:val="center"/>
          </w:tcPr>
          <w:p w14:paraId="114DF42F">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1889" w:type="dxa"/>
            <w:vAlign w:val="center"/>
          </w:tcPr>
          <w:p w14:paraId="46090041">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r>
      <w:tr w14:paraId="186B6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777" w:type="dxa"/>
            <w:vAlign w:val="center"/>
          </w:tcPr>
          <w:p w14:paraId="298963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2083" w:type="dxa"/>
            <w:vAlign w:val="center"/>
          </w:tcPr>
          <w:p w14:paraId="5208A08E">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2235" w:type="dxa"/>
            <w:vAlign w:val="center"/>
          </w:tcPr>
          <w:p w14:paraId="508CB22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1756" w:type="dxa"/>
            <w:vAlign w:val="center"/>
          </w:tcPr>
          <w:p w14:paraId="02E0AF10">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c>
          <w:tcPr>
            <w:tcW w:w="1889" w:type="dxa"/>
            <w:vAlign w:val="center"/>
          </w:tcPr>
          <w:p w14:paraId="43AA60BB">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仿宋" w:hAnsi="仿宋" w:eastAsia="仿宋" w:cs="仿宋"/>
                <w:b w:val="0"/>
                <w:bCs w:val="0"/>
                <w:color w:val="auto"/>
                <w:sz w:val="24"/>
                <w:szCs w:val="24"/>
                <w:highlight w:val="none"/>
              </w:rPr>
            </w:pPr>
          </w:p>
        </w:tc>
      </w:tr>
    </w:tbl>
    <w:p w14:paraId="3E6463E7">
      <w:pPr>
        <w:outlineLvl w:val="9"/>
        <w:rPr>
          <w:rFonts w:hint="default" w:ascii="仿宋" w:hAnsi="仿宋" w:eastAsia="仿宋" w:cs="仿宋"/>
          <w:snapToGrid w:val="0"/>
          <w:color w:val="000000"/>
          <w:spacing w:val="8"/>
          <w:sz w:val="24"/>
          <w:szCs w:val="24"/>
          <w:highlight w:val="none"/>
          <w:lang w:val="en-US" w:eastAsia="zh-CN" w:bidi="ar-SA"/>
        </w:rPr>
      </w:pPr>
      <w:r>
        <w:rPr>
          <w:rFonts w:hint="eastAsia" w:ascii="仿宋" w:hAnsi="仿宋" w:eastAsia="仿宋" w:cs="仿宋"/>
          <w:snapToGrid w:val="0"/>
          <w:color w:val="000000"/>
          <w:spacing w:val="8"/>
          <w:sz w:val="24"/>
          <w:szCs w:val="24"/>
          <w:highlight w:val="none"/>
          <w:lang w:val="en-US" w:eastAsia="zh-CN" w:bidi="ar-SA"/>
        </w:rPr>
        <w:t>附：中标通知书或合同等证明文件</w:t>
      </w:r>
    </w:p>
    <w:p w14:paraId="7F75721F">
      <w:pPr>
        <w:outlineLvl w:val="9"/>
        <w:rPr>
          <w:rFonts w:hint="eastAsia" w:ascii="仿宋" w:hAnsi="仿宋" w:eastAsia="仿宋" w:cs="仿宋"/>
          <w:b/>
          <w:bCs/>
          <w:spacing w:val="-2"/>
          <w:sz w:val="30"/>
          <w:szCs w:val="30"/>
          <w:highlight w:val="none"/>
          <w:lang w:val="en-US" w:eastAsia="zh-CN"/>
        </w:rPr>
      </w:pPr>
    </w:p>
    <w:p w14:paraId="204613EF">
      <w:pPr>
        <w:rPr>
          <w:rFonts w:hint="eastAsia" w:ascii="仿宋" w:hAnsi="仿宋" w:eastAsia="仿宋" w:cs="仿宋"/>
          <w:b/>
          <w:bCs/>
          <w:spacing w:val="-2"/>
          <w:sz w:val="30"/>
          <w:szCs w:val="30"/>
          <w:highlight w:val="none"/>
          <w:lang w:val="en-US" w:eastAsia="zh-CN"/>
        </w:rPr>
      </w:pPr>
      <w:r>
        <w:rPr>
          <w:rFonts w:hint="eastAsia" w:ascii="仿宋" w:hAnsi="仿宋" w:eastAsia="仿宋" w:cs="仿宋"/>
          <w:b/>
          <w:bCs/>
          <w:spacing w:val="-2"/>
          <w:sz w:val="30"/>
          <w:szCs w:val="30"/>
          <w:highlight w:val="none"/>
          <w:lang w:val="en-US" w:eastAsia="zh-CN"/>
        </w:rPr>
        <w:br w:type="page"/>
      </w:r>
    </w:p>
    <w:p w14:paraId="018EC87E">
      <w:pPr>
        <w:jc w:val="center"/>
        <w:outlineLvl w:val="1"/>
        <w:rPr>
          <w:rFonts w:hint="default" w:ascii="仿宋" w:hAnsi="仿宋" w:eastAsia="仿宋" w:cs="仿宋"/>
          <w:b/>
          <w:bCs/>
          <w:spacing w:val="-2"/>
          <w:sz w:val="30"/>
          <w:szCs w:val="30"/>
          <w:highlight w:val="none"/>
          <w:lang w:val="en-US" w:eastAsia="zh-CN"/>
        </w:rPr>
      </w:pPr>
      <w:r>
        <w:rPr>
          <w:rFonts w:hint="eastAsia" w:ascii="仿宋" w:hAnsi="仿宋" w:eastAsia="仿宋" w:cs="仿宋"/>
          <w:b/>
          <w:bCs/>
          <w:spacing w:val="-2"/>
          <w:sz w:val="30"/>
          <w:szCs w:val="30"/>
          <w:highlight w:val="none"/>
          <w:lang w:val="en-US" w:eastAsia="zh-CN"/>
        </w:rPr>
        <w:t>十四、拟派项目团队人员表</w:t>
      </w:r>
    </w:p>
    <w:p w14:paraId="6DDCCFC1">
      <w:pPr>
        <w:spacing w:line="193" w:lineRule="exact"/>
        <w:rPr>
          <w:highlight w:val="none"/>
        </w:rPr>
      </w:pPr>
    </w:p>
    <w:tbl>
      <w:tblPr>
        <w:tblStyle w:val="27"/>
        <w:tblW w:w="78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1143"/>
        <w:gridCol w:w="1187"/>
        <w:gridCol w:w="816"/>
        <w:gridCol w:w="1814"/>
        <w:gridCol w:w="1276"/>
        <w:gridCol w:w="820"/>
      </w:tblGrid>
      <w:tr w14:paraId="66903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jc w:val="center"/>
        </w:trPr>
        <w:tc>
          <w:tcPr>
            <w:tcW w:w="777" w:type="dxa"/>
            <w:vAlign w:val="center"/>
          </w:tcPr>
          <w:p w14:paraId="7D0A05BC">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spacing w:val="5"/>
                <w:sz w:val="20"/>
                <w:szCs w:val="20"/>
                <w:highlight w:val="none"/>
              </w:rPr>
              <w:t>序号</w:t>
            </w:r>
          </w:p>
        </w:tc>
        <w:tc>
          <w:tcPr>
            <w:tcW w:w="1143" w:type="dxa"/>
            <w:vAlign w:val="center"/>
          </w:tcPr>
          <w:p w14:paraId="1121DC4E">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spacing w:val="4"/>
                <w:sz w:val="20"/>
                <w:szCs w:val="20"/>
                <w:highlight w:val="none"/>
              </w:rPr>
              <w:t>姓名</w:t>
            </w:r>
          </w:p>
        </w:tc>
        <w:tc>
          <w:tcPr>
            <w:tcW w:w="1187" w:type="dxa"/>
            <w:vAlign w:val="center"/>
          </w:tcPr>
          <w:p w14:paraId="18209D73">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spacing w:val="5"/>
                <w:sz w:val="20"/>
                <w:szCs w:val="20"/>
                <w:highlight w:val="none"/>
              </w:rPr>
              <w:t>身份证号</w:t>
            </w:r>
          </w:p>
        </w:tc>
        <w:tc>
          <w:tcPr>
            <w:tcW w:w="816" w:type="dxa"/>
            <w:vAlign w:val="center"/>
          </w:tcPr>
          <w:p w14:paraId="2BDD1A34">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spacing w:val="4"/>
                <w:sz w:val="20"/>
                <w:szCs w:val="20"/>
                <w:highlight w:val="none"/>
              </w:rPr>
              <w:t>职称</w:t>
            </w:r>
          </w:p>
        </w:tc>
        <w:tc>
          <w:tcPr>
            <w:tcW w:w="1814" w:type="dxa"/>
            <w:vAlign w:val="center"/>
          </w:tcPr>
          <w:p w14:paraId="79E6329F">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spacing w:val="-2"/>
                <w:sz w:val="20"/>
                <w:szCs w:val="20"/>
                <w:highlight w:val="none"/>
              </w:rPr>
              <w:t>注册证书（</w:t>
            </w:r>
            <w:r>
              <w:rPr>
                <w:rFonts w:hint="eastAsia"/>
                <w:spacing w:val="-2"/>
                <w:sz w:val="20"/>
                <w:szCs w:val="20"/>
                <w:highlight w:val="none"/>
                <w:lang w:val="en-US" w:eastAsia="zh-CN"/>
              </w:rPr>
              <w:t>或</w:t>
            </w:r>
            <w:r>
              <w:rPr>
                <w:spacing w:val="-2"/>
                <w:sz w:val="20"/>
                <w:szCs w:val="20"/>
                <w:highlight w:val="none"/>
              </w:rPr>
              <w:t>岗位证</w:t>
            </w:r>
            <w:r>
              <w:rPr>
                <w:spacing w:val="8"/>
                <w:sz w:val="20"/>
                <w:szCs w:val="20"/>
                <w:highlight w:val="none"/>
              </w:rPr>
              <w:t>书）名称及编号</w:t>
            </w:r>
          </w:p>
        </w:tc>
        <w:tc>
          <w:tcPr>
            <w:tcW w:w="1276" w:type="dxa"/>
            <w:vAlign w:val="center"/>
          </w:tcPr>
          <w:p w14:paraId="49162DCA">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spacing w:val="8"/>
                <w:sz w:val="20"/>
                <w:szCs w:val="20"/>
                <w:highlight w:val="none"/>
              </w:rPr>
              <w:t>在团队中职</w:t>
            </w:r>
          </w:p>
          <w:p w14:paraId="611C9933">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spacing w:val="5"/>
                <w:sz w:val="20"/>
                <w:szCs w:val="20"/>
                <w:highlight w:val="none"/>
              </w:rPr>
              <w:t>务（岗位）</w:t>
            </w:r>
          </w:p>
        </w:tc>
        <w:tc>
          <w:tcPr>
            <w:tcW w:w="820" w:type="dxa"/>
            <w:vAlign w:val="center"/>
          </w:tcPr>
          <w:p w14:paraId="4C1C0B19">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spacing w:val="-6"/>
                <w:sz w:val="20"/>
                <w:szCs w:val="20"/>
                <w:highlight w:val="none"/>
              </w:rPr>
              <w:t>自有/</w:t>
            </w:r>
            <w:r>
              <w:rPr>
                <w:spacing w:val="2"/>
                <w:sz w:val="20"/>
                <w:szCs w:val="20"/>
                <w:highlight w:val="none"/>
              </w:rPr>
              <w:t>外聘</w:t>
            </w:r>
          </w:p>
        </w:tc>
      </w:tr>
      <w:tr w14:paraId="42EA45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77" w:type="dxa"/>
            <w:vAlign w:val="center"/>
          </w:tcPr>
          <w:p w14:paraId="60E889E9">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position w:val="1"/>
                <w:sz w:val="20"/>
                <w:szCs w:val="20"/>
                <w:highlight w:val="none"/>
              </w:rPr>
              <w:t>1</w:t>
            </w:r>
          </w:p>
        </w:tc>
        <w:tc>
          <w:tcPr>
            <w:tcW w:w="1143" w:type="dxa"/>
            <w:vAlign w:val="center"/>
          </w:tcPr>
          <w:p w14:paraId="62A27B2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187" w:type="dxa"/>
            <w:vAlign w:val="center"/>
          </w:tcPr>
          <w:p w14:paraId="0EA3FAE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16" w:type="dxa"/>
            <w:vAlign w:val="center"/>
          </w:tcPr>
          <w:p w14:paraId="30DBE66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814" w:type="dxa"/>
            <w:vAlign w:val="center"/>
          </w:tcPr>
          <w:p w14:paraId="59C76E4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276" w:type="dxa"/>
            <w:vAlign w:val="center"/>
          </w:tcPr>
          <w:p w14:paraId="7580F4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20" w:type="dxa"/>
            <w:vAlign w:val="center"/>
          </w:tcPr>
          <w:p w14:paraId="6E0D9BF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r>
      <w:tr w14:paraId="380F9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1" w:hRule="atLeast"/>
          <w:jc w:val="center"/>
        </w:trPr>
        <w:tc>
          <w:tcPr>
            <w:tcW w:w="777" w:type="dxa"/>
            <w:vAlign w:val="center"/>
          </w:tcPr>
          <w:p w14:paraId="159A887B">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position w:val="1"/>
                <w:sz w:val="20"/>
                <w:szCs w:val="20"/>
                <w:highlight w:val="none"/>
              </w:rPr>
              <w:t>2</w:t>
            </w:r>
          </w:p>
        </w:tc>
        <w:tc>
          <w:tcPr>
            <w:tcW w:w="1143" w:type="dxa"/>
            <w:vAlign w:val="center"/>
          </w:tcPr>
          <w:p w14:paraId="3F2E87D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187" w:type="dxa"/>
            <w:vAlign w:val="center"/>
          </w:tcPr>
          <w:p w14:paraId="7C13248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16" w:type="dxa"/>
            <w:vAlign w:val="center"/>
          </w:tcPr>
          <w:p w14:paraId="41599F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814" w:type="dxa"/>
            <w:vAlign w:val="center"/>
          </w:tcPr>
          <w:p w14:paraId="045E9C6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276" w:type="dxa"/>
            <w:vAlign w:val="center"/>
          </w:tcPr>
          <w:p w14:paraId="44B8904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20" w:type="dxa"/>
            <w:vAlign w:val="center"/>
          </w:tcPr>
          <w:p w14:paraId="3F6EC4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r>
      <w:tr w14:paraId="1F49B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777" w:type="dxa"/>
            <w:vAlign w:val="center"/>
          </w:tcPr>
          <w:p w14:paraId="696255EB">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position w:val="1"/>
                <w:sz w:val="20"/>
                <w:szCs w:val="20"/>
                <w:highlight w:val="none"/>
              </w:rPr>
              <w:t>3</w:t>
            </w:r>
          </w:p>
        </w:tc>
        <w:tc>
          <w:tcPr>
            <w:tcW w:w="1143" w:type="dxa"/>
            <w:vAlign w:val="center"/>
          </w:tcPr>
          <w:p w14:paraId="7007BA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187" w:type="dxa"/>
            <w:vAlign w:val="center"/>
          </w:tcPr>
          <w:p w14:paraId="02F674C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16" w:type="dxa"/>
            <w:vAlign w:val="center"/>
          </w:tcPr>
          <w:p w14:paraId="5CEBD7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814" w:type="dxa"/>
            <w:vAlign w:val="center"/>
          </w:tcPr>
          <w:p w14:paraId="676D9A1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276" w:type="dxa"/>
            <w:vAlign w:val="center"/>
          </w:tcPr>
          <w:p w14:paraId="446D677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20" w:type="dxa"/>
            <w:vAlign w:val="center"/>
          </w:tcPr>
          <w:p w14:paraId="2D39E2C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r>
      <w:tr w14:paraId="2F52B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77" w:type="dxa"/>
            <w:vAlign w:val="center"/>
          </w:tcPr>
          <w:p w14:paraId="3693434B">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position w:val="1"/>
                <w:sz w:val="20"/>
                <w:szCs w:val="20"/>
                <w:highlight w:val="none"/>
              </w:rPr>
              <w:t>4</w:t>
            </w:r>
          </w:p>
        </w:tc>
        <w:tc>
          <w:tcPr>
            <w:tcW w:w="1143" w:type="dxa"/>
            <w:vAlign w:val="center"/>
          </w:tcPr>
          <w:p w14:paraId="6B3AEB3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187" w:type="dxa"/>
            <w:vAlign w:val="center"/>
          </w:tcPr>
          <w:p w14:paraId="125BC6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16" w:type="dxa"/>
            <w:vAlign w:val="center"/>
          </w:tcPr>
          <w:p w14:paraId="069F2D0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814" w:type="dxa"/>
            <w:vAlign w:val="center"/>
          </w:tcPr>
          <w:p w14:paraId="272FBED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276" w:type="dxa"/>
            <w:vAlign w:val="center"/>
          </w:tcPr>
          <w:p w14:paraId="763A92B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20" w:type="dxa"/>
            <w:vAlign w:val="center"/>
          </w:tcPr>
          <w:p w14:paraId="0756EE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r>
      <w:tr w14:paraId="32D48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777" w:type="dxa"/>
            <w:vAlign w:val="center"/>
          </w:tcPr>
          <w:p w14:paraId="6C103364">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position w:val="1"/>
                <w:sz w:val="20"/>
                <w:szCs w:val="20"/>
                <w:highlight w:val="none"/>
              </w:rPr>
              <w:t>5</w:t>
            </w:r>
          </w:p>
        </w:tc>
        <w:tc>
          <w:tcPr>
            <w:tcW w:w="1143" w:type="dxa"/>
            <w:vAlign w:val="center"/>
          </w:tcPr>
          <w:p w14:paraId="2A8FF27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187" w:type="dxa"/>
            <w:vAlign w:val="center"/>
          </w:tcPr>
          <w:p w14:paraId="4AABF8C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16" w:type="dxa"/>
            <w:vAlign w:val="center"/>
          </w:tcPr>
          <w:p w14:paraId="3DA13E7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814" w:type="dxa"/>
            <w:vAlign w:val="center"/>
          </w:tcPr>
          <w:p w14:paraId="60CA538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276" w:type="dxa"/>
            <w:vAlign w:val="center"/>
          </w:tcPr>
          <w:p w14:paraId="509FCC2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20" w:type="dxa"/>
            <w:vAlign w:val="center"/>
          </w:tcPr>
          <w:p w14:paraId="662ED6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r>
      <w:tr w14:paraId="2E1F7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777" w:type="dxa"/>
            <w:vAlign w:val="center"/>
          </w:tcPr>
          <w:p w14:paraId="76F33CC7">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position w:val="1"/>
                <w:sz w:val="20"/>
                <w:szCs w:val="20"/>
                <w:highlight w:val="none"/>
              </w:rPr>
              <w:t>6</w:t>
            </w:r>
          </w:p>
        </w:tc>
        <w:tc>
          <w:tcPr>
            <w:tcW w:w="1143" w:type="dxa"/>
            <w:vAlign w:val="center"/>
          </w:tcPr>
          <w:p w14:paraId="4C66602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187" w:type="dxa"/>
            <w:vAlign w:val="center"/>
          </w:tcPr>
          <w:p w14:paraId="1F02F6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16" w:type="dxa"/>
            <w:vAlign w:val="center"/>
          </w:tcPr>
          <w:p w14:paraId="05A8E74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814" w:type="dxa"/>
            <w:vAlign w:val="center"/>
          </w:tcPr>
          <w:p w14:paraId="455A107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276" w:type="dxa"/>
            <w:vAlign w:val="center"/>
          </w:tcPr>
          <w:p w14:paraId="5980D1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20" w:type="dxa"/>
            <w:vAlign w:val="center"/>
          </w:tcPr>
          <w:p w14:paraId="26CEA8E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r>
      <w:tr w14:paraId="24A97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777" w:type="dxa"/>
            <w:vAlign w:val="center"/>
          </w:tcPr>
          <w:p w14:paraId="77B22762">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position w:val="1"/>
                <w:sz w:val="20"/>
                <w:szCs w:val="20"/>
                <w:highlight w:val="none"/>
              </w:rPr>
              <w:t>7</w:t>
            </w:r>
          </w:p>
        </w:tc>
        <w:tc>
          <w:tcPr>
            <w:tcW w:w="1143" w:type="dxa"/>
            <w:vAlign w:val="center"/>
          </w:tcPr>
          <w:p w14:paraId="09E6587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187" w:type="dxa"/>
            <w:vAlign w:val="center"/>
          </w:tcPr>
          <w:p w14:paraId="26ED259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16" w:type="dxa"/>
            <w:vAlign w:val="center"/>
          </w:tcPr>
          <w:p w14:paraId="40DD876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814" w:type="dxa"/>
            <w:vAlign w:val="center"/>
          </w:tcPr>
          <w:p w14:paraId="138A1CA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276" w:type="dxa"/>
            <w:vAlign w:val="center"/>
          </w:tcPr>
          <w:p w14:paraId="2B86085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20" w:type="dxa"/>
            <w:vAlign w:val="center"/>
          </w:tcPr>
          <w:p w14:paraId="11ADC94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r>
      <w:tr w14:paraId="7A21A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777" w:type="dxa"/>
            <w:vAlign w:val="center"/>
          </w:tcPr>
          <w:p w14:paraId="24B19EBB">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position w:val="1"/>
                <w:sz w:val="20"/>
                <w:szCs w:val="20"/>
                <w:highlight w:val="none"/>
              </w:rPr>
              <w:t>8</w:t>
            </w:r>
          </w:p>
        </w:tc>
        <w:tc>
          <w:tcPr>
            <w:tcW w:w="1143" w:type="dxa"/>
            <w:vAlign w:val="center"/>
          </w:tcPr>
          <w:p w14:paraId="41C68E3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187" w:type="dxa"/>
            <w:vAlign w:val="center"/>
          </w:tcPr>
          <w:p w14:paraId="7A3DC3C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16" w:type="dxa"/>
            <w:vAlign w:val="center"/>
          </w:tcPr>
          <w:p w14:paraId="0FC8F80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814" w:type="dxa"/>
            <w:vAlign w:val="center"/>
          </w:tcPr>
          <w:p w14:paraId="555230F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276" w:type="dxa"/>
            <w:vAlign w:val="center"/>
          </w:tcPr>
          <w:p w14:paraId="09AB9CD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20" w:type="dxa"/>
            <w:vAlign w:val="center"/>
          </w:tcPr>
          <w:p w14:paraId="7F6CA0C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r>
      <w:tr w14:paraId="69755F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jc w:val="center"/>
        </w:trPr>
        <w:tc>
          <w:tcPr>
            <w:tcW w:w="777" w:type="dxa"/>
            <w:vAlign w:val="center"/>
          </w:tcPr>
          <w:p w14:paraId="3666D2D9">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position w:val="1"/>
                <w:sz w:val="20"/>
                <w:szCs w:val="20"/>
                <w:highlight w:val="none"/>
              </w:rPr>
              <w:t>9</w:t>
            </w:r>
          </w:p>
        </w:tc>
        <w:tc>
          <w:tcPr>
            <w:tcW w:w="1143" w:type="dxa"/>
            <w:vAlign w:val="center"/>
          </w:tcPr>
          <w:p w14:paraId="192DA09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187" w:type="dxa"/>
            <w:vAlign w:val="center"/>
          </w:tcPr>
          <w:p w14:paraId="704D54A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16" w:type="dxa"/>
            <w:vAlign w:val="center"/>
          </w:tcPr>
          <w:p w14:paraId="7C90797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814" w:type="dxa"/>
            <w:vAlign w:val="center"/>
          </w:tcPr>
          <w:p w14:paraId="56C9FB9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276" w:type="dxa"/>
            <w:vAlign w:val="center"/>
          </w:tcPr>
          <w:p w14:paraId="07E1095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20" w:type="dxa"/>
            <w:vAlign w:val="center"/>
          </w:tcPr>
          <w:p w14:paraId="63ED9D3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r>
      <w:tr w14:paraId="2A0CB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jc w:val="center"/>
        </w:trPr>
        <w:tc>
          <w:tcPr>
            <w:tcW w:w="777" w:type="dxa"/>
            <w:vAlign w:val="center"/>
          </w:tcPr>
          <w:p w14:paraId="023DA069">
            <w:pPr>
              <w:pStyle w:val="28"/>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sz w:val="20"/>
                <w:szCs w:val="20"/>
                <w:highlight w:val="none"/>
              </w:rPr>
            </w:pPr>
            <w:r>
              <w:rPr>
                <w:spacing w:val="-7"/>
                <w:position w:val="1"/>
                <w:sz w:val="20"/>
                <w:szCs w:val="20"/>
                <w:highlight w:val="none"/>
              </w:rPr>
              <w:t>10</w:t>
            </w:r>
          </w:p>
        </w:tc>
        <w:tc>
          <w:tcPr>
            <w:tcW w:w="1143" w:type="dxa"/>
            <w:vAlign w:val="center"/>
          </w:tcPr>
          <w:p w14:paraId="4442B8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187" w:type="dxa"/>
            <w:vAlign w:val="center"/>
          </w:tcPr>
          <w:p w14:paraId="3CFC043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16" w:type="dxa"/>
            <w:vAlign w:val="center"/>
          </w:tcPr>
          <w:p w14:paraId="0465014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814" w:type="dxa"/>
            <w:vAlign w:val="center"/>
          </w:tcPr>
          <w:p w14:paraId="3BE51C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1276" w:type="dxa"/>
            <w:vAlign w:val="center"/>
          </w:tcPr>
          <w:p w14:paraId="0367DF55">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c>
          <w:tcPr>
            <w:tcW w:w="820" w:type="dxa"/>
            <w:vAlign w:val="center"/>
          </w:tcPr>
          <w:p w14:paraId="6EC2238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ascii="Arial"/>
                <w:sz w:val="21"/>
                <w:highlight w:val="none"/>
              </w:rPr>
            </w:pPr>
          </w:p>
        </w:tc>
      </w:tr>
    </w:tbl>
    <w:p w14:paraId="46DBC514">
      <w:pPr>
        <w:pStyle w:val="9"/>
        <w:spacing w:line="264" w:lineRule="auto"/>
        <w:rPr>
          <w:highlight w:val="none"/>
        </w:rPr>
      </w:pPr>
    </w:p>
    <w:p w14:paraId="2B781FE3">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36" w:firstLineChars="200"/>
        <w:textAlignment w:val="baseline"/>
        <w:rPr>
          <w:rFonts w:ascii="宋体" w:hAnsi="宋体" w:eastAsia="宋体" w:cs="宋体"/>
          <w:spacing w:val="9"/>
          <w:sz w:val="20"/>
          <w:szCs w:val="20"/>
          <w:highlight w:val="none"/>
        </w:rPr>
      </w:pPr>
      <w:r>
        <w:rPr>
          <w:rFonts w:hint="eastAsia" w:ascii="宋体" w:hAnsi="宋体" w:eastAsia="宋体" w:cs="宋体"/>
          <w:spacing w:val="9"/>
          <w:sz w:val="20"/>
          <w:szCs w:val="20"/>
          <w:highlight w:val="none"/>
          <w:lang w:val="en-US" w:eastAsia="zh-CN"/>
        </w:rPr>
        <w:t>备</w:t>
      </w:r>
      <w:r>
        <w:rPr>
          <w:rFonts w:ascii="宋体" w:hAnsi="宋体" w:eastAsia="宋体" w:cs="宋体"/>
          <w:spacing w:val="9"/>
          <w:sz w:val="20"/>
          <w:szCs w:val="20"/>
          <w:highlight w:val="none"/>
        </w:rPr>
        <w:t>注：</w:t>
      </w:r>
    </w:p>
    <w:p w14:paraId="61466698">
      <w:pPr>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36" w:firstLineChars="200"/>
        <w:textAlignment w:val="baseline"/>
        <w:rPr>
          <w:rFonts w:ascii="宋体" w:hAnsi="宋体" w:eastAsia="宋体" w:cs="宋体"/>
          <w:sz w:val="20"/>
          <w:szCs w:val="20"/>
          <w:highlight w:val="none"/>
        </w:rPr>
      </w:pPr>
      <w:r>
        <w:rPr>
          <w:rFonts w:hint="eastAsia" w:ascii="宋体" w:hAnsi="宋体" w:eastAsia="宋体" w:cs="宋体"/>
          <w:spacing w:val="9"/>
          <w:sz w:val="20"/>
          <w:szCs w:val="20"/>
          <w:highlight w:val="none"/>
          <w:lang w:val="en-US" w:eastAsia="zh-CN"/>
        </w:rPr>
        <w:t>1.</w:t>
      </w:r>
      <w:r>
        <w:rPr>
          <w:rFonts w:ascii="宋体" w:hAnsi="宋体" w:eastAsia="宋体" w:cs="宋体"/>
          <w:spacing w:val="9"/>
          <w:sz w:val="20"/>
          <w:szCs w:val="20"/>
          <w:highlight w:val="none"/>
        </w:rPr>
        <w:t>后附相关人员证书。</w:t>
      </w:r>
    </w:p>
    <w:p w14:paraId="582F7164">
      <w:pPr>
        <w:pStyle w:val="26"/>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288" w:lineRule="auto"/>
        <w:ind w:left="0" w:right="0" w:firstLine="436" w:firstLineChars="200"/>
        <w:jc w:val="both"/>
        <w:textAlignment w:val="baseline"/>
        <w:outlineLvl w:val="9"/>
        <w:rPr>
          <w:rFonts w:ascii="宋体" w:hAnsi="宋体" w:eastAsia="宋体" w:cs="宋体"/>
          <w:spacing w:val="8"/>
          <w:sz w:val="20"/>
          <w:szCs w:val="20"/>
          <w:highlight w:val="none"/>
        </w:rPr>
      </w:pPr>
      <w:r>
        <w:rPr>
          <w:rFonts w:hint="eastAsia" w:ascii="宋体" w:hAnsi="宋体" w:eastAsia="宋体" w:cs="宋体"/>
          <w:spacing w:val="9"/>
          <w:sz w:val="20"/>
          <w:szCs w:val="20"/>
          <w:highlight w:val="none"/>
          <w:lang w:val="en-US" w:eastAsia="zh-CN"/>
        </w:rPr>
        <w:t>2</w:t>
      </w:r>
      <w:r>
        <w:rPr>
          <w:rFonts w:ascii="宋体" w:hAnsi="宋体" w:eastAsia="宋体" w:cs="宋体"/>
          <w:spacing w:val="9"/>
          <w:sz w:val="20"/>
          <w:szCs w:val="20"/>
          <w:highlight w:val="none"/>
        </w:rPr>
        <w:t>.如供应商成交，须按本表项目组成人员操作，</w:t>
      </w:r>
      <w:r>
        <w:rPr>
          <w:rFonts w:ascii="宋体" w:hAnsi="宋体" w:eastAsia="宋体" w:cs="宋体"/>
          <w:spacing w:val="8"/>
          <w:sz w:val="20"/>
          <w:szCs w:val="20"/>
          <w:highlight w:val="none"/>
        </w:rPr>
        <w:t>不得随意更换。</w:t>
      </w:r>
    </w:p>
    <w:p w14:paraId="0A660104">
      <w:pPr>
        <w:rPr>
          <w:rFonts w:ascii="宋体" w:hAnsi="宋体" w:eastAsia="宋体" w:cs="宋体"/>
          <w:spacing w:val="8"/>
          <w:sz w:val="20"/>
          <w:szCs w:val="20"/>
          <w:highlight w:val="none"/>
        </w:rPr>
      </w:pPr>
      <w:r>
        <w:rPr>
          <w:rFonts w:ascii="宋体" w:hAnsi="宋体" w:eastAsia="宋体" w:cs="宋体"/>
          <w:spacing w:val="8"/>
          <w:sz w:val="20"/>
          <w:szCs w:val="20"/>
          <w:highlight w:val="none"/>
        </w:rPr>
        <w:br w:type="page"/>
      </w:r>
    </w:p>
    <w:p w14:paraId="7A5648A5">
      <w:pPr>
        <w:pStyle w:val="26"/>
        <w:numPr>
          <w:ilvl w:val="0"/>
          <w:numId w:val="0"/>
        </w:numPr>
        <w:jc w:val="center"/>
        <w:outlineLvl w:val="1"/>
        <w:rPr>
          <w:rFonts w:hint="eastAsia" w:ascii="仿宋" w:hAnsi="仿宋" w:eastAsia="仿宋" w:cs="仿宋"/>
          <w:b/>
          <w:bCs/>
          <w:spacing w:val="-2"/>
          <w:sz w:val="30"/>
          <w:szCs w:val="30"/>
          <w:highlight w:val="none"/>
        </w:rPr>
      </w:pPr>
      <w:r>
        <w:rPr>
          <w:rFonts w:hint="eastAsia" w:ascii="仿宋" w:hAnsi="仿宋" w:eastAsia="仿宋" w:cs="仿宋"/>
          <w:b/>
          <w:bCs/>
          <w:spacing w:val="-2"/>
          <w:sz w:val="30"/>
          <w:szCs w:val="30"/>
          <w:highlight w:val="none"/>
          <w:lang w:val="en-US" w:eastAsia="zh-CN"/>
        </w:rPr>
        <w:t>十五、</w:t>
      </w:r>
      <w:r>
        <w:rPr>
          <w:rFonts w:hint="eastAsia" w:ascii="仿宋" w:hAnsi="仿宋" w:eastAsia="仿宋" w:cs="仿宋"/>
          <w:b/>
          <w:bCs/>
          <w:spacing w:val="-2"/>
          <w:sz w:val="30"/>
          <w:szCs w:val="30"/>
          <w:highlight w:val="none"/>
          <w:lang w:eastAsia="zh-CN"/>
        </w:rPr>
        <w:t>其他证明材料</w:t>
      </w:r>
    </w:p>
    <w:p w14:paraId="2DB4F963">
      <w:pPr>
        <w:pStyle w:val="26"/>
        <w:jc w:val="center"/>
        <w:rPr>
          <w:rFonts w:hint="eastAsia" w:ascii="仿宋" w:hAnsi="仿宋" w:eastAsia="仿宋" w:cs="仿宋"/>
          <w:spacing w:val="-2"/>
          <w:sz w:val="30"/>
          <w:szCs w:val="30"/>
          <w:highlight w:val="none"/>
          <w:lang w:eastAsia="zh-CN"/>
        </w:rPr>
      </w:pPr>
      <w:r>
        <w:rPr>
          <w:rFonts w:hint="eastAsia" w:ascii="仿宋" w:hAnsi="仿宋" w:eastAsia="仿宋" w:cs="仿宋"/>
          <w:spacing w:val="-2"/>
          <w:sz w:val="30"/>
          <w:szCs w:val="30"/>
          <w:highlight w:val="none"/>
          <w:lang w:eastAsia="zh-CN"/>
        </w:rPr>
        <w:t>格式自拟</w:t>
      </w:r>
    </w:p>
    <w:p w14:paraId="3C1B9967">
      <w:pPr>
        <w:rPr>
          <w:rFonts w:hint="eastAsia" w:ascii="仿宋" w:hAnsi="仿宋" w:eastAsia="仿宋" w:cs="仿宋"/>
          <w:spacing w:val="-2"/>
          <w:sz w:val="30"/>
          <w:szCs w:val="30"/>
          <w:highlight w:val="none"/>
          <w:lang w:eastAsia="zh-CN"/>
        </w:rPr>
      </w:pPr>
      <w:r>
        <w:rPr>
          <w:rFonts w:hint="eastAsia" w:ascii="仿宋" w:hAnsi="仿宋" w:eastAsia="仿宋" w:cs="仿宋"/>
          <w:spacing w:val="-2"/>
          <w:sz w:val="30"/>
          <w:szCs w:val="30"/>
          <w:highlight w:val="none"/>
          <w:lang w:eastAsia="zh-CN"/>
        </w:rPr>
        <w:br w:type="page"/>
      </w:r>
    </w:p>
    <w:p w14:paraId="614F93CC">
      <w:pPr>
        <w:pStyle w:val="26"/>
        <w:numPr>
          <w:ilvl w:val="0"/>
          <w:numId w:val="0"/>
        </w:numPr>
        <w:jc w:val="center"/>
        <w:outlineLvl w:val="1"/>
        <w:rPr>
          <w:rFonts w:hint="eastAsia" w:ascii="仿宋" w:hAnsi="仿宋" w:eastAsia="仿宋" w:cs="仿宋"/>
          <w:b/>
          <w:bCs/>
          <w:spacing w:val="-3"/>
          <w:sz w:val="30"/>
          <w:szCs w:val="30"/>
          <w:highlight w:val="none"/>
        </w:rPr>
      </w:pPr>
      <w:r>
        <w:rPr>
          <w:rFonts w:hint="eastAsia" w:ascii="仿宋" w:hAnsi="仿宋" w:eastAsia="仿宋" w:cs="仿宋"/>
          <w:b/>
          <w:bCs/>
          <w:spacing w:val="-3"/>
          <w:sz w:val="30"/>
          <w:szCs w:val="30"/>
          <w:highlight w:val="none"/>
          <w:lang w:val="en-US" w:eastAsia="zh-CN"/>
        </w:rPr>
        <w:t>十六、服务方案</w:t>
      </w:r>
    </w:p>
    <w:p w14:paraId="0495BDB0">
      <w:pPr>
        <w:pStyle w:val="26"/>
        <w:jc w:val="center"/>
        <w:rPr>
          <w:rFonts w:hint="eastAsia" w:ascii="仿宋" w:hAnsi="仿宋" w:eastAsia="仿宋" w:cs="仿宋"/>
          <w:spacing w:val="-3"/>
          <w:sz w:val="30"/>
          <w:szCs w:val="30"/>
          <w:highlight w:val="none"/>
          <w:lang w:eastAsia="zh-CN"/>
        </w:rPr>
      </w:pPr>
      <w:r>
        <w:rPr>
          <w:rFonts w:hint="eastAsia" w:ascii="仿宋" w:hAnsi="仿宋" w:eastAsia="仿宋" w:cs="仿宋"/>
          <w:spacing w:val="-3"/>
          <w:sz w:val="30"/>
          <w:szCs w:val="30"/>
          <w:highlight w:val="none"/>
          <w:lang w:eastAsia="zh-CN"/>
        </w:rPr>
        <w:t>格式自拟</w:t>
      </w:r>
    </w:p>
    <w:p w14:paraId="08E18378">
      <w:pPr>
        <w:rPr>
          <w:rFonts w:hint="eastAsia" w:ascii="仿宋" w:hAnsi="仿宋" w:eastAsia="仿宋" w:cs="仿宋"/>
          <w:spacing w:val="-3"/>
          <w:sz w:val="30"/>
          <w:szCs w:val="30"/>
          <w:highlight w:val="none"/>
          <w:lang w:eastAsia="zh-CN"/>
        </w:rPr>
      </w:pPr>
      <w:r>
        <w:rPr>
          <w:rFonts w:hint="eastAsia" w:ascii="仿宋" w:hAnsi="仿宋" w:eastAsia="仿宋" w:cs="仿宋"/>
          <w:spacing w:val="-3"/>
          <w:sz w:val="30"/>
          <w:szCs w:val="30"/>
          <w:highlight w:val="none"/>
          <w:lang w:eastAsia="zh-CN"/>
        </w:rPr>
        <w:br w:type="page"/>
      </w:r>
    </w:p>
    <w:p w14:paraId="1E99AD09">
      <w:pPr>
        <w:kinsoku/>
        <w:spacing w:line="360" w:lineRule="auto"/>
        <w:jc w:val="center"/>
        <w:outlineLvl w:val="1"/>
        <w:rPr>
          <w:rFonts w:hint="eastAsia" w:ascii="仿宋" w:hAnsi="仿宋" w:eastAsia="仿宋" w:cs="仿宋"/>
          <w:b/>
          <w:bCs/>
          <w:sz w:val="31"/>
          <w:szCs w:val="31"/>
          <w:highlight w:val="none"/>
        </w:rPr>
      </w:pPr>
      <w:r>
        <w:rPr>
          <w:rFonts w:hint="eastAsia" w:ascii="仿宋" w:hAnsi="仿宋" w:eastAsia="仿宋" w:cs="仿宋"/>
          <w:b/>
          <w:bCs/>
          <w:spacing w:val="8"/>
          <w:sz w:val="31"/>
          <w:szCs w:val="31"/>
          <w:highlight w:val="none"/>
        </w:rPr>
        <w:t>十</w:t>
      </w:r>
      <w:r>
        <w:rPr>
          <w:rFonts w:hint="eastAsia" w:ascii="仿宋" w:hAnsi="仿宋" w:eastAsia="仿宋" w:cs="仿宋"/>
          <w:b/>
          <w:bCs/>
          <w:spacing w:val="8"/>
          <w:sz w:val="31"/>
          <w:szCs w:val="31"/>
          <w:highlight w:val="none"/>
          <w:lang w:val="en-US" w:eastAsia="zh-CN"/>
        </w:rPr>
        <w:t>七</w:t>
      </w:r>
      <w:r>
        <w:rPr>
          <w:rFonts w:hint="eastAsia" w:ascii="仿宋" w:hAnsi="仿宋" w:eastAsia="仿宋" w:cs="仿宋"/>
          <w:b/>
          <w:bCs/>
          <w:spacing w:val="8"/>
          <w:sz w:val="31"/>
          <w:szCs w:val="31"/>
          <w:highlight w:val="none"/>
        </w:rPr>
        <w:t>、政府采购诚信承诺书</w:t>
      </w:r>
    </w:p>
    <w:p w14:paraId="447B8D14">
      <w:pPr>
        <w:pStyle w:val="9"/>
        <w:kinsoku/>
        <w:spacing w:line="360" w:lineRule="auto"/>
        <w:rPr>
          <w:rFonts w:hint="eastAsia" w:ascii="仿宋" w:hAnsi="仿宋" w:eastAsia="仿宋" w:cs="仿宋"/>
          <w:highlight w:val="none"/>
        </w:rPr>
      </w:pPr>
    </w:p>
    <w:p w14:paraId="6B5E4A58">
      <w:pPr>
        <w:pStyle w:val="9"/>
        <w:kinsoku/>
        <w:spacing w:line="360" w:lineRule="auto"/>
        <w:rPr>
          <w:rFonts w:hint="eastAsia" w:ascii="仿宋" w:hAnsi="仿宋" w:eastAsia="仿宋" w:cs="仿宋"/>
          <w:highlight w:val="none"/>
        </w:rPr>
      </w:pPr>
    </w:p>
    <w:p w14:paraId="37952699">
      <w:pPr>
        <w:tabs>
          <w:tab w:val="left" w:pos="1353"/>
        </w:tabs>
        <w:kinsoku/>
        <w:spacing w:line="360" w:lineRule="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u w:val="single"/>
        </w:rPr>
        <w:t>（采购人</w:t>
      </w:r>
      <w:r>
        <w:rPr>
          <w:rFonts w:hint="eastAsia" w:ascii="仿宋" w:hAnsi="仿宋" w:eastAsia="仿宋" w:cs="仿宋"/>
          <w:spacing w:val="-9"/>
          <w:sz w:val="24"/>
          <w:szCs w:val="24"/>
          <w:highlight w:val="none"/>
          <w:u w:val="single"/>
        </w:rPr>
        <w:t>）</w:t>
      </w:r>
      <w:r>
        <w:rPr>
          <w:rFonts w:hint="eastAsia" w:ascii="仿宋" w:hAnsi="仿宋" w:eastAsia="仿宋" w:cs="仿宋"/>
          <w:spacing w:val="17"/>
          <w:sz w:val="24"/>
          <w:szCs w:val="24"/>
          <w:highlight w:val="none"/>
          <w:u w:val="single"/>
        </w:rPr>
        <w:t xml:space="preserve"> </w:t>
      </w:r>
      <w:r>
        <w:rPr>
          <w:rFonts w:hint="eastAsia" w:ascii="仿宋" w:hAnsi="仿宋" w:eastAsia="仿宋" w:cs="仿宋"/>
          <w:spacing w:val="-75"/>
          <w:sz w:val="24"/>
          <w:szCs w:val="24"/>
          <w:highlight w:val="none"/>
        </w:rPr>
        <w:t xml:space="preserve"> </w:t>
      </w:r>
      <w:r>
        <w:rPr>
          <w:rFonts w:hint="eastAsia" w:ascii="仿宋" w:hAnsi="仿宋" w:eastAsia="仿宋" w:cs="仿宋"/>
          <w:spacing w:val="-9"/>
          <w:sz w:val="24"/>
          <w:szCs w:val="24"/>
          <w:highlight w:val="none"/>
        </w:rPr>
        <w:t>：</w:t>
      </w:r>
    </w:p>
    <w:p w14:paraId="31B60B95">
      <w:pPr>
        <w:kinsoku/>
        <w:spacing w:line="360" w:lineRule="auto"/>
        <w:ind w:firstLine="524" w:firstLineChars="200"/>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我公司</w:t>
      </w:r>
      <w:r>
        <w:rPr>
          <w:rFonts w:hint="eastAsia" w:ascii="仿宋" w:hAnsi="仿宋" w:eastAsia="仿宋" w:cs="仿宋"/>
          <w:spacing w:val="-90"/>
          <w:sz w:val="24"/>
          <w:szCs w:val="24"/>
          <w:highlight w:val="none"/>
        </w:rPr>
        <w:t xml:space="preserve"> </w:t>
      </w:r>
      <w:r>
        <w:rPr>
          <w:rFonts w:hint="eastAsia" w:ascii="仿宋" w:hAnsi="仿宋" w:eastAsia="仿宋" w:cs="仿宋"/>
          <w:spacing w:val="3"/>
          <w:sz w:val="24"/>
          <w:szCs w:val="24"/>
          <w:highlight w:val="none"/>
          <w:u w:val="single"/>
        </w:rPr>
        <w:t xml:space="preserve">                </w:t>
      </w:r>
      <w:r>
        <w:rPr>
          <w:rFonts w:hint="eastAsia" w:ascii="仿宋" w:hAnsi="仿宋" w:eastAsia="仿宋" w:cs="仿宋"/>
          <w:spacing w:val="11"/>
          <w:sz w:val="24"/>
          <w:szCs w:val="24"/>
          <w:highlight w:val="none"/>
        </w:rPr>
        <w:t>（供应商名称）</w:t>
      </w:r>
      <w:r>
        <w:rPr>
          <w:rFonts w:hint="eastAsia" w:ascii="仿宋" w:hAnsi="仿宋" w:eastAsia="仿宋" w:cs="仿宋"/>
          <w:spacing w:val="-41"/>
          <w:sz w:val="24"/>
          <w:szCs w:val="24"/>
          <w:highlight w:val="none"/>
        </w:rPr>
        <w:t xml:space="preserve"> </w:t>
      </w:r>
      <w:r>
        <w:rPr>
          <w:rFonts w:hint="eastAsia" w:ascii="仿宋" w:hAnsi="仿宋" w:eastAsia="仿宋" w:cs="仿宋"/>
          <w:spacing w:val="11"/>
          <w:sz w:val="24"/>
          <w:szCs w:val="24"/>
          <w:highlight w:val="none"/>
        </w:rPr>
        <w:t>已详细阅读了</w:t>
      </w:r>
      <w:r>
        <w:rPr>
          <w:rFonts w:hint="eastAsia" w:ascii="仿宋" w:hAnsi="仿宋" w:eastAsia="仿宋" w:cs="仿宋"/>
          <w:spacing w:val="-93"/>
          <w:sz w:val="24"/>
          <w:szCs w:val="24"/>
          <w:highlight w:val="none"/>
        </w:rPr>
        <w:t xml:space="preserve"> </w:t>
      </w:r>
      <w:r>
        <w:rPr>
          <w:rFonts w:hint="eastAsia" w:ascii="仿宋" w:hAnsi="仿宋" w:eastAsia="仿宋" w:cs="仿宋"/>
          <w:spacing w:val="2"/>
          <w:sz w:val="24"/>
          <w:szCs w:val="24"/>
          <w:highlight w:val="none"/>
          <w:u w:val="single"/>
        </w:rPr>
        <w:t xml:space="preserve">              </w:t>
      </w:r>
      <w:r>
        <w:rPr>
          <w:rFonts w:hint="eastAsia" w:ascii="仿宋" w:hAnsi="仿宋" w:eastAsia="仿宋" w:cs="仿宋"/>
          <w:spacing w:val="-81"/>
          <w:sz w:val="24"/>
          <w:szCs w:val="24"/>
          <w:highlight w:val="none"/>
        </w:rPr>
        <w:t xml:space="preserve"> </w:t>
      </w:r>
      <w:r>
        <w:rPr>
          <w:rFonts w:hint="eastAsia" w:ascii="仿宋" w:hAnsi="仿宋" w:eastAsia="仿宋" w:cs="仿宋"/>
          <w:spacing w:val="11"/>
          <w:sz w:val="24"/>
          <w:szCs w:val="24"/>
          <w:highlight w:val="none"/>
        </w:rPr>
        <w:t>项目（项目编</w:t>
      </w:r>
      <w:r>
        <w:rPr>
          <w:rFonts w:hint="eastAsia" w:ascii="仿宋" w:hAnsi="仿宋" w:eastAsia="仿宋" w:cs="仿宋"/>
          <w:spacing w:val="7"/>
          <w:sz w:val="24"/>
          <w:szCs w:val="24"/>
          <w:highlight w:val="none"/>
        </w:rPr>
        <w:t>号</w:t>
      </w:r>
      <w:r>
        <w:rPr>
          <w:rFonts w:hint="eastAsia" w:ascii="仿宋" w:hAnsi="仿宋" w:eastAsia="仿宋" w:cs="仿宋"/>
          <w:spacing w:val="1"/>
          <w:sz w:val="24"/>
          <w:szCs w:val="24"/>
          <w:highlight w:val="none"/>
        </w:rPr>
        <w:t>：</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60"/>
          <w:sz w:val="24"/>
          <w:szCs w:val="24"/>
          <w:highlight w:val="none"/>
        </w:rPr>
        <w:t xml:space="preserve"> </w:t>
      </w:r>
      <w:r>
        <w:rPr>
          <w:rFonts w:hint="eastAsia" w:ascii="仿宋" w:hAnsi="仿宋" w:eastAsia="仿宋" w:cs="仿宋"/>
          <w:spacing w:val="1"/>
          <w:sz w:val="24"/>
          <w:szCs w:val="24"/>
          <w:highlight w:val="none"/>
        </w:rPr>
        <w:t>）</w:t>
      </w:r>
      <w:r>
        <w:rPr>
          <w:rFonts w:hint="eastAsia" w:ascii="仿宋" w:hAnsi="仿宋" w:eastAsia="仿宋" w:cs="仿宋"/>
          <w:spacing w:val="7"/>
          <w:sz w:val="24"/>
          <w:szCs w:val="24"/>
          <w:highlight w:val="none"/>
        </w:rPr>
        <w:t>采购文件，</w:t>
      </w:r>
      <w:r>
        <w:rPr>
          <w:rFonts w:hint="eastAsia" w:ascii="仿宋" w:hAnsi="仿宋" w:eastAsia="仿宋" w:cs="仿宋"/>
          <w:spacing w:val="-49"/>
          <w:sz w:val="24"/>
          <w:szCs w:val="24"/>
          <w:highlight w:val="none"/>
        </w:rPr>
        <w:t xml:space="preserve"> </w:t>
      </w:r>
      <w:r>
        <w:rPr>
          <w:rFonts w:hint="eastAsia" w:ascii="仿宋" w:hAnsi="仿宋" w:eastAsia="仿宋" w:cs="仿宋"/>
          <w:spacing w:val="7"/>
          <w:sz w:val="24"/>
          <w:szCs w:val="24"/>
          <w:highlight w:val="none"/>
        </w:rPr>
        <w:t>自愿参加本次报价，现就有关事项做出郑重承诺如下：</w:t>
      </w:r>
    </w:p>
    <w:p w14:paraId="62F508CA">
      <w:pPr>
        <w:kinsoku/>
        <w:spacing w:line="360" w:lineRule="auto"/>
        <w:ind w:firstLine="524" w:firstLineChars="200"/>
        <w:rPr>
          <w:rFonts w:hint="eastAsia" w:ascii="仿宋" w:hAnsi="仿宋" w:eastAsia="仿宋" w:cs="仿宋"/>
          <w:spacing w:val="11"/>
          <w:sz w:val="24"/>
          <w:szCs w:val="24"/>
          <w:highlight w:val="none"/>
        </w:rPr>
      </w:pPr>
      <w:r>
        <w:rPr>
          <w:rFonts w:hint="eastAsia" w:ascii="仿宋" w:hAnsi="仿宋" w:eastAsia="仿宋" w:cs="仿宋"/>
          <w:spacing w:val="11"/>
          <w:sz w:val="24"/>
          <w:szCs w:val="24"/>
          <w:highlight w:val="none"/>
        </w:rPr>
        <w:t>一、诚信报价，材料真实。我公司保证所提供的全部材料、报价内容均真实、合法、有效，保证不出借或者借用其他企业资质，不以他人名义报价，不弄虚作假；</w:t>
      </w:r>
    </w:p>
    <w:p w14:paraId="25A1C300">
      <w:pPr>
        <w:kinsoku/>
        <w:spacing w:line="360" w:lineRule="auto"/>
        <w:ind w:firstLine="524" w:firstLineChars="200"/>
        <w:rPr>
          <w:rFonts w:hint="eastAsia" w:ascii="仿宋" w:hAnsi="仿宋" w:eastAsia="仿宋" w:cs="仿宋"/>
          <w:spacing w:val="11"/>
          <w:sz w:val="24"/>
          <w:szCs w:val="24"/>
          <w:highlight w:val="none"/>
        </w:rPr>
      </w:pPr>
      <w:r>
        <w:rPr>
          <w:rFonts w:hint="eastAsia" w:ascii="仿宋" w:hAnsi="仿宋" w:eastAsia="仿宋" w:cs="仿宋"/>
          <w:spacing w:val="11"/>
          <w:sz w:val="24"/>
          <w:szCs w:val="24"/>
          <w:highlight w:val="none"/>
        </w:rPr>
        <w:t>二、遵纪守法，公平竞争。不与其他供应商相互串通、哄抬价格，不排挤其他供应商，不损害采购人的合法权益；不向谈判小组、采购人提供利益以牟取</w:t>
      </w:r>
      <w:r>
        <w:rPr>
          <w:rFonts w:hint="eastAsia" w:ascii="仿宋" w:hAnsi="仿宋" w:eastAsia="仿宋" w:cs="仿宋"/>
          <w:spacing w:val="11"/>
          <w:sz w:val="24"/>
          <w:szCs w:val="24"/>
          <w:highlight w:val="none"/>
          <w:lang w:eastAsia="zh-CN"/>
        </w:rPr>
        <w:t>成交</w:t>
      </w:r>
      <w:r>
        <w:rPr>
          <w:rFonts w:hint="eastAsia" w:ascii="仿宋" w:hAnsi="仿宋" w:eastAsia="仿宋" w:cs="仿宋"/>
          <w:spacing w:val="11"/>
          <w:sz w:val="24"/>
          <w:szCs w:val="24"/>
          <w:highlight w:val="none"/>
        </w:rPr>
        <w:t>。</w:t>
      </w:r>
    </w:p>
    <w:p w14:paraId="35441612">
      <w:pPr>
        <w:kinsoku/>
        <w:spacing w:line="360" w:lineRule="auto"/>
        <w:ind w:firstLine="524" w:firstLineChars="200"/>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三、若</w:t>
      </w:r>
      <w:r>
        <w:rPr>
          <w:rFonts w:hint="eastAsia" w:ascii="仿宋" w:hAnsi="仿宋" w:eastAsia="仿宋" w:cs="仿宋"/>
          <w:spacing w:val="11"/>
          <w:sz w:val="24"/>
          <w:szCs w:val="24"/>
          <w:highlight w:val="none"/>
          <w:lang w:eastAsia="zh-CN"/>
        </w:rPr>
        <w:t>成交</w:t>
      </w:r>
      <w:r>
        <w:rPr>
          <w:rFonts w:hint="eastAsia" w:ascii="仿宋" w:hAnsi="仿宋" w:eastAsia="仿宋" w:cs="仿宋"/>
          <w:spacing w:val="11"/>
          <w:sz w:val="24"/>
          <w:szCs w:val="24"/>
          <w:highlight w:val="none"/>
        </w:rPr>
        <w:t>后，将按照规定及时与采购人签订政府采购合同，不与采购人订立有悖于</w:t>
      </w:r>
      <w:r>
        <w:rPr>
          <w:rFonts w:hint="eastAsia" w:ascii="仿宋" w:hAnsi="仿宋" w:eastAsia="仿宋" w:cs="仿宋"/>
          <w:spacing w:val="7"/>
          <w:sz w:val="24"/>
          <w:szCs w:val="24"/>
          <w:highlight w:val="none"/>
        </w:rPr>
        <w:t>采购结果的合同或协议；严格履行政府采购合同，不降低合同约定的产品质量和服务，不擅自变更、中止、终止合同，或者拒绝履行合同义务；</w:t>
      </w:r>
    </w:p>
    <w:p w14:paraId="2C7650E9">
      <w:pPr>
        <w:kinsoku/>
        <w:spacing w:line="360" w:lineRule="auto"/>
        <w:ind w:firstLine="524" w:firstLineChars="200"/>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若有违反以上承诺内容的行为，我公司自愿接受取消报价资格、记入信用档案</w:t>
      </w:r>
      <w:r>
        <w:rPr>
          <w:rFonts w:hint="eastAsia" w:ascii="仿宋" w:hAnsi="仿宋" w:eastAsia="仿宋" w:cs="仿宋"/>
          <w:spacing w:val="8"/>
          <w:sz w:val="24"/>
          <w:szCs w:val="24"/>
          <w:highlight w:val="none"/>
        </w:rPr>
        <w:t>、媒体通报、1-3年内禁止参与政府采购等处罚；如已</w:t>
      </w:r>
      <w:r>
        <w:rPr>
          <w:rFonts w:hint="eastAsia" w:ascii="仿宋" w:hAnsi="仿宋" w:eastAsia="仿宋" w:cs="仿宋"/>
          <w:spacing w:val="8"/>
          <w:sz w:val="24"/>
          <w:szCs w:val="24"/>
          <w:highlight w:val="none"/>
          <w:lang w:eastAsia="zh-CN"/>
        </w:rPr>
        <w:t>成交</w:t>
      </w:r>
      <w:r>
        <w:rPr>
          <w:rFonts w:hint="eastAsia" w:ascii="仿宋" w:hAnsi="仿宋" w:eastAsia="仿宋" w:cs="仿宋"/>
          <w:spacing w:val="8"/>
          <w:sz w:val="24"/>
          <w:szCs w:val="24"/>
          <w:highlight w:val="none"/>
        </w:rPr>
        <w:t>的，</w:t>
      </w:r>
      <w:r>
        <w:rPr>
          <w:rFonts w:hint="eastAsia" w:ascii="仿宋" w:hAnsi="仿宋" w:eastAsia="仿宋" w:cs="仿宋"/>
          <w:spacing w:val="-43"/>
          <w:sz w:val="24"/>
          <w:szCs w:val="24"/>
          <w:highlight w:val="none"/>
        </w:rPr>
        <w:t xml:space="preserve"> </w:t>
      </w:r>
      <w:r>
        <w:rPr>
          <w:rFonts w:hint="eastAsia" w:ascii="仿宋" w:hAnsi="仿宋" w:eastAsia="仿宋" w:cs="仿宋"/>
          <w:spacing w:val="8"/>
          <w:sz w:val="24"/>
          <w:szCs w:val="24"/>
          <w:highlight w:val="none"/>
        </w:rPr>
        <w:t>自动放弃</w:t>
      </w:r>
      <w:r>
        <w:rPr>
          <w:rFonts w:hint="eastAsia" w:ascii="仿宋" w:hAnsi="仿宋" w:eastAsia="仿宋" w:cs="仿宋"/>
          <w:spacing w:val="8"/>
          <w:sz w:val="24"/>
          <w:szCs w:val="24"/>
          <w:highlight w:val="none"/>
          <w:lang w:eastAsia="zh-CN"/>
        </w:rPr>
        <w:t>成交</w:t>
      </w:r>
      <w:r>
        <w:rPr>
          <w:rFonts w:hint="eastAsia" w:ascii="仿宋" w:hAnsi="仿宋" w:eastAsia="仿宋" w:cs="仿宋"/>
          <w:spacing w:val="8"/>
          <w:sz w:val="24"/>
          <w:szCs w:val="24"/>
          <w:highlight w:val="none"/>
        </w:rPr>
        <w:t>资格，</w:t>
      </w:r>
      <w:r>
        <w:rPr>
          <w:rFonts w:hint="eastAsia" w:ascii="仿宋" w:hAnsi="仿宋" w:eastAsia="仿宋" w:cs="仿宋"/>
          <w:spacing w:val="9"/>
          <w:sz w:val="24"/>
          <w:szCs w:val="24"/>
          <w:highlight w:val="none"/>
        </w:rPr>
        <w:t>并承担全部法律责任；给采购人造成损失的，依法承担赔偿责任。</w:t>
      </w:r>
    </w:p>
    <w:p w14:paraId="01925BDF">
      <w:pPr>
        <w:pStyle w:val="9"/>
        <w:kinsoku/>
        <w:spacing w:line="360" w:lineRule="auto"/>
        <w:rPr>
          <w:rFonts w:hint="eastAsia" w:ascii="仿宋" w:hAnsi="仿宋" w:eastAsia="仿宋" w:cs="仿宋"/>
          <w:sz w:val="24"/>
          <w:szCs w:val="24"/>
          <w:highlight w:val="none"/>
        </w:rPr>
      </w:pPr>
    </w:p>
    <w:p w14:paraId="14DD98AB">
      <w:pPr>
        <w:pStyle w:val="9"/>
        <w:kinsoku/>
        <w:spacing w:line="360" w:lineRule="auto"/>
        <w:rPr>
          <w:rFonts w:hint="eastAsia" w:ascii="仿宋" w:hAnsi="仿宋" w:eastAsia="仿宋" w:cs="仿宋"/>
          <w:sz w:val="24"/>
          <w:szCs w:val="24"/>
          <w:highlight w:val="none"/>
        </w:rPr>
      </w:pPr>
    </w:p>
    <w:p w14:paraId="1D16571D">
      <w:pPr>
        <w:pStyle w:val="9"/>
        <w:kinsoku/>
        <w:spacing w:line="360" w:lineRule="auto"/>
        <w:rPr>
          <w:rFonts w:hint="eastAsia" w:ascii="仿宋" w:hAnsi="仿宋" w:eastAsia="仿宋" w:cs="仿宋"/>
          <w:sz w:val="24"/>
          <w:szCs w:val="24"/>
          <w:highlight w:val="none"/>
        </w:rPr>
      </w:pPr>
    </w:p>
    <w:p w14:paraId="20028372">
      <w:pPr>
        <w:pStyle w:val="9"/>
        <w:kinsoku/>
        <w:spacing w:line="360" w:lineRule="auto"/>
        <w:rPr>
          <w:rFonts w:hint="eastAsia" w:ascii="仿宋" w:hAnsi="仿宋" w:eastAsia="仿宋" w:cs="仿宋"/>
          <w:sz w:val="24"/>
          <w:szCs w:val="24"/>
          <w:highlight w:val="none"/>
        </w:rPr>
      </w:pPr>
    </w:p>
    <w:p w14:paraId="0FC42271">
      <w:pPr>
        <w:pStyle w:val="9"/>
        <w:kinsoku/>
        <w:spacing w:line="360" w:lineRule="auto"/>
        <w:rPr>
          <w:rFonts w:hint="eastAsia" w:ascii="仿宋" w:hAnsi="仿宋" w:eastAsia="仿宋" w:cs="仿宋"/>
          <w:sz w:val="24"/>
          <w:szCs w:val="24"/>
          <w:highlight w:val="none"/>
        </w:rPr>
      </w:pPr>
    </w:p>
    <w:p w14:paraId="0DED925C">
      <w:pPr>
        <w:kinsoku/>
        <w:spacing w:line="360" w:lineRule="auto"/>
        <w:rPr>
          <w:rFonts w:hint="eastAsia" w:ascii="仿宋" w:hAnsi="仿宋" w:eastAsia="仿宋" w:cs="仿宋"/>
          <w:spacing w:val="8"/>
          <w:sz w:val="24"/>
          <w:szCs w:val="24"/>
          <w:highlight w:val="none"/>
          <w:lang w:eastAsia="zh-CN"/>
        </w:rPr>
      </w:pPr>
      <w:r>
        <w:rPr>
          <w:rFonts w:hint="eastAsia" w:ascii="仿宋" w:hAnsi="仿宋" w:eastAsia="仿宋" w:cs="仿宋"/>
          <w:spacing w:val="7"/>
          <w:sz w:val="24"/>
          <w:szCs w:val="24"/>
          <w:highlight w:val="none"/>
          <w:lang w:eastAsia="zh-CN"/>
        </w:rPr>
        <w:t>供应商</w:t>
      </w:r>
      <w:r>
        <w:rPr>
          <w:rFonts w:hint="eastAsia" w:ascii="仿宋" w:hAnsi="仿宋" w:eastAsia="仿宋" w:cs="仿宋"/>
          <w:spacing w:val="7"/>
          <w:sz w:val="24"/>
          <w:szCs w:val="24"/>
          <w:highlight w:val="none"/>
        </w:rPr>
        <w:t>名称(</w:t>
      </w:r>
      <w:r>
        <w:rPr>
          <w:rFonts w:hint="eastAsia" w:ascii="仿宋" w:hAnsi="仿宋" w:eastAsia="仿宋" w:cs="仿宋"/>
          <w:spacing w:val="7"/>
          <w:sz w:val="24"/>
          <w:szCs w:val="24"/>
          <w:highlight w:val="none"/>
          <w:lang w:eastAsia="zh-CN"/>
        </w:rPr>
        <w:t>加盖公章</w:t>
      </w:r>
      <w:r>
        <w:rPr>
          <w:rFonts w:hint="eastAsia" w:ascii="仿宋" w:hAnsi="仿宋" w:eastAsia="仿宋" w:cs="仿宋"/>
          <w:spacing w:val="7"/>
          <w:sz w:val="24"/>
          <w:szCs w:val="24"/>
          <w:highlight w:val="none"/>
        </w:rPr>
        <w:t>)：</w:t>
      </w:r>
      <w:r>
        <w:rPr>
          <w:rFonts w:hint="eastAsia" w:ascii="仿宋" w:hAnsi="仿宋" w:eastAsia="仿宋" w:cs="仿宋"/>
          <w:spacing w:val="8"/>
          <w:sz w:val="24"/>
          <w:szCs w:val="24"/>
          <w:highlight w:val="none"/>
          <w:lang w:eastAsia="zh-CN"/>
        </w:rPr>
        <w:t xml:space="preserve">               </w:t>
      </w:r>
    </w:p>
    <w:p w14:paraId="0E445C7B">
      <w:pPr>
        <w:kinsoku/>
        <w:spacing w:line="360" w:lineRule="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lang w:eastAsia="zh-CN"/>
        </w:rPr>
        <w:t>法定代表人</w:t>
      </w:r>
      <w:r>
        <w:rPr>
          <w:rFonts w:hint="eastAsia" w:ascii="仿宋" w:hAnsi="仿宋" w:eastAsia="仿宋" w:cs="仿宋"/>
          <w:spacing w:val="8"/>
          <w:sz w:val="24"/>
          <w:szCs w:val="24"/>
          <w:highlight w:val="none"/>
        </w:rPr>
        <w:t>或</w:t>
      </w:r>
      <w:r>
        <w:rPr>
          <w:rFonts w:hint="eastAsia" w:ascii="仿宋" w:hAnsi="仿宋" w:eastAsia="仿宋" w:cs="仿宋"/>
          <w:spacing w:val="8"/>
          <w:sz w:val="24"/>
          <w:szCs w:val="24"/>
          <w:highlight w:val="none"/>
          <w:lang w:eastAsia="zh-CN"/>
        </w:rPr>
        <w:t>委托代理人（</w:t>
      </w:r>
      <w:r>
        <w:rPr>
          <w:rFonts w:hint="eastAsia" w:ascii="仿宋" w:hAnsi="仿宋" w:eastAsia="仿宋" w:cs="仿宋"/>
          <w:spacing w:val="8"/>
          <w:sz w:val="24"/>
          <w:szCs w:val="24"/>
          <w:highlight w:val="none"/>
        </w:rPr>
        <w:t>签字</w:t>
      </w:r>
      <w:r>
        <w:rPr>
          <w:rFonts w:hint="eastAsia" w:ascii="仿宋" w:hAnsi="仿宋" w:eastAsia="仿宋" w:cs="仿宋"/>
          <w:spacing w:val="8"/>
          <w:sz w:val="24"/>
          <w:szCs w:val="24"/>
          <w:highlight w:val="none"/>
          <w:lang w:val="en-US" w:eastAsia="zh-CN"/>
        </w:rPr>
        <w:t>或盖章</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w:t>
      </w:r>
    </w:p>
    <w:p w14:paraId="0CE291C5">
      <w:pPr>
        <w:pStyle w:val="26"/>
        <w:rPr>
          <w:rFonts w:hint="eastAsia" w:ascii="仿宋" w:hAnsi="仿宋" w:eastAsia="仿宋" w:cs="仿宋"/>
          <w:spacing w:val="-13"/>
          <w:sz w:val="24"/>
          <w:szCs w:val="24"/>
          <w:highlight w:val="none"/>
        </w:rPr>
      </w:pPr>
      <w:r>
        <w:rPr>
          <w:rFonts w:hint="eastAsia" w:ascii="仿宋" w:hAnsi="仿宋" w:eastAsia="仿宋" w:cs="仿宋"/>
          <w:spacing w:val="-13"/>
          <w:sz w:val="24"/>
          <w:szCs w:val="24"/>
          <w:highlight w:val="none"/>
        </w:rPr>
        <w:t>日</w:t>
      </w:r>
      <w:r>
        <w:rPr>
          <w:rFonts w:hint="eastAsia" w:ascii="仿宋" w:hAnsi="仿宋" w:eastAsia="仿宋" w:cs="仿宋"/>
          <w:spacing w:val="10"/>
          <w:sz w:val="24"/>
          <w:szCs w:val="24"/>
          <w:highlight w:val="none"/>
        </w:rPr>
        <w:t xml:space="preserve">   </w:t>
      </w:r>
      <w:r>
        <w:rPr>
          <w:rFonts w:hint="eastAsia" w:ascii="仿宋" w:hAnsi="仿宋" w:eastAsia="仿宋" w:cs="仿宋"/>
          <w:spacing w:val="-13"/>
          <w:sz w:val="24"/>
          <w:szCs w:val="24"/>
          <w:highlight w:val="none"/>
        </w:rPr>
        <w:t>期：</w:t>
      </w:r>
      <w:r>
        <w:rPr>
          <w:rFonts w:hint="eastAsia" w:ascii="仿宋" w:hAnsi="仿宋" w:eastAsia="仿宋" w:cs="仿宋"/>
          <w:spacing w:val="14"/>
          <w:sz w:val="24"/>
          <w:szCs w:val="24"/>
          <w:highlight w:val="none"/>
        </w:rPr>
        <w:t xml:space="preserve"> </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82"/>
          <w:sz w:val="24"/>
          <w:szCs w:val="24"/>
          <w:highlight w:val="none"/>
        </w:rPr>
        <w:t xml:space="preserve"> </w:t>
      </w:r>
      <w:r>
        <w:rPr>
          <w:rFonts w:hint="eastAsia" w:ascii="仿宋" w:hAnsi="仿宋" w:eastAsia="仿宋" w:cs="仿宋"/>
          <w:spacing w:val="-13"/>
          <w:sz w:val="24"/>
          <w:szCs w:val="24"/>
          <w:highlight w:val="none"/>
        </w:rPr>
        <w:t>年</w:t>
      </w:r>
      <w:r>
        <w:rPr>
          <w:rFonts w:hint="eastAsia" w:ascii="仿宋" w:hAnsi="仿宋" w:eastAsia="仿宋" w:cs="仿宋"/>
          <w:spacing w:val="-98"/>
          <w:sz w:val="24"/>
          <w:szCs w:val="24"/>
          <w:highlight w:val="none"/>
        </w:rPr>
        <w:t xml:space="preserve"> </w:t>
      </w:r>
      <w:r>
        <w:rPr>
          <w:rFonts w:hint="eastAsia" w:ascii="仿宋" w:hAnsi="仿宋" w:eastAsia="仿宋" w:cs="仿宋"/>
          <w:spacing w:val="4"/>
          <w:sz w:val="24"/>
          <w:szCs w:val="24"/>
          <w:highlight w:val="none"/>
          <w:u w:val="single"/>
        </w:rPr>
        <w:t xml:space="preserve">   </w:t>
      </w:r>
      <w:r>
        <w:rPr>
          <w:rFonts w:hint="eastAsia" w:ascii="仿宋" w:hAnsi="仿宋" w:eastAsia="仿宋" w:cs="仿宋"/>
          <w:spacing w:val="-74"/>
          <w:sz w:val="24"/>
          <w:szCs w:val="24"/>
          <w:highlight w:val="none"/>
        </w:rPr>
        <w:t xml:space="preserve"> </w:t>
      </w:r>
      <w:r>
        <w:rPr>
          <w:rFonts w:hint="eastAsia" w:ascii="仿宋" w:hAnsi="仿宋" w:eastAsia="仿宋" w:cs="仿宋"/>
          <w:spacing w:val="-13"/>
          <w:sz w:val="24"/>
          <w:szCs w:val="24"/>
          <w:highlight w:val="none"/>
        </w:rPr>
        <w:t>月</w:t>
      </w:r>
      <w:r>
        <w:rPr>
          <w:rFonts w:hint="eastAsia" w:ascii="仿宋" w:hAnsi="仿宋" w:eastAsia="仿宋" w:cs="仿宋"/>
          <w:spacing w:val="-99"/>
          <w:sz w:val="24"/>
          <w:szCs w:val="24"/>
          <w:highlight w:val="none"/>
        </w:rPr>
        <w:t xml:space="preserve"> </w:t>
      </w:r>
      <w:r>
        <w:rPr>
          <w:rFonts w:hint="eastAsia" w:ascii="仿宋" w:hAnsi="仿宋" w:eastAsia="仿宋" w:cs="仿宋"/>
          <w:spacing w:val="5"/>
          <w:sz w:val="24"/>
          <w:szCs w:val="24"/>
          <w:highlight w:val="none"/>
          <w:u w:val="single"/>
        </w:rPr>
        <w:t xml:space="preserve">   </w:t>
      </w:r>
      <w:r>
        <w:rPr>
          <w:rFonts w:hint="eastAsia" w:ascii="仿宋" w:hAnsi="仿宋" w:eastAsia="仿宋" w:cs="仿宋"/>
          <w:spacing w:val="-41"/>
          <w:sz w:val="24"/>
          <w:szCs w:val="24"/>
          <w:highlight w:val="none"/>
        </w:rPr>
        <w:t xml:space="preserve"> </w:t>
      </w:r>
      <w:r>
        <w:rPr>
          <w:rFonts w:hint="eastAsia" w:ascii="仿宋" w:hAnsi="仿宋" w:eastAsia="仿宋" w:cs="仿宋"/>
          <w:spacing w:val="-13"/>
          <w:sz w:val="24"/>
          <w:szCs w:val="24"/>
          <w:highlight w:val="none"/>
        </w:rPr>
        <w:t>日</w:t>
      </w:r>
    </w:p>
    <w:p w14:paraId="7CB1AB6C">
      <w:pPr>
        <w:kinsoku/>
        <w:spacing w:line="360" w:lineRule="auto"/>
        <w:rPr>
          <w:rFonts w:hint="eastAsia" w:ascii="仿宋" w:hAnsi="仿宋" w:eastAsia="仿宋" w:cs="仿宋"/>
          <w:sz w:val="24"/>
          <w:szCs w:val="24"/>
          <w:highlight w:val="none"/>
        </w:rPr>
        <w:sectPr>
          <w:footerReference r:id="rId13" w:type="default"/>
          <w:pgSz w:w="11906" w:h="16839"/>
          <w:pgMar w:top="1440" w:right="1586" w:bottom="1440" w:left="1500" w:header="0" w:footer="987" w:gutter="0"/>
          <w:cols w:space="720" w:num="1"/>
        </w:sectPr>
      </w:pPr>
    </w:p>
    <w:p w14:paraId="6F419599">
      <w:pPr>
        <w:kinsoku/>
        <w:spacing w:line="360" w:lineRule="auto"/>
        <w:jc w:val="center"/>
        <w:outlineLvl w:val="1"/>
        <w:rPr>
          <w:rFonts w:hint="eastAsia" w:ascii="仿宋" w:hAnsi="仿宋" w:eastAsia="仿宋" w:cs="仿宋"/>
          <w:b/>
          <w:bCs/>
          <w:sz w:val="31"/>
          <w:szCs w:val="31"/>
          <w:highlight w:val="none"/>
        </w:rPr>
      </w:pPr>
      <w:r>
        <w:rPr>
          <w:rFonts w:hint="eastAsia" w:ascii="仿宋" w:hAnsi="仿宋" w:eastAsia="仿宋" w:cs="仿宋"/>
          <w:b/>
          <w:bCs/>
          <w:spacing w:val="6"/>
          <w:sz w:val="31"/>
          <w:szCs w:val="31"/>
          <w:highlight w:val="none"/>
        </w:rPr>
        <w:t>十</w:t>
      </w:r>
      <w:r>
        <w:rPr>
          <w:rFonts w:hint="eastAsia" w:ascii="仿宋" w:hAnsi="仿宋" w:eastAsia="仿宋" w:cs="仿宋"/>
          <w:b/>
          <w:bCs/>
          <w:spacing w:val="6"/>
          <w:sz w:val="31"/>
          <w:szCs w:val="31"/>
          <w:highlight w:val="none"/>
          <w:lang w:val="en-US" w:eastAsia="zh-CN"/>
        </w:rPr>
        <w:t>八</w:t>
      </w:r>
      <w:r>
        <w:rPr>
          <w:rFonts w:hint="eastAsia" w:ascii="仿宋" w:hAnsi="仿宋" w:eastAsia="仿宋" w:cs="仿宋"/>
          <w:b/>
          <w:bCs/>
          <w:spacing w:val="6"/>
          <w:sz w:val="31"/>
          <w:szCs w:val="31"/>
          <w:highlight w:val="none"/>
        </w:rPr>
        <w:t>、声明函</w:t>
      </w:r>
    </w:p>
    <w:p w14:paraId="0C5F0117">
      <w:pPr>
        <w:kinsoku/>
        <w:snapToGrid/>
        <w:spacing w:line="520" w:lineRule="exact"/>
        <w:jc w:val="center"/>
        <w:outlineLvl w:val="2"/>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lang w:eastAsia="zh-CN"/>
        </w:rPr>
        <w:t>中小企业声明函（工程、服务）</w:t>
      </w:r>
    </w:p>
    <w:p w14:paraId="69E39613">
      <w:pPr>
        <w:keepNext w:val="0"/>
        <w:keepLines w:val="0"/>
        <w:pageBreakBefore w:val="0"/>
        <w:widowControl/>
        <w:tabs>
          <w:tab w:val="left" w:pos="9740"/>
        </w:tabs>
        <w:kinsoku w:val="0"/>
        <w:wordWrap/>
        <w:overflowPunct/>
        <w:topLinePunct w:val="0"/>
        <w:autoSpaceDE w:val="0"/>
        <w:autoSpaceDN w:val="0"/>
        <w:bidi w:val="0"/>
        <w:adjustRightInd w:val="0"/>
        <w:snapToGrid w:val="0"/>
        <w:spacing w:before="0" w:beforeLines="100" w:line="360" w:lineRule="auto"/>
        <w:ind w:left="0" w:right="0" w:firstLine="480" w:firstLineChars="200"/>
        <w:jc w:val="both"/>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本公司（联合体）郑重声明，根据《政府采购促进中小企业发展管理办法》（财库〔2020〕[2020]46号）的规定，本公司（联合体）参加</w:t>
      </w:r>
      <w:r>
        <w:rPr>
          <w:rFonts w:hint="eastAsia" w:ascii="仿宋" w:hAnsi="仿宋" w:eastAsia="仿宋" w:cs="仿宋"/>
          <w:sz w:val="24"/>
          <w:szCs w:val="24"/>
          <w:highlight w:val="none"/>
          <w:u w:val="single"/>
          <w:lang w:eastAsia="zh-CN"/>
        </w:rPr>
        <w:t>（单位名称）</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u w:val="single"/>
          <w:lang w:eastAsia="zh-CN"/>
        </w:rPr>
        <w:t>（项目名称）</w:t>
      </w:r>
      <w:r>
        <w:rPr>
          <w:rFonts w:hint="eastAsia" w:ascii="仿宋" w:hAnsi="仿宋" w:eastAsia="仿宋" w:cs="仿宋"/>
          <w:sz w:val="24"/>
          <w:szCs w:val="24"/>
          <w:highlight w:val="none"/>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065E7436">
      <w:pPr>
        <w:keepNext w:val="0"/>
        <w:keepLines w:val="0"/>
        <w:pageBreakBefore w:val="0"/>
        <w:widowControl/>
        <w:tabs>
          <w:tab w:val="left" w:pos="9740"/>
        </w:tabs>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w:t>
      </w:r>
      <w:r>
        <w:rPr>
          <w:rFonts w:hint="eastAsia" w:ascii="仿宋" w:hAnsi="仿宋" w:eastAsia="仿宋" w:cs="仿宋"/>
          <w:sz w:val="24"/>
          <w:szCs w:val="24"/>
          <w:highlight w:val="none"/>
          <w:u w:val="single"/>
          <w:lang w:eastAsia="zh-CN"/>
        </w:rPr>
        <w:t>（标的名称）</w:t>
      </w:r>
      <w:r>
        <w:rPr>
          <w:rFonts w:hint="eastAsia" w:ascii="仿宋" w:hAnsi="仿宋" w:eastAsia="仿宋" w:cs="仿宋"/>
          <w:sz w:val="24"/>
          <w:szCs w:val="24"/>
          <w:highlight w:val="none"/>
          <w:lang w:eastAsia="zh-CN"/>
        </w:rPr>
        <w:t>，属于</w:t>
      </w:r>
      <w:r>
        <w:rPr>
          <w:rFonts w:hint="eastAsia" w:ascii="仿宋" w:hAnsi="仿宋" w:eastAsia="仿宋" w:cs="仿宋"/>
          <w:sz w:val="24"/>
          <w:szCs w:val="24"/>
          <w:highlight w:val="none"/>
          <w:u w:val="single"/>
          <w:lang w:eastAsia="zh-CN"/>
        </w:rPr>
        <w:t>（采购文件中明确的所属行业）</w:t>
      </w:r>
      <w:r>
        <w:rPr>
          <w:rFonts w:hint="eastAsia" w:ascii="仿宋" w:hAnsi="仿宋" w:eastAsia="仿宋" w:cs="仿宋"/>
          <w:sz w:val="24"/>
          <w:szCs w:val="24"/>
          <w:highlight w:val="none"/>
          <w:lang w:eastAsia="zh-CN"/>
        </w:rPr>
        <w:t>；承建（承接）企业为</w:t>
      </w:r>
      <w:r>
        <w:rPr>
          <w:rFonts w:hint="eastAsia" w:ascii="仿宋" w:hAnsi="仿宋" w:eastAsia="仿宋" w:cs="仿宋"/>
          <w:sz w:val="24"/>
          <w:szCs w:val="24"/>
          <w:highlight w:val="none"/>
          <w:u w:val="single"/>
          <w:lang w:eastAsia="zh-CN"/>
        </w:rPr>
        <w:t>（企业名称）</w:t>
      </w:r>
      <w:r>
        <w:rPr>
          <w:rFonts w:hint="eastAsia" w:ascii="仿宋" w:hAnsi="仿宋" w:eastAsia="仿宋" w:cs="仿宋"/>
          <w:sz w:val="24"/>
          <w:szCs w:val="24"/>
          <w:highlight w:val="none"/>
          <w:lang w:eastAsia="zh-CN"/>
        </w:rPr>
        <w:t>，从业人员</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人，营业收入为</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万元，资产总额为</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万元，属于</w:t>
      </w:r>
      <w:r>
        <w:rPr>
          <w:rFonts w:hint="eastAsia" w:ascii="仿宋" w:hAnsi="仿宋" w:eastAsia="仿宋" w:cs="仿宋"/>
          <w:sz w:val="24"/>
          <w:szCs w:val="24"/>
          <w:highlight w:val="none"/>
          <w:u w:val="single"/>
          <w:lang w:eastAsia="zh-CN"/>
        </w:rPr>
        <w:t>（中型企业、小型企业、微型企业）</w:t>
      </w:r>
      <w:r>
        <w:rPr>
          <w:rFonts w:hint="eastAsia" w:ascii="仿宋" w:hAnsi="仿宋" w:eastAsia="仿宋" w:cs="仿宋"/>
          <w:sz w:val="24"/>
          <w:szCs w:val="24"/>
          <w:highlight w:val="none"/>
          <w:lang w:eastAsia="zh-CN"/>
        </w:rPr>
        <w:t>；</w:t>
      </w:r>
    </w:p>
    <w:p w14:paraId="0636059F">
      <w:pPr>
        <w:keepNext w:val="0"/>
        <w:keepLines w:val="0"/>
        <w:pageBreakBefore w:val="0"/>
        <w:widowControl/>
        <w:tabs>
          <w:tab w:val="left" w:pos="9740"/>
        </w:tabs>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2. </w:t>
      </w:r>
      <w:r>
        <w:rPr>
          <w:rFonts w:hint="eastAsia" w:ascii="仿宋" w:hAnsi="仿宋" w:eastAsia="仿宋" w:cs="仿宋"/>
          <w:sz w:val="24"/>
          <w:szCs w:val="24"/>
          <w:highlight w:val="none"/>
          <w:u w:val="single"/>
          <w:lang w:eastAsia="zh-CN"/>
        </w:rPr>
        <w:t>（标的名称）</w:t>
      </w:r>
      <w:r>
        <w:rPr>
          <w:rFonts w:hint="eastAsia" w:ascii="仿宋" w:hAnsi="仿宋" w:eastAsia="仿宋" w:cs="仿宋"/>
          <w:sz w:val="24"/>
          <w:szCs w:val="24"/>
          <w:highlight w:val="none"/>
          <w:lang w:eastAsia="zh-CN"/>
        </w:rPr>
        <w:t>，属于</w:t>
      </w:r>
      <w:r>
        <w:rPr>
          <w:rFonts w:hint="eastAsia" w:ascii="仿宋" w:hAnsi="仿宋" w:eastAsia="仿宋" w:cs="仿宋"/>
          <w:sz w:val="24"/>
          <w:szCs w:val="24"/>
          <w:highlight w:val="none"/>
          <w:u w:val="single"/>
          <w:lang w:eastAsia="zh-CN"/>
        </w:rPr>
        <w:t>（采购文件中明确的所属行业）</w:t>
      </w:r>
      <w:r>
        <w:rPr>
          <w:rFonts w:hint="eastAsia" w:ascii="仿宋" w:hAnsi="仿宋" w:eastAsia="仿宋" w:cs="仿宋"/>
          <w:sz w:val="24"/>
          <w:szCs w:val="24"/>
          <w:highlight w:val="none"/>
          <w:lang w:eastAsia="zh-CN"/>
        </w:rPr>
        <w:t>；承建（承接）企业为</w:t>
      </w:r>
      <w:r>
        <w:rPr>
          <w:rFonts w:hint="eastAsia" w:ascii="仿宋" w:hAnsi="仿宋" w:eastAsia="仿宋" w:cs="仿宋"/>
          <w:sz w:val="24"/>
          <w:szCs w:val="24"/>
          <w:highlight w:val="none"/>
          <w:u w:val="single"/>
          <w:lang w:eastAsia="zh-CN"/>
        </w:rPr>
        <w:t>（企业名称）</w:t>
      </w:r>
      <w:r>
        <w:rPr>
          <w:rFonts w:hint="eastAsia" w:ascii="仿宋" w:hAnsi="仿宋" w:eastAsia="仿宋" w:cs="仿宋"/>
          <w:sz w:val="24"/>
          <w:szCs w:val="24"/>
          <w:highlight w:val="none"/>
          <w:lang w:eastAsia="zh-CN"/>
        </w:rPr>
        <w:t>，从业人员</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人，营业收入为</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万元，资产总额为</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万元，属于</w:t>
      </w:r>
      <w:r>
        <w:rPr>
          <w:rFonts w:hint="eastAsia" w:ascii="仿宋" w:hAnsi="仿宋" w:eastAsia="仿宋" w:cs="仿宋"/>
          <w:sz w:val="24"/>
          <w:szCs w:val="24"/>
          <w:highlight w:val="none"/>
          <w:u w:val="single"/>
          <w:lang w:eastAsia="zh-CN"/>
        </w:rPr>
        <w:t>（中型企业、小型企业、微型企业）</w:t>
      </w:r>
      <w:r>
        <w:rPr>
          <w:rFonts w:hint="eastAsia" w:ascii="仿宋" w:hAnsi="仿宋" w:eastAsia="仿宋" w:cs="仿宋"/>
          <w:sz w:val="24"/>
          <w:szCs w:val="24"/>
          <w:highlight w:val="none"/>
          <w:lang w:eastAsia="zh-CN"/>
        </w:rPr>
        <w:t>；</w:t>
      </w:r>
    </w:p>
    <w:p w14:paraId="5FDDD526">
      <w:pPr>
        <w:keepNext w:val="0"/>
        <w:keepLines w:val="0"/>
        <w:pageBreakBefore w:val="0"/>
        <w:widowControl/>
        <w:tabs>
          <w:tab w:val="left" w:pos="9740"/>
        </w:tabs>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p>
    <w:p w14:paraId="64A56BDF">
      <w:pPr>
        <w:keepNext w:val="0"/>
        <w:keepLines w:val="0"/>
        <w:pageBreakBefore w:val="0"/>
        <w:widowControl/>
        <w:tabs>
          <w:tab w:val="left" w:pos="9740"/>
        </w:tabs>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以上企业，不属于大企业的分支机构，不存在控股股东为大企业的情形，也不存在与大企业的负责人为同一人的情形。</w:t>
      </w:r>
    </w:p>
    <w:p w14:paraId="04D3A557">
      <w:pPr>
        <w:keepNext w:val="0"/>
        <w:keepLines w:val="0"/>
        <w:pageBreakBefore w:val="0"/>
        <w:widowControl/>
        <w:tabs>
          <w:tab w:val="left" w:pos="9740"/>
        </w:tabs>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本企业对上述声明内容的真实性负责。如有虚假，将依法承担相应责任。。    </w:t>
      </w:r>
    </w:p>
    <w:p w14:paraId="3FD5F9B9">
      <w:pPr>
        <w:tabs>
          <w:tab w:val="left" w:pos="9740"/>
        </w:tabs>
        <w:spacing w:before="65" w:line="543" w:lineRule="auto"/>
        <w:ind w:left="16" w:right="10" w:firstLine="443"/>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         企业名称（盖章）： </w:t>
      </w:r>
    </w:p>
    <w:p w14:paraId="59A8C3FD">
      <w:pPr>
        <w:tabs>
          <w:tab w:val="left" w:pos="9740"/>
        </w:tabs>
        <w:spacing w:before="65" w:line="543" w:lineRule="auto"/>
        <w:ind w:left="16" w:right="10" w:firstLine="2901" w:firstLineChars="1209"/>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日 期： </w:t>
      </w:r>
    </w:p>
    <w:p w14:paraId="296C49F7">
      <w:pPr>
        <w:tabs>
          <w:tab w:val="left" w:pos="9740"/>
        </w:tabs>
        <w:spacing w:before="65" w:line="543" w:lineRule="auto"/>
        <w:ind w:left="16" w:right="10" w:firstLine="443"/>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1从业人员、营业收入、资产总额填报上一年度数据，无上一年度数据的新成立企业可不填报。</w:t>
      </w:r>
    </w:p>
    <w:p w14:paraId="65289542">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br w:type="page"/>
      </w:r>
    </w:p>
    <w:p w14:paraId="63F292EE">
      <w:pPr>
        <w:spacing w:line="520" w:lineRule="exact"/>
        <w:jc w:val="center"/>
        <w:rPr>
          <w:rFonts w:hint="eastAsia" w:ascii="仿宋" w:hAnsi="仿宋" w:eastAsia="仿宋" w:cs="仿宋"/>
          <w:kern w:val="0"/>
          <w:sz w:val="22"/>
          <w:szCs w:val="22"/>
          <w:highlight w:val="none"/>
        </w:rPr>
      </w:pPr>
      <w:r>
        <w:rPr>
          <w:rFonts w:hint="eastAsia" w:ascii="仿宋" w:hAnsi="仿宋" w:eastAsia="仿宋" w:cs="仿宋"/>
          <w:b/>
          <w:bCs/>
          <w:kern w:val="0"/>
          <w:sz w:val="24"/>
          <w:szCs w:val="24"/>
          <w:highlight w:val="none"/>
        </w:rPr>
        <w:t>中小企业划型标准规定（工信部联企业</w:t>
      </w:r>
      <w:r>
        <w:rPr>
          <w:rFonts w:hint="eastAsia" w:ascii="仿宋" w:hAnsi="仿宋" w:eastAsia="仿宋" w:cs="仿宋"/>
          <w:b/>
          <w:bCs/>
          <w:kern w:val="0"/>
          <w:sz w:val="24"/>
          <w:szCs w:val="24"/>
          <w:highlight w:val="none"/>
          <w:lang w:eastAsia="zh-CN"/>
        </w:rPr>
        <w:t>〔2011〕300号</w:t>
      </w:r>
      <w:r>
        <w:rPr>
          <w:rFonts w:hint="eastAsia" w:ascii="仿宋" w:hAnsi="仿宋" w:eastAsia="仿宋" w:cs="仿宋"/>
          <w:b/>
          <w:bCs/>
          <w:kern w:val="0"/>
          <w:sz w:val="24"/>
          <w:szCs w:val="24"/>
          <w:highlight w:val="none"/>
        </w:rPr>
        <w:t>）</w:t>
      </w: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50"/>
        <w:gridCol w:w="762"/>
        <w:gridCol w:w="863"/>
        <w:gridCol w:w="814"/>
        <w:gridCol w:w="746"/>
        <w:gridCol w:w="911"/>
        <w:gridCol w:w="716"/>
        <w:gridCol w:w="764"/>
        <w:gridCol w:w="764"/>
        <w:gridCol w:w="681"/>
        <w:gridCol w:w="777"/>
        <w:gridCol w:w="696"/>
        <w:gridCol w:w="777"/>
      </w:tblGrid>
      <w:tr w14:paraId="62802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restart"/>
            <w:tcBorders>
              <w:top w:val="single" w:color="000000" w:sz="12" w:space="0"/>
              <w:left w:val="single" w:color="000000" w:sz="12" w:space="0"/>
              <w:bottom w:val="single" w:color="000000" w:sz="4" w:space="0"/>
              <w:right w:val="single" w:color="000000" w:sz="4" w:space="0"/>
            </w:tcBorders>
            <w:noWrap w:val="0"/>
            <w:vAlign w:val="center"/>
          </w:tcPr>
          <w:p w14:paraId="56012801">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行业</w:t>
            </w:r>
          </w:p>
        </w:tc>
        <w:tc>
          <w:tcPr>
            <w:tcW w:w="2439" w:type="dxa"/>
            <w:gridSpan w:val="3"/>
            <w:tcBorders>
              <w:top w:val="single" w:color="000000" w:sz="12" w:space="0"/>
              <w:left w:val="single" w:color="000000" w:sz="4" w:space="0"/>
              <w:bottom w:val="single" w:color="000000" w:sz="4" w:space="0"/>
              <w:right w:val="single" w:color="000000" w:sz="4" w:space="0"/>
            </w:tcBorders>
            <w:noWrap w:val="0"/>
            <w:vAlign w:val="center"/>
          </w:tcPr>
          <w:p w14:paraId="6FD71DED">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auto"/>
                <w:kern w:val="0"/>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中小微型企业（</w:t>
            </w:r>
            <w:r>
              <w:rPr>
                <w:rFonts w:hint="eastAsia" w:ascii="仿宋" w:hAnsi="仿宋" w:eastAsia="仿宋" w:cs="仿宋"/>
                <w:b/>
                <w:i w:val="0"/>
                <w:color w:val="auto"/>
                <w:kern w:val="0"/>
                <w:sz w:val="18"/>
                <w:szCs w:val="18"/>
                <w:highlight w:val="none"/>
                <w:u w:val="none"/>
                <w:lang w:val="en-US" w:eastAsia="zh-CN" w:bidi="ar"/>
              </w:rPr>
              <w:t>或</w:t>
            </w:r>
            <w:r>
              <w:rPr>
                <w:rFonts w:hint="eastAsia" w:ascii="仿宋" w:hAnsi="仿宋" w:eastAsia="仿宋" w:cs="仿宋"/>
                <w:color w:val="auto"/>
                <w:kern w:val="0"/>
                <w:sz w:val="18"/>
                <w:szCs w:val="18"/>
                <w:highlight w:val="none"/>
                <w:u w:val="none"/>
                <w:lang w:val="en-US" w:eastAsia="zh-CN" w:bidi="ar"/>
              </w:rPr>
              <w:t>）</w:t>
            </w:r>
          </w:p>
        </w:tc>
        <w:tc>
          <w:tcPr>
            <w:tcW w:w="2373" w:type="dxa"/>
            <w:gridSpan w:val="3"/>
            <w:tcBorders>
              <w:top w:val="single" w:color="000000" w:sz="12" w:space="0"/>
              <w:left w:val="single" w:color="000000" w:sz="4" w:space="0"/>
              <w:bottom w:val="single" w:color="000000" w:sz="4" w:space="0"/>
              <w:right w:val="single" w:color="000000" w:sz="4" w:space="0"/>
            </w:tcBorders>
            <w:noWrap w:val="0"/>
            <w:vAlign w:val="center"/>
          </w:tcPr>
          <w:p w14:paraId="0C51725C">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auto"/>
                <w:kern w:val="0"/>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中型企业（</w:t>
            </w:r>
            <w:r>
              <w:rPr>
                <w:rFonts w:hint="eastAsia" w:ascii="仿宋" w:hAnsi="仿宋" w:eastAsia="仿宋" w:cs="仿宋"/>
                <w:b/>
                <w:i w:val="0"/>
                <w:color w:val="auto"/>
                <w:kern w:val="0"/>
                <w:sz w:val="18"/>
                <w:szCs w:val="18"/>
                <w:highlight w:val="none"/>
                <w:u w:val="none"/>
                <w:lang w:val="en-US" w:eastAsia="zh-CN" w:bidi="ar"/>
              </w:rPr>
              <w:t>且</w:t>
            </w:r>
            <w:r>
              <w:rPr>
                <w:rFonts w:hint="eastAsia" w:ascii="仿宋" w:hAnsi="仿宋" w:eastAsia="仿宋" w:cs="仿宋"/>
                <w:color w:val="auto"/>
                <w:kern w:val="0"/>
                <w:sz w:val="18"/>
                <w:szCs w:val="18"/>
                <w:highlight w:val="none"/>
                <w:u w:val="none"/>
                <w:lang w:val="en-US" w:eastAsia="zh-CN" w:bidi="ar"/>
              </w:rPr>
              <w:t>）</w:t>
            </w:r>
          </w:p>
        </w:tc>
        <w:tc>
          <w:tcPr>
            <w:tcW w:w="2209" w:type="dxa"/>
            <w:gridSpan w:val="3"/>
            <w:tcBorders>
              <w:top w:val="single" w:color="000000" w:sz="12" w:space="0"/>
              <w:left w:val="single" w:color="000000" w:sz="4" w:space="0"/>
              <w:bottom w:val="single" w:color="000000" w:sz="4" w:space="0"/>
              <w:right w:val="single" w:color="000000" w:sz="4" w:space="0"/>
            </w:tcBorders>
            <w:noWrap w:val="0"/>
            <w:vAlign w:val="center"/>
          </w:tcPr>
          <w:p w14:paraId="254F477D">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auto"/>
                <w:kern w:val="0"/>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小型企业（</w:t>
            </w:r>
            <w:r>
              <w:rPr>
                <w:rFonts w:hint="eastAsia" w:ascii="仿宋" w:hAnsi="仿宋" w:eastAsia="仿宋" w:cs="仿宋"/>
                <w:b/>
                <w:i w:val="0"/>
                <w:color w:val="auto"/>
                <w:kern w:val="0"/>
                <w:sz w:val="18"/>
                <w:szCs w:val="18"/>
                <w:highlight w:val="none"/>
                <w:u w:val="none"/>
                <w:lang w:val="en-US" w:eastAsia="zh-CN" w:bidi="ar"/>
              </w:rPr>
              <w:t>且</w:t>
            </w:r>
            <w:r>
              <w:rPr>
                <w:rFonts w:hint="eastAsia" w:ascii="仿宋" w:hAnsi="仿宋" w:eastAsia="仿宋" w:cs="仿宋"/>
                <w:color w:val="auto"/>
                <w:kern w:val="0"/>
                <w:sz w:val="18"/>
                <w:szCs w:val="18"/>
                <w:highlight w:val="none"/>
                <w:u w:val="none"/>
                <w:lang w:val="en-US" w:eastAsia="zh-CN" w:bidi="ar"/>
              </w:rPr>
              <w:t>）</w:t>
            </w:r>
          </w:p>
        </w:tc>
        <w:tc>
          <w:tcPr>
            <w:tcW w:w="2250" w:type="dxa"/>
            <w:gridSpan w:val="3"/>
            <w:tcBorders>
              <w:top w:val="single" w:color="000000" w:sz="12" w:space="0"/>
              <w:left w:val="single" w:color="000000" w:sz="4" w:space="0"/>
              <w:bottom w:val="single" w:color="000000" w:sz="4" w:space="0"/>
              <w:right w:val="single" w:color="000000" w:sz="12" w:space="0"/>
            </w:tcBorders>
            <w:noWrap w:val="0"/>
            <w:vAlign w:val="center"/>
          </w:tcPr>
          <w:p w14:paraId="16EBA2D3">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auto"/>
                <w:kern w:val="0"/>
                <w:sz w:val="18"/>
                <w:szCs w:val="18"/>
                <w:highlight w:val="none"/>
                <w:u w:val="none"/>
              </w:rPr>
            </w:pPr>
            <w:r>
              <w:rPr>
                <w:rFonts w:hint="eastAsia" w:ascii="仿宋" w:hAnsi="仿宋" w:eastAsia="仿宋" w:cs="仿宋"/>
                <w:i w:val="0"/>
                <w:color w:val="auto"/>
                <w:kern w:val="0"/>
                <w:sz w:val="18"/>
                <w:szCs w:val="18"/>
                <w:highlight w:val="none"/>
                <w:u w:val="none"/>
                <w:lang w:val="en-US" w:eastAsia="zh-CN" w:bidi="ar"/>
              </w:rPr>
              <w:t>微型企业（</w:t>
            </w:r>
            <w:r>
              <w:rPr>
                <w:rFonts w:hint="eastAsia" w:ascii="仿宋" w:hAnsi="仿宋" w:eastAsia="仿宋" w:cs="仿宋"/>
                <w:b/>
                <w:i w:val="0"/>
                <w:color w:val="auto"/>
                <w:kern w:val="0"/>
                <w:sz w:val="18"/>
                <w:szCs w:val="18"/>
                <w:highlight w:val="none"/>
                <w:u w:val="none"/>
                <w:lang w:val="en-US" w:eastAsia="zh-CN" w:bidi="ar"/>
              </w:rPr>
              <w:t>或</w:t>
            </w:r>
            <w:r>
              <w:rPr>
                <w:rFonts w:hint="eastAsia" w:ascii="仿宋" w:hAnsi="仿宋" w:eastAsia="仿宋" w:cs="仿宋"/>
                <w:color w:val="auto"/>
                <w:kern w:val="0"/>
                <w:sz w:val="18"/>
                <w:szCs w:val="18"/>
                <w:highlight w:val="none"/>
                <w:u w:val="none"/>
                <w:lang w:val="en-US" w:eastAsia="zh-CN" w:bidi="ar"/>
              </w:rPr>
              <w:t>）</w:t>
            </w:r>
          </w:p>
        </w:tc>
      </w:tr>
      <w:tr w14:paraId="2A0D9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650" w:type="dxa"/>
            <w:vMerge w:val="continue"/>
            <w:tcBorders>
              <w:top w:val="single" w:color="000000" w:sz="12" w:space="0"/>
              <w:left w:val="single" w:color="000000" w:sz="12" w:space="0"/>
              <w:bottom w:val="single" w:color="000000" w:sz="4" w:space="0"/>
              <w:right w:val="single" w:color="000000" w:sz="4" w:space="0"/>
            </w:tcBorders>
            <w:noWrap w:val="0"/>
            <w:vAlign w:val="center"/>
          </w:tcPr>
          <w:p w14:paraId="64F343B8">
            <w:pPr>
              <w:keepNext w:val="0"/>
              <w:keepLines w:val="0"/>
              <w:pageBreakBefore w:val="0"/>
              <w:widowControl/>
              <w:wordWrap/>
              <w:overflowPunct/>
              <w:topLinePunct w:val="0"/>
              <w:bidi w:val="0"/>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25A4D8C">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从业人员</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0E1FE0E">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营业收入</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B8D1885">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资产总额</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B94A540">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从业人员</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79051F6">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营业收入</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C49DFE4">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资产总额</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0DDD3D5">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从业人员</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249B51E">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营业收入</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49D7035B">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资产总额</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2C36129">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从业人员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87C3BE2">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营业收入</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F6B9ED7">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资产总额</w:t>
            </w:r>
          </w:p>
        </w:tc>
      </w:tr>
      <w:tr w14:paraId="1A99F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4"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2923D5B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农、林、牧、渔业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7E57038">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2622FA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20000万元</w:t>
            </w:r>
          </w:p>
          <w:p w14:paraId="21D1E54D">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C0EF5D7">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1B530C0F">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D071907">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11C4B90">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01AB9A3">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07E4F06">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26D75EB3">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8924C2A">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FE9427">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4EE2955B">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r>
      <w:tr w14:paraId="59B5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1A55A01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工业（包括采矿业，制造业，电力、热力、燃气及水生产和供应业）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992CE56">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DB52BD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40000万元</w:t>
            </w:r>
          </w:p>
          <w:p w14:paraId="6A2FA85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9FC6237">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6FFE792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503EB52F">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F304F99">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66693F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F7400A9">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DF0DB57">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94FA8EC">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40BD3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06E72099">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r>
      <w:tr w14:paraId="2B8D6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508BB7F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建筑业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E992EC7">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72283B6">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80000万元</w:t>
            </w:r>
          </w:p>
          <w:p w14:paraId="17546E06">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A76636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80000万元以下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76EDEE1">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12067E9">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6000万元及以上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D64C22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B399F70">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5ED1F1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218B6D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F59DDF0">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8A31DF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74739A97">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300万元以下</w:t>
            </w:r>
          </w:p>
        </w:tc>
      </w:tr>
      <w:tr w14:paraId="2CDA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4FFEE1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批发业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37AF78D">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771993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40000万元</w:t>
            </w:r>
          </w:p>
          <w:p w14:paraId="6D7C3F1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5702DEB">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67A2C6A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3BD8194">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0251B71">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B1E4ECC">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EEF8F4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475F560E">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2EF37D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F91CDC">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3B50BADE">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r>
      <w:tr w14:paraId="679A4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77575022">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零售业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3EAAD56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15BBB57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20000万元</w:t>
            </w:r>
          </w:p>
          <w:p w14:paraId="38BA51DC">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4B692670">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0FADBC79">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895866E">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2D37FD28">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DC4A0A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1D4547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1AE011DA">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29CF7C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C25E5A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7A39C400">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r>
      <w:tr w14:paraId="58050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2CED2EC9">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交通运输业（不含铁路运输业）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CFBF209">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0AA941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lang w:val="en-US" w:eastAsia="zh-CN" w:bidi="ar"/>
              </w:rPr>
            </w:pPr>
            <w:r>
              <w:rPr>
                <w:rFonts w:hint="eastAsia" w:ascii="仿宋" w:hAnsi="仿宋" w:eastAsia="仿宋" w:cs="仿宋"/>
                <w:i w:val="0"/>
                <w:color w:val="000000"/>
                <w:kern w:val="0"/>
                <w:sz w:val="18"/>
                <w:szCs w:val="18"/>
                <w:highlight w:val="none"/>
                <w:u w:val="none"/>
                <w:lang w:val="en-US" w:eastAsia="zh-CN" w:bidi="ar"/>
              </w:rPr>
              <w:t>30000万元</w:t>
            </w:r>
          </w:p>
          <w:p w14:paraId="5FAF983E">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DC08923">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2158FEC4">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1DA4391D">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1502A3A">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4F9F58C">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9C96A1E">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55076F68">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4D6D1F6">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33634E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30242CAF">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r>
      <w:tr w14:paraId="28A6B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254E915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仓储业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572CD16C">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430D2B87">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2EE350A">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6AAE85B9">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6CC1F22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3BCBF70">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66F431F">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BB4E7BD">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187F504C">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1631A74">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480947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388ABAF5">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r>
      <w:tr w14:paraId="0905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1A80836F">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邮政业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244186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3A3E4E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4ADEAE9">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05A5B6A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BD78DBE">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5E8506A7">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FD8866D">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4449F18C">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ADB2DB5">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FF199E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92D01C">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47C0933F">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r>
      <w:tr w14:paraId="0813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5BD075F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住宿业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4E588E68">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7016EEE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52270156">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6575AE72">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B040C59">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47D926C8">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54E023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2345727">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57EB8553">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D956FF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4F919C">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6FEBAC6E">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r>
      <w:tr w14:paraId="35CF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4D8D0AF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餐饮业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A2DAD2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F88DD3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743215EA">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21FFCD72">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2D3C49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93E2D9C">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1F40B24">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E1D6ECE">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91BDCAA">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2DCBE39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47836AE">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5D97A5AD">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r>
      <w:tr w14:paraId="2EB8C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73084A9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信息传输业（包括电信、互联网和相关服务）</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325523E">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3B497E85">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3147B4FC">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4F4F348">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27B106E">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9DD281B">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1EF041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093EA186">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30C1C3FC">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60F64E4F">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83920FC">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3737E030">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r>
      <w:tr w14:paraId="36C24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60EF3A6D">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软件和信息技术服务业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7B496508">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2F5C5AC3">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2DD88312">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3265BBD9">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420F7414">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6E0FB033">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6162612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BBB38B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6DACAE9A">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3B56335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6E4296">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1D4C8E8A">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r>
      <w:tr w14:paraId="25A9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7EBC5CE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房地产开发经营</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27641CF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200000万元以下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5808DB94">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1DE209AF">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47E7CC03">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33D40C2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0067946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A136F9B">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1ECD5088">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0342415C">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054E6AD9">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60B3567">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01AA6138">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2000万元以下</w:t>
            </w:r>
          </w:p>
        </w:tc>
      </w:tr>
      <w:tr w14:paraId="1565B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7EBF896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物业管理</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06CAC0CF">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622F96AE">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5000万元以下</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6DD8DE05">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3349C40D">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24A3748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1000万元及以上</w:t>
            </w: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3B7B9AAC">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3778080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84548E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500万元及以上</w:t>
            </w: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22AA3994">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5EED126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9D718E">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500万元以下</w:t>
            </w: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26D4B6E7">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r>
      <w:tr w14:paraId="4655F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9" w:hRule="atLeast"/>
          <w:jc w:val="center"/>
        </w:trPr>
        <w:tc>
          <w:tcPr>
            <w:tcW w:w="1650" w:type="dxa"/>
            <w:tcBorders>
              <w:top w:val="single" w:color="000000" w:sz="4" w:space="0"/>
              <w:left w:val="single" w:color="000000" w:sz="12" w:space="0"/>
              <w:bottom w:val="single" w:color="000000" w:sz="4" w:space="0"/>
              <w:right w:val="single" w:color="000000" w:sz="4" w:space="0"/>
            </w:tcBorders>
            <w:noWrap w:val="0"/>
            <w:vAlign w:val="center"/>
          </w:tcPr>
          <w:p w14:paraId="1A88F317">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租赁和商务服务业</w:t>
            </w:r>
          </w:p>
        </w:tc>
        <w:tc>
          <w:tcPr>
            <w:tcW w:w="762" w:type="dxa"/>
            <w:tcBorders>
              <w:top w:val="single" w:color="000000" w:sz="4" w:space="0"/>
              <w:left w:val="single" w:color="000000" w:sz="4" w:space="0"/>
              <w:bottom w:val="single" w:color="000000" w:sz="4" w:space="0"/>
              <w:right w:val="single" w:color="000000" w:sz="4" w:space="0"/>
            </w:tcBorders>
            <w:noWrap w:val="0"/>
            <w:vAlign w:val="center"/>
          </w:tcPr>
          <w:p w14:paraId="6682EEF1">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9AC6303">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14:paraId="038044E7">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120000万元以下</w:t>
            </w:r>
          </w:p>
        </w:tc>
        <w:tc>
          <w:tcPr>
            <w:tcW w:w="746" w:type="dxa"/>
            <w:tcBorders>
              <w:top w:val="single" w:color="000000" w:sz="4" w:space="0"/>
              <w:left w:val="single" w:color="000000" w:sz="4" w:space="0"/>
              <w:bottom w:val="single" w:color="000000" w:sz="4" w:space="0"/>
              <w:right w:val="single" w:color="000000" w:sz="4" w:space="0"/>
            </w:tcBorders>
            <w:noWrap w:val="0"/>
            <w:vAlign w:val="center"/>
          </w:tcPr>
          <w:p w14:paraId="718731F8">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911" w:type="dxa"/>
            <w:tcBorders>
              <w:top w:val="single" w:color="000000" w:sz="4" w:space="0"/>
              <w:left w:val="single" w:color="000000" w:sz="4" w:space="0"/>
              <w:bottom w:val="single" w:color="000000" w:sz="4" w:space="0"/>
              <w:right w:val="single" w:color="000000" w:sz="4" w:space="0"/>
            </w:tcBorders>
            <w:noWrap w:val="0"/>
            <w:vAlign w:val="center"/>
          </w:tcPr>
          <w:p w14:paraId="7F12333F">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16" w:type="dxa"/>
            <w:tcBorders>
              <w:top w:val="single" w:color="000000" w:sz="4" w:space="0"/>
              <w:left w:val="single" w:color="000000" w:sz="4" w:space="0"/>
              <w:bottom w:val="single" w:color="000000" w:sz="4" w:space="0"/>
              <w:right w:val="single" w:color="000000" w:sz="4" w:space="0"/>
            </w:tcBorders>
            <w:noWrap w:val="0"/>
            <w:vAlign w:val="center"/>
          </w:tcPr>
          <w:p w14:paraId="1DF4067E">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8000万元及以上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73E26D0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2C4BBDF9">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14:paraId="12C603C0">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100万元及以上</w:t>
            </w:r>
          </w:p>
        </w:tc>
        <w:tc>
          <w:tcPr>
            <w:tcW w:w="777" w:type="dxa"/>
            <w:tcBorders>
              <w:top w:val="single" w:color="000000" w:sz="4" w:space="0"/>
              <w:left w:val="single" w:color="000000" w:sz="4" w:space="0"/>
              <w:bottom w:val="single" w:color="000000" w:sz="4" w:space="0"/>
              <w:right w:val="single" w:color="000000" w:sz="4" w:space="0"/>
            </w:tcBorders>
            <w:noWrap w:val="0"/>
            <w:vAlign w:val="center"/>
          </w:tcPr>
          <w:p w14:paraId="7994234A">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D92B596">
            <w:pPr>
              <w:keepNext w:val="0"/>
              <w:keepLines w:val="0"/>
              <w:pageBreakBefore w:val="0"/>
              <w:widowControl/>
              <w:kinsoku/>
              <w:wordWrap/>
              <w:overflowPunct/>
              <w:topLinePunct w:val="0"/>
              <w:autoSpaceDE/>
              <w:autoSpaceDN/>
              <w:bidi w:val="0"/>
              <w:adjustRightInd/>
              <w:snapToGrid/>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77" w:type="dxa"/>
            <w:tcBorders>
              <w:top w:val="single" w:color="000000" w:sz="4" w:space="0"/>
              <w:left w:val="single" w:color="000000" w:sz="4" w:space="0"/>
              <w:bottom w:val="single" w:color="000000" w:sz="4" w:space="0"/>
              <w:right w:val="single" w:color="000000" w:sz="12" w:space="0"/>
            </w:tcBorders>
            <w:noWrap w:val="0"/>
            <w:vAlign w:val="center"/>
          </w:tcPr>
          <w:p w14:paraId="05DAB7CB">
            <w:pPr>
              <w:keepNext w:val="0"/>
              <w:keepLines w:val="0"/>
              <w:pageBreakBefore w:val="0"/>
              <w:widowControl/>
              <w:suppressLineNumbers w:val="0"/>
              <w:kinsoku/>
              <w:wordWrap/>
              <w:overflowPunct/>
              <w:topLinePunct w:val="0"/>
              <w:autoSpaceDE/>
              <w:autoSpaceDN/>
              <w:bidi w:val="0"/>
              <w:adjustRightInd/>
              <w:snapToGrid/>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100万元以下</w:t>
            </w:r>
          </w:p>
        </w:tc>
      </w:tr>
      <w:tr w14:paraId="06E1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102" w:hRule="atLeast"/>
          <w:jc w:val="center"/>
        </w:trPr>
        <w:tc>
          <w:tcPr>
            <w:tcW w:w="1650" w:type="dxa"/>
            <w:tcBorders>
              <w:top w:val="single" w:color="000000" w:sz="4" w:space="0"/>
              <w:left w:val="single" w:color="000000" w:sz="12" w:space="0"/>
              <w:bottom w:val="single" w:color="000000" w:sz="12" w:space="0"/>
              <w:right w:val="single" w:color="000000" w:sz="4" w:space="0"/>
            </w:tcBorders>
            <w:noWrap w:val="0"/>
            <w:vAlign w:val="center"/>
          </w:tcPr>
          <w:p w14:paraId="17B9D50D">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其他未列明行业（包括科学研究和技术服务业，水利、环境和公共设施管理业，居民服务、修理和其他服务业，社会工作，文化、体育和娱乐业等）</w:t>
            </w:r>
          </w:p>
        </w:tc>
        <w:tc>
          <w:tcPr>
            <w:tcW w:w="762" w:type="dxa"/>
            <w:tcBorders>
              <w:top w:val="single" w:color="000000" w:sz="4" w:space="0"/>
              <w:left w:val="single" w:color="000000" w:sz="4" w:space="0"/>
              <w:bottom w:val="single" w:color="000000" w:sz="12" w:space="0"/>
              <w:right w:val="single" w:color="000000" w:sz="4" w:space="0"/>
            </w:tcBorders>
            <w:noWrap w:val="0"/>
            <w:vAlign w:val="center"/>
          </w:tcPr>
          <w:p w14:paraId="6B22129A">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300人以下</w:t>
            </w:r>
          </w:p>
        </w:tc>
        <w:tc>
          <w:tcPr>
            <w:tcW w:w="863" w:type="dxa"/>
            <w:tcBorders>
              <w:top w:val="single" w:color="000000" w:sz="4" w:space="0"/>
              <w:left w:val="single" w:color="000000" w:sz="4" w:space="0"/>
              <w:bottom w:val="single" w:color="000000" w:sz="12" w:space="0"/>
              <w:right w:val="single" w:color="000000" w:sz="4" w:space="0"/>
            </w:tcBorders>
            <w:noWrap w:val="0"/>
            <w:vAlign w:val="center"/>
          </w:tcPr>
          <w:p w14:paraId="58462D3F">
            <w:pPr>
              <w:keepNext w:val="0"/>
              <w:keepLines w:val="0"/>
              <w:pageBreakBefore w:val="0"/>
              <w:widowControl/>
              <w:wordWrap/>
              <w:overflowPunct/>
              <w:topLinePunct w:val="0"/>
              <w:bidi w:val="0"/>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814" w:type="dxa"/>
            <w:tcBorders>
              <w:top w:val="single" w:color="000000" w:sz="4" w:space="0"/>
              <w:left w:val="single" w:color="000000" w:sz="4" w:space="0"/>
              <w:bottom w:val="single" w:color="000000" w:sz="12" w:space="0"/>
              <w:right w:val="single" w:color="000000" w:sz="4" w:space="0"/>
            </w:tcBorders>
            <w:noWrap w:val="0"/>
            <w:vAlign w:val="center"/>
          </w:tcPr>
          <w:p w14:paraId="72C872A7">
            <w:pPr>
              <w:keepNext w:val="0"/>
              <w:keepLines w:val="0"/>
              <w:pageBreakBefore w:val="0"/>
              <w:widowControl/>
              <w:wordWrap/>
              <w:overflowPunct/>
              <w:topLinePunct w:val="0"/>
              <w:bidi w:val="0"/>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46" w:type="dxa"/>
            <w:tcBorders>
              <w:top w:val="single" w:color="000000" w:sz="4" w:space="0"/>
              <w:left w:val="single" w:color="000000" w:sz="4" w:space="0"/>
              <w:bottom w:val="single" w:color="000000" w:sz="12" w:space="0"/>
              <w:right w:val="single" w:color="000000" w:sz="4" w:space="0"/>
            </w:tcBorders>
            <w:noWrap w:val="0"/>
            <w:vAlign w:val="center"/>
          </w:tcPr>
          <w:p w14:paraId="662DD99B">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100人及以上</w:t>
            </w:r>
          </w:p>
        </w:tc>
        <w:tc>
          <w:tcPr>
            <w:tcW w:w="911" w:type="dxa"/>
            <w:tcBorders>
              <w:top w:val="single" w:color="000000" w:sz="4" w:space="0"/>
              <w:left w:val="single" w:color="000000" w:sz="4" w:space="0"/>
              <w:bottom w:val="single" w:color="000000" w:sz="12" w:space="0"/>
              <w:right w:val="single" w:color="000000" w:sz="4" w:space="0"/>
            </w:tcBorders>
            <w:noWrap w:val="0"/>
            <w:vAlign w:val="center"/>
          </w:tcPr>
          <w:p w14:paraId="7AF3C3F1">
            <w:pPr>
              <w:keepNext w:val="0"/>
              <w:keepLines w:val="0"/>
              <w:pageBreakBefore w:val="0"/>
              <w:widowControl/>
              <w:wordWrap/>
              <w:overflowPunct/>
              <w:topLinePunct w:val="0"/>
              <w:bidi w:val="0"/>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16" w:type="dxa"/>
            <w:tcBorders>
              <w:top w:val="single" w:color="000000" w:sz="4" w:space="0"/>
              <w:left w:val="single" w:color="000000" w:sz="4" w:space="0"/>
              <w:bottom w:val="single" w:color="000000" w:sz="12" w:space="0"/>
              <w:right w:val="single" w:color="000000" w:sz="4" w:space="0"/>
            </w:tcBorders>
            <w:noWrap w:val="0"/>
            <w:vAlign w:val="center"/>
          </w:tcPr>
          <w:p w14:paraId="65B98B08">
            <w:pPr>
              <w:keepNext w:val="0"/>
              <w:keepLines w:val="0"/>
              <w:pageBreakBefore w:val="0"/>
              <w:widowControl/>
              <w:wordWrap/>
              <w:overflowPunct/>
              <w:topLinePunct w:val="0"/>
              <w:bidi w:val="0"/>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64" w:type="dxa"/>
            <w:tcBorders>
              <w:top w:val="single" w:color="000000" w:sz="4" w:space="0"/>
              <w:left w:val="single" w:color="000000" w:sz="4" w:space="0"/>
              <w:bottom w:val="single" w:color="000000" w:sz="12" w:space="0"/>
              <w:right w:val="single" w:color="000000" w:sz="4" w:space="0"/>
            </w:tcBorders>
            <w:noWrap w:val="0"/>
            <w:vAlign w:val="center"/>
          </w:tcPr>
          <w:p w14:paraId="1B6F2E2A">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10人及以上</w:t>
            </w:r>
          </w:p>
        </w:tc>
        <w:tc>
          <w:tcPr>
            <w:tcW w:w="764" w:type="dxa"/>
            <w:tcBorders>
              <w:top w:val="single" w:color="000000" w:sz="4" w:space="0"/>
              <w:left w:val="single" w:color="000000" w:sz="4" w:space="0"/>
              <w:bottom w:val="single" w:color="000000" w:sz="12" w:space="0"/>
              <w:right w:val="single" w:color="000000" w:sz="4" w:space="0"/>
            </w:tcBorders>
            <w:noWrap w:val="0"/>
            <w:vAlign w:val="center"/>
          </w:tcPr>
          <w:p w14:paraId="50B91D47">
            <w:pPr>
              <w:keepNext w:val="0"/>
              <w:keepLines w:val="0"/>
              <w:pageBreakBefore w:val="0"/>
              <w:widowControl/>
              <w:wordWrap/>
              <w:overflowPunct/>
              <w:topLinePunct w:val="0"/>
              <w:bidi w:val="0"/>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681" w:type="dxa"/>
            <w:tcBorders>
              <w:top w:val="single" w:color="000000" w:sz="4" w:space="0"/>
              <w:left w:val="single" w:color="000000" w:sz="4" w:space="0"/>
              <w:bottom w:val="single" w:color="000000" w:sz="12" w:space="0"/>
              <w:right w:val="single" w:color="000000" w:sz="4" w:space="0"/>
            </w:tcBorders>
            <w:noWrap w:val="0"/>
            <w:vAlign w:val="center"/>
          </w:tcPr>
          <w:p w14:paraId="05524459">
            <w:pPr>
              <w:keepNext w:val="0"/>
              <w:keepLines w:val="0"/>
              <w:pageBreakBefore w:val="0"/>
              <w:widowControl/>
              <w:wordWrap/>
              <w:overflowPunct/>
              <w:topLinePunct w:val="0"/>
              <w:bidi w:val="0"/>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77" w:type="dxa"/>
            <w:tcBorders>
              <w:top w:val="single" w:color="000000" w:sz="4" w:space="0"/>
              <w:left w:val="single" w:color="000000" w:sz="4" w:space="0"/>
              <w:bottom w:val="single" w:color="000000" w:sz="12" w:space="0"/>
              <w:right w:val="single" w:color="000000" w:sz="4" w:space="0"/>
            </w:tcBorders>
            <w:noWrap w:val="0"/>
            <w:vAlign w:val="center"/>
          </w:tcPr>
          <w:p w14:paraId="75946486">
            <w:pPr>
              <w:keepNext w:val="0"/>
              <w:keepLines w:val="0"/>
              <w:pageBreakBefore w:val="0"/>
              <w:widowControl/>
              <w:suppressLineNumbers w:val="0"/>
              <w:wordWrap/>
              <w:overflowPunct/>
              <w:topLinePunct w:val="0"/>
              <w:bidi w:val="0"/>
              <w:spacing w:line="240" w:lineRule="auto"/>
              <w:ind w:right="0" w:rightChars="0"/>
              <w:jc w:val="center"/>
              <w:textAlignment w:val="center"/>
              <w:rPr>
                <w:rFonts w:hint="eastAsia" w:ascii="仿宋" w:hAnsi="仿宋" w:eastAsia="仿宋" w:cs="仿宋"/>
                <w:i w:val="0"/>
                <w:color w:val="000000"/>
                <w:kern w:val="0"/>
                <w:sz w:val="18"/>
                <w:szCs w:val="18"/>
                <w:highlight w:val="none"/>
                <w:u w:val="none"/>
              </w:rPr>
            </w:pPr>
            <w:r>
              <w:rPr>
                <w:rFonts w:hint="eastAsia" w:ascii="仿宋" w:hAnsi="仿宋" w:eastAsia="仿宋" w:cs="仿宋"/>
                <w:i w:val="0"/>
                <w:color w:val="000000"/>
                <w:kern w:val="0"/>
                <w:sz w:val="18"/>
                <w:szCs w:val="18"/>
                <w:highlight w:val="none"/>
                <w:u w:val="none"/>
                <w:lang w:val="en-US" w:eastAsia="zh-CN" w:bidi="ar"/>
              </w:rPr>
              <w:t>10人以下</w:t>
            </w:r>
          </w:p>
        </w:tc>
        <w:tc>
          <w:tcPr>
            <w:tcW w:w="696" w:type="dxa"/>
            <w:tcBorders>
              <w:top w:val="single" w:color="000000" w:sz="4" w:space="0"/>
              <w:left w:val="single" w:color="000000" w:sz="4" w:space="0"/>
              <w:bottom w:val="single" w:color="000000" w:sz="12" w:space="0"/>
              <w:right w:val="single" w:color="000000" w:sz="4" w:space="0"/>
            </w:tcBorders>
            <w:noWrap w:val="0"/>
            <w:vAlign w:val="center"/>
          </w:tcPr>
          <w:p w14:paraId="2E66A054">
            <w:pPr>
              <w:keepNext w:val="0"/>
              <w:keepLines w:val="0"/>
              <w:pageBreakBefore w:val="0"/>
              <w:widowControl/>
              <w:wordWrap/>
              <w:overflowPunct/>
              <w:topLinePunct w:val="0"/>
              <w:bidi w:val="0"/>
              <w:spacing w:line="240" w:lineRule="auto"/>
              <w:ind w:right="0" w:rightChars="0"/>
              <w:jc w:val="center"/>
              <w:rPr>
                <w:rFonts w:hint="eastAsia" w:ascii="仿宋" w:hAnsi="仿宋" w:eastAsia="仿宋" w:cs="仿宋"/>
                <w:i w:val="0"/>
                <w:color w:val="000000"/>
                <w:kern w:val="0"/>
                <w:sz w:val="18"/>
                <w:szCs w:val="18"/>
                <w:highlight w:val="none"/>
                <w:u w:val="none"/>
              </w:rPr>
            </w:pPr>
          </w:p>
        </w:tc>
        <w:tc>
          <w:tcPr>
            <w:tcW w:w="777" w:type="dxa"/>
            <w:tcBorders>
              <w:top w:val="single" w:color="000000" w:sz="4" w:space="0"/>
              <w:left w:val="single" w:color="000000" w:sz="4" w:space="0"/>
              <w:bottom w:val="single" w:color="000000" w:sz="12" w:space="0"/>
              <w:right w:val="single" w:color="000000" w:sz="12" w:space="0"/>
            </w:tcBorders>
            <w:noWrap w:val="0"/>
            <w:vAlign w:val="center"/>
          </w:tcPr>
          <w:p w14:paraId="4E7C4E07">
            <w:pPr>
              <w:keepNext w:val="0"/>
              <w:keepLines w:val="0"/>
              <w:pageBreakBefore w:val="0"/>
              <w:widowControl/>
              <w:wordWrap/>
              <w:overflowPunct/>
              <w:topLinePunct w:val="0"/>
              <w:bidi w:val="0"/>
              <w:spacing w:line="240" w:lineRule="auto"/>
              <w:ind w:right="0" w:rightChars="0"/>
              <w:jc w:val="center"/>
              <w:rPr>
                <w:rFonts w:hint="eastAsia" w:ascii="仿宋" w:hAnsi="仿宋" w:eastAsia="仿宋" w:cs="仿宋"/>
                <w:i w:val="0"/>
                <w:color w:val="000000"/>
                <w:kern w:val="0"/>
                <w:sz w:val="18"/>
                <w:szCs w:val="18"/>
                <w:highlight w:val="none"/>
                <w:u w:val="none"/>
              </w:rPr>
            </w:pPr>
          </w:p>
        </w:tc>
      </w:tr>
    </w:tbl>
    <w:p w14:paraId="56CAD7FC">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br w:type="page"/>
      </w:r>
    </w:p>
    <w:p w14:paraId="54F4CB7F">
      <w:pPr>
        <w:spacing w:before="49" w:line="220" w:lineRule="auto"/>
        <w:ind w:left="3215"/>
        <w:outlineLvl w:val="2"/>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残疾人福利性单位声明函</w:t>
      </w:r>
    </w:p>
    <w:p w14:paraId="0617A104">
      <w:pPr>
        <w:pStyle w:val="9"/>
        <w:spacing w:line="245" w:lineRule="auto"/>
        <w:rPr>
          <w:rFonts w:hint="eastAsia" w:ascii="仿宋" w:hAnsi="仿宋" w:eastAsia="仿宋" w:cs="仿宋"/>
          <w:sz w:val="24"/>
          <w:szCs w:val="24"/>
          <w:highlight w:val="none"/>
          <w:lang w:eastAsia="zh-CN"/>
        </w:rPr>
      </w:pPr>
    </w:p>
    <w:p w14:paraId="245B7937">
      <w:pPr>
        <w:pStyle w:val="9"/>
        <w:spacing w:line="245" w:lineRule="auto"/>
        <w:rPr>
          <w:rFonts w:hint="eastAsia" w:ascii="仿宋" w:hAnsi="仿宋" w:eastAsia="仿宋" w:cs="仿宋"/>
          <w:sz w:val="24"/>
          <w:szCs w:val="24"/>
          <w:highlight w:val="none"/>
          <w:lang w:eastAsia="zh-CN"/>
        </w:rPr>
      </w:pPr>
    </w:p>
    <w:p w14:paraId="47203625">
      <w:pPr>
        <w:tabs>
          <w:tab w:val="left" w:pos="9740"/>
        </w:tabs>
        <w:spacing w:before="65" w:line="543" w:lineRule="auto"/>
        <w:ind w:left="16" w:right="10" w:firstLine="443"/>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本单位郑重声明 ，根据《财政部民政部中国残疾人联合会关于促进残疾人就业政府采购政策的通 知》 （财库〔2017〕 141 号） 的规定 ，本单位为符合条件的残疾人福利性单位 ，且本单位参加</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单位的</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项目采购活动提供本单位制造的货物（由本单位承担工程/提供服务） ， 或者提供其他残疾人福利性单位制造的货物（不包括使用非残疾人福利性单位注册商标的货物）。</w:t>
      </w:r>
    </w:p>
    <w:p w14:paraId="278E93B2">
      <w:pPr>
        <w:pStyle w:val="9"/>
        <w:spacing w:line="273" w:lineRule="auto"/>
        <w:rPr>
          <w:rFonts w:hint="eastAsia" w:ascii="仿宋" w:hAnsi="仿宋" w:eastAsia="仿宋" w:cs="仿宋"/>
          <w:sz w:val="24"/>
          <w:szCs w:val="24"/>
          <w:highlight w:val="none"/>
          <w:lang w:eastAsia="zh-CN"/>
        </w:rPr>
      </w:pPr>
    </w:p>
    <w:p w14:paraId="1666BEF4">
      <w:pPr>
        <w:spacing w:before="65" w:line="229" w:lineRule="auto"/>
        <w:ind w:left="45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本单位对上述声明的真实性负责 。如有虚假 ，将依法承担相应责任。</w:t>
      </w:r>
    </w:p>
    <w:p w14:paraId="5C616B76">
      <w:pPr>
        <w:pStyle w:val="9"/>
        <w:spacing w:line="329" w:lineRule="auto"/>
        <w:rPr>
          <w:rFonts w:hint="eastAsia" w:ascii="仿宋" w:hAnsi="仿宋" w:eastAsia="仿宋" w:cs="仿宋"/>
          <w:sz w:val="24"/>
          <w:szCs w:val="24"/>
          <w:highlight w:val="none"/>
          <w:lang w:eastAsia="zh-CN"/>
        </w:rPr>
      </w:pPr>
    </w:p>
    <w:p w14:paraId="7671D424">
      <w:pPr>
        <w:pStyle w:val="9"/>
        <w:spacing w:line="329" w:lineRule="auto"/>
        <w:rPr>
          <w:rFonts w:hint="eastAsia" w:ascii="仿宋" w:hAnsi="仿宋" w:eastAsia="仿宋" w:cs="仿宋"/>
          <w:sz w:val="24"/>
          <w:szCs w:val="24"/>
          <w:highlight w:val="none"/>
          <w:lang w:eastAsia="zh-CN"/>
        </w:rPr>
      </w:pPr>
    </w:p>
    <w:p w14:paraId="3B4DF7FF">
      <w:pPr>
        <w:kinsoku/>
        <w:spacing w:line="360" w:lineRule="auto"/>
        <w:ind w:left="0" w:leftChars="0" w:firstLine="3779" w:firstLineChars="1488"/>
        <w:rPr>
          <w:rFonts w:hint="eastAsia" w:ascii="仿宋" w:hAnsi="仿宋" w:eastAsia="仿宋" w:cs="仿宋"/>
          <w:spacing w:val="8"/>
          <w:sz w:val="24"/>
          <w:szCs w:val="24"/>
          <w:highlight w:val="none"/>
          <w:lang w:eastAsia="zh-CN"/>
        </w:rPr>
      </w:pPr>
      <w:r>
        <w:rPr>
          <w:rFonts w:hint="eastAsia" w:ascii="仿宋" w:hAnsi="仿宋" w:eastAsia="仿宋" w:cs="仿宋"/>
          <w:spacing w:val="7"/>
          <w:sz w:val="24"/>
          <w:szCs w:val="24"/>
          <w:highlight w:val="none"/>
          <w:lang w:eastAsia="zh-CN"/>
        </w:rPr>
        <w:t>供应商</w:t>
      </w:r>
      <w:r>
        <w:rPr>
          <w:rFonts w:hint="eastAsia" w:ascii="仿宋" w:hAnsi="仿宋" w:eastAsia="仿宋" w:cs="仿宋"/>
          <w:spacing w:val="7"/>
          <w:sz w:val="24"/>
          <w:szCs w:val="24"/>
          <w:highlight w:val="none"/>
        </w:rPr>
        <w:t>名称(</w:t>
      </w:r>
      <w:r>
        <w:rPr>
          <w:rFonts w:hint="eastAsia" w:ascii="仿宋" w:hAnsi="仿宋" w:eastAsia="仿宋" w:cs="仿宋"/>
          <w:spacing w:val="7"/>
          <w:sz w:val="24"/>
          <w:szCs w:val="24"/>
          <w:highlight w:val="none"/>
          <w:lang w:eastAsia="zh-CN"/>
        </w:rPr>
        <w:t>加盖公章</w:t>
      </w:r>
      <w:r>
        <w:rPr>
          <w:rFonts w:hint="eastAsia" w:ascii="仿宋" w:hAnsi="仿宋" w:eastAsia="仿宋" w:cs="仿宋"/>
          <w:spacing w:val="7"/>
          <w:sz w:val="24"/>
          <w:szCs w:val="24"/>
          <w:highlight w:val="none"/>
        </w:rPr>
        <w:t>)：</w:t>
      </w:r>
      <w:r>
        <w:rPr>
          <w:rFonts w:hint="eastAsia" w:ascii="仿宋" w:hAnsi="仿宋" w:eastAsia="仿宋" w:cs="仿宋"/>
          <w:spacing w:val="8"/>
          <w:sz w:val="24"/>
          <w:szCs w:val="24"/>
          <w:highlight w:val="none"/>
          <w:lang w:eastAsia="zh-CN"/>
        </w:rPr>
        <w:t xml:space="preserve">               </w:t>
      </w:r>
    </w:p>
    <w:p w14:paraId="2BBCA3A8">
      <w:pPr>
        <w:kinsoku/>
        <w:spacing w:line="360" w:lineRule="auto"/>
        <w:ind w:left="0" w:leftChars="0" w:firstLine="3809" w:firstLineChars="1488"/>
        <w:rPr>
          <w:rFonts w:hint="eastAsia" w:ascii="仿宋" w:hAnsi="仿宋" w:eastAsia="仿宋" w:cs="仿宋"/>
          <w:sz w:val="24"/>
          <w:szCs w:val="24"/>
          <w:highlight w:val="none"/>
        </w:rPr>
      </w:pPr>
      <w:r>
        <w:rPr>
          <w:rFonts w:hint="eastAsia" w:ascii="仿宋" w:hAnsi="仿宋" w:eastAsia="仿宋" w:cs="仿宋"/>
          <w:spacing w:val="8"/>
          <w:sz w:val="24"/>
          <w:szCs w:val="24"/>
          <w:highlight w:val="none"/>
          <w:lang w:eastAsia="zh-CN"/>
        </w:rPr>
        <w:t>法定代表人</w:t>
      </w:r>
      <w:r>
        <w:rPr>
          <w:rFonts w:hint="eastAsia" w:ascii="仿宋" w:hAnsi="仿宋" w:eastAsia="仿宋" w:cs="仿宋"/>
          <w:spacing w:val="8"/>
          <w:sz w:val="24"/>
          <w:szCs w:val="24"/>
          <w:highlight w:val="none"/>
        </w:rPr>
        <w:t>或</w:t>
      </w:r>
      <w:r>
        <w:rPr>
          <w:rFonts w:hint="eastAsia" w:ascii="仿宋" w:hAnsi="仿宋" w:eastAsia="仿宋" w:cs="仿宋"/>
          <w:spacing w:val="8"/>
          <w:sz w:val="24"/>
          <w:szCs w:val="24"/>
          <w:highlight w:val="none"/>
          <w:lang w:eastAsia="zh-CN"/>
        </w:rPr>
        <w:t>委托代理人（</w:t>
      </w:r>
      <w:r>
        <w:rPr>
          <w:rFonts w:hint="eastAsia" w:ascii="仿宋" w:hAnsi="仿宋" w:eastAsia="仿宋" w:cs="仿宋"/>
          <w:spacing w:val="8"/>
          <w:sz w:val="24"/>
          <w:szCs w:val="24"/>
          <w:highlight w:val="none"/>
        </w:rPr>
        <w:t>签字</w:t>
      </w:r>
      <w:r>
        <w:rPr>
          <w:rFonts w:hint="eastAsia" w:ascii="仿宋" w:hAnsi="仿宋" w:eastAsia="仿宋" w:cs="仿宋"/>
          <w:spacing w:val="8"/>
          <w:sz w:val="24"/>
          <w:szCs w:val="24"/>
          <w:highlight w:val="none"/>
          <w:lang w:val="en-US" w:eastAsia="zh-CN"/>
        </w:rPr>
        <w:t>或盖章</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w:t>
      </w:r>
    </w:p>
    <w:p w14:paraId="3F61AA0C">
      <w:pPr>
        <w:spacing w:before="66" w:line="288" w:lineRule="auto"/>
        <w:ind w:left="2625"/>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ab/>
      </w:r>
      <w:r>
        <w:rPr>
          <w:rFonts w:hint="eastAsia" w:ascii="仿宋" w:hAnsi="仿宋" w:eastAsia="仿宋" w:cs="仿宋"/>
          <w:sz w:val="24"/>
          <w:szCs w:val="24"/>
          <w:highlight w:val="none"/>
          <w:lang w:eastAsia="zh-CN"/>
        </w:rPr>
        <w:t xml:space="preserve"> 年    月    日</w:t>
      </w:r>
    </w:p>
    <w:p w14:paraId="089F6232">
      <w:pPr>
        <w:pStyle w:val="9"/>
        <w:spacing w:line="304" w:lineRule="auto"/>
        <w:rPr>
          <w:rFonts w:hint="eastAsia" w:ascii="仿宋" w:hAnsi="仿宋" w:eastAsia="仿宋" w:cs="仿宋"/>
          <w:sz w:val="24"/>
          <w:szCs w:val="24"/>
          <w:highlight w:val="none"/>
          <w:lang w:eastAsia="zh-CN"/>
        </w:rPr>
      </w:pPr>
    </w:p>
    <w:p w14:paraId="231571C8">
      <w:pPr>
        <w:pStyle w:val="9"/>
        <w:spacing w:line="304" w:lineRule="auto"/>
        <w:rPr>
          <w:rFonts w:hint="eastAsia" w:ascii="仿宋" w:hAnsi="仿宋" w:eastAsia="仿宋" w:cs="仿宋"/>
          <w:sz w:val="24"/>
          <w:szCs w:val="24"/>
          <w:highlight w:val="none"/>
          <w:lang w:eastAsia="zh-CN"/>
        </w:rPr>
      </w:pPr>
    </w:p>
    <w:p w14:paraId="376E1310">
      <w:pPr>
        <w:pStyle w:val="9"/>
        <w:spacing w:line="305" w:lineRule="auto"/>
        <w:rPr>
          <w:rFonts w:hint="eastAsia" w:ascii="仿宋" w:hAnsi="仿宋" w:eastAsia="仿宋" w:cs="仿宋"/>
          <w:sz w:val="24"/>
          <w:szCs w:val="24"/>
          <w:highlight w:val="none"/>
          <w:lang w:eastAsia="zh-CN"/>
        </w:rPr>
      </w:pPr>
    </w:p>
    <w:p w14:paraId="22A8CE92">
      <w:pPr>
        <w:pStyle w:val="9"/>
        <w:spacing w:line="305" w:lineRule="auto"/>
        <w:rPr>
          <w:rFonts w:hint="eastAsia" w:ascii="仿宋" w:hAnsi="仿宋" w:eastAsia="仿宋" w:cs="仿宋"/>
          <w:sz w:val="24"/>
          <w:szCs w:val="24"/>
          <w:highlight w:val="none"/>
          <w:lang w:eastAsia="zh-CN"/>
        </w:rPr>
      </w:pPr>
    </w:p>
    <w:p w14:paraId="0DEB77A8">
      <w:pPr>
        <w:pStyle w:val="9"/>
        <w:spacing w:line="305" w:lineRule="auto"/>
        <w:rPr>
          <w:rFonts w:hint="eastAsia" w:ascii="仿宋" w:hAnsi="仿宋" w:eastAsia="仿宋" w:cs="仿宋"/>
          <w:sz w:val="24"/>
          <w:szCs w:val="24"/>
          <w:highlight w:val="none"/>
          <w:lang w:eastAsia="zh-CN"/>
        </w:rPr>
      </w:pPr>
    </w:p>
    <w:p w14:paraId="5FBE57BE">
      <w:pPr>
        <w:pStyle w:val="9"/>
        <w:spacing w:line="305" w:lineRule="auto"/>
        <w:rPr>
          <w:rFonts w:hint="eastAsia" w:ascii="仿宋" w:hAnsi="仿宋" w:eastAsia="仿宋" w:cs="仿宋"/>
          <w:sz w:val="24"/>
          <w:szCs w:val="24"/>
          <w:highlight w:val="none"/>
          <w:lang w:eastAsia="zh-CN"/>
        </w:rPr>
      </w:pPr>
    </w:p>
    <w:p w14:paraId="5713F388">
      <w:pPr>
        <w:pStyle w:val="9"/>
        <w:spacing w:line="305" w:lineRule="auto"/>
        <w:rPr>
          <w:rFonts w:hint="eastAsia" w:ascii="仿宋" w:hAnsi="仿宋" w:eastAsia="仿宋" w:cs="仿宋"/>
          <w:sz w:val="24"/>
          <w:szCs w:val="24"/>
          <w:highlight w:val="none"/>
          <w:lang w:eastAsia="zh-CN"/>
        </w:rPr>
      </w:pPr>
    </w:p>
    <w:p w14:paraId="016C8126">
      <w:pPr>
        <w:pStyle w:val="9"/>
        <w:spacing w:line="305" w:lineRule="auto"/>
        <w:rPr>
          <w:rFonts w:hint="eastAsia" w:ascii="仿宋" w:hAnsi="仿宋" w:eastAsia="仿宋" w:cs="仿宋"/>
          <w:sz w:val="24"/>
          <w:szCs w:val="24"/>
          <w:highlight w:val="none"/>
          <w:lang w:eastAsia="zh-CN"/>
        </w:rPr>
      </w:pPr>
    </w:p>
    <w:p w14:paraId="7AB774B8">
      <w:pPr>
        <w:spacing w:before="59" w:line="270" w:lineRule="auto"/>
        <w:ind w:left="15" w:firstLine="357"/>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说明：填写本声明函时应详细阅读《财政部 民政部 中国残疾人联合会关于促进残疾人就业政府采购政策的通知》（财 库〔2017〕 141 号），投标人不满足此要求则无须提供，一旦提供将视为满足其要求，如有虚假，将依法承担相应责任。</w:t>
      </w:r>
    </w:p>
    <w:p w14:paraId="7DF54B7C">
      <w:pPr>
        <w:spacing w:line="270" w:lineRule="auto"/>
        <w:jc w:val="both"/>
        <w:rPr>
          <w:rFonts w:hint="eastAsia" w:ascii="仿宋" w:hAnsi="仿宋" w:eastAsia="仿宋" w:cs="仿宋"/>
          <w:sz w:val="24"/>
          <w:szCs w:val="24"/>
          <w:highlight w:val="none"/>
          <w:lang w:eastAsia="zh-CN"/>
        </w:rPr>
        <w:sectPr>
          <w:footerReference r:id="rId14" w:type="default"/>
          <w:pgSz w:w="11906" w:h="16839"/>
          <w:pgMar w:top="1440" w:right="1586" w:bottom="1440" w:left="1500" w:header="0" w:footer="1054" w:gutter="0"/>
          <w:cols w:space="720" w:num="1"/>
        </w:sectPr>
      </w:pPr>
    </w:p>
    <w:p w14:paraId="0EA722C8">
      <w:pPr>
        <w:spacing w:before="49" w:line="223" w:lineRule="auto"/>
        <w:ind w:left="3695"/>
        <w:outlineLvl w:val="2"/>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监狱企业声明函</w:t>
      </w:r>
    </w:p>
    <w:p w14:paraId="34A2AADF">
      <w:pPr>
        <w:pStyle w:val="9"/>
        <w:spacing w:line="296" w:lineRule="auto"/>
        <w:rPr>
          <w:rFonts w:hint="eastAsia" w:ascii="仿宋" w:hAnsi="仿宋" w:eastAsia="仿宋" w:cs="仿宋"/>
          <w:sz w:val="24"/>
          <w:szCs w:val="24"/>
          <w:highlight w:val="none"/>
          <w:lang w:eastAsia="zh-CN"/>
        </w:rPr>
      </w:pPr>
    </w:p>
    <w:p w14:paraId="1C32D297">
      <w:pPr>
        <w:pStyle w:val="9"/>
        <w:spacing w:line="296" w:lineRule="auto"/>
        <w:rPr>
          <w:rFonts w:hint="eastAsia" w:ascii="仿宋" w:hAnsi="仿宋" w:eastAsia="仿宋" w:cs="仿宋"/>
          <w:sz w:val="24"/>
          <w:szCs w:val="24"/>
          <w:highlight w:val="none"/>
          <w:lang w:eastAsia="zh-CN"/>
        </w:rPr>
      </w:pPr>
    </w:p>
    <w:p w14:paraId="7CA1DCAC">
      <w:pPr>
        <w:spacing w:before="65" w:line="576" w:lineRule="auto"/>
        <w:ind w:left="26" w:firstLine="432"/>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本单位郑重声明 ，根据《关于政府采购支持监狱企业发展有关问题的通知》、（财库〔2014〕68号）的规定 ，本单位为符合条件的监狱单位 ，且本单位参加</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单位</w:t>
      </w:r>
    </w:p>
    <w:p w14:paraId="756AA396">
      <w:pPr>
        <w:spacing w:before="65" w:line="576" w:lineRule="auto"/>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u w:val="single"/>
          <w:lang w:eastAsia="zh-CN"/>
        </w:rPr>
        <w:t xml:space="preserve">            </w:t>
      </w:r>
      <w:r>
        <w:rPr>
          <w:rFonts w:hint="eastAsia" w:ascii="仿宋" w:hAnsi="仿宋" w:eastAsia="仿宋" w:cs="仿宋"/>
          <w:sz w:val="24"/>
          <w:szCs w:val="24"/>
          <w:highlight w:val="none"/>
          <w:lang w:eastAsia="zh-CN"/>
        </w:rPr>
        <w:t>项目采购活动提供本单位制造的货物（由本单位承担工程/提供服务）。</w:t>
      </w:r>
    </w:p>
    <w:p w14:paraId="6BA463EF">
      <w:pPr>
        <w:pStyle w:val="9"/>
        <w:spacing w:line="308" w:lineRule="auto"/>
        <w:rPr>
          <w:rFonts w:hint="eastAsia" w:ascii="仿宋" w:hAnsi="仿宋" w:eastAsia="仿宋" w:cs="仿宋"/>
          <w:sz w:val="24"/>
          <w:szCs w:val="24"/>
          <w:highlight w:val="none"/>
          <w:lang w:eastAsia="zh-CN"/>
        </w:rPr>
      </w:pPr>
    </w:p>
    <w:p w14:paraId="7E95189B">
      <w:pPr>
        <w:spacing w:before="65" w:line="229" w:lineRule="auto"/>
        <w:ind w:left="214"/>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本单位对上述声明的真实性负责 。如有虚假 ，将依法承担相应责任。</w:t>
      </w:r>
    </w:p>
    <w:p w14:paraId="19F5E133">
      <w:pPr>
        <w:pStyle w:val="9"/>
        <w:spacing w:line="242" w:lineRule="auto"/>
        <w:rPr>
          <w:rFonts w:hint="eastAsia" w:ascii="仿宋" w:hAnsi="仿宋" w:eastAsia="仿宋" w:cs="仿宋"/>
          <w:sz w:val="24"/>
          <w:szCs w:val="24"/>
          <w:highlight w:val="none"/>
          <w:lang w:eastAsia="zh-CN"/>
        </w:rPr>
      </w:pPr>
    </w:p>
    <w:p w14:paraId="6D76E4C2">
      <w:pPr>
        <w:pStyle w:val="9"/>
        <w:spacing w:line="243" w:lineRule="auto"/>
        <w:rPr>
          <w:rFonts w:hint="eastAsia" w:ascii="仿宋" w:hAnsi="仿宋" w:eastAsia="仿宋" w:cs="仿宋"/>
          <w:sz w:val="24"/>
          <w:szCs w:val="24"/>
          <w:highlight w:val="none"/>
          <w:lang w:eastAsia="zh-CN"/>
        </w:rPr>
      </w:pPr>
    </w:p>
    <w:p w14:paraId="041821A4">
      <w:pPr>
        <w:pStyle w:val="9"/>
        <w:spacing w:line="243" w:lineRule="auto"/>
        <w:rPr>
          <w:rFonts w:hint="eastAsia" w:ascii="仿宋" w:hAnsi="仿宋" w:eastAsia="仿宋" w:cs="仿宋"/>
          <w:sz w:val="24"/>
          <w:szCs w:val="24"/>
          <w:highlight w:val="none"/>
          <w:lang w:eastAsia="zh-CN"/>
        </w:rPr>
      </w:pPr>
    </w:p>
    <w:p w14:paraId="4B7DE4D8">
      <w:pPr>
        <w:pStyle w:val="9"/>
        <w:spacing w:line="243" w:lineRule="auto"/>
        <w:rPr>
          <w:rFonts w:hint="eastAsia" w:ascii="仿宋" w:hAnsi="仿宋" w:eastAsia="仿宋" w:cs="仿宋"/>
          <w:sz w:val="24"/>
          <w:szCs w:val="24"/>
          <w:highlight w:val="none"/>
          <w:lang w:eastAsia="zh-CN"/>
        </w:rPr>
      </w:pPr>
    </w:p>
    <w:p w14:paraId="1A00C1CD">
      <w:pPr>
        <w:pStyle w:val="9"/>
        <w:spacing w:line="243" w:lineRule="auto"/>
        <w:rPr>
          <w:rFonts w:hint="eastAsia" w:ascii="仿宋" w:hAnsi="仿宋" w:eastAsia="仿宋" w:cs="仿宋"/>
          <w:sz w:val="24"/>
          <w:szCs w:val="24"/>
          <w:highlight w:val="none"/>
          <w:lang w:eastAsia="zh-CN"/>
        </w:rPr>
      </w:pPr>
    </w:p>
    <w:p w14:paraId="04B802E3">
      <w:pPr>
        <w:pStyle w:val="9"/>
        <w:spacing w:line="243" w:lineRule="auto"/>
        <w:rPr>
          <w:rFonts w:hint="eastAsia" w:ascii="仿宋" w:hAnsi="仿宋" w:eastAsia="仿宋" w:cs="仿宋"/>
          <w:sz w:val="24"/>
          <w:szCs w:val="24"/>
          <w:highlight w:val="none"/>
          <w:lang w:eastAsia="zh-CN"/>
        </w:rPr>
      </w:pPr>
    </w:p>
    <w:p w14:paraId="434FAD05">
      <w:pPr>
        <w:pStyle w:val="9"/>
        <w:spacing w:line="243" w:lineRule="auto"/>
        <w:rPr>
          <w:rFonts w:hint="eastAsia" w:ascii="仿宋" w:hAnsi="仿宋" w:eastAsia="仿宋" w:cs="仿宋"/>
          <w:sz w:val="24"/>
          <w:szCs w:val="24"/>
          <w:highlight w:val="none"/>
          <w:lang w:eastAsia="zh-CN"/>
        </w:rPr>
      </w:pPr>
    </w:p>
    <w:p w14:paraId="5B472E9A">
      <w:pPr>
        <w:pStyle w:val="9"/>
        <w:spacing w:line="243" w:lineRule="auto"/>
        <w:rPr>
          <w:rFonts w:hint="eastAsia" w:ascii="仿宋" w:hAnsi="仿宋" w:eastAsia="仿宋" w:cs="仿宋"/>
          <w:sz w:val="24"/>
          <w:szCs w:val="24"/>
          <w:highlight w:val="none"/>
          <w:lang w:eastAsia="zh-CN"/>
        </w:rPr>
      </w:pPr>
    </w:p>
    <w:p w14:paraId="2E725953">
      <w:pPr>
        <w:kinsoku/>
        <w:spacing w:line="360" w:lineRule="auto"/>
        <w:ind w:left="0" w:leftChars="0" w:firstLine="3779" w:firstLineChars="1488"/>
        <w:rPr>
          <w:rFonts w:hint="eastAsia" w:ascii="仿宋" w:hAnsi="仿宋" w:eastAsia="仿宋" w:cs="仿宋"/>
          <w:spacing w:val="8"/>
          <w:sz w:val="24"/>
          <w:szCs w:val="24"/>
          <w:highlight w:val="none"/>
          <w:lang w:eastAsia="zh-CN"/>
        </w:rPr>
      </w:pPr>
      <w:r>
        <w:rPr>
          <w:rFonts w:hint="eastAsia" w:ascii="仿宋" w:hAnsi="仿宋" w:eastAsia="仿宋" w:cs="仿宋"/>
          <w:spacing w:val="7"/>
          <w:sz w:val="24"/>
          <w:szCs w:val="24"/>
          <w:highlight w:val="none"/>
          <w:lang w:eastAsia="zh-CN"/>
        </w:rPr>
        <w:t>供应商</w:t>
      </w:r>
      <w:r>
        <w:rPr>
          <w:rFonts w:hint="eastAsia" w:ascii="仿宋" w:hAnsi="仿宋" w:eastAsia="仿宋" w:cs="仿宋"/>
          <w:spacing w:val="7"/>
          <w:sz w:val="24"/>
          <w:szCs w:val="24"/>
          <w:highlight w:val="none"/>
        </w:rPr>
        <w:t>名称(</w:t>
      </w:r>
      <w:r>
        <w:rPr>
          <w:rFonts w:hint="eastAsia" w:ascii="仿宋" w:hAnsi="仿宋" w:eastAsia="仿宋" w:cs="仿宋"/>
          <w:spacing w:val="7"/>
          <w:sz w:val="24"/>
          <w:szCs w:val="24"/>
          <w:highlight w:val="none"/>
          <w:lang w:eastAsia="zh-CN"/>
        </w:rPr>
        <w:t>加盖公章</w:t>
      </w:r>
      <w:r>
        <w:rPr>
          <w:rFonts w:hint="eastAsia" w:ascii="仿宋" w:hAnsi="仿宋" w:eastAsia="仿宋" w:cs="仿宋"/>
          <w:spacing w:val="7"/>
          <w:sz w:val="24"/>
          <w:szCs w:val="24"/>
          <w:highlight w:val="none"/>
        </w:rPr>
        <w:t>)：</w:t>
      </w:r>
      <w:r>
        <w:rPr>
          <w:rFonts w:hint="eastAsia" w:ascii="仿宋" w:hAnsi="仿宋" w:eastAsia="仿宋" w:cs="仿宋"/>
          <w:spacing w:val="8"/>
          <w:sz w:val="24"/>
          <w:szCs w:val="24"/>
          <w:highlight w:val="none"/>
          <w:lang w:eastAsia="zh-CN"/>
        </w:rPr>
        <w:t xml:space="preserve">               </w:t>
      </w:r>
    </w:p>
    <w:p w14:paraId="17DDCF47">
      <w:pPr>
        <w:kinsoku/>
        <w:spacing w:line="360" w:lineRule="auto"/>
        <w:ind w:left="0" w:leftChars="0" w:firstLine="3809" w:firstLineChars="1488"/>
        <w:rPr>
          <w:rFonts w:hint="eastAsia" w:ascii="仿宋" w:hAnsi="仿宋" w:eastAsia="仿宋" w:cs="仿宋"/>
          <w:sz w:val="24"/>
          <w:szCs w:val="24"/>
          <w:highlight w:val="none"/>
        </w:rPr>
      </w:pPr>
      <w:r>
        <w:rPr>
          <w:rFonts w:hint="eastAsia" w:ascii="仿宋" w:hAnsi="仿宋" w:eastAsia="仿宋" w:cs="仿宋"/>
          <w:spacing w:val="8"/>
          <w:sz w:val="24"/>
          <w:szCs w:val="24"/>
          <w:highlight w:val="none"/>
          <w:lang w:eastAsia="zh-CN"/>
        </w:rPr>
        <w:t>法定代表人</w:t>
      </w:r>
      <w:r>
        <w:rPr>
          <w:rFonts w:hint="eastAsia" w:ascii="仿宋" w:hAnsi="仿宋" w:eastAsia="仿宋" w:cs="仿宋"/>
          <w:spacing w:val="8"/>
          <w:sz w:val="24"/>
          <w:szCs w:val="24"/>
          <w:highlight w:val="none"/>
        </w:rPr>
        <w:t>或</w:t>
      </w:r>
      <w:r>
        <w:rPr>
          <w:rFonts w:hint="eastAsia" w:ascii="仿宋" w:hAnsi="仿宋" w:eastAsia="仿宋" w:cs="仿宋"/>
          <w:spacing w:val="8"/>
          <w:sz w:val="24"/>
          <w:szCs w:val="24"/>
          <w:highlight w:val="none"/>
          <w:lang w:eastAsia="zh-CN"/>
        </w:rPr>
        <w:t>委托代理人（</w:t>
      </w:r>
      <w:r>
        <w:rPr>
          <w:rFonts w:hint="eastAsia" w:ascii="仿宋" w:hAnsi="仿宋" w:eastAsia="仿宋" w:cs="仿宋"/>
          <w:spacing w:val="8"/>
          <w:sz w:val="24"/>
          <w:szCs w:val="24"/>
          <w:highlight w:val="none"/>
        </w:rPr>
        <w:t>签字</w:t>
      </w:r>
      <w:r>
        <w:rPr>
          <w:rFonts w:hint="eastAsia" w:ascii="仿宋" w:hAnsi="仿宋" w:eastAsia="仿宋" w:cs="仿宋"/>
          <w:spacing w:val="8"/>
          <w:sz w:val="24"/>
          <w:szCs w:val="24"/>
          <w:highlight w:val="none"/>
          <w:lang w:val="en-US" w:eastAsia="zh-CN"/>
        </w:rPr>
        <w:t>或盖章</w:t>
      </w:r>
      <w:r>
        <w:rPr>
          <w:rFonts w:hint="eastAsia" w:ascii="仿宋" w:hAnsi="仿宋" w:eastAsia="仿宋" w:cs="仿宋"/>
          <w:spacing w:val="8"/>
          <w:sz w:val="24"/>
          <w:szCs w:val="24"/>
          <w:highlight w:val="none"/>
          <w:lang w:eastAsia="zh-CN"/>
        </w:rPr>
        <w:t>）</w:t>
      </w:r>
      <w:r>
        <w:rPr>
          <w:rFonts w:hint="eastAsia" w:ascii="仿宋" w:hAnsi="仿宋" w:eastAsia="仿宋" w:cs="仿宋"/>
          <w:spacing w:val="8"/>
          <w:sz w:val="24"/>
          <w:szCs w:val="24"/>
          <w:highlight w:val="none"/>
        </w:rPr>
        <w:t>：</w:t>
      </w:r>
    </w:p>
    <w:p w14:paraId="14D470BF">
      <w:pPr>
        <w:spacing w:before="66" w:line="288" w:lineRule="auto"/>
        <w:ind w:left="2625"/>
        <w:jc w:val="both"/>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eastAsia="zh-CN"/>
        </w:rPr>
        <w:tab/>
      </w:r>
      <w:r>
        <w:rPr>
          <w:rFonts w:hint="eastAsia" w:ascii="仿宋" w:hAnsi="仿宋" w:eastAsia="仿宋" w:cs="仿宋"/>
          <w:sz w:val="24"/>
          <w:szCs w:val="24"/>
          <w:highlight w:val="none"/>
          <w:lang w:eastAsia="zh-CN"/>
        </w:rPr>
        <w:t xml:space="preserve"> 年    月    日</w:t>
      </w:r>
    </w:p>
    <w:p w14:paraId="29B9A18F">
      <w:pPr>
        <w:pStyle w:val="9"/>
        <w:spacing w:line="304" w:lineRule="auto"/>
        <w:rPr>
          <w:rFonts w:hint="eastAsia" w:ascii="仿宋" w:hAnsi="仿宋" w:eastAsia="仿宋" w:cs="仿宋"/>
          <w:sz w:val="24"/>
          <w:szCs w:val="24"/>
          <w:highlight w:val="none"/>
          <w:lang w:eastAsia="zh-CN"/>
        </w:rPr>
      </w:pPr>
    </w:p>
    <w:p w14:paraId="0B5D87EF">
      <w:pPr>
        <w:pStyle w:val="9"/>
        <w:spacing w:line="256" w:lineRule="auto"/>
        <w:rPr>
          <w:rFonts w:hint="eastAsia" w:ascii="仿宋" w:hAnsi="仿宋" w:eastAsia="仿宋" w:cs="仿宋"/>
          <w:sz w:val="24"/>
          <w:szCs w:val="24"/>
          <w:highlight w:val="none"/>
          <w:lang w:eastAsia="zh-CN"/>
        </w:rPr>
      </w:pPr>
    </w:p>
    <w:p w14:paraId="2193E677">
      <w:pPr>
        <w:pStyle w:val="9"/>
        <w:spacing w:line="256" w:lineRule="auto"/>
        <w:rPr>
          <w:rFonts w:hint="eastAsia" w:ascii="仿宋" w:hAnsi="仿宋" w:eastAsia="仿宋" w:cs="仿宋"/>
          <w:sz w:val="24"/>
          <w:szCs w:val="24"/>
          <w:highlight w:val="none"/>
          <w:lang w:eastAsia="zh-CN"/>
        </w:rPr>
      </w:pPr>
    </w:p>
    <w:p w14:paraId="3157C730">
      <w:pPr>
        <w:pStyle w:val="9"/>
        <w:spacing w:line="256" w:lineRule="auto"/>
        <w:rPr>
          <w:rFonts w:hint="eastAsia" w:ascii="仿宋" w:hAnsi="仿宋" w:eastAsia="仿宋" w:cs="仿宋"/>
          <w:sz w:val="24"/>
          <w:szCs w:val="24"/>
          <w:highlight w:val="none"/>
          <w:lang w:eastAsia="zh-CN"/>
        </w:rPr>
      </w:pPr>
    </w:p>
    <w:p w14:paraId="7722DD11">
      <w:pPr>
        <w:pStyle w:val="9"/>
        <w:spacing w:line="256" w:lineRule="auto"/>
        <w:rPr>
          <w:rFonts w:hint="eastAsia" w:ascii="仿宋" w:hAnsi="仿宋" w:eastAsia="仿宋" w:cs="仿宋"/>
          <w:sz w:val="24"/>
          <w:szCs w:val="24"/>
          <w:highlight w:val="none"/>
          <w:lang w:eastAsia="zh-CN"/>
        </w:rPr>
      </w:pPr>
    </w:p>
    <w:p w14:paraId="03D24215">
      <w:pPr>
        <w:pStyle w:val="9"/>
        <w:spacing w:line="256" w:lineRule="auto"/>
        <w:rPr>
          <w:rFonts w:hint="eastAsia" w:ascii="仿宋" w:hAnsi="仿宋" w:eastAsia="仿宋" w:cs="仿宋"/>
          <w:sz w:val="24"/>
          <w:szCs w:val="24"/>
          <w:highlight w:val="none"/>
          <w:lang w:eastAsia="zh-CN"/>
        </w:rPr>
      </w:pPr>
    </w:p>
    <w:p w14:paraId="007076DF">
      <w:pPr>
        <w:spacing w:before="58" w:line="221" w:lineRule="auto"/>
        <w:ind w:right="27"/>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说明：填写本声明函时应详细阅读《关于政府采购支持监狱企业发展有关问题的通知》（财库〔2014〕 68 号），投标人不满足此要求则无须提供，一旦提供将视为满足其要求，如有虚假，将依法承担相应责任。</w:t>
      </w:r>
    </w:p>
    <w:p w14:paraId="22A08281">
      <w:pP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br w:type="page"/>
      </w:r>
    </w:p>
    <w:p w14:paraId="16298A5B">
      <w:pPr>
        <w:pageBreakBefore w:val="0"/>
        <w:widowControl/>
        <w:wordWrap/>
        <w:overflowPunct/>
        <w:topLinePunct w:val="0"/>
        <w:bidi w:val="0"/>
        <w:spacing w:before="100" w:line="360" w:lineRule="auto"/>
        <w:ind w:left="1661" w:leftChars="0" w:hanging="1661" w:hangingChars="517"/>
        <w:jc w:val="center"/>
        <w:outlineLvl w:val="2"/>
        <w:rPr>
          <w:rFonts w:hint="eastAsia" w:ascii="仿宋" w:hAnsi="仿宋" w:eastAsia="仿宋" w:cs="仿宋"/>
          <w:kern w:val="0"/>
          <w:sz w:val="31"/>
          <w:szCs w:val="31"/>
          <w:highlight w:val="none"/>
        </w:rPr>
      </w:pPr>
      <w:r>
        <w:rPr>
          <w:rFonts w:hint="eastAsia" w:ascii="仿宋" w:hAnsi="仿宋" w:eastAsia="仿宋" w:cs="仿宋"/>
          <w:b/>
          <w:bCs/>
          <w:spacing w:val="5"/>
          <w:kern w:val="0"/>
          <w:sz w:val="31"/>
          <w:szCs w:val="31"/>
          <w:highlight w:val="none"/>
        </w:rPr>
        <w:t>投标人认为</w:t>
      </w:r>
      <w:r>
        <w:rPr>
          <w:rFonts w:hint="eastAsia" w:ascii="仿宋" w:hAnsi="仿宋" w:eastAsia="仿宋" w:cs="仿宋"/>
          <w:b/>
          <w:bCs/>
          <w:spacing w:val="5"/>
          <w:kern w:val="0"/>
          <w:sz w:val="31"/>
          <w:szCs w:val="31"/>
          <w:highlight w:val="none"/>
          <w:lang w:eastAsia="zh-CN"/>
        </w:rPr>
        <w:t>需要</w:t>
      </w:r>
      <w:r>
        <w:rPr>
          <w:rFonts w:hint="eastAsia" w:ascii="仿宋" w:hAnsi="仿宋" w:eastAsia="仿宋" w:cs="仿宋"/>
          <w:b/>
          <w:bCs/>
          <w:spacing w:val="5"/>
          <w:kern w:val="0"/>
          <w:sz w:val="31"/>
          <w:szCs w:val="31"/>
          <w:highlight w:val="none"/>
        </w:rPr>
        <w:t>补充的</w:t>
      </w:r>
      <w:r>
        <w:rPr>
          <w:rFonts w:hint="eastAsia" w:ascii="仿宋" w:hAnsi="仿宋" w:eastAsia="仿宋" w:cs="仿宋"/>
          <w:b/>
          <w:bCs/>
          <w:spacing w:val="5"/>
          <w:kern w:val="0"/>
          <w:sz w:val="31"/>
          <w:szCs w:val="31"/>
          <w:highlight w:val="none"/>
          <w:lang w:eastAsia="zh-CN"/>
        </w:rPr>
        <w:t>其他</w:t>
      </w:r>
      <w:r>
        <w:rPr>
          <w:rFonts w:hint="eastAsia" w:ascii="仿宋" w:hAnsi="仿宋" w:eastAsia="仿宋" w:cs="仿宋"/>
          <w:b/>
          <w:bCs/>
          <w:spacing w:val="5"/>
          <w:kern w:val="0"/>
          <w:sz w:val="31"/>
          <w:szCs w:val="31"/>
          <w:highlight w:val="none"/>
        </w:rPr>
        <w:t>资料或说明</w:t>
      </w:r>
    </w:p>
    <w:p w14:paraId="7DDCD84A">
      <w:pPr>
        <w:numPr>
          <w:ilvl w:val="0"/>
          <w:numId w:val="0"/>
        </w:numPr>
        <w:kinsoku w:val="0"/>
        <w:autoSpaceDE w:val="0"/>
        <w:autoSpaceDN w:val="0"/>
        <w:adjustRightInd w:val="0"/>
        <w:snapToGrid w:val="0"/>
        <w:spacing w:line="240" w:lineRule="auto"/>
        <w:ind w:firstLine="420"/>
        <w:jc w:val="center"/>
        <w:textAlignment w:val="baseline"/>
        <w:rPr>
          <w:rFonts w:hint="eastAsia" w:ascii="仿宋" w:hAnsi="仿宋" w:eastAsia="仿宋" w:cs="仿宋"/>
          <w:snapToGrid w:val="0"/>
          <w:color w:val="000000"/>
          <w:kern w:val="0"/>
          <w:sz w:val="28"/>
          <w:szCs w:val="28"/>
          <w:highlight w:val="none"/>
          <w:lang w:val="en-US" w:eastAsia="zh-CN" w:bidi="ar-SA"/>
        </w:rPr>
      </w:pPr>
      <w:r>
        <w:rPr>
          <w:rFonts w:hint="eastAsia" w:ascii="仿宋" w:hAnsi="仿宋" w:eastAsia="仿宋" w:cs="仿宋"/>
          <w:snapToGrid w:val="0"/>
          <w:color w:val="000000"/>
          <w:kern w:val="0"/>
          <w:sz w:val="28"/>
          <w:szCs w:val="28"/>
          <w:highlight w:val="none"/>
          <w:lang w:val="en-US" w:eastAsia="zh-CN" w:bidi="ar-SA"/>
        </w:rPr>
        <w:t>（格式自拟）</w:t>
      </w:r>
    </w:p>
    <w:p w14:paraId="4D35AAB0">
      <w:pPr>
        <w:pageBreakBefore w:val="0"/>
        <w:widowControl/>
        <w:wordWrap/>
        <w:overflowPunct/>
        <w:topLinePunct w:val="0"/>
        <w:autoSpaceDE w:val="0"/>
        <w:autoSpaceDN w:val="0"/>
        <w:bidi w:val="0"/>
        <w:adjustRightInd w:val="0"/>
        <w:spacing w:line="360" w:lineRule="auto"/>
        <w:ind w:firstLine="644" w:firstLineChars="200"/>
        <w:rPr>
          <w:rFonts w:hint="eastAsia" w:ascii="仿宋" w:hAnsi="仿宋" w:eastAsia="仿宋" w:cs="仿宋"/>
          <w:spacing w:val="6"/>
          <w:sz w:val="31"/>
          <w:szCs w:val="31"/>
          <w:highlight w:val="none"/>
          <w:lang w:val="en-US" w:eastAsia="zh-CN" w:bidi="ar-SA"/>
        </w:rPr>
      </w:pPr>
    </w:p>
    <w:p w14:paraId="665DE7DB">
      <w:pPr>
        <w:pageBreakBefore w:val="0"/>
        <w:widowControl/>
        <w:wordWrap/>
        <w:overflowPunct/>
        <w:topLinePunct w:val="0"/>
        <w:autoSpaceDE w:val="0"/>
        <w:autoSpaceDN w:val="0"/>
        <w:bidi w:val="0"/>
        <w:adjustRightInd w:val="0"/>
        <w:spacing w:line="360" w:lineRule="auto"/>
        <w:ind w:firstLine="644" w:firstLineChars="200"/>
        <w:rPr>
          <w:rFonts w:hint="eastAsia" w:ascii="仿宋" w:hAnsi="仿宋" w:eastAsia="仿宋" w:cs="仿宋"/>
          <w:spacing w:val="6"/>
          <w:sz w:val="31"/>
          <w:szCs w:val="31"/>
          <w:highlight w:val="none"/>
          <w:lang w:val="en-US" w:eastAsia="zh-CN" w:bidi="ar-SA"/>
        </w:rPr>
      </w:pPr>
    </w:p>
    <w:p w14:paraId="20937F92">
      <w:pPr>
        <w:widowControl w:val="0"/>
        <w:kinsoku/>
        <w:autoSpaceDE/>
        <w:autoSpaceDN/>
        <w:adjustRightInd/>
        <w:snapToGrid/>
        <w:spacing w:line="400" w:lineRule="exact"/>
        <w:textAlignment w:val="auto"/>
        <w:rPr>
          <w:rFonts w:hint="eastAsia" w:ascii="仿宋" w:hAnsi="仿宋" w:eastAsia="仿宋" w:cs="仿宋"/>
          <w:color w:val="auto"/>
          <w:sz w:val="24"/>
          <w:szCs w:val="24"/>
          <w:highlight w:val="none"/>
          <w:lang w:eastAsia="zh-CN"/>
        </w:rPr>
      </w:pPr>
    </w:p>
    <w:sectPr>
      <w:footerReference r:id="rId15" w:type="default"/>
      <w:pgSz w:w="11906" w:h="16839"/>
      <w:pgMar w:top="1440" w:right="1080" w:bottom="1440" w:left="1080" w:header="0" w:footer="106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C5FEB50-CFBB-4446-8E46-12D01FFD482F}"/>
  </w:font>
  <w:font w:name="Arial">
    <w:panose1 w:val="020B0604020202020204"/>
    <w:charset w:val="01"/>
    <w:family w:val="swiss"/>
    <w:pitch w:val="default"/>
    <w:sig w:usb0="E0002EFF" w:usb1="C000785B" w:usb2="00000009" w:usb3="00000000" w:csb0="400001FF" w:csb1="FFFF0000"/>
    <w:embedRegular r:id="rId2" w:fontKey="{EFDD10FB-203E-4178-9EEE-9A09F652E1E4}"/>
  </w:font>
  <w:font w:name="黑体">
    <w:panose1 w:val="02010609060101010101"/>
    <w:charset w:val="86"/>
    <w:family w:val="auto"/>
    <w:pitch w:val="default"/>
    <w:sig w:usb0="800002BF" w:usb1="38CF7CFA" w:usb2="00000016" w:usb3="00000000" w:csb0="00040001" w:csb1="00000000"/>
    <w:embedRegular r:id="rId3" w:fontKey="{706A4E09-5DD1-430C-A866-57949203F8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A4D4BD3D-2E79-4110-90C8-2CF39EDF1E1B}"/>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embedRegular r:id="rId5" w:fontKey="{889CD5F7-B601-474B-A9AE-94B0D38E1193}"/>
  </w:font>
  <w:font w:name="Segoe UI">
    <w:panose1 w:val="020B0502040204020203"/>
    <w:charset w:val="00"/>
    <w:family w:val="auto"/>
    <w:pitch w:val="default"/>
    <w:sig w:usb0="E4002EFF" w:usb1="C000E47F" w:usb2="00000009" w:usb3="00000000" w:csb0="200001FF" w:csb1="00000000"/>
    <w:embedRegular r:id="rId6" w:fontKey="{F505CF56-B97D-44A2-BF02-EA58B9E3D90D}"/>
  </w:font>
  <w:font w:name="WPSEMBED1">
    <w:panose1 w:val="02010600040101010101"/>
    <w:charset w:val="86"/>
    <w:family w:val="auto"/>
    <w:pitch w:val="default"/>
    <w:sig w:usb0="00000287" w:usb1="080F0000" w:usb2="00000000" w:usb3="00000000" w:csb0="0004009F" w:csb1="DFD7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3800F">
    <w:pPr>
      <w:spacing w:line="176" w:lineRule="auto"/>
      <w:ind w:left="4490"/>
      <w:rPr>
        <w:rFonts w:ascii="Times New Roman" w:hAnsi="Times New Roman" w:eastAsia="Times New Roman" w:cs="Times New Roman"/>
        <w:sz w:val="18"/>
        <w:szCs w:val="18"/>
      </w:rPr>
    </w:pPr>
    <w:r>
      <w:rPr>
        <w:rFonts w:ascii="Times New Roman" w:hAnsi="Times New Roman" w:eastAsia="Times New Roman" w:cs="Times New Roman"/>
        <w:sz w:val="18"/>
        <w:szCs w:val="18"/>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B04EF">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DC7898">
                          <w:pPr>
                            <w:pStyle w:val="13"/>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3fadU5AgAAcQQAAA4AAABkcnMvZTJvRG9jLnhtbK1UzY7TMBC+I/EO&#10;lu80aYFVqZ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Ks3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L21jW7&#10;un+AObQs3OqN5TFNlMrb5T5A2qR4FKhXBZ2KB0xi6tl5a+Ko/3lOUQ//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K3fadU5AgAAcQQAAA4AAAAAAAAAAQAgAAAAHwEAAGRycy9lMm9Eb2Mu&#10;eG1sUEsFBgAAAAAGAAYAWQEAAMoFAAAAAA==&#10;">
              <v:fill on="f" focussize="0,0"/>
              <v:stroke on="f" weight="0.5pt"/>
              <v:imagedata o:title=""/>
              <o:lock v:ext="edit" aspectratio="f"/>
              <v:textbox inset="0mm,0mm,0mm,0mm" style="mso-fit-shape-to-text:t;">
                <w:txbxContent>
                  <w:p w14:paraId="42DC7898">
                    <w:pPr>
                      <w:pStyle w:val="13"/>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06766">
    <w:pPr>
      <w:spacing w:line="176" w:lineRule="auto"/>
      <w:ind w:left="4486"/>
      <w:rPr>
        <w:rFonts w:ascii="Times New Roman" w:hAnsi="Times New Roman" w:eastAsia="Times New Roman" w:cs="Times New Roman"/>
        <w:sz w:val="18"/>
        <w:szCs w:val="18"/>
      </w:rPr>
    </w:pPr>
    <w:r>
      <w:rPr>
        <w:rFonts w:ascii="Times New Roman" w:hAnsi="Times New Roman" w:eastAsia="Times New Roman" w:cs="Times New Roman"/>
        <w:sz w:val="18"/>
        <w:szCs w:val="18"/>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0ECDAC">
    <w:pPr>
      <w:pStyle w:val="9"/>
      <w:spacing w:line="184" w:lineRule="auto"/>
      <w:ind w:left="4796"/>
      <w:rPr>
        <w:sz w:val="18"/>
        <w:szCs w:val="18"/>
      </w:rPr>
    </w:pPr>
    <w:r>
      <w:rPr>
        <w:spacing w:val="-10"/>
        <w:sz w:val="18"/>
        <w:szCs w:val="18"/>
      </w:rPr>
      <w:t>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B7A86">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443E0A3">
                          <w:pPr>
                            <w:pStyle w:val="13"/>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nvl6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nvl685AgAAcQQAAA4AAAAAAAAAAQAgAAAAHwEAAGRycy9lMm9Eb2Mu&#10;eG1sUEsFBgAAAAAGAAYAWQEAAMoFAAAAAA==&#10;">
              <v:fill on="f" focussize="0,0"/>
              <v:stroke on="f" weight="0.5pt"/>
              <v:imagedata o:title=""/>
              <o:lock v:ext="edit" aspectratio="f"/>
              <v:textbox inset="0mm,0mm,0mm,0mm" style="mso-fit-shape-to-text:t;">
                <w:txbxContent>
                  <w:p w14:paraId="2443E0A3">
                    <w:pPr>
                      <w:pStyle w:val="13"/>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577F1">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E43588">
                          <w:pPr>
                            <w:pStyle w:val="13"/>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d3eo6AgAAcQQAAA4AAABkcnMvZTJvRG9jLnhtbK1UzY7TMBC+I/EO&#10;lu80aVesSt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oUQzhY6fvn87&#10;/fh1+vmV4A4CtdbPEPdgERm6t6bD2Az3HpeRd1c5FX/BiMAPeY8XeUUXCI+PppPpNIeLwzccgJ89&#10;PrfOh3fCKBKNgjr0L8nKDhsf+tAhJGbTZt1ImXooNWkLen31O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oXd3qOgIAAHEEAAAOAAAAAAAAAAEAIAAAAB8BAABkcnMvZTJvRG9j&#10;LnhtbFBLBQYAAAAABgAGAFkBAADLBQAAAAA=&#10;">
              <v:fill on="f" focussize="0,0"/>
              <v:stroke on="f" weight="0.5pt"/>
              <v:imagedata o:title=""/>
              <o:lock v:ext="edit" aspectratio="f"/>
              <v:textbox inset="0mm,0mm,0mm,0mm" style="mso-fit-shape-to-text:t;">
                <w:txbxContent>
                  <w:p w14:paraId="01E43588">
                    <w:pPr>
                      <w:pStyle w:val="13"/>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6C10FF">
    <w:pPr>
      <w:spacing w:after="163" w:line="43" w:lineRule="exac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9DBEB7">
                          <w:pPr>
                            <w:pStyle w:val="13"/>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25dc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Ef25dc5AgAAcQQAAA4AAAAAAAAAAQAgAAAAHwEAAGRycy9lMm9Eb2Mu&#10;eG1sUEsFBgAAAAAGAAYAWQEAAMoFAAAAAA==&#10;">
              <v:fill on="f" focussize="0,0"/>
              <v:stroke on="f" weight="0.5pt"/>
              <v:imagedata o:title=""/>
              <o:lock v:ext="edit" aspectratio="f"/>
              <v:textbox inset="0mm,0mm,0mm,0mm" style="mso-fit-shape-to-text:t;">
                <w:txbxContent>
                  <w:p w14:paraId="799DBEB7">
                    <w:pPr>
                      <w:pStyle w:val="13"/>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DCA52">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2A3A2C">
                          <w:pPr>
                            <w:pStyle w:val="13"/>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Er5I5AgAAcQ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6hgr0jScYSKlvvRohW7b&#10;nXluTXkETWf6SfGWrxuUsmE+3DGH0UD5eDzhFkslDVKas0VJbdzXf53HeHQMXkpajFpBNV4WJfKD&#10;RicBGAbDDcZ2MPRe3RjMLpqDWpKJCy7IwaycUV/wopYxB1xMc2QqaBjMm9CPO14kF8tlCtpb1+zq&#10;/gLm0LKw0feWxzRRKm+X+wBpk+JRoF4VdCpuMImpZ+dXE0f9z32KevxT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GZEr5I5AgAAcQQAAA4AAAAAAAAAAQAgAAAAHwEAAGRycy9lMm9Eb2Mu&#10;eG1sUEsFBgAAAAAGAAYAWQEAAMoFAAAAAA==&#10;">
              <v:fill on="f" focussize="0,0"/>
              <v:stroke on="f" weight="0.5pt"/>
              <v:imagedata o:title=""/>
              <o:lock v:ext="edit" aspectratio="f"/>
              <v:textbox inset="0mm,0mm,0mm,0mm" style="mso-fit-shape-to-text:t;">
                <w:txbxContent>
                  <w:p w14:paraId="732A3A2C">
                    <w:pPr>
                      <w:pStyle w:val="13"/>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6FA78">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06F9E8B">
                          <w:pPr>
                            <w:pStyle w:val="13"/>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xtI5A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IxtI5A5AgAAcQQAAA4AAAAAAAAAAQAgAAAAHwEAAGRycy9lMm9Eb2Mu&#10;eG1sUEsFBgAAAAAGAAYAWQEAAMoFAAAAAA==&#10;">
              <v:fill on="f" focussize="0,0"/>
              <v:stroke on="f" weight="0.5pt"/>
              <v:imagedata o:title=""/>
              <o:lock v:ext="edit" aspectratio="f"/>
              <v:textbox inset="0mm,0mm,0mm,0mm" style="mso-fit-shape-to-text:t;">
                <w:txbxContent>
                  <w:p w14:paraId="106F9E8B">
                    <w:pPr>
                      <w:pStyle w:val="13"/>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CC709">
    <w:pPr>
      <w:spacing w:after="170" w:line="43" w:lineRule="exact"/>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3EFD66">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6CiY6AgAAcQQAAA4AAABkcnMvZTJvRG9jLnhtbK1UzY7TMBC+I/EO&#10;lu80aRd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69pkQzhY6fvn87&#10;/fh1+vmV4A4CtdbPEPdgERm6t6bD2Az3HpeRd1c5FX/BiMAPeY8XeUUXCI+PppPpNIeLwzccgJ89&#10;PrfOh3fCKBKNgjr0L8nKDhsf+tAhJGbTZt1ImXooNWkLen31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BHugomOgIAAHEEAAAOAAAAAAAAAAEAIAAAAB8BAABkcnMvZTJvRG9j&#10;LnhtbFBLBQYAAAAABgAGAFkBAADLBQAAAAA=&#10;">
              <v:fill on="f" focussize="0,0"/>
              <v:stroke on="f" weight="0.5pt"/>
              <v:imagedata o:title=""/>
              <o:lock v:ext="edit" aspectratio="f"/>
              <v:textbox inset="0mm,0mm,0mm,0mm" style="mso-fit-shape-to-text:t;">
                <w:txbxContent>
                  <w:p w14:paraId="403EFD66">
                    <w:pPr>
                      <w:pStyle w:val="13"/>
                    </w:pPr>
                    <w:r>
                      <w:fldChar w:fldCharType="begin"/>
                    </w:r>
                    <w:r>
                      <w:instrText xml:space="preserve"> PAGE  \* MERGEFORMAT </w:instrText>
                    </w:r>
                    <w:r>
                      <w:fldChar w:fldCharType="separate"/>
                    </w:r>
                    <w:r>
                      <w:t>53</w:t>
                    </w:r>
                    <w:r>
                      <w:fldChar w:fldCharType="end"/>
                    </w:r>
                  </w:p>
                </w:txbxContent>
              </v:textbox>
            </v:shape>
          </w:pict>
        </mc:Fallback>
      </mc:AlternateContent>
    </w:r>
  </w:p>
  <w:p w14:paraId="4E45B06F">
    <w:pPr>
      <w:spacing w:line="173" w:lineRule="auto"/>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1F9E">
    <w:pPr>
      <w:pStyle w:val="9"/>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2FAA2">
    <w:pPr>
      <w:pStyle w:val="9"/>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07406">
    <w:pPr>
      <w:pStyle w:val="1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EE3C7"/>
    <w:multiLevelType w:val="singleLevel"/>
    <w:tmpl w:val="9ADEE3C7"/>
    <w:lvl w:ilvl="0" w:tentative="0">
      <w:start w:val="1"/>
      <w:numFmt w:val="decimal"/>
      <w:pStyle w:val="15"/>
      <w:lvlText w:val="%1."/>
      <w:lvlJc w:val="left"/>
      <w:pPr>
        <w:tabs>
          <w:tab w:val="left" w:pos="2040"/>
        </w:tabs>
        <w:ind w:left="2040" w:hanging="360"/>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4BACC28A"/>
    <w:multiLevelType w:val="singleLevel"/>
    <w:tmpl w:val="4BACC28A"/>
    <w:lvl w:ilvl="0" w:tentative="0">
      <w:start w:val="1"/>
      <w:numFmt w:val="decimal"/>
      <w:suff w:val="space"/>
      <w:lvlText w:val="%1."/>
      <w:lvlJc w:val="left"/>
    </w:lvl>
  </w:abstractNum>
  <w:abstractNum w:abstractNumId="8">
    <w:nsid w:val="64740E45"/>
    <w:multiLevelType w:val="singleLevel"/>
    <w:tmpl w:val="64740E45"/>
    <w:lvl w:ilvl="0" w:tentative="0">
      <w:start w:val="1"/>
      <w:numFmt w:val="decimal"/>
      <w:suff w:val="nothing"/>
      <w:lvlText w:val="%1、"/>
      <w:lvlJc w:val="left"/>
    </w:lvl>
  </w:abstractNum>
  <w:abstractNum w:abstractNumId="9">
    <w:nsid w:val="7A0F6431"/>
    <w:multiLevelType w:val="singleLevel"/>
    <w:tmpl w:val="7A0F6431"/>
    <w:lvl w:ilvl="0" w:tentative="0">
      <w:start w:val="1"/>
      <w:numFmt w:val="decimal"/>
      <w:suff w:val="space"/>
      <w:lvlText w:val="%1."/>
      <w:lvlJc w:val="left"/>
    </w:lvl>
  </w:abstractNum>
  <w:num w:numId="1">
    <w:abstractNumId w:val="0"/>
  </w:num>
  <w:num w:numId="2">
    <w:abstractNumId w:val="7"/>
  </w:num>
  <w:num w:numId="3">
    <w:abstractNumId w:val="8"/>
  </w:num>
  <w:num w:numId="4">
    <w:abstractNumId w:val="9"/>
  </w:num>
  <w:num w:numId="5">
    <w:abstractNumId w:val="2"/>
  </w:num>
  <w:num w:numId="6">
    <w:abstractNumId w:val="6"/>
  </w:num>
  <w:num w:numId="7">
    <w:abstractNumId w:val="4"/>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OWFlZDkzYTYzMGQyZmJkOWQzZGVhM2IwOGM4NDQifQ=="/>
  </w:docVars>
  <w:rsids>
    <w:rsidRoot w:val="00127356"/>
    <w:rsid w:val="0006746E"/>
    <w:rsid w:val="00127356"/>
    <w:rsid w:val="002B596D"/>
    <w:rsid w:val="00437C4C"/>
    <w:rsid w:val="00473BD0"/>
    <w:rsid w:val="00B11130"/>
    <w:rsid w:val="00DD7174"/>
    <w:rsid w:val="010765AB"/>
    <w:rsid w:val="016D03D1"/>
    <w:rsid w:val="01AA3877"/>
    <w:rsid w:val="02241ECA"/>
    <w:rsid w:val="022C6D38"/>
    <w:rsid w:val="023A35D9"/>
    <w:rsid w:val="02C61250"/>
    <w:rsid w:val="039E4418"/>
    <w:rsid w:val="03DD7770"/>
    <w:rsid w:val="03F00151"/>
    <w:rsid w:val="03F51A31"/>
    <w:rsid w:val="04325AA0"/>
    <w:rsid w:val="053A3F9B"/>
    <w:rsid w:val="056A4C5E"/>
    <w:rsid w:val="05791EDF"/>
    <w:rsid w:val="058F114E"/>
    <w:rsid w:val="05C60431"/>
    <w:rsid w:val="06163BD1"/>
    <w:rsid w:val="06BB11F7"/>
    <w:rsid w:val="07870641"/>
    <w:rsid w:val="07EF6488"/>
    <w:rsid w:val="07F12200"/>
    <w:rsid w:val="07F16A03"/>
    <w:rsid w:val="07FD3394"/>
    <w:rsid w:val="09357059"/>
    <w:rsid w:val="09822F09"/>
    <w:rsid w:val="09E71B0D"/>
    <w:rsid w:val="09E86D39"/>
    <w:rsid w:val="09ED1DC0"/>
    <w:rsid w:val="0A23016B"/>
    <w:rsid w:val="0A9D2206"/>
    <w:rsid w:val="0C5B233E"/>
    <w:rsid w:val="0C6A4B14"/>
    <w:rsid w:val="0C8F1FF8"/>
    <w:rsid w:val="0DBD160C"/>
    <w:rsid w:val="0E0F5B64"/>
    <w:rsid w:val="0E7E2314"/>
    <w:rsid w:val="0F1E7653"/>
    <w:rsid w:val="0F503CB0"/>
    <w:rsid w:val="0F6A02B3"/>
    <w:rsid w:val="101E78C8"/>
    <w:rsid w:val="10482BD9"/>
    <w:rsid w:val="107939E5"/>
    <w:rsid w:val="109664C2"/>
    <w:rsid w:val="10D57C4B"/>
    <w:rsid w:val="10E849A1"/>
    <w:rsid w:val="119B1466"/>
    <w:rsid w:val="11B9680F"/>
    <w:rsid w:val="11E74798"/>
    <w:rsid w:val="11FF7667"/>
    <w:rsid w:val="129F6ED8"/>
    <w:rsid w:val="134D277E"/>
    <w:rsid w:val="13B8520A"/>
    <w:rsid w:val="13BF7537"/>
    <w:rsid w:val="148F1D1C"/>
    <w:rsid w:val="15E45152"/>
    <w:rsid w:val="16005D04"/>
    <w:rsid w:val="16022991"/>
    <w:rsid w:val="16404CC3"/>
    <w:rsid w:val="165D31CC"/>
    <w:rsid w:val="176439B2"/>
    <w:rsid w:val="17B13B40"/>
    <w:rsid w:val="17E2456A"/>
    <w:rsid w:val="18553EFB"/>
    <w:rsid w:val="1888514B"/>
    <w:rsid w:val="18AE7C99"/>
    <w:rsid w:val="18E371E3"/>
    <w:rsid w:val="1912647A"/>
    <w:rsid w:val="193E5FA8"/>
    <w:rsid w:val="1961582B"/>
    <w:rsid w:val="19616CBB"/>
    <w:rsid w:val="19CB4A0B"/>
    <w:rsid w:val="19CC6952"/>
    <w:rsid w:val="1A3C10DB"/>
    <w:rsid w:val="1B016326"/>
    <w:rsid w:val="1BE95002"/>
    <w:rsid w:val="1BF400B9"/>
    <w:rsid w:val="1C0E3FDF"/>
    <w:rsid w:val="1D031D4A"/>
    <w:rsid w:val="1D076162"/>
    <w:rsid w:val="1E334EC9"/>
    <w:rsid w:val="1E4C28CD"/>
    <w:rsid w:val="1EA77665"/>
    <w:rsid w:val="1F7C018F"/>
    <w:rsid w:val="200F71C8"/>
    <w:rsid w:val="20794208"/>
    <w:rsid w:val="209656D4"/>
    <w:rsid w:val="20C67019"/>
    <w:rsid w:val="20CF0DED"/>
    <w:rsid w:val="20D455FD"/>
    <w:rsid w:val="20DC4E3E"/>
    <w:rsid w:val="20E41542"/>
    <w:rsid w:val="20FF2856"/>
    <w:rsid w:val="228D358A"/>
    <w:rsid w:val="22D907D7"/>
    <w:rsid w:val="22E63B6F"/>
    <w:rsid w:val="23543507"/>
    <w:rsid w:val="23574A63"/>
    <w:rsid w:val="235B27CC"/>
    <w:rsid w:val="235E444B"/>
    <w:rsid w:val="236E458E"/>
    <w:rsid w:val="23FF584D"/>
    <w:rsid w:val="244751BB"/>
    <w:rsid w:val="246D304B"/>
    <w:rsid w:val="25140410"/>
    <w:rsid w:val="25262F8B"/>
    <w:rsid w:val="25682D9B"/>
    <w:rsid w:val="26222F33"/>
    <w:rsid w:val="265E1D7A"/>
    <w:rsid w:val="26A65805"/>
    <w:rsid w:val="26B0068C"/>
    <w:rsid w:val="26CF3955"/>
    <w:rsid w:val="27473743"/>
    <w:rsid w:val="280C4BE7"/>
    <w:rsid w:val="28C41D62"/>
    <w:rsid w:val="29581C87"/>
    <w:rsid w:val="29AD5338"/>
    <w:rsid w:val="29D27F09"/>
    <w:rsid w:val="29D65974"/>
    <w:rsid w:val="2A346E0A"/>
    <w:rsid w:val="2A4C455C"/>
    <w:rsid w:val="2A510485"/>
    <w:rsid w:val="2A514316"/>
    <w:rsid w:val="2A7301D1"/>
    <w:rsid w:val="2A853FD4"/>
    <w:rsid w:val="2B245C05"/>
    <w:rsid w:val="2BCB2EB4"/>
    <w:rsid w:val="2BF52FE1"/>
    <w:rsid w:val="2CF12172"/>
    <w:rsid w:val="2D662499"/>
    <w:rsid w:val="2D8B35C7"/>
    <w:rsid w:val="2DAC46CE"/>
    <w:rsid w:val="2E3305CD"/>
    <w:rsid w:val="2E8254F3"/>
    <w:rsid w:val="2EC97F1F"/>
    <w:rsid w:val="2F5443FC"/>
    <w:rsid w:val="2F6E315F"/>
    <w:rsid w:val="2F7A7589"/>
    <w:rsid w:val="2FD95EE8"/>
    <w:rsid w:val="30221A93"/>
    <w:rsid w:val="30F30CE2"/>
    <w:rsid w:val="311961A0"/>
    <w:rsid w:val="32DF1F6F"/>
    <w:rsid w:val="33881C90"/>
    <w:rsid w:val="33E90F1F"/>
    <w:rsid w:val="34381A8D"/>
    <w:rsid w:val="351654D5"/>
    <w:rsid w:val="35C43C99"/>
    <w:rsid w:val="35E978B0"/>
    <w:rsid w:val="35F639B4"/>
    <w:rsid w:val="36885659"/>
    <w:rsid w:val="36E85517"/>
    <w:rsid w:val="36F6488E"/>
    <w:rsid w:val="37330E86"/>
    <w:rsid w:val="381B62A9"/>
    <w:rsid w:val="38AB7495"/>
    <w:rsid w:val="390704C9"/>
    <w:rsid w:val="3962095D"/>
    <w:rsid w:val="3A38163E"/>
    <w:rsid w:val="3B0A3BA7"/>
    <w:rsid w:val="3B293484"/>
    <w:rsid w:val="3B7E652C"/>
    <w:rsid w:val="3C5502A8"/>
    <w:rsid w:val="3C733457"/>
    <w:rsid w:val="3CB116F7"/>
    <w:rsid w:val="3D211F38"/>
    <w:rsid w:val="3DF02519"/>
    <w:rsid w:val="3E304B29"/>
    <w:rsid w:val="3EBD5D8E"/>
    <w:rsid w:val="3FD204C4"/>
    <w:rsid w:val="404C58BF"/>
    <w:rsid w:val="40833FC5"/>
    <w:rsid w:val="411D1CAA"/>
    <w:rsid w:val="41F0569F"/>
    <w:rsid w:val="41F45527"/>
    <w:rsid w:val="421C4385"/>
    <w:rsid w:val="42406D76"/>
    <w:rsid w:val="42D06B9F"/>
    <w:rsid w:val="42D16098"/>
    <w:rsid w:val="433901D7"/>
    <w:rsid w:val="43445919"/>
    <w:rsid w:val="436A1636"/>
    <w:rsid w:val="4499024E"/>
    <w:rsid w:val="45026F17"/>
    <w:rsid w:val="457C4AF8"/>
    <w:rsid w:val="46AE157B"/>
    <w:rsid w:val="47305B9A"/>
    <w:rsid w:val="48284AC3"/>
    <w:rsid w:val="48AE564D"/>
    <w:rsid w:val="4AD36106"/>
    <w:rsid w:val="4B2D35A7"/>
    <w:rsid w:val="4BE26566"/>
    <w:rsid w:val="4C7E34E1"/>
    <w:rsid w:val="4CDA6FC5"/>
    <w:rsid w:val="4D603D56"/>
    <w:rsid w:val="4EB5333D"/>
    <w:rsid w:val="4F1C3AAE"/>
    <w:rsid w:val="4FA34692"/>
    <w:rsid w:val="4FD20D74"/>
    <w:rsid w:val="4FE92D8A"/>
    <w:rsid w:val="500D588F"/>
    <w:rsid w:val="50306AAF"/>
    <w:rsid w:val="50E6002C"/>
    <w:rsid w:val="51942EA1"/>
    <w:rsid w:val="51DD64F9"/>
    <w:rsid w:val="51E065E0"/>
    <w:rsid w:val="525D5B80"/>
    <w:rsid w:val="532520BF"/>
    <w:rsid w:val="53622D65"/>
    <w:rsid w:val="537708F3"/>
    <w:rsid w:val="53A10DA8"/>
    <w:rsid w:val="53C45167"/>
    <w:rsid w:val="53E421E6"/>
    <w:rsid w:val="541F321E"/>
    <w:rsid w:val="55B67175"/>
    <w:rsid w:val="55B85335"/>
    <w:rsid w:val="562A7101"/>
    <w:rsid w:val="56E41D78"/>
    <w:rsid w:val="58C3486B"/>
    <w:rsid w:val="59191044"/>
    <w:rsid w:val="59505E22"/>
    <w:rsid w:val="595079D6"/>
    <w:rsid w:val="596120B3"/>
    <w:rsid w:val="5AEC6645"/>
    <w:rsid w:val="5B1A64ED"/>
    <w:rsid w:val="5B4C772B"/>
    <w:rsid w:val="5B9F6D31"/>
    <w:rsid w:val="5BBC4B8E"/>
    <w:rsid w:val="5C423BA2"/>
    <w:rsid w:val="5D8920AD"/>
    <w:rsid w:val="5DCC1CD2"/>
    <w:rsid w:val="5E5D3E5D"/>
    <w:rsid w:val="5E744166"/>
    <w:rsid w:val="5EBA4D6D"/>
    <w:rsid w:val="5F2E2567"/>
    <w:rsid w:val="5F5009C9"/>
    <w:rsid w:val="603A16E5"/>
    <w:rsid w:val="60C36E18"/>
    <w:rsid w:val="61944E4C"/>
    <w:rsid w:val="62A20EC5"/>
    <w:rsid w:val="6363355F"/>
    <w:rsid w:val="63E31B72"/>
    <w:rsid w:val="64CA68EA"/>
    <w:rsid w:val="65150451"/>
    <w:rsid w:val="65241B60"/>
    <w:rsid w:val="67282684"/>
    <w:rsid w:val="67AD0980"/>
    <w:rsid w:val="680B72D0"/>
    <w:rsid w:val="681B0FBC"/>
    <w:rsid w:val="682B7F8C"/>
    <w:rsid w:val="683C7A1A"/>
    <w:rsid w:val="688558EE"/>
    <w:rsid w:val="68A615AB"/>
    <w:rsid w:val="68DC3034"/>
    <w:rsid w:val="696E6803"/>
    <w:rsid w:val="69904740"/>
    <w:rsid w:val="69EC4FE4"/>
    <w:rsid w:val="69F55085"/>
    <w:rsid w:val="6A376276"/>
    <w:rsid w:val="6A3A2708"/>
    <w:rsid w:val="6ACE7B52"/>
    <w:rsid w:val="6AD90139"/>
    <w:rsid w:val="6B0E04B9"/>
    <w:rsid w:val="6B112BCC"/>
    <w:rsid w:val="6B7617D7"/>
    <w:rsid w:val="6BD82679"/>
    <w:rsid w:val="6C000153"/>
    <w:rsid w:val="6CB5251A"/>
    <w:rsid w:val="6CD81D64"/>
    <w:rsid w:val="6D2B458A"/>
    <w:rsid w:val="6D3B16FF"/>
    <w:rsid w:val="6EF36189"/>
    <w:rsid w:val="704E1F0D"/>
    <w:rsid w:val="70726075"/>
    <w:rsid w:val="707B1384"/>
    <w:rsid w:val="709A4F16"/>
    <w:rsid w:val="70A15B5A"/>
    <w:rsid w:val="718C78EB"/>
    <w:rsid w:val="7194383E"/>
    <w:rsid w:val="71AD0C85"/>
    <w:rsid w:val="720B76FD"/>
    <w:rsid w:val="72B017B9"/>
    <w:rsid w:val="72BB36CB"/>
    <w:rsid w:val="72E20884"/>
    <w:rsid w:val="72FD2525"/>
    <w:rsid w:val="730553DD"/>
    <w:rsid w:val="73140A1B"/>
    <w:rsid w:val="7397611F"/>
    <w:rsid w:val="73CB6161"/>
    <w:rsid w:val="74577146"/>
    <w:rsid w:val="74E5324C"/>
    <w:rsid w:val="76354010"/>
    <w:rsid w:val="7640418E"/>
    <w:rsid w:val="765A309E"/>
    <w:rsid w:val="76B949B4"/>
    <w:rsid w:val="76C02C51"/>
    <w:rsid w:val="784309DA"/>
    <w:rsid w:val="78603FC9"/>
    <w:rsid w:val="78606F56"/>
    <w:rsid w:val="79050385"/>
    <w:rsid w:val="794C38BE"/>
    <w:rsid w:val="79D64C26"/>
    <w:rsid w:val="79E5632F"/>
    <w:rsid w:val="7C12033D"/>
    <w:rsid w:val="7C1F1938"/>
    <w:rsid w:val="7CE54755"/>
    <w:rsid w:val="7D0F43D4"/>
    <w:rsid w:val="7E3A22B8"/>
    <w:rsid w:val="7E8D3F4D"/>
    <w:rsid w:val="7E927E67"/>
    <w:rsid w:val="7FD1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578" w:lineRule="exact"/>
      <w:ind w:firstLine="960" w:firstLineChars="200"/>
      <w:outlineLvl w:val="1"/>
    </w:pPr>
    <w:rPr>
      <w:rFonts w:ascii="Times New Roman" w:hAnsi="Times New Roman" w:eastAsia="仿宋_GB2312"/>
      <w:b/>
      <w:bCs/>
      <w:sz w:val="32"/>
      <w:szCs w:val="32"/>
    </w:rPr>
  </w:style>
  <w:style w:type="paragraph" w:styleId="5">
    <w:name w:val="heading 3"/>
    <w:basedOn w:val="1"/>
    <w:next w:val="1"/>
    <w:autoRedefine/>
    <w:qFormat/>
    <w:uiPriority w:val="0"/>
    <w:pPr>
      <w:keepNext/>
      <w:outlineLvl w:val="2"/>
    </w:pPr>
    <w:rPr>
      <w:rFonts w:ascii="楷体_GB2312" w:hAnsi="宋体" w:eastAsia="楷体_GB2312"/>
      <w:b/>
      <w:bCs/>
      <w:sz w:val="32"/>
    </w:rPr>
  </w:style>
  <w:style w:type="paragraph" w:styleId="6">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7">
    <w:name w:val="Normal Indent"/>
    <w:basedOn w:val="1"/>
    <w:autoRedefine/>
    <w:qFormat/>
    <w:uiPriority w:val="0"/>
    <w:pPr>
      <w:ind w:firstLine="420" w:firstLineChars="200"/>
    </w:pPr>
    <w:rPr>
      <w:rFonts w:eastAsia="宋体"/>
    </w:rPr>
  </w:style>
  <w:style w:type="paragraph" w:styleId="8">
    <w:name w:val="toa heading"/>
    <w:basedOn w:val="1"/>
    <w:next w:val="1"/>
    <w:unhideWhenUsed/>
    <w:qFormat/>
    <w:uiPriority w:val="99"/>
    <w:pPr>
      <w:spacing w:before="120"/>
    </w:pPr>
    <w:rPr>
      <w:rFonts w:ascii="Cambria" w:hAnsi="Cambria" w:cs="Times New Roman"/>
      <w:sz w:val="24"/>
      <w:szCs w:val="24"/>
    </w:rPr>
  </w:style>
  <w:style w:type="paragraph" w:styleId="9">
    <w:name w:val="Body Text"/>
    <w:basedOn w:val="1"/>
    <w:next w:val="1"/>
    <w:autoRedefine/>
    <w:semiHidden/>
    <w:qFormat/>
    <w:uiPriority w:val="0"/>
  </w:style>
  <w:style w:type="paragraph" w:styleId="10">
    <w:name w:val="Body Text Indent"/>
    <w:basedOn w:val="1"/>
    <w:next w:val="1"/>
    <w:qFormat/>
    <w:uiPriority w:val="0"/>
    <w:pPr>
      <w:spacing w:after="120"/>
      <w:ind w:left="420" w:leftChars="200"/>
    </w:pPr>
  </w:style>
  <w:style w:type="paragraph" w:styleId="11">
    <w:name w:val="Plain Text"/>
    <w:basedOn w:val="1"/>
    <w:qFormat/>
    <w:uiPriority w:val="0"/>
    <w:rPr>
      <w:rFonts w:ascii="宋体" w:hAnsi="Courier New" w:cs="Courier New"/>
      <w:szCs w:val="21"/>
    </w:rPr>
  </w:style>
  <w:style w:type="paragraph" w:styleId="12">
    <w:name w:val="Balloon Text"/>
    <w:basedOn w:val="1"/>
    <w:link w:val="35"/>
    <w:qFormat/>
    <w:uiPriority w:val="0"/>
    <w:rPr>
      <w:sz w:val="18"/>
      <w:szCs w:val="18"/>
    </w:rPr>
  </w:style>
  <w:style w:type="paragraph" w:styleId="13">
    <w:name w:val="footer"/>
    <w:basedOn w:val="1"/>
    <w:autoRedefine/>
    <w:qFormat/>
    <w:uiPriority w:val="0"/>
    <w:pPr>
      <w:tabs>
        <w:tab w:val="center" w:pos="4153"/>
        <w:tab w:val="right" w:pos="8306"/>
      </w:tabs>
    </w:pPr>
    <w:rPr>
      <w:sz w:val="18"/>
    </w:rPr>
  </w:style>
  <w:style w:type="paragraph" w:styleId="14">
    <w:name w:val="header"/>
    <w:basedOn w:val="1"/>
    <w:link w:val="34"/>
    <w:qFormat/>
    <w:uiPriority w:val="0"/>
    <w:pPr>
      <w:pBdr>
        <w:bottom w:val="single" w:color="auto" w:sz="6" w:space="1"/>
      </w:pBdr>
      <w:tabs>
        <w:tab w:val="center" w:pos="4153"/>
        <w:tab w:val="right" w:pos="8306"/>
      </w:tabs>
      <w:jc w:val="center"/>
    </w:pPr>
    <w:rPr>
      <w:sz w:val="18"/>
      <w:szCs w:val="18"/>
    </w:rPr>
  </w:style>
  <w:style w:type="paragraph" w:styleId="15">
    <w:name w:val="List Number 5"/>
    <w:basedOn w:val="1"/>
    <w:autoRedefine/>
    <w:qFormat/>
    <w:uiPriority w:val="0"/>
    <w:pPr>
      <w:numPr>
        <w:ilvl w:val="0"/>
        <w:numId w:val="1"/>
      </w:numPr>
    </w:pPr>
  </w:style>
  <w:style w:type="paragraph" w:styleId="16">
    <w:name w:val="footnote text"/>
    <w:basedOn w:val="1"/>
    <w:autoRedefine/>
    <w:qFormat/>
    <w:uiPriority w:val="0"/>
    <w:rPr>
      <w:sz w:val="18"/>
    </w:rPr>
  </w:style>
  <w:style w:type="paragraph" w:styleId="17">
    <w:name w:val="Normal (Web)"/>
    <w:basedOn w:val="1"/>
    <w:qFormat/>
    <w:uiPriority w:val="0"/>
    <w:pPr>
      <w:spacing w:beforeAutospacing="1" w:afterAutospacing="1"/>
    </w:pPr>
    <w:rPr>
      <w:rFonts w:cs="Times New Roman"/>
      <w:sz w:val="24"/>
      <w:lang w:eastAsia="zh-CN"/>
    </w:rPr>
  </w:style>
  <w:style w:type="paragraph" w:styleId="18">
    <w:name w:val="Title"/>
    <w:basedOn w:val="1"/>
    <w:next w:val="1"/>
    <w:autoRedefine/>
    <w:qFormat/>
    <w:uiPriority w:val="0"/>
    <w:pPr>
      <w:spacing w:before="240" w:after="60"/>
      <w:jc w:val="center"/>
      <w:outlineLvl w:val="0"/>
    </w:pPr>
    <w:rPr>
      <w:rFonts w:ascii="Cambria" w:hAnsi="Cambria" w:cs="Cambria"/>
      <w:b/>
      <w:bCs/>
      <w:sz w:val="32"/>
      <w:szCs w:val="32"/>
    </w:rPr>
  </w:style>
  <w:style w:type="paragraph" w:styleId="19">
    <w:name w:val="Body Text First Indent 2"/>
    <w:basedOn w:val="10"/>
    <w:next w:val="9"/>
    <w:qFormat/>
    <w:uiPriority w:val="0"/>
    <w:pPr>
      <w:widowControl w:val="0"/>
      <w:spacing w:before="0" w:after="120"/>
      <w:ind w:left="0" w:right="0" w:firstLine="200"/>
      <w:jc w:val="both"/>
    </w:pPr>
    <w:rPr>
      <w:rFonts w:ascii="Times New Roman" w:hAnsi="Times New Roman" w:eastAsia="Times New Roman" w:cs="Times New Roman"/>
      <w:kern w:val="0"/>
      <w:sz w:val="20"/>
      <w:szCs w:val="20"/>
      <w:lang w:bidi="ar-SA"/>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Strong"/>
    <w:basedOn w:val="22"/>
    <w:qFormat/>
    <w:uiPriority w:val="0"/>
    <w:rPr>
      <w:b/>
    </w:rPr>
  </w:style>
  <w:style w:type="character" w:styleId="24">
    <w:name w:val="Hyperlink"/>
    <w:basedOn w:val="22"/>
    <w:qFormat/>
    <w:uiPriority w:val="0"/>
    <w:rPr>
      <w:color w:val="0000FF"/>
      <w:u w:val="single"/>
    </w:rPr>
  </w:style>
  <w:style w:type="character" w:styleId="25">
    <w:name w:val="HTML Sample"/>
    <w:basedOn w:val="22"/>
    <w:autoRedefine/>
    <w:qFormat/>
    <w:uiPriority w:val="0"/>
    <w:rPr>
      <w:rFonts w:ascii="Courier New" w:hAnsi="Courier New"/>
    </w:rPr>
  </w:style>
  <w:style w:type="paragraph" w:customStyle="1" w:styleId="26">
    <w:name w:val="BodyText"/>
    <w:basedOn w:val="1"/>
    <w:autoRedefine/>
    <w:qFormat/>
    <w:uiPriority w:val="0"/>
    <w:pPr>
      <w:spacing w:after="120"/>
    </w:pPr>
  </w:style>
  <w:style w:type="table" w:customStyle="1" w:styleId="27">
    <w:name w:val="Table Normal"/>
    <w:autoRedefine/>
    <w:semiHidden/>
    <w:unhideWhenUsed/>
    <w:qFormat/>
    <w:uiPriority w:val="0"/>
    <w:tblPr>
      <w:tblCellMar>
        <w:top w:w="0" w:type="dxa"/>
        <w:left w:w="0" w:type="dxa"/>
        <w:bottom w:w="0" w:type="dxa"/>
        <w:right w:w="0" w:type="dxa"/>
      </w:tblCellMar>
    </w:tblPr>
  </w:style>
  <w:style w:type="paragraph" w:customStyle="1" w:styleId="28">
    <w:name w:val="Table Text"/>
    <w:basedOn w:val="1"/>
    <w:semiHidden/>
    <w:qFormat/>
    <w:uiPriority w:val="0"/>
    <w:rPr>
      <w:rFonts w:ascii="仿宋" w:hAnsi="仿宋" w:eastAsia="仿宋" w:cs="仿宋"/>
      <w:sz w:val="28"/>
      <w:szCs w:val="28"/>
    </w:rPr>
  </w:style>
  <w:style w:type="paragraph" w:customStyle="1" w:styleId="29">
    <w:name w:val="正文首行缩进 21"/>
    <w:basedOn w:val="30"/>
    <w:autoRedefine/>
    <w:qFormat/>
    <w:uiPriority w:val="0"/>
    <w:pPr>
      <w:ind w:firstLine="420"/>
    </w:pPr>
  </w:style>
  <w:style w:type="paragraph" w:customStyle="1" w:styleId="30">
    <w:name w:val="正文文本缩进1"/>
    <w:basedOn w:val="1"/>
    <w:autoRedefine/>
    <w:qFormat/>
    <w:uiPriority w:val="0"/>
    <w:pPr>
      <w:ind w:firstLine="435"/>
    </w:pPr>
  </w:style>
  <w:style w:type="paragraph" w:customStyle="1" w:styleId="31">
    <w:name w:val="Default"/>
    <w:basedOn w:val="18"/>
    <w:next w:val="1"/>
    <w:qFormat/>
    <w:uiPriority w:val="0"/>
    <w:pPr>
      <w:widowControl w:val="0"/>
    </w:pPr>
    <w:rPr>
      <w:rFonts w:ascii="Arial Unicode MS" w:hAnsi="Times New Roman" w:eastAsia="Arial Unicode MS" w:cs="Arial Unicode MS"/>
      <w:sz w:val="24"/>
      <w:szCs w:val="24"/>
      <w:lang w:eastAsia="zh-CN"/>
    </w:rPr>
  </w:style>
  <w:style w:type="paragraph" w:customStyle="1" w:styleId="32">
    <w:name w:val="列出段落1"/>
    <w:basedOn w:val="1"/>
    <w:autoRedefine/>
    <w:qFormat/>
    <w:uiPriority w:val="34"/>
    <w:pPr>
      <w:ind w:firstLine="420" w:firstLineChars="200"/>
    </w:pPr>
  </w:style>
  <w:style w:type="paragraph" w:styleId="33">
    <w:name w:val="List Paragraph"/>
    <w:basedOn w:val="1"/>
    <w:qFormat/>
    <w:uiPriority w:val="34"/>
    <w:pPr>
      <w:ind w:firstLine="420" w:firstLineChars="200"/>
    </w:pPr>
  </w:style>
  <w:style w:type="character" w:customStyle="1" w:styleId="34">
    <w:name w:val="页眉 Char"/>
    <w:basedOn w:val="22"/>
    <w:link w:val="14"/>
    <w:qFormat/>
    <w:uiPriority w:val="0"/>
    <w:rPr>
      <w:rFonts w:ascii="Arial" w:hAnsi="Arial" w:eastAsia="Arial" w:cs="Arial"/>
      <w:snapToGrid w:val="0"/>
      <w:color w:val="000000"/>
      <w:sz w:val="18"/>
      <w:szCs w:val="18"/>
      <w:lang w:eastAsia="en-US"/>
    </w:rPr>
  </w:style>
  <w:style w:type="character" w:customStyle="1" w:styleId="35">
    <w:name w:val="批注框文本 Char"/>
    <w:basedOn w:val="22"/>
    <w:link w:val="12"/>
    <w:qFormat/>
    <w:uiPriority w:val="0"/>
    <w:rPr>
      <w:rFonts w:ascii="Arial" w:hAnsi="Arial" w:eastAsia="Arial" w:cs="Arial"/>
      <w:snapToGrid w:val="0"/>
      <w:color w:val="000000"/>
      <w:sz w:val="18"/>
      <w:szCs w:val="18"/>
      <w:lang w:eastAsia="en-US"/>
    </w:rPr>
  </w:style>
  <w:style w:type="character" w:customStyle="1" w:styleId="36">
    <w:name w:val="font01"/>
    <w:basedOn w:val="22"/>
    <w:qFormat/>
    <w:uiPriority w:val="0"/>
    <w:rPr>
      <w:rFonts w:hint="eastAsia" w:ascii="宋体" w:hAnsi="宋体" w:eastAsia="宋体" w:cs="宋体"/>
      <w:color w:val="000000"/>
      <w:sz w:val="22"/>
      <w:szCs w:val="22"/>
      <w:u w:val="none"/>
    </w:rPr>
  </w:style>
  <w:style w:type="character" w:customStyle="1" w:styleId="37">
    <w:name w:val="font11"/>
    <w:basedOn w:val="22"/>
    <w:qFormat/>
    <w:uiPriority w:val="0"/>
    <w:rPr>
      <w:rFonts w:hint="eastAsia" w:ascii="宋体" w:hAnsi="宋体" w:eastAsia="宋体" w:cs="宋体"/>
      <w:strike/>
      <w:color w:val="000000"/>
      <w:sz w:val="22"/>
      <w:szCs w:val="22"/>
    </w:rPr>
  </w:style>
  <w:style w:type="paragraph" w:customStyle="1" w:styleId="38">
    <w:name w:val="Table Paragraph"/>
    <w:basedOn w:val="1"/>
    <w:qFormat/>
    <w:uiPriority w:val="1"/>
    <w:rPr>
      <w:rFonts w:ascii="宋体" w:hAnsi="宋体" w:eastAsia="宋体" w:cs="宋体"/>
      <w:lang w:val="zh-CN" w:eastAsia="zh-CN" w:bidi="zh-CN"/>
    </w:rPr>
  </w:style>
  <w:style w:type="character" w:customStyle="1" w:styleId="39">
    <w:name w:val="标题 2 Char"/>
    <w:qFormat/>
    <w:uiPriority w:val="0"/>
    <w:rPr>
      <w:rFonts w:ascii="Times New Roman" w:hAnsi="Times New Roman" w:eastAsia="仿宋_GB2312"/>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cdb5920a-54d6-48f9-9830-971a24022812</errorID>
      <errorWord>(</errorWord>
      <group>L1_Format</group>
      <groupName>格式问题</groupName>
      <ability>L2_HalfPunc_CN</ability>
      <abilityName/>
      <candidateList>
        <item>（</item>
      </candidateList>
      <explain>文本全半角错误。</explain>
      <paraID>731814F1</paraID>
      <start>45</start>
      <end>46</end>
      <status>unmodified</status>
      <modifiedWord/>
      <trackRevisions>false</trackRevisions>
    </reviewItem>
    <reviewItem>
      <errorID>811f4930-84d6-4aa8-bf30-ff1f42a194b7</errorID>
      <errorWord>(</errorWord>
      <group>L1_Punc</group>
      <groupName>标点问题</groupName>
      <ability>L2_Punc_CN</ability>
      <abilityName/>
      <candidateList/>
      <explain>同一形式括号套用。</explain>
      <paraID>731814F1</paraID>
      <start>48</start>
      <end>49</end>
      <status>unmodified</status>
      <modifiedWord/>
      <trackRevisions>false</trackRevisions>
    </reviewItem>
    <reviewItem>
      <errorID>e2c5648c-f4af-420e-add7-ee10deb44eff</errorID>
      <errorWord>)</errorWord>
      <group>L1_Punc</group>
      <groupName>标点问题</groupName>
      <ability>L2_Punc_CN</ability>
      <abilityName/>
      <candidateList/>
      <explain>同一形式括号套用。</explain>
      <paraID>731814F1</paraID>
      <start>51</start>
      <end>52</end>
      <status>unmodified</status>
      <modifiedWord/>
      <trackRevisions>false</trackRevisions>
    </reviewItem>
    <reviewItem>
      <errorID>c4e81e5e-9897-4104-85df-d9b29ac03de8</errorID>
      <errorWord>)</errorWord>
      <group>L1_Format</group>
      <groupName>格式问题</groupName>
      <ability>L2_HalfPunc_CN</ability>
      <abilityName/>
      <candidateList>
        <item>）</item>
      </candidateList>
      <explain>文本全半角错误。</explain>
      <paraID>731814F1</paraID>
      <start>59</start>
      <end>60</end>
      <status>unmodified</status>
      <modifiedWord/>
      <trackRevisions>false</trackRevisions>
    </reviewItem>
    <reviewItem>
      <errorID>f940d176-68dc-4d98-b566-75c5d113fb86</errorID>
      <errorWord>2026年06月</errorWord>
      <group>L1_Knowledge</group>
      <groupName>知识性问题</groupName>
      <ability>L2_Time</ability>
      <abilityName>日期时间</abilityName>
      <candidateList>
        <item>2026年6月</item>
      </candidateList>
      <explain>根据日常书写习惯，月份一般会省略前导零。</explain>
      <paraID> 43DF91F</paraID>
      <start>37</start>
      <end>45</end>
      <status>unmodified</status>
      <modifiedWord/>
      <trackRevisions>false</trackRevisions>
    </reviewItem>
    <reviewItem>
      <errorID>01e3230e-e312-4db8-a6d0-e09c6ac33bb7</errorID>
      <errorWord>:</errorWord>
      <group>L1_Format</group>
      <groupName>格式问题</groupName>
      <ability>L2_HalfPunc_CN</ability>
      <abilityName/>
      <candidateList>
        <item>：</item>
      </candidateList>
      <explain>文本全半角错误。</explain>
      <paraID>19A0442E</paraID>
      <start>4</start>
      <end>5</end>
      <status>unmodified</status>
      <modifiedWord/>
      <trackRevisions>false</trackRevisions>
    </reviewItem>
    <reviewItem>
      <errorID>b3e4602e-d37d-4464-880b-d644dfa0a36e</errorID>
      <errorWord>:</errorWord>
      <group>L1_Format</group>
      <groupName>格式问题</groupName>
      <ability>L2_HalfPunc_CN</ability>
      <abilityName/>
      <candidateList>
        <item>：</item>
      </candidateList>
      <explain>文本全半角错误。</explain>
      <paraID>5571A880</paraID>
      <start>5</start>
      <end>6</end>
      <status>unmodified</status>
      <modifiedWord/>
      <trackRevisions>false</trackRevisions>
    </reviewItem>
    <reviewItem>
      <errorID>fbb5844c-13a1-42b7-855a-e3b2392cc4dd</errorID>
      <errorWord>:</errorWord>
      <group>L1_Format</group>
      <groupName>格式问题</groupName>
      <ability>L2_HalfPunc_CN</ability>
      <abilityName/>
      <candidateList>
        <item>：</item>
      </candidateList>
      <explain>文本全半角错误。</explain>
      <paraID>11EE6AA4</paraID>
      <start>10</start>
      <end>11</end>
      <status>unmodified</status>
      <modifiedWord/>
      <trackRevisions>false</trackRevisions>
    </reviewItem>
    <reviewItem>
      <errorID>8d8d824f-eb22-49c2-a4c0-5f1f5f68d8e6</errorID>
      <errorWord>(</errorWord>
      <group>L1_Format</group>
      <groupName>格式问题</groupName>
      <ability>L2_HalfPunc_CN</ability>
      <abilityName/>
      <candidateList>
        <item>（</item>
      </candidateList>
      <explain>文本全半角错误。</explain>
      <paraID>3803D40E</paraID>
      <start>24</start>
      <end>25</end>
      <status>unmodified</status>
      <modifiedWord/>
      <trackRevisions>false</trackRevisions>
    </reviewItem>
    <reviewItem>
      <errorID>27f4223a-126e-49cd-83e2-6e090f1dd8f7</errorID>
      <errorWord>)</errorWord>
      <group>L1_Format</group>
      <groupName>格式问题</groupName>
      <ability>L2_HalfPunc_CN</ability>
      <abilityName/>
      <candidateList>
        <item>）</item>
      </candidateList>
      <explain>文本全半角错误。</explain>
      <paraID>3803D40E</paraID>
      <start>26</start>
      <end>27</end>
      <status>unmodified</status>
      <modifiedWord/>
      <trackRevisions>false</trackRevisions>
    </reviewItem>
    <reviewItem>
      <errorID>a530c2c3-5c29-47fc-bd91-afed2bbae039</errorID>
      <errorWord>2026年06月</errorWord>
      <group>L1_Knowledge</group>
      <groupName>知识性问题</groupName>
      <ability>L2_Time</ability>
      <abilityName>日期时间</abilityName>
      <candidateList>
        <item>2026年6月</item>
      </candidateList>
      <explain>根据日常书写习惯，月份一般会省略前导零。</explain>
      <paraID>439B3817</paraID>
      <start>15</start>
      <end>23</end>
      <status>unmodified</status>
      <modifiedWord/>
      <trackRevisions>false</trackRevisions>
    </reviewItem>
    <reviewItem>
      <errorID>b791b168-7c3e-4d3f-aa13-8b3b08a78550</errorID>
      <errorWord>下午16:00</errorWord>
      <group>L1_Knowledge</group>
      <groupName>知识性问题</groupName>
      <ability>L2_Time</ability>
      <abilityName>日期时间</abilityName>
      <candidateList>
        <item>16:00</item>
      </candidateList>
      <explain>24小时制的时间，不需要强调“下午”。</explain>
      <paraID>439B3817</paraID>
      <start>43</start>
      <end>50</end>
      <status>unmodified</status>
      <modifiedWord/>
      <trackRevisions>false</trackRevisions>
    </reviewItem>
    <reviewItem>
      <errorID>b808a114-0881-41b9-89b9-4748eca1a303</errorID>
      <errorWord>登陆</errorWord>
      <group>L1_Word</group>
      <groupName>字词问题</groupName>
      <ability>L2_Typo</ability>
      <abilityName>字词错误</abilityName>
      <candidateList>
        <item>登录</item>
      </candidateList>
      <explain>存在发音相同字词的误用。</explain>
      <paraID>  86B843</paraID>
      <start>112</start>
      <end>114</end>
      <status>unmodified</status>
      <modifiedWord/>
      <trackRevisions>false</trackRevisions>
    </reviewItem>
    <reviewItem>
      <errorID>43f22053-3556-4c45-9314-5c0de087b36e</errorID>
      <errorWord>2026年06月</errorWord>
      <group>L1_Knowledge</group>
      <groupName>知识性问题</groupName>
      <ability>L2_Time</ability>
      <abilityName>日期时间</abilityName>
      <candidateList>
        <item>2026年6月</item>
      </candidateList>
      <explain>根据日常书写习惯，月份一般会省略前导零。</explain>
      <paraID> 8DD7DEA</paraID>
      <start>5</start>
      <end>13</end>
      <status>unmodified</status>
      <modifiedWord/>
      <trackRevisions>false</trackRevisions>
    </reviewItem>
    <reviewItem>
      <errorID>540d2f99-e9a2-4a2f-a78d-f134c48dcf41</errorID>
      <errorWord>2026年06月</errorWord>
      <group>L1_Knowledge</group>
      <groupName>知识性问题</groupName>
      <ability>L2_Time</ability>
      <abilityName>日期时间</abilityName>
      <candidateList>
        <item>2026年6月</item>
      </candidateList>
      <explain>根据日常书写习惯，月份一般会省略前导零。</explain>
      <paraID>7F0E798F</paraID>
      <start>5</start>
      <end>13</end>
      <status>unmodified</status>
      <modifiedWord/>
      <trackRevisions>false</trackRevisions>
    </reviewItem>
    <reviewItem>
      <errorID>83113402-9fea-4252-8880-7256b792e33c</errorID>
      <errorWord>“</errorWord>
      <group>L1_Punc</group>
      <groupName>标点问题</groupName>
      <ability>L2_Punc_CN</ability>
      <abilityName/>
      <candidateList/>
      <explain>此处标点可能未正确匹配，请检查句子中是否存在标点冗余、缺失或使用错误的情况。</explain>
      <paraID>11572AF8</paraID>
      <start>38</start>
      <end>39</end>
      <status>unmodified</status>
      <modifiedWord/>
      <trackRevisions>false</trackRevisions>
    </reviewItem>
    <reviewItem>
      <errorID>a529c008-04d4-4cfb-943c-82ccc018743f</errorID>
      <errorWord>-</errorWord>
      <group>L1_Format</group>
      <groupName>格式问题</groupName>
      <ability>L2_HalfPunc_CN</ability>
      <abilityName/>
      <candidateList>
        <item>－</item>
      </candidateList>
      <explain>文本全半角错误。</explain>
      <paraID>11572AF8</paraID>
      <start>43</start>
      <end>44</end>
      <status>unmodified</status>
      <modifiedWord/>
      <trackRevisions>false</trackRevisions>
    </reviewItem>
    <reviewItem>
      <errorID>68087906-06ce-4d81-915e-fad2313b1108</errorID>
      <errorWord>-</errorWord>
      <group>L1_Format</group>
      <groupName>格式问题</groupName>
      <ability>L2_HalfPunc_CN</ability>
      <abilityName/>
      <candidateList>
        <item>－</item>
      </candidateList>
      <explain>文本全半角错误。</explain>
      <paraID>11572AF8</paraID>
      <start>48</start>
      <end>49</end>
      <status>unmodified</status>
      <modifiedWord/>
      <trackRevisions>false</trackRevisions>
    </reviewItem>
    <reviewItem>
      <errorID>ad369441-3a2a-4ad2-9fb0-af0d5421eb52</errorID>
      <errorWord>-</errorWord>
      <group>L1_Format</group>
      <groupName>格式问题</groupName>
      <ability>L2_HalfPunc_CN</ability>
      <abilityName/>
      <candidateList>
        <item>－</item>
      </candidateList>
      <explain>文本全半角错误。</explain>
      <paraID>2CB62D1A</paraID>
      <start>203</start>
      <end>204</end>
      <status>unmodified</status>
      <modifiedWord/>
      <trackRevisions>false</trackRevisions>
    </reviewItem>
    <reviewItem>
      <errorID>afd174d1-6c84-417b-a565-3fa64ea6a292</errorID>
      <errorWord>-</errorWord>
      <group>L1_Format</group>
      <groupName>格式问题</groupName>
      <ability>L2_HalfPunc_CN</ability>
      <abilityName/>
      <candidateList>
        <item>－</item>
      </candidateList>
      <explain>文本全半角错误。</explain>
      <paraID>2CB62D1A</paraID>
      <start>210</start>
      <end>211</end>
      <status>unmodified</status>
      <modifiedWord/>
      <trackRevisions>false</trackRevisions>
    </reviewItem>
    <reviewItem>
      <errorID>3758569c-e7f0-4708-b07a-982240389e2c</errorID>
      <errorWord>-</errorWord>
      <group>L1_Format</group>
      <groupName>格式问题</groupName>
      <ability>L2_HalfPunc_CN</ability>
      <abilityName/>
      <candidateList>
        <item>－</item>
      </candidateList>
      <explain>文本全半角错误。</explain>
      <paraID>2CB62D1A</paraID>
      <start>228</start>
      <end>229</end>
      <status>unmodified</status>
      <modifiedWord/>
      <trackRevisions>false</trackRevisions>
    </reviewItem>
    <reviewItem>
      <errorID>30b8e769-fa06-40ec-8c6e-83c5cd09f497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5429A1E9</paraID>
      <start>0</start>
      <end>2</end>
      <status>unmodified</status>
      <modifiedWord/>
      <trackRevisions>false</trackRevisions>
    </reviewItem>
    <reviewItem>
      <errorID>7ddc1d2d-e09a-4617-96ca-acddc8359fff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2BFC5FA2</paraID>
      <start>0</start>
      <end>2</end>
      <status>unmodified</status>
      <modifiedWord/>
      <trackRevisions>false</trackRevisions>
    </reviewItem>
    <reviewItem>
      <errorID>1c1acaee-4b5c-4abe-aaf0-331d2fefc9ee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46DD2B93</paraID>
      <start>0</start>
      <end>2</end>
      <status>unmodified</status>
      <modifiedWord/>
      <trackRevisions>false</trackRevisions>
    </reviewItem>
    <reviewItem>
      <errorID>353109be-1dfc-4bf5-9504-d263398ccfab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5F71541D</paraID>
      <start>0</start>
      <end>2</end>
      <status>unmodified</status>
      <modifiedWord/>
      <trackRevisions>false</trackRevisions>
    </reviewItem>
    <reviewItem>
      <errorID>e6e99037-4c85-48d7-b201-4f795880c459</errorID>
      <errorWord>(</errorWord>
      <group>L1_Format</group>
      <groupName>格式问题</groupName>
      <ability>L2_HalfPunc_CN</ability>
      <abilityName/>
      <candidateList>
        <item>（</item>
      </candidateList>
      <explain>文本全半角错误。</explain>
      <paraID>7606D8B9</paraID>
      <start>43</start>
      <end>44</end>
      <status>unmodified</status>
      <modifiedWord/>
      <trackRevisions>false</trackRevisions>
    </reviewItem>
    <reviewItem>
      <errorID>d0b45e4d-c9e1-4e1c-9a49-23f0ce137ac8</errorID>
      <errorWord>(</errorWord>
      <group>L1_Punc</group>
      <groupName>标点问题</groupName>
      <ability>L2_Punc_CN</ability>
      <abilityName/>
      <candidateList/>
      <explain>同一形式括号套用。</explain>
      <paraID>7606D8B9</paraID>
      <start>46</start>
      <end>47</end>
      <status>unmodified</status>
      <modifiedWord/>
      <trackRevisions>false</trackRevisions>
    </reviewItem>
    <reviewItem>
      <errorID>3bcbc9f4-cea2-4c99-ba91-7999b80ee85f</errorID>
      <errorWord>)</errorWord>
      <group>L1_Punc</group>
      <groupName>标点问题</groupName>
      <ability>L2_Punc_CN</ability>
      <abilityName/>
      <candidateList/>
      <explain>同一形式括号套用。</explain>
      <paraID>7606D8B9</paraID>
      <start>49</start>
      <end>50</end>
      <status>unmodified</status>
      <modifiedWord/>
      <trackRevisions>false</trackRevisions>
    </reviewItem>
    <reviewItem>
      <errorID>9b2f9fdd-0ee6-44e2-b2c1-b1e3116e1373</errorID>
      <errorWord>)</errorWord>
      <group>L1_Format</group>
      <groupName>格式问题</groupName>
      <ability>L2_HalfPunc_CN</ability>
      <abilityName/>
      <candidateList>
        <item>）</item>
      </candidateList>
      <explain>文本全半角错误。</explain>
      <paraID>7606D8B9</paraID>
      <start>57</start>
      <end>58</end>
      <status>unmodified</status>
      <modifiedWord/>
      <trackRevisions>false</trackRevisions>
    </reviewItem>
    <reviewItem>
      <errorID>f0bf8aba-03f2-4013-8312-7afa5f17b106</errorID>
      <errorWord>(</errorWord>
      <group>L1_Format</group>
      <groupName>格式问题</groupName>
      <ability>L2_HalfPunc_CN</ability>
      <abilityName/>
      <candidateList>
        <item>（</item>
      </candidateList>
      <explain>文本全半角错误。</explain>
      <paraID>56B1F91C</paraID>
      <start>39</start>
      <end>40</end>
      <status>unmodified</status>
      <modifiedWord/>
      <trackRevisions>false</trackRevisions>
    </reviewItem>
    <reviewItem>
      <errorID>75dc77de-7cd7-4bfd-aff9-30ddacd3016a</errorID>
      <errorWord>(</errorWord>
      <group>L1_Punc</group>
      <groupName>标点问题</groupName>
      <ability>L2_Punc_CN</ability>
      <abilityName/>
      <candidateList/>
      <explain>同一形式括号套用。</explain>
      <paraID>56B1F91C</paraID>
      <start>42</start>
      <end>43</end>
      <status>unmodified</status>
      <modifiedWord/>
      <trackRevisions>false</trackRevisions>
    </reviewItem>
    <reviewItem>
      <errorID>9aff00a6-d0e3-4ee3-a858-7660564ff20b</errorID>
      <errorWord>)</errorWord>
      <group>L1_Punc</group>
      <groupName>标点问题</groupName>
      <ability>L2_Punc_CN</ability>
      <abilityName/>
      <candidateList/>
      <explain>同一形式括号套用。</explain>
      <paraID>56B1F91C</paraID>
      <start>45</start>
      <end>46</end>
      <status>unmodified</status>
      <modifiedWord/>
      <trackRevisions>false</trackRevisions>
    </reviewItem>
    <reviewItem>
      <errorID>59684dfa-b64e-4fed-9300-36ea49fb4d37</errorID>
      <errorWord>)</errorWord>
      <group>L1_Format</group>
      <groupName>格式问题</groupName>
      <ability>L2_HalfPunc_CN</ability>
      <abilityName/>
      <candidateList>
        <item>）</item>
      </candidateList>
      <explain>文本全半角错误。</explain>
      <paraID>56B1F91C</paraID>
      <start>53</start>
      <end>54</end>
      <status>unmodified</status>
      <modifiedWord/>
      <trackRevisions>false</trackRevisions>
    </reviewItem>
    <reviewItem>
      <errorID>08cdaa99-1532-41d7-867f-ebb1cae9e058</errorID>
      <errorWord>(</errorWord>
      <group>L1_Format</group>
      <groupName>格式问题</groupName>
      <ability>L2_HalfPunc_CN</ability>
      <abilityName/>
      <candidateList>
        <item>（</item>
      </candidateList>
      <explain>文本全半角错误。</explain>
      <paraID>609C68F1</paraID>
      <start>159</start>
      <end>160</end>
      <status>unmodified</status>
      <modifiedWord/>
      <trackRevisions>false</trackRevisions>
    </reviewItem>
    <reviewItem>
      <errorID>76e3b852-1f57-4bba-a821-fdd0870fe4f3</errorID>
      <errorWord>(</errorWord>
      <group>L1_Format</group>
      <groupName>格式问题</groupName>
      <ability>L2_HalfPunc_CN</ability>
      <abilityName/>
      <candidateList>
        <item>（</item>
      </candidateList>
      <explain>文本全半角错误。</explain>
      <paraID> 13EE475</paraID>
      <start>11</start>
      <end>12</end>
      <status>unmodified</status>
      <modifiedWord/>
      <trackRevisions>false</trackRevisions>
    </reviewItem>
    <reviewItem>
      <errorID>e5bd28c3-b198-4e28-a9e4-955af5a28a7c</errorID>
      <errorWord>)</errorWord>
      <group>L1_Format</group>
      <groupName>格式问题</groupName>
      <ability>L2_HalfPunc_CN</ability>
      <abilityName/>
      <candidateList>
        <item>）</item>
      </candidateList>
      <explain>文本全半角错误。</explain>
      <paraID> 13EE475</paraID>
      <start>13</start>
      <end>14</end>
      <status>unmodified</status>
      <modifiedWord/>
      <trackRevisions>false</trackRevisions>
    </reviewItem>
    <reviewItem>
      <errorID>9f39ce6e-dbe9-42e5-b7af-88201bff52c4</errorID>
      <errorWord>(</errorWord>
      <group>L1_Format</group>
      <groupName>格式问题</groupName>
      <ability>L2_HalfPunc_CN</ability>
      <abilityName/>
      <candidateList>
        <item>（</item>
      </candidateList>
      <explain>文本全半角错误。</explain>
      <paraID>6CB5A52B</paraID>
      <start>14</start>
      <end>15</end>
      <status>unmodified</status>
      <modifiedWord/>
      <trackRevisions>false</trackRevisions>
    </reviewItem>
    <reviewItem>
      <errorID>0aee632d-0c66-4a30-91ec-6395369bdf94</errorID>
      <errorWord>)</errorWord>
      <group>L1_Format</group>
      <groupName>格式问题</groupName>
      <ability>L2_HalfPunc_CN</ability>
      <abilityName/>
      <candidateList>
        <item>）</item>
      </candidateList>
      <explain>文本全半角错误。</explain>
      <paraID>6CB5A52B</paraID>
      <start>20</start>
      <end>21</end>
      <status>unmodified</status>
      <modifiedWord/>
      <trackRevisions>false</trackRevisions>
    </reviewItem>
    <reviewItem>
      <errorID>76678405-4ab7-4632-ab64-bcdfac687f42</errorID>
      <errorWord>，</errorWord>
      <group>L1_Word</group>
      <groupName>字词问题</groupName>
      <ability>L2_Typo</ability>
      <abilityName>字词错误</abilityName>
      <candidateList>
        <item>，在</item>
      </candidateList>
      <explain/>
      <paraID>1E3A05DD</paraID>
      <start>16</start>
      <end>17</end>
      <status>unmodified</status>
      <modifiedWord/>
      <trackRevisions>false</trackRevisions>
    </reviewItem>
    <reviewItem>
      <errorID>6480792d-d950-4e9e-abc8-468563443f23</errorID>
      <errorWord>&lt;</errorWord>
      <group>L1_Format</group>
      <groupName>格式问题</groupName>
      <ability>L2_HalfPunc_CN</ability>
      <abilityName/>
      <candidateList>
        <item>〈</item>
      </candidateList>
      <explain>文本全半角错误。</explain>
      <paraID>49220E65</paraID>
      <start>49</start>
      <end>50</end>
      <status>unmodified</status>
      <modifiedWord/>
      <trackRevisions>false</trackRevisions>
    </reviewItem>
    <reviewItem>
      <errorID>b01ab67a-ce36-4331-ad52-c9fd49e17006</errorID>
      <errorWord>&lt;</errorWord>
      <group>L1_Format</group>
      <groupName>格式问题</groupName>
      <ability>L2_HalfPunc_CN</ability>
      <abilityName/>
      <candidateList>
        <item>〈</item>
      </candidateList>
      <explain>文本全半角错误。</explain>
      <paraID>32574080</paraID>
      <start>49</start>
      <end>50</end>
      <status>unmodified</status>
      <modifiedWord/>
      <trackRevisions>false</trackRevisions>
    </reviewItem>
    <reviewItem>
      <errorID>bf95c1db-fad8-4e7f-acad-e7c284153004</errorID>
      <errorWord>&lt;</errorWord>
      <group>L1_Format</group>
      <groupName>格式问题</groupName>
      <ability>L2_HalfPunc_CN</ability>
      <abilityName/>
      <candidateList>
        <item>〈</item>
      </candidateList>
      <explain>文本全半角错误。</explain>
      <paraID>569AE5F4</paraID>
      <start>34</start>
      <end>35</end>
      <status>unmodified</status>
      <modifiedWord/>
      <trackRevisions>false</trackRevisions>
    </reviewItem>
    <reviewItem>
      <errorID>6c6521db-9293-4669-81f1-a13ac16d6f57</errorID>
      <errorWord>2026年04月</errorWord>
      <group>L1_Knowledge</group>
      <groupName>知识性问题</groupName>
      <ability>L2_Time</ability>
      <abilityName>日期时间</abilityName>
      <candidateList>
        <item>2026年4月</item>
      </candidateList>
      <explain>根据日常书写习惯，月份一般会省略前导零。</explain>
      <paraID>6C6E6EA5</paraID>
      <start>0</start>
      <end>8</end>
      <status>unmodified</status>
      <modifiedWord/>
      <trackRevisions>false</trackRevisions>
    </reviewItem>
    <reviewItem>
      <errorID>2a2e0915-7028-4b73-90c1-cb6b5a89fe31</errorID>
      <errorWord>(</errorWord>
      <group>L1_Format</group>
      <groupName>格式问题</groupName>
      <ability>L2_HalfPunc_CN</ability>
      <abilityName/>
      <candidateList>
        <item>（</item>
      </candidateList>
      <explain>文本全半角错误。</explain>
      <paraID>6C6E6EA5</paraID>
      <start>17</start>
      <end>18</end>
      <status>unmodified</status>
      <modifiedWord/>
      <trackRevisions>false</trackRevisions>
    </reviewItem>
    <reviewItem>
      <errorID>fc512438-310b-4dde-9ecd-4126f5e61c07</errorID>
      <errorWord>)</errorWord>
      <group>L1_Format</group>
      <groupName>格式问题</groupName>
      <ability>L2_HalfPunc_CN</ability>
      <abilityName/>
      <candidateList>
        <item>）</item>
      </candidateList>
      <explain>文本全半角错误。</explain>
      <paraID>6C6E6EA5</paraID>
      <start>22</start>
      <end>23</end>
      <status>unmodified</status>
      <modifiedWord/>
      <trackRevisions>false</trackRevisions>
    </reviewItem>
    <reviewItem>
      <errorID>a1be7972-850d-40bf-85d2-ffcc26be5e73</errorID>
      <errorWord>2026年04月</errorWord>
      <group>L1_Knowledge</group>
      <groupName>知识性问题</groupName>
      <ability>L2_Time</ability>
      <abilityName>日期时间</abilityName>
      <candidateList>
        <item>2026年4月</item>
      </candidateList>
      <explain>根据日常书写习惯，月份一般会省略前导零。</explain>
      <paraID>73C4F04D</paraID>
      <start>9</start>
      <end>17</end>
      <status>unmodified</status>
      <modifiedWord/>
      <trackRevisions>false</trackRevisions>
    </reviewItem>
    <reviewItem>
      <errorID>80f96a0c-da53-4374-bb13-66100f4277aa</errorID>
      <errorWord>(</errorWord>
      <group>L1_Format</group>
      <groupName>格式问题</groupName>
      <ability>L2_HalfPunc_CN</ability>
      <abilityName/>
      <candidateList>
        <item>（</item>
      </candidateList>
      <explain>文本全半角错误。</explain>
      <paraID>73C4F04D</paraID>
      <start>26</start>
      <end>27</end>
      <status>unmodified</status>
      <modifiedWord/>
      <trackRevisions>false</trackRevisions>
    </reviewItem>
    <reviewItem>
      <errorID>a9b6f514-791e-4cea-8407-16cbd64fdd5b</errorID>
      <errorWord>)</errorWord>
      <group>L1_Format</group>
      <groupName>格式问题</groupName>
      <ability>L2_HalfPunc_CN</ability>
      <abilityName/>
      <candidateList>
        <item>）</item>
      </candidateList>
      <explain>文本全半角错误。</explain>
      <paraID>73C4F04D</paraID>
      <start>31</start>
      <end>32</end>
      <status>unmodified</status>
      <modifiedWord/>
      <trackRevisions>false</trackRevisions>
    </reviewItem>
    <reviewItem>
      <errorID>a3ba8bf2-1b0a-408b-9ad9-1a926de5830f</errorID>
      <errorWord>其它</errorWord>
      <group>L1_Word</group>
      <groupName>字词问题</groupName>
      <ability>L2_Alias</ability>
      <abilityName>也作/曾用词</abilityName>
      <candidateList>
        <item>其他</item>
      </candidateList>
      <explain>词汇[其它]为不规范表述或旧称，其规范书面表述为[其他]。</explain>
      <paraID>2135978D</paraID>
      <start>28</start>
      <end>30</end>
      <status>unmodified</status>
      <modifiedWord/>
      <trackRevisions>false</trackRevisions>
    </reviewItem>
    <reviewItem>
      <errorID>80523cd2-a788-4a10-93a3-69edbd78cfd9</errorID>
      <errorWord>盖</errorWord>
      <group>L1_Word</group>
      <groupName>字词问题</groupName>
      <ability>L2_Typo</ability>
      <abilityName>字词错误</abilityName>
      <candidateList>
        <item>盖公</item>
      </candidateList>
      <explain/>
      <paraID>3F8B137D</paraID>
      <start>18</start>
      <end>19</end>
      <status>unmodified</status>
      <modifiedWord/>
      <trackRevisions>false</trackRevisions>
    </reviewItem>
    <reviewItem>
      <errorID>83642c91-8b6f-48b7-a1dd-0d4e6be97ace</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3F8B137D</paraID>
      <start>63</start>
      <end>68</end>
      <status>unmodified</status>
      <modifiedWord/>
      <trackRevisions>false</trackRevisions>
    </reviewItem>
    <reviewItem>
      <errorID>c1260069-efb0-44a9-bbbe-e16b3ff8a745</errorID>
      <errorWord>:</errorWord>
      <group>L1_Format</group>
      <groupName>格式问题</groupName>
      <ability>L2_HalfPunc_CN</ability>
      <abilityName/>
      <candidateList>
        <item>：</item>
      </candidateList>
      <explain>文本全半角错误。</explain>
      <paraID>4CB6A509</paraID>
      <start>4</start>
      <end>5</end>
      <status>unmodified</status>
      <modifiedWord/>
      <trackRevisions>false</trackRevisions>
    </reviewItem>
    <reviewItem>
      <errorID>fd2233ee-80c1-45c1-8d6c-43938865f26e</errorID>
      <errorWord>:</errorWord>
      <group>L1_Format</group>
      <groupName>格式问题</groupName>
      <ability>L2_HalfPunc_CN</ability>
      <abilityName/>
      <candidateList>
        <item>：</item>
      </candidateList>
      <explain>文本全半角错误。</explain>
      <paraID>445A4895</paraID>
      <start>6</start>
      <end>7</end>
      <status>unmodified</status>
      <modifiedWord/>
      <trackRevisions>false</trackRevisions>
    </reviewItem>
    <reviewItem>
      <errorID>19fe2103-0d34-4de4-9111-b1c198d39be9</errorID>
      <errorWord>(</errorWord>
      <group>L1_Format</group>
      <groupName>格式问题</groupName>
      <ability>L2_HalfPunc_CN</ability>
      <abilityName/>
      <candidateList>
        <item>（</item>
      </candidateList>
      <explain>文本全半角错误。</explain>
      <paraID>445A4895</paraID>
      <start>17</start>
      <end>18</end>
      <status>unmodified</status>
      <modifiedWord/>
      <trackRevisions>false</trackRevisions>
    </reviewItem>
    <reviewItem>
      <errorID>9ed2cbea-42fb-470c-ac98-23cbd856db9f</errorID>
      <errorWord>)</errorWord>
      <group>L1_Format</group>
      <groupName>格式问题</groupName>
      <ability>L2_HalfPunc_CN</ability>
      <abilityName/>
      <candidateList>
        <item>）</item>
      </candidateList>
      <explain>文本全半角错误。</explain>
      <paraID>445A4895</paraID>
      <start>25</start>
      <end>26</end>
      <status>unmodified</status>
      <modifiedWord/>
      <trackRevisions>false</trackRevisions>
    </reviewItem>
    <reviewItem>
      <errorID>a852ab62-8b5c-453f-a5cc-5551c369c6af</errorID>
      <errorWord>:</errorWord>
      <group>L1_Format</group>
      <groupName>格式问题</groupName>
      <ability>L2_HalfPunc_CN</ability>
      <abilityName/>
      <candidateList>
        <item>：</item>
      </candidateList>
      <explain>文本全半角错误。</explain>
      <paraID> 12B85C8</paraID>
      <start>6</start>
      <end>7</end>
      <status>unmodified</status>
      <modifiedWord/>
      <trackRevisions>false</trackRevisions>
    </reviewItem>
    <reviewItem>
      <errorID>7e9725bc-f7cf-49c4-a822-e55bc7b4dc84</errorID>
      <errorWord>:</errorWord>
      <group>L1_Format</group>
      <groupName>格式问题</groupName>
      <ability>L2_HalfPunc_CN</ability>
      <abilityName/>
      <candidateList>
        <item>：</item>
      </candidateList>
      <explain>文本全半角错误。</explain>
      <paraID>618E17BE</paraID>
      <start>4</start>
      <end>5</end>
      <status>unmodified</status>
      <modifiedWord/>
      <trackRevisions>false</trackRevisions>
    </reviewItem>
    <reviewItem>
      <errorID>6f88fd88-ce96-45f3-be0b-f25cf012a5db</errorID>
      <errorWord>:</errorWord>
      <group>L1_Format</group>
      <groupName>格式问题</groupName>
      <ability>L2_HalfPunc_CN</ability>
      <abilityName/>
      <candidateList>
        <item>：</item>
      </candidateList>
      <explain>文本全半角错误。</explain>
      <paraID>28BD0D63</paraID>
      <start>6</start>
      <end>7</end>
      <status>unmodified</status>
      <modifiedWord/>
      <trackRevisions>false</trackRevisions>
    </reviewItem>
    <reviewItem>
      <errorID>a8c5263f-3b0d-4dd8-99c5-61f0c585470e</errorID>
      <errorWord>:</errorWord>
      <group>L1_Format</group>
      <groupName>格式问题</groupName>
      <ability>L2_HalfPunc_CN</ability>
      <abilityName/>
      <candidateList>
        <item>：</item>
      </candidateList>
      <explain>文本全半角错误。</explain>
      <paraID>70EF5E85</paraID>
      <start>4</start>
      <end>5</end>
      <status>unmodified</status>
      <modifiedWord/>
      <trackRevisions>false</trackRevisions>
    </reviewItem>
    <reviewItem>
      <errorID>0d6da5d6-1cf1-43ac-afb6-aa39c5adad3e</errorID>
      <errorWord>:</errorWord>
      <group>L1_Format</group>
      <groupName>格式问题</groupName>
      <ability>L2_HalfPunc_CN</ability>
      <abilityName/>
      <candidateList>
        <item>：</item>
      </candidateList>
      <explain>文本全半角错误。</explain>
      <paraID>72AA32C7</paraID>
      <start>1</start>
      <end>2</end>
      <status>unmodified</status>
      <modifiedWord/>
      <trackRevisions>false</trackRevisions>
    </reviewItem>
    <reviewItem>
      <errorID>f6f11cdd-52c5-4b3d-9ae6-b23ffaa73b8d</errorID>
      <errorWord>[2020]46号</errorWord>
      <group>L1_Knowledge</group>
      <groupName>知识性问题</groupName>
      <ability>L2_Knowledge</ability>
      <abilityName>其他知识</abilityName>
      <candidateList>
        <item>〔2020〕46号</item>
      </candidateList>
      <explain>发文字号格式错误。</explain>
      <paraID>7C189A62</paraID>
      <start>30</start>
      <end>39</end>
      <status>unmodified</status>
      <modifiedWord/>
      <trackRevisions>false</trackRevisions>
    </reviewItem>
    <reviewItem>
      <errorID>4ef65371-1456-4948-a6dc-05f08faae080</errorID>
      <errorWord>(</errorWord>
      <group>L1_Format</group>
      <groupName>格式问题</groupName>
      <ability>L2_HalfPunc_CN</ability>
      <abilityName/>
      <candidateList>
        <item>（</item>
      </candidateList>
      <explain>文本全半角错误。</explain>
      <paraID>306DC6A1</paraID>
      <start>40</start>
      <end>41</end>
      <status>unmodified</status>
      <modifiedWord/>
      <trackRevisions>false</trackRevisions>
    </reviewItem>
    <reviewItem>
      <errorID>d4b79e57-8416-48cd-9ec6-a041b8e26fa8</errorID>
      <errorWord>)</errorWord>
      <group>L1_Format</group>
      <groupName>格式问题</groupName>
      <ability>L2_HalfPunc_CN</ability>
      <abilityName/>
      <candidateList>
        <item>）</item>
      </candidateList>
      <explain>文本全半角错误。</explain>
      <paraID>306DC6A1</paraID>
      <start>53</start>
      <end>54</end>
      <status>unmodified</status>
      <modifiedWord/>
      <trackRevisions>false</trackRevisions>
    </reviewItem>
    <reviewItem>
      <errorID>079fca69-6ae6-4885-803c-2536b127a9d1</errorID>
      <errorWord>(</errorWord>
      <group>L1_Format</group>
      <groupName>格式问题</groupName>
      <ability>L2_HalfPunc_CN</ability>
      <abilityName/>
      <candidateList>
        <item>（</item>
      </candidateList>
      <explain>文本全半角错误。</explain>
      <paraID>306DC6A1</paraID>
      <start>85</start>
      <end>86</end>
      <status>unmodified</status>
      <modifiedWord/>
      <trackRevisions>false</trackRevisions>
    </reviewItem>
    <reviewItem>
      <errorID>76170e4b-ed27-4c48-99c3-a8060040c173</errorID>
      <errorWord>)</errorWord>
      <group>L1_Format</group>
      <groupName>格式问题</groupName>
      <ability>L2_HalfPunc_CN</ability>
      <abilityName/>
      <candidateList>
        <item>）</item>
      </candidateList>
      <explain>文本全半角错误。</explain>
      <paraID>306DC6A1</paraID>
      <start>97</start>
      <end>98</end>
      <status>unmodified</status>
      <modifiedWord/>
      <trackRevisions>false</trackRevisions>
    </reviewItem>
    <reviewItem>
      <errorID>2b43e685-f664-40a0-8ef7-08e9b82e933b</errorID>
      <errorWord>(</errorWord>
      <group>L1_Format</group>
      <groupName>格式问题</groupName>
      <ability>L2_HalfPunc_CN</ability>
      <abilityName/>
      <candidateList>
        <item>（</item>
      </candidateList>
      <explain>文本全半角错误。</explain>
      <paraID>306DC6A1</paraID>
      <start>128</start>
      <end>129</end>
      <status>unmodified</status>
      <modifiedWord/>
      <trackRevisions>false</trackRevisions>
    </reviewItem>
    <reviewItem>
      <errorID>548b3f07-40f7-465a-bbcd-a59806fa39ea</errorID>
      <errorWord>)</errorWord>
      <group>L1_Format</group>
      <groupName>格式问题</groupName>
      <ability>L2_HalfPunc_CN</ability>
      <abilityName/>
      <candidateList>
        <item>）</item>
      </candidateList>
      <explain>文本全半角错误。</explain>
      <paraID>306DC6A1</paraID>
      <start>140</start>
      <end>141</end>
      <status>unmodified</status>
      <modifiedWord/>
      <trackRevisions>false</trackRevisions>
    </reviewItem>
    <reviewItem>
      <errorID>12883bf3-c1c9-4db5-94dd-b5f91b9af381</errorID>
      <errorWord>(</errorWord>
      <group>L1_Format</group>
      <groupName>格式问题</groupName>
      <ability>L2_HalfPunc_CN</ability>
      <abilityName/>
      <candidateList>
        <item>（</item>
      </candidateList>
      <explain>文本全半角错误。</explain>
      <paraID>306DC6A1</paraID>
      <start>165</start>
      <end>166</end>
      <status>unmodified</status>
      <modifiedWord/>
      <trackRevisions>false</trackRevisions>
    </reviewItem>
    <reviewItem>
      <errorID>cdc2f517-78da-413c-9ad5-c3be9ab13a30</errorID>
      <errorWord>)</errorWord>
      <group>L1_Format</group>
      <groupName>格式问题</groupName>
      <ability>L2_HalfPunc_CN</ability>
      <abilityName/>
      <candidateList>
        <item>）</item>
      </candidateList>
      <explain>文本全半角错误。</explain>
      <paraID>306DC6A1</paraID>
      <start>178</start>
      <end>179</end>
      <status>unmodified</status>
      <modifiedWord/>
      <trackRevisions>false</trackRevisions>
    </reviewItem>
    <reviewItem>
      <errorID>4295a9b3-e683-45ab-97f8-7f02bbded304</errorID>
      <errorWord>(</errorWord>
      <group>L1_Format</group>
      <groupName>格式问题</groupName>
      <ability>L2_HalfPunc_CN</ability>
      <abilityName/>
      <candidateList>
        <item>（</item>
      </candidateList>
      <explain>文本全半角错误。</explain>
      <paraID>306DC6A1</paraID>
      <start>207</start>
      <end>208</end>
      <status>unmodified</status>
      <modifiedWord/>
      <trackRevisions>false</trackRevisions>
    </reviewItem>
    <reviewItem>
      <errorID>d148f2d7-5111-4e2a-b4a3-97c1549d5216</errorID>
      <errorWord>)</errorWord>
      <group>L1_Format</group>
      <groupName>格式问题</groupName>
      <ability>L2_HalfPunc_CN</ability>
      <abilityName/>
      <candidateList>
        <item>）</item>
      </candidateList>
      <explain>文本全半角错误。</explain>
      <paraID>306DC6A1</paraID>
      <start>219</start>
      <end>220</end>
      <status>unmodified</status>
      <modifiedWord/>
      <trackRevisions>false</trackRevisions>
    </reviewItem>
    <reviewItem>
      <errorID>769c59a7-e8fc-449c-904d-caf6eebcbd94</errorID>
      <errorWord>》</errorWord>
      <group>L1_Punc</group>
      <groupName>标点问题</groupName>
      <ability>L2_Punc_CN</ability>
      <abilityName/>
      <candidateList/>
      <explain>此处标点可能未正确匹配，请检查句子中是否存在标点冗余、缺失或使用错误的情况。</explain>
      <paraID>306DC6A1</paraID>
      <start>220</start>
      <end>221</end>
      <status>unmodified</status>
      <modifiedWord/>
      <trackRevisions>false</trackRevisions>
    </reviewItem>
    <reviewItem>
      <errorID>26d5117a-5497-4f40-8108-e78db44bd794</errorID>
      <errorWord>,</errorWord>
      <group>L1_Format</group>
      <groupName>格式问题</groupName>
      <ability>L2_HalfPunc_CN</ability>
      <abilityName/>
      <candidateList>
        <item>，</item>
      </candidateList>
      <explain>文本全半角错误。</explain>
      <paraID>2BC37C13</paraID>
      <start>118</start>
      <end>119</end>
      <status>unmodified</status>
      <modifiedWord/>
      <trackRevisions>false</trackRevisions>
    </reviewItem>
    <reviewItem>
      <errorID>d9b64a6e-5104-4691-9a4b-75fd89341d33</errorID>
      <errorWord>,</errorWord>
      <group>L1_Format</group>
      <groupName>格式问题</groupName>
      <ability>L2_HalfPunc_CN</ability>
      <abilityName/>
      <candidateList>
        <item>，</item>
      </candidateList>
      <explain>文本全半角错误。</explain>
      <paraID>55C98464</paraID>
      <start>29</start>
      <end>30</end>
      <status>unmodified</status>
      <modifiedWord/>
      <trackRevisions>false</trackRevisions>
    </reviewItem>
    <reviewItem>
      <errorID>3dea78a5-269f-4ddf-a1ce-08132c2a1fbd</errorID>
      <errorWord>(</errorWord>
      <group>L1_Format</group>
      <groupName>格式问题</groupName>
      <ability>L2_HalfPunc_CN</ability>
      <abilityName/>
      <candidateList>
        <item>（</item>
      </candidateList>
      <explain>文本全半角错误。</explain>
      <paraID> 4BA57C3</paraID>
      <start>25</start>
      <end>26</end>
      <status>unmodified</status>
      <modifiedWord/>
      <trackRevisions>false</trackRevisions>
    </reviewItem>
    <reviewItem>
      <errorID>743ccb77-908a-4b1f-94d1-0f4cf66c9e9e</errorID>
      <errorWord>)</errorWord>
      <group>L1_Format</group>
      <groupName>格式问题</groupName>
      <ability>L2_HalfPunc_CN</ability>
      <abilityName/>
      <candidateList>
        <item>）</item>
      </candidateList>
      <explain>文本全半角错误。</explain>
      <paraID> 4BA57C3</paraID>
      <start>65</start>
      <end>66</end>
      <status>unmodified</status>
      <modifiedWord/>
      <trackRevisions>false</trackRevisions>
    </reviewItem>
    <reviewItem>
      <errorID>865caaa2-9bd4-4f3b-8f24-374a02d834a6</errorID>
      <errorWord>间</errorWord>
      <group>L1_Word</group>
      <groupName>字词问题</groupName>
      <ability>L2_Typo</ability>
      <abilityName>字词错误</abilityName>
      <candidateList>
        <item>间内</item>
      </candidateList>
      <explain/>
      <paraID>1474BB7B</paraID>
      <start>17</start>
      <end>18</end>
      <status>unmodified</status>
      <modifiedWord/>
      <trackRevisions>false</trackRevisions>
    </reviewItem>
    <reviewItem>
      <errorID>bbe902f7-281f-4c8f-9717-059dde90d8c6</errorID>
      <errorWord>(</errorWord>
      <group>L1_Format</group>
      <groupName>格式问题</groupName>
      <ability>L2_HalfPunc_CN</ability>
      <abilityName/>
      <candidateList>
        <item>（</item>
      </candidateList>
      <explain>文本全半角错误。</explain>
      <paraID>1474BB7B</paraID>
      <start>50</start>
      <end>51</end>
      <status>unmodified</status>
      <modifiedWord/>
      <trackRevisions>false</trackRevisions>
    </reviewItem>
    <reviewItem>
      <errorID>eae5ba76-3c13-4471-9e90-28aeec8b5f14</errorID>
      <errorWord>)</errorWord>
      <group>L1_Format</group>
      <groupName>格式问题</groupName>
      <ability>L2_HalfPunc_CN</ability>
      <abilityName/>
      <candidateList>
        <item>）</item>
      </candidateList>
      <explain>文本全半角错误。</explain>
      <paraID>1474BB7B</paraID>
      <start>83</start>
      <end>84</end>
      <status>unmodified</status>
      <modifiedWord/>
      <trackRevisions>false</trackRevisions>
    </reviewItem>
    <reviewItem>
      <errorID>40265042-6ccf-4860-844a-973d58c8b72c</errorID>
      <errorWord>脑</errorWord>
      <group>L1_Word</group>
      <groupName>字词问题</groupName>
      <ability>L2_Typo</ability>
      <abilityName>字词错误</abilityName>
      <candidateList>
        <item>脑上</item>
      </candidateList>
      <explain/>
      <paraID>394B0B35</paraID>
      <start>56</start>
      <end>57</end>
      <status>unmodified</status>
      <modifiedWord/>
      <trackRevisions>false</trackRevisions>
    </reviewItem>
    <reviewItem>
      <errorID>e7b1316c-fe03-4e08-b199-cf2e704b96bb</errorID>
      <errorWord>【2015】299号</errorWord>
      <group>L1_Knowledge</group>
      <groupName>知识性问题</groupName>
      <ability>L2_Knowledge</ability>
      <abilityName>其他知识</abilityName>
      <candidateList>
        <item>〔2015〕299号</item>
      </candidateList>
      <explain>发文字号格式错误。</explain>
      <paraID>286787D9</paraID>
      <start>6</start>
      <end>16</end>
      <status>unmodified</status>
      <modifiedWord/>
      <trackRevisions>false</trackRevisions>
    </reviewItem>
    <reviewItem>
      <errorID>ff0f33bb-7155-4ebe-a782-9705a9079af7</errorID>
      <errorWord>（2002）1980号</errorWord>
      <group>L1_Knowledge</group>
      <groupName>知识性问题</groupName>
      <ability>L2_Knowledge</ability>
      <abilityName>其他知识</abilityName>
      <candidateList>
        <item>〔2002〕1980号</item>
      </candidateList>
      <explain>发文字号格式错误。</explain>
      <paraID>286787D9</paraID>
      <start>30</start>
      <end>41</end>
      <status>unmodified</status>
      <modifiedWord/>
      <trackRevisions>false</trackRevisions>
    </reviewItem>
    <reviewItem>
      <errorID>e5e18f00-9ba8-4db9-8904-0bbb701aec12</errorID>
      <errorWord>（2011）534号</errorWord>
      <group>L1_Knowledge</group>
      <groupName>知识性问题</groupName>
      <ability>L2_Knowledge</ability>
      <abilityName>其他知识</abilityName>
      <candidateList>
        <item>〔2011〕534号</item>
      </candidateList>
      <explain>发文字号格式错误。</explain>
      <paraID>286787D9</paraID>
      <start>47</start>
      <end>57</end>
      <status>unmodified</status>
      <modifiedWord/>
      <trackRevisions>false</trackRevisions>
    </reviewItem>
    <reviewItem>
      <errorID>d3ce1285-ec3c-4533-85eb-cdddf322cfc7</errorID>
      <errorWord>,</errorWord>
      <group>L1_Format</group>
      <groupName>格式问题</groupName>
      <ability>L2_HalfPunc_CN</ability>
      <abilityName/>
      <candidateList>
        <item>，</item>
      </candidateList>
      <explain>文本全半角错误。</explain>
      <paraID>286787D9</paraID>
      <start>77</start>
      <end>78</end>
      <status>unmodified</status>
      <modifiedWord/>
      <trackRevisions>false</trackRevisions>
    </reviewItem>
    <reviewItem>
      <errorID>f2bc724f-7d94-4545-bee5-dbe83e476247</errorID>
      <errorWord>其它</errorWord>
      <group>L1_Word</group>
      <groupName>字词问题</groupName>
      <ability>L2_Alias</ability>
      <abilityName>也作/曾用词</abilityName>
      <candidateList>
        <item>其他</item>
      </candidateList>
      <explain>词汇[其它]为不规范表述或旧称，其规范书面表述为[其他]。</explain>
      <paraID>3CDBD329</paraID>
      <start>17</start>
      <end>19</end>
      <status>unmodified</status>
      <modifiedWord/>
      <trackRevisions>false</trackRevisions>
    </reviewItem>
    <reviewItem>
      <errorID>1afda0dd-17b4-4ebd-a5bb-39189c535305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73C5A145</paraID>
      <start>0</start>
      <end>2</end>
      <status>unmodified</status>
      <modifiedWord/>
      <trackRevisions>false</trackRevisions>
    </reviewItem>
    <reviewItem>
      <errorID>4d2fe32a-b86d-4b2b-b296-4a7b2a036f59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3AE1C099</paraID>
      <start>0</start>
      <end>2</end>
      <status>unmodified</status>
      <modifiedWord/>
      <trackRevisions>false</trackRevisions>
    </reviewItem>
    <reviewItem>
      <errorID>9aaf2019-82b6-4eca-b8c3-2751c93ec223</errorID>
      <errorWord>:</errorWord>
      <group>L1_Format</group>
      <groupName>格式问题</groupName>
      <ability>L2_HalfPunc_CN</ability>
      <abilityName/>
      <candidateList>
        <item>：</item>
      </candidateList>
      <explain>文本全半角错误。</explain>
      <paraID>3529E856</paraID>
      <start>6</start>
      <end>7</end>
      <status>unmodified</status>
      <modifiedWord/>
      <trackRevisions>false</trackRevisions>
    </reviewItem>
    <reviewItem>
      <errorID>28361782-edf1-4494-a607-f63e6cc2bc50</errorID>
      <errorWord>:</errorWord>
      <group>L1_Format</group>
      <groupName>格式问题</groupName>
      <ability>L2_HalfPunc_CN</ability>
      <abilityName/>
      <candidateList>
        <item>：</item>
      </candidateList>
      <explain>文本全半角错误。</explain>
      <paraID>239121AB</paraID>
      <start>6</start>
      <end>7</end>
      <status>unmodified</status>
      <modifiedWord/>
      <trackRevisions>false</trackRevisions>
    </reviewItem>
    <reviewItem>
      <errorID>554bacd0-5aa9-444d-881f-33f3a93a2f51</errorID>
      <errorWord>,</errorWord>
      <group>L1_Format</group>
      <groupName>格式问题</groupName>
      <ability>L2_HalfPunc_CN</ability>
      <abilityName/>
      <candidateList>
        <item>，</item>
      </candidateList>
      <explain>文本全半角错误。</explain>
      <paraID>2FB512F4</paraID>
      <start>30</start>
      <end>31</end>
      <status>unmodified</status>
      <modifiedWord/>
      <trackRevisions>false</trackRevisions>
    </reviewItem>
    <reviewItem>
      <errorID>ca94cc28-f755-4aa4-9b47-b3abb8db3682</errorID>
      <errorWord>,</errorWord>
      <group>L1_Format</group>
      <groupName>格式问题</groupName>
      <ability>L2_HalfPunc_CN</ability>
      <abilityName/>
      <candidateList>
        <item>，</item>
      </candidateList>
      <explain>文本全半角错误。</explain>
      <paraID>2FB512F4</paraID>
      <start>52</start>
      <end>53</end>
      <status>unmodified</status>
      <modifiedWord/>
      <trackRevisions>false</trackRevisions>
    </reviewItem>
    <reviewItem>
      <errorID>373904a6-6aaf-4e40-868d-9acb36957ab4</errorID>
      <errorWord>第49条</errorWord>
      <group>L1_Knowledge</group>
      <groupName>知识性问题</groupName>
      <ability>L2_Knowledge</ability>
      <abilityName>其他知识</abilityName>
      <candidateList>
        <item>第四十九条</item>
      </candidateList>
      <explain/>
      <paraID>2FB512F4</paraID>
      <start>76</start>
      <end>80</end>
      <status>unmodified</status>
      <modifiedWord/>
      <trackRevisions>false</trackRevisions>
    </reviewItem>
    <reviewItem>
      <errorID>83f19ab2-7ce7-4262-af6e-d2f715379c16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31CBD59</paraID>
      <start>0</start>
      <end>2</end>
      <status>unmodified</status>
      <modifiedWord/>
      <trackRevisions>false</trackRevisions>
    </reviewItem>
    <reviewItem>
      <errorID>b57ca442-4309-4c97-8070-a7975ac043b9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21C185BB</paraID>
      <start>0</start>
      <end>2</end>
      <status>unmodified</status>
      <modifiedWord/>
      <trackRevisions>false</trackRevisions>
    </reviewItem>
    <reviewItem>
      <errorID>2fda4dab-3ab7-4397-ac8a-9358e9131ac5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5A566008</paraID>
      <start>0</start>
      <end>2</end>
      <status>unmodified</status>
      <modifiedWord/>
      <trackRevisions>false</trackRevisions>
    </reviewItem>
    <reviewItem>
      <errorID>efb7f7ee-2652-4128-956a-cf32433f99f8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5DB4D11B</paraID>
      <start>0</start>
      <end>3</end>
      <status>unmodified</status>
      <modifiedWord/>
      <trackRevisions>false</trackRevisions>
    </reviewItem>
    <reviewItem>
      <errorID>ff2f43b0-4331-4dd7-b893-cbe57716d626</errorID>
      <errorWord>法律、法规</errorWord>
      <group>L1_Word</group>
      <groupName>字词问题</groupName>
      <ability>L2_Typo</ability>
      <abilityName>字词错误</abilityName>
      <candidateList>
        <item>法律法规</item>
      </candidateList>
      <explain/>
      <paraID>69EFE04E</paraID>
      <start>15</start>
      <end>20</end>
      <status>unmodified</status>
      <modifiedWord/>
      <trackRevisions>false</trackRevisions>
    </reviewItem>
    <reviewItem>
      <errorID>21049e3e-f0dd-4b6f-9bfa-9673382b1a29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617CF50F</paraID>
      <start>0</start>
      <end>3</end>
      <status>unmodified</status>
      <modifiedWord/>
      <trackRevisions>false</trackRevisions>
    </reviewItem>
    <reviewItem>
      <errorID>980f0e61-a355-4d3b-8f09-48b449ff1245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497AC724</paraID>
      <start>0</start>
      <end>3</end>
      <status>unmodified</status>
      <modifiedWord/>
      <trackRevisions>false</trackRevisions>
    </reviewItem>
    <reviewItem>
      <errorID>95006b8e-a53d-4d0b-b812-7dde05ac260b</errorID>
      <errorWord>费</errorWord>
      <group>L1_Word</group>
      <groupName>字词问题</groupName>
      <ability>L2_Typo</ability>
      <abilityName>字词错误</abilityName>
      <candidateList>
        <item>费用</item>
      </candidateList>
      <explain/>
      <paraID>586B7592</paraID>
      <start>32</start>
      <end>33</end>
      <status>unmodified</status>
      <modifiedWord/>
      <trackRevisions>false</trackRevisions>
    </reviewItem>
    <reviewItem>
      <errorID>52dd853b-a4f1-4b39-9ce6-485ce5c38948</errorID>
      <errorWord>)</errorWord>
      <group>L1_Format</group>
      <groupName>格式问题</groupName>
      <ability>L2_HalfPunc_CN</ability>
      <abilityName/>
      <candidateList>
        <item>）</item>
      </candidateList>
      <explain>文本全半角错误。</explain>
      <paraID>586B7592</paraID>
      <start>75</start>
      <end>76</end>
      <status>unmodified</status>
      <modifiedWord/>
      <trackRevisions>false</trackRevisions>
    </reviewItem>
    <reviewItem>
      <errorID>68f465d9-62c1-45d9-bc21-4ae4b7534fa0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238183F8</paraID>
      <start>0</start>
      <end>3</end>
      <status>unmodified</status>
      <modifiedWord/>
      <trackRevisions>false</trackRevisions>
    </reviewItem>
    <reviewItem>
      <errorID>8ab59740-fcf1-4ddc-8dcd-49e92e203e6e</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71C0F171</paraID>
      <start>0</start>
      <end>3</end>
      <status>unmodified</status>
      <modifiedWord/>
      <trackRevisions>false</trackRevisions>
    </reviewItem>
    <reviewItem>
      <errorID>ab8aef8f-f340-4614-8fa9-9e7a93670b93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5A7FC51A</paraID>
      <start>0</start>
      <end>3</end>
      <status>unmodified</status>
      <modifiedWord/>
      <trackRevisions>false</trackRevisions>
    </reviewItem>
    <reviewItem>
      <errorID>1c4700d1-6edb-43e9-9623-f947aacfe44e</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20C66770</paraID>
      <start>4</start>
      <end>7</end>
      <status>unmodified</status>
      <modifiedWord/>
      <trackRevisions>false</trackRevisions>
    </reviewItem>
    <reviewItem>
      <errorID>a69fc3f1-aebd-4a8c-b729-ae7bb43eddfb</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50055E67</paraID>
      <start>0</start>
      <end>3</end>
      <status>unmodified</status>
      <modifiedWord/>
      <trackRevisions>false</trackRevisions>
    </reviewItem>
    <reviewItem>
      <errorID>305aa0af-fddd-4472-be51-e467174d036d</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4626315E</paraID>
      <start>0</start>
      <end>3</end>
      <status>unmodified</status>
      <modifiedWord/>
      <trackRevisions>false</trackRevisions>
    </reviewItem>
    <reviewItem>
      <errorID>7644146a-716f-47aa-b57e-e849ee1d9e68</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6B50A275</paraID>
      <start>0</start>
      <end>3</end>
      <status>unmodified</status>
      <modifiedWord/>
      <trackRevisions>false</trackRevisions>
    </reviewItem>
    <reviewItem>
      <errorID>a311f15a-2fee-45e7-bf2c-1e5f4348e536</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59B25D65</paraID>
      <start>0</start>
      <end>3</end>
      <status>unmodified</status>
      <modifiedWord/>
      <trackRevisions>false</trackRevisions>
    </reviewItem>
    <reviewItem>
      <errorID>41949aa5-fb0b-431d-878d-d5b34aa5219d</errorID>
      <errorWord>间</errorWord>
      <group>L1_Word</group>
      <groupName>字词问题</groupName>
      <ability>L2_Typo</ability>
      <abilityName>字词错误</abilityName>
      <candidateList>
        <item>间之</item>
      </candidateList>
      <explain/>
      <paraID>669C54E9</paraID>
      <start>18</start>
      <end>19</end>
      <status>unmodified</status>
      <modifiedWord/>
      <trackRevisions>false</trackRevisions>
    </reviewItem>
    <reviewItem>
      <errorID>a7f3d3c3-2e44-4489-9f6f-614d8fe9e4b8</errorID>
      <errorWord>任何的</errorWord>
      <group>L1_Word</group>
      <groupName>字词问题</groupName>
      <ability>L2_Typo</ability>
      <abilityName>字词错误</abilityName>
      <candidateList>
        <item>任何</item>
      </candidateList>
      <explain>〈代〉指示代词。不论什么：～人都要遵纪守法｜我们能够战胜～困难。</explain>
      <paraID>669C54E9</paraID>
      <start>85</start>
      <end>88</end>
      <status>unmodified</status>
      <modifiedWord/>
      <trackRevisions>false</trackRevisions>
    </reviewItem>
    <reviewItem>
      <errorID>328c6f28-e8b9-4521-830c-7a34974a0eb4</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398EB941</paraID>
      <start>32</start>
      <end>35</end>
      <status>unmodified</status>
      <modifiedWord/>
      <trackRevisions>false</trackRevisions>
    </reviewItem>
    <reviewItem>
      <errorID>e83ec351-7d26-4d31-b1b9-6bee1c609f21</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18D78DBE</paraID>
      <start>0</start>
      <end>3</end>
      <status>unmodified</status>
      <modifiedWord/>
      <trackRevisions>false</trackRevisions>
    </reviewItem>
    <reviewItem>
      <errorID>05a9b669-5a71-4792-a8d3-5c3c83efed88</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758AA933</paraID>
      <start>0</start>
      <end>3</end>
      <status>unmodified</status>
      <modifiedWord/>
      <trackRevisions>false</trackRevisions>
    </reviewItem>
    <reviewItem>
      <errorID>cd444182-bd3b-4192-8c81-e8de520f832f</errorID>
      <errorWord>法律、法规</errorWord>
      <group>L1_Word</group>
      <groupName>字词问题</groupName>
      <ability>L2_Typo</ability>
      <abilityName>字词错误</abilityName>
      <candidateList>
        <item>法律法规</item>
      </candidateList>
      <explain/>
      <paraID> C59016C</paraID>
      <start>64</start>
      <end>69</end>
      <status>unmodified</status>
      <modifiedWord/>
      <trackRevisions>false</trackRevisions>
    </reviewItem>
    <reviewItem>
      <errorID>8ae33243-e169-4192-8a7c-93516c8632c9</errorID>
      <errorWord>:</errorWord>
      <group>L1_Format</group>
      <groupName>格式问题</groupName>
      <ability>L2_HalfPunc_CN</ability>
      <abilityName/>
      <candidateList>
        <item>：</item>
      </candidateList>
      <explain>文本全半角错误。</explain>
      <paraID>460FA13F</paraID>
      <start>11</start>
      <end>12</end>
      <status>unmodified</status>
      <modifiedWord/>
      <trackRevisions>false</trackRevisions>
    </reviewItem>
    <reviewItem>
      <errorID>7e565458-7b95-4bc1-a6be-e539c2fd0418</errorID>
      <errorWord>,</errorWord>
      <group>L1_Format</group>
      <groupName>格式问题</groupName>
      <ability>L2_HalfPunc_CN</ability>
      <abilityName/>
      <candidateList>
        <item>，</item>
      </candidateList>
      <explain>文本全半角错误。</explain>
      <paraID>460FA13F</paraID>
      <start>28</start>
      <end>29</end>
      <status>unmodified</status>
      <modifiedWord/>
      <trackRevisions>false</trackRevisions>
    </reviewItem>
    <reviewItem>
      <errorID>0eda8ea5-0f10-46a0-8ec4-a376f450f672</errorID>
      <errorWord>,</errorWord>
      <group>L1_Format</group>
      <groupName>格式问题</groupName>
      <ability>L2_HalfPunc_CN</ability>
      <abilityName/>
      <candidateList>
        <item>，</item>
      </candidateList>
      <explain>文本全半角错误。</explain>
      <paraID>460FA13F</paraID>
      <start>42</start>
      <end>43</end>
      <status>unmodified</status>
      <modifiedWord/>
      <trackRevisions>false</trackRevisions>
    </reviewItem>
    <reviewItem>
      <errorID>e34dcdec-d219-46ed-b30e-2978ba774be4</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203FA846</paraID>
      <start>0</start>
      <end>3</end>
      <status>unmodified</status>
      <modifiedWord/>
      <trackRevisions>false</trackRevisions>
    </reviewItem>
    <reviewItem>
      <errorID>1b2cc880-3c02-4fbd-a9c5-affe3d5dd118</errorID>
      <errorWord>法津法规</errorWord>
      <group>L1_Word</group>
      <groupName>字词问题</groupName>
      <ability>L2_Typo</ability>
      <abilityName>字词错误</abilityName>
      <candidateList>
        <item>法律法规</item>
      </candidateList>
      <explain/>
      <paraID>6F7C3B7A</paraID>
      <start>19</start>
      <end>23</end>
      <status>unmodified</status>
      <modifiedWord/>
      <trackRevisions>false</trackRevisions>
    </reviewItem>
    <reviewItem>
      <errorID>5d587dbc-f93b-41e9-ad22-a6f82dbea179</errorID>
      <errorWord>当</errorWord>
      <group>L1_Word</group>
      <groupName>字词问题</groupName>
      <ability>L2_Typo</ability>
      <abilityName>字词错误</abilityName>
      <candidateList>
        <item>当以</item>
      </candidateList>
      <explain/>
      <paraID>71A6738B</paraID>
      <start>88</start>
      <end>89</end>
      <status>unmodified</status>
      <modifiedWord/>
      <trackRevisions>false</trackRevisions>
    </reviewItem>
    <reviewItem>
      <errorID>33a8c498-b741-48df-9169-7e0cd4f09ba1</errorID>
      <errorWord>，</errorWord>
      <group>L1_Word</group>
      <groupName>字词问题</groupName>
      <ability>L2_Typo</ability>
      <abilityName>字词错误</abilityName>
      <candidateList>
        <item>，经</item>
      </candidateList>
      <explain/>
      <paraID> 4D7375C</paraID>
      <start>61</start>
      <end>62</end>
      <status>unmodified</status>
      <modifiedWord/>
      <trackRevisions>false</trackRevisions>
    </reviewItem>
    <reviewItem>
      <errorID>6aafa5cd-ccb7-4594-9b02-f2b17ea5acfd</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14644259</paraID>
      <start>0</start>
      <end>3</end>
      <status>unmodified</status>
      <modifiedWord/>
      <trackRevisions>false</trackRevisions>
    </reviewItem>
    <reviewItem>
      <errorID>016e9528-965d-4566-9564-19bc21cd3c1e</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4B52490A</paraID>
      <start>0</start>
      <end>3</end>
      <status>unmodified</status>
      <modifiedWord/>
      <trackRevisions>false</trackRevisions>
    </reviewItem>
    <reviewItem>
      <errorID>340b5b21-ecae-49cf-ba2b-1090207df7cb</errorID>
      <errorWord>,</errorWord>
      <group>L1_Format</group>
      <groupName>格式问题</groupName>
      <ability>L2_HalfPunc_CN</ability>
      <abilityName/>
      <candidateList>
        <item>，</item>
      </candidateList>
      <explain>文本全半角错误。</explain>
      <paraID>3112EC29</paraID>
      <start>20</start>
      <end>21</end>
      <status>unmodified</status>
      <modifiedWord/>
      <trackRevisions>false</trackRevisions>
    </reviewItem>
    <reviewItem>
      <errorID>03b8a5a9-a901-41f0-b5a8-ea96dd12e7b0</errorID>
      <errorWord>,</errorWord>
      <group>L1_Format</group>
      <groupName>格式问题</groupName>
      <ability>L2_HalfPunc_CN</ability>
      <abilityName/>
      <candidateList>
        <item>，</item>
      </candidateList>
      <explain>文本全半角错误。</explain>
      <paraID>3112EC29</paraID>
      <start>35</start>
      <end>36</end>
      <status>unmodified</status>
      <modifiedWord/>
      <trackRevisions>false</trackRevisions>
    </reviewItem>
    <reviewItem>
      <errorID>78783d60-6073-4e61-98b9-9bbe8e468fbf</errorID>
      <errorWord>,</errorWord>
      <group>L1_Format</group>
      <groupName>格式问题</groupName>
      <ability>L2_HalfPunc_CN</ability>
      <abilityName/>
      <candidateList>
        <item>，</item>
      </candidateList>
      <explain>文本全半角错误。</explain>
      <paraID>3112EC29</paraID>
      <start>51</start>
      <end>52</end>
      <status>unmodified</status>
      <modifiedWord/>
      <trackRevisions>false</trackRevisions>
    </reviewItem>
    <reviewItem>
      <errorID>c6533220-c322-4307-8d1a-ded9d37b9655</errorID>
      <errorWord>:</errorWord>
      <group>L1_Format</group>
      <groupName>格式问题</groupName>
      <ability>L2_HalfPunc_CN</ability>
      <abilityName/>
      <candidateList>
        <item>：</item>
      </candidateList>
      <explain>文本全半角错误。</explain>
      <paraID>3112EC29</paraID>
      <start>83</start>
      <end>84</end>
      <status>unmodified</status>
      <modifiedWord/>
      <trackRevisions>false</trackRevisions>
    </reviewItem>
    <reviewItem>
      <errorID>e85bc8b9-2f85-4019-a52e-4a188ba76a5f</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3D0DF05A</paraID>
      <start>0</start>
      <end>3</end>
      <status>unmodified</status>
      <modifiedWord/>
      <trackRevisions>false</trackRevisions>
    </reviewItem>
    <reviewItem>
      <errorID>8b1cdb99-de11-45b5-a397-4ed4ddd4b97a</errorID>
      <errorWord>、也</errorWord>
      <group>L1_Punc</group>
      <groupName>标点问题</groupName>
      <ability>L2_Punc_CN</ability>
      <abilityName/>
      <candidateList>
        <item>，也</item>
      </candidateList>
      <explain>连接词前后不宜使用顿号，建议使用逗号。</explain>
      <paraID>7C33C810</paraID>
      <start>82</start>
      <end>84</end>
      <status>unmodified</status>
      <modifiedWord/>
      <trackRevisions>false</trackRevisions>
    </reviewItem>
    <reviewItem>
      <errorID>0d86c954-04c4-4503-86cd-21043aebd415</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62F3BE66</paraID>
      <start>0</start>
      <end>3</end>
      <status>unmodified</status>
      <modifiedWord/>
      <trackRevisions>false</trackRevisions>
    </reviewItem>
    <reviewItem>
      <errorID>4d685508-6f11-4689-b994-1de3903bf7e6</errorID>
      <errorWord>或者应知道</errorWord>
      <group>L1_Word</group>
      <groupName>字词问题</groupName>
      <ability>L2_Typo</ability>
      <abilityName>字词错误</abilityName>
      <candidateList>
        <item>或者应当知道</item>
      </candidateList>
      <explain/>
      <paraID> ABF08DB</paraID>
      <start>52</start>
      <end>57</end>
      <status>unmodified</status>
      <modifiedWord/>
      <trackRevisions>false</trackRevisions>
    </reviewItem>
    <reviewItem>
      <errorID>bd71ce2a-548c-46f5-8640-1b2d82ef77d6</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ABF08DB</paraID>
      <start>127</start>
      <end>130</end>
      <status>unmodified</status>
      <modifiedWord/>
      <trackRevisions>false</trackRevisions>
    </reviewItem>
    <reviewItem>
      <errorID>850a7816-054b-4aaf-9812-0418519361b2</errorID>
      <errorWord>:</errorWord>
      <group>L1_Format</group>
      <groupName>格式问题</groupName>
      <ability>L2_HalfPunc_CN</ability>
      <abilityName/>
      <candidateList>
        <item>：</item>
      </candidateList>
      <explain>文本全半角错误。</explain>
      <paraID>527154C8</paraID>
      <start>39</start>
      <end>40</end>
      <status>unmodified</status>
      <modifiedWord/>
      <trackRevisions>false</trackRevisions>
    </reviewItem>
    <reviewItem>
      <errorID>f7765a0b-2c35-4325-9966-5955bee636a5</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651934CB</paraID>
      <start>0</start>
      <end>3</end>
      <status>unmodified</status>
      <modifiedWord/>
      <trackRevisions>false</trackRevisions>
    </reviewItem>
    <reviewItem>
      <errorID>d8401b92-cf84-46be-80f8-7e43d4e0435b</errorID>
      <errorWord>;</errorWord>
      <group>L1_Format</group>
      <groupName>格式问题</groupName>
      <ability>L2_HalfPunc_CN</ability>
      <abilityName/>
      <candidateList>
        <item>；</item>
      </candidateList>
      <explain>文本全半角错误。</explain>
      <paraID>651934CB</paraID>
      <start>28</start>
      <end>29</end>
      <status>unmodified</status>
      <modifiedWord/>
      <trackRevisions>false</trackRevisions>
    </reviewItem>
    <reviewItem>
      <errorID>6c35c0b1-f11b-473b-af1c-8de0baf0a767</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A6E0E64</paraID>
      <start>0</start>
      <end>3</end>
      <status>unmodified</status>
      <modifiedWord/>
      <trackRevisions>false</trackRevisions>
    </reviewItem>
    <reviewItem>
      <errorID>a25c058c-7f03-4027-a7c1-8c8ccb36122b</errorID>
      <errorWord>;</errorWord>
      <group>L1_Format</group>
      <groupName>格式问题</groupName>
      <ability>L2_HalfPunc_CN</ability>
      <abilityName/>
      <candidateList>
        <item>；</item>
      </candidateList>
      <explain>文本全半角错误。</explain>
      <paraID> A6E0E64</paraID>
      <start>13</start>
      <end>14</end>
      <status>unmodified</status>
      <modifiedWord/>
      <trackRevisions>false</trackRevisions>
    </reviewItem>
    <reviewItem>
      <errorID>05294f64-cd29-4da6-9685-bd4806a29e4d</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4C42A0B7</paraID>
      <start>0</start>
      <end>3</end>
      <status>unmodified</status>
      <modifiedWord/>
      <trackRevisions>false</trackRevisions>
    </reviewItem>
    <reviewItem>
      <errorID>c98d8de0-f61b-408b-9b99-ceb60a5d8a73</errorID>
      <errorWord>;</errorWord>
      <group>L1_Format</group>
      <groupName>格式问题</groupName>
      <ability>L2_HalfPunc_CN</ability>
      <abilityName/>
      <candidateList>
        <item>；</item>
      </candidateList>
      <explain>文本全半角错误。</explain>
      <paraID>4C42A0B7</paraID>
      <start>24</start>
      <end>25</end>
      <status>unmodified</status>
      <modifiedWord/>
      <trackRevisions>false</trackRevisions>
    </reviewItem>
    <reviewItem>
      <errorID>76a88375-8442-44f5-bc64-36c0c8da3660</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655A4D9D</paraID>
      <start>0</start>
      <end>3</end>
      <status>unmodified</status>
      <modifiedWord/>
      <trackRevisions>false</trackRevisions>
    </reviewItem>
    <reviewItem>
      <errorID>1c5c6a46-f939-4f6a-b278-32b358ce6233</errorID>
      <errorWord>;</errorWord>
      <group>L1_Format</group>
      <groupName>格式问题</groupName>
      <ability>L2_HalfPunc_CN</ability>
      <abilityName/>
      <candidateList>
        <item>；</item>
      </candidateList>
      <explain>文本全半角错误。</explain>
      <paraID>655A4D9D</paraID>
      <start>7</start>
      <end>8</end>
      <status>unmodified</status>
      <modifiedWord/>
      <trackRevisions>false</trackRevisions>
    </reviewItem>
    <reviewItem>
      <errorID>ee5f385c-80be-4190-9312-44846b656895</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69E612A4</paraID>
      <start>0</start>
      <end>3</end>
      <status>unmodified</status>
      <modifiedWord/>
      <trackRevisions>false</trackRevisions>
    </reviewItem>
    <reviewItem>
      <errorID>c598e899-7f4d-4858-8f63-3854d0081409</errorID>
      <errorWord>;</errorWord>
      <group>L1_Format</group>
      <groupName>格式问题</groupName>
      <ability>L2_HalfPunc_CN</ability>
      <abilityName/>
      <candidateList>
        <item>；</item>
      </candidateList>
      <explain>文本全半角错误。</explain>
      <paraID>69E612A4</paraID>
      <start>10</start>
      <end>11</end>
      <status>unmodified</status>
      <modifiedWord/>
      <trackRevisions>false</trackRevisions>
    </reviewItem>
    <reviewItem>
      <errorID>1f6f3b43-9554-435d-b23f-e4bc2ec9e773</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7080C64B</paraID>
      <start>0</start>
      <end>3</end>
      <status>unmodified</status>
      <modifiedWord/>
      <trackRevisions>false</trackRevisions>
    </reviewItem>
    <reviewItem>
      <errorID>6a297e0f-8eb1-4120-9e63-09425aaec3d3</errorID>
      <errorWord>(</errorWord>
      <group>L1_Format</group>
      <groupName>格式问题</groupName>
      <ability>L2_HalfPunc_CN</ability>
      <abilityName/>
      <candidateList>
        <item>（</item>
      </candidateList>
      <explain>文本全半角错误。</explain>
      <paraID>717D18D0</paraID>
      <start>115</start>
      <end>116</end>
      <status>unmodified</status>
      <modifiedWord/>
      <trackRevisions>false</trackRevisions>
    </reviewItem>
    <reviewItem>
      <errorID>9bd79ec2-db21-40a5-94e9-f0a3f6d681a3</errorID>
      <errorWord>(</errorWord>
      <group>L1_Punc</group>
      <groupName>标点问题</groupName>
      <ability>L2_Punc_CN</ability>
      <abilityName/>
      <candidateList/>
      <explain>同一形式括号套用。</explain>
      <paraID>717D18D0</paraID>
      <start>118</start>
      <end>119</end>
      <status>unmodified</status>
      <modifiedWord/>
      <trackRevisions>false</trackRevisions>
    </reviewItem>
    <reviewItem>
      <errorID>6457717c-1fe0-456f-8868-00ed398230ad</errorID>
      <errorWord>)</errorWord>
      <group>L1_Punc</group>
      <groupName>标点问题</groupName>
      <ability>L2_Punc_CN</ability>
      <abilityName/>
      <candidateList/>
      <explain>同一形式括号套用。</explain>
      <paraID>717D18D0</paraID>
      <start>121</start>
      <end>122</end>
      <status>unmodified</status>
      <modifiedWord/>
      <trackRevisions>false</trackRevisions>
    </reviewItem>
    <reviewItem>
      <errorID>4f42fa74-ba5e-4bb5-87a6-5b5c150e938d</errorID>
      <errorWord>)</errorWord>
      <group>L1_Format</group>
      <groupName>格式问题</groupName>
      <ability>L2_HalfPunc_CN</ability>
      <abilityName/>
      <candidateList>
        <item>）</item>
      </candidateList>
      <explain>文本全半角错误。</explain>
      <paraID>717D18D0</paraID>
      <start>129</start>
      <end>130</end>
      <status>unmodified</status>
      <modifiedWord/>
      <trackRevisions>false</trackRevisions>
    </reviewItem>
    <reviewItem>
      <errorID>c1ca0c68-64c9-4c68-8b73-dd7ffa71cf41</errorID>
      <errorWord>,</errorWord>
      <group>L1_Format</group>
      <groupName>格式问题</groupName>
      <ability>L2_HalfPunc_CN</ability>
      <abilityName/>
      <candidateList>
        <item>，</item>
      </candidateList>
      <explain>文本全半角错误。</explain>
      <paraID>38921E94</paraID>
      <start>11</start>
      <end>12</end>
      <status>unmodified</status>
      <modifiedWord/>
      <trackRevisions>false</trackRevisions>
    </reviewItem>
    <reviewItem>
      <errorID>3dfe9138-c223-4677-9176-a54242e5c8c8</errorID>
      <errorWord>(</errorWord>
      <group>L1_Format</group>
      <groupName>格式问题</groupName>
      <ability>L2_HalfPunc_CN</ability>
      <abilityName/>
      <candidateList>
        <item>（</item>
      </candidateList>
      <explain>文本全半角错误。</explain>
      <paraID>38921E94</paraID>
      <start>44</start>
      <end>45</end>
      <status>unmodified</status>
      <modifiedWord/>
      <trackRevisions>false</trackRevisions>
    </reviewItem>
    <reviewItem>
      <errorID>eb63658c-3c65-4890-9645-fbcbc27986fe</errorID>
      <errorWord>)</errorWord>
      <group>L1_Format</group>
      <groupName>格式问题</groupName>
      <ability>L2_HalfPunc_CN</ability>
      <abilityName/>
      <candidateList>
        <item>）</item>
      </candidateList>
      <explain>文本全半角错误。</explain>
      <paraID>38921E94</paraID>
      <start>53</start>
      <end>54</end>
      <status>unmodified</status>
      <modifiedWord/>
      <trackRevisions>false</trackRevisions>
    </reviewItem>
    <reviewItem>
      <errorID>27565c1c-0f85-4e1f-9e99-7606d0f12ed1</errorID>
      <errorWord>:</errorWord>
      <group>L1_Format</group>
      <groupName>格式问题</groupName>
      <ability>L2_HalfPunc_CN</ability>
      <abilityName/>
      <candidateList>
        <item>：</item>
      </candidateList>
      <explain>文本全半角错误。</explain>
      <paraID>38921E94</paraID>
      <start>88</start>
      <end>89</end>
      <status>unmodified</status>
      <modifiedWord/>
      <trackRevisions>false</trackRevisions>
    </reviewItem>
    <reviewItem>
      <errorID>48dd2aa2-697c-4e2b-a291-a19202215c20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5B0544C7</paraID>
      <start>0</start>
      <end>3</end>
      <status>unmodified</status>
      <modifiedWord/>
      <trackRevisions>false</trackRevisions>
    </reviewItem>
    <reviewItem>
      <errorID>06c3d2ea-f969-4d36-8cc8-00438c63ac75</errorID>
      <errorWord>;</errorWord>
      <group>L1_Format</group>
      <groupName>格式问题</groupName>
      <ability>L2_HalfPunc_CN</ability>
      <abilityName/>
      <candidateList>
        <item>；</item>
      </candidateList>
      <explain>文本全半角错误。</explain>
      <paraID>5B0544C7</paraID>
      <start>35</start>
      <end>36</end>
      <status>unmodified</status>
      <modifiedWord/>
      <trackRevisions>false</trackRevisions>
    </reviewItem>
    <reviewItem>
      <errorID>bb6a6599-25cf-444f-a5c5-d847298d28cd</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D56A85</paraID>
      <start>0</start>
      <end>3</end>
      <status>unmodified</status>
      <modifiedWord/>
      <trackRevisions>false</trackRevisions>
    </reviewItem>
    <reviewItem>
      <errorID>0f6c9a94-8822-421f-9d14-c64a76cab322</errorID>
      <errorWord>;</errorWord>
      <group>L1_Format</group>
      <groupName>格式问题</groupName>
      <ability>L2_HalfPunc_CN</ability>
      <abilityName/>
      <candidateList>
        <item>；</item>
      </candidateList>
      <explain>文本全半角错误。</explain>
      <paraID>  D56A85</paraID>
      <start>21</start>
      <end>22</end>
      <status>unmodified</status>
      <modifiedWord/>
      <trackRevisions>false</trackRevisions>
    </reviewItem>
    <reviewItem>
      <errorID>9e44797a-dacc-48bb-b3bc-a8f818aaf1ea</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458750CC</paraID>
      <start>0</start>
      <end>3</end>
      <status>unmodified</status>
      <modifiedWord/>
      <trackRevisions>false</trackRevisions>
    </reviewItem>
    <reviewItem>
      <errorID>1b6c09ac-225d-43d8-b3ac-3b0389aadde8</errorID>
      <errorWord>;</errorWord>
      <group>L1_Format</group>
      <groupName>格式问题</groupName>
      <ability>L2_HalfPunc_CN</ability>
      <abilityName/>
      <candidateList>
        <item>；</item>
      </candidateList>
      <explain>文本全半角错误。</explain>
      <paraID>458750CC</paraID>
      <start>26</start>
      <end>27</end>
      <status>unmodified</status>
      <modifiedWord/>
      <trackRevisions>false</trackRevisions>
    </reviewItem>
    <reviewItem>
      <errorID>860041e4-870c-479a-8674-d566930076af</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36C28F4D</paraID>
      <start>0</start>
      <end>3</end>
      <status>unmodified</status>
      <modifiedWord/>
      <trackRevisions>false</trackRevisions>
    </reviewItem>
    <reviewItem>
      <errorID>c6a50aec-3504-4c1d-b993-e5e250929f13</errorID>
      <errorWord>;</errorWord>
      <group>L1_Format</group>
      <groupName>格式问题</groupName>
      <ability>L2_HalfPunc_CN</ability>
      <abilityName/>
      <candidateList>
        <item>；</item>
      </candidateList>
      <explain>文本全半角错误。</explain>
      <paraID>36C28F4D</paraID>
      <start>7</start>
      <end>8</end>
      <status>unmodified</status>
      <modifiedWord/>
      <trackRevisions>false</trackRevisions>
    </reviewItem>
    <reviewItem>
      <errorID>f27afbc6-46ea-48a9-8f85-99fcf6a2f6a6</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7FCC3E01</paraID>
      <start>0</start>
      <end>3</end>
      <status>unmodified</status>
      <modifiedWord/>
      <trackRevisions>false</trackRevisions>
    </reviewItem>
    <reviewItem>
      <errorID>e067bbaf-78e1-4e76-9c9e-cc81f05116ee</errorID>
      <errorWord>;</errorWord>
      <group>L1_Format</group>
      <groupName>格式问题</groupName>
      <ability>L2_HalfPunc_CN</ability>
      <abilityName/>
      <candidateList>
        <item>；</item>
      </candidateList>
      <explain>文本全半角错误。</explain>
      <paraID>7FCC3E01</paraID>
      <start>7</start>
      <end>8</end>
      <status>unmodified</status>
      <modifiedWord/>
      <trackRevisions>false</trackRevisions>
    </reviewItem>
    <reviewItem>
      <errorID>d0210544-ccb5-4385-9691-e8eb2c08aa6c</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1AFD3A02</paraID>
      <start>0</start>
      <end>3</end>
      <status>unmodified</status>
      <modifiedWord/>
      <trackRevisions>false</trackRevisions>
    </reviewItem>
    <reviewItem>
      <errorID>f9bc2ea0-30c0-4eef-b727-31ea559fabc6</errorID>
      <errorWord>法律、法规</errorWord>
      <group>L1_Word</group>
      <groupName>字词问题</groupName>
      <ability>L2_Typo</ability>
      <abilityName>字词错误</abilityName>
      <candidateList>
        <item>法律法规</item>
      </candidateList>
      <explain/>
      <paraID>458C8884</paraID>
      <start>3</start>
      <end>8</end>
      <status>unmodified</status>
      <modifiedWord/>
      <trackRevisions>false</trackRevisions>
    </reviewItem>
    <reviewItem>
      <errorID>b143c305-f6f2-4696-a3c6-3bbca9b7eeb6</errorID>
      <errorWord>法律、法规</errorWord>
      <group>L1_Word</group>
      <groupName>字词问题</groupName>
      <ability>L2_Typo</ability>
      <abilityName>字词错误</abilityName>
      <candidateList>
        <item>法律法规</item>
      </candidateList>
      <explain/>
      <paraID>1BD0FDEC</paraID>
      <start>3</start>
      <end>8</end>
      <status>unmodified</status>
      <modifiedWord/>
      <trackRevisions>false</trackRevisions>
    </reviewItem>
    <reviewItem>
      <errorID>5e27efa0-9388-4e76-a902-e6379756b39f</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674BD01</paraID>
      <start>66</start>
      <end>69</end>
      <status>unmodified</status>
      <modifiedWord/>
      <trackRevisions>false</trackRevisions>
    </reviewItem>
    <reviewItem>
      <errorID>23da7610-8589-4c1d-801f-750951e6c13b</errorID>
      <errorWord>属</errorWord>
      <group>L1_Word</group>
      <groupName>字词问题</groupName>
      <ability>L2_Typo</ability>
      <abilityName>字词错误</abilityName>
      <candidateList>
        <item>属于</item>
      </candidateList>
      <explain/>
      <paraID>11690E6F</paraID>
      <start>16</start>
      <end>17</end>
      <status>unmodified</status>
      <modifiedWord/>
      <trackRevisions>false</trackRevisions>
    </reviewItem>
    <reviewItem>
      <errorID>412a2965-95db-46d1-8643-f3a097b527c0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30E7E890</paraID>
      <start>0</start>
      <end>2</end>
      <status>unmodified</status>
      <modifiedWord/>
      <trackRevisions>false</trackRevisions>
    </reviewItem>
    <reviewItem>
      <errorID>29d08dfe-96e9-4e10-8d7d-b7b11c9936a1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71B1D1E0</paraID>
      <start>0</start>
      <end>2</end>
      <status>unmodified</status>
      <modifiedWord/>
      <trackRevisions>false</trackRevisions>
    </reviewItem>
    <reviewItem>
      <errorID>0f8e9b7f-8c85-4563-bb9a-e86563663c7a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7C1795DE</paraID>
      <start>0</start>
      <end>2</end>
      <status>unmodified</status>
      <modifiedWord/>
      <trackRevisions>false</trackRevisions>
    </reviewItem>
    <reviewItem>
      <errorID>207326ec-8c3d-4d72-bab6-5375a222839e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795F81E6</paraID>
      <start>0</start>
      <end>2</end>
      <status>unmodified</status>
      <modifiedWord/>
      <trackRevisions>false</trackRevisions>
    </reviewItem>
    <reviewItem>
      <errorID>4a5928aa-d0ea-4bb3-a718-8c6da58d2487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FE0B302</paraID>
      <start>0</start>
      <end>2</end>
      <status>unmodified</status>
      <modifiedWord/>
      <trackRevisions>false</trackRevisions>
    </reviewItem>
    <reviewItem>
      <errorID>4d298d44-d07f-4d31-a364-29b7422a778b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61ACD576</paraID>
      <start>0</start>
      <end>2</end>
      <status>unmodified</status>
      <modifiedWord/>
      <trackRevisions>false</trackRevisions>
    </reviewItem>
    <reviewItem>
      <errorID>0014eca5-d6bb-4153-aded-b26e8e9cf455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72260E3A</paraID>
      <start>0</start>
      <end>2</end>
      <status>unmodified</status>
      <modifiedWord/>
      <trackRevisions>false</trackRevisions>
    </reviewItem>
    <reviewItem>
      <errorID>e141e53c-cc87-4344-ac65-7f94dc8ae0ba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1C747397</paraID>
      <start>0</start>
      <end>2</end>
      <status>unmodified</status>
      <modifiedWord/>
      <trackRevisions>false</trackRevisions>
    </reviewItem>
    <reviewItem>
      <errorID>1a941cf3-bed4-4ec4-a494-b341a0c68cd0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300F905</paraID>
      <start>0</start>
      <end>2</end>
      <status>unmodified</status>
      <modifiedWord/>
      <trackRevisions>false</trackRevisions>
    </reviewItem>
    <reviewItem>
      <errorID>6db8bd16-e444-4b2c-bcc5-bc23f89dcd5e</errorID>
      <errorWord>(</errorWord>
      <group>L1_Format</group>
      <groupName>格式问题</groupName>
      <ability>L2_HalfPunc_CN</ability>
      <abilityName/>
      <candidateList>
        <item>（</item>
      </candidateList>
      <explain>文本全半角错误。</explain>
      <paraID>66F42504</paraID>
      <start>156</start>
      <end>157</end>
      <status>unmodified</status>
      <modifiedWord/>
      <trackRevisions>false</trackRevisions>
    </reviewItem>
    <reviewItem>
      <errorID>5aafe696-69d3-45e7-947f-da2b8314dd70</errorID>
      <errorWord>(</errorWord>
      <group>L1_Format</group>
      <groupName>格式问题</groupName>
      <ability>L2_HalfPunc_CN</ability>
      <abilityName/>
      <candidateList>
        <item>（</item>
      </candidateList>
      <explain>文本全半角错误。</explain>
      <paraID>55F1EC7E</paraID>
      <start>11</start>
      <end>12</end>
      <status>unmodified</status>
      <modifiedWord/>
      <trackRevisions>false</trackRevisions>
    </reviewItem>
    <reviewItem>
      <errorID>9d7f9101-f35e-45ac-ad35-66fbabfc6b6a</errorID>
      <errorWord>)</errorWord>
      <group>L1_Format</group>
      <groupName>格式问题</groupName>
      <ability>L2_HalfPunc_CN</ability>
      <abilityName/>
      <candidateList>
        <item>）</item>
      </candidateList>
      <explain>文本全半角错误。</explain>
      <paraID>55F1EC7E</paraID>
      <start>13</start>
      <end>14</end>
      <status>unmodified</status>
      <modifiedWord/>
      <trackRevisions>false</trackRevisions>
    </reviewItem>
    <reviewItem>
      <errorID>adf421bf-3cbf-4ba6-8da8-02b9ab0a6c8f</errorID>
      <errorWord>:</errorWord>
      <group>L1_Format</group>
      <groupName>格式问题</groupName>
      <ability>L2_HalfPunc_CN</ability>
      <abilityName/>
      <candidateList>
        <item>：</item>
      </candidateList>
      <explain>文本全半角错误。</explain>
      <paraID>59451053</paraID>
      <start>7</start>
      <end>8</end>
      <status>unmodified</status>
      <modifiedWord/>
      <trackRevisions>false</trackRevisions>
    </reviewItem>
    <reviewItem>
      <errorID>538edc6b-11ee-411f-b6c6-5fd928d345f4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48F50A1</paraID>
      <start>0</start>
      <end>2</end>
      <status>unmodified</status>
      <modifiedWord/>
      <trackRevisions>false</trackRevisions>
    </reviewItem>
    <reviewItem>
      <errorID>8b629836-daf2-444d-891a-a7099543a839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489E135E</paraID>
      <start>0</start>
      <end>2</end>
      <status>unmodified</status>
      <modifiedWord/>
      <trackRevisions>false</trackRevisions>
    </reviewItem>
    <reviewItem>
      <errorID>d43ead49-306d-43f2-a8a0-90c5e57edb29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5F7E6122</paraID>
      <start>0</start>
      <end>2</end>
      <status>unmodified</status>
      <modifiedWord/>
      <trackRevisions>false</trackRevisions>
    </reviewItem>
    <reviewItem>
      <errorID>f865ffd7-df5a-4c56-a089-ce4f35e162ac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605DF083</paraID>
      <start>0</start>
      <end>2</end>
      <status>unmodified</status>
      <modifiedWord/>
      <trackRevisions>false</trackRevisions>
    </reviewItem>
    <reviewItem>
      <errorID>a85bd4f1-7511-4b62-9533-7d8d3ece3a98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695BA5D0</paraID>
      <start>0</start>
      <end>2</end>
      <status>unmodified</status>
      <modifiedWord/>
      <trackRevisions>false</trackRevisions>
    </reviewItem>
    <reviewItem>
      <errorID>97adfd4e-8aa3-41df-93e3-31093442b52f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2300F88D</paraID>
      <start>0</start>
      <end>2</end>
      <status>unmodified</status>
      <modifiedWord/>
      <trackRevisions>false</trackRevisions>
    </reviewItem>
    <reviewItem>
      <errorID>0400c1ec-3532-4cd2-a7b1-2d3932a14ca9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19FB551A</paraID>
      <start>0</start>
      <end>2</end>
      <status>unmodified</status>
      <modifiedWord/>
      <trackRevisions>false</trackRevisions>
    </reviewItem>
    <reviewItem>
      <errorID>e4238e9d-87d8-41b8-be05-a2c6def2f0c3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3955D69</paraID>
      <start>0</start>
      <end>2</end>
      <status>unmodified</status>
      <modifiedWord/>
      <trackRevisions>false</trackRevisions>
    </reviewItem>
    <reviewItem>
      <errorID>afcc6863-2fc1-47ce-b0a7-f26476e012fc</errorID>
      <errorWord>&lt;</errorWord>
      <group>L1_Format</group>
      <groupName>格式问题</groupName>
      <ability>L2_HalfPunc_CN</ability>
      <abilityName/>
      <candidateList>
        <item>〈</item>
      </candidateList>
      <explain>文本全半角错误。</explain>
      <paraID> 3955D69</paraID>
      <start>45</start>
      <end>46</end>
      <status>unmodified</status>
      <modifiedWord/>
      <trackRevisions>false</trackRevisions>
    </reviewItem>
    <reviewItem>
      <errorID>0216deab-f3bf-432d-b08d-c7f22b6e510c</errorID>
      <errorWord>&lt;</errorWord>
      <group>L1_Format</group>
      <groupName>格式问题</groupName>
      <ability>L2_HalfPunc_CN</ability>
      <abilityName/>
      <candidateList>
        <item>〈</item>
      </candidateList>
      <explain>文本全半角错误。</explain>
      <paraID> 3955D69</paraID>
      <start>46</start>
      <end>47</end>
      <status>unmodified</status>
      <modifiedWord/>
      <trackRevisions>false</trackRevisions>
    </reviewItem>
    <reviewItem>
      <errorID>2a916a6d-2bad-4b8e-a1c9-b90f686c8dfd</errorID>
      <errorWord>&gt;&gt;</errorWord>
      <group>L1_Punc</group>
      <groupName>标点问题</groupName>
      <ability>L2_Punc_CN</ability>
      <abilityName/>
      <candidateList>
        <item>&gt;</item>
      </candidateList>
      <explain/>
      <paraID> 3955D69</paraID>
      <start>54</start>
      <end>56</end>
      <status>unmodified</status>
      <modifiedWord/>
      <trackRevisions>false</trackRevisions>
    </reviewItem>
    <reviewItem>
      <errorID>69d30dcd-fd42-4ff5-836c-c3535c2af5a7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34F343EE</paraID>
      <start>0</start>
      <end>2</end>
      <status>unmodified</status>
      <modifiedWord/>
      <trackRevisions>false</trackRevisions>
    </reviewItem>
    <reviewItem>
      <errorID>3b1b09a7-dbb9-4c6e-930b-190b1db965b6</errorID>
      <errorWord>&lt;</errorWord>
      <group>L1_Format</group>
      <groupName>格式问题</groupName>
      <ability>L2_HalfPunc_CN</ability>
      <abilityName/>
      <candidateList>
        <item>〈</item>
      </candidateList>
      <explain>文本全半角错误。</explain>
      <paraID>34F343EE</paraID>
      <start>17</start>
      <end>18</end>
      <status>unmodified</status>
      <modifiedWord/>
      <trackRevisions>false</trackRevisions>
    </reviewItem>
    <reviewItem>
      <errorID>b819d27d-c4b3-4c16-9cc8-30ed2c421550</errorID>
      <errorWord>&lt;</errorWord>
      <group>L1_Format</group>
      <groupName>格式问题</groupName>
      <ability>L2_HalfPunc_CN</ability>
      <abilityName/>
      <candidateList>
        <item>〈</item>
      </candidateList>
      <explain>文本全半角错误。</explain>
      <paraID>34F343EE</paraID>
      <start>18</start>
      <end>19</end>
      <status>unmodified</status>
      <modifiedWord/>
      <trackRevisions>false</trackRevisions>
    </reviewItem>
    <reviewItem>
      <errorID>894df526-c2fc-477e-b090-697081d2231c</errorID>
      <errorWord>&gt;&gt;，</errorWord>
      <group>L1_Punc</group>
      <groupName>标点问题</groupName>
      <ability>L2_Punc_CN</ability>
      <abilityName/>
      <candidateList>
        <item>&gt;</item>
      </candidateList>
      <explain/>
      <paraID>34F343EE</paraID>
      <start>26</start>
      <end>29</end>
      <status>unmodified</status>
      <modifiedWord/>
      <trackRevisions>false</trackRevisions>
    </reviewItem>
    <reviewItem>
      <errorID>41c44d01-50cd-4432-8b19-bdbf08e8baa2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531C3194</paraID>
      <start>0</start>
      <end>2</end>
      <status>unmodified</status>
      <modifiedWord/>
      <trackRevisions>false</trackRevisions>
    </reviewItem>
    <reviewItem>
      <errorID>762093ba-756d-47b6-975d-ffd3b0edce8a</errorID>
      <errorWord>&lt;</errorWord>
      <group>L1_Format</group>
      <groupName>格式问题</groupName>
      <ability>L2_HalfPunc_CN</ability>
      <abilityName/>
      <candidateList>
        <item>〈</item>
      </candidateList>
      <explain>文本全半角错误。</explain>
      <paraID>531C3194</paraID>
      <start>24</start>
      <end>25</end>
      <status>unmodified</status>
      <modifiedWord/>
      <trackRevisions>false</trackRevisions>
    </reviewItem>
    <reviewItem>
      <errorID>9b23e96c-e12a-41c6-8ee6-b2f1ddd21bca</errorID>
      <errorWord>&lt;</errorWord>
      <group>L1_Format</group>
      <groupName>格式问题</groupName>
      <ability>L2_HalfPunc_CN</ability>
      <abilityName/>
      <candidateList>
        <item>〈</item>
      </candidateList>
      <explain>文本全半角错误。</explain>
      <paraID>531C3194</paraID>
      <start>25</start>
      <end>26</end>
      <status>unmodified</status>
      <modifiedWord/>
      <trackRevisions>false</trackRevisions>
    </reviewItem>
    <reviewItem>
      <errorID>0ce0f37e-f996-4fe8-8d00-f00583831c4a</errorID>
      <errorWord>&gt;&gt;</errorWord>
      <group>L1_Punc</group>
      <groupName>标点问题</groupName>
      <ability>L2_Punc_CN</ability>
      <abilityName/>
      <candidateList>
        <item>&gt;</item>
      </candidateList>
      <explain/>
      <paraID>531C3194</paraID>
      <start>33</start>
      <end>35</end>
      <status>unmodified</status>
      <modifiedWord/>
      <trackRevisions>false</trackRevisions>
    </reviewItem>
    <reviewItem>
      <errorID>49cb0105-14ca-4a2c-85a7-509635ee7cd5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1669DE17</paraID>
      <start>0</start>
      <end>2</end>
      <status>unmodified</status>
      <modifiedWord/>
      <trackRevisions>false</trackRevisions>
    </reviewItem>
    <reviewItem>
      <errorID>28e94eaa-b056-45b7-aede-f3b931567f7b</errorID>
      <errorWord>&lt;</errorWord>
      <group>L1_Format</group>
      <groupName>格式问题</groupName>
      <ability>L2_HalfPunc_CN</ability>
      <abilityName/>
      <candidateList>
        <item>〈</item>
      </candidateList>
      <explain>文本全半角错误。</explain>
      <paraID>1669DE17</paraID>
      <start>32</start>
      <end>33</end>
      <status>unmodified</status>
      <modifiedWord/>
      <trackRevisions>false</trackRevisions>
    </reviewItem>
    <reviewItem>
      <errorID>4fafbc48-55d1-4932-a049-16c064a238b9</errorID>
      <errorWord>&lt;</errorWord>
      <group>L1_Format</group>
      <groupName>格式问题</groupName>
      <ability>L2_HalfPunc_CN</ability>
      <abilityName/>
      <candidateList>
        <item>〈</item>
      </candidateList>
      <explain>文本全半角错误。</explain>
      <paraID>1669DE17</paraID>
      <start>33</start>
      <end>34</end>
      <status>unmodified</status>
      <modifiedWord/>
      <trackRevisions>false</trackRevisions>
    </reviewItem>
    <reviewItem>
      <errorID>0b9f0fa6-c4d8-45e7-bb1f-357d2f8d7d3a</errorID>
      <errorWord>&gt;&gt;</errorWord>
      <group>L1_Punc</group>
      <groupName>标点问题</groupName>
      <ability>L2_Punc_CN</ability>
      <abilityName/>
      <candidateList>
        <item>&gt;</item>
      </candidateList>
      <explain/>
      <paraID>1669DE17</paraID>
      <start>43</start>
      <end>45</end>
      <status>unmodified</status>
      <modifiedWord/>
      <trackRevisions>false</trackRevisions>
    </reviewItem>
    <reviewItem>
      <errorID>e85fe59f-45f8-49d5-9ac3-b7295036397b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65967E2B</paraID>
      <start>0</start>
      <end>2</end>
      <status>unmodified</status>
      <modifiedWord/>
      <trackRevisions>false</trackRevisions>
    </reviewItem>
    <reviewItem>
      <errorID>d8c9742d-76d6-4622-bbe3-1b690a2e264b</errorID>
      <errorWord>&lt;</errorWord>
      <group>L1_Format</group>
      <groupName>格式问题</groupName>
      <ability>L2_HalfPunc_CN</ability>
      <abilityName/>
      <candidateList>
        <item>〈</item>
      </candidateList>
      <explain>文本全半角错误。</explain>
      <paraID>65967E2B</paraID>
      <start>56</start>
      <end>57</end>
      <status>unmodified</status>
      <modifiedWord/>
      <trackRevisions>false</trackRevisions>
    </reviewItem>
    <reviewItem>
      <errorID>f10d9f25-b3f3-4990-8aca-24f3d93763c8</errorID>
      <errorWord>&lt;</errorWord>
      <group>L1_Format</group>
      <groupName>格式问题</groupName>
      <ability>L2_HalfPunc_CN</ability>
      <abilityName/>
      <candidateList>
        <item>〈</item>
      </candidateList>
      <explain>文本全半角错误。</explain>
      <paraID>65967E2B</paraID>
      <start>57</start>
      <end>58</end>
      <status>unmodified</status>
      <modifiedWord/>
      <trackRevisions>false</trackRevisions>
    </reviewItem>
    <reviewItem>
      <errorID>c71d15c7-d2f7-4d51-991e-d78080f5e724</errorID>
      <errorWord>&gt;&gt;</errorWord>
      <group>L1_Punc</group>
      <groupName>标点问题</groupName>
      <ability>L2_Punc_CN</ability>
      <abilityName/>
      <candidateList>
        <item>&gt;</item>
      </candidateList>
      <explain/>
      <paraID>65967E2B</paraID>
      <start>67</start>
      <end>69</end>
      <status>unmodified</status>
      <modifiedWord/>
      <trackRevisions>false</trackRevisions>
    </reviewItem>
    <reviewItem>
      <errorID>db533e25-77ca-4ae8-9f06-4f32ffa8e66c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51D80832</paraID>
      <start>0</start>
      <end>2</end>
      <status>unmodified</status>
      <modifiedWord/>
      <trackRevisions>false</trackRevisions>
    </reviewItem>
    <reviewItem>
      <errorID>a39e997d-d236-4948-921e-f94d670e5017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661884D0</paraID>
      <start>0</start>
      <end>2</end>
      <status>unmodified</status>
      <modifiedWord/>
      <trackRevisions>false</trackRevisions>
    </reviewItem>
    <reviewItem>
      <errorID>368eccf5-7627-4409-8093-f2e4aed76cef</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4DFB398C</paraID>
      <start>13</start>
      <end>16</end>
      <status>unmodified</status>
      <modifiedWord/>
      <trackRevisions>false</trackRevisions>
    </reviewItem>
    <reviewItem>
      <errorID>7ec44073-f560-429f-9a83-998575a44621</errorID>
      <errorWord>。。</errorWord>
      <group>L1_Punc</group>
      <groupName>标点问题</groupName>
      <ability>L2_Punc_CN</ability>
      <abilityName/>
      <candidateList>
        <item>。</item>
      </candidateList>
      <explain/>
      <paraID>4C567F4E</paraID>
      <start>82</start>
      <end>84</end>
      <status>unmodified</status>
      <modifiedWord/>
      <trackRevisions>false</trackRevisions>
    </reviewItem>
    <reviewItem>
      <errorID>b4c02d5f-505f-4164-8264-b35b425ea4f5</errorID>
      <errorWord>应</errorWord>
      <group>L1_Word</group>
      <groupName>字词问题</groupName>
      <ability>L2_Typo</ability>
      <abilityName>字词错误</abilityName>
      <candidateList>
        <item>应当</item>
      </candidateList>
      <explain/>
      <paraID>394A3BD9</paraID>
      <start>34</start>
      <end>35</end>
      <status>unmodified</status>
      <modifiedWord/>
      <trackRevisions>false</trackRevisions>
    </reviewItem>
    <reviewItem>
      <errorID>63005390-a20a-460f-938b-c8c606de4e76</errorID>
      <errorWord>:</errorWord>
      <group>L1_Format</group>
      <groupName>格式问题</groupName>
      <ability>L2_HalfPunc_CN</ability>
      <abilityName/>
      <candidateList>
        <item>：</item>
      </candidateList>
      <explain>文本全半角错误。</explain>
      <paraID>4AC719DE</paraID>
      <start>4</start>
      <end>5</end>
      <status>unmodified</status>
      <modifiedWord/>
      <trackRevisions>false</trackRevisions>
    </reviewItem>
    <reviewItem>
      <errorID>d18673ba-db2a-45fd-96ef-74b9bb24f823</errorID>
      <errorWord>(</errorWord>
      <group>L1_Format</group>
      <groupName>格式问题</groupName>
      <ability>L2_HalfPunc_CN</ability>
      <abilityName/>
      <candidateList>
        <item>（</item>
      </candidateList>
      <explain>文本全半角错误。</explain>
      <paraID>461859AE</paraID>
      <start>15</start>
      <end>16</end>
      <status>unmodified</status>
      <modifiedWord/>
      <trackRevisions>false</trackRevisions>
    </reviewItem>
    <reviewItem>
      <errorID>ed7dccc2-d20f-4688-9b3d-b9809c424286</errorID>
      <errorWord>)</errorWord>
      <group>L1_Format</group>
      <groupName>格式问题</groupName>
      <ability>L2_HalfPunc_CN</ability>
      <abilityName/>
      <candidateList>
        <item>）</item>
      </candidateList>
      <explain>文本全半角错误。</explain>
      <paraID>461859AE</paraID>
      <start>19</start>
      <end>20</end>
      <status>unmodified</status>
      <modifiedWord/>
      <trackRevisions>false</trackRevisions>
    </reviewItem>
    <reviewItem>
      <errorID>84f0d9b4-90f6-4fe8-8c7c-4338573d10b6</errorID>
      <errorWord>(</errorWord>
      <group>L1_Format</group>
      <groupName>格式问题</groupName>
      <ability>L2_HalfPunc_CN</ability>
      <abilityName/>
      <candidateList>
        <item>（</item>
      </candidateList>
      <explain>文本全半角错误。</explain>
      <paraID>47219CAB</paraID>
      <start>105</start>
      <end>106</end>
      <status>unmodified</status>
      <modifiedWord/>
      <trackRevisions>false</trackRevisions>
    </reviewItem>
    <reviewItem>
      <errorID>fe618b44-7183-4b94-8ba4-e2253dc19f89</errorID>
      <errorWord>)</errorWord>
      <group>L1_Format</group>
      <groupName>格式问题</groupName>
      <ability>L2_HalfPunc_CN</ability>
      <abilityName/>
      <candidateList>
        <item>）</item>
      </candidateList>
      <explain>文本全半角错误。</explain>
      <paraID>47219CAB</paraID>
      <start>117</start>
      <end>118</end>
      <status>unmodified</status>
      <modifiedWord/>
      <trackRevisions>false</trackRevisions>
    </reviewItem>
    <reviewItem>
      <errorID>a0019182-8375-4536-ad52-09e98278f80a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3AEB927B</paraID>
      <start>0</start>
      <end>2</end>
      <status>unmodified</status>
      <modifiedWord/>
      <trackRevisions>false</trackRevisions>
    </reviewItem>
    <reviewItem>
      <errorID>d22b9176-36b2-49df-aeb6-5cb119218d29</errorID>
      <errorWord>我方在</errorWord>
      <group>L1_Word</group>
      <groupName>字词问题</groupName>
      <ability>L2_Typo</ability>
      <abilityName>字词错误</abilityName>
      <candidateList>
        <item>我方</item>
      </candidateList>
      <explain/>
      <paraID>3AEB927B</paraID>
      <start>2</start>
      <end>5</end>
      <status>unmodified</status>
      <modifiedWord/>
      <trackRevisions>false</trackRevisions>
    </reviewItem>
    <reviewItem>
      <errorID>709a21ee-12bb-413f-b43b-e9e8ccbdf962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ABC63B9</paraID>
      <start>0</start>
      <end>2</end>
      <status>unmodified</status>
      <modifiedWord/>
      <trackRevisions>false</trackRevisions>
    </reviewItem>
    <reviewItem>
      <errorID>0ed72280-a6c9-40e6-bcde-22c336e5bbad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414872B1</paraID>
      <start>0</start>
      <end>2</end>
      <status>unmodified</status>
      <modifiedWord/>
      <trackRevisions>false</trackRevisions>
    </reviewItem>
    <reviewItem>
      <errorID>4321feb5-a186-4da4-8384-bfcfb8e3f3bb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35E798CD</paraID>
      <start>0</start>
      <end>2</end>
      <status>unmodified</status>
      <modifiedWord/>
      <trackRevisions>false</trackRevisions>
    </reviewItem>
    <reviewItem>
      <errorID>54fb501e-699e-4bcf-82cc-5565297f47cf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1BF1157B</paraID>
      <start>0</start>
      <end>2</end>
      <status>unmodified</status>
      <modifiedWord/>
      <trackRevisions>false</trackRevisions>
    </reviewItem>
    <reviewItem>
      <errorID>9479ae77-78b5-418c-8b71-035b2618406b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6ACA19E9</paraID>
      <start>0</start>
      <end>2</end>
      <status>unmodified</status>
      <modifiedWord/>
      <trackRevisions>false</trackRevisions>
    </reviewItem>
    <reviewItem>
      <errorID>365b75c1-f65a-4277-bb84-6d5208dc0833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64D39C34</paraID>
      <start>0</start>
      <end>2</end>
      <status>unmodified</status>
      <modifiedWord/>
      <trackRevisions>false</trackRevisions>
    </reviewItem>
    <reviewItem>
      <errorID>ae6ea134-f53d-4c7e-9dd2-4a35ce02b9ce</errorID>
      <errorWord>(</errorWord>
      <group>L1_Format</group>
      <groupName>格式问题</groupName>
      <ability>L2_HalfPunc_CN</ability>
      <abilityName/>
      <candidateList>
        <item>（</item>
      </candidateList>
      <explain>文本全半角错误。</explain>
      <paraID>4157283F</paraID>
      <start>5</start>
      <end>6</end>
      <status>unmodified</status>
      <modifiedWord/>
      <trackRevisions>false</trackRevisions>
    </reviewItem>
    <reviewItem>
      <errorID>e18dfc4b-913a-4279-adf9-7a7fd314e7b1</errorID>
      <errorWord>)</errorWord>
      <group>L1_Format</group>
      <groupName>格式问题</groupName>
      <ability>L2_HalfPunc_CN</ability>
      <abilityName/>
      <candidateList>
        <item>）</item>
      </candidateList>
      <explain>文本全半角错误。</explain>
      <paraID>4157283F</paraID>
      <start>9</start>
      <end>10</end>
      <status>unmodified</status>
      <modifiedWord/>
      <trackRevisions>false</trackRevisions>
    </reviewItem>
    <reviewItem>
      <errorID>fbcff39d-aa74-4a12-b851-ec6aa5f4e825</errorID>
      <errorWord>(</errorWord>
      <group>L1_Format</group>
      <groupName>格式问题</groupName>
      <ability>L2_HalfPunc_CN</ability>
      <abilityName/>
      <candidateList>
        <item>（</item>
      </candidateList>
      <explain>文本全半角错误。</explain>
      <paraID>58DF3AD7</paraID>
      <start>5</start>
      <end>6</end>
      <status>unmodified</status>
      <modifiedWord/>
      <trackRevisions>false</trackRevisions>
    </reviewItem>
    <reviewItem>
      <errorID>47200f85-9ebd-427d-af91-04578c028456</errorID>
      <errorWord>)</errorWord>
      <group>L1_Format</group>
      <groupName>格式问题</groupName>
      <ability>L2_HalfPunc_CN</ability>
      <abilityName/>
      <candidateList>
        <item>）</item>
      </candidateList>
      <explain>文本全半角错误。</explain>
      <paraID>58DF3AD7</paraID>
      <start>8</start>
      <end>9</end>
      <status>unmodified</status>
      <modifiedWord/>
      <trackRevisions>false</trackRevisions>
    </reviewItem>
    <reviewItem>
      <errorID>0b64c69e-c2ca-444f-9d7c-1605cadf9c1f</errorID>
      <errorWord>(</errorWord>
      <group>L1_Format</group>
      <groupName>格式问题</groupName>
      <ability>L2_HalfPunc_CN</ability>
      <abilityName/>
      <candidateList>
        <item>（</item>
      </candidateList>
      <explain>文本全半角错误。</explain>
      <paraID>65F81ADF</paraID>
      <start>13</start>
      <end>14</end>
      <status>unmodified</status>
      <modifiedWord/>
      <trackRevisions>false</trackRevisions>
    </reviewItem>
    <reviewItem>
      <errorID>df5231a3-a229-4479-b213-bc0eebbfb8ca</errorID>
      <errorWord>)</errorWord>
      <group>L1_Format</group>
      <groupName>格式问题</groupName>
      <ability>L2_HalfPunc_CN</ability>
      <abilityName/>
      <candidateList>
        <item>）</item>
      </candidateList>
      <explain>文本全半角错误。</explain>
      <paraID>65F81ADF</paraID>
      <start>16</start>
      <end>17</end>
      <status>unmodified</status>
      <modifiedWord/>
      <trackRevisions>false</trackRevisions>
    </reviewItem>
    <reviewItem>
      <errorID>703c959c-3c52-4e9b-8196-4a645f62cf3e</errorID>
      <errorWord>(</errorWord>
      <group>L1_Format</group>
      <groupName>格式问题</groupName>
      <ability>L2_HalfPunc_CN</ability>
      <abilityName/>
      <candidateList>
        <item>（</item>
      </candidateList>
      <explain>文本全半角错误。</explain>
      <paraID>58C134D1</paraID>
      <start>15</start>
      <end>16</end>
      <status>unmodified</status>
      <modifiedWord/>
      <trackRevisions>false</trackRevisions>
    </reviewItem>
    <reviewItem>
      <errorID>bb174e53-6e8e-4fd4-b285-d6125673f540</errorID>
      <errorWord>)</errorWord>
      <group>L1_Format</group>
      <groupName>格式问题</groupName>
      <ability>L2_HalfPunc_CN</ability>
      <abilityName/>
      <candidateList>
        <item>）</item>
      </candidateList>
      <explain>文本全半角错误。</explain>
      <paraID>58C134D1</paraID>
      <start>19</start>
      <end>20</end>
      <status>unmodified</status>
      <modifiedWord/>
      <trackRevisions>false</trackRevisions>
    </reviewItem>
    <reviewItem>
      <errorID>f9e5bf97-9b4d-4c89-9490-cac26f1c0840</errorID>
      <errorWord>(</errorWord>
      <group>L1_Format</group>
      <groupName>格式问题</groupName>
      <ability>L2_HalfPunc_CN</ability>
      <abilityName/>
      <candidateList>
        <item>（</item>
      </candidateList>
      <explain>文本全半角错误。</explain>
      <paraID>12928618</paraID>
      <start>30</start>
      <end>31</end>
      <status>unmodified</status>
      <modifiedWord/>
      <trackRevisions>false</trackRevisions>
    </reviewItem>
    <reviewItem>
      <errorID>f8aad80d-ed2c-468d-b37b-65a6fe000264</errorID>
      <errorWord>)</errorWord>
      <group>L1_Format</group>
      <groupName>格式问题</groupName>
      <ability>L2_HalfPunc_CN</ability>
      <abilityName/>
      <candidateList>
        <item>）</item>
      </candidateList>
      <explain>文本全半角错误。</explain>
      <paraID>12928618</paraID>
      <start>40</start>
      <end>41</end>
      <status>unmodified</status>
      <modifiedWord/>
      <trackRevisions>false</trackRevisions>
    </reviewItem>
    <reviewItem>
      <errorID>cfef6b16-daa6-418f-a231-844475d91b80</errorID>
      <errorWord>所必须的</errorWord>
      <group>L1_Word</group>
      <groupName>字词问题</groupName>
      <ability>L2_Typo</ability>
      <abilityName>字词错误</abilityName>
      <candidateList>
        <item>所必需的</item>
      </candidateList>
      <explain/>
      <paraID>12928618</paraID>
      <start>100</start>
      <end>104</end>
      <status>unmodified</status>
      <modifiedWord/>
      <trackRevisions>false</trackRevisions>
    </reviewItem>
    <reviewItem>
      <errorID>4eb750c2-39da-44f6-abcc-cb38cb272c79</errorID>
      <errorWord>(</errorWord>
      <group>L1_Format</group>
      <groupName>格式问题</groupName>
      <ability>L2_HalfPunc_CN</ability>
      <abilityName/>
      <candidateList>
        <item>（</item>
      </candidateList>
      <explain>文本全半角错误。</explain>
      <paraID>40DD982E</paraID>
      <start>34</start>
      <end>35</end>
      <status>unmodified</status>
      <modifiedWord/>
      <trackRevisions>false</trackRevisions>
    </reviewItem>
    <reviewItem>
      <errorID>c7a02a22-f74c-4fa1-8715-7e6fc8af5f02</errorID>
      <errorWord>)</errorWord>
      <group>L1_Format</group>
      <groupName>格式问题</groupName>
      <ability>L2_HalfPunc_CN</ability>
      <abilityName/>
      <candidateList>
        <item>）</item>
      </candidateList>
      <explain>文本全半角错误。</explain>
      <paraID>40DD982E</paraID>
      <start>39</start>
      <end>40</end>
      <status>unmodified</status>
      <modifiedWord/>
      <trackRevisions>false</trackRevisions>
    </reviewItem>
    <reviewItem>
      <errorID>f7c086a6-8f7a-4fbb-9bd5-82dfc873fdff</errorID>
      <errorWord>(</errorWord>
      <group>L1_Format</group>
      <groupName>格式问题</groupName>
      <ability>L2_HalfPunc_CN</ability>
      <abilityName/>
      <candidateList>
        <item>（</item>
      </candidateList>
      <explain>文本全半角错误。</explain>
      <paraID>7B8CE4D1</paraID>
      <start>5</start>
      <end>6</end>
      <status>unmodified</status>
      <modifiedWord/>
      <trackRevisions>false</trackRevisions>
    </reviewItem>
    <reviewItem>
      <errorID>c0843805-38dc-477a-9264-53c52fcc478c</errorID>
      <errorWord>)</errorWord>
      <group>L1_Format</group>
      <groupName>格式问题</groupName>
      <ability>L2_HalfPunc_CN</ability>
      <abilityName/>
      <candidateList>
        <item>）</item>
      </candidateList>
      <explain>文本全半角错误。</explain>
      <paraID>7B8CE4D1</paraID>
      <start>10</start>
      <end>11</end>
      <status>unmodified</status>
      <modifiedWord/>
      <trackRevisions>false</trackRevisions>
    </reviewItem>
    <reviewItem>
      <errorID>6627d9d2-e28b-430c-a038-d4ceb90e4c6c</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25F0C9EA</paraID>
      <start>19</start>
      <end>22</end>
      <status>unmodified</status>
      <modifiedWord/>
      <trackRevisions>false</trackRevisions>
    </reviewItem>
    <reviewItem>
      <errorID>f68284d1-2333-4071-9495-6348997a17a0</errorID>
      <errorWord>(</errorWord>
      <group>L1_Format</group>
      <groupName>格式问题</groupName>
      <ability>L2_HalfPunc_CN</ability>
      <abilityName/>
      <candidateList>
        <item>（</item>
      </candidateList>
      <explain>文本全半角错误。</explain>
      <paraID>77F08BC0</paraID>
      <start>5</start>
      <end>6</end>
      <status>unmodified</status>
      <modifiedWord/>
      <trackRevisions>false</trackRevisions>
    </reviewItem>
    <reviewItem>
      <errorID>6b599af5-60e6-4bed-a8ae-d318d7ba2b96</errorID>
      <errorWord>)</errorWord>
      <group>L1_Format</group>
      <groupName>格式问题</groupName>
      <ability>L2_HalfPunc_CN</ability>
      <abilityName/>
      <candidateList>
        <item>）</item>
      </candidateList>
      <explain>文本全半角错误。</explain>
      <paraID>77F08BC0</paraID>
      <start>10</start>
      <end>11</end>
      <status>unmodified</status>
      <modifiedWord/>
      <trackRevisions>false</trackRevisions>
    </reviewItem>
    <reviewItem>
      <errorID>88c85831-2d0f-4173-9c14-ac9fd581cf17</errorID>
      <errorWord>做出</errorWord>
      <group>L1_Word</group>
      <groupName>字词问题</groupName>
      <ability>L2_Typo</ability>
      <abilityName>字词错误</abilityName>
      <candidateList>
        <item>作出</item>
      </candidateList>
      <explain/>
      <paraID>31B60B95</paraID>
      <start>91</start>
      <end>93</end>
      <status>unmodified</status>
      <modifiedWord/>
      <trackRevisions>false</trackRevisions>
    </reviewItem>
    <reviewItem>
      <errorID>6d0413bf-49dc-4db6-a08a-f9686a9d7e32</errorID>
      <errorWord>(</errorWord>
      <group>L1_Format</group>
      <groupName>格式问题</groupName>
      <ability>L2_HalfPunc_CN</ability>
      <abilityName/>
      <candidateList>
        <item>（</item>
      </candidateList>
      <explain>文本全半角错误。</explain>
      <paraID> DED925C</paraID>
      <start>5</start>
      <end>6</end>
      <status>unmodified</status>
      <modifiedWord/>
      <trackRevisions>false</trackRevisions>
    </reviewItem>
    <reviewItem>
      <errorID>15884878-de67-47cf-bee1-7f45298df372</errorID>
      <errorWord>)</errorWord>
      <group>L1_Format</group>
      <groupName>格式问题</groupName>
      <ability>L2_HalfPunc_CN</ability>
      <abilityName/>
      <candidateList>
        <item>）</item>
      </candidateList>
      <explain>文本全半角错误。</explain>
      <paraID> DED925C</paraID>
      <start>10</start>
      <end>11</end>
      <status>unmodified</status>
      <modifiedWord/>
      <trackRevisions>false</trackRevisions>
    </reviewItem>
    <reviewItem>
      <errorID>0142b4e2-3bbe-4190-9cce-fa93b8a1bb2a</errorID>
      <errorWord>[2020]46号</errorWord>
      <group>L1_Knowledge</group>
      <groupName>知识性问题</groupName>
      <ability>L2_Knowledge</ability>
      <abilityName>其他知识</abilityName>
      <candidateList>
        <item>〔2020〕46号</item>
      </candidateList>
      <explain>发文字号格式错误。</explain>
      <paraID>69E39613</paraID>
      <start>42</start>
      <end>51</end>
      <status>unmodified</status>
      <modifiedWord/>
      <trackRevisions>false</trackRevisions>
    </reviewItem>
    <reviewItem>
      <errorID>19b5160a-a515-4a7c-99b2-d95162688dd9</errorID>
      <errorWord>。。</errorWord>
      <group>L1_Punc</group>
      <groupName>标点问题</groupName>
      <ability>L2_Punc_CN</ability>
      <abilityName/>
      <candidateList>
        <item>。</item>
      </candidateList>
      <explain/>
      <paraID> 4D3A557</paraID>
      <start>31</start>
      <end>33</end>
      <status>unmodified</status>
      <modifiedWord/>
      <trackRevisions>false</trackRevisions>
    </reviewItem>
    <reviewItem>
      <errorID>da463cdf-45bf-4dd2-ba89-aaf202575d66</errorID>
      <errorWord>(</errorWord>
      <group>L1_Format</group>
      <groupName>格式问题</groupName>
      <ability>L2_HalfPunc_CN</ability>
      <abilityName/>
      <candidateList>
        <item>（</item>
      </candidateList>
      <explain>文本全半角错误。</explain>
      <paraID>3B4DF7FF</paraID>
      <start>5</start>
      <end>6</end>
      <status>unmodified</status>
      <modifiedWord/>
      <trackRevisions>false</trackRevisions>
    </reviewItem>
    <reviewItem>
      <errorID>21285cda-46cf-4bcf-9adc-6784fbbac7c4</errorID>
      <errorWord>)</errorWord>
      <group>L1_Format</group>
      <groupName>格式问题</groupName>
      <ability>L2_HalfPunc_CN</ability>
      <abilityName/>
      <candidateList>
        <item>）</item>
      </candidateList>
      <explain>文本全半角错误。</explain>
      <paraID>3B4DF7FF</paraID>
      <start>10</start>
      <end>11</end>
      <status>unmodified</status>
      <modifiedWord/>
      <trackRevisions>false</trackRevisions>
    </reviewItem>
    <reviewItem>
      <errorID>ff4d912e-408b-45c7-9403-5f30d13f49b3</errorID>
      <errorWord>(</errorWord>
      <group>L1_Format</group>
      <groupName>格式问题</groupName>
      <ability>L2_HalfPunc_CN</ability>
      <abilityName/>
      <candidateList>
        <item>（</item>
      </candidateList>
      <explain>文本全半角错误。</explain>
      <paraID>2E725953</paraID>
      <start>5</start>
      <end>6</end>
      <status>unmodified</status>
      <modifiedWord/>
      <trackRevisions>false</trackRevisions>
    </reviewItem>
    <reviewItem>
      <errorID>755ad2af-e192-4b9a-9eee-01482c45a638</errorID>
      <errorWord>)</errorWord>
      <group>L1_Format</group>
      <groupName>格式问题</groupName>
      <ability>L2_HalfPunc_CN</ability>
      <abilityName/>
      <candidateList>
        <item>）</item>
      </candidateList>
      <explain>文本全半角错误。</explain>
      <paraID>2E725953</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18d429-77d2-410f-acb5-2d7ed709244b}">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21354</Words>
  <Characters>22627</Characters>
  <Lines>274</Lines>
  <Paragraphs>77</Paragraphs>
  <TotalTime>68</TotalTime>
  <ScaleCrop>false</ScaleCrop>
  <LinksUpToDate>false</LinksUpToDate>
  <CharactersWithSpaces>22901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2024-04-22T13:12:00Z</dcterms:created>
  <dc:creator>周沫</dc:creator>
  <cp:lastModifiedBy>WPS_1632153629</cp:lastModifiedBy>
  <cp:lastPrinted>2026-02-24T02:54:00Z</cp:lastPrinted>
  <dcterms:modified xsi:type="dcterms:W3CDTF">2026-05-26T10:06:23Z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2024-04-22T15:34:47Z</vt:filetime>
  </property>
  <property fmtid="{D5CDD505-2E9C-101B-9397-08002B2CF9AE}" pid="4" name="KSOProductBuildVer">
    <vt:lpwstr>2052-12.1.0.26375</vt:lpwstr>
  </property>
  <property fmtid="{D5CDD505-2E9C-101B-9397-08002B2CF9AE}" pid="5" name="ICV">
    <vt:lpwstr>B6AF1D0884F04AD7898E9DD1EE4B3AEC_13</vt:lpwstr>
  </property>
  <property fmtid="{D5CDD505-2E9C-101B-9397-08002B2CF9AE}" pid="6" name="KSOTemplateDocerSaveRecord">
    <vt:lpwstr>eyJoZGlkIjoiMTQ3NDdhMWEwY2U3MjIzYjk0Y2EzOGMwNTk2ZjAyYzUiLCJ1c2VySWQiOiIxMjczNTQ1NzI4In0=</vt:lpwstr>
  </property>
</Properties>
</file>