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29D1">
      <w:pPr>
        <w:snapToGrid w:val="0"/>
        <w:spacing w:line="360" w:lineRule="auto"/>
        <w:jc w:val="center"/>
        <w:rPr>
          <w:bCs/>
          <w:color w:val="auto"/>
          <w:sz w:val="52"/>
          <w:szCs w:val="52"/>
          <w:highlight w:val="none"/>
        </w:rPr>
      </w:pPr>
    </w:p>
    <w:p w14:paraId="46F2FBC4">
      <w:pPr>
        <w:snapToGrid w:val="0"/>
        <w:spacing w:line="360" w:lineRule="auto"/>
        <w:jc w:val="center"/>
        <w:rPr>
          <w:rStyle w:val="26"/>
          <w:rFonts w:ascii="Times New Roman" w:hAnsi="Times New Roman"/>
          <w:b w:val="0"/>
          <w:bCs/>
          <w:color w:val="auto"/>
          <w:sz w:val="36"/>
          <w:szCs w:val="36"/>
          <w:highlight w:val="none"/>
        </w:rPr>
      </w:pPr>
      <w:r>
        <w:rPr>
          <w:bCs/>
          <w:color w:val="auto"/>
          <w:sz w:val="52"/>
          <w:szCs w:val="52"/>
          <w:highlight w:val="none"/>
        </w:rPr>
        <w:t>竞 争 性 磋 商 文 件</w:t>
      </w:r>
    </w:p>
    <w:p w14:paraId="7F6CE322">
      <w:pPr>
        <w:pStyle w:val="9"/>
        <w:rPr>
          <w:rStyle w:val="26"/>
          <w:rFonts w:ascii="Times New Roman" w:hAnsi="Times New Roman"/>
          <w:b w:val="0"/>
          <w:bCs/>
          <w:color w:val="auto"/>
          <w:highlight w:val="none"/>
        </w:rPr>
      </w:pPr>
    </w:p>
    <w:p w14:paraId="0E17F4A3">
      <w:pPr>
        <w:rPr>
          <w:bCs/>
          <w:color w:val="auto"/>
          <w:highlight w:val="none"/>
        </w:rPr>
      </w:pPr>
    </w:p>
    <w:p w14:paraId="62A81DCB">
      <w:pPr>
        <w:snapToGrid w:val="0"/>
        <w:jc w:val="center"/>
        <w:rPr>
          <w:rStyle w:val="26"/>
          <w:rFonts w:ascii="Times New Roman" w:hAnsi="Times New Roman"/>
          <w:b w:val="0"/>
          <w:bCs/>
          <w:color w:val="auto"/>
          <w:highlight w:val="none"/>
        </w:rPr>
      </w:pPr>
    </w:p>
    <w:p w14:paraId="4592F85D">
      <w:pPr>
        <w:snapToGrid w:val="0"/>
        <w:spacing w:line="480" w:lineRule="auto"/>
        <w:ind w:firstLine="357"/>
        <w:rPr>
          <w:rStyle w:val="27"/>
          <w:rFonts w:hint="eastAsia" w:eastAsia="宋体"/>
          <w:bCs/>
          <w:color w:val="auto"/>
          <w:sz w:val="28"/>
          <w:szCs w:val="28"/>
          <w:highlight w:val="none"/>
          <w:lang w:eastAsia="zh-CN"/>
        </w:rPr>
      </w:pPr>
      <w:r>
        <w:rPr>
          <w:rStyle w:val="27"/>
          <w:bCs/>
          <w:color w:val="auto"/>
          <w:sz w:val="28"/>
          <w:szCs w:val="28"/>
          <w:highlight w:val="none"/>
        </w:rPr>
        <w:t>项目名称：</w:t>
      </w:r>
      <w:r>
        <w:rPr>
          <w:rStyle w:val="27"/>
          <w:rFonts w:hint="eastAsia"/>
          <w:bCs/>
          <w:color w:val="auto"/>
          <w:sz w:val="28"/>
          <w:szCs w:val="28"/>
          <w:highlight w:val="none"/>
          <w:lang w:eastAsia="zh-CN"/>
        </w:rPr>
        <w:t>基于RBRVS的绩效管理咨询服务及配套软件系统项目</w:t>
      </w:r>
    </w:p>
    <w:p w14:paraId="43A62D0C">
      <w:pPr>
        <w:snapToGrid w:val="0"/>
        <w:spacing w:line="480" w:lineRule="auto"/>
        <w:ind w:firstLine="357"/>
        <w:rPr>
          <w:rStyle w:val="27"/>
          <w:bCs/>
          <w:color w:val="auto"/>
          <w:sz w:val="28"/>
          <w:szCs w:val="28"/>
          <w:highlight w:val="none"/>
        </w:rPr>
      </w:pPr>
      <w:r>
        <w:rPr>
          <w:rStyle w:val="27"/>
          <w:bCs/>
          <w:color w:val="auto"/>
          <w:sz w:val="28"/>
          <w:szCs w:val="28"/>
          <w:highlight w:val="none"/>
        </w:rPr>
        <w:t>项目编号：</w:t>
      </w:r>
      <w:r>
        <w:rPr>
          <w:color w:val="auto"/>
          <w:highlight w:val="none"/>
        </w:rPr>
        <w:fldChar w:fldCharType="begin"/>
      </w:r>
      <w:r>
        <w:rPr>
          <w:color w:val="auto"/>
          <w:highlight w:val="none"/>
        </w:rPr>
        <w:instrText xml:space="preserve"> HYPERLINK "https://pay.zcygov.cn/purchaseplan_front/" \l "/plan/list/detail?id=1000000000010096330&amp;encrypt=a83d62e36ca7ac2e373476a1d23528b3" \t "https://www.zcygov.cn/project-center/purchasePlans/_blank" </w:instrText>
      </w:r>
      <w:r>
        <w:rPr>
          <w:color w:val="auto"/>
          <w:highlight w:val="none"/>
        </w:rPr>
        <w:fldChar w:fldCharType="separate"/>
      </w:r>
      <w:r>
        <w:rPr>
          <w:rStyle w:val="27"/>
          <w:rFonts w:hint="eastAsia"/>
          <w:bCs/>
          <w:color w:val="auto"/>
          <w:sz w:val="28"/>
          <w:szCs w:val="28"/>
          <w:highlight w:val="none"/>
          <w:lang w:eastAsia="zh-CN"/>
        </w:rPr>
        <w:t>[2026]557号</w:t>
      </w:r>
      <w:r>
        <w:rPr>
          <w:rStyle w:val="27"/>
          <w:rFonts w:hint="eastAsia"/>
          <w:bCs/>
          <w:color w:val="auto"/>
          <w:sz w:val="28"/>
          <w:szCs w:val="28"/>
          <w:highlight w:val="none"/>
        </w:rPr>
        <w:fldChar w:fldCharType="end"/>
      </w:r>
    </w:p>
    <w:p w14:paraId="6324C9E6">
      <w:pPr>
        <w:snapToGrid w:val="0"/>
        <w:spacing w:line="480" w:lineRule="auto"/>
        <w:ind w:firstLine="357"/>
        <w:rPr>
          <w:rFonts w:hint="eastAsia"/>
          <w:bCs/>
          <w:color w:val="auto"/>
          <w:sz w:val="24"/>
          <w:highlight w:val="none"/>
        </w:rPr>
      </w:pPr>
      <w:r>
        <w:rPr>
          <w:rStyle w:val="27"/>
          <w:bCs/>
          <w:color w:val="auto"/>
          <w:spacing w:val="210"/>
          <w:kern w:val="0"/>
          <w:sz w:val="24"/>
          <w:highlight w:val="none"/>
        </w:rPr>
        <w:t>采购</w:t>
      </w:r>
      <w:r>
        <w:rPr>
          <w:rStyle w:val="27"/>
          <w:bCs/>
          <w:color w:val="auto"/>
          <w:kern w:val="0"/>
          <w:sz w:val="24"/>
          <w:highlight w:val="none"/>
        </w:rPr>
        <w:t>人</w:t>
      </w:r>
      <w:r>
        <w:rPr>
          <w:rStyle w:val="27"/>
          <w:bCs/>
          <w:color w:val="auto"/>
          <w:sz w:val="24"/>
          <w:highlight w:val="none"/>
        </w:rPr>
        <w:t>（盖章）：</w:t>
      </w:r>
      <w:r>
        <w:rPr>
          <w:rStyle w:val="27"/>
          <w:rFonts w:hint="eastAsia"/>
          <w:bCs/>
          <w:color w:val="auto"/>
          <w:sz w:val="24"/>
          <w:highlight w:val="none"/>
        </w:rPr>
        <w:t>吐鲁番市人民医院</w:t>
      </w:r>
    </w:p>
    <w:p w14:paraId="765F89DE">
      <w:pPr>
        <w:snapToGrid w:val="0"/>
        <w:spacing w:line="480" w:lineRule="auto"/>
        <w:ind w:firstLine="357"/>
        <w:rPr>
          <w:rStyle w:val="27"/>
          <w:bCs/>
          <w:color w:val="auto"/>
          <w:sz w:val="24"/>
          <w:highlight w:val="none"/>
        </w:rPr>
      </w:pPr>
      <w:r>
        <w:rPr>
          <w:rStyle w:val="27"/>
          <w:bCs/>
          <w:color w:val="auto"/>
          <w:sz w:val="24"/>
          <w:highlight w:val="none"/>
        </w:rPr>
        <w:t>法定代表人（签章）：</w:t>
      </w:r>
    </w:p>
    <w:p w14:paraId="7B43C8E7">
      <w:pPr>
        <w:snapToGrid w:val="0"/>
        <w:spacing w:line="480" w:lineRule="auto"/>
        <w:ind w:firstLine="357"/>
        <w:rPr>
          <w:rStyle w:val="27"/>
          <w:rFonts w:hint="eastAsia"/>
          <w:bCs/>
          <w:color w:val="auto"/>
          <w:sz w:val="24"/>
          <w:highlight w:val="none"/>
        </w:rPr>
      </w:pPr>
      <w:r>
        <w:rPr>
          <w:rStyle w:val="27"/>
          <w:bCs/>
          <w:color w:val="auto"/>
          <w:spacing w:val="210"/>
          <w:kern w:val="0"/>
          <w:sz w:val="24"/>
          <w:highlight w:val="none"/>
        </w:rPr>
        <w:t>联系</w:t>
      </w:r>
      <w:r>
        <w:rPr>
          <w:rStyle w:val="27"/>
          <w:bCs/>
          <w:color w:val="auto"/>
          <w:kern w:val="0"/>
          <w:sz w:val="24"/>
          <w:highlight w:val="none"/>
        </w:rPr>
        <w:t>人</w:t>
      </w:r>
      <w:r>
        <w:rPr>
          <w:rStyle w:val="27"/>
          <w:bCs/>
          <w:color w:val="auto"/>
          <w:sz w:val="24"/>
          <w:highlight w:val="none"/>
        </w:rPr>
        <w:t xml:space="preserve">： </w:t>
      </w:r>
      <w:r>
        <w:rPr>
          <w:rStyle w:val="27"/>
          <w:rFonts w:hint="eastAsia"/>
          <w:bCs/>
          <w:color w:val="auto"/>
          <w:sz w:val="24"/>
          <w:highlight w:val="none"/>
        </w:rPr>
        <w:t>王主任</w:t>
      </w:r>
    </w:p>
    <w:p w14:paraId="6F12216E">
      <w:pPr>
        <w:snapToGrid w:val="0"/>
        <w:spacing w:line="480" w:lineRule="auto"/>
        <w:ind w:firstLine="357"/>
        <w:rPr>
          <w:rStyle w:val="27"/>
          <w:rFonts w:hint="eastAsia"/>
          <w:bCs/>
          <w:color w:val="auto"/>
          <w:sz w:val="24"/>
          <w:highlight w:val="none"/>
        </w:rPr>
      </w:pPr>
      <w:r>
        <w:rPr>
          <w:rStyle w:val="27"/>
          <w:bCs/>
          <w:color w:val="auto"/>
          <w:spacing w:val="560"/>
          <w:kern w:val="0"/>
          <w:sz w:val="24"/>
          <w:highlight w:val="none"/>
        </w:rPr>
        <w:t>电</w:t>
      </w:r>
      <w:r>
        <w:rPr>
          <w:rStyle w:val="27"/>
          <w:bCs/>
          <w:color w:val="auto"/>
          <w:kern w:val="0"/>
          <w:sz w:val="24"/>
          <w:highlight w:val="none"/>
        </w:rPr>
        <w:t>话</w:t>
      </w:r>
      <w:r>
        <w:rPr>
          <w:rStyle w:val="27"/>
          <w:bCs/>
          <w:color w:val="auto"/>
          <w:sz w:val="24"/>
          <w:highlight w:val="none"/>
        </w:rPr>
        <w:t>：</w:t>
      </w:r>
      <w:r>
        <w:rPr>
          <w:rStyle w:val="27"/>
          <w:rFonts w:hint="eastAsia"/>
          <w:bCs/>
          <w:color w:val="auto"/>
          <w:sz w:val="24"/>
          <w:highlight w:val="none"/>
        </w:rPr>
        <w:t>15299310420</w:t>
      </w:r>
    </w:p>
    <w:p w14:paraId="791E4964">
      <w:pPr>
        <w:snapToGrid w:val="0"/>
        <w:spacing w:line="480" w:lineRule="auto"/>
        <w:ind w:firstLine="357"/>
        <w:rPr>
          <w:rStyle w:val="27"/>
          <w:rFonts w:hint="eastAsia"/>
          <w:bCs/>
          <w:color w:val="auto"/>
          <w:sz w:val="24"/>
          <w:highlight w:val="none"/>
        </w:rPr>
      </w:pPr>
      <w:r>
        <w:rPr>
          <w:rStyle w:val="27"/>
          <w:bCs/>
          <w:color w:val="auto"/>
          <w:spacing w:val="93"/>
          <w:kern w:val="0"/>
          <w:sz w:val="24"/>
          <w:highlight w:val="none"/>
        </w:rPr>
        <w:t>详细地</w:t>
      </w:r>
      <w:r>
        <w:rPr>
          <w:rStyle w:val="27"/>
          <w:bCs/>
          <w:color w:val="auto"/>
          <w:spacing w:val="1"/>
          <w:kern w:val="0"/>
          <w:sz w:val="24"/>
          <w:highlight w:val="none"/>
        </w:rPr>
        <w:t>址</w:t>
      </w:r>
      <w:r>
        <w:rPr>
          <w:rStyle w:val="27"/>
          <w:bCs/>
          <w:color w:val="auto"/>
          <w:sz w:val="24"/>
          <w:highlight w:val="none"/>
        </w:rPr>
        <w:t>：</w:t>
      </w:r>
      <w:r>
        <w:rPr>
          <w:rStyle w:val="27"/>
          <w:rFonts w:hint="eastAsia"/>
          <w:bCs/>
          <w:color w:val="auto"/>
          <w:sz w:val="24"/>
          <w:highlight w:val="none"/>
        </w:rPr>
        <w:t>新疆维吾尔自治区吐鲁番市高昌区库木塔格路280号</w:t>
      </w:r>
    </w:p>
    <w:p w14:paraId="5B824047">
      <w:pPr>
        <w:snapToGrid w:val="0"/>
        <w:spacing w:line="480" w:lineRule="auto"/>
        <w:ind w:firstLine="357"/>
        <w:rPr>
          <w:rStyle w:val="27"/>
          <w:bCs/>
          <w:color w:val="auto"/>
          <w:sz w:val="24"/>
          <w:highlight w:val="none"/>
        </w:rPr>
      </w:pPr>
    </w:p>
    <w:p w14:paraId="1854C8B0">
      <w:pPr>
        <w:snapToGrid w:val="0"/>
        <w:spacing w:line="480" w:lineRule="auto"/>
        <w:ind w:firstLine="357"/>
        <w:rPr>
          <w:rStyle w:val="27"/>
          <w:bCs/>
          <w:color w:val="auto"/>
          <w:sz w:val="24"/>
          <w:highlight w:val="none"/>
        </w:rPr>
      </w:pPr>
      <w:r>
        <w:rPr>
          <w:rStyle w:val="27"/>
          <w:bCs/>
          <w:color w:val="auto"/>
          <w:sz w:val="24"/>
          <w:highlight w:val="none"/>
        </w:rPr>
        <w:t>采购代理机构（盖章）：新疆拓源工程管理咨询有限公司</w:t>
      </w:r>
    </w:p>
    <w:p w14:paraId="160BF08D">
      <w:pPr>
        <w:snapToGrid w:val="0"/>
        <w:spacing w:line="480" w:lineRule="auto"/>
        <w:ind w:firstLine="357"/>
        <w:rPr>
          <w:rFonts w:hint="eastAsia"/>
          <w:bCs/>
          <w:color w:val="auto"/>
          <w:sz w:val="24"/>
          <w:highlight w:val="none"/>
        </w:rPr>
      </w:pPr>
      <w:r>
        <w:rPr>
          <w:rStyle w:val="27"/>
          <w:bCs/>
          <w:color w:val="auto"/>
          <w:spacing w:val="35"/>
          <w:kern w:val="0"/>
          <w:sz w:val="24"/>
          <w:highlight w:val="none"/>
        </w:rPr>
        <w:t>法定代表</w:t>
      </w:r>
      <w:r>
        <w:rPr>
          <w:rStyle w:val="27"/>
          <w:bCs/>
          <w:color w:val="auto"/>
          <w:spacing w:val="3"/>
          <w:kern w:val="0"/>
          <w:sz w:val="24"/>
          <w:highlight w:val="none"/>
        </w:rPr>
        <w:t>人</w:t>
      </w:r>
      <w:r>
        <w:rPr>
          <w:rStyle w:val="27"/>
          <w:bCs/>
          <w:color w:val="auto"/>
          <w:sz w:val="24"/>
          <w:highlight w:val="none"/>
        </w:rPr>
        <w:t>（盖章）：</w:t>
      </w:r>
      <w:r>
        <w:rPr>
          <w:rStyle w:val="27"/>
          <w:rFonts w:hint="eastAsia"/>
          <w:bCs/>
          <w:color w:val="auto"/>
          <w:sz w:val="24"/>
          <w:highlight w:val="none"/>
        </w:rPr>
        <w:t>石崇华</w:t>
      </w:r>
    </w:p>
    <w:p w14:paraId="73C2BAB6">
      <w:pPr>
        <w:snapToGrid w:val="0"/>
        <w:spacing w:line="480" w:lineRule="auto"/>
        <w:ind w:firstLine="357"/>
        <w:rPr>
          <w:rStyle w:val="27"/>
          <w:rFonts w:hint="eastAsia" w:eastAsia="宋体"/>
          <w:bCs/>
          <w:color w:val="auto"/>
          <w:sz w:val="24"/>
          <w:highlight w:val="none"/>
          <w:lang w:eastAsia="zh-CN"/>
        </w:rPr>
      </w:pPr>
      <w:r>
        <w:rPr>
          <w:rStyle w:val="27"/>
          <w:bCs/>
          <w:color w:val="auto"/>
          <w:sz w:val="24"/>
          <w:highlight w:val="none"/>
        </w:rPr>
        <w:t xml:space="preserve">项 目 联 系 </w:t>
      </w:r>
      <w:r>
        <w:rPr>
          <w:rStyle w:val="27"/>
          <w:bCs/>
          <w:color w:val="auto"/>
          <w:kern w:val="0"/>
          <w:sz w:val="24"/>
          <w:highlight w:val="none"/>
        </w:rPr>
        <w:t>人</w:t>
      </w:r>
      <w:r>
        <w:rPr>
          <w:rStyle w:val="27"/>
          <w:bCs/>
          <w:color w:val="auto"/>
          <w:sz w:val="24"/>
          <w:highlight w:val="none"/>
        </w:rPr>
        <w:t>：</w:t>
      </w:r>
      <w:r>
        <w:rPr>
          <w:rStyle w:val="27"/>
          <w:rFonts w:hint="eastAsia"/>
          <w:bCs/>
          <w:color w:val="auto"/>
          <w:sz w:val="24"/>
          <w:highlight w:val="none"/>
          <w:lang w:eastAsia="zh-CN"/>
        </w:rPr>
        <w:t>郭时忠、张曼、余宗键、田释月、刘恒运</w:t>
      </w:r>
    </w:p>
    <w:p w14:paraId="4A133131">
      <w:pPr>
        <w:snapToGrid w:val="0"/>
        <w:spacing w:line="480" w:lineRule="auto"/>
        <w:ind w:firstLine="357"/>
        <w:rPr>
          <w:rStyle w:val="27"/>
          <w:bCs/>
          <w:color w:val="auto"/>
          <w:sz w:val="24"/>
          <w:highlight w:val="none"/>
        </w:rPr>
      </w:pPr>
      <w:r>
        <w:rPr>
          <w:rStyle w:val="27"/>
          <w:bCs/>
          <w:color w:val="auto"/>
          <w:spacing w:val="560"/>
          <w:kern w:val="0"/>
          <w:sz w:val="24"/>
          <w:highlight w:val="none"/>
        </w:rPr>
        <w:t>电</w:t>
      </w:r>
      <w:r>
        <w:rPr>
          <w:rStyle w:val="27"/>
          <w:bCs/>
          <w:color w:val="auto"/>
          <w:kern w:val="0"/>
          <w:sz w:val="24"/>
          <w:highlight w:val="none"/>
        </w:rPr>
        <w:t>话</w:t>
      </w:r>
      <w:r>
        <w:rPr>
          <w:rStyle w:val="27"/>
          <w:bCs/>
          <w:color w:val="auto"/>
          <w:sz w:val="24"/>
          <w:highlight w:val="none"/>
        </w:rPr>
        <w:t>：18699026580</w:t>
      </w:r>
    </w:p>
    <w:p w14:paraId="513FE6F7">
      <w:pPr>
        <w:snapToGrid w:val="0"/>
        <w:spacing w:line="480" w:lineRule="auto"/>
        <w:ind w:firstLine="357"/>
        <w:rPr>
          <w:rStyle w:val="27"/>
          <w:bCs/>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88" w:right="1418" w:bottom="1418" w:left="1418" w:header="851" w:footer="851" w:gutter="0"/>
          <w:pgNumType w:start="1"/>
          <w:cols w:space="720" w:num="1"/>
          <w:titlePg/>
          <w:docGrid w:linePitch="312" w:charSpace="0"/>
        </w:sectPr>
      </w:pPr>
      <w:r>
        <w:rPr>
          <w:rStyle w:val="27"/>
          <w:bCs/>
          <w:color w:val="auto"/>
          <w:spacing w:val="93"/>
          <w:kern w:val="0"/>
          <w:sz w:val="24"/>
          <w:highlight w:val="none"/>
        </w:rPr>
        <w:t>详细地</w:t>
      </w:r>
      <w:r>
        <w:rPr>
          <w:rStyle w:val="27"/>
          <w:bCs/>
          <w:color w:val="auto"/>
          <w:spacing w:val="1"/>
          <w:kern w:val="0"/>
          <w:sz w:val="24"/>
          <w:highlight w:val="none"/>
        </w:rPr>
        <w:t>址：</w:t>
      </w:r>
      <w:r>
        <w:rPr>
          <w:rStyle w:val="27"/>
          <w:bCs/>
          <w:color w:val="auto"/>
          <w:sz w:val="24"/>
          <w:highlight w:val="none"/>
        </w:rPr>
        <w:t>乌鲁木齐市水磨沟区龙盛街898号万科中央公园S6栋5层</w:t>
      </w:r>
    </w:p>
    <w:p w14:paraId="6CAFBDEF">
      <w:pPr>
        <w:snapToGrid w:val="0"/>
        <w:spacing w:after="120" w:line="540" w:lineRule="exact"/>
        <w:ind w:firstLine="437"/>
        <w:jc w:val="center"/>
        <w:rPr>
          <w:bCs/>
          <w:color w:val="auto"/>
          <w:sz w:val="44"/>
          <w:highlight w:val="none"/>
        </w:rPr>
      </w:pPr>
      <w:r>
        <w:rPr>
          <w:bCs/>
          <w:color w:val="auto"/>
          <w:sz w:val="44"/>
          <w:highlight w:val="none"/>
        </w:rPr>
        <w:t xml:space="preserve"> </w:t>
      </w:r>
    </w:p>
    <w:p w14:paraId="1FB36610">
      <w:pPr>
        <w:snapToGrid w:val="0"/>
        <w:spacing w:after="120" w:line="540" w:lineRule="exact"/>
        <w:ind w:firstLine="437"/>
        <w:jc w:val="center"/>
        <w:rPr>
          <w:bCs/>
          <w:color w:val="auto"/>
          <w:sz w:val="44"/>
          <w:highlight w:val="none"/>
        </w:rPr>
      </w:pPr>
    </w:p>
    <w:p w14:paraId="58C1DF26">
      <w:pPr>
        <w:snapToGrid w:val="0"/>
        <w:spacing w:after="120" w:line="540" w:lineRule="exact"/>
        <w:rPr>
          <w:bCs/>
          <w:color w:val="auto"/>
          <w:sz w:val="44"/>
          <w:highlight w:val="none"/>
        </w:rPr>
      </w:pPr>
    </w:p>
    <w:p w14:paraId="15A4AA35">
      <w:pPr>
        <w:snapToGrid w:val="0"/>
        <w:spacing w:after="120" w:line="540" w:lineRule="exact"/>
        <w:ind w:firstLine="437"/>
        <w:jc w:val="center"/>
        <w:rPr>
          <w:bCs/>
          <w:color w:val="auto"/>
          <w:sz w:val="44"/>
          <w:highlight w:val="none"/>
        </w:rPr>
      </w:pPr>
    </w:p>
    <w:p w14:paraId="725B7B04">
      <w:pPr>
        <w:snapToGrid w:val="0"/>
        <w:spacing w:after="120" w:line="480" w:lineRule="auto"/>
        <w:jc w:val="left"/>
        <w:rPr>
          <w:bCs/>
          <w:color w:val="auto"/>
          <w:highlight w:val="none"/>
        </w:rPr>
      </w:pPr>
      <w:r>
        <w:rPr>
          <w:bCs/>
          <w:color w:val="auto"/>
          <w:sz w:val="28"/>
          <w:highlight w:val="none"/>
        </w:rPr>
        <w:t xml:space="preserve">                文件编制：余宗键</w:t>
      </w:r>
    </w:p>
    <w:p w14:paraId="7107043B">
      <w:pPr>
        <w:snapToGrid w:val="0"/>
        <w:spacing w:after="120" w:line="480" w:lineRule="auto"/>
        <w:jc w:val="left"/>
        <w:rPr>
          <w:bCs/>
          <w:color w:val="auto"/>
          <w:highlight w:val="none"/>
        </w:rPr>
      </w:pPr>
      <w:r>
        <w:rPr>
          <w:bCs/>
          <w:color w:val="auto"/>
          <w:sz w:val="28"/>
          <w:highlight w:val="none"/>
        </w:rPr>
        <w:t xml:space="preserve">                文件复核：张曼  </w:t>
      </w:r>
    </w:p>
    <w:p w14:paraId="61DA5C8B">
      <w:pPr>
        <w:snapToGrid w:val="0"/>
        <w:spacing w:after="120" w:line="480" w:lineRule="auto"/>
        <w:jc w:val="left"/>
        <w:rPr>
          <w:bCs/>
          <w:color w:val="auto"/>
          <w:sz w:val="44"/>
          <w:highlight w:val="none"/>
        </w:rPr>
      </w:pPr>
      <w:r>
        <w:rPr>
          <w:bCs/>
          <w:color w:val="auto"/>
          <w:sz w:val="28"/>
          <w:highlight w:val="none"/>
        </w:rPr>
        <w:t xml:space="preserve">                文件终审：田释月   </w:t>
      </w:r>
    </w:p>
    <w:p w14:paraId="1A536E4A">
      <w:pPr>
        <w:snapToGrid w:val="0"/>
        <w:spacing w:after="120" w:line="480" w:lineRule="auto"/>
        <w:jc w:val="left"/>
        <w:rPr>
          <w:bCs/>
          <w:color w:val="auto"/>
          <w:sz w:val="44"/>
          <w:highlight w:val="none"/>
        </w:rPr>
      </w:pPr>
      <w:r>
        <w:rPr>
          <w:bCs/>
          <w:color w:val="auto"/>
          <w:sz w:val="28"/>
          <w:highlight w:val="none"/>
        </w:rPr>
        <w:t xml:space="preserve">                法律顾问：杜红</w:t>
      </w:r>
    </w:p>
    <w:p w14:paraId="784FFA32">
      <w:pPr>
        <w:snapToGrid w:val="0"/>
        <w:spacing w:after="120" w:line="540" w:lineRule="exact"/>
        <w:jc w:val="left"/>
        <w:rPr>
          <w:bCs/>
          <w:color w:val="auto"/>
          <w:sz w:val="44"/>
          <w:highlight w:val="none"/>
        </w:rPr>
      </w:pPr>
    </w:p>
    <w:p w14:paraId="578C1D99">
      <w:pPr>
        <w:snapToGrid w:val="0"/>
        <w:spacing w:after="120" w:line="540" w:lineRule="exact"/>
        <w:jc w:val="left"/>
        <w:rPr>
          <w:bCs/>
          <w:color w:val="auto"/>
          <w:sz w:val="44"/>
          <w:highlight w:val="none"/>
        </w:rPr>
      </w:pPr>
    </w:p>
    <w:p w14:paraId="3EE69917">
      <w:pPr>
        <w:snapToGrid w:val="0"/>
        <w:spacing w:after="120" w:line="540" w:lineRule="exact"/>
        <w:jc w:val="left"/>
        <w:rPr>
          <w:bCs/>
          <w:color w:val="auto"/>
          <w:sz w:val="44"/>
          <w:highlight w:val="none"/>
        </w:rPr>
      </w:pPr>
    </w:p>
    <w:p w14:paraId="506ED0BB">
      <w:pPr>
        <w:snapToGrid w:val="0"/>
        <w:spacing w:after="120" w:line="540" w:lineRule="exact"/>
        <w:jc w:val="left"/>
        <w:rPr>
          <w:bCs/>
          <w:color w:val="auto"/>
          <w:sz w:val="44"/>
          <w:highlight w:val="none"/>
        </w:rPr>
      </w:pPr>
    </w:p>
    <w:p w14:paraId="797E81F8">
      <w:pPr>
        <w:snapToGrid w:val="0"/>
        <w:spacing w:after="120" w:line="540" w:lineRule="exact"/>
        <w:jc w:val="left"/>
        <w:rPr>
          <w:bCs/>
          <w:color w:val="auto"/>
          <w:sz w:val="44"/>
          <w:highlight w:val="none"/>
        </w:rPr>
      </w:pPr>
    </w:p>
    <w:p w14:paraId="7BD6421C">
      <w:pPr>
        <w:snapToGrid w:val="0"/>
        <w:spacing w:after="120" w:line="540" w:lineRule="exact"/>
        <w:jc w:val="left"/>
        <w:rPr>
          <w:bCs/>
          <w:color w:val="auto"/>
          <w:sz w:val="44"/>
          <w:highlight w:val="none"/>
        </w:rPr>
      </w:pPr>
    </w:p>
    <w:p w14:paraId="373FDD5B">
      <w:pPr>
        <w:snapToGrid w:val="0"/>
        <w:spacing w:after="120" w:line="540" w:lineRule="exact"/>
        <w:jc w:val="left"/>
        <w:rPr>
          <w:bCs/>
          <w:color w:val="auto"/>
          <w:sz w:val="44"/>
          <w:highlight w:val="none"/>
        </w:rPr>
      </w:pPr>
    </w:p>
    <w:p w14:paraId="62235627">
      <w:pPr>
        <w:snapToGrid w:val="0"/>
        <w:spacing w:after="120" w:line="540" w:lineRule="exact"/>
        <w:jc w:val="left"/>
        <w:rPr>
          <w:bCs/>
          <w:color w:val="auto"/>
          <w:sz w:val="44"/>
          <w:highlight w:val="none"/>
        </w:rPr>
      </w:pPr>
    </w:p>
    <w:p w14:paraId="5AD37F57">
      <w:pPr>
        <w:snapToGrid w:val="0"/>
        <w:spacing w:after="120" w:line="540" w:lineRule="exact"/>
        <w:jc w:val="left"/>
        <w:rPr>
          <w:bCs/>
          <w:color w:val="auto"/>
          <w:sz w:val="44"/>
          <w:highlight w:val="none"/>
        </w:rPr>
      </w:pPr>
    </w:p>
    <w:p w14:paraId="447D2792">
      <w:pPr>
        <w:snapToGrid w:val="0"/>
        <w:spacing w:after="120" w:line="540" w:lineRule="exact"/>
        <w:jc w:val="left"/>
        <w:rPr>
          <w:bCs/>
          <w:color w:val="auto"/>
          <w:sz w:val="44"/>
          <w:highlight w:val="none"/>
        </w:rPr>
      </w:pPr>
    </w:p>
    <w:p w14:paraId="62497694">
      <w:pPr>
        <w:pStyle w:val="29"/>
        <w:snapToGrid w:val="0"/>
        <w:ind w:left="0"/>
        <w:rPr>
          <w:rStyle w:val="27"/>
          <w:rFonts w:ascii="Times New Roman" w:hAnsi="Times New Roman"/>
          <w:bCs/>
          <w:color w:val="auto"/>
          <w:highlight w:val="none"/>
        </w:rPr>
      </w:pPr>
    </w:p>
    <w:p w14:paraId="2EBC8A20">
      <w:pPr>
        <w:rPr>
          <w:bCs/>
          <w:color w:val="auto"/>
          <w:sz w:val="36"/>
          <w:szCs w:val="36"/>
          <w:highlight w:val="none"/>
        </w:rPr>
      </w:pPr>
    </w:p>
    <w:p w14:paraId="122CDAB9">
      <w:pPr>
        <w:jc w:val="center"/>
        <w:rPr>
          <w:color w:val="auto"/>
          <w:highlight w:val="none"/>
        </w:rPr>
      </w:pPr>
    </w:p>
    <w:p w14:paraId="6C31E1EF">
      <w:pPr>
        <w:pStyle w:val="16"/>
        <w:tabs>
          <w:tab w:val="right" w:leader="dot" w:pos="8959"/>
        </w:tabs>
        <w:jc w:val="center"/>
        <w:rPr>
          <w:b/>
          <w:color w:val="auto"/>
          <w:sz w:val="44"/>
          <w:szCs w:val="44"/>
          <w:highlight w:val="none"/>
        </w:rPr>
      </w:pPr>
    </w:p>
    <w:p w14:paraId="442882E1">
      <w:pPr>
        <w:pStyle w:val="16"/>
        <w:tabs>
          <w:tab w:val="right" w:leader="dot" w:pos="8959"/>
        </w:tabs>
        <w:jc w:val="center"/>
        <w:rPr>
          <w:b/>
          <w:color w:val="auto"/>
          <w:sz w:val="44"/>
          <w:szCs w:val="44"/>
          <w:highlight w:val="none"/>
        </w:rPr>
      </w:pPr>
      <w:r>
        <w:rPr>
          <w:b/>
          <w:color w:val="auto"/>
          <w:sz w:val="44"/>
          <w:szCs w:val="44"/>
          <w:highlight w:val="none"/>
        </w:rPr>
        <w:t>目  录</w:t>
      </w:r>
    </w:p>
    <w:p w14:paraId="348697BA">
      <w:pPr>
        <w:pStyle w:val="16"/>
        <w:tabs>
          <w:tab w:val="right" w:leader="dot" w:pos="8959"/>
        </w:tabs>
        <w:rPr>
          <w:bCs/>
          <w:color w:val="auto"/>
          <w:sz w:val="24"/>
          <w:highlight w:val="none"/>
        </w:rPr>
      </w:pPr>
    </w:p>
    <w:p w14:paraId="2BF91718">
      <w:pPr>
        <w:pStyle w:val="16"/>
        <w:tabs>
          <w:tab w:val="right" w:leader="dot" w:pos="8959"/>
        </w:tabs>
        <w:rPr>
          <w:color w:val="auto"/>
          <w:sz w:val="24"/>
          <w:highlight w:val="none"/>
        </w:rPr>
      </w:pPr>
      <w:r>
        <w:rPr>
          <w:bCs/>
          <w:color w:val="auto"/>
          <w:sz w:val="24"/>
          <w:highlight w:val="none"/>
        </w:rPr>
        <w:fldChar w:fldCharType="begin"/>
      </w:r>
      <w:r>
        <w:rPr>
          <w:color w:val="auto"/>
          <w:sz w:val="24"/>
          <w:highlight w:val="none"/>
        </w:rPr>
        <w:instrText xml:space="preserve">TOC \o "1-2" \h \u </w:instrText>
      </w:r>
      <w:r>
        <w:rPr>
          <w:bCs/>
          <w:color w:val="auto"/>
          <w:sz w:val="24"/>
          <w:highlight w:val="none"/>
        </w:rPr>
        <w:fldChar w:fldCharType="separate"/>
      </w:r>
      <w:r>
        <w:rPr>
          <w:color w:val="auto"/>
          <w:highlight w:val="none"/>
        </w:rPr>
        <w:fldChar w:fldCharType="begin"/>
      </w:r>
      <w:r>
        <w:rPr>
          <w:color w:val="auto"/>
          <w:highlight w:val="none"/>
        </w:rPr>
        <w:instrText xml:space="preserve"> HYPERLINK \l "_Toc14715" </w:instrText>
      </w:r>
      <w:r>
        <w:rPr>
          <w:color w:val="auto"/>
          <w:highlight w:val="none"/>
        </w:rPr>
        <w:fldChar w:fldCharType="separate"/>
      </w:r>
      <w:r>
        <w:rPr>
          <w:color w:val="auto"/>
          <w:sz w:val="24"/>
          <w:highlight w:val="none"/>
        </w:rPr>
        <w:t>第一章  磋商公告</w:t>
      </w:r>
      <w:r>
        <w:rPr>
          <w:color w:val="auto"/>
          <w:sz w:val="24"/>
          <w:highlight w:val="none"/>
        </w:rPr>
        <w:tab/>
      </w:r>
      <w:r>
        <w:rPr>
          <w:color w:val="auto"/>
          <w:sz w:val="24"/>
          <w:highlight w:val="none"/>
        </w:rPr>
        <w:fldChar w:fldCharType="begin"/>
      </w:r>
      <w:r>
        <w:rPr>
          <w:color w:val="auto"/>
          <w:sz w:val="24"/>
          <w:highlight w:val="none"/>
        </w:rPr>
        <w:instrText xml:space="preserve"> PAGEREF _Toc14715 \h </w:instrText>
      </w:r>
      <w:r>
        <w:rPr>
          <w:color w:val="auto"/>
          <w:sz w:val="24"/>
          <w:highlight w:val="none"/>
        </w:rPr>
        <w:fldChar w:fldCharType="separate"/>
      </w:r>
      <w:r>
        <w:rPr>
          <w:color w:val="auto"/>
          <w:sz w:val="24"/>
          <w:highlight w:val="none"/>
        </w:rPr>
        <w:t>1</w:t>
      </w:r>
      <w:r>
        <w:rPr>
          <w:color w:val="auto"/>
          <w:sz w:val="24"/>
          <w:highlight w:val="none"/>
        </w:rPr>
        <w:fldChar w:fldCharType="end"/>
      </w:r>
      <w:r>
        <w:rPr>
          <w:color w:val="auto"/>
          <w:sz w:val="24"/>
          <w:highlight w:val="none"/>
        </w:rPr>
        <w:fldChar w:fldCharType="end"/>
      </w:r>
    </w:p>
    <w:p w14:paraId="5B660194">
      <w:pPr>
        <w:pStyle w:val="16"/>
        <w:tabs>
          <w:tab w:val="right" w:leader="dot" w:pos="8959"/>
        </w:tabs>
        <w:rPr>
          <w:color w:val="auto"/>
          <w:sz w:val="24"/>
          <w:highlight w:val="none"/>
        </w:rPr>
      </w:pPr>
      <w:r>
        <w:rPr>
          <w:color w:val="auto"/>
          <w:highlight w:val="none"/>
        </w:rPr>
        <w:fldChar w:fldCharType="begin"/>
      </w:r>
      <w:r>
        <w:rPr>
          <w:color w:val="auto"/>
          <w:highlight w:val="none"/>
        </w:rPr>
        <w:instrText xml:space="preserve"> HYPERLINK \l "_Toc25965" </w:instrText>
      </w:r>
      <w:r>
        <w:rPr>
          <w:color w:val="auto"/>
          <w:highlight w:val="none"/>
        </w:rPr>
        <w:fldChar w:fldCharType="separate"/>
      </w:r>
      <w:r>
        <w:rPr>
          <w:color w:val="auto"/>
          <w:sz w:val="24"/>
          <w:highlight w:val="none"/>
        </w:rPr>
        <w:t>第二章  供应商须知</w:t>
      </w:r>
      <w:r>
        <w:rPr>
          <w:color w:val="auto"/>
          <w:sz w:val="24"/>
          <w:highlight w:val="none"/>
        </w:rPr>
        <w:tab/>
      </w:r>
      <w:r>
        <w:rPr>
          <w:color w:val="auto"/>
          <w:sz w:val="24"/>
          <w:highlight w:val="none"/>
        </w:rPr>
        <w:fldChar w:fldCharType="begin"/>
      </w:r>
      <w:r>
        <w:rPr>
          <w:color w:val="auto"/>
          <w:sz w:val="24"/>
          <w:highlight w:val="none"/>
        </w:rPr>
        <w:instrText xml:space="preserve"> PAGEREF _Toc25965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14:paraId="7951A629">
      <w:pPr>
        <w:pStyle w:val="16"/>
        <w:tabs>
          <w:tab w:val="right" w:leader="dot" w:pos="8959"/>
        </w:tabs>
        <w:rPr>
          <w:color w:val="auto"/>
          <w:sz w:val="24"/>
          <w:highlight w:val="none"/>
        </w:rPr>
      </w:pPr>
      <w:r>
        <w:rPr>
          <w:color w:val="auto"/>
          <w:highlight w:val="none"/>
        </w:rPr>
        <w:fldChar w:fldCharType="begin"/>
      </w:r>
      <w:r>
        <w:rPr>
          <w:color w:val="auto"/>
          <w:highlight w:val="none"/>
        </w:rPr>
        <w:instrText xml:space="preserve"> HYPERLINK \l "_Toc26507" </w:instrText>
      </w:r>
      <w:r>
        <w:rPr>
          <w:color w:val="auto"/>
          <w:highlight w:val="none"/>
        </w:rPr>
        <w:fldChar w:fldCharType="separate"/>
      </w:r>
      <w:r>
        <w:rPr>
          <w:color w:val="auto"/>
          <w:sz w:val="24"/>
          <w:highlight w:val="none"/>
        </w:rPr>
        <w:t>第三章  响应文件格式</w:t>
      </w:r>
      <w:r>
        <w:rPr>
          <w:color w:val="auto"/>
          <w:sz w:val="24"/>
          <w:highlight w:val="none"/>
        </w:rPr>
        <w:tab/>
      </w:r>
      <w:r>
        <w:rPr>
          <w:color w:val="auto"/>
          <w:sz w:val="24"/>
          <w:highlight w:val="none"/>
        </w:rPr>
        <w:fldChar w:fldCharType="begin"/>
      </w:r>
      <w:r>
        <w:rPr>
          <w:color w:val="auto"/>
          <w:sz w:val="24"/>
          <w:highlight w:val="none"/>
        </w:rPr>
        <w:instrText xml:space="preserve"> PAGEREF _Toc26507 \h </w:instrText>
      </w:r>
      <w:r>
        <w:rPr>
          <w:color w:val="auto"/>
          <w:sz w:val="24"/>
          <w:highlight w:val="none"/>
        </w:rPr>
        <w:fldChar w:fldCharType="separate"/>
      </w:r>
      <w:r>
        <w:rPr>
          <w:color w:val="auto"/>
          <w:sz w:val="24"/>
          <w:highlight w:val="none"/>
        </w:rPr>
        <w:t>22</w:t>
      </w:r>
      <w:r>
        <w:rPr>
          <w:color w:val="auto"/>
          <w:sz w:val="24"/>
          <w:highlight w:val="none"/>
        </w:rPr>
        <w:fldChar w:fldCharType="end"/>
      </w:r>
      <w:r>
        <w:rPr>
          <w:color w:val="auto"/>
          <w:sz w:val="24"/>
          <w:highlight w:val="none"/>
        </w:rPr>
        <w:fldChar w:fldCharType="end"/>
      </w:r>
    </w:p>
    <w:p w14:paraId="20179CE1">
      <w:pPr>
        <w:pStyle w:val="16"/>
        <w:tabs>
          <w:tab w:val="right" w:leader="dot" w:pos="8959"/>
        </w:tabs>
        <w:rPr>
          <w:color w:val="auto"/>
          <w:sz w:val="24"/>
          <w:highlight w:val="none"/>
        </w:rPr>
      </w:pPr>
      <w:r>
        <w:rPr>
          <w:color w:val="auto"/>
          <w:highlight w:val="none"/>
        </w:rPr>
        <w:fldChar w:fldCharType="begin"/>
      </w:r>
      <w:r>
        <w:rPr>
          <w:color w:val="auto"/>
          <w:highlight w:val="none"/>
        </w:rPr>
        <w:instrText xml:space="preserve"> HYPERLINK \l "_Toc3604" </w:instrText>
      </w:r>
      <w:r>
        <w:rPr>
          <w:color w:val="auto"/>
          <w:highlight w:val="none"/>
        </w:rPr>
        <w:fldChar w:fldCharType="separate"/>
      </w:r>
      <w:r>
        <w:rPr>
          <w:color w:val="auto"/>
          <w:sz w:val="24"/>
          <w:highlight w:val="none"/>
        </w:rPr>
        <w:t>第四章  项目服务需求</w:t>
      </w:r>
      <w:r>
        <w:rPr>
          <w:color w:val="auto"/>
          <w:sz w:val="24"/>
          <w:highlight w:val="none"/>
        </w:rPr>
        <w:tab/>
      </w:r>
      <w:r>
        <w:rPr>
          <w:color w:val="auto"/>
          <w:sz w:val="24"/>
          <w:highlight w:val="none"/>
        </w:rPr>
        <w:fldChar w:fldCharType="begin"/>
      </w:r>
      <w:r>
        <w:rPr>
          <w:color w:val="auto"/>
          <w:sz w:val="24"/>
          <w:highlight w:val="none"/>
        </w:rPr>
        <w:instrText xml:space="preserve"> PAGEREF _Toc3604 \h </w:instrText>
      </w:r>
      <w:r>
        <w:rPr>
          <w:color w:val="auto"/>
          <w:sz w:val="24"/>
          <w:highlight w:val="none"/>
        </w:rPr>
        <w:fldChar w:fldCharType="separate"/>
      </w:r>
      <w:r>
        <w:rPr>
          <w:color w:val="auto"/>
          <w:sz w:val="24"/>
          <w:highlight w:val="none"/>
        </w:rPr>
        <w:t>39</w:t>
      </w:r>
      <w:r>
        <w:rPr>
          <w:color w:val="auto"/>
          <w:sz w:val="24"/>
          <w:highlight w:val="none"/>
        </w:rPr>
        <w:fldChar w:fldCharType="end"/>
      </w:r>
      <w:r>
        <w:rPr>
          <w:color w:val="auto"/>
          <w:sz w:val="24"/>
          <w:highlight w:val="none"/>
        </w:rPr>
        <w:fldChar w:fldCharType="end"/>
      </w:r>
    </w:p>
    <w:p w14:paraId="78B5BD90">
      <w:pPr>
        <w:pStyle w:val="16"/>
        <w:tabs>
          <w:tab w:val="right" w:leader="dot" w:pos="8959"/>
        </w:tabs>
        <w:rPr>
          <w:color w:val="auto"/>
          <w:sz w:val="24"/>
          <w:highlight w:val="none"/>
        </w:rPr>
      </w:pPr>
      <w:r>
        <w:rPr>
          <w:color w:val="auto"/>
          <w:highlight w:val="none"/>
        </w:rPr>
        <w:fldChar w:fldCharType="begin"/>
      </w:r>
      <w:r>
        <w:rPr>
          <w:color w:val="auto"/>
          <w:highlight w:val="none"/>
        </w:rPr>
        <w:instrText xml:space="preserve"> HYPERLINK \l "_Toc6054" </w:instrText>
      </w:r>
      <w:r>
        <w:rPr>
          <w:color w:val="auto"/>
          <w:highlight w:val="none"/>
        </w:rPr>
        <w:fldChar w:fldCharType="separate"/>
      </w:r>
      <w:r>
        <w:rPr>
          <w:color w:val="auto"/>
          <w:sz w:val="24"/>
          <w:highlight w:val="none"/>
        </w:rPr>
        <w:t>第五章  评审办法</w:t>
      </w:r>
      <w:r>
        <w:rPr>
          <w:color w:val="auto"/>
          <w:sz w:val="24"/>
          <w:highlight w:val="none"/>
        </w:rPr>
        <w:tab/>
      </w:r>
      <w:r>
        <w:rPr>
          <w:color w:val="auto"/>
          <w:sz w:val="24"/>
          <w:highlight w:val="none"/>
        </w:rPr>
        <w:fldChar w:fldCharType="begin"/>
      </w:r>
      <w:r>
        <w:rPr>
          <w:color w:val="auto"/>
          <w:sz w:val="24"/>
          <w:highlight w:val="none"/>
        </w:rPr>
        <w:instrText xml:space="preserve"> PAGEREF _Toc6054 \h </w:instrText>
      </w:r>
      <w:r>
        <w:rPr>
          <w:color w:val="auto"/>
          <w:sz w:val="24"/>
          <w:highlight w:val="none"/>
        </w:rPr>
        <w:fldChar w:fldCharType="separate"/>
      </w:r>
      <w:r>
        <w:rPr>
          <w:color w:val="auto"/>
          <w:sz w:val="24"/>
          <w:highlight w:val="none"/>
        </w:rPr>
        <w:t>77</w:t>
      </w:r>
      <w:r>
        <w:rPr>
          <w:color w:val="auto"/>
          <w:sz w:val="24"/>
          <w:highlight w:val="none"/>
        </w:rPr>
        <w:fldChar w:fldCharType="end"/>
      </w:r>
      <w:r>
        <w:rPr>
          <w:color w:val="auto"/>
          <w:sz w:val="24"/>
          <w:highlight w:val="none"/>
        </w:rPr>
        <w:fldChar w:fldCharType="end"/>
      </w:r>
    </w:p>
    <w:p w14:paraId="52A41E76">
      <w:pPr>
        <w:pStyle w:val="16"/>
        <w:tabs>
          <w:tab w:val="right" w:leader="dot" w:pos="8959"/>
        </w:tabs>
        <w:rPr>
          <w:color w:val="auto"/>
          <w:sz w:val="24"/>
          <w:highlight w:val="none"/>
        </w:rPr>
      </w:pPr>
      <w:r>
        <w:rPr>
          <w:color w:val="auto"/>
          <w:highlight w:val="none"/>
        </w:rPr>
        <w:fldChar w:fldCharType="begin"/>
      </w:r>
      <w:r>
        <w:rPr>
          <w:color w:val="auto"/>
          <w:highlight w:val="none"/>
        </w:rPr>
        <w:instrText xml:space="preserve"> HYPERLINK \l "_Toc8559" </w:instrText>
      </w:r>
      <w:r>
        <w:rPr>
          <w:color w:val="auto"/>
          <w:highlight w:val="none"/>
        </w:rPr>
        <w:fldChar w:fldCharType="separate"/>
      </w:r>
      <w:r>
        <w:rPr>
          <w:color w:val="auto"/>
          <w:sz w:val="24"/>
          <w:highlight w:val="none"/>
        </w:rPr>
        <w:t>第六章  拟签订的合同文本</w:t>
      </w:r>
      <w:r>
        <w:rPr>
          <w:color w:val="auto"/>
          <w:sz w:val="24"/>
          <w:highlight w:val="none"/>
        </w:rPr>
        <w:tab/>
      </w:r>
      <w:r>
        <w:rPr>
          <w:color w:val="auto"/>
          <w:sz w:val="24"/>
          <w:highlight w:val="none"/>
        </w:rPr>
        <w:fldChar w:fldCharType="begin"/>
      </w:r>
      <w:r>
        <w:rPr>
          <w:color w:val="auto"/>
          <w:sz w:val="24"/>
          <w:highlight w:val="none"/>
        </w:rPr>
        <w:instrText xml:space="preserve"> PAGEREF _Toc8559 \h </w:instrText>
      </w:r>
      <w:r>
        <w:rPr>
          <w:color w:val="auto"/>
          <w:sz w:val="24"/>
          <w:highlight w:val="none"/>
        </w:rPr>
        <w:fldChar w:fldCharType="separate"/>
      </w:r>
      <w:r>
        <w:rPr>
          <w:color w:val="auto"/>
          <w:sz w:val="24"/>
          <w:highlight w:val="none"/>
        </w:rPr>
        <w:t>90</w:t>
      </w:r>
      <w:r>
        <w:rPr>
          <w:color w:val="auto"/>
          <w:sz w:val="24"/>
          <w:highlight w:val="none"/>
        </w:rPr>
        <w:fldChar w:fldCharType="end"/>
      </w:r>
      <w:r>
        <w:rPr>
          <w:color w:val="auto"/>
          <w:sz w:val="24"/>
          <w:highlight w:val="none"/>
        </w:rPr>
        <w:fldChar w:fldCharType="end"/>
      </w:r>
    </w:p>
    <w:p w14:paraId="181E8EEF">
      <w:pPr>
        <w:pStyle w:val="9"/>
        <w:spacing w:after="0" w:line="500" w:lineRule="exact"/>
        <w:rPr>
          <w:bCs/>
          <w:color w:val="auto"/>
          <w:highlight w:val="none"/>
        </w:rPr>
      </w:pPr>
      <w:r>
        <w:rPr>
          <w:bCs/>
          <w:color w:val="auto"/>
          <w:sz w:val="24"/>
          <w:highlight w:val="none"/>
        </w:rPr>
        <w:fldChar w:fldCharType="end"/>
      </w:r>
    </w:p>
    <w:p w14:paraId="1C465767">
      <w:pPr>
        <w:rPr>
          <w:color w:val="auto"/>
          <w:highlight w:val="none"/>
        </w:rPr>
      </w:pPr>
    </w:p>
    <w:p w14:paraId="0E7F7BD9">
      <w:pPr>
        <w:spacing w:line="500" w:lineRule="exact"/>
        <w:ind w:firstLine="480" w:firstLineChars="200"/>
        <w:rPr>
          <w:bCs/>
          <w:color w:val="auto"/>
          <w:sz w:val="24"/>
          <w:highlight w:val="none"/>
        </w:rPr>
      </w:pPr>
    </w:p>
    <w:p w14:paraId="7373CE57">
      <w:pPr>
        <w:keepNext/>
        <w:keepLines/>
        <w:spacing w:line="500" w:lineRule="exact"/>
        <w:jc w:val="center"/>
        <w:rPr>
          <w:bCs/>
          <w:color w:val="auto"/>
          <w:kern w:val="44"/>
          <w:sz w:val="24"/>
          <w:highlight w:val="none"/>
        </w:rPr>
        <w:sectPr>
          <w:pgSz w:w="11907" w:h="16840"/>
          <w:pgMar w:top="1440" w:right="1474" w:bottom="1440" w:left="1474" w:header="851" w:footer="992" w:gutter="0"/>
          <w:pgNumType w:start="1"/>
          <w:cols w:space="720" w:num="1"/>
          <w:docGrid w:linePitch="312" w:charSpace="0"/>
        </w:sectPr>
      </w:pPr>
    </w:p>
    <w:p w14:paraId="3525F737">
      <w:pPr>
        <w:pStyle w:val="3"/>
        <w:jc w:val="center"/>
        <w:rPr>
          <w:rFonts w:ascii="Times New Roman" w:hAnsi="Times New Roman" w:eastAsia="宋体"/>
          <w:color w:val="auto"/>
          <w:highlight w:val="none"/>
        </w:rPr>
      </w:pPr>
      <w:bookmarkStart w:id="0" w:name="_Toc647_WPSOffice_Level1"/>
      <w:bookmarkStart w:id="1" w:name="_Toc26323"/>
      <w:bookmarkStart w:id="2" w:name="_Toc14715"/>
      <w:bookmarkStart w:id="3" w:name="_Toc213397009"/>
      <w:bookmarkStart w:id="4" w:name="_Toc213396945"/>
      <w:bookmarkStart w:id="5" w:name="_Toc213496267"/>
      <w:bookmarkStart w:id="6" w:name="_Toc217446031"/>
      <w:bookmarkStart w:id="7" w:name="_Toc213396759"/>
      <w:r>
        <w:rPr>
          <w:rFonts w:ascii="Times New Roman" w:hAnsi="Times New Roman" w:eastAsia="宋体"/>
          <w:color w:val="auto"/>
          <w:highlight w:val="none"/>
        </w:rPr>
        <w:t xml:space="preserve">第一章  </w:t>
      </w:r>
      <w:bookmarkEnd w:id="0"/>
      <w:r>
        <w:rPr>
          <w:rFonts w:ascii="Times New Roman" w:hAnsi="Times New Roman" w:eastAsia="宋体"/>
          <w:color w:val="auto"/>
          <w:highlight w:val="none"/>
        </w:rPr>
        <w:t>磋商公告</w:t>
      </w:r>
      <w:bookmarkEnd w:id="1"/>
      <w:bookmarkEnd w:id="2"/>
      <w:bookmarkStart w:id="8" w:name="_Toc856_WPSOffice_Level1"/>
    </w:p>
    <w:p w14:paraId="4B05585C">
      <w:pPr>
        <w:pStyle w:val="32"/>
        <w:widowControl/>
        <w:pBdr>
          <w:top w:val="single" w:color="auto" w:sz="4" w:space="0"/>
          <w:left w:val="single" w:color="auto" w:sz="4" w:space="0"/>
          <w:bottom w:val="single" w:color="auto" w:sz="4" w:space="0"/>
          <w:right w:val="single" w:color="auto" w:sz="4" w:space="0"/>
        </w:pBdr>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项目概况</w:t>
      </w:r>
    </w:p>
    <w:p w14:paraId="6CF39EBE">
      <w:pPr>
        <w:pStyle w:val="32"/>
        <w:widowControl/>
        <w:pBdr>
          <w:top w:val="single" w:color="auto" w:sz="4" w:space="0"/>
          <w:left w:val="single" w:color="auto" w:sz="4" w:space="0"/>
          <w:bottom w:val="single" w:color="auto" w:sz="4" w:space="0"/>
          <w:right w:val="single" w:color="auto" w:sz="4" w:space="0"/>
        </w:pBdr>
        <w:adjustRightInd/>
        <w:spacing w:line="400" w:lineRule="exact"/>
        <w:ind w:firstLine="480" w:firstLineChars="200"/>
        <w:jc w:val="left"/>
        <w:textAlignment w:val="auto"/>
        <w:rPr>
          <w:rFonts w:ascii="Times New Roman"/>
          <w:bCs/>
          <w:color w:val="auto"/>
          <w:sz w:val="24"/>
          <w:szCs w:val="24"/>
          <w:highlight w:val="none"/>
        </w:rPr>
      </w:pPr>
      <w:r>
        <w:rPr>
          <w:rFonts w:hint="eastAsia" w:ascii="Times New Roman"/>
          <w:bCs/>
          <w:color w:val="auto"/>
          <w:sz w:val="24"/>
          <w:szCs w:val="24"/>
          <w:highlight w:val="none"/>
        </w:rPr>
        <w:t>吐鲁番市人民医院</w:t>
      </w:r>
      <w:r>
        <w:rPr>
          <w:rStyle w:val="27"/>
          <w:rFonts w:hint="eastAsia" w:ascii="Times New Roman"/>
          <w:bCs/>
          <w:color w:val="auto"/>
          <w:sz w:val="24"/>
          <w:szCs w:val="24"/>
          <w:highlight w:val="none"/>
          <w:lang w:eastAsia="zh-CN"/>
        </w:rPr>
        <w:t>基于RBRVS的绩效管理咨询服务及配套软件系统项目</w:t>
      </w:r>
      <w:r>
        <w:rPr>
          <w:rFonts w:ascii="Times New Roman"/>
          <w:bCs/>
          <w:color w:val="auto"/>
          <w:sz w:val="24"/>
          <w:szCs w:val="24"/>
          <w:highlight w:val="none"/>
        </w:rPr>
        <w:t>的潜在投标人应在新疆政府采购云平台https://www.zcygov.cn/获取采购文件，并于</w:t>
      </w:r>
      <w:r>
        <w:rPr>
          <w:rFonts w:ascii="Times New Roman"/>
          <w:bCs/>
          <w:color w:val="auto"/>
          <w:sz w:val="24"/>
          <w:szCs w:val="24"/>
          <w:highlight w:val="none"/>
          <w:u w:val="single"/>
        </w:rPr>
        <w:t>2026</w:t>
      </w:r>
      <w:r>
        <w:rPr>
          <w:rFonts w:ascii="Times New Roman"/>
          <w:bCs/>
          <w:color w:val="auto"/>
          <w:sz w:val="24"/>
          <w:szCs w:val="24"/>
          <w:highlight w:val="none"/>
        </w:rPr>
        <w:t>年</w:t>
      </w:r>
      <w:r>
        <w:rPr>
          <w:rFonts w:hint="eastAsia" w:ascii="Times New Roman"/>
          <w:bCs/>
          <w:color w:val="auto"/>
          <w:sz w:val="24"/>
          <w:szCs w:val="24"/>
          <w:highlight w:val="none"/>
          <w:u w:val="single"/>
          <w:lang w:val="en-US" w:eastAsia="zh-CN"/>
        </w:rPr>
        <w:t>05</w:t>
      </w:r>
      <w:r>
        <w:rPr>
          <w:rFonts w:ascii="Times New Roman"/>
          <w:bCs/>
          <w:color w:val="auto"/>
          <w:sz w:val="24"/>
          <w:szCs w:val="24"/>
          <w:highlight w:val="none"/>
        </w:rPr>
        <w:t>月</w:t>
      </w:r>
      <w:r>
        <w:rPr>
          <w:rFonts w:hint="eastAsia" w:ascii="Times New Roman"/>
          <w:bCs/>
          <w:color w:val="auto"/>
          <w:sz w:val="24"/>
          <w:szCs w:val="24"/>
          <w:highlight w:val="none"/>
          <w:u w:val="single"/>
          <w:lang w:val="en-US" w:eastAsia="zh-CN"/>
        </w:rPr>
        <w:t>26</w:t>
      </w:r>
      <w:r>
        <w:rPr>
          <w:rFonts w:ascii="Times New Roman"/>
          <w:bCs/>
          <w:color w:val="auto"/>
          <w:sz w:val="24"/>
          <w:szCs w:val="24"/>
          <w:highlight w:val="none"/>
        </w:rPr>
        <w:t>日 1</w:t>
      </w:r>
      <w:r>
        <w:rPr>
          <w:rFonts w:hint="eastAsia" w:ascii="Times New Roman"/>
          <w:bCs/>
          <w:color w:val="auto"/>
          <w:sz w:val="24"/>
          <w:szCs w:val="24"/>
          <w:highlight w:val="none"/>
        </w:rPr>
        <w:t>1</w:t>
      </w:r>
      <w:r>
        <w:rPr>
          <w:rFonts w:ascii="Times New Roman"/>
          <w:bCs/>
          <w:color w:val="auto"/>
          <w:sz w:val="24"/>
          <w:szCs w:val="24"/>
          <w:highlight w:val="none"/>
        </w:rPr>
        <w:t>:</w:t>
      </w:r>
      <w:r>
        <w:rPr>
          <w:rFonts w:hint="eastAsia" w:ascii="Times New Roman"/>
          <w:bCs/>
          <w:color w:val="auto"/>
          <w:sz w:val="24"/>
          <w:szCs w:val="24"/>
          <w:highlight w:val="none"/>
        </w:rPr>
        <w:t>0</w:t>
      </w:r>
      <w:r>
        <w:rPr>
          <w:rFonts w:ascii="Times New Roman"/>
          <w:bCs/>
          <w:color w:val="auto"/>
          <w:sz w:val="24"/>
          <w:szCs w:val="24"/>
          <w:highlight w:val="none"/>
        </w:rPr>
        <w:t>0（北京时间）前递交响应文件。</w:t>
      </w:r>
    </w:p>
    <w:p w14:paraId="16ED1191">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一、项目基本情况：</w:t>
      </w:r>
    </w:p>
    <w:p w14:paraId="69339C3E">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项目编号：</w:t>
      </w:r>
      <w:r>
        <w:rPr>
          <w:color w:val="auto"/>
          <w:highlight w:val="none"/>
        </w:rPr>
        <w:fldChar w:fldCharType="begin"/>
      </w:r>
      <w:r>
        <w:rPr>
          <w:color w:val="auto"/>
          <w:highlight w:val="none"/>
        </w:rPr>
        <w:instrText xml:space="preserve"> HYPERLINK "https://pay.zcygov.cn/purchaseplan_front/" \l "/plan/list/detail?id=1000000000010096330&amp;encrypt=a83d62e36ca7ac2e373476a1d23528b3" \t "https://www.zcygov.cn/project-center/purchasePlans/_blank" </w:instrText>
      </w:r>
      <w:r>
        <w:rPr>
          <w:color w:val="auto"/>
          <w:highlight w:val="none"/>
        </w:rPr>
        <w:fldChar w:fldCharType="separate"/>
      </w:r>
      <w:r>
        <w:rPr>
          <w:rFonts w:hint="eastAsia" w:ascii="Times New Roman"/>
          <w:bCs/>
          <w:color w:val="auto"/>
          <w:sz w:val="24"/>
          <w:szCs w:val="24"/>
          <w:highlight w:val="none"/>
          <w:lang w:eastAsia="zh-CN"/>
        </w:rPr>
        <w:t>[2026]557号</w:t>
      </w:r>
      <w:r>
        <w:rPr>
          <w:rFonts w:hint="eastAsia" w:ascii="Times New Roman"/>
          <w:bCs/>
          <w:color w:val="auto"/>
          <w:sz w:val="24"/>
          <w:szCs w:val="24"/>
          <w:highlight w:val="none"/>
        </w:rPr>
        <w:fldChar w:fldCharType="end"/>
      </w:r>
      <w:r>
        <w:rPr>
          <w:rFonts w:ascii="Times New Roman"/>
          <w:bCs/>
          <w:color w:val="auto"/>
          <w:sz w:val="24"/>
          <w:szCs w:val="24"/>
          <w:highlight w:val="none"/>
        </w:rPr>
        <w:t xml:space="preserve"> </w:t>
      </w:r>
    </w:p>
    <w:p w14:paraId="40F13B5E">
      <w:pPr>
        <w:pStyle w:val="32"/>
        <w:widowControl/>
        <w:adjustRightInd/>
        <w:spacing w:line="400" w:lineRule="exact"/>
        <w:ind w:firstLine="480" w:firstLineChars="200"/>
        <w:jc w:val="left"/>
        <w:textAlignment w:val="auto"/>
        <w:rPr>
          <w:rStyle w:val="27"/>
          <w:rFonts w:hint="eastAsia" w:ascii="Times New Roman" w:eastAsia="宋体"/>
          <w:bCs/>
          <w:color w:val="auto"/>
          <w:sz w:val="24"/>
          <w:szCs w:val="24"/>
          <w:highlight w:val="none"/>
          <w:lang w:eastAsia="zh-CN"/>
        </w:rPr>
      </w:pPr>
      <w:r>
        <w:rPr>
          <w:rFonts w:ascii="Times New Roman"/>
          <w:bCs/>
          <w:color w:val="auto"/>
          <w:sz w:val="24"/>
          <w:szCs w:val="24"/>
          <w:highlight w:val="none"/>
        </w:rPr>
        <w:t>项目名称：</w:t>
      </w:r>
      <w:r>
        <w:rPr>
          <w:rStyle w:val="27"/>
          <w:rFonts w:hint="eastAsia" w:ascii="Times New Roman"/>
          <w:bCs/>
          <w:color w:val="auto"/>
          <w:sz w:val="24"/>
          <w:szCs w:val="24"/>
          <w:highlight w:val="none"/>
          <w:lang w:eastAsia="zh-CN"/>
        </w:rPr>
        <w:t>基于RBRVS的绩效管理咨询服务及配套软件系统项目</w:t>
      </w:r>
    </w:p>
    <w:p w14:paraId="0871D67D">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采购方式：竞争性磋商</w:t>
      </w:r>
    </w:p>
    <w:p w14:paraId="1841E30E">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预算金额（元）：</w:t>
      </w:r>
      <w:r>
        <w:rPr>
          <w:rFonts w:hint="eastAsia" w:ascii="Times New Roman"/>
          <w:bCs/>
          <w:color w:val="auto"/>
          <w:sz w:val="24"/>
          <w:szCs w:val="24"/>
          <w:highlight w:val="none"/>
        </w:rPr>
        <w:t>1200000</w:t>
      </w:r>
      <w:r>
        <w:rPr>
          <w:rFonts w:ascii="Times New Roman"/>
          <w:bCs/>
          <w:color w:val="auto"/>
          <w:sz w:val="24"/>
          <w:szCs w:val="24"/>
          <w:highlight w:val="none"/>
        </w:rPr>
        <w:t>.00</w:t>
      </w:r>
    </w:p>
    <w:p w14:paraId="399AA629">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最高限价（元）：</w:t>
      </w:r>
      <w:r>
        <w:rPr>
          <w:rFonts w:hint="eastAsia" w:ascii="Times New Roman"/>
          <w:bCs/>
          <w:color w:val="auto"/>
          <w:sz w:val="24"/>
          <w:szCs w:val="24"/>
          <w:highlight w:val="none"/>
        </w:rPr>
        <w:t>1200000</w:t>
      </w:r>
      <w:r>
        <w:rPr>
          <w:rFonts w:ascii="Times New Roman"/>
          <w:bCs/>
          <w:color w:val="auto"/>
          <w:sz w:val="24"/>
          <w:szCs w:val="24"/>
          <w:highlight w:val="none"/>
        </w:rPr>
        <w:t>.00</w:t>
      </w:r>
    </w:p>
    <w:p w14:paraId="48107E80">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采购需求：</w:t>
      </w:r>
    </w:p>
    <w:p w14:paraId="2053202B">
      <w:pPr>
        <w:pStyle w:val="32"/>
        <w:widowControl/>
        <w:adjustRightInd/>
        <w:spacing w:line="400" w:lineRule="exact"/>
        <w:ind w:left="479" w:leftChars="228"/>
        <w:jc w:val="left"/>
        <w:textAlignment w:val="auto"/>
        <w:rPr>
          <w:rFonts w:hint="eastAsia" w:ascii="Times New Roman" w:eastAsia="宋体"/>
          <w:bCs/>
          <w:color w:val="auto"/>
          <w:sz w:val="24"/>
          <w:szCs w:val="24"/>
          <w:highlight w:val="none"/>
          <w:lang w:eastAsia="zh-CN"/>
        </w:rPr>
      </w:pPr>
      <w:r>
        <w:rPr>
          <w:rFonts w:ascii="Times New Roman"/>
          <w:bCs/>
          <w:color w:val="auto"/>
          <w:sz w:val="24"/>
          <w:szCs w:val="24"/>
          <w:highlight w:val="none"/>
        </w:rPr>
        <w:t>标项名称：</w:t>
      </w:r>
      <w:r>
        <w:rPr>
          <w:rFonts w:ascii="Times New Roman"/>
          <w:color w:val="auto"/>
          <w:highlight w:val="none"/>
        </w:rPr>
        <w:t xml:space="preserve"> </w:t>
      </w:r>
      <w:r>
        <w:rPr>
          <w:rFonts w:hint="eastAsia" w:ascii="Times New Roman"/>
          <w:bCs/>
          <w:color w:val="auto"/>
          <w:sz w:val="24"/>
          <w:szCs w:val="24"/>
          <w:highlight w:val="none"/>
          <w:lang w:eastAsia="zh-CN"/>
        </w:rPr>
        <w:t>基于RBRVS的绩效管理咨询服务及配套软件系统项目</w:t>
      </w:r>
    </w:p>
    <w:p w14:paraId="50AC85CB">
      <w:pPr>
        <w:pStyle w:val="32"/>
        <w:widowControl/>
        <w:adjustRightInd/>
        <w:spacing w:line="400" w:lineRule="exact"/>
        <w:ind w:left="479" w:leftChars="228"/>
        <w:jc w:val="left"/>
        <w:textAlignment w:val="auto"/>
        <w:rPr>
          <w:rFonts w:ascii="Times New Roman"/>
          <w:bCs/>
          <w:color w:val="auto"/>
          <w:sz w:val="24"/>
          <w:szCs w:val="24"/>
          <w:highlight w:val="none"/>
        </w:rPr>
      </w:pPr>
      <w:r>
        <w:rPr>
          <w:rFonts w:ascii="Times New Roman"/>
          <w:bCs/>
          <w:color w:val="auto"/>
          <w:sz w:val="24"/>
          <w:szCs w:val="24"/>
          <w:highlight w:val="none"/>
        </w:rPr>
        <w:t>数量：1</w:t>
      </w:r>
    </w:p>
    <w:p w14:paraId="0F7B20D6">
      <w:pPr>
        <w:pStyle w:val="32"/>
        <w:widowControl/>
        <w:adjustRightInd/>
        <w:spacing w:line="400" w:lineRule="exact"/>
        <w:ind w:left="479" w:leftChars="228"/>
        <w:jc w:val="left"/>
        <w:textAlignment w:val="auto"/>
        <w:rPr>
          <w:rFonts w:ascii="Times New Roman"/>
          <w:bCs/>
          <w:color w:val="auto"/>
          <w:sz w:val="24"/>
          <w:szCs w:val="24"/>
          <w:highlight w:val="none"/>
        </w:rPr>
      </w:pPr>
      <w:r>
        <w:rPr>
          <w:rFonts w:ascii="Times New Roman"/>
          <w:bCs/>
          <w:color w:val="auto"/>
          <w:sz w:val="24"/>
          <w:szCs w:val="24"/>
          <w:highlight w:val="none"/>
        </w:rPr>
        <w:t>预算金额（元）：</w:t>
      </w:r>
      <w:r>
        <w:rPr>
          <w:rFonts w:hint="eastAsia" w:ascii="Times New Roman"/>
          <w:bCs/>
          <w:color w:val="auto"/>
          <w:sz w:val="24"/>
          <w:szCs w:val="24"/>
          <w:highlight w:val="none"/>
        </w:rPr>
        <w:t>1200000</w:t>
      </w:r>
      <w:r>
        <w:rPr>
          <w:rFonts w:ascii="Times New Roman"/>
          <w:bCs/>
          <w:color w:val="auto"/>
          <w:sz w:val="24"/>
          <w:szCs w:val="24"/>
          <w:highlight w:val="none"/>
        </w:rPr>
        <w:t>.00</w:t>
      </w:r>
    </w:p>
    <w:p w14:paraId="5FE09713">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简要规格描述或项目基本概况介绍、用途：</w:t>
      </w:r>
      <w:r>
        <w:rPr>
          <w:rFonts w:hint="eastAsia" w:ascii="Times New Roman"/>
          <w:bCs/>
          <w:color w:val="auto"/>
          <w:sz w:val="24"/>
          <w:szCs w:val="24"/>
          <w:highlight w:val="none"/>
        </w:rPr>
        <w:t>基于RBRVS的绩效管理咨询服务及配套软件系统采购，具体内容详见磋商文件“第四章  项目服务需求”</w:t>
      </w:r>
      <w:r>
        <w:rPr>
          <w:rFonts w:ascii="Times New Roman"/>
          <w:bCs/>
          <w:color w:val="auto"/>
          <w:sz w:val="24"/>
          <w:szCs w:val="24"/>
          <w:highlight w:val="none"/>
        </w:rPr>
        <w:t>。</w:t>
      </w:r>
    </w:p>
    <w:p w14:paraId="2108DAE5">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备注：/</w:t>
      </w:r>
    </w:p>
    <w:p w14:paraId="3E4317C7">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合同履约期限：详见磋商文件。</w:t>
      </w:r>
    </w:p>
    <w:p w14:paraId="7E93875F">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本项目（否）接受联合体投标。</w:t>
      </w:r>
    </w:p>
    <w:p w14:paraId="6E2A1D7C">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二、申请人的资格要求：</w:t>
      </w:r>
    </w:p>
    <w:p w14:paraId="3FF86799">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1.满足《中华人民共和国政府采购法》第二十二条规定；</w:t>
      </w:r>
    </w:p>
    <w:p w14:paraId="0C5A3185">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2.落实政府采购政策需满足的资格要求：本项目为专门面向中小企业（含中型、小型、微型企业）采购项目，根据《政府采购促进中小企业发展管理办法》（财库〔2020〕46号）的规定，不再执行价格评审优惠的扶持政策；</w:t>
      </w:r>
    </w:p>
    <w:p w14:paraId="3D8806C7">
      <w:pPr>
        <w:spacing w:line="400" w:lineRule="exact"/>
        <w:ind w:firstLine="480" w:firstLineChars="200"/>
        <w:rPr>
          <w:rFonts w:hint="eastAsia"/>
          <w:bCs/>
          <w:color w:val="auto"/>
          <w:sz w:val="24"/>
          <w:highlight w:val="none"/>
        </w:rPr>
      </w:pPr>
      <w:r>
        <w:rPr>
          <w:bCs/>
          <w:color w:val="auto"/>
          <w:sz w:val="24"/>
          <w:highlight w:val="none"/>
        </w:rPr>
        <w:t>3.本项目的特定资格要求：</w:t>
      </w:r>
      <w:r>
        <w:rPr>
          <w:rFonts w:hint="eastAsia"/>
          <w:bCs/>
          <w:color w:val="auto"/>
          <w:sz w:val="24"/>
          <w:highlight w:val="none"/>
        </w:rPr>
        <w:t>①</w:t>
      </w:r>
      <w:r>
        <w:rPr>
          <w:bCs/>
          <w:color w:val="auto"/>
          <w:sz w:val="24"/>
          <w:highlight w:val="none"/>
        </w:rPr>
        <w:t>单位负责人为同一人或者存在直接控股、管理关系的不同供应商，不得参加同一合同项下的采购活动。</w:t>
      </w:r>
    </w:p>
    <w:p w14:paraId="644B2C25">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 xml:space="preserve">三、获取采购文件： </w:t>
      </w:r>
    </w:p>
    <w:p w14:paraId="73CCDD0E">
      <w:pPr>
        <w:pStyle w:val="33"/>
        <w:widowControl/>
        <w:spacing w:line="400" w:lineRule="exact"/>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1.领取时间：</w:t>
      </w:r>
      <w:r>
        <w:rPr>
          <w:rFonts w:ascii="Times New Roman" w:hAnsi="Times New Roman"/>
          <w:bCs/>
          <w:color w:val="auto"/>
          <w:kern w:val="0"/>
          <w:sz w:val="24"/>
          <w:szCs w:val="24"/>
          <w:highlight w:val="none"/>
          <w:u w:val="single"/>
        </w:rPr>
        <w:t>2026</w:t>
      </w:r>
      <w:r>
        <w:rPr>
          <w:rFonts w:ascii="Times New Roman" w:hAnsi="Times New Roman"/>
          <w:bCs/>
          <w:color w:val="auto"/>
          <w:kern w:val="0"/>
          <w:sz w:val="24"/>
          <w:szCs w:val="24"/>
          <w:highlight w:val="none"/>
        </w:rPr>
        <w:t>年</w:t>
      </w:r>
      <w:r>
        <w:rPr>
          <w:rFonts w:hint="eastAsia" w:ascii="Times New Roman" w:hAnsi="Times New Roman"/>
          <w:bCs/>
          <w:color w:val="auto"/>
          <w:kern w:val="0"/>
          <w:sz w:val="24"/>
          <w:szCs w:val="24"/>
          <w:highlight w:val="none"/>
          <w:u w:val="single"/>
          <w:lang w:val="en-US" w:eastAsia="zh-CN"/>
        </w:rPr>
        <w:t>05</w:t>
      </w:r>
      <w:r>
        <w:rPr>
          <w:rFonts w:ascii="Times New Roman" w:hAnsi="Times New Roman"/>
          <w:bCs/>
          <w:color w:val="auto"/>
          <w:kern w:val="0"/>
          <w:sz w:val="24"/>
          <w:szCs w:val="24"/>
          <w:highlight w:val="none"/>
        </w:rPr>
        <w:t>月</w:t>
      </w:r>
      <w:r>
        <w:rPr>
          <w:rFonts w:hint="eastAsia" w:ascii="Times New Roman" w:hAnsi="Times New Roman"/>
          <w:bCs/>
          <w:color w:val="auto"/>
          <w:kern w:val="0"/>
          <w:sz w:val="24"/>
          <w:szCs w:val="24"/>
          <w:highlight w:val="none"/>
          <w:u w:val="single"/>
          <w:lang w:val="en-US" w:eastAsia="zh-CN"/>
        </w:rPr>
        <w:t>13</w:t>
      </w:r>
      <w:r>
        <w:rPr>
          <w:rFonts w:ascii="Times New Roman" w:hAnsi="Times New Roman"/>
          <w:bCs/>
          <w:color w:val="auto"/>
          <w:kern w:val="0"/>
          <w:sz w:val="24"/>
          <w:szCs w:val="24"/>
          <w:highlight w:val="none"/>
        </w:rPr>
        <w:t>日－-</w:t>
      </w:r>
      <w:r>
        <w:rPr>
          <w:rFonts w:ascii="Times New Roman" w:hAnsi="Times New Roman"/>
          <w:bCs/>
          <w:color w:val="auto"/>
          <w:kern w:val="0"/>
          <w:sz w:val="24"/>
          <w:szCs w:val="24"/>
          <w:highlight w:val="none"/>
          <w:u w:val="single"/>
        </w:rPr>
        <w:t>2026</w:t>
      </w:r>
      <w:r>
        <w:rPr>
          <w:rFonts w:ascii="Times New Roman" w:hAnsi="Times New Roman"/>
          <w:bCs/>
          <w:color w:val="auto"/>
          <w:kern w:val="0"/>
          <w:sz w:val="24"/>
          <w:szCs w:val="24"/>
          <w:highlight w:val="none"/>
        </w:rPr>
        <w:t>年</w:t>
      </w:r>
      <w:r>
        <w:rPr>
          <w:rFonts w:hint="eastAsia" w:ascii="Times New Roman" w:hAnsi="Times New Roman"/>
          <w:bCs/>
          <w:color w:val="auto"/>
          <w:kern w:val="0"/>
          <w:sz w:val="24"/>
          <w:szCs w:val="24"/>
          <w:highlight w:val="none"/>
          <w:u w:val="single"/>
          <w:lang w:val="en-US" w:eastAsia="zh-CN"/>
        </w:rPr>
        <w:t>05</w:t>
      </w:r>
      <w:r>
        <w:rPr>
          <w:rFonts w:ascii="Times New Roman" w:hAnsi="Times New Roman"/>
          <w:bCs/>
          <w:color w:val="auto"/>
          <w:kern w:val="0"/>
          <w:sz w:val="24"/>
          <w:szCs w:val="24"/>
          <w:highlight w:val="none"/>
        </w:rPr>
        <w:t>月</w:t>
      </w:r>
      <w:r>
        <w:rPr>
          <w:rFonts w:hint="eastAsia" w:ascii="Times New Roman" w:hAnsi="Times New Roman"/>
          <w:bCs/>
          <w:color w:val="auto"/>
          <w:kern w:val="0"/>
          <w:sz w:val="24"/>
          <w:szCs w:val="24"/>
          <w:highlight w:val="none"/>
          <w:u w:val="single"/>
          <w:lang w:val="en-US" w:eastAsia="zh-CN"/>
        </w:rPr>
        <w:t>20</w:t>
      </w:r>
      <w:r>
        <w:rPr>
          <w:rFonts w:ascii="Times New Roman" w:hAnsi="Times New Roman"/>
          <w:bCs/>
          <w:color w:val="auto"/>
          <w:kern w:val="0"/>
          <w:sz w:val="24"/>
          <w:szCs w:val="24"/>
          <w:highlight w:val="none"/>
        </w:rPr>
        <w:t>日（00:00～23:59）；</w:t>
      </w:r>
    </w:p>
    <w:p w14:paraId="31FC6948">
      <w:pPr>
        <w:pStyle w:val="33"/>
        <w:widowControl/>
        <w:spacing w:line="400" w:lineRule="exact"/>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2.领取地点：</w:t>
      </w:r>
      <w:r>
        <w:rPr>
          <w:rFonts w:ascii="Times New Roman" w:hAnsi="Times New Roman"/>
          <w:color w:val="auto"/>
          <w:sz w:val="24"/>
          <w:szCs w:val="24"/>
          <w:highlight w:val="none"/>
        </w:rPr>
        <w:t>新疆政府采购云平台https://www.zcygov.cn/</w:t>
      </w:r>
    </w:p>
    <w:p w14:paraId="0A6738BF">
      <w:pPr>
        <w:pStyle w:val="33"/>
        <w:widowControl/>
        <w:spacing w:line="400" w:lineRule="exact"/>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3.磋商文件售价：0元</w:t>
      </w:r>
    </w:p>
    <w:p w14:paraId="09E77120">
      <w:pPr>
        <w:pStyle w:val="32"/>
        <w:widowControl/>
        <w:adjustRightInd/>
        <w:spacing w:line="400" w:lineRule="exact"/>
        <w:ind w:firstLine="480" w:firstLineChars="200"/>
        <w:jc w:val="left"/>
        <w:textAlignment w:val="auto"/>
        <w:rPr>
          <w:rFonts w:ascii="Times New Roman"/>
          <w:color w:val="auto"/>
          <w:sz w:val="24"/>
          <w:szCs w:val="24"/>
          <w:highlight w:val="none"/>
        </w:rPr>
      </w:pPr>
      <w:r>
        <w:rPr>
          <w:rFonts w:ascii="Times New Roman"/>
          <w:bCs/>
          <w:color w:val="auto"/>
          <w:sz w:val="24"/>
          <w:szCs w:val="24"/>
          <w:highlight w:val="none"/>
        </w:rPr>
        <w:t>4.获取方式：</w:t>
      </w:r>
      <w:r>
        <w:rPr>
          <w:rFonts w:ascii="Times New Roman"/>
          <w:color w:val="auto"/>
          <w:sz w:val="24"/>
          <w:szCs w:val="24"/>
          <w:highlight w:val="none"/>
        </w:rPr>
        <w:t>供应商登录新疆政府采购云平台https://www.zcygov.cn/在线申请获取采购文件（进入“项目采购”应用，在获取采购文件菜单中选择项目，申请获取采购文件）</w:t>
      </w:r>
    </w:p>
    <w:p w14:paraId="14DB01C6">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四、响应文件提交：</w:t>
      </w:r>
    </w:p>
    <w:p w14:paraId="684EE147">
      <w:pPr>
        <w:pStyle w:val="33"/>
        <w:widowControl/>
        <w:spacing w:line="400" w:lineRule="exact"/>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1.截止时间：</w:t>
      </w:r>
      <w:r>
        <w:rPr>
          <w:rFonts w:ascii="Times New Roman"/>
          <w:bCs/>
          <w:color w:val="auto"/>
          <w:sz w:val="24"/>
          <w:szCs w:val="24"/>
          <w:highlight w:val="none"/>
          <w:u w:val="single"/>
        </w:rPr>
        <w:t>2026</w:t>
      </w:r>
      <w:r>
        <w:rPr>
          <w:rFonts w:ascii="Times New Roman"/>
          <w:bCs/>
          <w:color w:val="auto"/>
          <w:sz w:val="24"/>
          <w:szCs w:val="24"/>
          <w:highlight w:val="none"/>
        </w:rPr>
        <w:t>年</w:t>
      </w:r>
      <w:r>
        <w:rPr>
          <w:rFonts w:hint="eastAsia" w:ascii="Times New Roman"/>
          <w:bCs/>
          <w:color w:val="auto"/>
          <w:sz w:val="24"/>
          <w:szCs w:val="24"/>
          <w:highlight w:val="none"/>
          <w:u w:val="single"/>
          <w:lang w:val="en-US" w:eastAsia="zh-CN"/>
        </w:rPr>
        <w:t>05</w:t>
      </w:r>
      <w:r>
        <w:rPr>
          <w:rFonts w:ascii="Times New Roman"/>
          <w:bCs/>
          <w:color w:val="auto"/>
          <w:sz w:val="24"/>
          <w:szCs w:val="24"/>
          <w:highlight w:val="none"/>
        </w:rPr>
        <w:t>月</w:t>
      </w:r>
      <w:r>
        <w:rPr>
          <w:rFonts w:hint="eastAsia" w:ascii="Times New Roman"/>
          <w:bCs/>
          <w:color w:val="auto"/>
          <w:sz w:val="24"/>
          <w:szCs w:val="24"/>
          <w:highlight w:val="none"/>
          <w:u w:val="single"/>
          <w:lang w:val="en-US" w:eastAsia="zh-CN"/>
        </w:rPr>
        <w:t>26</w:t>
      </w:r>
      <w:r>
        <w:rPr>
          <w:rFonts w:ascii="Times New Roman"/>
          <w:bCs/>
          <w:color w:val="auto"/>
          <w:sz w:val="24"/>
          <w:szCs w:val="24"/>
          <w:highlight w:val="none"/>
        </w:rPr>
        <w:t>日</w:t>
      </w:r>
      <w:r>
        <w:rPr>
          <w:rFonts w:ascii="Times New Roman" w:hAnsi="Times New Roman"/>
          <w:bCs/>
          <w:color w:val="auto"/>
          <w:sz w:val="24"/>
          <w:szCs w:val="24"/>
          <w:highlight w:val="none"/>
          <w:u w:val="single"/>
        </w:rPr>
        <w:t>11</w:t>
      </w:r>
      <w:r>
        <w:rPr>
          <w:rFonts w:ascii="Times New Roman" w:hAnsi="Times New Roman"/>
          <w:bCs/>
          <w:color w:val="auto"/>
          <w:sz w:val="24"/>
          <w:szCs w:val="24"/>
          <w:highlight w:val="none"/>
        </w:rPr>
        <w:t>时</w:t>
      </w:r>
      <w:r>
        <w:rPr>
          <w:rFonts w:ascii="Times New Roman" w:hAnsi="Times New Roman"/>
          <w:bCs/>
          <w:color w:val="auto"/>
          <w:sz w:val="24"/>
          <w:szCs w:val="24"/>
          <w:highlight w:val="none"/>
          <w:u w:val="single"/>
        </w:rPr>
        <w:t xml:space="preserve"> 00</w:t>
      </w:r>
      <w:r>
        <w:rPr>
          <w:rFonts w:ascii="Times New Roman" w:hAnsi="Times New Roman"/>
          <w:bCs/>
          <w:color w:val="auto"/>
          <w:sz w:val="24"/>
          <w:szCs w:val="24"/>
          <w:highlight w:val="none"/>
        </w:rPr>
        <w:t>分</w:t>
      </w:r>
      <w:r>
        <w:rPr>
          <w:rFonts w:ascii="Times New Roman" w:hAnsi="Times New Roman"/>
          <w:bCs/>
          <w:color w:val="auto"/>
          <w:kern w:val="0"/>
          <w:sz w:val="24"/>
          <w:szCs w:val="24"/>
          <w:highlight w:val="none"/>
        </w:rPr>
        <w:t>（北京时间）</w:t>
      </w:r>
    </w:p>
    <w:p w14:paraId="24F5B685">
      <w:pPr>
        <w:pStyle w:val="33"/>
        <w:widowControl/>
        <w:spacing w:line="40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kern w:val="0"/>
          <w:sz w:val="24"/>
          <w:szCs w:val="24"/>
          <w:highlight w:val="none"/>
        </w:rPr>
        <w:t>2.地点：供应商应在此之前将加密的投标文件上传至政采云平台对应位置 （逾期送达或不符合规定的投标文件将被拒绝接收）。</w:t>
      </w:r>
    </w:p>
    <w:p w14:paraId="324A84BD">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五、响应文件开启：</w:t>
      </w:r>
    </w:p>
    <w:p w14:paraId="5CBBE140">
      <w:pPr>
        <w:pStyle w:val="33"/>
        <w:widowControl/>
        <w:spacing w:line="400" w:lineRule="exact"/>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w:t>
      </w:r>
      <w:r>
        <w:rPr>
          <w:rFonts w:ascii="Times New Roman" w:hAnsi="Times New Roman"/>
          <w:color w:val="auto"/>
          <w:kern w:val="0"/>
          <w:sz w:val="24"/>
          <w:szCs w:val="24"/>
          <w:highlight w:val="none"/>
        </w:rPr>
        <w:t>投标文件上传截止时间</w:t>
      </w:r>
      <w:r>
        <w:rPr>
          <w:rFonts w:ascii="Times New Roman" w:hAnsi="Times New Roman"/>
          <w:bCs/>
          <w:color w:val="auto"/>
          <w:kern w:val="0"/>
          <w:sz w:val="24"/>
          <w:szCs w:val="24"/>
          <w:highlight w:val="none"/>
        </w:rPr>
        <w:t>：</w:t>
      </w:r>
      <w:r>
        <w:rPr>
          <w:rFonts w:ascii="Times New Roman"/>
          <w:bCs/>
          <w:color w:val="auto"/>
          <w:sz w:val="24"/>
          <w:szCs w:val="24"/>
          <w:highlight w:val="none"/>
          <w:u w:val="single"/>
        </w:rPr>
        <w:t>2026</w:t>
      </w:r>
      <w:r>
        <w:rPr>
          <w:rFonts w:ascii="Times New Roman"/>
          <w:bCs/>
          <w:color w:val="auto"/>
          <w:sz w:val="24"/>
          <w:szCs w:val="24"/>
          <w:highlight w:val="none"/>
        </w:rPr>
        <w:t>年</w:t>
      </w:r>
      <w:r>
        <w:rPr>
          <w:rFonts w:hint="eastAsia" w:ascii="Times New Roman"/>
          <w:bCs/>
          <w:color w:val="auto"/>
          <w:sz w:val="24"/>
          <w:szCs w:val="24"/>
          <w:highlight w:val="none"/>
          <w:u w:val="single"/>
          <w:lang w:val="en-US" w:eastAsia="zh-CN"/>
        </w:rPr>
        <w:t>05</w:t>
      </w:r>
      <w:r>
        <w:rPr>
          <w:rFonts w:ascii="Times New Roman"/>
          <w:bCs/>
          <w:color w:val="auto"/>
          <w:sz w:val="24"/>
          <w:szCs w:val="24"/>
          <w:highlight w:val="none"/>
        </w:rPr>
        <w:t>月</w:t>
      </w:r>
      <w:r>
        <w:rPr>
          <w:rFonts w:hint="eastAsia" w:ascii="Times New Roman"/>
          <w:bCs/>
          <w:color w:val="auto"/>
          <w:sz w:val="24"/>
          <w:szCs w:val="24"/>
          <w:highlight w:val="none"/>
          <w:u w:val="single"/>
          <w:lang w:val="en-US" w:eastAsia="zh-CN"/>
        </w:rPr>
        <w:t>26</w:t>
      </w:r>
      <w:r>
        <w:rPr>
          <w:rFonts w:ascii="Times New Roman"/>
          <w:bCs/>
          <w:color w:val="auto"/>
          <w:sz w:val="24"/>
          <w:szCs w:val="24"/>
          <w:highlight w:val="none"/>
        </w:rPr>
        <w:t>日</w:t>
      </w:r>
      <w:r>
        <w:rPr>
          <w:rFonts w:ascii="Times New Roman" w:hAnsi="Times New Roman"/>
          <w:bCs/>
          <w:color w:val="auto"/>
          <w:sz w:val="24"/>
          <w:szCs w:val="24"/>
          <w:highlight w:val="none"/>
          <w:u w:val="single"/>
        </w:rPr>
        <w:t>11</w:t>
      </w:r>
      <w:r>
        <w:rPr>
          <w:rFonts w:ascii="Times New Roman" w:hAnsi="Times New Roman"/>
          <w:bCs/>
          <w:color w:val="auto"/>
          <w:sz w:val="24"/>
          <w:szCs w:val="24"/>
          <w:highlight w:val="none"/>
        </w:rPr>
        <w:t>时</w:t>
      </w:r>
      <w:r>
        <w:rPr>
          <w:rFonts w:ascii="Times New Roman" w:hAnsi="Times New Roman"/>
          <w:bCs/>
          <w:color w:val="auto"/>
          <w:sz w:val="24"/>
          <w:szCs w:val="24"/>
          <w:highlight w:val="none"/>
          <w:u w:val="single"/>
        </w:rPr>
        <w:t xml:space="preserve"> 00</w:t>
      </w:r>
      <w:r>
        <w:rPr>
          <w:rFonts w:ascii="Times New Roman" w:hAnsi="Times New Roman"/>
          <w:bCs/>
          <w:color w:val="auto"/>
          <w:sz w:val="24"/>
          <w:szCs w:val="24"/>
          <w:highlight w:val="none"/>
        </w:rPr>
        <w:t>分</w:t>
      </w:r>
      <w:r>
        <w:rPr>
          <w:rFonts w:ascii="Times New Roman" w:hAnsi="Times New Roman"/>
          <w:bCs/>
          <w:color w:val="auto"/>
          <w:kern w:val="0"/>
          <w:sz w:val="24"/>
          <w:szCs w:val="24"/>
          <w:highlight w:val="none"/>
        </w:rPr>
        <w:t>（北京时间）</w:t>
      </w:r>
    </w:p>
    <w:p w14:paraId="50B4618F">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2.</w:t>
      </w:r>
      <w:r>
        <w:rPr>
          <w:rFonts w:ascii="Times New Roman"/>
          <w:color w:val="auto"/>
          <w:sz w:val="24"/>
          <w:szCs w:val="24"/>
          <w:highlight w:val="none"/>
        </w:rPr>
        <w:t>投标文件上传地点</w:t>
      </w:r>
      <w:r>
        <w:rPr>
          <w:rFonts w:ascii="Times New Roman"/>
          <w:bCs/>
          <w:color w:val="auto"/>
          <w:sz w:val="24"/>
          <w:szCs w:val="24"/>
          <w:highlight w:val="none"/>
        </w:rPr>
        <w:t>：政采云平台https://www.zcygov.cn/</w:t>
      </w:r>
    </w:p>
    <w:p w14:paraId="67C293F8">
      <w:pPr>
        <w:pStyle w:val="33"/>
        <w:widowControl/>
        <w:spacing w:line="40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自本公告发布之日起5个工作日。</w:t>
      </w:r>
    </w:p>
    <w:p w14:paraId="5CF3FD28">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六、其他补充事宜 ：</w:t>
      </w:r>
    </w:p>
    <w:p w14:paraId="2A8BEB7C">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6CD802C7">
      <w:pPr>
        <w:pStyle w:val="32"/>
        <w:widowControl/>
        <w:adjustRightInd/>
        <w:spacing w:line="400" w:lineRule="exact"/>
        <w:ind w:firstLine="480" w:firstLineChars="200"/>
        <w:jc w:val="left"/>
        <w:textAlignment w:val="auto"/>
        <w:rPr>
          <w:rFonts w:hint="eastAsia" w:ascii="Times New Roman"/>
          <w:bCs/>
          <w:color w:val="auto"/>
          <w:sz w:val="24"/>
          <w:szCs w:val="24"/>
          <w:highlight w:val="none"/>
        </w:rPr>
      </w:pPr>
      <w:r>
        <w:rPr>
          <w:rFonts w:ascii="Times New Roman"/>
          <w:bCs/>
          <w:color w:val="auto"/>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2.各供应商应在开标前确保是新疆维吾尔自治区政府采购网正式注册入库的供应商，并完成CA数字证书申领。因未注册入库、未办理CA数字证书等原因造成无法投标或投标失败等后果由供应商自行承担</w:t>
      </w:r>
      <w:r>
        <w:rPr>
          <w:rFonts w:hint="eastAsia" w:ascii="Times New Roman"/>
          <w:b/>
          <w:color w:val="auto"/>
          <w:sz w:val="24"/>
          <w:szCs w:val="24"/>
          <w:highlight w:val="none"/>
        </w:rPr>
        <w:t>。</w:t>
      </w:r>
    </w:p>
    <w:p w14:paraId="66E3AB2E">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3.供应商可前往新疆政府采购网（http://www.ccgp-xinjiang.gov.cn/）下载专区，下载政采云电子投标客户端，安装完成后，可通过账号密码或CA登录客户端进行投标文件制作。</w:t>
      </w:r>
    </w:p>
    <w:p w14:paraId="276A138B">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4.供应商在开标时须携带制作加密电子投标文件所使用的CA锁，电脑须提前配置好浏览器，以便开标时在线解密。</w:t>
      </w:r>
    </w:p>
    <w:p w14:paraId="0ECC1A57">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5.投标供应商应当在投标截止时间前，将生成的“电子加密投标文件”上传递交至“政府采购云平台”，投标截止时间以后上传递交的投标文件将被“政府采购云平台”拒收。</w:t>
      </w:r>
    </w:p>
    <w:p w14:paraId="52CECB25">
      <w:pPr>
        <w:pStyle w:val="32"/>
        <w:widowControl/>
        <w:adjustRightInd/>
        <w:spacing w:line="400" w:lineRule="exact"/>
        <w:ind w:firstLine="482" w:firstLineChars="200"/>
        <w:jc w:val="left"/>
        <w:textAlignment w:val="auto"/>
        <w:rPr>
          <w:rFonts w:ascii="Times New Roman"/>
          <w:b/>
          <w:bCs/>
          <w:color w:val="auto"/>
          <w:sz w:val="24"/>
          <w:szCs w:val="24"/>
          <w:highlight w:val="none"/>
        </w:rPr>
      </w:pPr>
      <w:r>
        <w:rPr>
          <w:rFonts w:ascii="Times New Roman"/>
          <w:b/>
          <w:bCs/>
          <w:color w:val="auto"/>
          <w:sz w:val="24"/>
          <w:szCs w:val="24"/>
          <w:highlight w:val="none"/>
        </w:rPr>
        <w:t>七、对本次招标提出询问，请按以下方式联系</w:t>
      </w:r>
    </w:p>
    <w:p w14:paraId="7F8E1BF1">
      <w:pPr>
        <w:pStyle w:val="32"/>
        <w:widowControl/>
        <w:adjustRightInd/>
        <w:spacing w:line="400" w:lineRule="exact"/>
        <w:ind w:firstLine="480" w:firstLineChars="200"/>
        <w:jc w:val="left"/>
        <w:textAlignment w:val="auto"/>
        <w:rPr>
          <w:rFonts w:hint="eastAsia" w:ascii="Times New Roman"/>
          <w:bCs/>
          <w:color w:val="auto"/>
          <w:sz w:val="24"/>
          <w:szCs w:val="24"/>
          <w:highlight w:val="none"/>
        </w:rPr>
      </w:pPr>
      <w:r>
        <w:rPr>
          <w:rFonts w:ascii="Times New Roman"/>
          <w:bCs/>
          <w:color w:val="auto"/>
          <w:sz w:val="24"/>
          <w:szCs w:val="24"/>
          <w:highlight w:val="none"/>
        </w:rPr>
        <w:t>采 购 人：</w:t>
      </w:r>
      <w:r>
        <w:rPr>
          <w:rFonts w:hint="eastAsia" w:ascii="Times New Roman"/>
          <w:bCs/>
          <w:color w:val="auto"/>
          <w:sz w:val="24"/>
          <w:szCs w:val="24"/>
          <w:highlight w:val="none"/>
        </w:rPr>
        <w:t>吐鲁番市人民医院</w:t>
      </w:r>
    </w:p>
    <w:p w14:paraId="7763C8EA">
      <w:pPr>
        <w:pStyle w:val="32"/>
        <w:widowControl/>
        <w:adjustRightInd/>
        <w:spacing w:line="400" w:lineRule="exact"/>
        <w:ind w:firstLine="480" w:firstLineChars="200"/>
        <w:jc w:val="left"/>
        <w:textAlignment w:val="auto"/>
        <w:rPr>
          <w:rFonts w:hint="eastAsia" w:ascii="Times New Roman"/>
          <w:bCs/>
          <w:color w:val="auto"/>
          <w:sz w:val="24"/>
          <w:szCs w:val="24"/>
          <w:highlight w:val="none"/>
        </w:rPr>
      </w:pPr>
      <w:r>
        <w:rPr>
          <w:rFonts w:ascii="Times New Roman"/>
          <w:bCs/>
          <w:color w:val="auto"/>
          <w:sz w:val="24"/>
          <w:szCs w:val="24"/>
          <w:highlight w:val="none"/>
        </w:rPr>
        <w:t>地    址：</w:t>
      </w:r>
      <w:r>
        <w:rPr>
          <w:rFonts w:hint="eastAsia" w:ascii="Times New Roman"/>
          <w:bCs/>
          <w:color w:val="auto"/>
          <w:sz w:val="24"/>
          <w:szCs w:val="24"/>
          <w:highlight w:val="none"/>
        </w:rPr>
        <w:t>新疆维吾尔自治区吐鲁番市高昌区库木塔格路280号</w:t>
      </w:r>
    </w:p>
    <w:p w14:paraId="496FF55F">
      <w:pPr>
        <w:pStyle w:val="32"/>
        <w:widowControl/>
        <w:adjustRightInd/>
        <w:spacing w:line="400" w:lineRule="exact"/>
        <w:ind w:firstLine="480" w:firstLineChars="200"/>
        <w:jc w:val="left"/>
        <w:textAlignment w:val="auto"/>
        <w:rPr>
          <w:rFonts w:hint="eastAsia" w:ascii="Times New Roman"/>
          <w:bCs/>
          <w:color w:val="auto"/>
          <w:sz w:val="24"/>
          <w:szCs w:val="24"/>
          <w:highlight w:val="none"/>
        </w:rPr>
      </w:pPr>
      <w:r>
        <w:rPr>
          <w:rFonts w:ascii="Times New Roman"/>
          <w:bCs/>
          <w:color w:val="auto"/>
          <w:sz w:val="24"/>
          <w:szCs w:val="24"/>
          <w:highlight w:val="none"/>
        </w:rPr>
        <w:t>联 系 人：</w:t>
      </w:r>
      <w:r>
        <w:rPr>
          <w:rFonts w:hint="eastAsia" w:ascii="Times New Roman"/>
          <w:bCs/>
          <w:color w:val="auto"/>
          <w:sz w:val="24"/>
          <w:szCs w:val="24"/>
          <w:highlight w:val="none"/>
        </w:rPr>
        <w:t>王主任</w:t>
      </w:r>
    </w:p>
    <w:p w14:paraId="085197EE">
      <w:pPr>
        <w:pStyle w:val="32"/>
        <w:widowControl/>
        <w:adjustRightInd/>
        <w:spacing w:line="400" w:lineRule="exact"/>
        <w:ind w:firstLine="480" w:firstLineChars="200"/>
        <w:jc w:val="left"/>
        <w:textAlignment w:val="auto"/>
        <w:rPr>
          <w:rFonts w:hint="eastAsia" w:ascii="Times New Roman"/>
          <w:bCs/>
          <w:color w:val="auto"/>
          <w:sz w:val="24"/>
          <w:szCs w:val="24"/>
          <w:highlight w:val="none"/>
        </w:rPr>
      </w:pPr>
      <w:r>
        <w:rPr>
          <w:rFonts w:ascii="Times New Roman"/>
          <w:bCs/>
          <w:color w:val="auto"/>
          <w:sz w:val="24"/>
          <w:szCs w:val="24"/>
          <w:highlight w:val="none"/>
        </w:rPr>
        <w:t>联系电话：</w:t>
      </w:r>
      <w:r>
        <w:rPr>
          <w:rFonts w:hint="eastAsia" w:ascii="Times New Roman"/>
          <w:bCs/>
          <w:color w:val="auto"/>
          <w:sz w:val="24"/>
          <w:szCs w:val="24"/>
          <w:highlight w:val="none"/>
        </w:rPr>
        <w:t>15299310420</w:t>
      </w:r>
    </w:p>
    <w:p w14:paraId="5B4829D7">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采购代理机构：新疆拓源工程管理咨询有限公司</w:t>
      </w:r>
    </w:p>
    <w:p w14:paraId="7C4E0100">
      <w:pPr>
        <w:pStyle w:val="32"/>
        <w:widowControl/>
        <w:adjustRightInd/>
        <w:spacing w:line="400" w:lineRule="exact"/>
        <w:ind w:firstLine="480" w:firstLineChars="200"/>
        <w:jc w:val="left"/>
        <w:textAlignment w:val="auto"/>
        <w:rPr>
          <w:rFonts w:ascii="Times New Roman"/>
          <w:bCs/>
          <w:color w:val="auto"/>
          <w:sz w:val="24"/>
          <w:szCs w:val="24"/>
          <w:highlight w:val="none"/>
        </w:rPr>
      </w:pPr>
      <w:r>
        <w:rPr>
          <w:rFonts w:ascii="Times New Roman"/>
          <w:bCs/>
          <w:color w:val="auto"/>
          <w:sz w:val="24"/>
          <w:szCs w:val="24"/>
          <w:highlight w:val="none"/>
        </w:rPr>
        <w:t>地址：乌鲁木齐市水磨沟区龙盛街898号万科中央公园S6栋5层</w:t>
      </w:r>
    </w:p>
    <w:p w14:paraId="4EF2D81F">
      <w:pPr>
        <w:pStyle w:val="32"/>
        <w:widowControl/>
        <w:adjustRightInd/>
        <w:spacing w:line="400" w:lineRule="exact"/>
        <w:ind w:firstLine="480" w:firstLineChars="200"/>
        <w:textAlignment w:val="auto"/>
        <w:rPr>
          <w:rFonts w:hint="eastAsia" w:ascii="Times New Roman" w:eastAsia="宋体"/>
          <w:bCs/>
          <w:color w:val="auto"/>
          <w:sz w:val="24"/>
          <w:szCs w:val="24"/>
          <w:highlight w:val="none"/>
          <w:lang w:eastAsia="zh-CN"/>
        </w:rPr>
      </w:pPr>
      <w:r>
        <w:rPr>
          <w:rFonts w:ascii="Times New Roman"/>
          <w:bCs/>
          <w:color w:val="auto"/>
          <w:sz w:val="24"/>
          <w:szCs w:val="24"/>
          <w:highlight w:val="none"/>
        </w:rPr>
        <w:t>项目联系人：</w:t>
      </w:r>
      <w:r>
        <w:rPr>
          <w:rFonts w:hint="eastAsia" w:ascii="Times New Roman"/>
          <w:bCs/>
          <w:color w:val="auto"/>
          <w:sz w:val="24"/>
          <w:szCs w:val="24"/>
          <w:highlight w:val="none"/>
          <w:lang w:eastAsia="zh-CN"/>
        </w:rPr>
        <w:t>郭时忠、张曼、余宗键、田释月、刘恒运</w:t>
      </w:r>
    </w:p>
    <w:p w14:paraId="1B2EB466">
      <w:pPr>
        <w:spacing w:line="400" w:lineRule="exact"/>
        <w:ind w:firstLine="480" w:firstLineChars="200"/>
        <w:rPr>
          <w:bCs/>
          <w:color w:val="auto"/>
          <w:sz w:val="24"/>
          <w:highlight w:val="none"/>
        </w:rPr>
      </w:pPr>
      <w:r>
        <w:rPr>
          <w:bCs/>
          <w:color w:val="auto"/>
          <w:kern w:val="0"/>
          <w:sz w:val="24"/>
          <w:highlight w:val="none"/>
        </w:rPr>
        <w:t>联系电话：18699026580</w:t>
      </w:r>
    </w:p>
    <w:p w14:paraId="0733F6E8">
      <w:pPr>
        <w:pStyle w:val="3"/>
        <w:jc w:val="center"/>
        <w:rPr>
          <w:rFonts w:ascii="Times New Roman" w:hAnsi="Times New Roman" w:eastAsia="宋体"/>
          <w:color w:val="auto"/>
          <w:highlight w:val="none"/>
        </w:rPr>
      </w:pPr>
      <w:r>
        <w:rPr>
          <w:rFonts w:ascii="Times New Roman" w:hAnsi="Times New Roman" w:eastAsia="宋体"/>
          <w:b w:val="0"/>
          <w:color w:val="auto"/>
          <w:szCs w:val="24"/>
          <w:highlight w:val="none"/>
        </w:rPr>
        <w:br w:type="page"/>
      </w:r>
      <w:bookmarkStart w:id="9" w:name="_Toc17579"/>
      <w:bookmarkStart w:id="10" w:name="_Toc25965"/>
      <w:r>
        <w:rPr>
          <w:rFonts w:ascii="Times New Roman" w:hAnsi="Times New Roman" w:eastAsia="宋体"/>
          <w:color w:val="auto"/>
          <w:highlight w:val="none"/>
        </w:rPr>
        <w:t>第二章  供应商须知</w:t>
      </w:r>
      <w:bookmarkEnd w:id="3"/>
      <w:bookmarkEnd w:id="4"/>
      <w:bookmarkEnd w:id="5"/>
      <w:bookmarkEnd w:id="6"/>
      <w:bookmarkEnd w:id="7"/>
      <w:bookmarkEnd w:id="8"/>
      <w:bookmarkEnd w:id="9"/>
      <w:bookmarkEnd w:id="10"/>
    </w:p>
    <w:p w14:paraId="649B4845">
      <w:pPr>
        <w:pStyle w:val="3"/>
        <w:spacing w:before="0" w:after="0" w:line="270" w:lineRule="exact"/>
        <w:jc w:val="center"/>
        <w:rPr>
          <w:rFonts w:ascii="Times New Roman" w:hAnsi="Times New Roman" w:eastAsia="宋体"/>
          <w:color w:val="auto"/>
          <w:sz w:val="24"/>
          <w:szCs w:val="24"/>
          <w:highlight w:val="none"/>
        </w:rPr>
      </w:pPr>
      <w:bookmarkStart w:id="11" w:name="_Toc189727030"/>
      <w:bookmarkStart w:id="12" w:name="_Toc213396946"/>
      <w:bookmarkStart w:id="13" w:name="_Toc217446032"/>
      <w:bookmarkStart w:id="14" w:name="_Toc213397010"/>
      <w:bookmarkStart w:id="15" w:name="_Toc213496268"/>
      <w:bookmarkStart w:id="16" w:name="_Toc213396760"/>
      <w:r>
        <w:rPr>
          <w:rFonts w:ascii="Times New Roman" w:hAnsi="Times New Roman" w:eastAsia="宋体"/>
          <w:color w:val="auto"/>
          <w:sz w:val="24"/>
          <w:szCs w:val="24"/>
          <w:highlight w:val="none"/>
        </w:rPr>
        <w:t>一、供应商须知前附表</w:t>
      </w:r>
      <w:bookmarkEnd w:id="11"/>
      <w:bookmarkEnd w:id="12"/>
      <w:bookmarkEnd w:id="13"/>
      <w:bookmarkEnd w:id="14"/>
      <w:bookmarkEnd w:id="15"/>
      <w:bookmarkEnd w:id="16"/>
    </w:p>
    <w:tbl>
      <w:tblPr>
        <w:tblStyle w:val="2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13"/>
        <w:gridCol w:w="7072"/>
      </w:tblGrid>
      <w:tr w14:paraId="481B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9" w:type="dxa"/>
            <w:vAlign w:val="center"/>
          </w:tcPr>
          <w:p w14:paraId="4E8FFBB1">
            <w:pPr>
              <w:spacing w:line="360" w:lineRule="auto"/>
              <w:jc w:val="center"/>
              <w:rPr>
                <w:bCs/>
                <w:color w:val="auto"/>
                <w:sz w:val="24"/>
                <w:highlight w:val="none"/>
              </w:rPr>
            </w:pPr>
            <w:r>
              <w:rPr>
                <w:bCs/>
                <w:color w:val="auto"/>
                <w:sz w:val="24"/>
                <w:highlight w:val="none"/>
              </w:rPr>
              <w:t>序号</w:t>
            </w:r>
          </w:p>
        </w:tc>
        <w:tc>
          <w:tcPr>
            <w:tcW w:w="1413" w:type="dxa"/>
            <w:vAlign w:val="center"/>
          </w:tcPr>
          <w:p w14:paraId="69262A1D">
            <w:pPr>
              <w:spacing w:line="360" w:lineRule="auto"/>
              <w:jc w:val="center"/>
              <w:rPr>
                <w:bCs/>
                <w:color w:val="auto"/>
                <w:sz w:val="24"/>
                <w:highlight w:val="none"/>
              </w:rPr>
            </w:pPr>
            <w:r>
              <w:rPr>
                <w:bCs/>
                <w:color w:val="auto"/>
                <w:sz w:val="24"/>
                <w:highlight w:val="none"/>
              </w:rPr>
              <w:t>名 称</w:t>
            </w:r>
          </w:p>
        </w:tc>
        <w:tc>
          <w:tcPr>
            <w:tcW w:w="7072" w:type="dxa"/>
            <w:vAlign w:val="center"/>
          </w:tcPr>
          <w:p w14:paraId="4B25CCEB">
            <w:pPr>
              <w:spacing w:line="360" w:lineRule="auto"/>
              <w:jc w:val="center"/>
              <w:rPr>
                <w:bCs/>
                <w:color w:val="auto"/>
                <w:sz w:val="24"/>
                <w:highlight w:val="none"/>
              </w:rPr>
            </w:pPr>
            <w:r>
              <w:rPr>
                <w:bCs/>
                <w:color w:val="auto"/>
                <w:sz w:val="24"/>
                <w:highlight w:val="none"/>
              </w:rPr>
              <w:t>内   容</w:t>
            </w:r>
          </w:p>
        </w:tc>
      </w:tr>
      <w:tr w14:paraId="513B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46E1674F">
            <w:pPr>
              <w:spacing w:line="360" w:lineRule="auto"/>
              <w:jc w:val="center"/>
              <w:rPr>
                <w:bCs/>
                <w:color w:val="auto"/>
                <w:sz w:val="24"/>
                <w:highlight w:val="none"/>
              </w:rPr>
            </w:pPr>
            <w:r>
              <w:rPr>
                <w:bCs/>
                <w:color w:val="auto"/>
                <w:sz w:val="24"/>
                <w:highlight w:val="none"/>
              </w:rPr>
              <w:t>1</w:t>
            </w:r>
          </w:p>
        </w:tc>
        <w:tc>
          <w:tcPr>
            <w:tcW w:w="1413" w:type="dxa"/>
            <w:vAlign w:val="center"/>
          </w:tcPr>
          <w:p w14:paraId="4FB375E2">
            <w:pPr>
              <w:spacing w:line="360" w:lineRule="auto"/>
              <w:jc w:val="center"/>
              <w:rPr>
                <w:bCs/>
                <w:color w:val="auto"/>
                <w:sz w:val="24"/>
                <w:highlight w:val="none"/>
              </w:rPr>
            </w:pPr>
            <w:r>
              <w:rPr>
                <w:bCs/>
                <w:color w:val="auto"/>
                <w:sz w:val="24"/>
                <w:highlight w:val="none"/>
              </w:rPr>
              <w:t>采购人</w:t>
            </w:r>
          </w:p>
        </w:tc>
        <w:tc>
          <w:tcPr>
            <w:tcW w:w="7072" w:type="dxa"/>
            <w:vAlign w:val="center"/>
          </w:tcPr>
          <w:p w14:paraId="3E9B99B1">
            <w:pPr>
              <w:spacing w:line="360" w:lineRule="auto"/>
              <w:rPr>
                <w:rFonts w:hint="eastAsia"/>
                <w:bCs/>
                <w:color w:val="auto"/>
                <w:sz w:val="24"/>
                <w:highlight w:val="none"/>
              </w:rPr>
            </w:pPr>
            <w:r>
              <w:rPr>
                <w:bCs/>
                <w:color w:val="auto"/>
                <w:sz w:val="24"/>
                <w:highlight w:val="none"/>
              </w:rPr>
              <w:t>采 购 人：</w:t>
            </w:r>
            <w:r>
              <w:rPr>
                <w:rFonts w:hint="eastAsia"/>
                <w:bCs/>
                <w:color w:val="auto"/>
                <w:sz w:val="24"/>
                <w:highlight w:val="none"/>
              </w:rPr>
              <w:t>吐鲁番市人民医院</w:t>
            </w:r>
          </w:p>
          <w:p w14:paraId="221BB9CB">
            <w:pPr>
              <w:spacing w:line="360" w:lineRule="auto"/>
              <w:rPr>
                <w:bCs/>
                <w:color w:val="auto"/>
                <w:sz w:val="24"/>
                <w:highlight w:val="none"/>
              </w:rPr>
            </w:pPr>
            <w:r>
              <w:rPr>
                <w:bCs/>
                <w:color w:val="auto"/>
                <w:sz w:val="24"/>
                <w:highlight w:val="none"/>
              </w:rPr>
              <w:t>联 系 人：</w:t>
            </w:r>
            <w:r>
              <w:rPr>
                <w:rFonts w:hint="eastAsia"/>
                <w:bCs/>
                <w:color w:val="auto"/>
                <w:sz w:val="24"/>
                <w:highlight w:val="none"/>
              </w:rPr>
              <w:t>王主任</w:t>
            </w:r>
            <w:r>
              <w:rPr>
                <w:bCs/>
                <w:color w:val="auto"/>
                <w:sz w:val="24"/>
                <w:highlight w:val="none"/>
              </w:rPr>
              <w:t xml:space="preserve"> </w:t>
            </w:r>
          </w:p>
          <w:p w14:paraId="0A245F4C">
            <w:pPr>
              <w:spacing w:line="360" w:lineRule="auto"/>
              <w:rPr>
                <w:bCs/>
                <w:color w:val="auto"/>
                <w:sz w:val="24"/>
                <w:highlight w:val="none"/>
              </w:rPr>
            </w:pPr>
            <w:r>
              <w:rPr>
                <w:bCs/>
                <w:color w:val="auto"/>
                <w:sz w:val="24"/>
                <w:highlight w:val="none"/>
              </w:rPr>
              <w:t>联系电话：</w:t>
            </w:r>
            <w:r>
              <w:rPr>
                <w:rFonts w:hint="eastAsia"/>
                <w:bCs/>
                <w:color w:val="auto"/>
                <w:sz w:val="24"/>
                <w:highlight w:val="none"/>
              </w:rPr>
              <w:t>15299310420</w:t>
            </w:r>
            <w:r>
              <w:rPr>
                <w:bCs/>
                <w:color w:val="auto"/>
                <w:sz w:val="24"/>
                <w:highlight w:val="none"/>
              </w:rPr>
              <w:t xml:space="preserve"> </w:t>
            </w:r>
          </w:p>
          <w:p w14:paraId="1277759F">
            <w:pPr>
              <w:spacing w:line="360" w:lineRule="auto"/>
              <w:rPr>
                <w:rFonts w:hint="eastAsia" w:eastAsia="宋体"/>
                <w:bCs/>
                <w:color w:val="auto"/>
                <w:sz w:val="24"/>
                <w:highlight w:val="none"/>
                <w:lang w:eastAsia="zh-CN"/>
              </w:rPr>
            </w:pPr>
            <w:r>
              <w:rPr>
                <w:bCs/>
                <w:color w:val="auto"/>
                <w:sz w:val="24"/>
                <w:highlight w:val="none"/>
              </w:rPr>
              <w:t>地    址：</w:t>
            </w:r>
            <w:r>
              <w:rPr>
                <w:rFonts w:hint="eastAsia"/>
                <w:bCs/>
                <w:color w:val="auto"/>
                <w:sz w:val="24"/>
                <w:highlight w:val="none"/>
                <w:lang w:eastAsia="zh-CN"/>
              </w:rPr>
              <w:t>吐鲁番市高昌区库木塔格路280号</w:t>
            </w:r>
          </w:p>
        </w:tc>
      </w:tr>
      <w:tr w14:paraId="530E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9" w:type="dxa"/>
            <w:vAlign w:val="center"/>
          </w:tcPr>
          <w:p w14:paraId="1297C276">
            <w:pPr>
              <w:spacing w:line="360" w:lineRule="auto"/>
              <w:jc w:val="center"/>
              <w:rPr>
                <w:bCs/>
                <w:color w:val="auto"/>
                <w:sz w:val="24"/>
                <w:highlight w:val="none"/>
              </w:rPr>
            </w:pPr>
            <w:r>
              <w:rPr>
                <w:bCs/>
                <w:color w:val="auto"/>
                <w:sz w:val="24"/>
                <w:highlight w:val="none"/>
              </w:rPr>
              <w:t>2</w:t>
            </w:r>
          </w:p>
        </w:tc>
        <w:tc>
          <w:tcPr>
            <w:tcW w:w="1413" w:type="dxa"/>
            <w:vAlign w:val="center"/>
          </w:tcPr>
          <w:p w14:paraId="6E9BB749">
            <w:pPr>
              <w:spacing w:line="360" w:lineRule="auto"/>
              <w:jc w:val="center"/>
              <w:rPr>
                <w:bCs/>
                <w:color w:val="auto"/>
                <w:sz w:val="24"/>
                <w:highlight w:val="none"/>
              </w:rPr>
            </w:pPr>
            <w:r>
              <w:rPr>
                <w:bCs/>
                <w:color w:val="auto"/>
                <w:sz w:val="24"/>
                <w:highlight w:val="none"/>
              </w:rPr>
              <w:t>采购代理机构</w:t>
            </w:r>
          </w:p>
        </w:tc>
        <w:tc>
          <w:tcPr>
            <w:tcW w:w="7072" w:type="dxa"/>
            <w:vAlign w:val="center"/>
          </w:tcPr>
          <w:p w14:paraId="67BD7A0F">
            <w:pPr>
              <w:spacing w:line="360" w:lineRule="auto"/>
              <w:rPr>
                <w:bCs/>
                <w:color w:val="auto"/>
                <w:sz w:val="24"/>
                <w:highlight w:val="none"/>
              </w:rPr>
            </w:pPr>
            <w:r>
              <w:rPr>
                <w:bCs/>
                <w:color w:val="auto"/>
                <w:sz w:val="24"/>
                <w:highlight w:val="none"/>
              </w:rPr>
              <w:t>名    称：新疆拓源工程管理咨询有限公司</w:t>
            </w:r>
          </w:p>
          <w:p w14:paraId="72CF9CF7">
            <w:pPr>
              <w:spacing w:line="360" w:lineRule="auto"/>
              <w:rPr>
                <w:rFonts w:hint="eastAsia" w:eastAsia="宋体"/>
                <w:bCs/>
                <w:color w:val="auto"/>
                <w:sz w:val="24"/>
                <w:highlight w:val="none"/>
                <w:lang w:eastAsia="zh-CN"/>
              </w:rPr>
            </w:pPr>
            <w:r>
              <w:rPr>
                <w:bCs/>
                <w:color w:val="auto"/>
                <w:sz w:val="24"/>
                <w:highlight w:val="none"/>
              </w:rPr>
              <w:t>项目联系人：</w:t>
            </w:r>
            <w:r>
              <w:rPr>
                <w:rFonts w:hint="eastAsia"/>
                <w:bCs/>
                <w:color w:val="auto"/>
                <w:sz w:val="24"/>
                <w:highlight w:val="none"/>
                <w:lang w:eastAsia="zh-CN"/>
              </w:rPr>
              <w:t>郭时忠、张曼、余宗键、田释月、刘恒运</w:t>
            </w:r>
          </w:p>
          <w:p w14:paraId="4480D687">
            <w:pPr>
              <w:spacing w:line="360" w:lineRule="auto"/>
              <w:rPr>
                <w:bCs/>
                <w:color w:val="auto"/>
                <w:sz w:val="24"/>
                <w:highlight w:val="none"/>
              </w:rPr>
            </w:pPr>
            <w:r>
              <w:rPr>
                <w:bCs/>
                <w:color w:val="auto"/>
                <w:sz w:val="24"/>
                <w:highlight w:val="none"/>
              </w:rPr>
              <w:t>电    话： 18699026580</w:t>
            </w:r>
          </w:p>
          <w:p w14:paraId="024EDE3F">
            <w:pPr>
              <w:spacing w:line="360" w:lineRule="auto"/>
              <w:rPr>
                <w:bCs/>
                <w:color w:val="auto"/>
                <w:sz w:val="24"/>
                <w:highlight w:val="none"/>
              </w:rPr>
            </w:pPr>
            <w:r>
              <w:rPr>
                <w:bCs/>
                <w:color w:val="auto"/>
                <w:sz w:val="24"/>
                <w:highlight w:val="none"/>
              </w:rPr>
              <w:t>地    址：乌鲁木齐市水磨沟区龙盛街898号万科中央公园S6栋5层</w:t>
            </w:r>
          </w:p>
        </w:tc>
      </w:tr>
      <w:tr w14:paraId="217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9" w:type="dxa"/>
            <w:vAlign w:val="center"/>
          </w:tcPr>
          <w:p w14:paraId="7B9978C9">
            <w:pPr>
              <w:spacing w:line="360" w:lineRule="auto"/>
              <w:jc w:val="center"/>
              <w:rPr>
                <w:bCs/>
                <w:color w:val="auto"/>
                <w:sz w:val="24"/>
                <w:highlight w:val="none"/>
              </w:rPr>
            </w:pPr>
            <w:r>
              <w:rPr>
                <w:bCs/>
                <w:color w:val="auto"/>
                <w:sz w:val="24"/>
                <w:highlight w:val="none"/>
              </w:rPr>
              <w:t>3</w:t>
            </w:r>
          </w:p>
        </w:tc>
        <w:tc>
          <w:tcPr>
            <w:tcW w:w="1413" w:type="dxa"/>
            <w:vAlign w:val="center"/>
          </w:tcPr>
          <w:p w14:paraId="64D07B0D">
            <w:pPr>
              <w:spacing w:line="360" w:lineRule="auto"/>
              <w:jc w:val="center"/>
              <w:rPr>
                <w:bCs/>
                <w:color w:val="auto"/>
                <w:sz w:val="24"/>
                <w:highlight w:val="none"/>
              </w:rPr>
            </w:pPr>
            <w:r>
              <w:rPr>
                <w:bCs/>
                <w:color w:val="auto"/>
                <w:sz w:val="24"/>
                <w:highlight w:val="none"/>
              </w:rPr>
              <w:t>项目名称</w:t>
            </w:r>
          </w:p>
        </w:tc>
        <w:tc>
          <w:tcPr>
            <w:tcW w:w="7072" w:type="dxa"/>
            <w:vAlign w:val="center"/>
          </w:tcPr>
          <w:p w14:paraId="374B0800">
            <w:pPr>
              <w:spacing w:line="360" w:lineRule="auto"/>
              <w:rPr>
                <w:rFonts w:hint="eastAsia" w:eastAsia="宋体"/>
                <w:bCs/>
                <w:color w:val="auto"/>
                <w:sz w:val="24"/>
                <w:highlight w:val="none"/>
                <w:lang w:eastAsia="zh-CN"/>
              </w:rPr>
            </w:pPr>
            <w:r>
              <w:rPr>
                <w:rFonts w:hint="eastAsia"/>
                <w:bCs/>
                <w:color w:val="auto"/>
                <w:sz w:val="24"/>
                <w:highlight w:val="none"/>
                <w:lang w:eastAsia="zh-CN"/>
              </w:rPr>
              <w:t>基于RBRVS的绩效管理咨询服务及配套软件系统项目</w:t>
            </w:r>
          </w:p>
        </w:tc>
      </w:tr>
      <w:tr w14:paraId="5314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29" w:type="dxa"/>
            <w:vAlign w:val="center"/>
          </w:tcPr>
          <w:p w14:paraId="17BBF630">
            <w:pPr>
              <w:spacing w:line="360" w:lineRule="auto"/>
              <w:jc w:val="center"/>
              <w:rPr>
                <w:bCs/>
                <w:color w:val="auto"/>
                <w:sz w:val="24"/>
                <w:highlight w:val="none"/>
              </w:rPr>
            </w:pPr>
            <w:r>
              <w:rPr>
                <w:bCs/>
                <w:color w:val="auto"/>
                <w:sz w:val="24"/>
                <w:highlight w:val="none"/>
              </w:rPr>
              <w:t>4</w:t>
            </w:r>
          </w:p>
        </w:tc>
        <w:tc>
          <w:tcPr>
            <w:tcW w:w="1413" w:type="dxa"/>
            <w:vAlign w:val="center"/>
          </w:tcPr>
          <w:p w14:paraId="5586040E">
            <w:pPr>
              <w:spacing w:line="360" w:lineRule="auto"/>
              <w:jc w:val="center"/>
              <w:rPr>
                <w:bCs/>
                <w:color w:val="auto"/>
                <w:sz w:val="24"/>
                <w:highlight w:val="none"/>
              </w:rPr>
            </w:pPr>
            <w:r>
              <w:rPr>
                <w:bCs/>
                <w:color w:val="auto"/>
                <w:sz w:val="24"/>
                <w:highlight w:val="none"/>
              </w:rPr>
              <w:t>项目编号</w:t>
            </w:r>
          </w:p>
        </w:tc>
        <w:tc>
          <w:tcPr>
            <w:tcW w:w="7072" w:type="dxa"/>
            <w:vAlign w:val="center"/>
          </w:tcPr>
          <w:p w14:paraId="0231A0D9">
            <w:pPr>
              <w:spacing w:line="360" w:lineRule="auto"/>
              <w:rPr>
                <w:bCs/>
                <w:color w:val="auto"/>
                <w:sz w:val="24"/>
                <w:highlight w:val="none"/>
              </w:rPr>
            </w:pPr>
            <w:r>
              <w:rPr>
                <w:color w:val="auto"/>
                <w:highlight w:val="none"/>
              </w:rPr>
              <w:fldChar w:fldCharType="begin"/>
            </w:r>
            <w:r>
              <w:rPr>
                <w:color w:val="auto"/>
                <w:highlight w:val="none"/>
              </w:rPr>
              <w:instrText xml:space="preserve"> HYPERLINK "https://pay.zcygov.cn/purchaseplan_front/" \l "/plan/list/detail?id=1000000000010096330&amp;encrypt=a83d62e36ca7ac2e373476a1d23528b3" \t "https://www.zcygov.cn/project-center/purchasePlans/_blank" </w:instrText>
            </w:r>
            <w:r>
              <w:rPr>
                <w:color w:val="auto"/>
                <w:highlight w:val="none"/>
              </w:rPr>
              <w:fldChar w:fldCharType="separate"/>
            </w:r>
            <w:r>
              <w:rPr>
                <w:rFonts w:hint="eastAsia"/>
                <w:bCs/>
                <w:color w:val="auto"/>
                <w:sz w:val="24"/>
                <w:highlight w:val="none"/>
                <w:lang w:eastAsia="zh-CN"/>
              </w:rPr>
              <w:t>[2026]557号</w:t>
            </w:r>
            <w:r>
              <w:rPr>
                <w:rFonts w:hint="eastAsia"/>
                <w:bCs/>
                <w:color w:val="auto"/>
                <w:sz w:val="24"/>
                <w:highlight w:val="none"/>
              </w:rPr>
              <w:fldChar w:fldCharType="end"/>
            </w:r>
            <w:r>
              <w:rPr>
                <w:bCs/>
                <w:color w:val="auto"/>
                <w:sz w:val="24"/>
                <w:highlight w:val="none"/>
              </w:rPr>
              <w:t xml:space="preserve"> </w:t>
            </w:r>
          </w:p>
        </w:tc>
      </w:tr>
      <w:tr w14:paraId="09D3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2E4840C0">
            <w:pPr>
              <w:spacing w:line="360" w:lineRule="auto"/>
              <w:jc w:val="center"/>
              <w:rPr>
                <w:bCs/>
                <w:color w:val="auto"/>
                <w:sz w:val="24"/>
                <w:highlight w:val="none"/>
              </w:rPr>
            </w:pPr>
            <w:r>
              <w:rPr>
                <w:bCs/>
                <w:color w:val="auto"/>
                <w:sz w:val="24"/>
                <w:highlight w:val="none"/>
              </w:rPr>
              <w:t>5</w:t>
            </w:r>
          </w:p>
        </w:tc>
        <w:tc>
          <w:tcPr>
            <w:tcW w:w="1413" w:type="dxa"/>
            <w:vAlign w:val="center"/>
          </w:tcPr>
          <w:p w14:paraId="44624CCF">
            <w:pPr>
              <w:spacing w:line="360" w:lineRule="auto"/>
              <w:jc w:val="center"/>
              <w:rPr>
                <w:bCs/>
                <w:color w:val="auto"/>
                <w:sz w:val="24"/>
                <w:highlight w:val="none"/>
              </w:rPr>
            </w:pPr>
            <w:r>
              <w:rPr>
                <w:bCs/>
                <w:color w:val="auto"/>
                <w:sz w:val="24"/>
                <w:highlight w:val="none"/>
              </w:rPr>
              <w:t>资金来源、预算金额（最高限价）</w:t>
            </w:r>
          </w:p>
        </w:tc>
        <w:tc>
          <w:tcPr>
            <w:tcW w:w="7072" w:type="dxa"/>
            <w:vAlign w:val="center"/>
          </w:tcPr>
          <w:p w14:paraId="095C2D12">
            <w:pPr>
              <w:spacing w:line="360" w:lineRule="auto"/>
              <w:rPr>
                <w:bCs/>
                <w:color w:val="auto"/>
                <w:sz w:val="24"/>
                <w:highlight w:val="none"/>
              </w:rPr>
            </w:pPr>
            <w:r>
              <w:rPr>
                <w:bCs/>
                <w:color w:val="auto"/>
                <w:sz w:val="24"/>
                <w:highlight w:val="none"/>
              </w:rPr>
              <w:t>本项目资金来源为：</w:t>
            </w:r>
            <w:r>
              <w:rPr>
                <w:rFonts w:hint="eastAsia"/>
                <w:b/>
                <w:color w:val="auto"/>
                <w:sz w:val="24"/>
                <w:highlight w:val="none"/>
              </w:rPr>
              <w:t>自有</w:t>
            </w:r>
            <w:r>
              <w:rPr>
                <w:b/>
                <w:color w:val="auto"/>
                <w:sz w:val="24"/>
                <w:highlight w:val="none"/>
              </w:rPr>
              <w:t>资金</w:t>
            </w:r>
          </w:p>
          <w:p w14:paraId="20F83DFE">
            <w:pPr>
              <w:pStyle w:val="22"/>
              <w:spacing w:line="360" w:lineRule="auto"/>
              <w:ind w:firstLine="0"/>
              <w:rPr>
                <w:bCs/>
                <w:color w:val="auto"/>
                <w:sz w:val="24"/>
                <w:szCs w:val="24"/>
                <w:highlight w:val="none"/>
              </w:rPr>
            </w:pPr>
            <w:r>
              <w:rPr>
                <w:bCs/>
                <w:color w:val="auto"/>
                <w:sz w:val="24"/>
                <w:szCs w:val="24"/>
                <w:highlight w:val="none"/>
              </w:rPr>
              <w:t>预算金额（最高限价）：</w:t>
            </w:r>
            <w:r>
              <w:rPr>
                <w:rFonts w:hint="eastAsia"/>
                <w:bCs/>
                <w:color w:val="auto"/>
                <w:sz w:val="24"/>
                <w:szCs w:val="24"/>
                <w:highlight w:val="none"/>
              </w:rPr>
              <w:t>1200000</w:t>
            </w:r>
            <w:r>
              <w:rPr>
                <w:bCs/>
                <w:color w:val="auto"/>
                <w:sz w:val="24"/>
                <w:szCs w:val="24"/>
                <w:highlight w:val="none"/>
              </w:rPr>
              <w:t>.00元</w:t>
            </w:r>
          </w:p>
          <w:p w14:paraId="2BD8BBCC">
            <w:pPr>
              <w:pStyle w:val="22"/>
              <w:spacing w:line="360" w:lineRule="auto"/>
              <w:ind w:firstLine="0"/>
              <w:rPr>
                <w:bCs/>
                <w:color w:val="auto"/>
                <w:sz w:val="24"/>
                <w:szCs w:val="24"/>
                <w:highlight w:val="none"/>
              </w:rPr>
            </w:pPr>
            <w:r>
              <w:rPr>
                <w:bCs/>
                <w:color w:val="auto"/>
                <w:sz w:val="24"/>
                <w:szCs w:val="24"/>
                <w:highlight w:val="none"/>
              </w:rPr>
              <w:t>报价不得超出预算金额（最高限价），否则响应无效。</w:t>
            </w:r>
          </w:p>
        </w:tc>
      </w:tr>
      <w:tr w14:paraId="09F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9" w:type="dxa"/>
            <w:vAlign w:val="center"/>
          </w:tcPr>
          <w:p w14:paraId="1AFC8477">
            <w:pPr>
              <w:spacing w:line="360" w:lineRule="auto"/>
              <w:jc w:val="center"/>
              <w:rPr>
                <w:bCs/>
                <w:color w:val="auto"/>
                <w:sz w:val="24"/>
                <w:highlight w:val="none"/>
              </w:rPr>
            </w:pPr>
            <w:r>
              <w:rPr>
                <w:bCs/>
                <w:color w:val="auto"/>
                <w:sz w:val="24"/>
                <w:highlight w:val="none"/>
              </w:rPr>
              <w:t>6</w:t>
            </w:r>
          </w:p>
        </w:tc>
        <w:tc>
          <w:tcPr>
            <w:tcW w:w="1413" w:type="dxa"/>
            <w:vAlign w:val="center"/>
          </w:tcPr>
          <w:p w14:paraId="48002098">
            <w:pPr>
              <w:spacing w:line="360" w:lineRule="auto"/>
              <w:jc w:val="center"/>
              <w:rPr>
                <w:bCs/>
                <w:color w:val="auto"/>
                <w:sz w:val="24"/>
                <w:highlight w:val="none"/>
              </w:rPr>
            </w:pPr>
            <w:r>
              <w:rPr>
                <w:bCs/>
                <w:color w:val="auto"/>
                <w:sz w:val="24"/>
                <w:highlight w:val="none"/>
              </w:rPr>
              <w:t>服务范围</w:t>
            </w:r>
          </w:p>
        </w:tc>
        <w:tc>
          <w:tcPr>
            <w:tcW w:w="7072" w:type="dxa"/>
            <w:vAlign w:val="center"/>
          </w:tcPr>
          <w:p w14:paraId="0DDE7FCC">
            <w:pPr>
              <w:pStyle w:val="32"/>
              <w:widowControl/>
              <w:adjustRightInd/>
              <w:spacing w:line="360" w:lineRule="auto"/>
              <w:jc w:val="left"/>
              <w:textAlignment w:val="auto"/>
              <w:rPr>
                <w:rFonts w:ascii="Times New Roman"/>
                <w:bCs/>
                <w:color w:val="auto"/>
                <w:sz w:val="24"/>
                <w:szCs w:val="24"/>
                <w:highlight w:val="none"/>
              </w:rPr>
            </w:pPr>
            <w:r>
              <w:rPr>
                <w:rFonts w:hint="eastAsia" w:ascii="Times New Roman"/>
                <w:bCs/>
                <w:color w:val="auto"/>
                <w:sz w:val="24"/>
                <w:szCs w:val="24"/>
                <w:highlight w:val="none"/>
              </w:rPr>
              <w:t>基于RBRVS的绩效管理咨询服务及配套软件系统采购，具体内容详见磋商文件“第四章  项目服务需求”</w:t>
            </w:r>
            <w:r>
              <w:rPr>
                <w:rFonts w:ascii="Times New Roman"/>
                <w:bCs/>
                <w:color w:val="auto"/>
                <w:sz w:val="24"/>
                <w:szCs w:val="24"/>
                <w:highlight w:val="none"/>
              </w:rPr>
              <w:t>。</w:t>
            </w:r>
          </w:p>
        </w:tc>
      </w:tr>
      <w:tr w14:paraId="089B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9" w:type="dxa"/>
            <w:vAlign w:val="center"/>
          </w:tcPr>
          <w:p w14:paraId="37DFB557">
            <w:pPr>
              <w:spacing w:line="360" w:lineRule="auto"/>
              <w:jc w:val="center"/>
              <w:rPr>
                <w:bCs/>
                <w:color w:val="auto"/>
                <w:sz w:val="24"/>
                <w:highlight w:val="none"/>
              </w:rPr>
            </w:pPr>
            <w:r>
              <w:rPr>
                <w:bCs/>
                <w:color w:val="auto"/>
                <w:sz w:val="24"/>
                <w:highlight w:val="none"/>
              </w:rPr>
              <w:t>7</w:t>
            </w:r>
          </w:p>
        </w:tc>
        <w:tc>
          <w:tcPr>
            <w:tcW w:w="1413" w:type="dxa"/>
            <w:vAlign w:val="center"/>
          </w:tcPr>
          <w:p w14:paraId="3EF9A9DA">
            <w:pPr>
              <w:spacing w:line="360" w:lineRule="auto"/>
              <w:jc w:val="center"/>
              <w:rPr>
                <w:bCs/>
                <w:color w:val="auto"/>
                <w:sz w:val="24"/>
                <w:highlight w:val="none"/>
              </w:rPr>
            </w:pPr>
            <w:r>
              <w:rPr>
                <w:bCs/>
                <w:color w:val="auto"/>
                <w:sz w:val="24"/>
                <w:highlight w:val="none"/>
              </w:rPr>
              <w:t>报价方式</w:t>
            </w:r>
          </w:p>
        </w:tc>
        <w:tc>
          <w:tcPr>
            <w:tcW w:w="7072" w:type="dxa"/>
            <w:vAlign w:val="center"/>
          </w:tcPr>
          <w:p w14:paraId="5C81B30F">
            <w:pPr>
              <w:spacing w:line="360" w:lineRule="auto"/>
              <w:rPr>
                <w:bCs/>
                <w:color w:val="auto"/>
                <w:sz w:val="24"/>
                <w:highlight w:val="none"/>
              </w:rPr>
            </w:pPr>
            <w:r>
              <w:rPr>
                <w:bCs/>
                <w:color w:val="auto"/>
                <w:sz w:val="24"/>
                <w:highlight w:val="none"/>
              </w:rPr>
              <w:t>磋商报价为二轮或多轮报价，后一轮报价不得超过上一轮报价，否则谈判或磋商无效，以最后一轮报价进行评审。</w:t>
            </w:r>
          </w:p>
        </w:tc>
      </w:tr>
      <w:tr w14:paraId="632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29" w:type="dxa"/>
            <w:vAlign w:val="center"/>
          </w:tcPr>
          <w:p w14:paraId="7A168A4E">
            <w:pPr>
              <w:spacing w:line="360" w:lineRule="auto"/>
              <w:jc w:val="center"/>
              <w:rPr>
                <w:bCs/>
                <w:color w:val="auto"/>
                <w:sz w:val="24"/>
                <w:highlight w:val="none"/>
              </w:rPr>
            </w:pPr>
            <w:r>
              <w:rPr>
                <w:bCs/>
                <w:color w:val="auto"/>
                <w:sz w:val="24"/>
                <w:highlight w:val="none"/>
              </w:rPr>
              <w:t>8</w:t>
            </w:r>
          </w:p>
        </w:tc>
        <w:tc>
          <w:tcPr>
            <w:tcW w:w="1413" w:type="dxa"/>
            <w:vAlign w:val="center"/>
          </w:tcPr>
          <w:p w14:paraId="4DB8BF9C">
            <w:pPr>
              <w:spacing w:line="360" w:lineRule="auto"/>
              <w:jc w:val="center"/>
              <w:rPr>
                <w:bCs/>
                <w:color w:val="auto"/>
                <w:sz w:val="24"/>
                <w:highlight w:val="none"/>
              </w:rPr>
            </w:pPr>
            <w:r>
              <w:rPr>
                <w:bCs/>
                <w:color w:val="auto"/>
                <w:sz w:val="24"/>
                <w:highlight w:val="none"/>
              </w:rPr>
              <w:t>服务期</w:t>
            </w:r>
          </w:p>
        </w:tc>
        <w:tc>
          <w:tcPr>
            <w:tcW w:w="7072" w:type="dxa"/>
            <w:vAlign w:val="center"/>
          </w:tcPr>
          <w:p w14:paraId="0D068902">
            <w:pPr>
              <w:spacing w:line="360" w:lineRule="auto"/>
              <w:rPr>
                <w:bCs/>
                <w:color w:val="auto"/>
                <w:sz w:val="24"/>
                <w:highlight w:val="none"/>
              </w:rPr>
            </w:pPr>
            <w:r>
              <w:rPr>
                <w:rFonts w:hint="eastAsia"/>
                <w:bCs/>
                <w:color w:val="auto"/>
                <w:sz w:val="24"/>
                <w:highlight w:val="none"/>
              </w:rPr>
              <w:t>合同签订后</w:t>
            </w:r>
            <w:r>
              <w:rPr>
                <w:rFonts w:hint="eastAsia"/>
                <w:bCs/>
                <w:color w:val="auto"/>
                <w:sz w:val="24"/>
                <w:highlight w:val="none"/>
                <w:lang w:eastAsia="zh-CN"/>
              </w:rPr>
              <w:t>8个月</w:t>
            </w:r>
            <w:r>
              <w:rPr>
                <w:rFonts w:hint="eastAsia"/>
                <w:bCs/>
                <w:color w:val="auto"/>
                <w:sz w:val="24"/>
                <w:highlight w:val="none"/>
              </w:rPr>
              <w:t>内完成本项目所有工作。</w:t>
            </w:r>
          </w:p>
        </w:tc>
      </w:tr>
      <w:tr w14:paraId="3B9A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29" w:type="dxa"/>
            <w:vAlign w:val="center"/>
          </w:tcPr>
          <w:p w14:paraId="4D16D1B8">
            <w:pPr>
              <w:spacing w:line="360" w:lineRule="auto"/>
              <w:jc w:val="center"/>
              <w:rPr>
                <w:bCs/>
                <w:color w:val="auto"/>
                <w:sz w:val="24"/>
                <w:highlight w:val="none"/>
              </w:rPr>
            </w:pPr>
            <w:r>
              <w:rPr>
                <w:bCs/>
                <w:color w:val="auto"/>
                <w:sz w:val="24"/>
                <w:highlight w:val="none"/>
              </w:rPr>
              <w:t>9</w:t>
            </w:r>
          </w:p>
        </w:tc>
        <w:tc>
          <w:tcPr>
            <w:tcW w:w="1413" w:type="dxa"/>
            <w:vAlign w:val="center"/>
          </w:tcPr>
          <w:p w14:paraId="00032715">
            <w:pPr>
              <w:spacing w:line="360" w:lineRule="auto"/>
              <w:jc w:val="center"/>
              <w:rPr>
                <w:bCs/>
                <w:color w:val="auto"/>
                <w:sz w:val="24"/>
                <w:highlight w:val="none"/>
              </w:rPr>
            </w:pPr>
            <w:r>
              <w:rPr>
                <w:bCs/>
                <w:color w:val="auto"/>
                <w:sz w:val="24"/>
                <w:highlight w:val="none"/>
              </w:rPr>
              <w:t>服务标准</w:t>
            </w:r>
          </w:p>
        </w:tc>
        <w:tc>
          <w:tcPr>
            <w:tcW w:w="7072" w:type="dxa"/>
            <w:vAlign w:val="center"/>
          </w:tcPr>
          <w:p w14:paraId="2FB8C5F7">
            <w:pPr>
              <w:spacing w:line="360" w:lineRule="auto"/>
              <w:rPr>
                <w:bCs/>
                <w:color w:val="auto"/>
                <w:sz w:val="24"/>
                <w:highlight w:val="none"/>
              </w:rPr>
            </w:pPr>
            <w:r>
              <w:rPr>
                <w:bCs/>
                <w:color w:val="auto"/>
                <w:sz w:val="24"/>
                <w:highlight w:val="none"/>
              </w:rPr>
              <w:t>满足采购人需求。</w:t>
            </w:r>
          </w:p>
        </w:tc>
      </w:tr>
      <w:tr w14:paraId="03F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29" w:type="dxa"/>
            <w:vAlign w:val="center"/>
          </w:tcPr>
          <w:p w14:paraId="03510529">
            <w:pPr>
              <w:spacing w:line="360" w:lineRule="auto"/>
              <w:jc w:val="center"/>
              <w:rPr>
                <w:bCs/>
                <w:color w:val="auto"/>
                <w:sz w:val="24"/>
                <w:highlight w:val="none"/>
              </w:rPr>
            </w:pPr>
            <w:r>
              <w:rPr>
                <w:bCs/>
                <w:color w:val="auto"/>
                <w:sz w:val="24"/>
                <w:highlight w:val="none"/>
              </w:rPr>
              <w:t>10</w:t>
            </w:r>
          </w:p>
        </w:tc>
        <w:tc>
          <w:tcPr>
            <w:tcW w:w="1413" w:type="dxa"/>
            <w:vAlign w:val="center"/>
          </w:tcPr>
          <w:p w14:paraId="15D94CAA">
            <w:pPr>
              <w:spacing w:line="360" w:lineRule="auto"/>
              <w:jc w:val="center"/>
              <w:rPr>
                <w:bCs/>
                <w:color w:val="auto"/>
                <w:sz w:val="24"/>
                <w:highlight w:val="none"/>
              </w:rPr>
            </w:pPr>
            <w:r>
              <w:rPr>
                <w:bCs/>
                <w:color w:val="auto"/>
                <w:sz w:val="24"/>
                <w:highlight w:val="none"/>
              </w:rPr>
              <w:t>政府采购</w:t>
            </w:r>
          </w:p>
          <w:p w14:paraId="37F9F8CC">
            <w:pPr>
              <w:spacing w:line="360" w:lineRule="auto"/>
              <w:jc w:val="center"/>
              <w:rPr>
                <w:bCs/>
                <w:color w:val="auto"/>
                <w:sz w:val="24"/>
                <w:highlight w:val="none"/>
              </w:rPr>
            </w:pPr>
            <w:r>
              <w:rPr>
                <w:bCs/>
                <w:color w:val="auto"/>
                <w:sz w:val="24"/>
                <w:highlight w:val="none"/>
              </w:rPr>
              <w:t>政策</w:t>
            </w:r>
          </w:p>
        </w:tc>
        <w:tc>
          <w:tcPr>
            <w:tcW w:w="7072" w:type="dxa"/>
            <w:vAlign w:val="center"/>
          </w:tcPr>
          <w:p w14:paraId="14CFC3A9">
            <w:pPr>
              <w:pStyle w:val="33"/>
              <w:widowControl/>
              <w:spacing w:line="360" w:lineRule="auto"/>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1.本项目为专门面向中小企业（含中型、小型、微型企业）采购项目，根据《政府采购促进中小企业发展管理办法》（财库〔2020〕46 号）的规定，不再执行价格评审优惠的扶持政策；</w:t>
            </w:r>
          </w:p>
          <w:p w14:paraId="1ABBC871">
            <w:pPr>
              <w:pStyle w:val="33"/>
              <w:widowControl/>
              <w:spacing w:line="360" w:lineRule="auto"/>
              <w:jc w:val="left"/>
              <w:rPr>
                <w:rFonts w:ascii="Times New Roman" w:hAnsi="Times New Roman"/>
                <w:bCs/>
                <w:color w:val="auto"/>
                <w:sz w:val="24"/>
                <w:szCs w:val="24"/>
                <w:highlight w:val="none"/>
              </w:rPr>
            </w:pPr>
            <w:r>
              <w:rPr>
                <w:rFonts w:ascii="Times New Roman" w:hAnsi="Times New Roman"/>
                <w:bCs/>
                <w:color w:val="auto"/>
                <w:kern w:val="0"/>
                <w:sz w:val="24"/>
                <w:szCs w:val="24"/>
                <w:highlight w:val="none"/>
              </w:rPr>
              <w:t>2.所属行业：</w:t>
            </w:r>
            <w:r>
              <w:rPr>
                <w:rFonts w:hint="eastAsia" w:ascii="宋体" w:hAnsi="宋体" w:eastAsia="宋体" w:cs="宋体"/>
                <w:color w:val="auto"/>
                <w:kern w:val="2"/>
                <w:sz w:val="24"/>
                <w:szCs w:val="24"/>
                <w:highlight w:val="none"/>
                <w:lang w:val="en-US" w:eastAsia="zh-CN" w:bidi="ar-SA"/>
              </w:rPr>
              <w:t>软件和信息技术服务业</w:t>
            </w:r>
            <w:r>
              <w:rPr>
                <w:rFonts w:ascii="Times New Roman" w:hAnsi="Times New Roman"/>
                <w:bCs/>
                <w:color w:val="auto"/>
                <w:kern w:val="0"/>
                <w:sz w:val="24"/>
                <w:szCs w:val="24"/>
                <w:highlight w:val="none"/>
              </w:rPr>
              <w:t>。</w:t>
            </w:r>
          </w:p>
        </w:tc>
      </w:tr>
      <w:tr w14:paraId="33D4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05CFEF15">
            <w:pPr>
              <w:spacing w:line="360" w:lineRule="auto"/>
              <w:jc w:val="center"/>
              <w:rPr>
                <w:bCs/>
                <w:color w:val="auto"/>
                <w:sz w:val="24"/>
                <w:highlight w:val="none"/>
              </w:rPr>
            </w:pPr>
            <w:r>
              <w:rPr>
                <w:bCs/>
                <w:color w:val="auto"/>
                <w:sz w:val="24"/>
                <w:highlight w:val="none"/>
              </w:rPr>
              <w:t>11</w:t>
            </w:r>
          </w:p>
        </w:tc>
        <w:tc>
          <w:tcPr>
            <w:tcW w:w="1413" w:type="dxa"/>
            <w:vAlign w:val="center"/>
          </w:tcPr>
          <w:p w14:paraId="1C3354DF">
            <w:pPr>
              <w:spacing w:line="360" w:lineRule="auto"/>
              <w:jc w:val="center"/>
              <w:rPr>
                <w:bCs/>
                <w:color w:val="auto"/>
                <w:kern w:val="0"/>
                <w:sz w:val="24"/>
                <w:highlight w:val="none"/>
              </w:rPr>
            </w:pPr>
            <w:r>
              <w:rPr>
                <w:bCs/>
                <w:color w:val="auto"/>
                <w:kern w:val="0"/>
                <w:sz w:val="24"/>
                <w:highlight w:val="none"/>
              </w:rPr>
              <w:t>供应商资格要求</w:t>
            </w:r>
          </w:p>
        </w:tc>
        <w:tc>
          <w:tcPr>
            <w:tcW w:w="7072" w:type="dxa"/>
            <w:vAlign w:val="center"/>
          </w:tcPr>
          <w:p w14:paraId="6D60D6D5">
            <w:pPr>
              <w:pStyle w:val="33"/>
              <w:widowControl/>
              <w:spacing w:line="360" w:lineRule="auto"/>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1.满足《中华人民共和国政府采购法》第二十二条规定；</w:t>
            </w:r>
          </w:p>
          <w:p w14:paraId="0619B334">
            <w:pPr>
              <w:pStyle w:val="33"/>
              <w:widowControl/>
              <w:spacing w:line="360" w:lineRule="auto"/>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2.落实政府采购政策需满足的资格要求：本项目为专门面向中小企业（含中型、小型、微型企业）采购项目，根据《政府采购促进中小企业发展管理办法》（财库〔2020〕46号）的规定，不再执行价格评审优惠的扶持政策；</w:t>
            </w:r>
          </w:p>
          <w:p w14:paraId="15519EEC">
            <w:pPr>
              <w:spacing w:line="360" w:lineRule="auto"/>
              <w:rPr>
                <w:bCs/>
                <w:color w:val="auto"/>
                <w:kern w:val="0"/>
                <w:sz w:val="24"/>
                <w:highlight w:val="none"/>
              </w:rPr>
            </w:pPr>
            <w:r>
              <w:rPr>
                <w:bCs/>
                <w:color w:val="auto"/>
                <w:kern w:val="0"/>
                <w:sz w:val="24"/>
                <w:highlight w:val="none"/>
              </w:rPr>
              <w:t>3.本项目的特定资格要求：</w:t>
            </w:r>
            <w:r>
              <w:rPr>
                <w:rFonts w:hint="eastAsia"/>
                <w:bCs/>
                <w:color w:val="auto"/>
                <w:sz w:val="24"/>
                <w:highlight w:val="none"/>
              </w:rPr>
              <w:t>①</w:t>
            </w:r>
            <w:r>
              <w:rPr>
                <w:bCs/>
                <w:color w:val="auto"/>
                <w:sz w:val="24"/>
                <w:highlight w:val="none"/>
              </w:rPr>
              <w:t>单位负责人为同一人或者存在直接控股、管理关系的不同供应商，不得参加同一合同项下的采购活动。</w:t>
            </w:r>
          </w:p>
        </w:tc>
      </w:tr>
      <w:tr w14:paraId="3982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1895A86E">
            <w:pPr>
              <w:spacing w:line="360" w:lineRule="auto"/>
              <w:jc w:val="center"/>
              <w:rPr>
                <w:bCs/>
                <w:color w:val="auto"/>
                <w:sz w:val="24"/>
                <w:highlight w:val="none"/>
              </w:rPr>
            </w:pPr>
            <w:r>
              <w:rPr>
                <w:bCs/>
                <w:color w:val="auto"/>
                <w:sz w:val="24"/>
                <w:highlight w:val="none"/>
              </w:rPr>
              <w:t>12</w:t>
            </w:r>
          </w:p>
        </w:tc>
        <w:tc>
          <w:tcPr>
            <w:tcW w:w="1413" w:type="dxa"/>
            <w:vAlign w:val="center"/>
          </w:tcPr>
          <w:p w14:paraId="3B9CCCBB">
            <w:pPr>
              <w:spacing w:line="360" w:lineRule="auto"/>
              <w:jc w:val="center"/>
              <w:rPr>
                <w:bCs/>
                <w:color w:val="auto"/>
                <w:kern w:val="0"/>
                <w:sz w:val="24"/>
                <w:highlight w:val="none"/>
              </w:rPr>
            </w:pPr>
            <w:r>
              <w:rPr>
                <w:bCs/>
                <w:color w:val="auto"/>
                <w:kern w:val="0"/>
                <w:sz w:val="24"/>
                <w:highlight w:val="none"/>
              </w:rPr>
              <w:t>磋商保证金</w:t>
            </w:r>
          </w:p>
        </w:tc>
        <w:tc>
          <w:tcPr>
            <w:tcW w:w="7072" w:type="dxa"/>
            <w:vAlign w:val="center"/>
          </w:tcPr>
          <w:p w14:paraId="7116817F">
            <w:pPr>
              <w:pStyle w:val="32"/>
              <w:widowControl/>
              <w:adjustRightInd/>
              <w:spacing w:line="360" w:lineRule="auto"/>
              <w:jc w:val="left"/>
              <w:textAlignment w:val="auto"/>
              <w:rPr>
                <w:rFonts w:ascii="Times New Roman"/>
                <w:bCs/>
                <w:color w:val="auto"/>
                <w:sz w:val="24"/>
                <w:szCs w:val="24"/>
                <w:highlight w:val="none"/>
              </w:rPr>
            </w:pPr>
            <w:r>
              <w:rPr>
                <w:rFonts w:ascii="Times New Roman"/>
                <w:bCs/>
                <w:color w:val="auto"/>
                <w:sz w:val="24"/>
                <w:szCs w:val="24"/>
                <w:highlight w:val="none"/>
              </w:rPr>
              <w:t>标项一：小写：1</w:t>
            </w:r>
            <w:r>
              <w:rPr>
                <w:rFonts w:hint="eastAsia" w:ascii="Times New Roman"/>
                <w:bCs/>
                <w:color w:val="auto"/>
                <w:sz w:val="24"/>
                <w:szCs w:val="24"/>
                <w:highlight w:val="none"/>
              </w:rPr>
              <w:t>2</w:t>
            </w:r>
            <w:r>
              <w:rPr>
                <w:rFonts w:ascii="Times New Roman"/>
                <w:bCs/>
                <w:color w:val="auto"/>
                <w:sz w:val="24"/>
                <w:szCs w:val="24"/>
                <w:highlight w:val="none"/>
              </w:rPr>
              <w:t>000.00（大写：</w:t>
            </w:r>
            <w:r>
              <w:rPr>
                <w:rFonts w:hint="eastAsia" w:ascii="Times New Roman"/>
                <w:bCs/>
                <w:color w:val="auto"/>
                <w:sz w:val="24"/>
                <w:szCs w:val="24"/>
                <w:highlight w:val="none"/>
              </w:rPr>
              <w:t>壹万贰仟元整</w:t>
            </w:r>
            <w:r>
              <w:rPr>
                <w:rFonts w:ascii="Times New Roman"/>
                <w:bCs/>
                <w:color w:val="auto"/>
                <w:sz w:val="24"/>
                <w:szCs w:val="24"/>
                <w:highlight w:val="none"/>
              </w:rPr>
              <w:t>）</w:t>
            </w:r>
          </w:p>
          <w:p w14:paraId="5892B18A">
            <w:pPr>
              <w:spacing w:line="360" w:lineRule="auto"/>
              <w:jc w:val="left"/>
              <w:rPr>
                <w:bCs/>
                <w:color w:val="auto"/>
                <w:kern w:val="0"/>
                <w:sz w:val="24"/>
                <w:highlight w:val="none"/>
              </w:rPr>
            </w:pPr>
            <w:r>
              <w:rPr>
                <w:bCs/>
                <w:color w:val="auto"/>
                <w:kern w:val="0"/>
                <w:sz w:val="24"/>
                <w:highlight w:val="none"/>
              </w:rPr>
              <w:t>一、磋商保证金缴纳：</w:t>
            </w:r>
          </w:p>
          <w:p w14:paraId="65D6979A">
            <w:pPr>
              <w:spacing w:line="360" w:lineRule="auto"/>
              <w:jc w:val="left"/>
              <w:rPr>
                <w:bCs/>
                <w:color w:val="auto"/>
                <w:kern w:val="0"/>
                <w:sz w:val="24"/>
                <w:highlight w:val="none"/>
              </w:rPr>
            </w:pPr>
            <w:r>
              <w:rPr>
                <w:bCs/>
                <w:color w:val="auto"/>
                <w:kern w:val="0"/>
                <w:sz w:val="24"/>
                <w:highlight w:val="none"/>
              </w:rPr>
              <w:t>1.磋商保证金应当以电汇、网银、保函等非现金形式提交；</w:t>
            </w:r>
          </w:p>
          <w:p w14:paraId="08BC6CF4">
            <w:pPr>
              <w:spacing w:line="360" w:lineRule="auto"/>
              <w:jc w:val="left"/>
              <w:rPr>
                <w:bCs/>
                <w:color w:val="auto"/>
                <w:kern w:val="0"/>
                <w:sz w:val="24"/>
                <w:highlight w:val="none"/>
              </w:rPr>
            </w:pPr>
            <w:r>
              <w:rPr>
                <w:bCs/>
                <w:color w:val="auto"/>
                <w:kern w:val="0"/>
                <w:sz w:val="24"/>
                <w:highlight w:val="none"/>
              </w:rPr>
              <w:t>2.缴纳磋商保证金时需备注项目名称；</w:t>
            </w:r>
          </w:p>
          <w:p w14:paraId="46C81633">
            <w:pPr>
              <w:spacing w:line="360" w:lineRule="auto"/>
              <w:jc w:val="left"/>
              <w:rPr>
                <w:bCs/>
                <w:color w:val="auto"/>
                <w:kern w:val="0"/>
                <w:sz w:val="24"/>
                <w:highlight w:val="none"/>
              </w:rPr>
            </w:pPr>
            <w:r>
              <w:rPr>
                <w:bCs/>
                <w:color w:val="auto"/>
                <w:kern w:val="0"/>
                <w:sz w:val="24"/>
                <w:highlight w:val="none"/>
              </w:rPr>
              <w:t>3.磋商保证金递交截止时间：同响应文件递交截止时间；</w:t>
            </w:r>
          </w:p>
          <w:p w14:paraId="1B0DC281">
            <w:pPr>
              <w:spacing w:line="360" w:lineRule="auto"/>
              <w:jc w:val="left"/>
              <w:rPr>
                <w:bCs/>
                <w:color w:val="auto"/>
                <w:kern w:val="0"/>
                <w:sz w:val="24"/>
                <w:highlight w:val="none"/>
              </w:rPr>
            </w:pPr>
            <w:r>
              <w:rPr>
                <w:bCs/>
                <w:color w:val="auto"/>
                <w:kern w:val="0"/>
                <w:sz w:val="24"/>
                <w:highlight w:val="none"/>
              </w:rPr>
              <w:t>磋商保证金缴纳账户：</w:t>
            </w:r>
          </w:p>
          <w:p w14:paraId="1E7CDDBA">
            <w:pPr>
              <w:spacing w:line="360" w:lineRule="auto"/>
              <w:jc w:val="left"/>
              <w:rPr>
                <w:bCs/>
                <w:color w:val="auto"/>
                <w:kern w:val="0"/>
                <w:sz w:val="24"/>
                <w:highlight w:val="none"/>
              </w:rPr>
            </w:pPr>
            <w:r>
              <w:rPr>
                <w:bCs/>
                <w:color w:val="auto"/>
                <w:kern w:val="0"/>
                <w:sz w:val="24"/>
                <w:highlight w:val="none"/>
              </w:rPr>
              <w:t>单位名称：新疆拓源工程管理咨询有限公司</w:t>
            </w:r>
          </w:p>
          <w:p w14:paraId="4157B6E9">
            <w:pPr>
              <w:spacing w:line="360" w:lineRule="auto"/>
              <w:jc w:val="left"/>
              <w:rPr>
                <w:bCs/>
                <w:color w:val="auto"/>
                <w:kern w:val="0"/>
                <w:sz w:val="24"/>
                <w:highlight w:val="none"/>
              </w:rPr>
            </w:pPr>
            <w:r>
              <w:rPr>
                <w:bCs/>
                <w:color w:val="auto"/>
                <w:kern w:val="0"/>
                <w:sz w:val="24"/>
                <w:highlight w:val="none"/>
              </w:rPr>
              <w:t>账号：107675470537</w:t>
            </w:r>
          </w:p>
          <w:p w14:paraId="49067E75">
            <w:pPr>
              <w:spacing w:line="360" w:lineRule="auto"/>
              <w:jc w:val="left"/>
              <w:rPr>
                <w:bCs/>
                <w:color w:val="auto"/>
                <w:kern w:val="0"/>
                <w:sz w:val="24"/>
                <w:highlight w:val="none"/>
              </w:rPr>
            </w:pPr>
            <w:r>
              <w:rPr>
                <w:bCs/>
                <w:color w:val="auto"/>
                <w:kern w:val="0"/>
                <w:sz w:val="24"/>
                <w:highlight w:val="none"/>
              </w:rPr>
              <w:t>开户行名称：中国银行乌鲁木齐市银川路支行</w:t>
            </w:r>
          </w:p>
          <w:p w14:paraId="238C3F3F">
            <w:pPr>
              <w:spacing w:line="360" w:lineRule="auto"/>
              <w:jc w:val="left"/>
              <w:rPr>
                <w:bCs/>
                <w:color w:val="auto"/>
                <w:kern w:val="0"/>
                <w:sz w:val="24"/>
                <w:highlight w:val="none"/>
              </w:rPr>
            </w:pPr>
            <w:r>
              <w:rPr>
                <w:bCs/>
                <w:color w:val="auto"/>
                <w:kern w:val="0"/>
                <w:sz w:val="24"/>
                <w:highlight w:val="none"/>
              </w:rPr>
              <w:t>行号：104881006135</w:t>
            </w:r>
          </w:p>
          <w:p w14:paraId="3D82066B">
            <w:pPr>
              <w:spacing w:line="360" w:lineRule="auto"/>
              <w:jc w:val="left"/>
              <w:rPr>
                <w:bCs/>
                <w:color w:val="auto"/>
                <w:kern w:val="0"/>
                <w:sz w:val="24"/>
                <w:highlight w:val="none"/>
              </w:rPr>
            </w:pPr>
            <w:r>
              <w:rPr>
                <w:bCs/>
                <w:color w:val="auto"/>
                <w:kern w:val="0"/>
                <w:sz w:val="24"/>
                <w:highlight w:val="none"/>
              </w:rPr>
              <w:t>二、磋商保证金退还：</w:t>
            </w:r>
          </w:p>
          <w:p w14:paraId="0D12C7FB">
            <w:pPr>
              <w:spacing w:line="360" w:lineRule="auto"/>
              <w:jc w:val="left"/>
              <w:rPr>
                <w:bCs/>
                <w:color w:val="auto"/>
                <w:kern w:val="0"/>
                <w:sz w:val="24"/>
                <w:highlight w:val="none"/>
              </w:rPr>
            </w:pPr>
            <w:r>
              <w:rPr>
                <w:bCs/>
                <w:color w:val="auto"/>
                <w:kern w:val="0"/>
                <w:sz w:val="24"/>
                <w:highlight w:val="none"/>
              </w:rPr>
              <w:t>1.未成交供应商的磋商保证金将在成交通知书发出后5个工作日内退还。</w:t>
            </w:r>
          </w:p>
          <w:p w14:paraId="3259C632">
            <w:pPr>
              <w:spacing w:line="360" w:lineRule="auto"/>
              <w:jc w:val="left"/>
              <w:rPr>
                <w:bCs/>
                <w:color w:val="auto"/>
                <w:kern w:val="0"/>
                <w:sz w:val="24"/>
                <w:highlight w:val="none"/>
              </w:rPr>
            </w:pPr>
            <w:r>
              <w:rPr>
                <w:bCs/>
                <w:color w:val="auto"/>
                <w:kern w:val="0"/>
                <w:sz w:val="24"/>
                <w:highlight w:val="none"/>
              </w:rPr>
              <w:t>2.成交供应商的磋商保证金将在成交供应商与采购人签订合同，并将合同递交至采购代理后5个工作日内，无息退还。</w:t>
            </w:r>
          </w:p>
          <w:p w14:paraId="18012C68">
            <w:pPr>
              <w:spacing w:line="360" w:lineRule="auto"/>
              <w:jc w:val="left"/>
              <w:rPr>
                <w:bCs/>
                <w:color w:val="auto"/>
                <w:kern w:val="0"/>
                <w:sz w:val="24"/>
                <w:highlight w:val="none"/>
              </w:rPr>
            </w:pPr>
            <w:r>
              <w:rPr>
                <w:bCs/>
                <w:color w:val="auto"/>
                <w:kern w:val="0"/>
                <w:sz w:val="24"/>
                <w:highlight w:val="none"/>
              </w:rPr>
              <w:t xml:space="preserve">3.有下列情形之一的，磋商保证金不予退还：详见总则第15.5条。 </w:t>
            </w:r>
          </w:p>
          <w:p w14:paraId="12E2ADD7">
            <w:pPr>
              <w:spacing w:line="360" w:lineRule="auto"/>
              <w:jc w:val="left"/>
              <w:rPr>
                <w:bCs/>
                <w:color w:val="auto"/>
                <w:kern w:val="0"/>
                <w:sz w:val="24"/>
                <w:highlight w:val="none"/>
              </w:rPr>
            </w:pPr>
            <w:r>
              <w:rPr>
                <w:bCs/>
                <w:color w:val="auto"/>
                <w:kern w:val="0"/>
                <w:sz w:val="24"/>
                <w:highlight w:val="none"/>
              </w:rPr>
              <w:t>三、加盖公章的磋商保证金缴纳凭证彩色扫描件需装订在响应文件中相应位置。</w:t>
            </w:r>
          </w:p>
          <w:p w14:paraId="3346F531">
            <w:pPr>
              <w:spacing w:line="360" w:lineRule="auto"/>
              <w:jc w:val="left"/>
              <w:rPr>
                <w:bCs/>
                <w:color w:val="auto"/>
                <w:kern w:val="0"/>
                <w:sz w:val="24"/>
                <w:highlight w:val="none"/>
              </w:rPr>
            </w:pPr>
            <w:r>
              <w:rPr>
                <w:bCs/>
                <w:color w:val="auto"/>
                <w:kern w:val="0"/>
                <w:sz w:val="24"/>
                <w:highlight w:val="none"/>
              </w:rPr>
              <w:t>注：供应商未按照磋商文件要求缴纳磋商保证金的，其响应文件响应无效。</w:t>
            </w:r>
          </w:p>
        </w:tc>
      </w:tr>
      <w:tr w14:paraId="6F2B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153D4553">
            <w:pPr>
              <w:spacing w:line="360" w:lineRule="auto"/>
              <w:jc w:val="center"/>
              <w:rPr>
                <w:bCs/>
                <w:color w:val="auto"/>
                <w:sz w:val="24"/>
                <w:highlight w:val="none"/>
              </w:rPr>
            </w:pPr>
            <w:r>
              <w:rPr>
                <w:bCs/>
                <w:color w:val="auto"/>
                <w:sz w:val="24"/>
                <w:highlight w:val="none"/>
              </w:rPr>
              <w:t>13</w:t>
            </w:r>
          </w:p>
        </w:tc>
        <w:tc>
          <w:tcPr>
            <w:tcW w:w="1413" w:type="dxa"/>
            <w:vAlign w:val="center"/>
          </w:tcPr>
          <w:p w14:paraId="4F140DE4">
            <w:pPr>
              <w:spacing w:line="360" w:lineRule="auto"/>
              <w:jc w:val="center"/>
              <w:rPr>
                <w:bCs/>
                <w:color w:val="auto"/>
                <w:sz w:val="24"/>
                <w:highlight w:val="none"/>
              </w:rPr>
            </w:pPr>
            <w:r>
              <w:rPr>
                <w:bCs/>
                <w:color w:val="auto"/>
                <w:sz w:val="24"/>
                <w:highlight w:val="none"/>
              </w:rPr>
              <w:t>是否接受联合体</w:t>
            </w:r>
          </w:p>
        </w:tc>
        <w:tc>
          <w:tcPr>
            <w:tcW w:w="7072" w:type="dxa"/>
            <w:vAlign w:val="center"/>
          </w:tcPr>
          <w:p w14:paraId="33B1287D">
            <w:pPr>
              <w:spacing w:line="360" w:lineRule="auto"/>
              <w:rPr>
                <w:bCs/>
                <w:color w:val="auto"/>
                <w:sz w:val="24"/>
                <w:highlight w:val="none"/>
              </w:rPr>
            </w:pPr>
            <w:r>
              <w:rPr>
                <w:bCs/>
                <w:color w:val="auto"/>
                <w:sz w:val="24"/>
                <w:highlight w:val="none"/>
              </w:rPr>
              <w:sym w:font="Wingdings" w:char="00FE"/>
            </w:r>
            <w:r>
              <w:rPr>
                <w:bCs/>
                <w:color w:val="auto"/>
                <w:sz w:val="24"/>
                <w:highlight w:val="none"/>
              </w:rPr>
              <w:t>不接受/</w:t>
            </w:r>
            <w:r>
              <w:rPr>
                <w:bCs/>
                <w:color w:val="auto"/>
                <w:sz w:val="24"/>
                <w:highlight w:val="none"/>
              </w:rPr>
              <w:sym w:font="Wingdings" w:char="00A8"/>
            </w:r>
            <w:r>
              <w:rPr>
                <w:bCs/>
                <w:color w:val="auto"/>
                <w:sz w:val="24"/>
                <w:highlight w:val="none"/>
              </w:rPr>
              <w:t>接受</w:t>
            </w:r>
          </w:p>
        </w:tc>
      </w:tr>
      <w:tr w14:paraId="69A4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35339DE8">
            <w:pPr>
              <w:spacing w:line="360" w:lineRule="auto"/>
              <w:jc w:val="center"/>
              <w:rPr>
                <w:bCs/>
                <w:color w:val="auto"/>
                <w:sz w:val="24"/>
                <w:highlight w:val="none"/>
              </w:rPr>
            </w:pPr>
            <w:r>
              <w:rPr>
                <w:bCs/>
                <w:color w:val="auto"/>
                <w:sz w:val="24"/>
                <w:highlight w:val="none"/>
              </w:rPr>
              <w:t>14</w:t>
            </w:r>
          </w:p>
        </w:tc>
        <w:tc>
          <w:tcPr>
            <w:tcW w:w="1413" w:type="dxa"/>
            <w:vAlign w:val="center"/>
          </w:tcPr>
          <w:p w14:paraId="06B19E05">
            <w:pPr>
              <w:spacing w:line="360" w:lineRule="auto"/>
              <w:jc w:val="center"/>
              <w:rPr>
                <w:bCs/>
                <w:color w:val="auto"/>
                <w:sz w:val="24"/>
                <w:highlight w:val="none"/>
              </w:rPr>
            </w:pPr>
            <w:r>
              <w:rPr>
                <w:bCs/>
                <w:color w:val="auto"/>
                <w:sz w:val="24"/>
                <w:highlight w:val="none"/>
              </w:rPr>
              <w:t>分包</w:t>
            </w:r>
          </w:p>
        </w:tc>
        <w:tc>
          <w:tcPr>
            <w:tcW w:w="7072" w:type="dxa"/>
            <w:vAlign w:val="center"/>
          </w:tcPr>
          <w:p w14:paraId="6A585665">
            <w:pPr>
              <w:spacing w:line="360" w:lineRule="auto"/>
              <w:rPr>
                <w:bCs/>
                <w:color w:val="auto"/>
                <w:sz w:val="24"/>
                <w:highlight w:val="none"/>
              </w:rPr>
            </w:pPr>
            <w:r>
              <w:rPr>
                <w:bCs/>
                <w:color w:val="auto"/>
                <w:sz w:val="24"/>
                <w:highlight w:val="none"/>
              </w:rPr>
              <w:sym w:font="Wingdings" w:char="00FE"/>
            </w:r>
            <w:r>
              <w:rPr>
                <w:bCs/>
                <w:color w:val="auto"/>
                <w:sz w:val="24"/>
                <w:highlight w:val="none"/>
              </w:rPr>
              <w:t>不允许/</w:t>
            </w:r>
            <w:r>
              <w:rPr>
                <w:bCs/>
                <w:color w:val="auto"/>
                <w:sz w:val="24"/>
                <w:highlight w:val="none"/>
              </w:rPr>
              <w:sym w:font="Wingdings" w:char="00A8"/>
            </w:r>
            <w:r>
              <w:rPr>
                <w:bCs/>
                <w:color w:val="auto"/>
                <w:sz w:val="24"/>
                <w:highlight w:val="none"/>
              </w:rPr>
              <w:t>允许</w:t>
            </w:r>
          </w:p>
        </w:tc>
      </w:tr>
      <w:tr w14:paraId="7DB8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29" w:type="dxa"/>
            <w:vAlign w:val="center"/>
          </w:tcPr>
          <w:p w14:paraId="1EC04A0F">
            <w:pPr>
              <w:spacing w:line="360" w:lineRule="auto"/>
              <w:jc w:val="center"/>
              <w:rPr>
                <w:bCs/>
                <w:color w:val="auto"/>
                <w:sz w:val="24"/>
                <w:highlight w:val="none"/>
              </w:rPr>
            </w:pPr>
            <w:r>
              <w:rPr>
                <w:bCs/>
                <w:color w:val="auto"/>
                <w:sz w:val="24"/>
                <w:highlight w:val="none"/>
              </w:rPr>
              <w:t>15</w:t>
            </w:r>
          </w:p>
        </w:tc>
        <w:tc>
          <w:tcPr>
            <w:tcW w:w="1413" w:type="dxa"/>
            <w:vAlign w:val="center"/>
          </w:tcPr>
          <w:p w14:paraId="1945AE17">
            <w:pPr>
              <w:spacing w:line="360" w:lineRule="auto"/>
              <w:jc w:val="center"/>
              <w:rPr>
                <w:bCs/>
                <w:color w:val="auto"/>
                <w:sz w:val="24"/>
                <w:highlight w:val="none"/>
              </w:rPr>
            </w:pPr>
            <w:r>
              <w:rPr>
                <w:bCs/>
                <w:color w:val="auto"/>
                <w:sz w:val="24"/>
                <w:highlight w:val="none"/>
              </w:rPr>
              <w:t>响应文件递交截止时间及地点</w:t>
            </w:r>
          </w:p>
        </w:tc>
        <w:tc>
          <w:tcPr>
            <w:tcW w:w="7072" w:type="dxa"/>
            <w:vAlign w:val="center"/>
          </w:tcPr>
          <w:p w14:paraId="249285DA">
            <w:pPr>
              <w:spacing w:line="360" w:lineRule="auto"/>
              <w:rPr>
                <w:bCs/>
                <w:color w:val="auto"/>
                <w:kern w:val="0"/>
                <w:sz w:val="24"/>
                <w:highlight w:val="none"/>
              </w:rPr>
            </w:pPr>
            <w:r>
              <w:rPr>
                <w:bCs/>
                <w:color w:val="auto"/>
                <w:sz w:val="24"/>
                <w:highlight w:val="none"/>
              </w:rPr>
              <w:t>响应文件递交截止时间：</w:t>
            </w:r>
            <w:r>
              <w:rPr>
                <w:rFonts w:ascii="Times New Roman"/>
                <w:bCs/>
                <w:color w:val="auto"/>
                <w:sz w:val="24"/>
                <w:szCs w:val="24"/>
                <w:highlight w:val="none"/>
                <w:u w:val="single"/>
              </w:rPr>
              <w:t>2026</w:t>
            </w:r>
            <w:r>
              <w:rPr>
                <w:rFonts w:ascii="Times New Roman"/>
                <w:bCs/>
                <w:color w:val="auto"/>
                <w:sz w:val="24"/>
                <w:szCs w:val="24"/>
                <w:highlight w:val="none"/>
              </w:rPr>
              <w:t>年</w:t>
            </w:r>
            <w:r>
              <w:rPr>
                <w:rFonts w:hint="eastAsia" w:ascii="Times New Roman"/>
                <w:bCs/>
                <w:color w:val="auto"/>
                <w:sz w:val="24"/>
                <w:szCs w:val="24"/>
                <w:highlight w:val="none"/>
                <w:u w:val="single"/>
                <w:lang w:val="en-US" w:eastAsia="zh-CN"/>
              </w:rPr>
              <w:t>05</w:t>
            </w:r>
            <w:r>
              <w:rPr>
                <w:rFonts w:ascii="Times New Roman"/>
                <w:bCs/>
                <w:color w:val="auto"/>
                <w:sz w:val="24"/>
                <w:szCs w:val="24"/>
                <w:highlight w:val="none"/>
              </w:rPr>
              <w:t>月</w:t>
            </w:r>
            <w:r>
              <w:rPr>
                <w:rFonts w:hint="eastAsia" w:ascii="Times New Roman"/>
                <w:bCs/>
                <w:color w:val="auto"/>
                <w:sz w:val="24"/>
                <w:szCs w:val="24"/>
                <w:highlight w:val="none"/>
                <w:u w:val="single"/>
                <w:lang w:val="en-US" w:eastAsia="zh-CN"/>
              </w:rPr>
              <w:t>26</w:t>
            </w:r>
            <w:r>
              <w:rPr>
                <w:rFonts w:ascii="Times New Roman"/>
                <w:bCs/>
                <w:color w:val="auto"/>
                <w:sz w:val="24"/>
                <w:szCs w:val="24"/>
                <w:highlight w:val="none"/>
              </w:rPr>
              <w:t>日</w:t>
            </w:r>
            <w:r>
              <w:rPr>
                <w:bCs/>
                <w:color w:val="auto"/>
                <w:sz w:val="24"/>
                <w:highlight w:val="none"/>
                <w:u w:val="single"/>
              </w:rPr>
              <w:t>11</w:t>
            </w:r>
            <w:r>
              <w:rPr>
                <w:bCs/>
                <w:color w:val="auto"/>
                <w:sz w:val="24"/>
                <w:highlight w:val="none"/>
              </w:rPr>
              <w:t>时</w:t>
            </w:r>
            <w:r>
              <w:rPr>
                <w:bCs/>
                <w:color w:val="auto"/>
                <w:sz w:val="24"/>
                <w:highlight w:val="none"/>
                <w:u w:val="single"/>
              </w:rPr>
              <w:t xml:space="preserve"> 00</w:t>
            </w:r>
            <w:r>
              <w:rPr>
                <w:bCs/>
                <w:color w:val="auto"/>
                <w:sz w:val="24"/>
                <w:highlight w:val="none"/>
              </w:rPr>
              <w:t>分</w:t>
            </w:r>
            <w:r>
              <w:rPr>
                <w:bCs/>
                <w:color w:val="auto"/>
                <w:kern w:val="0"/>
                <w:sz w:val="24"/>
                <w:highlight w:val="none"/>
              </w:rPr>
              <w:t>（北京时间）；</w:t>
            </w:r>
          </w:p>
          <w:p w14:paraId="4D57A05C">
            <w:pPr>
              <w:spacing w:line="360" w:lineRule="auto"/>
              <w:rPr>
                <w:bCs/>
                <w:color w:val="auto"/>
                <w:sz w:val="24"/>
                <w:highlight w:val="none"/>
              </w:rPr>
            </w:pPr>
            <w:r>
              <w:rPr>
                <w:bCs/>
                <w:color w:val="auto"/>
                <w:kern w:val="0"/>
                <w:sz w:val="24"/>
                <w:highlight w:val="none"/>
                <w:lang w:bidi="ar"/>
              </w:rPr>
              <w:t>响应文件递交地点：供应商应在此之前将加密的投标文件上传至政采云平台对应位置 （逾期送达或不符合规定的投标文件将被拒绝接收）。</w:t>
            </w:r>
          </w:p>
        </w:tc>
      </w:tr>
      <w:tr w14:paraId="1736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9" w:type="dxa"/>
            <w:vAlign w:val="center"/>
          </w:tcPr>
          <w:p w14:paraId="2541B042">
            <w:pPr>
              <w:spacing w:line="360" w:lineRule="auto"/>
              <w:jc w:val="center"/>
              <w:rPr>
                <w:bCs/>
                <w:color w:val="auto"/>
                <w:sz w:val="24"/>
                <w:highlight w:val="none"/>
              </w:rPr>
            </w:pPr>
            <w:r>
              <w:rPr>
                <w:bCs/>
                <w:color w:val="auto"/>
                <w:sz w:val="24"/>
                <w:highlight w:val="none"/>
              </w:rPr>
              <w:t>16</w:t>
            </w:r>
          </w:p>
        </w:tc>
        <w:tc>
          <w:tcPr>
            <w:tcW w:w="1413" w:type="dxa"/>
            <w:vAlign w:val="center"/>
          </w:tcPr>
          <w:p w14:paraId="5EF44D96">
            <w:pPr>
              <w:spacing w:line="360" w:lineRule="auto"/>
              <w:jc w:val="center"/>
              <w:rPr>
                <w:bCs/>
                <w:color w:val="auto"/>
                <w:sz w:val="24"/>
                <w:highlight w:val="none"/>
              </w:rPr>
            </w:pPr>
            <w:r>
              <w:rPr>
                <w:color w:val="auto"/>
                <w:sz w:val="24"/>
                <w:highlight w:val="none"/>
              </w:rPr>
              <w:t>采用电子招标投标</w:t>
            </w:r>
          </w:p>
        </w:tc>
        <w:tc>
          <w:tcPr>
            <w:tcW w:w="7072" w:type="dxa"/>
            <w:vAlign w:val="center"/>
          </w:tcPr>
          <w:p w14:paraId="442FBE21">
            <w:pPr>
              <w:adjustRightInd w:val="0"/>
              <w:snapToGrid w:val="0"/>
              <w:spacing w:line="360" w:lineRule="auto"/>
              <w:rPr>
                <w:color w:val="auto"/>
                <w:sz w:val="24"/>
                <w:highlight w:val="none"/>
              </w:rPr>
            </w:pPr>
            <w:r>
              <w:rPr>
                <w:color w:val="auto"/>
                <w:sz w:val="24"/>
                <w:highlight w:val="none"/>
              </w:rPr>
              <w:t>具体要求：</w:t>
            </w:r>
          </w:p>
          <w:p w14:paraId="2AE56C81">
            <w:pPr>
              <w:adjustRightInd w:val="0"/>
              <w:snapToGrid w:val="0"/>
              <w:spacing w:line="360" w:lineRule="auto"/>
              <w:rPr>
                <w:color w:val="auto"/>
                <w:sz w:val="24"/>
                <w:highlight w:val="none"/>
              </w:rPr>
            </w:pPr>
            <w:r>
              <w:rPr>
                <w:b/>
                <w:bCs/>
                <w:color w:val="auto"/>
                <w:sz w:val="24"/>
                <w:highlight w:val="none"/>
              </w:rPr>
              <w:t>1.投标文件解密时间：</w:t>
            </w:r>
            <w:r>
              <w:rPr>
                <w:color w:val="auto"/>
                <w:sz w:val="24"/>
                <w:highlight w:val="none"/>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1F03A3C7">
            <w:pPr>
              <w:adjustRightInd w:val="0"/>
              <w:snapToGrid w:val="0"/>
              <w:spacing w:line="360" w:lineRule="auto"/>
              <w:rPr>
                <w:color w:val="auto"/>
                <w:sz w:val="24"/>
                <w:highlight w:val="none"/>
              </w:rPr>
            </w:pPr>
            <w:r>
              <w:rPr>
                <w:b/>
                <w:bCs/>
                <w:color w:val="auto"/>
                <w:sz w:val="24"/>
                <w:highlight w:val="none"/>
              </w:rPr>
              <w:t>2.投标人报价CA签字确认：</w:t>
            </w:r>
            <w:r>
              <w:rPr>
                <w:color w:val="auto"/>
                <w:sz w:val="24"/>
                <w:highlight w:val="none"/>
              </w:rPr>
              <w:t>报价文件开启后将开启签字时段，投标人须在20分钟内用CA证书对报价进行签字确认。</w:t>
            </w:r>
          </w:p>
          <w:p w14:paraId="6CBC9129">
            <w:pPr>
              <w:adjustRightInd w:val="0"/>
              <w:snapToGrid w:val="0"/>
              <w:spacing w:line="360" w:lineRule="auto"/>
              <w:rPr>
                <w:b/>
                <w:bCs/>
                <w:color w:val="auto"/>
                <w:sz w:val="24"/>
                <w:highlight w:val="none"/>
              </w:rPr>
            </w:pPr>
            <w:r>
              <w:rPr>
                <w:b/>
                <w:bCs/>
                <w:color w:val="auto"/>
                <w:sz w:val="24"/>
                <w:highlight w:val="none"/>
              </w:rPr>
              <w:t>3.备注：</w:t>
            </w:r>
          </w:p>
          <w:p w14:paraId="510C1F00">
            <w:pPr>
              <w:adjustRightInd w:val="0"/>
              <w:snapToGrid w:val="0"/>
              <w:spacing w:line="360" w:lineRule="auto"/>
              <w:rPr>
                <w:color w:val="auto"/>
                <w:sz w:val="24"/>
                <w:highlight w:val="none"/>
              </w:rPr>
            </w:pPr>
            <w:r>
              <w:rPr>
                <w:color w:val="auto"/>
                <w:sz w:val="24"/>
                <w:highlight w:val="none"/>
              </w:rPr>
              <w:t>（1）本次采购采用电子交易方式，电子交易平台为“政府采购云平台（www.zcygov.cn）”。投标人参与本项目电子交易活动前，应注册成为政府采购平台投标人。编制电子投标文件前还需申领CA证书并绑定账号。</w:t>
            </w:r>
          </w:p>
          <w:p w14:paraId="3A0BBBFA">
            <w:pPr>
              <w:adjustRightInd w:val="0"/>
              <w:snapToGrid w:val="0"/>
              <w:spacing w:line="360" w:lineRule="auto"/>
              <w:rPr>
                <w:color w:val="auto"/>
                <w:sz w:val="24"/>
                <w:highlight w:val="none"/>
              </w:rPr>
            </w:pPr>
            <w:r>
              <w:rPr>
                <w:color w:val="auto"/>
                <w:sz w:val="24"/>
                <w:highlight w:val="none"/>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4411BDED">
            <w:pPr>
              <w:adjustRightInd w:val="0"/>
              <w:snapToGrid w:val="0"/>
              <w:spacing w:line="360" w:lineRule="auto"/>
              <w:rPr>
                <w:color w:val="auto"/>
                <w:sz w:val="24"/>
                <w:highlight w:val="none"/>
              </w:rPr>
            </w:pPr>
            <w:r>
              <w:rPr>
                <w:color w:val="auto"/>
                <w:sz w:val="24"/>
                <w:highlight w:val="none"/>
              </w:rPr>
              <w:t>（3）投标人应当在投标截止时间前，将“电子招投标投标人客户端”生成的“电子加密投标文件”上传电子交易平台。</w:t>
            </w:r>
          </w:p>
          <w:p w14:paraId="1F288988">
            <w:pPr>
              <w:spacing w:line="360" w:lineRule="auto"/>
              <w:jc w:val="left"/>
              <w:rPr>
                <w:bCs/>
                <w:color w:val="auto"/>
                <w:sz w:val="24"/>
                <w:highlight w:val="none"/>
              </w:rPr>
            </w:pPr>
            <w:r>
              <w:rPr>
                <w:color w:val="auto"/>
                <w:sz w:val="24"/>
                <w:highlight w:val="none"/>
              </w:rPr>
              <w:t>（5）服务与支持。各政府采购代理机构（含集采机构）及投标人对不见面开评标系统的技术操作咨询，可通过</w:t>
            </w: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color w:val="auto"/>
                <w:sz w:val="24"/>
                <w:highlight w:val="none"/>
              </w:rPr>
              <w:t>https://edu.zcygov.cn/luban/xinjiang-e-biding</w:t>
            </w:r>
            <w:r>
              <w:rPr>
                <w:color w:val="auto"/>
                <w:sz w:val="24"/>
                <w:highlight w:val="none"/>
              </w:rPr>
              <w:fldChar w:fldCharType="end"/>
            </w:r>
            <w:r>
              <w:rPr>
                <w:color w:val="auto"/>
                <w:sz w:val="24"/>
                <w:highlight w:val="none"/>
              </w:rPr>
              <w:t>自助查询，也可在政采云帮助中心常见问题解答和操作流程讲解视频中自助查询，网址为：</w:t>
            </w:r>
            <w:r>
              <w:rPr>
                <w:color w:val="auto"/>
                <w:highlight w:val="none"/>
              </w:rPr>
              <w:fldChar w:fldCharType="begin"/>
            </w:r>
            <w:r>
              <w:rPr>
                <w:color w:val="auto"/>
                <w:highlight w:val="none"/>
              </w:rPr>
              <w:instrText xml:space="preserve"> HYPERLINK "https://service.zcygov.cn/" \l "/help" </w:instrText>
            </w:r>
            <w:r>
              <w:rPr>
                <w:color w:val="auto"/>
                <w:highlight w:val="none"/>
              </w:rPr>
              <w:fldChar w:fldCharType="separate"/>
            </w:r>
            <w:r>
              <w:rPr>
                <w:color w:val="auto"/>
                <w:sz w:val="24"/>
                <w:highlight w:val="none"/>
              </w:rPr>
              <w:t>https://service.zcygov.cn/#/help</w:t>
            </w:r>
            <w:r>
              <w:rPr>
                <w:color w:val="auto"/>
                <w:sz w:val="24"/>
                <w:highlight w:val="none"/>
              </w:rPr>
              <w:fldChar w:fldCharType="end"/>
            </w:r>
            <w:r>
              <w:rPr>
                <w:color w:val="auto"/>
                <w:sz w:val="24"/>
                <w:highlight w:val="none"/>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4E40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7362FD90">
            <w:pPr>
              <w:spacing w:line="360" w:lineRule="auto"/>
              <w:jc w:val="center"/>
              <w:rPr>
                <w:bCs/>
                <w:color w:val="auto"/>
                <w:sz w:val="24"/>
                <w:highlight w:val="none"/>
              </w:rPr>
            </w:pPr>
            <w:r>
              <w:rPr>
                <w:bCs/>
                <w:color w:val="auto"/>
                <w:sz w:val="24"/>
                <w:highlight w:val="none"/>
              </w:rPr>
              <w:t>17</w:t>
            </w:r>
          </w:p>
        </w:tc>
        <w:tc>
          <w:tcPr>
            <w:tcW w:w="1413" w:type="dxa"/>
            <w:vAlign w:val="center"/>
          </w:tcPr>
          <w:p w14:paraId="4ED00F06">
            <w:pPr>
              <w:spacing w:line="360" w:lineRule="auto"/>
              <w:jc w:val="center"/>
              <w:rPr>
                <w:bCs/>
                <w:color w:val="auto"/>
                <w:sz w:val="24"/>
                <w:highlight w:val="none"/>
              </w:rPr>
            </w:pPr>
            <w:r>
              <w:rPr>
                <w:bCs/>
                <w:color w:val="auto"/>
                <w:sz w:val="24"/>
                <w:highlight w:val="none"/>
              </w:rPr>
              <w:t>报价</w:t>
            </w:r>
          </w:p>
        </w:tc>
        <w:tc>
          <w:tcPr>
            <w:tcW w:w="7072" w:type="dxa"/>
            <w:vAlign w:val="center"/>
          </w:tcPr>
          <w:p w14:paraId="1F3EE465">
            <w:pPr>
              <w:spacing w:line="360" w:lineRule="auto"/>
              <w:rPr>
                <w:bCs/>
                <w:color w:val="auto"/>
                <w:sz w:val="24"/>
                <w:highlight w:val="none"/>
              </w:rPr>
            </w:pPr>
            <w:r>
              <w:rPr>
                <w:bCs/>
                <w:color w:val="auto"/>
                <w:sz w:val="24"/>
                <w:highlight w:val="none"/>
              </w:rPr>
              <w:t>供应商的报价明显低于其他通过符合性审查供应商的报价，有可能影响服务质量或者不能诚信履约的，供应商应在评审现场合理的时间内提供书面说明，必要时提交相关证明材料；供应商不能证明其报价合理性的，自行承担相关责任。</w:t>
            </w:r>
          </w:p>
        </w:tc>
      </w:tr>
      <w:tr w14:paraId="2D81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9" w:type="dxa"/>
            <w:vAlign w:val="center"/>
          </w:tcPr>
          <w:p w14:paraId="69CC14AB">
            <w:pPr>
              <w:spacing w:line="360" w:lineRule="auto"/>
              <w:jc w:val="center"/>
              <w:rPr>
                <w:bCs/>
                <w:color w:val="auto"/>
                <w:sz w:val="24"/>
                <w:highlight w:val="none"/>
              </w:rPr>
            </w:pPr>
            <w:r>
              <w:rPr>
                <w:bCs/>
                <w:color w:val="auto"/>
                <w:sz w:val="24"/>
                <w:highlight w:val="none"/>
              </w:rPr>
              <w:t>18</w:t>
            </w:r>
          </w:p>
        </w:tc>
        <w:tc>
          <w:tcPr>
            <w:tcW w:w="1413" w:type="dxa"/>
            <w:vAlign w:val="center"/>
          </w:tcPr>
          <w:p w14:paraId="7DD576D1">
            <w:pPr>
              <w:spacing w:line="360" w:lineRule="auto"/>
              <w:jc w:val="center"/>
              <w:rPr>
                <w:bCs/>
                <w:color w:val="auto"/>
                <w:sz w:val="24"/>
                <w:highlight w:val="none"/>
              </w:rPr>
            </w:pPr>
            <w:r>
              <w:rPr>
                <w:bCs/>
                <w:color w:val="auto"/>
                <w:sz w:val="24"/>
                <w:highlight w:val="none"/>
              </w:rPr>
              <w:t>踏勘现场</w:t>
            </w:r>
          </w:p>
        </w:tc>
        <w:tc>
          <w:tcPr>
            <w:tcW w:w="7072" w:type="dxa"/>
            <w:vAlign w:val="center"/>
          </w:tcPr>
          <w:p w14:paraId="78B65692">
            <w:pPr>
              <w:spacing w:line="360" w:lineRule="auto"/>
              <w:rPr>
                <w:bCs/>
                <w:color w:val="auto"/>
                <w:sz w:val="24"/>
                <w:highlight w:val="none"/>
              </w:rPr>
            </w:pPr>
            <w:r>
              <w:rPr>
                <w:bCs/>
                <w:color w:val="auto"/>
                <w:sz w:val="24"/>
                <w:highlight w:val="none"/>
              </w:rPr>
              <w:sym w:font="Wingdings" w:char="F0FE"/>
            </w:r>
            <w:r>
              <w:rPr>
                <w:bCs/>
                <w:color w:val="auto"/>
                <w:sz w:val="24"/>
                <w:highlight w:val="none"/>
              </w:rPr>
              <w:t>不组织，供应商自行踏勘，无论供应商对现场考察与否，都将被视为熟悉履行合同有关的一切情况，供应商现场踏勘发生的费用自理。</w:t>
            </w:r>
          </w:p>
          <w:p w14:paraId="65D28C9F">
            <w:pPr>
              <w:spacing w:line="360" w:lineRule="auto"/>
              <w:rPr>
                <w:bCs/>
                <w:color w:val="auto"/>
                <w:sz w:val="24"/>
                <w:highlight w:val="none"/>
              </w:rPr>
            </w:pPr>
            <w:r>
              <w:rPr>
                <w:bCs/>
                <w:color w:val="auto"/>
                <w:sz w:val="24"/>
                <w:highlight w:val="none"/>
              </w:rPr>
              <w:sym w:font="Wingdings" w:char="00A8"/>
            </w:r>
            <w:r>
              <w:rPr>
                <w:bCs/>
                <w:color w:val="auto"/>
                <w:sz w:val="24"/>
                <w:highlight w:val="none"/>
              </w:rPr>
              <w:t>组织</w:t>
            </w:r>
          </w:p>
        </w:tc>
      </w:tr>
      <w:tr w14:paraId="1771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9" w:type="dxa"/>
            <w:vAlign w:val="center"/>
          </w:tcPr>
          <w:p w14:paraId="407C4088">
            <w:pPr>
              <w:spacing w:line="360" w:lineRule="auto"/>
              <w:jc w:val="center"/>
              <w:rPr>
                <w:bCs/>
                <w:color w:val="auto"/>
                <w:sz w:val="24"/>
                <w:highlight w:val="none"/>
              </w:rPr>
            </w:pPr>
            <w:r>
              <w:rPr>
                <w:bCs/>
                <w:color w:val="auto"/>
                <w:sz w:val="24"/>
                <w:highlight w:val="none"/>
              </w:rPr>
              <w:t>19</w:t>
            </w:r>
          </w:p>
        </w:tc>
        <w:tc>
          <w:tcPr>
            <w:tcW w:w="1413" w:type="dxa"/>
            <w:vAlign w:val="center"/>
          </w:tcPr>
          <w:p w14:paraId="5C29F426">
            <w:pPr>
              <w:spacing w:line="360" w:lineRule="auto"/>
              <w:jc w:val="center"/>
              <w:rPr>
                <w:bCs/>
                <w:color w:val="auto"/>
                <w:sz w:val="24"/>
                <w:highlight w:val="none"/>
              </w:rPr>
            </w:pPr>
            <w:r>
              <w:rPr>
                <w:bCs/>
                <w:color w:val="auto"/>
                <w:sz w:val="24"/>
                <w:highlight w:val="none"/>
              </w:rPr>
              <w:t>磋商答疑会</w:t>
            </w:r>
          </w:p>
        </w:tc>
        <w:tc>
          <w:tcPr>
            <w:tcW w:w="7072" w:type="dxa"/>
            <w:vAlign w:val="center"/>
          </w:tcPr>
          <w:p w14:paraId="1098B66B">
            <w:pPr>
              <w:spacing w:line="360" w:lineRule="auto"/>
              <w:rPr>
                <w:bCs/>
                <w:color w:val="auto"/>
                <w:sz w:val="24"/>
                <w:highlight w:val="none"/>
              </w:rPr>
            </w:pPr>
            <w:r>
              <w:rPr>
                <w:bCs/>
                <w:color w:val="auto"/>
                <w:sz w:val="24"/>
                <w:highlight w:val="none"/>
              </w:rPr>
              <w:sym w:font="Wingdings" w:char="F0FE"/>
            </w:r>
            <w:r>
              <w:rPr>
                <w:bCs/>
                <w:color w:val="auto"/>
                <w:sz w:val="24"/>
                <w:highlight w:val="none"/>
              </w:rPr>
              <w:t>不召开/</w:t>
            </w:r>
            <w:r>
              <w:rPr>
                <w:bCs/>
                <w:color w:val="auto"/>
                <w:sz w:val="24"/>
                <w:highlight w:val="none"/>
              </w:rPr>
              <w:sym w:font="Wingdings" w:char="00A8"/>
            </w:r>
            <w:r>
              <w:rPr>
                <w:bCs/>
                <w:color w:val="auto"/>
                <w:sz w:val="24"/>
                <w:highlight w:val="none"/>
              </w:rPr>
              <w:t>召开</w:t>
            </w:r>
          </w:p>
        </w:tc>
      </w:tr>
      <w:tr w14:paraId="275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55BA85DC">
            <w:pPr>
              <w:spacing w:line="360" w:lineRule="auto"/>
              <w:jc w:val="center"/>
              <w:rPr>
                <w:bCs/>
                <w:color w:val="auto"/>
                <w:sz w:val="24"/>
                <w:highlight w:val="none"/>
              </w:rPr>
            </w:pPr>
            <w:r>
              <w:rPr>
                <w:bCs/>
                <w:color w:val="auto"/>
                <w:sz w:val="24"/>
                <w:highlight w:val="none"/>
              </w:rPr>
              <w:t>20</w:t>
            </w:r>
          </w:p>
        </w:tc>
        <w:tc>
          <w:tcPr>
            <w:tcW w:w="1413" w:type="dxa"/>
            <w:vAlign w:val="center"/>
          </w:tcPr>
          <w:p w14:paraId="278EC334">
            <w:pPr>
              <w:spacing w:line="360" w:lineRule="auto"/>
              <w:jc w:val="center"/>
              <w:rPr>
                <w:bCs/>
                <w:color w:val="auto"/>
                <w:sz w:val="24"/>
                <w:highlight w:val="none"/>
              </w:rPr>
            </w:pPr>
            <w:r>
              <w:rPr>
                <w:bCs/>
                <w:color w:val="auto"/>
                <w:sz w:val="24"/>
                <w:highlight w:val="none"/>
              </w:rPr>
              <w:t>近年财务状况年份要求</w:t>
            </w:r>
          </w:p>
        </w:tc>
        <w:tc>
          <w:tcPr>
            <w:tcW w:w="7072" w:type="dxa"/>
            <w:vAlign w:val="center"/>
          </w:tcPr>
          <w:p w14:paraId="731D4B41">
            <w:pPr>
              <w:pStyle w:val="19"/>
              <w:spacing w:line="360" w:lineRule="auto"/>
              <w:ind w:left="0" w:firstLine="0"/>
              <w:rPr>
                <w:rFonts w:eastAsia="宋体"/>
                <w:bCs/>
                <w:color w:val="auto"/>
                <w:sz w:val="24"/>
                <w:szCs w:val="24"/>
                <w:highlight w:val="none"/>
              </w:rPr>
            </w:pPr>
            <w:r>
              <w:rPr>
                <w:rFonts w:eastAsia="宋体"/>
                <w:bCs/>
                <w:color w:val="auto"/>
                <w:sz w:val="24"/>
                <w:szCs w:val="24"/>
                <w:highlight w:val="none"/>
              </w:rPr>
              <w:t>2024</w:t>
            </w:r>
            <w:r>
              <w:rPr>
                <w:rFonts w:hint="eastAsia" w:eastAsia="宋体"/>
                <w:bCs/>
                <w:color w:val="auto"/>
                <w:sz w:val="24"/>
                <w:szCs w:val="24"/>
                <w:highlight w:val="none"/>
              </w:rPr>
              <w:t>年度或</w:t>
            </w:r>
            <w:r>
              <w:rPr>
                <w:rFonts w:eastAsia="宋体"/>
                <w:bCs/>
                <w:color w:val="auto"/>
                <w:sz w:val="24"/>
                <w:szCs w:val="24"/>
                <w:highlight w:val="none"/>
              </w:rPr>
              <w:t>2025</w:t>
            </w:r>
            <w:r>
              <w:rPr>
                <w:rFonts w:hint="eastAsia" w:eastAsia="宋体"/>
                <w:bCs/>
                <w:color w:val="auto"/>
                <w:sz w:val="24"/>
                <w:szCs w:val="24"/>
                <w:highlight w:val="none"/>
              </w:rPr>
              <w:t>年度</w:t>
            </w:r>
          </w:p>
        </w:tc>
      </w:tr>
      <w:tr w14:paraId="7B74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9" w:type="dxa"/>
            <w:vAlign w:val="center"/>
          </w:tcPr>
          <w:p w14:paraId="3B509066">
            <w:pPr>
              <w:spacing w:line="360" w:lineRule="auto"/>
              <w:jc w:val="center"/>
              <w:rPr>
                <w:bCs/>
                <w:color w:val="auto"/>
                <w:sz w:val="24"/>
                <w:highlight w:val="none"/>
              </w:rPr>
            </w:pPr>
            <w:r>
              <w:rPr>
                <w:bCs/>
                <w:color w:val="auto"/>
                <w:sz w:val="24"/>
                <w:highlight w:val="none"/>
              </w:rPr>
              <w:t>21</w:t>
            </w:r>
          </w:p>
        </w:tc>
        <w:tc>
          <w:tcPr>
            <w:tcW w:w="1413" w:type="dxa"/>
            <w:vAlign w:val="center"/>
          </w:tcPr>
          <w:p w14:paraId="4D44C0E7">
            <w:pPr>
              <w:spacing w:line="360" w:lineRule="auto"/>
              <w:jc w:val="center"/>
              <w:rPr>
                <w:bCs/>
                <w:color w:val="auto"/>
                <w:sz w:val="24"/>
                <w:highlight w:val="none"/>
              </w:rPr>
            </w:pPr>
            <w:r>
              <w:rPr>
                <w:bCs/>
                <w:color w:val="auto"/>
                <w:sz w:val="24"/>
                <w:highlight w:val="none"/>
              </w:rPr>
              <w:t>磋商有效期</w:t>
            </w:r>
          </w:p>
        </w:tc>
        <w:tc>
          <w:tcPr>
            <w:tcW w:w="7072" w:type="dxa"/>
            <w:vAlign w:val="center"/>
          </w:tcPr>
          <w:p w14:paraId="36A5DFE7">
            <w:pPr>
              <w:spacing w:line="360" w:lineRule="auto"/>
              <w:rPr>
                <w:bCs/>
                <w:color w:val="auto"/>
                <w:sz w:val="24"/>
                <w:highlight w:val="none"/>
              </w:rPr>
            </w:pPr>
            <w:r>
              <w:rPr>
                <w:bCs/>
                <w:color w:val="auto"/>
                <w:sz w:val="24"/>
                <w:highlight w:val="none"/>
              </w:rPr>
              <w:t>从磋商之日起60日历天。</w:t>
            </w:r>
          </w:p>
        </w:tc>
      </w:tr>
      <w:tr w14:paraId="4D56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28ED7F16">
            <w:pPr>
              <w:spacing w:line="360" w:lineRule="auto"/>
              <w:jc w:val="center"/>
              <w:rPr>
                <w:bCs/>
                <w:color w:val="auto"/>
                <w:sz w:val="24"/>
                <w:highlight w:val="none"/>
              </w:rPr>
            </w:pPr>
            <w:r>
              <w:rPr>
                <w:bCs/>
                <w:color w:val="auto"/>
                <w:sz w:val="24"/>
                <w:highlight w:val="none"/>
              </w:rPr>
              <w:t>22</w:t>
            </w:r>
          </w:p>
        </w:tc>
        <w:tc>
          <w:tcPr>
            <w:tcW w:w="1413" w:type="dxa"/>
            <w:vAlign w:val="center"/>
          </w:tcPr>
          <w:p w14:paraId="11803A8A">
            <w:pPr>
              <w:spacing w:line="360" w:lineRule="auto"/>
              <w:jc w:val="center"/>
              <w:rPr>
                <w:bCs/>
                <w:color w:val="auto"/>
                <w:sz w:val="24"/>
                <w:highlight w:val="none"/>
              </w:rPr>
            </w:pPr>
            <w:r>
              <w:rPr>
                <w:bCs/>
                <w:color w:val="auto"/>
                <w:sz w:val="24"/>
                <w:highlight w:val="none"/>
              </w:rPr>
              <w:t>磋商小组的组建</w:t>
            </w:r>
          </w:p>
        </w:tc>
        <w:tc>
          <w:tcPr>
            <w:tcW w:w="7072" w:type="dxa"/>
            <w:vAlign w:val="center"/>
          </w:tcPr>
          <w:p w14:paraId="075744F7">
            <w:pPr>
              <w:spacing w:line="360" w:lineRule="auto"/>
              <w:rPr>
                <w:bCs/>
                <w:color w:val="auto"/>
                <w:sz w:val="24"/>
                <w:highlight w:val="none"/>
              </w:rPr>
            </w:pPr>
            <w:r>
              <w:rPr>
                <w:bCs/>
                <w:color w:val="auto"/>
                <w:sz w:val="24"/>
                <w:highlight w:val="none"/>
              </w:rPr>
              <w:t xml:space="preserve">磋商小组构成：3人； </w:t>
            </w:r>
          </w:p>
          <w:p w14:paraId="0B7180E9">
            <w:pPr>
              <w:spacing w:line="360" w:lineRule="auto"/>
              <w:rPr>
                <w:bCs/>
                <w:color w:val="auto"/>
                <w:sz w:val="24"/>
                <w:highlight w:val="none"/>
              </w:rPr>
            </w:pPr>
            <w:r>
              <w:rPr>
                <w:bCs/>
                <w:color w:val="auto"/>
                <w:sz w:val="24"/>
                <w:highlight w:val="none"/>
              </w:rPr>
              <w:t>评审专家确定方式：经济、技术专家不少于磋商小组组成人员的三分之二，按相关规定从政府采购专家库中随机抽取。</w:t>
            </w:r>
          </w:p>
        </w:tc>
      </w:tr>
      <w:tr w14:paraId="155E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9" w:type="dxa"/>
            <w:vAlign w:val="center"/>
          </w:tcPr>
          <w:p w14:paraId="5840BC54">
            <w:pPr>
              <w:spacing w:line="360" w:lineRule="auto"/>
              <w:jc w:val="center"/>
              <w:rPr>
                <w:bCs/>
                <w:color w:val="auto"/>
                <w:sz w:val="24"/>
                <w:highlight w:val="none"/>
              </w:rPr>
            </w:pPr>
            <w:r>
              <w:rPr>
                <w:bCs/>
                <w:color w:val="auto"/>
                <w:sz w:val="24"/>
                <w:highlight w:val="none"/>
              </w:rPr>
              <w:t>23</w:t>
            </w:r>
          </w:p>
        </w:tc>
        <w:tc>
          <w:tcPr>
            <w:tcW w:w="1413" w:type="dxa"/>
            <w:vAlign w:val="center"/>
          </w:tcPr>
          <w:p w14:paraId="7A95F7DD">
            <w:pPr>
              <w:spacing w:line="360" w:lineRule="auto"/>
              <w:jc w:val="center"/>
              <w:rPr>
                <w:bCs/>
                <w:color w:val="auto"/>
                <w:sz w:val="24"/>
                <w:highlight w:val="none"/>
              </w:rPr>
            </w:pPr>
            <w:r>
              <w:rPr>
                <w:bCs/>
                <w:color w:val="auto"/>
                <w:sz w:val="24"/>
                <w:highlight w:val="none"/>
              </w:rPr>
              <w:t>评审办法</w:t>
            </w:r>
          </w:p>
        </w:tc>
        <w:tc>
          <w:tcPr>
            <w:tcW w:w="7072" w:type="dxa"/>
            <w:vAlign w:val="center"/>
          </w:tcPr>
          <w:p w14:paraId="53CCD488">
            <w:pPr>
              <w:spacing w:line="360" w:lineRule="auto"/>
              <w:rPr>
                <w:bCs/>
                <w:color w:val="auto"/>
                <w:sz w:val="24"/>
                <w:highlight w:val="none"/>
              </w:rPr>
            </w:pPr>
            <w:r>
              <w:rPr>
                <w:bCs/>
                <w:color w:val="auto"/>
                <w:sz w:val="24"/>
                <w:highlight w:val="none"/>
              </w:rPr>
              <w:t>综合评分法</w:t>
            </w:r>
          </w:p>
        </w:tc>
      </w:tr>
      <w:tr w14:paraId="648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546793C1">
            <w:pPr>
              <w:spacing w:line="360" w:lineRule="auto"/>
              <w:jc w:val="center"/>
              <w:rPr>
                <w:bCs/>
                <w:color w:val="auto"/>
                <w:sz w:val="24"/>
                <w:highlight w:val="none"/>
              </w:rPr>
            </w:pPr>
            <w:r>
              <w:rPr>
                <w:bCs/>
                <w:color w:val="auto"/>
                <w:sz w:val="24"/>
                <w:highlight w:val="none"/>
              </w:rPr>
              <w:t>24</w:t>
            </w:r>
          </w:p>
        </w:tc>
        <w:tc>
          <w:tcPr>
            <w:tcW w:w="1413" w:type="dxa"/>
            <w:vAlign w:val="center"/>
          </w:tcPr>
          <w:p w14:paraId="22FB97AE">
            <w:pPr>
              <w:spacing w:line="360" w:lineRule="auto"/>
              <w:jc w:val="center"/>
              <w:rPr>
                <w:bCs/>
                <w:color w:val="auto"/>
                <w:sz w:val="24"/>
                <w:highlight w:val="none"/>
              </w:rPr>
            </w:pPr>
            <w:r>
              <w:rPr>
                <w:bCs/>
                <w:color w:val="auto"/>
                <w:sz w:val="24"/>
                <w:highlight w:val="none"/>
              </w:rPr>
              <w:t>是否授权磋商小组确定成交人</w:t>
            </w:r>
          </w:p>
        </w:tc>
        <w:tc>
          <w:tcPr>
            <w:tcW w:w="7072" w:type="dxa"/>
            <w:vAlign w:val="center"/>
          </w:tcPr>
          <w:p w14:paraId="05381039">
            <w:pPr>
              <w:spacing w:line="360" w:lineRule="auto"/>
              <w:rPr>
                <w:bCs/>
                <w:color w:val="auto"/>
                <w:sz w:val="24"/>
                <w:highlight w:val="none"/>
              </w:rPr>
            </w:pPr>
            <w:r>
              <w:rPr>
                <w:bCs/>
                <w:color w:val="auto"/>
                <w:sz w:val="24"/>
                <w:highlight w:val="none"/>
              </w:rPr>
              <w:sym w:font="Wingdings" w:char="F0FE"/>
            </w:r>
            <w:r>
              <w:rPr>
                <w:bCs/>
                <w:color w:val="auto"/>
                <w:sz w:val="24"/>
                <w:highlight w:val="none"/>
              </w:rPr>
              <w:t>否，推荐3名成交候选人。</w:t>
            </w:r>
          </w:p>
        </w:tc>
      </w:tr>
      <w:tr w14:paraId="4465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9" w:type="dxa"/>
            <w:vAlign w:val="center"/>
          </w:tcPr>
          <w:p w14:paraId="41490104">
            <w:pPr>
              <w:spacing w:line="360" w:lineRule="auto"/>
              <w:jc w:val="center"/>
              <w:rPr>
                <w:bCs/>
                <w:color w:val="auto"/>
                <w:sz w:val="24"/>
                <w:highlight w:val="none"/>
              </w:rPr>
            </w:pPr>
            <w:r>
              <w:rPr>
                <w:bCs/>
                <w:color w:val="auto"/>
                <w:sz w:val="24"/>
                <w:highlight w:val="none"/>
              </w:rPr>
              <w:t>25</w:t>
            </w:r>
          </w:p>
        </w:tc>
        <w:tc>
          <w:tcPr>
            <w:tcW w:w="1413" w:type="dxa"/>
            <w:vAlign w:val="center"/>
          </w:tcPr>
          <w:p w14:paraId="0D1D3BFA">
            <w:pPr>
              <w:spacing w:line="360" w:lineRule="auto"/>
              <w:jc w:val="center"/>
              <w:rPr>
                <w:bCs/>
                <w:color w:val="auto"/>
                <w:sz w:val="24"/>
                <w:highlight w:val="none"/>
              </w:rPr>
            </w:pPr>
            <w:r>
              <w:rPr>
                <w:bCs/>
                <w:color w:val="auto"/>
                <w:sz w:val="24"/>
                <w:highlight w:val="none"/>
              </w:rPr>
              <w:t>履约保证金</w:t>
            </w:r>
          </w:p>
        </w:tc>
        <w:tc>
          <w:tcPr>
            <w:tcW w:w="7072" w:type="dxa"/>
            <w:vAlign w:val="center"/>
          </w:tcPr>
          <w:p w14:paraId="37188317">
            <w:pPr>
              <w:spacing w:line="360" w:lineRule="auto"/>
              <w:rPr>
                <w:bCs/>
                <w:color w:val="auto"/>
                <w:sz w:val="24"/>
                <w:highlight w:val="none"/>
              </w:rPr>
            </w:pPr>
            <w:r>
              <w:rPr>
                <w:bCs/>
                <w:color w:val="auto"/>
                <w:sz w:val="24"/>
                <w:highlight w:val="none"/>
              </w:rPr>
              <w:t>本项目不要求缴纳履约保证金。</w:t>
            </w:r>
          </w:p>
        </w:tc>
      </w:tr>
      <w:tr w14:paraId="7CD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1A5B8AC3">
            <w:pPr>
              <w:spacing w:line="360" w:lineRule="auto"/>
              <w:jc w:val="center"/>
              <w:rPr>
                <w:bCs/>
                <w:color w:val="auto"/>
                <w:sz w:val="24"/>
                <w:highlight w:val="none"/>
              </w:rPr>
            </w:pPr>
            <w:r>
              <w:rPr>
                <w:bCs/>
                <w:color w:val="auto"/>
                <w:sz w:val="24"/>
                <w:highlight w:val="none"/>
              </w:rPr>
              <w:t>26</w:t>
            </w:r>
          </w:p>
        </w:tc>
        <w:tc>
          <w:tcPr>
            <w:tcW w:w="1413" w:type="dxa"/>
            <w:vAlign w:val="center"/>
          </w:tcPr>
          <w:p w14:paraId="656B4E22">
            <w:pPr>
              <w:spacing w:line="360" w:lineRule="auto"/>
              <w:jc w:val="center"/>
              <w:rPr>
                <w:bCs/>
                <w:color w:val="auto"/>
                <w:sz w:val="24"/>
                <w:highlight w:val="none"/>
              </w:rPr>
            </w:pPr>
            <w:r>
              <w:rPr>
                <w:bCs/>
                <w:color w:val="auto"/>
                <w:sz w:val="24"/>
                <w:highlight w:val="none"/>
              </w:rPr>
              <w:t>代理服务费</w:t>
            </w:r>
          </w:p>
        </w:tc>
        <w:tc>
          <w:tcPr>
            <w:tcW w:w="7072" w:type="dxa"/>
            <w:vAlign w:val="center"/>
          </w:tcPr>
          <w:p w14:paraId="042562A2">
            <w:pPr>
              <w:spacing w:line="360" w:lineRule="auto"/>
              <w:jc w:val="left"/>
              <w:rPr>
                <w:bCs/>
                <w:color w:val="auto"/>
                <w:sz w:val="24"/>
                <w:highlight w:val="none"/>
              </w:rPr>
            </w:pPr>
            <w:r>
              <w:rPr>
                <w:bCs/>
                <w:color w:val="auto"/>
                <w:sz w:val="24"/>
                <w:highlight w:val="none"/>
              </w:rPr>
              <w:t>代理服务费参照《招标代理服务收费管理暂行办法》（国家发展计划委员会计价格〔2002〕1980号文）</w:t>
            </w:r>
            <w:r>
              <w:rPr>
                <w:rFonts w:hint="eastAsia"/>
                <w:bCs/>
                <w:color w:val="auto"/>
                <w:sz w:val="24"/>
                <w:highlight w:val="none"/>
              </w:rPr>
              <w:t>，以中标价为基准下浮20%</w:t>
            </w:r>
            <w:r>
              <w:rPr>
                <w:bCs/>
                <w:color w:val="auto"/>
                <w:sz w:val="24"/>
                <w:highlight w:val="none"/>
              </w:rPr>
              <w:t>，由成交人支付。</w:t>
            </w:r>
          </w:p>
        </w:tc>
      </w:tr>
      <w:tr w14:paraId="4870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29" w:type="dxa"/>
            <w:vAlign w:val="center"/>
          </w:tcPr>
          <w:p w14:paraId="56E15355">
            <w:pPr>
              <w:spacing w:line="360" w:lineRule="auto"/>
              <w:jc w:val="center"/>
              <w:rPr>
                <w:bCs/>
                <w:color w:val="auto"/>
                <w:sz w:val="24"/>
                <w:highlight w:val="none"/>
              </w:rPr>
            </w:pPr>
            <w:r>
              <w:rPr>
                <w:bCs/>
                <w:color w:val="auto"/>
                <w:sz w:val="24"/>
                <w:highlight w:val="none"/>
              </w:rPr>
              <w:t>27</w:t>
            </w:r>
          </w:p>
        </w:tc>
        <w:tc>
          <w:tcPr>
            <w:tcW w:w="1413" w:type="dxa"/>
            <w:vAlign w:val="center"/>
          </w:tcPr>
          <w:p w14:paraId="55A3FBF6">
            <w:pPr>
              <w:spacing w:line="360" w:lineRule="auto"/>
              <w:jc w:val="center"/>
              <w:rPr>
                <w:bCs/>
                <w:color w:val="auto"/>
                <w:sz w:val="24"/>
                <w:highlight w:val="none"/>
              </w:rPr>
            </w:pPr>
            <w:r>
              <w:rPr>
                <w:bCs/>
                <w:color w:val="auto"/>
                <w:sz w:val="24"/>
                <w:highlight w:val="none"/>
              </w:rPr>
              <w:t>付款方式</w:t>
            </w:r>
          </w:p>
        </w:tc>
        <w:tc>
          <w:tcPr>
            <w:tcW w:w="7072" w:type="dxa"/>
            <w:vAlign w:val="center"/>
          </w:tcPr>
          <w:p w14:paraId="096C2E55">
            <w:pPr>
              <w:spacing w:line="360" w:lineRule="auto"/>
              <w:rPr>
                <w:bCs/>
                <w:color w:val="auto"/>
                <w:sz w:val="24"/>
                <w:highlight w:val="none"/>
              </w:rPr>
            </w:pPr>
            <w:r>
              <w:rPr>
                <w:b/>
                <w:color w:val="auto"/>
                <w:sz w:val="24"/>
                <w:highlight w:val="none"/>
              </w:rPr>
              <w:t>以具体合同签订为准。</w:t>
            </w:r>
          </w:p>
        </w:tc>
      </w:tr>
      <w:tr w14:paraId="38C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61CA658D">
            <w:pPr>
              <w:spacing w:line="360" w:lineRule="auto"/>
              <w:jc w:val="center"/>
              <w:rPr>
                <w:bCs/>
                <w:color w:val="auto"/>
                <w:sz w:val="24"/>
                <w:highlight w:val="none"/>
              </w:rPr>
            </w:pPr>
            <w:r>
              <w:rPr>
                <w:bCs/>
                <w:color w:val="auto"/>
                <w:sz w:val="24"/>
                <w:highlight w:val="none"/>
              </w:rPr>
              <w:t>28</w:t>
            </w:r>
          </w:p>
        </w:tc>
        <w:tc>
          <w:tcPr>
            <w:tcW w:w="1413" w:type="dxa"/>
            <w:vAlign w:val="center"/>
          </w:tcPr>
          <w:p w14:paraId="5DBF1393">
            <w:pPr>
              <w:spacing w:line="360" w:lineRule="auto"/>
              <w:jc w:val="center"/>
              <w:rPr>
                <w:bCs/>
                <w:color w:val="auto"/>
                <w:sz w:val="24"/>
                <w:highlight w:val="none"/>
              </w:rPr>
            </w:pPr>
            <w:r>
              <w:rPr>
                <w:bCs/>
                <w:color w:val="auto"/>
                <w:sz w:val="24"/>
                <w:highlight w:val="none"/>
              </w:rPr>
              <w:t>其他</w:t>
            </w:r>
          </w:p>
        </w:tc>
        <w:tc>
          <w:tcPr>
            <w:tcW w:w="7072" w:type="dxa"/>
            <w:vAlign w:val="center"/>
          </w:tcPr>
          <w:p w14:paraId="2256CBD0">
            <w:pPr>
              <w:spacing w:line="360" w:lineRule="auto"/>
              <w:rPr>
                <w:bCs/>
                <w:color w:val="auto"/>
                <w:sz w:val="24"/>
                <w:highlight w:val="none"/>
              </w:rPr>
            </w:pPr>
            <w:r>
              <w:rPr>
                <w:bCs/>
                <w:color w:val="auto"/>
                <w:sz w:val="24"/>
                <w:highlight w:val="none"/>
              </w:rPr>
              <w:t>本项目如有变更、澄清或其他通知将在发布磋商公告的网站上公布；</w:t>
            </w:r>
          </w:p>
        </w:tc>
      </w:tr>
      <w:tr w14:paraId="5C5D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vAlign w:val="center"/>
          </w:tcPr>
          <w:p w14:paraId="0EFAC47E">
            <w:pPr>
              <w:spacing w:line="360" w:lineRule="auto"/>
              <w:jc w:val="center"/>
              <w:rPr>
                <w:bCs/>
                <w:color w:val="auto"/>
                <w:sz w:val="24"/>
                <w:highlight w:val="none"/>
              </w:rPr>
            </w:pPr>
            <w:r>
              <w:rPr>
                <w:bCs/>
                <w:color w:val="auto"/>
                <w:sz w:val="24"/>
                <w:highlight w:val="none"/>
              </w:rPr>
              <w:t>30</w:t>
            </w:r>
          </w:p>
        </w:tc>
        <w:tc>
          <w:tcPr>
            <w:tcW w:w="1413" w:type="dxa"/>
            <w:vAlign w:val="center"/>
          </w:tcPr>
          <w:p w14:paraId="75132254">
            <w:pPr>
              <w:spacing w:line="360" w:lineRule="auto"/>
              <w:jc w:val="center"/>
              <w:rPr>
                <w:color w:val="auto"/>
                <w:sz w:val="24"/>
                <w:highlight w:val="none"/>
              </w:rPr>
            </w:pPr>
            <w:r>
              <w:rPr>
                <w:color w:val="auto"/>
                <w:sz w:val="24"/>
                <w:highlight w:val="none"/>
              </w:rPr>
              <w:t>备注</w:t>
            </w:r>
          </w:p>
        </w:tc>
        <w:tc>
          <w:tcPr>
            <w:tcW w:w="7072" w:type="dxa"/>
            <w:vAlign w:val="center"/>
          </w:tcPr>
          <w:p w14:paraId="2970F6C7">
            <w:pPr>
              <w:spacing w:line="360" w:lineRule="auto"/>
              <w:jc w:val="left"/>
              <w:rPr>
                <w:color w:val="auto"/>
                <w:sz w:val="24"/>
                <w:highlight w:val="none"/>
              </w:rPr>
            </w:pPr>
            <w:r>
              <w:rPr>
                <w:b/>
                <w:color w:val="auto"/>
                <w:sz w:val="24"/>
                <w:highlight w:val="none"/>
              </w:rPr>
              <w:t>/</w:t>
            </w:r>
          </w:p>
        </w:tc>
      </w:tr>
    </w:tbl>
    <w:p w14:paraId="1D6D1798">
      <w:pPr>
        <w:spacing w:line="380" w:lineRule="exact"/>
        <w:jc w:val="center"/>
        <w:rPr>
          <w:b/>
          <w:bCs/>
          <w:color w:val="auto"/>
          <w:sz w:val="24"/>
          <w:highlight w:val="none"/>
        </w:rPr>
      </w:pPr>
      <w:r>
        <w:rPr>
          <w:bCs/>
          <w:color w:val="auto"/>
          <w:sz w:val="24"/>
          <w:highlight w:val="none"/>
        </w:rPr>
        <w:br w:type="page"/>
      </w:r>
      <w:r>
        <w:rPr>
          <w:b/>
          <w:bCs/>
          <w:color w:val="auto"/>
          <w:sz w:val="24"/>
          <w:highlight w:val="none"/>
        </w:rPr>
        <w:t>二、总  则</w:t>
      </w:r>
    </w:p>
    <w:p w14:paraId="1570C51F">
      <w:pPr>
        <w:pStyle w:val="4"/>
        <w:spacing w:before="0" w:after="0" w:line="380" w:lineRule="exact"/>
        <w:ind w:firstLine="480" w:firstLineChars="200"/>
        <w:rPr>
          <w:b w:val="0"/>
          <w:color w:val="auto"/>
          <w:sz w:val="24"/>
          <w:szCs w:val="24"/>
          <w:highlight w:val="none"/>
        </w:rPr>
      </w:pPr>
      <w:bookmarkStart w:id="17" w:name="_Toc183682342"/>
      <w:bookmarkStart w:id="18" w:name="_Toc183582205"/>
      <w:bookmarkStart w:id="19" w:name="_Toc217446034"/>
      <w:bookmarkStart w:id="20" w:name="_Toc5850_WPSOffice_Level1"/>
      <w:r>
        <w:rPr>
          <w:b w:val="0"/>
          <w:color w:val="auto"/>
          <w:sz w:val="24"/>
          <w:szCs w:val="24"/>
          <w:highlight w:val="none"/>
        </w:rPr>
        <w:t>1.</w:t>
      </w:r>
      <w:bookmarkEnd w:id="17"/>
      <w:bookmarkEnd w:id="18"/>
      <w:r>
        <w:rPr>
          <w:b w:val="0"/>
          <w:color w:val="auto"/>
          <w:sz w:val="24"/>
          <w:szCs w:val="24"/>
          <w:highlight w:val="none"/>
        </w:rPr>
        <w:t xml:space="preserve"> 适用范围</w:t>
      </w:r>
      <w:bookmarkEnd w:id="19"/>
    </w:p>
    <w:p w14:paraId="22C73B03">
      <w:pPr>
        <w:tabs>
          <w:tab w:val="left" w:pos="7665"/>
        </w:tabs>
        <w:spacing w:line="380" w:lineRule="exact"/>
        <w:ind w:firstLine="480" w:firstLineChars="200"/>
        <w:rPr>
          <w:bCs/>
          <w:color w:val="auto"/>
          <w:sz w:val="24"/>
          <w:highlight w:val="none"/>
        </w:rPr>
      </w:pPr>
      <w:r>
        <w:rPr>
          <w:bCs/>
          <w:color w:val="auto"/>
          <w:sz w:val="24"/>
          <w:highlight w:val="none"/>
        </w:rPr>
        <w:t>1.1 本磋商文件仅适用于本次采购项目。</w:t>
      </w:r>
    </w:p>
    <w:p w14:paraId="5B12649C">
      <w:pPr>
        <w:pStyle w:val="4"/>
        <w:spacing w:before="0" w:after="0" w:line="380" w:lineRule="exact"/>
        <w:ind w:firstLine="480" w:firstLineChars="200"/>
        <w:rPr>
          <w:b w:val="0"/>
          <w:color w:val="auto"/>
          <w:sz w:val="24"/>
          <w:szCs w:val="24"/>
          <w:highlight w:val="none"/>
        </w:rPr>
      </w:pPr>
      <w:bookmarkStart w:id="21" w:name="_Toc183682343"/>
      <w:bookmarkStart w:id="22" w:name="_Toc183582206"/>
      <w:bookmarkStart w:id="23" w:name="_Toc217446035"/>
      <w:bookmarkStart w:id="24" w:name="_Toc183682344"/>
      <w:bookmarkStart w:id="25" w:name="_Toc217390843"/>
      <w:bookmarkStart w:id="26" w:name="_Toc183582207"/>
      <w:bookmarkStart w:id="27" w:name="_Toc217446036"/>
      <w:r>
        <w:rPr>
          <w:b w:val="0"/>
          <w:color w:val="auto"/>
          <w:sz w:val="24"/>
          <w:szCs w:val="24"/>
          <w:highlight w:val="none"/>
        </w:rPr>
        <w:t xml:space="preserve">2. </w:t>
      </w:r>
      <w:bookmarkEnd w:id="21"/>
      <w:bookmarkEnd w:id="22"/>
      <w:r>
        <w:rPr>
          <w:b w:val="0"/>
          <w:color w:val="auto"/>
          <w:sz w:val="24"/>
          <w:szCs w:val="24"/>
          <w:highlight w:val="none"/>
        </w:rPr>
        <w:t>有关定义</w:t>
      </w:r>
      <w:bookmarkEnd w:id="23"/>
    </w:p>
    <w:p w14:paraId="3B53621F">
      <w:pPr>
        <w:tabs>
          <w:tab w:val="left" w:pos="7665"/>
        </w:tabs>
        <w:spacing w:line="380" w:lineRule="exact"/>
        <w:ind w:firstLine="480" w:firstLineChars="200"/>
        <w:rPr>
          <w:bCs/>
          <w:color w:val="auto"/>
          <w:sz w:val="24"/>
          <w:highlight w:val="none"/>
        </w:rPr>
      </w:pPr>
      <w:r>
        <w:rPr>
          <w:bCs/>
          <w:color w:val="auto"/>
          <w:sz w:val="24"/>
          <w:highlight w:val="none"/>
        </w:rPr>
        <w:t>2.1 “采购人”系指依法进行政府采购的国家机关、事业单位、团体组织。本项目采购人是</w:t>
      </w:r>
      <w:r>
        <w:rPr>
          <w:rFonts w:hint="eastAsia"/>
          <w:bCs/>
          <w:color w:val="auto"/>
          <w:sz w:val="24"/>
          <w:highlight w:val="none"/>
          <w:u w:val="single"/>
        </w:rPr>
        <w:t>吐鲁番市人民医院</w:t>
      </w:r>
      <w:r>
        <w:rPr>
          <w:bCs/>
          <w:color w:val="auto"/>
          <w:sz w:val="24"/>
          <w:highlight w:val="none"/>
        </w:rPr>
        <w:t>。</w:t>
      </w:r>
    </w:p>
    <w:p w14:paraId="4AF1EC44">
      <w:pPr>
        <w:tabs>
          <w:tab w:val="left" w:pos="7665"/>
        </w:tabs>
        <w:spacing w:line="380" w:lineRule="exact"/>
        <w:ind w:firstLine="480" w:firstLineChars="200"/>
        <w:rPr>
          <w:bCs/>
          <w:color w:val="auto"/>
          <w:sz w:val="24"/>
          <w:highlight w:val="none"/>
        </w:rPr>
      </w:pPr>
      <w:r>
        <w:rPr>
          <w:bCs/>
          <w:color w:val="auto"/>
          <w:sz w:val="24"/>
          <w:highlight w:val="none"/>
        </w:rPr>
        <w:t>2.2 “采购代理机构”系指根据采购人的委托依法办理采购事宜的采购机构。本次采购的采购代理机构是</w:t>
      </w:r>
      <w:r>
        <w:rPr>
          <w:bCs/>
          <w:color w:val="auto"/>
          <w:sz w:val="24"/>
          <w:highlight w:val="none"/>
          <w:u w:val="single"/>
        </w:rPr>
        <w:t xml:space="preserve">新疆拓源工程管理咨询有限公司 </w:t>
      </w:r>
      <w:r>
        <w:rPr>
          <w:bCs/>
          <w:color w:val="auto"/>
          <w:sz w:val="24"/>
          <w:highlight w:val="none"/>
        </w:rPr>
        <w:t>。</w:t>
      </w:r>
    </w:p>
    <w:p w14:paraId="0F5D3C5C">
      <w:pPr>
        <w:tabs>
          <w:tab w:val="left" w:pos="7665"/>
        </w:tabs>
        <w:spacing w:line="380" w:lineRule="exact"/>
        <w:ind w:firstLine="480" w:firstLineChars="200"/>
        <w:rPr>
          <w:bCs/>
          <w:color w:val="auto"/>
          <w:sz w:val="24"/>
          <w:highlight w:val="none"/>
        </w:rPr>
      </w:pPr>
      <w:r>
        <w:rPr>
          <w:bCs/>
          <w:color w:val="auto"/>
          <w:sz w:val="24"/>
          <w:highlight w:val="none"/>
        </w:rPr>
        <w:t>2.3 “采购单位”系指“采购人”和“采购代理机构”的统称。</w:t>
      </w:r>
    </w:p>
    <w:p w14:paraId="5FB22E48">
      <w:pPr>
        <w:tabs>
          <w:tab w:val="left" w:pos="7665"/>
        </w:tabs>
        <w:spacing w:line="380" w:lineRule="exact"/>
        <w:ind w:firstLine="480" w:firstLineChars="200"/>
        <w:rPr>
          <w:bCs/>
          <w:color w:val="auto"/>
          <w:sz w:val="24"/>
          <w:highlight w:val="none"/>
        </w:rPr>
      </w:pPr>
      <w:r>
        <w:rPr>
          <w:bCs/>
          <w:color w:val="auto"/>
          <w:sz w:val="24"/>
          <w:highlight w:val="none"/>
        </w:rPr>
        <w:t>2.4 “供应商”系指下载了磋商文件拟参加磋商和向采购人提供服务的供应商。</w:t>
      </w:r>
    </w:p>
    <w:p w14:paraId="2DF4080C">
      <w:pPr>
        <w:pStyle w:val="4"/>
        <w:spacing w:before="0" w:after="0" w:line="380" w:lineRule="exact"/>
        <w:ind w:firstLine="480" w:firstLineChars="200"/>
        <w:rPr>
          <w:b w:val="0"/>
          <w:color w:val="auto"/>
          <w:sz w:val="24"/>
          <w:szCs w:val="24"/>
          <w:highlight w:val="none"/>
        </w:rPr>
      </w:pPr>
      <w:r>
        <w:rPr>
          <w:b w:val="0"/>
          <w:color w:val="auto"/>
          <w:sz w:val="24"/>
          <w:szCs w:val="24"/>
          <w:highlight w:val="none"/>
        </w:rPr>
        <w:t>3. 合格的</w:t>
      </w:r>
      <w:bookmarkEnd w:id="24"/>
      <w:bookmarkEnd w:id="25"/>
      <w:bookmarkEnd w:id="26"/>
      <w:bookmarkEnd w:id="27"/>
      <w:r>
        <w:rPr>
          <w:b w:val="0"/>
          <w:color w:val="auto"/>
          <w:sz w:val="24"/>
          <w:szCs w:val="24"/>
          <w:highlight w:val="none"/>
        </w:rPr>
        <w:t>供应商</w:t>
      </w:r>
    </w:p>
    <w:p w14:paraId="54C6BA93">
      <w:pPr>
        <w:tabs>
          <w:tab w:val="left" w:pos="7665"/>
        </w:tabs>
        <w:spacing w:line="380" w:lineRule="exact"/>
        <w:ind w:firstLine="480" w:firstLineChars="200"/>
        <w:rPr>
          <w:bCs/>
          <w:color w:val="auto"/>
          <w:sz w:val="24"/>
          <w:highlight w:val="none"/>
        </w:rPr>
      </w:pPr>
      <w:r>
        <w:rPr>
          <w:bCs/>
          <w:color w:val="auto"/>
          <w:sz w:val="24"/>
          <w:highlight w:val="none"/>
        </w:rPr>
        <w:t>合格的供应商应具备以下条件：</w:t>
      </w:r>
    </w:p>
    <w:p w14:paraId="0AFAF772">
      <w:pPr>
        <w:tabs>
          <w:tab w:val="left" w:pos="7665"/>
        </w:tabs>
        <w:spacing w:line="380" w:lineRule="exact"/>
        <w:ind w:firstLine="480" w:firstLineChars="200"/>
        <w:rPr>
          <w:bCs/>
          <w:color w:val="auto"/>
          <w:spacing w:val="-4"/>
          <w:sz w:val="24"/>
          <w:highlight w:val="none"/>
        </w:rPr>
      </w:pPr>
      <w:r>
        <w:rPr>
          <w:bCs/>
          <w:color w:val="auto"/>
          <w:sz w:val="24"/>
          <w:highlight w:val="none"/>
        </w:rPr>
        <w:t>（1）本磋商文件“磋商公告”第四条规定的条件</w:t>
      </w:r>
      <w:r>
        <w:rPr>
          <w:bCs/>
          <w:color w:val="auto"/>
          <w:spacing w:val="-4"/>
          <w:sz w:val="24"/>
          <w:highlight w:val="none"/>
        </w:rPr>
        <w:t>；</w:t>
      </w:r>
    </w:p>
    <w:p w14:paraId="6986536C">
      <w:pPr>
        <w:tabs>
          <w:tab w:val="left" w:pos="7665"/>
        </w:tabs>
        <w:spacing w:line="380" w:lineRule="exact"/>
        <w:ind w:firstLine="480" w:firstLineChars="200"/>
        <w:rPr>
          <w:bCs/>
          <w:color w:val="auto"/>
          <w:sz w:val="24"/>
          <w:highlight w:val="none"/>
        </w:rPr>
      </w:pPr>
      <w:r>
        <w:rPr>
          <w:bCs/>
          <w:color w:val="auto"/>
          <w:sz w:val="24"/>
          <w:highlight w:val="none"/>
        </w:rPr>
        <w:t>（2）遵守国家有关的法律法规、规章和其他政策制度；</w:t>
      </w:r>
    </w:p>
    <w:p w14:paraId="6FF4CFCB">
      <w:pPr>
        <w:tabs>
          <w:tab w:val="left" w:pos="7665"/>
        </w:tabs>
        <w:spacing w:line="380" w:lineRule="exact"/>
        <w:ind w:firstLine="480" w:firstLineChars="200"/>
        <w:rPr>
          <w:bCs/>
          <w:color w:val="auto"/>
          <w:sz w:val="24"/>
          <w:highlight w:val="none"/>
        </w:rPr>
      </w:pPr>
      <w:r>
        <w:rPr>
          <w:bCs/>
          <w:color w:val="auto"/>
          <w:sz w:val="24"/>
          <w:highlight w:val="none"/>
        </w:rPr>
        <w:t>（3）向采购代理机构下载了磋商文件并登记。</w:t>
      </w:r>
    </w:p>
    <w:p w14:paraId="6912AF92">
      <w:pPr>
        <w:pStyle w:val="4"/>
        <w:spacing w:before="0" w:after="0" w:line="380" w:lineRule="exact"/>
        <w:ind w:firstLine="480" w:firstLineChars="200"/>
        <w:rPr>
          <w:b w:val="0"/>
          <w:color w:val="auto"/>
          <w:sz w:val="24"/>
          <w:szCs w:val="24"/>
          <w:highlight w:val="none"/>
        </w:rPr>
      </w:pPr>
      <w:bookmarkStart w:id="28" w:name="_Toc183682345"/>
      <w:bookmarkStart w:id="29" w:name="_Toc217446037"/>
      <w:bookmarkStart w:id="30" w:name="_Toc183582208"/>
      <w:r>
        <w:rPr>
          <w:b w:val="0"/>
          <w:color w:val="auto"/>
          <w:sz w:val="24"/>
          <w:szCs w:val="24"/>
          <w:highlight w:val="none"/>
        </w:rPr>
        <w:t>4. 磋商费用</w:t>
      </w:r>
      <w:bookmarkEnd w:id="28"/>
      <w:bookmarkEnd w:id="29"/>
      <w:bookmarkEnd w:id="30"/>
    </w:p>
    <w:p w14:paraId="60087878">
      <w:pPr>
        <w:tabs>
          <w:tab w:val="left" w:pos="7665"/>
        </w:tabs>
        <w:spacing w:line="380" w:lineRule="exact"/>
        <w:ind w:firstLine="480" w:firstLineChars="200"/>
        <w:rPr>
          <w:bCs/>
          <w:color w:val="auto"/>
          <w:sz w:val="24"/>
          <w:highlight w:val="none"/>
        </w:rPr>
      </w:pPr>
      <w:r>
        <w:rPr>
          <w:bCs/>
          <w:color w:val="auto"/>
          <w:sz w:val="24"/>
          <w:highlight w:val="none"/>
        </w:rPr>
        <w:t>供应商参加磋商的有关费用由供应商自行承担。</w:t>
      </w:r>
    </w:p>
    <w:p w14:paraId="31DC77B3">
      <w:pPr>
        <w:pStyle w:val="3"/>
        <w:spacing w:before="0" w:after="0" w:line="380" w:lineRule="exact"/>
        <w:jc w:val="center"/>
        <w:rPr>
          <w:rFonts w:ascii="Times New Roman" w:hAnsi="Times New Roman" w:eastAsia="宋体"/>
          <w:color w:val="auto"/>
          <w:sz w:val="24"/>
          <w:szCs w:val="24"/>
          <w:highlight w:val="none"/>
        </w:rPr>
      </w:pPr>
      <w:bookmarkStart w:id="31" w:name="_Toc183682346"/>
      <w:bookmarkStart w:id="32" w:name="_Toc77400779"/>
      <w:bookmarkStart w:id="33" w:name="_Toc183582209"/>
      <w:bookmarkStart w:id="34" w:name="_Toc217446038"/>
      <w:bookmarkStart w:id="35" w:name="_Toc89075875"/>
      <w:r>
        <w:rPr>
          <w:rFonts w:ascii="Times New Roman" w:hAnsi="Times New Roman" w:eastAsia="宋体"/>
          <w:color w:val="auto"/>
          <w:sz w:val="24"/>
          <w:szCs w:val="24"/>
          <w:highlight w:val="none"/>
        </w:rPr>
        <w:t>三、</w:t>
      </w:r>
      <w:bookmarkEnd w:id="31"/>
      <w:bookmarkEnd w:id="32"/>
      <w:bookmarkEnd w:id="33"/>
      <w:bookmarkEnd w:id="34"/>
      <w:bookmarkEnd w:id="35"/>
      <w:r>
        <w:rPr>
          <w:rFonts w:ascii="Times New Roman" w:hAnsi="Times New Roman" w:eastAsia="宋体"/>
          <w:color w:val="auto"/>
          <w:sz w:val="24"/>
          <w:szCs w:val="24"/>
          <w:highlight w:val="none"/>
        </w:rPr>
        <w:t>磋商文件</w:t>
      </w:r>
    </w:p>
    <w:p w14:paraId="3F38CAB6">
      <w:pPr>
        <w:pStyle w:val="4"/>
        <w:spacing w:before="0" w:after="0" w:line="380" w:lineRule="exact"/>
        <w:ind w:firstLine="480" w:firstLineChars="200"/>
        <w:rPr>
          <w:b w:val="0"/>
          <w:color w:val="auto"/>
          <w:sz w:val="24"/>
          <w:szCs w:val="24"/>
          <w:highlight w:val="none"/>
        </w:rPr>
      </w:pPr>
      <w:bookmarkStart w:id="36" w:name="_Toc183582210"/>
      <w:bookmarkStart w:id="37" w:name="_Toc217446039"/>
      <w:bookmarkStart w:id="38" w:name="_Toc183682347"/>
      <w:r>
        <w:rPr>
          <w:b w:val="0"/>
          <w:color w:val="auto"/>
          <w:sz w:val="24"/>
          <w:szCs w:val="24"/>
          <w:highlight w:val="none"/>
        </w:rPr>
        <w:t>5.磋商文件的构成</w:t>
      </w:r>
      <w:bookmarkEnd w:id="36"/>
      <w:bookmarkEnd w:id="37"/>
      <w:bookmarkEnd w:id="38"/>
    </w:p>
    <w:p w14:paraId="0CD74EB1">
      <w:pPr>
        <w:tabs>
          <w:tab w:val="left" w:pos="720"/>
        </w:tabs>
        <w:spacing w:line="380" w:lineRule="exact"/>
        <w:ind w:firstLine="480" w:firstLineChars="200"/>
        <w:rPr>
          <w:bCs/>
          <w:color w:val="auto"/>
          <w:sz w:val="24"/>
          <w:highlight w:val="none"/>
        </w:rPr>
      </w:pPr>
      <w:r>
        <w:rPr>
          <w:bCs/>
          <w:color w:val="auto"/>
          <w:sz w:val="24"/>
          <w:highlight w:val="none"/>
        </w:rPr>
        <w:t>5.1 磋商文件是供应商准备响应文件和参加磋商的依据，同时也是评审的重要依据，具有准法律文件性质。磋商文件用以阐明采购项目所需的资质、技术、报价、采购程序、有关规定和注意事项以及</w:t>
      </w:r>
      <w:r>
        <w:rPr>
          <w:color w:val="auto"/>
          <w:sz w:val="24"/>
          <w:highlight w:val="none"/>
        </w:rPr>
        <w:t>拟签订的合同文本</w:t>
      </w:r>
      <w:r>
        <w:rPr>
          <w:bCs/>
          <w:color w:val="auto"/>
          <w:sz w:val="24"/>
          <w:highlight w:val="none"/>
        </w:rPr>
        <w:t>等。本磋商文件包括以下内容：</w:t>
      </w:r>
    </w:p>
    <w:p w14:paraId="0149C4C3">
      <w:pPr>
        <w:tabs>
          <w:tab w:val="left" w:pos="0"/>
          <w:tab w:val="left" w:pos="7665"/>
        </w:tabs>
        <w:spacing w:line="380" w:lineRule="exact"/>
        <w:ind w:firstLine="480" w:firstLineChars="200"/>
        <w:rPr>
          <w:bCs/>
          <w:color w:val="auto"/>
          <w:sz w:val="24"/>
          <w:highlight w:val="none"/>
        </w:rPr>
      </w:pPr>
      <w:r>
        <w:rPr>
          <w:bCs/>
          <w:color w:val="auto"/>
          <w:sz w:val="24"/>
          <w:highlight w:val="none"/>
        </w:rPr>
        <w:t>（1）磋商公告</w:t>
      </w:r>
      <w:r>
        <w:rPr>
          <w:bCs/>
          <w:color w:val="auto"/>
          <w:sz w:val="24"/>
          <w:highlight w:val="none"/>
        </w:rPr>
        <w:tab/>
      </w:r>
    </w:p>
    <w:p w14:paraId="3A9C2020">
      <w:pPr>
        <w:tabs>
          <w:tab w:val="left" w:pos="0"/>
          <w:tab w:val="left" w:pos="7665"/>
        </w:tabs>
        <w:spacing w:line="380" w:lineRule="exact"/>
        <w:ind w:firstLine="480" w:firstLineChars="200"/>
        <w:rPr>
          <w:bCs/>
          <w:color w:val="auto"/>
          <w:sz w:val="24"/>
          <w:highlight w:val="none"/>
        </w:rPr>
      </w:pPr>
      <w:r>
        <w:rPr>
          <w:bCs/>
          <w:color w:val="auto"/>
          <w:sz w:val="24"/>
          <w:highlight w:val="none"/>
        </w:rPr>
        <w:t>（2）供应商须知</w:t>
      </w:r>
      <w:r>
        <w:rPr>
          <w:bCs/>
          <w:color w:val="auto"/>
          <w:sz w:val="24"/>
          <w:highlight w:val="none"/>
        </w:rPr>
        <w:tab/>
      </w:r>
    </w:p>
    <w:p w14:paraId="69B4F0EE">
      <w:pPr>
        <w:tabs>
          <w:tab w:val="left" w:pos="0"/>
          <w:tab w:val="left" w:pos="7665"/>
        </w:tabs>
        <w:spacing w:line="380" w:lineRule="exact"/>
        <w:ind w:firstLine="480" w:firstLineChars="200"/>
        <w:rPr>
          <w:bCs/>
          <w:color w:val="auto"/>
          <w:sz w:val="24"/>
          <w:highlight w:val="none"/>
        </w:rPr>
      </w:pPr>
      <w:r>
        <w:rPr>
          <w:bCs/>
          <w:color w:val="auto"/>
          <w:sz w:val="24"/>
          <w:highlight w:val="none"/>
        </w:rPr>
        <w:t>（3）响应文件格式</w:t>
      </w:r>
      <w:r>
        <w:rPr>
          <w:bCs/>
          <w:color w:val="auto"/>
          <w:sz w:val="24"/>
          <w:highlight w:val="none"/>
        </w:rPr>
        <w:tab/>
      </w:r>
    </w:p>
    <w:p w14:paraId="05828260">
      <w:pPr>
        <w:tabs>
          <w:tab w:val="left" w:pos="0"/>
          <w:tab w:val="left" w:pos="7665"/>
        </w:tabs>
        <w:spacing w:line="380" w:lineRule="exact"/>
        <w:ind w:firstLine="480" w:firstLineChars="200"/>
        <w:rPr>
          <w:bCs/>
          <w:color w:val="auto"/>
          <w:sz w:val="24"/>
          <w:highlight w:val="none"/>
        </w:rPr>
      </w:pPr>
      <w:r>
        <w:rPr>
          <w:bCs/>
          <w:color w:val="auto"/>
          <w:sz w:val="24"/>
          <w:highlight w:val="none"/>
        </w:rPr>
        <w:t>（4）项目服务需求</w:t>
      </w:r>
      <w:r>
        <w:rPr>
          <w:bCs/>
          <w:color w:val="auto"/>
          <w:sz w:val="24"/>
          <w:highlight w:val="none"/>
        </w:rPr>
        <w:tab/>
      </w:r>
    </w:p>
    <w:p w14:paraId="1038C807">
      <w:pPr>
        <w:tabs>
          <w:tab w:val="left" w:pos="0"/>
          <w:tab w:val="left" w:pos="7665"/>
        </w:tabs>
        <w:spacing w:line="380" w:lineRule="exact"/>
        <w:ind w:firstLine="480" w:firstLineChars="200"/>
        <w:rPr>
          <w:bCs/>
          <w:color w:val="auto"/>
          <w:sz w:val="24"/>
          <w:highlight w:val="none"/>
        </w:rPr>
      </w:pPr>
      <w:r>
        <w:rPr>
          <w:bCs/>
          <w:color w:val="auto"/>
          <w:sz w:val="24"/>
          <w:highlight w:val="none"/>
        </w:rPr>
        <w:t>（5）评审办法</w:t>
      </w:r>
      <w:r>
        <w:rPr>
          <w:bCs/>
          <w:color w:val="auto"/>
          <w:sz w:val="24"/>
          <w:highlight w:val="none"/>
        </w:rPr>
        <w:tab/>
      </w:r>
    </w:p>
    <w:p w14:paraId="534D9C4C">
      <w:pPr>
        <w:tabs>
          <w:tab w:val="left" w:pos="0"/>
          <w:tab w:val="left" w:pos="7665"/>
        </w:tabs>
        <w:spacing w:line="380" w:lineRule="exact"/>
        <w:ind w:firstLine="480" w:firstLineChars="200"/>
        <w:rPr>
          <w:bCs/>
          <w:color w:val="auto"/>
          <w:sz w:val="24"/>
          <w:highlight w:val="none"/>
        </w:rPr>
      </w:pPr>
      <w:r>
        <w:rPr>
          <w:bCs/>
          <w:color w:val="auto"/>
          <w:sz w:val="24"/>
          <w:highlight w:val="none"/>
        </w:rPr>
        <w:t>（6）</w:t>
      </w:r>
      <w:r>
        <w:rPr>
          <w:color w:val="auto"/>
          <w:sz w:val="24"/>
          <w:highlight w:val="none"/>
        </w:rPr>
        <w:t>拟签订的合同文本</w:t>
      </w:r>
      <w:r>
        <w:rPr>
          <w:bCs/>
          <w:color w:val="auto"/>
          <w:sz w:val="24"/>
          <w:highlight w:val="none"/>
        </w:rPr>
        <w:tab/>
      </w:r>
    </w:p>
    <w:p w14:paraId="795627D7">
      <w:pPr>
        <w:tabs>
          <w:tab w:val="left" w:pos="7665"/>
        </w:tabs>
        <w:spacing w:line="380" w:lineRule="exact"/>
        <w:ind w:firstLine="480" w:firstLineChars="200"/>
        <w:rPr>
          <w:bCs/>
          <w:color w:val="auto"/>
          <w:sz w:val="24"/>
          <w:highlight w:val="none"/>
        </w:rPr>
      </w:pPr>
      <w:r>
        <w:rPr>
          <w:bCs/>
          <w:color w:val="auto"/>
          <w:sz w:val="24"/>
          <w:highlight w:val="none"/>
        </w:rPr>
        <w:t>5.2 供应商应认真阅读和充分理解磋商文件中所有的事项、格式条款和规范要求。供应商没有对磋商文件全面做出实质性响应是供应商的风险。没有按照磋商文件要求作出实质性响应的响应文件，响应无效。</w:t>
      </w:r>
    </w:p>
    <w:p w14:paraId="5A56FBE8">
      <w:pPr>
        <w:pStyle w:val="4"/>
        <w:spacing w:before="0" w:after="0" w:line="380" w:lineRule="exact"/>
        <w:ind w:firstLine="480" w:firstLineChars="200"/>
        <w:rPr>
          <w:b w:val="0"/>
          <w:color w:val="auto"/>
          <w:sz w:val="24"/>
          <w:szCs w:val="24"/>
          <w:highlight w:val="none"/>
        </w:rPr>
      </w:pPr>
      <w:bookmarkStart w:id="39" w:name="_Toc183582211"/>
      <w:bookmarkStart w:id="40" w:name="_Toc183682348"/>
      <w:bookmarkStart w:id="41" w:name="_Toc217446040"/>
      <w:r>
        <w:rPr>
          <w:b w:val="0"/>
          <w:color w:val="auto"/>
          <w:sz w:val="24"/>
          <w:szCs w:val="24"/>
          <w:highlight w:val="none"/>
        </w:rPr>
        <w:t>6. 磋商文件的澄清</w:t>
      </w:r>
      <w:bookmarkEnd w:id="39"/>
      <w:bookmarkEnd w:id="40"/>
      <w:r>
        <w:rPr>
          <w:b w:val="0"/>
          <w:color w:val="auto"/>
          <w:sz w:val="24"/>
          <w:szCs w:val="24"/>
          <w:highlight w:val="none"/>
        </w:rPr>
        <w:t>和修改</w:t>
      </w:r>
      <w:bookmarkEnd w:id="41"/>
    </w:p>
    <w:p w14:paraId="4158E6F1">
      <w:pPr>
        <w:spacing w:line="380" w:lineRule="exact"/>
        <w:ind w:firstLine="480" w:firstLineChars="200"/>
        <w:rPr>
          <w:bCs/>
          <w:color w:val="auto"/>
          <w:sz w:val="24"/>
          <w:highlight w:val="none"/>
        </w:rPr>
      </w:pPr>
      <w:r>
        <w:rPr>
          <w:bCs/>
          <w:color w:val="auto"/>
          <w:sz w:val="24"/>
          <w:highlight w:val="none"/>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AD2F290">
      <w:pPr>
        <w:pStyle w:val="4"/>
        <w:spacing w:before="0" w:after="0" w:line="380" w:lineRule="exact"/>
        <w:ind w:firstLine="480" w:firstLineChars="200"/>
        <w:rPr>
          <w:b w:val="0"/>
          <w:color w:val="auto"/>
          <w:sz w:val="24"/>
          <w:szCs w:val="24"/>
          <w:highlight w:val="none"/>
        </w:rPr>
      </w:pPr>
      <w:bookmarkStart w:id="42" w:name="_Toc217446041"/>
      <w:bookmarkStart w:id="43" w:name="_Toc208848971"/>
      <w:r>
        <w:rPr>
          <w:b w:val="0"/>
          <w:color w:val="auto"/>
          <w:sz w:val="24"/>
          <w:szCs w:val="24"/>
          <w:highlight w:val="none"/>
        </w:rPr>
        <w:t>7. 答疑会和现场考察</w:t>
      </w:r>
      <w:bookmarkEnd w:id="42"/>
      <w:bookmarkEnd w:id="43"/>
    </w:p>
    <w:p w14:paraId="386EAD97">
      <w:pPr>
        <w:adjustRightInd w:val="0"/>
        <w:snapToGrid w:val="0"/>
        <w:spacing w:line="380" w:lineRule="exact"/>
        <w:ind w:firstLine="480" w:firstLineChars="200"/>
        <w:rPr>
          <w:bCs/>
          <w:color w:val="auto"/>
          <w:sz w:val="24"/>
          <w:highlight w:val="none"/>
        </w:rPr>
      </w:pPr>
      <w:r>
        <w:rPr>
          <w:bCs/>
          <w:color w:val="auto"/>
          <w:sz w:val="24"/>
          <w:highlight w:val="none"/>
        </w:rPr>
        <w:t>7.1 本项目不组织答疑会和现场考察。</w:t>
      </w:r>
    </w:p>
    <w:p w14:paraId="7DB8482A">
      <w:pPr>
        <w:pStyle w:val="3"/>
        <w:spacing w:before="0" w:after="0" w:line="380" w:lineRule="exact"/>
        <w:jc w:val="center"/>
        <w:rPr>
          <w:rFonts w:ascii="Times New Roman" w:hAnsi="Times New Roman" w:eastAsia="宋体"/>
          <w:color w:val="auto"/>
          <w:sz w:val="24"/>
          <w:szCs w:val="24"/>
          <w:highlight w:val="none"/>
        </w:rPr>
      </w:pPr>
      <w:bookmarkStart w:id="44" w:name="_Toc217446042"/>
      <w:bookmarkStart w:id="45" w:name="_Toc77400780"/>
      <w:bookmarkStart w:id="46" w:name="_Toc183582214"/>
      <w:bookmarkStart w:id="47" w:name="_Toc89075876"/>
      <w:bookmarkStart w:id="48" w:name="_Toc183682351"/>
      <w:r>
        <w:rPr>
          <w:rFonts w:ascii="Times New Roman" w:hAnsi="Times New Roman" w:eastAsia="宋体"/>
          <w:color w:val="auto"/>
          <w:sz w:val="24"/>
          <w:szCs w:val="24"/>
          <w:highlight w:val="none"/>
        </w:rPr>
        <w:t>四、</w:t>
      </w:r>
      <w:bookmarkEnd w:id="44"/>
      <w:bookmarkEnd w:id="45"/>
      <w:bookmarkEnd w:id="46"/>
      <w:bookmarkEnd w:id="47"/>
      <w:bookmarkEnd w:id="48"/>
      <w:r>
        <w:rPr>
          <w:rFonts w:ascii="Times New Roman" w:hAnsi="Times New Roman" w:eastAsia="宋体"/>
          <w:color w:val="auto"/>
          <w:sz w:val="24"/>
          <w:szCs w:val="24"/>
          <w:highlight w:val="none"/>
        </w:rPr>
        <w:t>响应文件</w:t>
      </w:r>
    </w:p>
    <w:p w14:paraId="00C7CB8C">
      <w:pPr>
        <w:pStyle w:val="4"/>
        <w:spacing w:before="0" w:after="0" w:line="380" w:lineRule="exact"/>
        <w:ind w:firstLine="480" w:firstLineChars="200"/>
        <w:rPr>
          <w:b w:val="0"/>
          <w:color w:val="auto"/>
          <w:sz w:val="24"/>
          <w:szCs w:val="24"/>
          <w:highlight w:val="none"/>
        </w:rPr>
      </w:pPr>
      <w:bookmarkStart w:id="49" w:name="_Toc183582215"/>
      <w:bookmarkStart w:id="50" w:name="_Toc183682352"/>
      <w:bookmarkStart w:id="51" w:name="_Toc217446043"/>
      <w:r>
        <w:rPr>
          <w:b w:val="0"/>
          <w:color w:val="auto"/>
          <w:sz w:val="24"/>
          <w:szCs w:val="24"/>
          <w:highlight w:val="none"/>
        </w:rPr>
        <w:t>8.响应文件的语言</w:t>
      </w:r>
      <w:bookmarkEnd w:id="49"/>
      <w:bookmarkEnd w:id="50"/>
      <w:bookmarkEnd w:id="51"/>
    </w:p>
    <w:p w14:paraId="4B6488D4">
      <w:pPr>
        <w:spacing w:line="380" w:lineRule="exact"/>
        <w:ind w:firstLine="480" w:firstLineChars="200"/>
        <w:rPr>
          <w:bCs/>
          <w:color w:val="auto"/>
          <w:sz w:val="24"/>
          <w:highlight w:val="none"/>
        </w:rPr>
      </w:pPr>
      <w:r>
        <w:rPr>
          <w:bCs/>
          <w:color w:val="auto"/>
          <w:sz w:val="24"/>
          <w:highlight w:val="none"/>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响应无效。</w:t>
      </w:r>
    </w:p>
    <w:p w14:paraId="3F652F7B">
      <w:pPr>
        <w:spacing w:line="380" w:lineRule="exact"/>
        <w:ind w:firstLine="480" w:firstLineChars="200"/>
        <w:rPr>
          <w:bCs/>
          <w:color w:val="auto"/>
          <w:sz w:val="24"/>
          <w:highlight w:val="none"/>
        </w:rPr>
      </w:pPr>
      <w:r>
        <w:rPr>
          <w:bCs/>
          <w:color w:val="auto"/>
          <w:sz w:val="24"/>
          <w:highlight w:val="none"/>
        </w:rPr>
        <w:t>8.2 翻译的中文资料与外文资料如果出现差异和矛盾时，以中文为准。但不能故意错误翻译，否则，供应商的响应文件，响应无效。</w:t>
      </w:r>
    </w:p>
    <w:p w14:paraId="72C4BB80">
      <w:pPr>
        <w:pStyle w:val="4"/>
        <w:spacing w:before="0" w:after="0" w:line="380" w:lineRule="exact"/>
        <w:ind w:firstLine="480" w:firstLineChars="200"/>
        <w:rPr>
          <w:b w:val="0"/>
          <w:color w:val="auto"/>
          <w:sz w:val="24"/>
          <w:szCs w:val="24"/>
          <w:highlight w:val="none"/>
        </w:rPr>
      </w:pPr>
      <w:bookmarkStart w:id="52" w:name="_Toc217446044"/>
      <w:bookmarkStart w:id="53" w:name="_Toc183582216"/>
      <w:bookmarkStart w:id="54" w:name="_Toc183682353"/>
      <w:r>
        <w:rPr>
          <w:b w:val="0"/>
          <w:color w:val="auto"/>
          <w:sz w:val="24"/>
          <w:szCs w:val="24"/>
          <w:highlight w:val="none"/>
        </w:rPr>
        <w:t>9.计量单位</w:t>
      </w:r>
      <w:bookmarkEnd w:id="52"/>
      <w:bookmarkEnd w:id="53"/>
      <w:bookmarkEnd w:id="54"/>
    </w:p>
    <w:p w14:paraId="2DE1FE7C">
      <w:pPr>
        <w:spacing w:line="380" w:lineRule="exact"/>
        <w:ind w:firstLine="480" w:firstLineChars="200"/>
        <w:rPr>
          <w:bCs/>
          <w:color w:val="auto"/>
          <w:sz w:val="24"/>
          <w:highlight w:val="none"/>
        </w:rPr>
      </w:pPr>
      <w:r>
        <w:rPr>
          <w:bCs/>
          <w:color w:val="auto"/>
          <w:sz w:val="24"/>
          <w:highlight w:val="none"/>
        </w:rPr>
        <w:t>除磋商文件中另有规定外，本服务项下的磋商均采用国家法定的计量单位。</w:t>
      </w:r>
    </w:p>
    <w:p w14:paraId="49B853E3">
      <w:pPr>
        <w:pStyle w:val="4"/>
        <w:spacing w:before="0" w:after="0" w:line="380" w:lineRule="exact"/>
        <w:ind w:firstLine="480" w:firstLineChars="200"/>
        <w:rPr>
          <w:b w:val="0"/>
          <w:color w:val="auto"/>
          <w:sz w:val="24"/>
          <w:szCs w:val="24"/>
          <w:highlight w:val="none"/>
        </w:rPr>
      </w:pPr>
      <w:bookmarkStart w:id="55" w:name="_Toc217446045"/>
      <w:r>
        <w:rPr>
          <w:b w:val="0"/>
          <w:color w:val="auto"/>
          <w:sz w:val="24"/>
          <w:szCs w:val="24"/>
          <w:highlight w:val="none"/>
        </w:rPr>
        <w:t>10. 磋商货币</w:t>
      </w:r>
      <w:bookmarkEnd w:id="55"/>
    </w:p>
    <w:p w14:paraId="5E2DD043">
      <w:pPr>
        <w:tabs>
          <w:tab w:val="left" w:pos="7665"/>
        </w:tabs>
        <w:spacing w:line="380" w:lineRule="exact"/>
        <w:ind w:firstLine="480" w:firstLineChars="200"/>
        <w:rPr>
          <w:bCs/>
          <w:color w:val="auto"/>
          <w:sz w:val="24"/>
          <w:highlight w:val="none"/>
        </w:rPr>
      </w:pPr>
      <w:r>
        <w:rPr>
          <w:bCs/>
          <w:color w:val="auto"/>
          <w:sz w:val="24"/>
          <w:highlight w:val="none"/>
        </w:rPr>
        <w:t>本次服务项目的磋商均以人民币报价。</w:t>
      </w:r>
    </w:p>
    <w:p w14:paraId="3A947E28">
      <w:pPr>
        <w:pStyle w:val="4"/>
        <w:spacing w:before="0" w:after="0" w:line="380" w:lineRule="exact"/>
        <w:ind w:firstLine="480" w:firstLineChars="200"/>
        <w:rPr>
          <w:b w:val="0"/>
          <w:color w:val="auto"/>
          <w:sz w:val="24"/>
          <w:szCs w:val="24"/>
          <w:highlight w:val="none"/>
        </w:rPr>
      </w:pPr>
      <w:bookmarkStart w:id="56" w:name="_Toc217446046"/>
      <w:r>
        <w:rPr>
          <w:b w:val="0"/>
          <w:color w:val="auto"/>
          <w:sz w:val="24"/>
          <w:szCs w:val="24"/>
          <w:highlight w:val="none"/>
        </w:rPr>
        <w:t>11. 联合体</w:t>
      </w:r>
      <w:bookmarkEnd w:id="56"/>
      <w:r>
        <w:rPr>
          <w:b w:val="0"/>
          <w:color w:val="auto"/>
          <w:sz w:val="24"/>
          <w:szCs w:val="24"/>
          <w:highlight w:val="none"/>
        </w:rPr>
        <w:t>磋商</w:t>
      </w:r>
    </w:p>
    <w:p w14:paraId="035FCF74">
      <w:pPr>
        <w:pStyle w:val="10"/>
        <w:spacing w:line="380" w:lineRule="exact"/>
        <w:ind w:firstLine="480" w:firstLineChars="200"/>
        <w:rPr>
          <w:bCs/>
          <w:color w:val="auto"/>
          <w:sz w:val="24"/>
          <w:szCs w:val="24"/>
          <w:highlight w:val="none"/>
        </w:rPr>
      </w:pPr>
      <w:r>
        <w:rPr>
          <w:bCs/>
          <w:color w:val="auto"/>
          <w:sz w:val="24"/>
          <w:szCs w:val="24"/>
          <w:highlight w:val="none"/>
        </w:rPr>
        <w:t>详见供应商须知前附表。</w:t>
      </w:r>
    </w:p>
    <w:p w14:paraId="1B4FABFE">
      <w:pPr>
        <w:pStyle w:val="4"/>
        <w:spacing w:before="0" w:after="0" w:line="380" w:lineRule="exact"/>
        <w:ind w:firstLine="480" w:firstLineChars="200"/>
        <w:rPr>
          <w:b w:val="0"/>
          <w:color w:val="auto"/>
          <w:sz w:val="24"/>
          <w:szCs w:val="24"/>
          <w:highlight w:val="none"/>
        </w:rPr>
      </w:pPr>
      <w:bookmarkStart w:id="57" w:name="_Toc217446047"/>
      <w:r>
        <w:rPr>
          <w:b w:val="0"/>
          <w:color w:val="auto"/>
          <w:sz w:val="24"/>
          <w:szCs w:val="24"/>
          <w:highlight w:val="none"/>
        </w:rPr>
        <w:t>12. 知识产权</w:t>
      </w:r>
      <w:bookmarkEnd w:id="57"/>
    </w:p>
    <w:p w14:paraId="2DF925E6">
      <w:pPr>
        <w:pStyle w:val="10"/>
        <w:spacing w:line="380" w:lineRule="exact"/>
        <w:ind w:firstLine="480" w:firstLineChars="200"/>
        <w:rPr>
          <w:bCs/>
          <w:color w:val="auto"/>
          <w:sz w:val="24"/>
          <w:szCs w:val="24"/>
          <w:highlight w:val="none"/>
        </w:rPr>
      </w:pPr>
      <w:r>
        <w:rPr>
          <w:bCs/>
          <w:color w:val="auto"/>
          <w:sz w:val="24"/>
          <w:szCs w:val="24"/>
          <w:highlight w:val="none"/>
        </w:rPr>
        <w:t>12.1 供应商应保证在本项目使用的任何产品和服务（包括部分使用）时，不会产生因第三方提出侵犯其专利权、商标权或其他知识产权而引起的法律和经济纠纷，如因专利权、商标权或其他知识产权而引起法律和经济纠纷，由供应商承担所有相关责任。</w:t>
      </w:r>
    </w:p>
    <w:p w14:paraId="2742771F">
      <w:pPr>
        <w:pStyle w:val="10"/>
        <w:spacing w:line="380" w:lineRule="exact"/>
        <w:ind w:firstLine="480" w:firstLineChars="200"/>
        <w:rPr>
          <w:bCs/>
          <w:color w:val="auto"/>
          <w:sz w:val="24"/>
          <w:szCs w:val="24"/>
          <w:highlight w:val="none"/>
        </w:rPr>
      </w:pPr>
      <w:r>
        <w:rPr>
          <w:bCs/>
          <w:color w:val="auto"/>
          <w:sz w:val="24"/>
          <w:szCs w:val="24"/>
          <w:highlight w:val="none"/>
        </w:rPr>
        <w:t>12.2 采购人享有本项目实施过程中产生的知识成果及知识产权。</w:t>
      </w:r>
    </w:p>
    <w:p w14:paraId="0C21F5F5">
      <w:pPr>
        <w:spacing w:line="380" w:lineRule="exact"/>
        <w:ind w:firstLine="480" w:firstLineChars="200"/>
        <w:rPr>
          <w:b w:val="0"/>
          <w:bCs/>
          <w:color w:val="auto"/>
          <w:sz w:val="24"/>
          <w:highlight w:val="none"/>
        </w:rPr>
      </w:pPr>
      <w:r>
        <w:rPr>
          <w:bCs/>
          <w:color w:val="auto"/>
          <w:sz w:val="24"/>
          <w:highlight w:val="none"/>
        </w:rPr>
        <w:t xml:space="preserve">12.3 </w:t>
      </w:r>
      <w:r>
        <w:rPr>
          <w:b w:val="0"/>
          <w:bCs/>
          <w:color w:val="auto"/>
          <w:sz w:val="24"/>
          <w:highlight w:val="none"/>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5D3F5968">
      <w:pPr>
        <w:spacing w:line="380" w:lineRule="exact"/>
        <w:ind w:firstLine="480" w:firstLineChars="200"/>
        <w:rPr>
          <w:bCs/>
          <w:color w:val="auto"/>
          <w:sz w:val="24"/>
          <w:highlight w:val="none"/>
        </w:rPr>
      </w:pPr>
      <w:r>
        <w:rPr>
          <w:bCs/>
          <w:color w:val="auto"/>
          <w:sz w:val="24"/>
          <w:highlight w:val="none"/>
        </w:rPr>
        <w:t xml:space="preserve">12.4 如采用供应商所不拥有的知识产权，则在报价中必须包括合法获取该知识产权的相关费用。 </w:t>
      </w:r>
    </w:p>
    <w:p w14:paraId="32A5ADCA">
      <w:pPr>
        <w:pStyle w:val="4"/>
        <w:spacing w:before="0" w:after="0" w:line="380" w:lineRule="exact"/>
        <w:ind w:firstLine="480" w:firstLineChars="200"/>
        <w:rPr>
          <w:b w:val="0"/>
          <w:color w:val="auto"/>
          <w:sz w:val="24"/>
          <w:szCs w:val="24"/>
          <w:highlight w:val="none"/>
        </w:rPr>
      </w:pPr>
      <w:bookmarkStart w:id="58" w:name="_Toc183582217"/>
      <w:bookmarkStart w:id="59" w:name="_Toc217446048"/>
      <w:bookmarkStart w:id="60" w:name="_Toc183682354"/>
      <w:r>
        <w:rPr>
          <w:b w:val="0"/>
          <w:color w:val="auto"/>
          <w:sz w:val="24"/>
          <w:szCs w:val="24"/>
          <w:highlight w:val="none"/>
        </w:rPr>
        <w:t>13.响应文件的组成</w:t>
      </w:r>
      <w:bookmarkEnd w:id="58"/>
      <w:bookmarkEnd w:id="59"/>
      <w:bookmarkEnd w:id="60"/>
    </w:p>
    <w:p w14:paraId="6569C3C5">
      <w:pPr>
        <w:spacing w:line="380" w:lineRule="exact"/>
        <w:ind w:firstLine="480" w:firstLineChars="200"/>
        <w:rPr>
          <w:bCs/>
          <w:color w:val="auto"/>
          <w:sz w:val="24"/>
          <w:highlight w:val="none"/>
        </w:rPr>
      </w:pPr>
      <w:r>
        <w:rPr>
          <w:bCs/>
          <w:color w:val="auto"/>
          <w:sz w:val="24"/>
          <w:highlight w:val="none"/>
        </w:rPr>
        <w:t>供应商应按照磋商文件的规定和要求编制响应文件。磋商文件允许分包的，供应商拟在成交后将成交项目的非主体、非关键性工作交由他人完成的，应当在响应文件中载明。供应商编写的响应文件应包括下列部分：</w:t>
      </w:r>
    </w:p>
    <w:p w14:paraId="4F9190CF">
      <w:pPr>
        <w:spacing w:line="380" w:lineRule="exact"/>
        <w:ind w:firstLine="480" w:firstLineChars="200"/>
        <w:rPr>
          <w:bCs/>
          <w:color w:val="auto"/>
          <w:sz w:val="24"/>
          <w:highlight w:val="none"/>
        </w:rPr>
      </w:pPr>
      <w:bookmarkStart w:id="61" w:name="_Toc217446049"/>
      <w:bookmarkStart w:id="62" w:name="_Toc183682355"/>
      <w:bookmarkStart w:id="63" w:name="_Toc183582218"/>
      <w:r>
        <w:rPr>
          <w:bCs/>
          <w:color w:val="auto"/>
          <w:sz w:val="24"/>
          <w:highlight w:val="none"/>
        </w:rPr>
        <w:t>一、响应函</w:t>
      </w:r>
    </w:p>
    <w:p w14:paraId="798EB4BA">
      <w:pPr>
        <w:spacing w:line="380" w:lineRule="exact"/>
        <w:ind w:firstLine="480" w:firstLineChars="200"/>
        <w:rPr>
          <w:bCs/>
          <w:color w:val="auto"/>
          <w:sz w:val="24"/>
          <w:highlight w:val="none"/>
        </w:rPr>
      </w:pPr>
      <w:r>
        <w:rPr>
          <w:bCs/>
          <w:color w:val="auto"/>
          <w:sz w:val="24"/>
          <w:highlight w:val="none"/>
        </w:rPr>
        <w:t>二、身份证明书及授权委托书</w:t>
      </w:r>
    </w:p>
    <w:p w14:paraId="0F43F552">
      <w:pPr>
        <w:spacing w:line="380" w:lineRule="exact"/>
        <w:ind w:firstLine="480" w:firstLineChars="200"/>
        <w:rPr>
          <w:bCs/>
          <w:color w:val="auto"/>
          <w:sz w:val="24"/>
          <w:highlight w:val="none"/>
        </w:rPr>
      </w:pPr>
      <w:r>
        <w:rPr>
          <w:bCs/>
          <w:color w:val="auto"/>
          <w:sz w:val="24"/>
          <w:highlight w:val="none"/>
        </w:rPr>
        <w:t>三、供应商基本情况表</w:t>
      </w:r>
    </w:p>
    <w:p w14:paraId="40E28FF5">
      <w:pPr>
        <w:spacing w:line="380" w:lineRule="exact"/>
        <w:ind w:firstLine="480" w:firstLineChars="200"/>
        <w:rPr>
          <w:bCs/>
          <w:color w:val="auto"/>
          <w:sz w:val="24"/>
          <w:highlight w:val="none"/>
        </w:rPr>
      </w:pPr>
      <w:r>
        <w:rPr>
          <w:bCs/>
          <w:color w:val="auto"/>
          <w:sz w:val="24"/>
          <w:highlight w:val="none"/>
        </w:rPr>
        <w:t>四、</w:t>
      </w:r>
      <w:r>
        <w:rPr>
          <w:rFonts w:hint="eastAsia"/>
          <w:bCs/>
          <w:color w:val="auto"/>
          <w:sz w:val="24"/>
          <w:highlight w:val="none"/>
        </w:rPr>
        <w:t>近年</w:t>
      </w:r>
      <w:r>
        <w:rPr>
          <w:bCs/>
          <w:color w:val="auto"/>
          <w:sz w:val="24"/>
          <w:highlight w:val="none"/>
        </w:rPr>
        <w:t>类似项目情况表</w:t>
      </w:r>
    </w:p>
    <w:p w14:paraId="43C73B58">
      <w:pPr>
        <w:spacing w:line="380" w:lineRule="exact"/>
        <w:ind w:firstLine="480" w:firstLineChars="200"/>
        <w:rPr>
          <w:bCs/>
          <w:color w:val="auto"/>
          <w:sz w:val="24"/>
          <w:highlight w:val="none"/>
        </w:rPr>
      </w:pPr>
      <w:r>
        <w:rPr>
          <w:bCs/>
          <w:color w:val="auto"/>
          <w:sz w:val="24"/>
          <w:highlight w:val="none"/>
        </w:rPr>
        <w:t>五、商务、服务需求偏离表</w:t>
      </w:r>
    </w:p>
    <w:p w14:paraId="21D49C46">
      <w:pPr>
        <w:spacing w:line="380" w:lineRule="exact"/>
        <w:ind w:firstLine="480" w:firstLineChars="200"/>
        <w:rPr>
          <w:bCs/>
          <w:color w:val="auto"/>
          <w:sz w:val="24"/>
          <w:highlight w:val="none"/>
        </w:rPr>
      </w:pPr>
      <w:r>
        <w:rPr>
          <w:bCs/>
          <w:color w:val="auto"/>
          <w:sz w:val="24"/>
          <w:highlight w:val="none"/>
        </w:rPr>
        <w:t>（一）商务偏离表</w:t>
      </w:r>
    </w:p>
    <w:p w14:paraId="605DF564">
      <w:pPr>
        <w:pStyle w:val="22"/>
        <w:spacing w:line="380" w:lineRule="exact"/>
        <w:ind w:firstLine="480" w:firstLineChars="200"/>
        <w:rPr>
          <w:bCs/>
          <w:color w:val="auto"/>
          <w:highlight w:val="none"/>
        </w:rPr>
      </w:pPr>
      <w:r>
        <w:rPr>
          <w:bCs/>
          <w:color w:val="auto"/>
          <w:sz w:val="24"/>
          <w:szCs w:val="24"/>
          <w:highlight w:val="none"/>
        </w:rPr>
        <w:t>（二）服务需求偏离表</w:t>
      </w:r>
    </w:p>
    <w:p w14:paraId="5F70F281">
      <w:pPr>
        <w:spacing w:line="380" w:lineRule="exact"/>
        <w:ind w:firstLine="480" w:firstLineChars="200"/>
        <w:rPr>
          <w:bCs/>
          <w:color w:val="auto"/>
          <w:sz w:val="24"/>
          <w:highlight w:val="none"/>
        </w:rPr>
      </w:pPr>
      <w:r>
        <w:rPr>
          <w:bCs/>
          <w:color w:val="auto"/>
          <w:sz w:val="24"/>
          <w:highlight w:val="none"/>
        </w:rPr>
        <w:t>六、拟配备人员情况</w:t>
      </w:r>
    </w:p>
    <w:p w14:paraId="42E970BB">
      <w:pPr>
        <w:pStyle w:val="22"/>
        <w:spacing w:line="380" w:lineRule="exact"/>
        <w:ind w:firstLine="480" w:firstLineChars="200"/>
        <w:rPr>
          <w:bCs/>
          <w:color w:val="auto"/>
          <w:highlight w:val="none"/>
        </w:rPr>
      </w:pPr>
      <w:r>
        <w:rPr>
          <w:bCs/>
          <w:color w:val="auto"/>
          <w:sz w:val="24"/>
          <w:szCs w:val="24"/>
          <w:highlight w:val="none"/>
        </w:rPr>
        <w:t>七、服务方案</w:t>
      </w:r>
    </w:p>
    <w:p w14:paraId="689FDAED">
      <w:pPr>
        <w:spacing w:line="380" w:lineRule="exact"/>
        <w:ind w:firstLine="480" w:firstLineChars="200"/>
        <w:rPr>
          <w:bCs/>
          <w:color w:val="auto"/>
          <w:sz w:val="24"/>
          <w:highlight w:val="none"/>
        </w:rPr>
      </w:pPr>
      <w:r>
        <w:rPr>
          <w:bCs/>
          <w:color w:val="auto"/>
          <w:sz w:val="24"/>
          <w:highlight w:val="none"/>
        </w:rPr>
        <w:t>八、供应商资格证明文件及供应商认为需要提供的其他文件和资料</w:t>
      </w:r>
    </w:p>
    <w:p w14:paraId="040B320A">
      <w:pPr>
        <w:pStyle w:val="6"/>
        <w:spacing w:line="380" w:lineRule="exact"/>
        <w:ind w:firstLine="480"/>
        <w:rPr>
          <w:bCs/>
          <w:color w:val="auto"/>
          <w:sz w:val="24"/>
          <w:highlight w:val="none"/>
        </w:rPr>
      </w:pPr>
      <w:r>
        <w:rPr>
          <w:bCs/>
          <w:color w:val="auto"/>
          <w:sz w:val="24"/>
          <w:highlight w:val="none"/>
        </w:rPr>
        <w:t>（一）中小企业声明函</w:t>
      </w:r>
    </w:p>
    <w:p w14:paraId="731F32EE">
      <w:pPr>
        <w:spacing w:line="380" w:lineRule="exact"/>
        <w:ind w:firstLine="480" w:firstLineChars="200"/>
        <w:rPr>
          <w:bCs/>
          <w:color w:val="auto"/>
          <w:highlight w:val="none"/>
        </w:rPr>
      </w:pPr>
      <w:r>
        <w:rPr>
          <w:bCs/>
          <w:color w:val="auto"/>
          <w:sz w:val="24"/>
          <w:highlight w:val="none"/>
        </w:rPr>
        <w:t>（二）磋商保证金汇款凭证</w:t>
      </w:r>
    </w:p>
    <w:p w14:paraId="471F45CE">
      <w:pPr>
        <w:pStyle w:val="6"/>
        <w:spacing w:line="380" w:lineRule="exact"/>
        <w:ind w:firstLine="480"/>
        <w:rPr>
          <w:bCs/>
          <w:color w:val="auto"/>
          <w:sz w:val="24"/>
          <w:highlight w:val="none"/>
        </w:rPr>
      </w:pPr>
      <w:r>
        <w:rPr>
          <w:bCs/>
          <w:color w:val="auto"/>
          <w:sz w:val="24"/>
          <w:highlight w:val="none"/>
        </w:rPr>
        <w:t>（三）其他</w:t>
      </w:r>
    </w:p>
    <w:p w14:paraId="0E2221CA">
      <w:pPr>
        <w:pStyle w:val="4"/>
        <w:tabs>
          <w:tab w:val="left" w:pos="3480"/>
        </w:tabs>
        <w:spacing w:before="0" w:after="0" w:line="380" w:lineRule="exact"/>
        <w:ind w:firstLine="480" w:firstLineChars="200"/>
        <w:rPr>
          <w:b w:val="0"/>
          <w:color w:val="auto"/>
          <w:sz w:val="24"/>
          <w:szCs w:val="24"/>
          <w:highlight w:val="none"/>
        </w:rPr>
      </w:pPr>
      <w:r>
        <w:rPr>
          <w:b w:val="0"/>
          <w:color w:val="auto"/>
          <w:sz w:val="24"/>
          <w:szCs w:val="24"/>
          <w:highlight w:val="none"/>
        </w:rPr>
        <w:t>14.响应文件格式</w:t>
      </w:r>
      <w:bookmarkEnd w:id="61"/>
      <w:bookmarkEnd w:id="62"/>
      <w:bookmarkEnd w:id="63"/>
      <w:r>
        <w:rPr>
          <w:b w:val="0"/>
          <w:color w:val="auto"/>
          <w:sz w:val="24"/>
          <w:szCs w:val="24"/>
          <w:highlight w:val="none"/>
        </w:rPr>
        <w:tab/>
      </w:r>
    </w:p>
    <w:p w14:paraId="1DA82768">
      <w:pPr>
        <w:tabs>
          <w:tab w:val="left" w:pos="7665"/>
        </w:tabs>
        <w:spacing w:line="380" w:lineRule="exact"/>
        <w:ind w:firstLine="480" w:firstLineChars="200"/>
        <w:rPr>
          <w:bCs/>
          <w:color w:val="auto"/>
          <w:sz w:val="24"/>
          <w:highlight w:val="none"/>
        </w:rPr>
      </w:pPr>
      <w:r>
        <w:rPr>
          <w:bCs/>
          <w:color w:val="auto"/>
          <w:sz w:val="24"/>
          <w:highlight w:val="none"/>
        </w:rPr>
        <w:t>14.1 供应商应严格按照磋商文件第三章中提供的“响应文件格式”填写相关内容。除明确允许供应商可以自行编写的外，供应商不得以“响应文件格式”规定之外的方式填写相关内容。</w:t>
      </w:r>
    </w:p>
    <w:p w14:paraId="6A50BE58">
      <w:pPr>
        <w:tabs>
          <w:tab w:val="left" w:pos="7665"/>
        </w:tabs>
        <w:spacing w:line="380" w:lineRule="exact"/>
        <w:ind w:firstLine="480" w:firstLineChars="200"/>
        <w:rPr>
          <w:bCs/>
          <w:color w:val="auto"/>
          <w:sz w:val="24"/>
          <w:highlight w:val="none"/>
        </w:rPr>
      </w:pPr>
      <w:r>
        <w:rPr>
          <w:bCs/>
          <w:color w:val="auto"/>
          <w:sz w:val="24"/>
          <w:highlight w:val="none"/>
        </w:rPr>
        <w:t>14.2 对于没有格式要求的响应文件由供应商自行编写。</w:t>
      </w:r>
    </w:p>
    <w:p w14:paraId="6D1D2543">
      <w:pPr>
        <w:pStyle w:val="4"/>
        <w:spacing w:before="0" w:after="0" w:line="380" w:lineRule="exact"/>
        <w:ind w:firstLine="480" w:firstLineChars="200"/>
        <w:rPr>
          <w:b w:val="0"/>
          <w:color w:val="auto"/>
          <w:sz w:val="24"/>
          <w:szCs w:val="24"/>
          <w:highlight w:val="none"/>
        </w:rPr>
      </w:pPr>
      <w:bookmarkStart w:id="64" w:name="_Toc183582223"/>
      <w:bookmarkStart w:id="65" w:name="_Toc217446050"/>
      <w:bookmarkStart w:id="66" w:name="_Toc183682360"/>
      <w:bookmarkStart w:id="67" w:name="_Toc183682361"/>
      <w:bookmarkStart w:id="68" w:name="_Toc217446051"/>
      <w:bookmarkStart w:id="69" w:name="_Toc183582224"/>
      <w:r>
        <w:rPr>
          <w:b w:val="0"/>
          <w:color w:val="auto"/>
          <w:sz w:val="24"/>
          <w:szCs w:val="24"/>
          <w:highlight w:val="none"/>
        </w:rPr>
        <w:t>15.</w:t>
      </w:r>
      <w:bookmarkEnd w:id="64"/>
      <w:bookmarkEnd w:id="65"/>
      <w:bookmarkEnd w:id="66"/>
      <w:r>
        <w:rPr>
          <w:b w:val="0"/>
          <w:color w:val="auto"/>
          <w:sz w:val="24"/>
          <w:szCs w:val="24"/>
          <w:highlight w:val="none"/>
        </w:rPr>
        <w:t>磋商保证金</w:t>
      </w:r>
    </w:p>
    <w:p w14:paraId="0B267C17">
      <w:pPr>
        <w:spacing w:line="380" w:lineRule="exact"/>
        <w:ind w:firstLine="480" w:firstLineChars="200"/>
        <w:rPr>
          <w:bCs/>
          <w:color w:val="auto"/>
          <w:sz w:val="24"/>
          <w:highlight w:val="none"/>
        </w:rPr>
      </w:pPr>
      <w:r>
        <w:rPr>
          <w:bCs/>
          <w:color w:val="auto"/>
          <w:sz w:val="24"/>
          <w:highlight w:val="none"/>
        </w:rPr>
        <w:t>15.1 供应商提供响应文件时，必须按磋商文件规定数额和形式缴纳磋商保证金，并作为其响应文件的一部分。</w:t>
      </w:r>
    </w:p>
    <w:p w14:paraId="6DF6EAF0">
      <w:pPr>
        <w:spacing w:line="380" w:lineRule="exact"/>
        <w:ind w:firstLine="480" w:firstLineChars="200"/>
        <w:rPr>
          <w:bCs/>
          <w:color w:val="auto"/>
          <w:sz w:val="24"/>
          <w:highlight w:val="none"/>
        </w:rPr>
      </w:pPr>
      <w:r>
        <w:rPr>
          <w:bCs/>
          <w:color w:val="auto"/>
          <w:sz w:val="24"/>
          <w:highlight w:val="none"/>
        </w:rPr>
        <w:t>15.2未按磋商文件要求在规定时间前缴纳规定数额及形式磋商保证金的响应文件，响应无效。</w:t>
      </w:r>
    </w:p>
    <w:p w14:paraId="46C1D9EF">
      <w:pPr>
        <w:spacing w:line="380" w:lineRule="exact"/>
        <w:ind w:firstLine="480" w:firstLineChars="200"/>
        <w:rPr>
          <w:bCs/>
          <w:color w:val="auto"/>
          <w:sz w:val="24"/>
          <w:highlight w:val="none"/>
        </w:rPr>
      </w:pPr>
      <w:r>
        <w:rPr>
          <w:bCs/>
          <w:color w:val="auto"/>
          <w:sz w:val="24"/>
          <w:highlight w:val="none"/>
        </w:rPr>
        <w:t>15.3 供应商所缴纳的磋商保证金不计利息。</w:t>
      </w:r>
    </w:p>
    <w:p w14:paraId="3D72628B">
      <w:pPr>
        <w:spacing w:line="380" w:lineRule="exact"/>
        <w:ind w:firstLine="480" w:firstLineChars="200"/>
        <w:rPr>
          <w:bCs/>
          <w:color w:val="auto"/>
          <w:sz w:val="24"/>
          <w:highlight w:val="none"/>
        </w:rPr>
      </w:pPr>
      <w:r>
        <w:rPr>
          <w:bCs/>
          <w:color w:val="auto"/>
          <w:sz w:val="24"/>
          <w:highlight w:val="none"/>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0A7CF093">
      <w:pPr>
        <w:spacing w:line="380" w:lineRule="exact"/>
        <w:ind w:firstLine="480" w:firstLineChars="200"/>
        <w:rPr>
          <w:bCs/>
          <w:color w:val="auto"/>
          <w:sz w:val="24"/>
          <w:highlight w:val="none"/>
        </w:rPr>
      </w:pPr>
      <w:r>
        <w:rPr>
          <w:bCs/>
          <w:color w:val="auto"/>
          <w:sz w:val="24"/>
          <w:highlight w:val="none"/>
        </w:rPr>
        <w:t>15.5发生下列情形之一的，采购单位将不予退还供应商缴纳的磋商保证金：</w:t>
      </w:r>
    </w:p>
    <w:p w14:paraId="23360556">
      <w:pPr>
        <w:spacing w:line="380" w:lineRule="exact"/>
        <w:ind w:firstLine="480" w:firstLineChars="200"/>
        <w:rPr>
          <w:bCs/>
          <w:color w:val="auto"/>
          <w:sz w:val="24"/>
          <w:highlight w:val="none"/>
        </w:rPr>
      </w:pPr>
      <w:r>
        <w:rPr>
          <w:bCs/>
          <w:color w:val="auto"/>
          <w:sz w:val="24"/>
          <w:highlight w:val="none"/>
        </w:rPr>
        <w:t>（1）供应商在提交响应文件截止时间后撤回响应文件的；</w:t>
      </w:r>
    </w:p>
    <w:p w14:paraId="0FD03277">
      <w:pPr>
        <w:spacing w:line="380" w:lineRule="exact"/>
        <w:ind w:firstLine="480" w:firstLineChars="200"/>
        <w:rPr>
          <w:bCs/>
          <w:color w:val="auto"/>
          <w:sz w:val="24"/>
          <w:highlight w:val="none"/>
        </w:rPr>
      </w:pPr>
      <w:r>
        <w:rPr>
          <w:bCs/>
          <w:color w:val="auto"/>
          <w:sz w:val="24"/>
          <w:highlight w:val="none"/>
        </w:rPr>
        <w:t>（2）供应商在响应文件中提供虚假材料的；</w:t>
      </w:r>
    </w:p>
    <w:p w14:paraId="313BC2F0">
      <w:pPr>
        <w:spacing w:line="380" w:lineRule="exact"/>
        <w:ind w:firstLine="480" w:firstLineChars="200"/>
        <w:rPr>
          <w:bCs/>
          <w:color w:val="auto"/>
          <w:sz w:val="24"/>
          <w:highlight w:val="none"/>
        </w:rPr>
      </w:pPr>
      <w:r>
        <w:rPr>
          <w:bCs/>
          <w:color w:val="auto"/>
          <w:sz w:val="24"/>
          <w:highlight w:val="none"/>
        </w:rPr>
        <w:t>（3）供应商不接受按响应文件规定对其磋商报价进行修正的；</w:t>
      </w:r>
    </w:p>
    <w:p w14:paraId="5C102C8E">
      <w:pPr>
        <w:spacing w:line="380" w:lineRule="exact"/>
        <w:ind w:firstLine="480" w:firstLineChars="200"/>
        <w:rPr>
          <w:bCs/>
          <w:color w:val="auto"/>
          <w:sz w:val="24"/>
          <w:highlight w:val="none"/>
        </w:rPr>
      </w:pPr>
      <w:r>
        <w:rPr>
          <w:bCs/>
          <w:color w:val="auto"/>
          <w:sz w:val="24"/>
          <w:highlight w:val="none"/>
        </w:rPr>
        <w:t>（4）除因不可抗力或响应文件认可的情形以外，成交供应商不与采购人签订合同的；</w:t>
      </w:r>
    </w:p>
    <w:p w14:paraId="75D237A7">
      <w:pPr>
        <w:spacing w:line="380" w:lineRule="exact"/>
        <w:ind w:firstLine="480" w:firstLineChars="200"/>
        <w:rPr>
          <w:bCs/>
          <w:color w:val="auto"/>
          <w:sz w:val="24"/>
          <w:highlight w:val="none"/>
        </w:rPr>
      </w:pPr>
      <w:r>
        <w:rPr>
          <w:bCs/>
          <w:color w:val="auto"/>
          <w:sz w:val="24"/>
          <w:highlight w:val="none"/>
        </w:rPr>
        <w:t>（5）成交人未能在规定期限内与采购人签署合同协议书或提交履约保证金的；</w:t>
      </w:r>
    </w:p>
    <w:p w14:paraId="655064BF">
      <w:pPr>
        <w:spacing w:line="380" w:lineRule="exact"/>
        <w:ind w:firstLine="480" w:firstLineChars="200"/>
        <w:rPr>
          <w:bCs/>
          <w:color w:val="auto"/>
          <w:sz w:val="24"/>
          <w:highlight w:val="none"/>
        </w:rPr>
      </w:pPr>
      <w:r>
        <w:rPr>
          <w:bCs/>
          <w:color w:val="auto"/>
          <w:sz w:val="24"/>
          <w:highlight w:val="none"/>
        </w:rPr>
        <w:t>（6）供应商与采购人、其他供应商或者采购代理机构恶意串通的；</w:t>
      </w:r>
    </w:p>
    <w:p w14:paraId="15FEC2E6">
      <w:pPr>
        <w:spacing w:line="380" w:lineRule="exact"/>
        <w:ind w:firstLine="480" w:firstLineChars="200"/>
        <w:rPr>
          <w:bCs/>
          <w:color w:val="auto"/>
          <w:sz w:val="24"/>
          <w:highlight w:val="none"/>
        </w:rPr>
      </w:pPr>
      <w:r>
        <w:rPr>
          <w:bCs/>
          <w:color w:val="auto"/>
          <w:sz w:val="24"/>
          <w:highlight w:val="none"/>
        </w:rPr>
        <w:t>（7）采购文件规定的其他情形；</w:t>
      </w:r>
    </w:p>
    <w:p w14:paraId="26C67B7F">
      <w:pPr>
        <w:spacing w:line="380" w:lineRule="exact"/>
        <w:ind w:firstLine="480" w:firstLineChars="200"/>
        <w:rPr>
          <w:bCs/>
          <w:color w:val="auto"/>
          <w:sz w:val="24"/>
          <w:highlight w:val="none"/>
        </w:rPr>
      </w:pPr>
      <w:r>
        <w:rPr>
          <w:bCs/>
          <w:color w:val="auto"/>
          <w:sz w:val="24"/>
          <w:highlight w:val="none"/>
        </w:rPr>
        <w:t>（8）符合法律法规规定的其他情形的。</w:t>
      </w:r>
    </w:p>
    <w:bookmarkEnd w:id="67"/>
    <w:bookmarkEnd w:id="68"/>
    <w:bookmarkEnd w:id="69"/>
    <w:p w14:paraId="2F953F31">
      <w:pPr>
        <w:pStyle w:val="4"/>
        <w:spacing w:before="0" w:after="0" w:line="380" w:lineRule="exact"/>
        <w:ind w:firstLine="480" w:firstLineChars="200"/>
        <w:rPr>
          <w:b w:val="0"/>
          <w:color w:val="auto"/>
          <w:sz w:val="24"/>
          <w:szCs w:val="24"/>
          <w:highlight w:val="none"/>
        </w:rPr>
      </w:pPr>
      <w:bookmarkStart w:id="70" w:name="_Toc183682362"/>
      <w:bookmarkStart w:id="71" w:name="_Toc217446052"/>
      <w:bookmarkStart w:id="72" w:name="_Toc183582225"/>
      <w:r>
        <w:rPr>
          <w:b w:val="0"/>
          <w:color w:val="auto"/>
          <w:sz w:val="24"/>
          <w:szCs w:val="24"/>
          <w:highlight w:val="none"/>
        </w:rPr>
        <w:t>16.磋商有效期</w:t>
      </w:r>
    </w:p>
    <w:p w14:paraId="4882EA61">
      <w:pPr>
        <w:tabs>
          <w:tab w:val="left" w:pos="7665"/>
        </w:tabs>
        <w:spacing w:line="380" w:lineRule="exact"/>
        <w:ind w:firstLine="480" w:firstLineChars="200"/>
        <w:rPr>
          <w:bCs/>
          <w:color w:val="auto"/>
          <w:sz w:val="24"/>
          <w:highlight w:val="none"/>
        </w:rPr>
      </w:pPr>
      <w:r>
        <w:rPr>
          <w:bCs/>
          <w:color w:val="auto"/>
          <w:sz w:val="24"/>
          <w:highlight w:val="none"/>
        </w:rPr>
        <w:t>16.1 磋商有效期详见供应商须知前附表。磋商有效期短于此规定期限的响应文件，响应无效。</w:t>
      </w:r>
    </w:p>
    <w:p w14:paraId="31C2B96F">
      <w:pPr>
        <w:tabs>
          <w:tab w:val="left" w:pos="7665"/>
        </w:tabs>
        <w:spacing w:line="380" w:lineRule="exact"/>
        <w:ind w:firstLine="480" w:firstLineChars="200"/>
        <w:rPr>
          <w:bCs/>
          <w:color w:val="auto"/>
          <w:sz w:val="24"/>
          <w:highlight w:val="none"/>
        </w:rPr>
      </w:pPr>
      <w:r>
        <w:rPr>
          <w:bCs/>
          <w:color w:val="auto"/>
          <w:sz w:val="24"/>
          <w:highlight w:val="none"/>
        </w:rPr>
        <w:t>16.2 特殊情况下，采购人可于磋商有效期满之前要求供应商同意延长有效期，要求与答复均应为书面形式。供应商可以拒绝上述要求，其磋商保证金</w:t>
      </w:r>
      <w:r>
        <w:rPr>
          <w:bCs/>
          <w:color w:val="auto"/>
          <w:spacing w:val="8"/>
          <w:sz w:val="24"/>
          <w:highlight w:val="none"/>
        </w:rPr>
        <w:t>不被没收。</w:t>
      </w:r>
      <w:r>
        <w:rPr>
          <w:bCs/>
          <w:color w:val="auto"/>
          <w:sz w:val="24"/>
          <w:highlight w:val="none"/>
        </w:rPr>
        <w:t>拒绝延长磋商有效期的供应商不得再参与该项目后续采购活动。同意延长磋商有效期的供应商不能修改其响应文件，关于磋商保证金的有关规定在延长的磋商有效期内继续有效。</w:t>
      </w:r>
    </w:p>
    <w:p w14:paraId="168E2979">
      <w:pPr>
        <w:pStyle w:val="4"/>
        <w:spacing w:before="0" w:after="0" w:line="380" w:lineRule="exact"/>
        <w:ind w:firstLine="480" w:firstLineChars="200"/>
        <w:rPr>
          <w:b w:val="0"/>
          <w:color w:val="auto"/>
          <w:sz w:val="24"/>
          <w:szCs w:val="24"/>
          <w:highlight w:val="none"/>
        </w:rPr>
      </w:pPr>
      <w:r>
        <w:rPr>
          <w:b w:val="0"/>
          <w:color w:val="auto"/>
          <w:sz w:val="24"/>
          <w:szCs w:val="24"/>
          <w:highlight w:val="none"/>
        </w:rPr>
        <w:t>17.响应文件的印制和签署</w:t>
      </w:r>
      <w:bookmarkEnd w:id="70"/>
      <w:bookmarkEnd w:id="71"/>
      <w:bookmarkEnd w:id="72"/>
    </w:p>
    <w:p w14:paraId="1F8A3136">
      <w:pPr>
        <w:tabs>
          <w:tab w:val="left" w:pos="1080"/>
        </w:tabs>
        <w:spacing w:line="380" w:lineRule="exact"/>
        <w:ind w:firstLine="480" w:firstLineChars="200"/>
        <w:rPr>
          <w:bCs/>
          <w:color w:val="auto"/>
          <w:sz w:val="24"/>
          <w:highlight w:val="none"/>
        </w:rPr>
      </w:pPr>
      <w:bookmarkStart w:id="73" w:name="_Toc183682363"/>
      <w:bookmarkStart w:id="74" w:name="_Toc183582226"/>
      <w:bookmarkStart w:id="75" w:name="_Toc77400781"/>
      <w:bookmarkStart w:id="76" w:name="_Toc89075877"/>
      <w:bookmarkStart w:id="77" w:name="_Toc217446053"/>
      <w:r>
        <w:rPr>
          <w:bCs/>
          <w:color w:val="auto"/>
          <w:sz w:val="24"/>
          <w:highlight w:val="none"/>
        </w:rPr>
        <w:t>17.1 响应文件份数详见“供应商须知前附表”第16条。</w:t>
      </w:r>
    </w:p>
    <w:p w14:paraId="22AC46B7">
      <w:pPr>
        <w:tabs>
          <w:tab w:val="left" w:pos="1080"/>
        </w:tabs>
        <w:spacing w:line="380" w:lineRule="exact"/>
        <w:ind w:firstLine="480" w:firstLineChars="200"/>
        <w:rPr>
          <w:bCs/>
          <w:color w:val="auto"/>
          <w:sz w:val="24"/>
          <w:highlight w:val="none"/>
        </w:rPr>
      </w:pPr>
      <w:r>
        <w:rPr>
          <w:bCs/>
          <w:color w:val="auto"/>
          <w:sz w:val="24"/>
          <w:highlight w:val="none"/>
        </w:rPr>
        <w:t xml:space="preserve">17.2 招标文件要求供应商法定代表人或者被授权代表签字处，均须加盖其个人电子印章，并逐页加盖单位公章的电子印章。       </w:t>
      </w:r>
    </w:p>
    <w:p w14:paraId="07478FCF">
      <w:pPr>
        <w:pStyle w:val="4"/>
        <w:spacing w:before="0" w:after="0" w:line="380" w:lineRule="exact"/>
        <w:ind w:firstLine="480" w:firstLineChars="200"/>
        <w:rPr>
          <w:b w:val="0"/>
          <w:color w:val="auto"/>
          <w:sz w:val="24"/>
          <w:szCs w:val="24"/>
          <w:highlight w:val="none"/>
        </w:rPr>
      </w:pPr>
      <w:r>
        <w:rPr>
          <w:b w:val="0"/>
          <w:color w:val="auto"/>
          <w:sz w:val="24"/>
          <w:szCs w:val="24"/>
          <w:highlight w:val="none"/>
        </w:rPr>
        <w:t>18. 响应文件的密封和标注</w:t>
      </w:r>
    </w:p>
    <w:p w14:paraId="3C3AA285">
      <w:pPr>
        <w:pStyle w:val="4"/>
        <w:spacing w:before="0" w:after="0" w:line="380" w:lineRule="exact"/>
        <w:ind w:firstLine="480" w:firstLineChars="200"/>
        <w:rPr>
          <w:b w:val="0"/>
          <w:color w:val="auto"/>
          <w:sz w:val="24"/>
          <w:szCs w:val="24"/>
          <w:highlight w:val="none"/>
        </w:rPr>
      </w:pPr>
      <w:r>
        <w:rPr>
          <w:b w:val="0"/>
          <w:color w:val="auto"/>
          <w:sz w:val="24"/>
          <w:szCs w:val="24"/>
          <w:highlight w:val="none"/>
        </w:rPr>
        <w:t>本项目采用不见面开标，供应商须在投标截止时间前，将生成的“电子加密响应文件”上传递交至“政府采购云平台”，投标截止时间以后上传递交的响应文件将被“政府采购云平台”拒收。</w:t>
      </w:r>
    </w:p>
    <w:p w14:paraId="06DA3F10">
      <w:pPr>
        <w:pStyle w:val="4"/>
        <w:spacing w:before="0" w:after="0" w:line="380" w:lineRule="exact"/>
        <w:ind w:firstLine="480" w:firstLineChars="200"/>
        <w:rPr>
          <w:b w:val="0"/>
          <w:color w:val="auto"/>
          <w:sz w:val="24"/>
          <w:szCs w:val="24"/>
          <w:highlight w:val="none"/>
        </w:rPr>
      </w:pPr>
      <w:r>
        <w:rPr>
          <w:b w:val="0"/>
          <w:color w:val="auto"/>
          <w:sz w:val="24"/>
          <w:szCs w:val="24"/>
          <w:highlight w:val="none"/>
        </w:rPr>
        <w:t>19.响应文件的递交</w:t>
      </w:r>
    </w:p>
    <w:p w14:paraId="731C3EBA">
      <w:pPr>
        <w:tabs>
          <w:tab w:val="left" w:pos="1095"/>
        </w:tabs>
        <w:spacing w:line="380" w:lineRule="exact"/>
        <w:ind w:firstLine="480" w:firstLineChars="200"/>
        <w:rPr>
          <w:bCs/>
          <w:color w:val="auto"/>
          <w:sz w:val="24"/>
          <w:highlight w:val="none"/>
        </w:rPr>
      </w:pPr>
      <w:r>
        <w:rPr>
          <w:bCs/>
          <w:color w:val="auto"/>
          <w:sz w:val="24"/>
          <w:highlight w:val="none"/>
        </w:rPr>
        <w:t>19.1 供应商应在磋商文件规定的磋商截止时间前，将响应文件按供应商须知第15条规定加密上传，磋商截止时间以后上传递交的响应文件将被“政府采购云平台”拒收。</w:t>
      </w:r>
    </w:p>
    <w:bookmarkEnd w:id="73"/>
    <w:bookmarkEnd w:id="74"/>
    <w:bookmarkEnd w:id="75"/>
    <w:bookmarkEnd w:id="76"/>
    <w:bookmarkEnd w:id="77"/>
    <w:p w14:paraId="021FE1F9">
      <w:pPr>
        <w:pStyle w:val="6"/>
        <w:spacing w:line="380" w:lineRule="exact"/>
        <w:ind w:firstLine="480"/>
        <w:rPr>
          <w:color w:val="auto"/>
          <w:sz w:val="24"/>
          <w:highlight w:val="none"/>
        </w:rPr>
      </w:pPr>
      <w:bookmarkStart w:id="78" w:name="_Toc183682365"/>
      <w:bookmarkStart w:id="79" w:name="_Toc183582228"/>
      <w:bookmarkStart w:id="80" w:name="_Toc217446055"/>
      <w:r>
        <w:rPr>
          <w:color w:val="auto"/>
          <w:sz w:val="24"/>
          <w:highlight w:val="none"/>
        </w:rPr>
        <w:t>20.投标文件的修改和撤</w:t>
      </w:r>
      <w:bookmarkEnd w:id="78"/>
      <w:bookmarkEnd w:id="79"/>
      <w:r>
        <w:rPr>
          <w:color w:val="auto"/>
          <w:sz w:val="24"/>
          <w:highlight w:val="none"/>
        </w:rPr>
        <w:t>回</w:t>
      </w:r>
      <w:bookmarkEnd w:id="80"/>
    </w:p>
    <w:p w14:paraId="4270DD60">
      <w:pPr>
        <w:spacing w:line="380" w:lineRule="exact"/>
        <w:ind w:firstLine="480" w:firstLineChars="200"/>
        <w:rPr>
          <w:color w:val="auto"/>
          <w:sz w:val="24"/>
          <w:highlight w:val="none"/>
        </w:rPr>
      </w:pPr>
      <w:r>
        <w:rPr>
          <w:color w:val="auto"/>
          <w:sz w:val="24"/>
          <w:highlight w:val="none"/>
        </w:rPr>
        <w:t>20.1 供应商在投标截止时间前，可以对所上传的投标文件进行补充、修改或者撤回。</w:t>
      </w:r>
    </w:p>
    <w:p w14:paraId="418F95AE">
      <w:pPr>
        <w:spacing w:line="380" w:lineRule="exact"/>
        <w:ind w:firstLine="480" w:firstLineChars="200"/>
        <w:rPr>
          <w:color w:val="auto"/>
          <w:sz w:val="24"/>
          <w:highlight w:val="none"/>
        </w:rPr>
      </w:pPr>
      <w:r>
        <w:rPr>
          <w:color w:val="auto"/>
          <w:sz w:val="24"/>
          <w:highlight w:val="none"/>
        </w:rPr>
        <w:t>20.2 在投标截止时间之后，供应商不得对其上传的投标文件做任何修改或撤回投标。</w:t>
      </w:r>
    </w:p>
    <w:p w14:paraId="0F1DD483">
      <w:pPr>
        <w:spacing w:line="380" w:lineRule="exact"/>
        <w:ind w:firstLine="480" w:firstLineChars="200"/>
        <w:rPr>
          <w:bCs/>
          <w:color w:val="auto"/>
          <w:sz w:val="24"/>
          <w:highlight w:val="none"/>
        </w:rPr>
      </w:pPr>
      <w:r>
        <w:rPr>
          <w:bCs/>
          <w:color w:val="auto"/>
          <w:sz w:val="24"/>
          <w:highlight w:val="none"/>
        </w:rPr>
        <w:t>20.3 响应文件中磋商报价如果出现计算上或累加上的算术错误，可按以下原则进行修改：</w:t>
      </w:r>
    </w:p>
    <w:p w14:paraId="313620FA">
      <w:pPr>
        <w:spacing w:line="380" w:lineRule="exact"/>
        <w:ind w:firstLine="480" w:firstLineChars="200"/>
        <w:rPr>
          <w:bCs/>
          <w:color w:val="auto"/>
          <w:sz w:val="24"/>
          <w:highlight w:val="none"/>
        </w:rPr>
      </w:pPr>
      <w:r>
        <w:rPr>
          <w:bCs/>
          <w:color w:val="auto"/>
          <w:sz w:val="24"/>
          <w:highlight w:val="none"/>
        </w:rPr>
        <w:t>（1）用数字表示的金额和用文字表示的金额不一致，应以文字表示的金额为准。</w:t>
      </w:r>
    </w:p>
    <w:p w14:paraId="5545B0A6">
      <w:pPr>
        <w:spacing w:line="380" w:lineRule="exact"/>
        <w:ind w:firstLine="480" w:firstLineChars="200"/>
        <w:rPr>
          <w:bCs/>
          <w:color w:val="auto"/>
          <w:sz w:val="24"/>
          <w:highlight w:val="none"/>
        </w:rPr>
      </w:pPr>
      <w:r>
        <w:rPr>
          <w:bCs/>
          <w:color w:val="auto"/>
          <w:sz w:val="24"/>
          <w:highlight w:val="none"/>
        </w:rPr>
        <w:t>（2）单价和数量的乘积与总价不一致时，以单价为准，并修正总价。</w:t>
      </w:r>
    </w:p>
    <w:p w14:paraId="31C0CA4A">
      <w:pPr>
        <w:spacing w:line="380" w:lineRule="exact"/>
        <w:ind w:firstLine="480" w:firstLineChars="200"/>
        <w:rPr>
          <w:bCs/>
          <w:color w:val="auto"/>
          <w:sz w:val="24"/>
          <w:highlight w:val="none"/>
        </w:rPr>
      </w:pPr>
      <w:r>
        <w:rPr>
          <w:bCs/>
          <w:color w:val="auto"/>
          <w:sz w:val="24"/>
          <w:highlight w:val="none"/>
        </w:rPr>
        <w:t>（3）单价金额小数点有明显错误的，以总价为准，修正单价。</w:t>
      </w:r>
    </w:p>
    <w:p w14:paraId="6F4E2A13">
      <w:pPr>
        <w:spacing w:line="380" w:lineRule="exact"/>
        <w:ind w:firstLine="480" w:firstLineChars="200"/>
        <w:rPr>
          <w:bCs/>
          <w:color w:val="auto"/>
          <w:sz w:val="24"/>
          <w:highlight w:val="none"/>
        </w:rPr>
      </w:pPr>
      <w:r>
        <w:rPr>
          <w:bCs/>
          <w:color w:val="auto"/>
          <w:sz w:val="24"/>
          <w:highlight w:val="none"/>
        </w:rPr>
        <w:t>按上述修正错误的方法调整的磋商报价应对供应商具有约束力。如果供应商不接受修正后的价格，响应无效。</w:t>
      </w:r>
    </w:p>
    <w:p w14:paraId="73211E2A">
      <w:pPr>
        <w:pStyle w:val="3"/>
        <w:spacing w:before="0" w:after="0" w:line="380" w:lineRule="exact"/>
        <w:jc w:val="center"/>
        <w:rPr>
          <w:rFonts w:ascii="Times New Roman" w:hAnsi="Times New Roman" w:eastAsia="宋体"/>
          <w:color w:val="auto"/>
          <w:sz w:val="24"/>
          <w:szCs w:val="24"/>
          <w:highlight w:val="none"/>
        </w:rPr>
      </w:pPr>
      <w:bookmarkStart w:id="81" w:name="_Toc183582231"/>
      <w:bookmarkStart w:id="82" w:name="_Toc217446056"/>
      <w:bookmarkStart w:id="83" w:name="_Toc183682368"/>
      <w:bookmarkStart w:id="84" w:name="_Toc89075878"/>
      <w:bookmarkStart w:id="85" w:name="_Toc77400782"/>
      <w:r>
        <w:rPr>
          <w:rFonts w:ascii="Times New Roman" w:hAnsi="Times New Roman" w:eastAsia="宋体"/>
          <w:color w:val="auto"/>
          <w:sz w:val="24"/>
          <w:szCs w:val="24"/>
          <w:highlight w:val="none"/>
        </w:rPr>
        <w:t>五、磋商和</w:t>
      </w:r>
      <w:bookmarkEnd w:id="81"/>
      <w:bookmarkEnd w:id="82"/>
      <w:bookmarkEnd w:id="83"/>
      <w:bookmarkEnd w:id="84"/>
      <w:bookmarkEnd w:id="85"/>
      <w:r>
        <w:rPr>
          <w:rFonts w:ascii="Times New Roman" w:hAnsi="Times New Roman" w:eastAsia="宋体"/>
          <w:color w:val="auto"/>
          <w:sz w:val="24"/>
          <w:szCs w:val="24"/>
          <w:highlight w:val="none"/>
        </w:rPr>
        <w:t>成交</w:t>
      </w:r>
    </w:p>
    <w:p w14:paraId="568FCC45">
      <w:pPr>
        <w:pStyle w:val="4"/>
        <w:spacing w:before="0" w:after="0" w:line="380" w:lineRule="exact"/>
        <w:ind w:firstLine="480" w:firstLineChars="200"/>
        <w:rPr>
          <w:b w:val="0"/>
          <w:color w:val="auto"/>
          <w:sz w:val="24"/>
          <w:szCs w:val="24"/>
          <w:highlight w:val="none"/>
        </w:rPr>
      </w:pPr>
      <w:bookmarkStart w:id="86" w:name="_Toc183582232"/>
      <w:bookmarkStart w:id="87" w:name="_Toc217446057"/>
      <w:bookmarkStart w:id="88" w:name="_Toc183682369"/>
      <w:r>
        <w:rPr>
          <w:b w:val="0"/>
          <w:color w:val="auto"/>
          <w:sz w:val="24"/>
          <w:szCs w:val="24"/>
          <w:highlight w:val="none"/>
        </w:rPr>
        <w:t>21.</w:t>
      </w:r>
      <w:bookmarkEnd w:id="86"/>
      <w:bookmarkEnd w:id="87"/>
      <w:bookmarkEnd w:id="88"/>
      <w:r>
        <w:rPr>
          <w:b w:val="0"/>
          <w:color w:val="auto"/>
          <w:sz w:val="24"/>
          <w:szCs w:val="24"/>
          <w:highlight w:val="none"/>
        </w:rPr>
        <w:t>磋商</w:t>
      </w:r>
    </w:p>
    <w:p w14:paraId="774848EA">
      <w:pPr>
        <w:spacing w:line="380" w:lineRule="exact"/>
        <w:ind w:firstLine="480" w:firstLineChars="200"/>
        <w:rPr>
          <w:bCs/>
          <w:color w:val="auto"/>
          <w:sz w:val="24"/>
          <w:highlight w:val="none"/>
        </w:rPr>
      </w:pPr>
      <w:r>
        <w:rPr>
          <w:bCs/>
          <w:color w:val="auto"/>
          <w:sz w:val="24"/>
          <w:highlight w:val="none"/>
        </w:rPr>
        <w:t>21.1 采购代理机构在磋商文件规定的时间和地点组织磋商，邀请所有下载了磋商文件并参与竞争的供应商参加磋商会议。</w:t>
      </w:r>
    </w:p>
    <w:p w14:paraId="006995B5">
      <w:pPr>
        <w:spacing w:line="380" w:lineRule="exact"/>
        <w:ind w:firstLine="480" w:firstLineChars="200"/>
        <w:rPr>
          <w:bCs/>
          <w:color w:val="auto"/>
          <w:sz w:val="24"/>
          <w:highlight w:val="none"/>
        </w:rPr>
      </w:pPr>
      <w:r>
        <w:rPr>
          <w:bCs/>
          <w:color w:val="auto"/>
          <w:sz w:val="24"/>
          <w:highlight w:val="none"/>
        </w:rPr>
        <w:t>21.2 “响应函”中的大写金额与小写金额不一致的，以大写金额为准；总价金额与按单价计算的汇总金额不一致的，以单价计算的汇总金额为准；单价金额有明显小数点错误的，以总价为准，并修改单价。</w:t>
      </w:r>
    </w:p>
    <w:p w14:paraId="4D781010">
      <w:pPr>
        <w:spacing w:line="380" w:lineRule="exact"/>
        <w:ind w:firstLine="480" w:firstLineChars="200"/>
        <w:rPr>
          <w:bCs/>
          <w:color w:val="auto"/>
          <w:sz w:val="24"/>
          <w:highlight w:val="none"/>
        </w:rPr>
      </w:pPr>
      <w:r>
        <w:rPr>
          <w:bCs/>
          <w:color w:val="auto"/>
          <w:sz w:val="24"/>
          <w:highlight w:val="none"/>
        </w:rPr>
        <w:t>21.3 响应文件中有关明细表与“响应函”中磋商总价不一致的，以“响应函”为准。对不同文字文本响应文件的解释发生异议的，以中文文本为准。</w:t>
      </w:r>
    </w:p>
    <w:p w14:paraId="024DA600">
      <w:pPr>
        <w:spacing w:line="380" w:lineRule="exact"/>
        <w:ind w:firstLine="480" w:firstLineChars="200"/>
        <w:rPr>
          <w:bCs/>
          <w:color w:val="auto"/>
          <w:sz w:val="24"/>
          <w:highlight w:val="none"/>
        </w:rPr>
      </w:pPr>
      <w:r>
        <w:rPr>
          <w:bCs/>
          <w:color w:val="auto"/>
          <w:sz w:val="24"/>
          <w:highlight w:val="none"/>
        </w:rPr>
        <w:t>21.4 如供应商对磋商程序有异议的，应在获得磋商会主持人同意后当场提出。</w:t>
      </w:r>
    </w:p>
    <w:p w14:paraId="6C977505">
      <w:pPr>
        <w:pStyle w:val="4"/>
        <w:spacing w:before="0" w:after="0" w:line="380" w:lineRule="exact"/>
        <w:ind w:firstLine="480" w:firstLineChars="200"/>
        <w:rPr>
          <w:b w:val="0"/>
          <w:color w:val="auto"/>
          <w:sz w:val="24"/>
          <w:szCs w:val="24"/>
          <w:highlight w:val="none"/>
        </w:rPr>
      </w:pPr>
      <w:bookmarkStart w:id="89" w:name="_Toc217446058"/>
      <w:r>
        <w:rPr>
          <w:b w:val="0"/>
          <w:color w:val="auto"/>
          <w:sz w:val="24"/>
          <w:szCs w:val="24"/>
          <w:highlight w:val="none"/>
        </w:rPr>
        <w:t>22. 磋商程序</w:t>
      </w:r>
      <w:bookmarkEnd w:id="89"/>
    </w:p>
    <w:p w14:paraId="778F9D7B">
      <w:pPr>
        <w:spacing w:line="380" w:lineRule="exact"/>
        <w:ind w:firstLine="480" w:firstLineChars="200"/>
        <w:rPr>
          <w:bCs/>
          <w:color w:val="auto"/>
          <w:sz w:val="24"/>
          <w:highlight w:val="none"/>
        </w:rPr>
      </w:pPr>
      <w:bookmarkStart w:id="90" w:name="_Toc183682375"/>
      <w:bookmarkStart w:id="91" w:name="_Toc183582238"/>
      <w:bookmarkStart w:id="92" w:name="_Toc217446063"/>
      <w:r>
        <w:rPr>
          <w:bCs/>
          <w:color w:val="auto"/>
          <w:sz w:val="24"/>
          <w:highlight w:val="none"/>
        </w:rPr>
        <w:t>磋商会主持人按照磋商文件规定的磋商时间宣布磋商会开始，并按照规定要求主持磋商会，磋商会将按以下程序进行：</w:t>
      </w:r>
    </w:p>
    <w:p w14:paraId="60AB442D">
      <w:pPr>
        <w:numPr>
          <w:ilvl w:val="0"/>
          <w:numId w:val="2"/>
        </w:numPr>
        <w:spacing w:line="380" w:lineRule="exact"/>
        <w:ind w:firstLine="480" w:firstLineChars="200"/>
        <w:rPr>
          <w:bCs/>
          <w:color w:val="auto"/>
          <w:sz w:val="24"/>
          <w:highlight w:val="none"/>
        </w:rPr>
      </w:pPr>
      <w:r>
        <w:rPr>
          <w:bCs/>
          <w:color w:val="auto"/>
          <w:sz w:val="24"/>
          <w:highlight w:val="none"/>
        </w:rPr>
        <w:t>宣布磋商会开始。</w:t>
      </w:r>
    </w:p>
    <w:p w14:paraId="3DE099BC">
      <w:pPr>
        <w:spacing w:line="380" w:lineRule="exact"/>
        <w:ind w:firstLine="480" w:firstLineChars="200"/>
        <w:rPr>
          <w:bCs/>
          <w:color w:val="auto"/>
          <w:sz w:val="24"/>
          <w:highlight w:val="none"/>
        </w:rPr>
      </w:pPr>
      <w:r>
        <w:rPr>
          <w:bCs/>
          <w:color w:val="auto"/>
          <w:sz w:val="24"/>
          <w:highlight w:val="none"/>
        </w:rPr>
        <w:t>磋商时间到，主持人宣布磋商会开始并致辞，当众宣布参加磋商会的现场监督人员、主持人、记录人等工作人员，根据“供应商签到表”宣布参加磋商的供应商名单。</w:t>
      </w:r>
    </w:p>
    <w:p w14:paraId="577E60CE">
      <w:pPr>
        <w:spacing w:line="380" w:lineRule="exact"/>
        <w:ind w:firstLine="480" w:firstLineChars="200"/>
        <w:rPr>
          <w:bCs/>
          <w:color w:val="auto"/>
          <w:sz w:val="24"/>
          <w:highlight w:val="none"/>
        </w:rPr>
      </w:pPr>
      <w:r>
        <w:rPr>
          <w:bCs/>
          <w:color w:val="auto"/>
          <w:sz w:val="24"/>
          <w:highlight w:val="none"/>
        </w:rPr>
        <w:t>（2）宣布会场纪律和有关注意事项。</w:t>
      </w:r>
    </w:p>
    <w:p w14:paraId="6518BBBA">
      <w:pPr>
        <w:pStyle w:val="34"/>
        <w:spacing w:line="380" w:lineRule="exact"/>
        <w:rPr>
          <w:rFonts w:ascii="Times New Roman" w:hAnsi="Times New Roman"/>
          <w:bCs/>
          <w:color w:val="auto"/>
          <w:sz w:val="24"/>
          <w:highlight w:val="none"/>
        </w:rPr>
      </w:pPr>
      <w:r>
        <w:rPr>
          <w:rFonts w:ascii="Times New Roman" w:hAnsi="Times New Roman"/>
          <w:bCs/>
          <w:color w:val="auto"/>
          <w:sz w:val="24"/>
          <w:highlight w:val="none"/>
        </w:rPr>
        <w:t xml:space="preserve">    （3）供应商在开标前，提前登录政采云平台做好准备，并保证设备正常。供应商应于响应文件提交截止时间之前将电子响应文件上传到“政采云”平台。应按照本项目响应文件和政采云平台的要求编制、加密传输响应文件。</w:t>
      </w:r>
    </w:p>
    <w:p w14:paraId="5A572065">
      <w:pPr>
        <w:pStyle w:val="34"/>
        <w:spacing w:line="38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（4）开标时将检查所有响应文件（加密电子标书上传）情况。</w:t>
      </w:r>
    </w:p>
    <w:p w14:paraId="1324042D">
      <w:pPr>
        <w:spacing w:line="380" w:lineRule="exact"/>
        <w:ind w:firstLine="480" w:firstLineChars="200"/>
        <w:rPr>
          <w:bCs/>
          <w:color w:val="auto"/>
          <w:sz w:val="24"/>
          <w:highlight w:val="none"/>
        </w:rPr>
      </w:pPr>
      <w:r>
        <w:rPr>
          <w:bCs/>
          <w:color w:val="auto"/>
          <w:sz w:val="24"/>
          <w:highlight w:val="none"/>
        </w:rPr>
        <w:t>（5）经磋商确定最终服务需求和提交最后报价的供应商后，由磋商小组采用综合评分法对提交最后报价的供应商的响应文件和最后报价进行综合评分。</w:t>
      </w:r>
    </w:p>
    <w:p w14:paraId="692EFACB">
      <w:pPr>
        <w:spacing w:line="380" w:lineRule="exact"/>
        <w:ind w:firstLine="480" w:firstLineChars="200"/>
        <w:rPr>
          <w:bCs/>
          <w:color w:val="auto"/>
          <w:sz w:val="24"/>
          <w:highlight w:val="none"/>
        </w:rPr>
      </w:pPr>
      <w:r>
        <w:rPr>
          <w:bCs/>
          <w:color w:val="auto"/>
          <w:sz w:val="24"/>
          <w:highlight w:val="none"/>
        </w:rPr>
        <w:t>（6）磋商小组根据综合评分情况，按照评审得分由高到低顺序推荐3名成交候选供应商，并编写评审报告。</w:t>
      </w:r>
    </w:p>
    <w:p w14:paraId="6A9C39FA">
      <w:pPr>
        <w:pStyle w:val="34"/>
        <w:spacing w:line="380" w:lineRule="exact"/>
        <w:rPr>
          <w:rFonts w:ascii="Times New Roman" w:hAnsi="Times New Roman"/>
          <w:bCs/>
          <w:color w:val="auto"/>
          <w:sz w:val="24"/>
          <w:highlight w:val="none"/>
        </w:rPr>
      </w:pPr>
      <w:r>
        <w:rPr>
          <w:rFonts w:ascii="Times New Roman" w:hAnsi="Times New Roman"/>
          <w:bCs/>
          <w:color w:val="auto"/>
          <w:sz w:val="24"/>
          <w:highlight w:val="none"/>
        </w:rPr>
        <w:t xml:space="preserve">    （7）采购代理机构在评审结束后2个工作日内将评审报告送采购人确认。</w:t>
      </w:r>
    </w:p>
    <w:p w14:paraId="277C9501">
      <w:pPr>
        <w:pStyle w:val="4"/>
        <w:spacing w:before="0" w:after="0" w:line="380" w:lineRule="exact"/>
        <w:ind w:firstLine="480" w:firstLineChars="200"/>
        <w:rPr>
          <w:b w:val="0"/>
          <w:color w:val="auto"/>
          <w:sz w:val="24"/>
          <w:szCs w:val="24"/>
          <w:highlight w:val="none"/>
        </w:rPr>
      </w:pPr>
      <w:r>
        <w:rPr>
          <w:b w:val="0"/>
          <w:color w:val="auto"/>
          <w:sz w:val="24"/>
          <w:szCs w:val="24"/>
          <w:highlight w:val="none"/>
        </w:rPr>
        <w:t>23.成交通知</w:t>
      </w:r>
      <w:bookmarkEnd w:id="90"/>
      <w:bookmarkEnd w:id="91"/>
      <w:r>
        <w:rPr>
          <w:b w:val="0"/>
          <w:color w:val="auto"/>
          <w:sz w:val="24"/>
          <w:szCs w:val="24"/>
          <w:highlight w:val="none"/>
        </w:rPr>
        <w:t>书</w:t>
      </w:r>
      <w:bookmarkEnd w:id="92"/>
    </w:p>
    <w:p w14:paraId="234F1ACA">
      <w:pPr>
        <w:tabs>
          <w:tab w:val="left" w:pos="7665"/>
        </w:tabs>
        <w:spacing w:line="380" w:lineRule="exact"/>
        <w:ind w:firstLine="480" w:firstLineChars="200"/>
        <w:rPr>
          <w:bCs/>
          <w:color w:val="auto"/>
          <w:sz w:val="24"/>
          <w:highlight w:val="none"/>
        </w:rPr>
      </w:pPr>
      <w:r>
        <w:rPr>
          <w:bCs/>
          <w:color w:val="auto"/>
          <w:sz w:val="24"/>
          <w:highlight w:val="none"/>
        </w:rPr>
        <w:t>23.1 成交通知书为签订合同的依据，是合同的有效组成部分。</w:t>
      </w:r>
    </w:p>
    <w:p w14:paraId="0A656328">
      <w:pPr>
        <w:tabs>
          <w:tab w:val="left" w:pos="7665"/>
        </w:tabs>
        <w:spacing w:line="380" w:lineRule="exact"/>
        <w:ind w:firstLine="480" w:firstLineChars="200"/>
        <w:rPr>
          <w:bCs/>
          <w:color w:val="auto"/>
          <w:sz w:val="24"/>
          <w:highlight w:val="none"/>
        </w:rPr>
      </w:pPr>
      <w:r>
        <w:rPr>
          <w:bCs/>
          <w:color w:val="auto"/>
          <w:sz w:val="24"/>
          <w:highlight w:val="none"/>
        </w:rPr>
        <w:t>23.2 成交通知书对采购人和成交人均具有法律效力。成交通知书发出后，采购人改变成交结果，或者成交人无正当理由放弃成交的，应当承担相应的法律责任。</w:t>
      </w:r>
    </w:p>
    <w:p w14:paraId="204AC5A2">
      <w:pPr>
        <w:tabs>
          <w:tab w:val="left" w:pos="7665"/>
        </w:tabs>
        <w:spacing w:line="380" w:lineRule="exact"/>
        <w:ind w:firstLine="480" w:firstLineChars="200"/>
        <w:rPr>
          <w:bCs/>
          <w:color w:val="auto"/>
          <w:sz w:val="24"/>
          <w:highlight w:val="none"/>
        </w:rPr>
      </w:pPr>
      <w:r>
        <w:rPr>
          <w:bCs/>
          <w:color w:val="auto"/>
          <w:sz w:val="24"/>
          <w:highlight w:val="none"/>
        </w:rPr>
        <w:t>23.3成交人的响应文件本应作为无效响应处理或者有政府采购法律法规和规章制度规定的成交无效情形的，采购代理机构在取得有权主体的认定以后，应当宣布发出的成交通知书无效，并收回发出的成交通知书（成交人也应当缴回），依法重新确定成交人或者重新开展采购活动。</w:t>
      </w:r>
    </w:p>
    <w:p w14:paraId="4F49E4E2">
      <w:pPr>
        <w:pStyle w:val="3"/>
        <w:spacing w:before="0" w:after="0" w:line="380" w:lineRule="exact"/>
        <w:jc w:val="center"/>
        <w:rPr>
          <w:rFonts w:ascii="Times New Roman" w:hAnsi="Times New Roman" w:eastAsia="宋体"/>
          <w:color w:val="auto"/>
          <w:sz w:val="24"/>
          <w:szCs w:val="24"/>
          <w:highlight w:val="none"/>
        </w:rPr>
      </w:pPr>
      <w:bookmarkStart w:id="93" w:name="_Toc217446064"/>
      <w:bookmarkStart w:id="94" w:name="_Toc183682377"/>
      <w:bookmarkStart w:id="95" w:name="_Toc183582240"/>
      <w:r>
        <w:rPr>
          <w:rFonts w:ascii="Times New Roman" w:hAnsi="Times New Roman" w:eastAsia="宋体"/>
          <w:color w:val="auto"/>
          <w:sz w:val="24"/>
          <w:szCs w:val="24"/>
          <w:highlight w:val="none"/>
        </w:rPr>
        <w:t>六、签订及履行合同和验收</w:t>
      </w:r>
      <w:bookmarkEnd w:id="93"/>
    </w:p>
    <w:p w14:paraId="0BA03C08">
      <w:pPr>
        <w:pStyle w:val="4"/>
        <w:spacing w:before="0" w:after="0" w:line="380" w:lineRule="exact"/>
        <w:ind w:firstLine="480" w:firstLineChars="200"/>
        <w:rPr>
          <w:b w:val="0"/>
          <w:color w:val="auto"/>
          <w:sz w:val="24"/>
          <w:szCs w:val="24"/>
          <w:highlight w:val="none"/>
        </w:rPr>
      </w:pPr>
      <w:bookmarkStart w:id="96" w:name="_Toc217446065"/>
      <w:r>
        <w:rPr>
          <w:b w:val="0"/>
          <w:color w:val="auto"/>
          <w:sz w:val="24"/>
          <w:szCs w:val="24"/>
          <w:highlight w:val="none"/>
        </w:rPr>
        <w:t>24. 签订合同</w:t>
      </w:r>
      <w:bookmarkEnd w:id="96"/>
    </w:p>
    <w:p w14:paraId="344F0BA3">
      <w:pPr>
        <w:spacing w:line="380" w:lineRule="exact"/>
        <w:ind w:firstLine="480" w:firstLineChars="200"/>
        <w:rPr>
          <w:bCs/>
          <w:color w:val="auto"/>
          <w:sz w:val="24"/>
          <w:highlight w:val="none"/>
        </w:rPr>
      </w:pPr>
      <w:r>
        <w:rPr>
          <w:bCs/>
          <w:color w:val="auto"/>
          <w:sz w:val="24"/>
          <w:highlight w:val="none"/>
        </w:rPr>
        <w:t>24.1 成交人在收到采购人发出的《成交通知书》后，应在法律法规规定的时间内与采购人签订合同。由于成交人的原因逾期未与采购人签订合同的，将视为放弃成交，取消其成交资格并将按相关规定进行处理。</w:t>
      </w:r>
    </w:p>
    <w:p w14:paraId="0BCA1A94">
      <w:pPr>
        <w:spacing w:line="380" w:lineRule="exact"/>
        <w:ind w:firstLine="480" w:firstLineChars="200"/>
        <w:rPr>
          <w:bCs/>
          <w:color w:val="auto"/>
          <w:sz w:val="24"/>
          <w:highlight w:val="none"/>
        </w:rPr>
      </w:pPr>
      <w:r>
        <w:rPr>
          <w:bCs/>
          <w:color w:val="auto"/>
          <w:sz w:val="24"/>
          <w:highlight w:val="none"/>
        </w:rPr>
        <w:t>24.2 采购人不得向成交人提出任何不合理的要求，作为签订合同的条件，不得与成交人私下订立背离合同实质性内容的任何协议，所签订的合同不得对磋商文件和成交人响应文件作实质性修改。</w:t>
      </w:r>
    </w:p>
    <w:p w14:paraId="63ABF5F9">
      <w:pPr>
        <w:spacing w:line="380" w:lineRule="exact"/>
        <w:ind w:firstLine="480" w:firstLineChars="200"/>
        <w:rPr>
          <w:bCs/>
          <w:color w:val="auto"/>
          <w:sz w:val="24"/>
          <w:highlight w:val="none"/>
        </w:rPr>
      </w:pPr>
      <w:r>
        <w:rPr>
          <w:bCs/>
          <w:color w:val="auto"/>
          <w:sz w:val="24"/>
          <w:highlight w:val="none"/>
        </w:rPr>
        <w:t>24.3 成交人因不可抗力原因不能履行合同或放弃成交的，采购人可以与排在成交人之后第一位的成交候选人签订合同，以此类推。</w:t>
      </w:r>
    </w:p>
    <w:p w14:paraId="24BCDDF7">
      <w:pPr>
        <w:spacing w:line="380" w:lineRule="exact"/>
        <w:ind w:firstLine="480" w:firstLineChars="200"/>
        <w:rPr>
          <w:bCs/>
          <w:color w:val="auto"/>
          <w:sz w:val="24"/>
          <w:highlight w:val="none"/>
        </w:rPr>
      </w:pPr>
      <w:r>
        <w:rPr>
          <w:bCs/>
          <w:color w:val="auto"/>
          <w:sz w:val="24"/>
          <w:highlight w:val="none"/>
        </w:rPr>
        <w:t>24.4 成交人在合同签订之后三个工作日内，将签订的合同（彩色扫描件）交至采购代理机构。</w:t>
      </w:r>
    </w:p>
    <w:p w14:paraId="4F5AD073">
      <w:pPr>
        <w:pStyle w:val="4"/>
        <w:spacing w:before="0" w:after="0" w:line="380" w:lineRule="exact"/>
        <w:ind w:firstLine="480" w:firstLineChars="200"/>
        <w:rPr>
          <w:b w:val="0"/>
          <w:color w:val="auto"/>
          <w:sz w:val="24"/>
          <w:szCs w:val="24"/>
          <w:highlight w:val="none"/>
        </w:rPr>
      </w:pPr>
      <w:bookmarkStart w:id="97" w:name="_Toc217446067"/>
      <w:r>
        <w:rPr>
          <w:b w:val="0"/>
          <w:color w:val="auto"/>
          <w:sz w:val="24"/>
          <w:szCs w:val="24"/>
          <w:highlight w:val="none"/>
        </w:rPr>
        <w:t>25. 采购人增加合同金额权</w:t>
      </w:r>
      <w:bookmarkEnd w:id="97"/>
      <w:r>
        <w:rPr>
          <w:b w:val="0"/>
          <w:color w:val="auto"/>
          <w:sz w:val="24"/>
          <w:szCs w:val="24"/>
          <w:highlight w:val="none"/>
        </w:rPr>
        <w:t>利</w:t>
      </w:r>
    </w:p>
    <w:p w14:paraId="54ED388B">
      <w:pPr>
        <w:spacing w:line="380" w:lineRule="exact"/>
        <w:ind w:firstLine="480" w:firstLineChars="200"/>
        <w:rPr>
          <w:bCs/>
          <w:color w:val="auto"/>
          <w:sz w:val="24"/>
          <w:highlight w:val="none"/>
        </w:rPr>
      </w:pPr>
      <w:r>
        <w:rPr>
          <w:bCs/>
          <w:color w:val="auto"/>
          <w:sz w:val="24"/>
          <w:highlight w:val="none"/>
        </w:rPr>
        <w:t>合同履行过程中，采购人需要追加与合同金额相同的服务的，在不改变合同其他条款的前提下，可以与成交供应商协商签订补充合同，但所有补充合同的采购金额不得超过原合同采购金额的百分之十。</w:t>
      </w:r>
    </w:p>
    <w:p w14:paraId="6FF28F38">
      <w:pPr>
        <w:pStyle w:val="4"/>
        <w:spacing w:before="0" w:after="0" w:line="380" w:lineRule="exact"/>
        <w:ind w:firstLine="480" w:firstLineChars="200"/>
        <w:rPr>
          <w:b w:val="0"/>
          <w:color w:val="auto"/>
          <w:sz w:val="24"/>
          <w:szCs w:val="24"/>
          <w:highlight w:val="none"/>
        </w:rPr>
      </w:pPr>
      <w:bookmarkStart w:id="98" w:name="_Toc217446068"/>
      <w:r>
        <w:rPr>
          <w:b w:val="0"/>
          <w:color w:val="auto"/>
          <w:sz w:val="24"/>
          <w:szCs w:val="24"/>
          <w:highlight w:val="none"/>
        </w:rPr>
        <w:t>26. 履约保证金</w:t>
      </w:r>
      <w:bookmarkEnd w:id="98"/>
    </w:p>
    <w:p w14:paraId="32B08675">
      <w:pPr>
        <w:keepNext/>
        <w:keepLines/>
        <w:spacing w:line="380" w:lineRule="exact"/>
        <w:ind w:firstLine="480" w:firstLineChars="200"/>
        <w:rPr>
          <w:bCs/>
          <w:color w:val="auto"/>
          <w:sz w:val="24"/>
          <w:highlight w:val="none"/>
        </w:rPr>
      </w:pPr>
      <w:bookmarkStart w:id="99" w:name="_Toc217446069"/>
      <w:r>
        <w:rPr>
          <w:bCs/>
          <w:color w:val="auto"/>
          <w:sz w:val="24"/>
          <w:highlight w:val="none"/>
        </w:rPr>
        <w:t>26.1 成交人按照磋商文件规定缴纳履约保证金，具体详见“供应商须知前附表”第25条。</w:t>
      </w:r>
    </w:p>
    <w:p w14:paraId="7FAD6B7A">
      <w:pPr>
        <w:keepNext/>
        <w:keepLines/>
        <w:spacing w:line="380" w:lineRule="exact"/>
        <w:ind w:firstLine="480" w:firstLineChars="200"/>
        <w:rPr>
          <w:bCs/>
          <w:color w:val="auto"/>
          <w:sz w:val="24"/>
          <w:highlight w:val="none"/>
        </w:rPr>
      </w:pPr>
      <w:r>
        <w:rPr>
          <w:bCs/>
          <w:color w:val="auto"/>
          <w:sz w:val="24"/>
          <w:highlight w:val="none"/>
        </w:rPr>
        <w:t>26.2 如果成交人在规定的合同签订时间内，没有按照磋商文件的规定缴纳履约保证金，且又无正当理由的，将视为放弃成交，其缴纳的磋商保证金将不予退还。</w:t>
      </w:r>
    </w:p>
    <w:p w14:paraId="7C59C196">
      <w:pPr>
        <w:pStyle w:val="4"/>
        <w:spacing w:before="0" w:after="0" w:line="380" w:lineRule="exact"/>
        <w:ind w:firstLine="480" w:firstLineChars="200"/>
        <w:rPr>
          <w:b w:val="0"/>
          <w:color w:val="auto"/>
          <w:sz w:val="24"/>
          <w:szCs w:val="24"/>
          <w:highlight w:val="none"/>
        </w:rPr>
      </w:pPr>
      <w:r>
        <w:rPr>
          <w:b w:val="0"/>
          <w:color w:val="auto"/>
          <w:sz w:val="24"/>
          <w:szCs w:val="24"/>
          <w:highlight w:val="none"/>
        </w:rPr>
        <w:t>27. 履行合同</w:t>
      </w:r>
      <w:bookmarkEnd w:id="99"/>
    </w:p>
    <w:p w14:paraId="6082D807">
      <w:pPr>
        <w:spacing w:line="380" w:lineRule="exact"/>
        <w:ind w:firstLine="480" w:firstLineChars="200"/>
        <w:rPr>
          <w:bCs/>
          <w:color w:val="auto"/>
          <w:sz w:val="24"/>
          <w:highlight w:val="none"/>
        </w:rPr>
      </w:pPr>
      <w:r>
        <w:rPr>
          <w:bCs/>
          <w:color w:val="auto"/>
          <w:sz w:val="24"/>
          <w:highlight w:val="none"/>
        </w:rPr>
        <w:t>27.1 成交人与采购人签订合同后，合同双方应严格执行合同条款，履行合同规定的义务，保证合同的顺利完成。</w:t>
      </w:r>
    </w:p>
    <w:p w14:paraId="0FFA1EBC">
      <w:pPr>
        <w:spacing w:line="380" w:lineRule="exact"/>
        <w:ind w:firstLine="480" w:firstLineChars="200"/>
        <w:rPr>
          <w:bCs/>
          <w:color w:val="auto"/>
          <w:sz w:val="24"/>
          <w:highlight w:val="none"/>
        </w:rPr>
      </w:pPr>
      <w:r>
        <w:rPr>
          <w:bCs/>
          <w:color w:val="auto"/>
          <w:sz w:val="24"/>
          <w:highlight w:val="none"/>
        </w:rPr>
        <w:t>27.2 在合同履行过程中，如发生合同纠纷，合同双方应按照《中华人民共和国民法典》的有关规定进行处理。</w:t>
      </w:r>
    </w:p>
    <w:p w14:paraId="39E01D13">
      <w:pPr>
        <w:pStyle w:val="4"/>
        <w:spacing w:before="0" w:after="0" w:line="380" w:lineRule="exact"/>
        <w:ind w:firstLine="480" w:firstLineChars="200"/>
        <w:rPr>
          <w:b w:val="0"/>
          <w:color w:val="auto"/>
          <w:sz w:val="24"/>
          <w:szCs w:val="24"/>
          <w:highlight w:val="none"/>
        </w:rPr>
      </w:pPr>
      <w:bookmarkStart w:id="100" w:name="_Toc217446070"/>
      <w:r>
        <w:rPr>
          <w:b w:val="0"/>
          <w:color w:val="auto"/>
          <w:sz w:val="24"/>
          <w:szCs w:val="24"/>
          <w:highlight w:val="none"/>
        </w:rPr>
        <w:t>28. 验收</w:t>
      </w:r>
      <w:bookmarkEnd w:id="100"/>
    </w:p>
    <w:p w14:paraId="6A87028D">
      <w:pPr>
        <w:pStyle w:val="6"/>
        <w:spacing w:line="380" w:lineRule="exact"/>
        <w:ind w:firstLine="480"/>
        <w:rPr>
          <w:bCs/>
          <w:color w:val="auto"/>
          <w:sz w:val="24"/>
          <w:highlight w:val="none"/>
        </w:rPr>
      </w:pPr>
      <w:bookmarkStart w:id="101" w:name="_Toc217446071"/>
      <w:r>
        <w:rPr>
          <w:bCs/>
          <w:color w:val="auto"/>
          <w:sz w:val="24"/>
          <w:highlight w:val="none"/>
        </w:rPr>
        <w:t>成交人与采购人应严格按照国家的要求进行验收。</w:t>
      </w:r>
    </w:p>
    <w:bookmarkEnd w:id="94"/>
    <w:bookmarkEnd w:id="95"/>
    <w:bookmarkEnd w:id="101"/>
    <w:p w14:paraId="0E8DCDD0">
      <w:pPr>
        <w:pStyle w:val="3"/>
        <w:spacing w:before="0" w:after="0" w:line="380" w:lineRule="exact"/>
        <w:jc w:val="center"/>
        <w:rPr>
          <w:rFonts w:ascii="Times New Roman" w:hAnsi="Times New Roman" w:eastAsia="宋体"/>
          <w:color w:val="auto"/>
          <w:sz w:val="24"/>
          <w:szCs w:val="24"/>
          <w:highlight w:val="none"/>
        </w:rPr>
      </w:pPr>
      <w:bookmarkStart w:id="102" w:name="_Toc217446074"/>
      <w:bookmarkStart w:id="103" w:name="_Toc183582243"/>
      <w:bookmarkStart w:id="104" w:name="_Toc183682380"/>
      <w:r>
        <w:rPr>
          <w:rFonts w:ascii="Times New Roman" w:hAnsi="Times New Roman" w:eastAsia="宋体"/>
          <w:color w:val="auto"/>
          <w:sz w:val="24"/>
          <w:szCs w:val="24"/>
          <w:highlight w:val="none"/>
        </w:rPr>
        <w:t>七、磋商纪律要求</w:t>
      </w:r>
      <w:bookmarkEnd w:id="102"/>
    </w:p>
    <w:p w14:paraId="3C5368B0">
      <w:pPr>
        <w:pStyle w:val="4"/>
        <w:spacing w:before="0" w:after="0" w:line="380" w:lineRule="exact"/>
        <w:ind w:firstLine="480" w:firstLineChars="200"/>
        <w:rPr>
          <w:b w:val="0"/>
          <w:color w:val="auto"/>
          <w:sz w:val="24"/>
          <w:szCs w:val="24"/>
          <w:highlight w:val="none"/>
        </w:rPr>
      </w:pPr>
      <w:bookmarkStart w:id="105" w:name="_Toc217446075"/>
      <w:r>
        <w:rPr>
          <w:b w:val="0"/>
          <w:color w:val="auto"/>
          <w:sz w:val="24"/>
          <w:szCs w:val="24"/>
          <w:highlight w:val="none"/>
        </w:rPr>
        <w:t>29. 供应商不得具有的情形</w:t>
      </w:r>
      <w:bookmarkEnd w:id="105"/>
    </w:p>
    <w:p w14:paraId="5D4DB3D9">
      <w:pPr>
        <w:pStyle w:val="6"/>
        <w:spacing w:line="380" w:lineRule="exact"/>
        <w:ind w:firstLine="480"/>
        <w:rPr>
          <w:bCs/>
          <w:color w:val="auto"/>
          <w:sz w:val="24"/>
          <w:highlight w:val="none"/>
        </w:rPr>
      </w:pPr>
      <w:r>
        <w:rPr>
          <w:bCs/>
          <w:color w:val="auto"/>
          <w:sz w:val="24"/>
          <w:highlight w:val="none"/>
        </w:rPr>
        <w:t>供应商参加磋商不得有下列情形：</w:t>
      </w:r>
    </w:p>
    <w:p w14:paraId="3CAC6D92">
      <w:pPr>
        <w:spacing w:line="380" w:lineRule="exact"/>
        <w:ind w:firstLine="480" w:firstLineChars="200"/>
        <w:rPr>
          <w:bCs/>
          <w:color w:val="auto"/>
          <w:sz w:val="24"/>
          <w:highlight w:val="none"/>
        </w:rPr>
      </w:pPr>
      <w:r>
        <w:rPr>
          <w:bCs/>
          <w:color w:val="auto"/>
          <w:sz w:val="24"/>
          <w:highlight w:val="none"/>
        </w:rPr>
        <w:t>（1）提供虚假材料谋取成交；</w:t>
      </w:r>
    </w:p>
    <w:p w14:paraId="6915441F">
      <w:pPr>
        <w:spacing w:line="380" w:lineRule="exact"/>
        <w:ind w:firstLine="480" w:firstLineChars="200"/>
        <w:rPr>
          <w:bCs/>
          <w:color w:val="auto"/>
          <w:sz w:val="24"/>
          <w:highlight w:val="none"/>
        </w:rPr>
      </w:pPr>
      <w:r>
        <w:rPr>
          <w:bCs/>
          <w:color w:val="auto"/>
          <w:sz w:val="24"/>
          <w:highlight w:val="none"/>
        </w:rPr>
        <w:t>（2）采取不正当手段诋毁、排挤其他供应商；</w:t>
      </w:r>
    </w:p>
    <w:p w14:paraId="36E72252">
      <w:pPr>
        <w:spacing w:line="380" w:lineRule="exact"/>
        <w:ind w:firstLine="480" w:firstLineChars="200"/>
        <w:rPr>
          <w:bCs/>
          <w:color w:val="auto"/>
          <w:sz w:val="24"/>
          <w:highlight w:val="none"/>
        </w:rPr>
      </w:pPr>
      <w:r>
        <w:rPr>
          <w:bCs/>
          <w:color w:val="auto"/>
          <w:sz w:val="24"/>
          <w:highlight w:val="none"/>
        </w:rPr>
        <w:t>（3）与采购单位、其他供应商恶意串通；</w:t>
      </w:r>
    </w:p>
    <w:p w14:paraId="3DE9BD1A">
      <w:pPr>
        <w:pStyle w:val="6"/>
        <w:spacing w:line="380" w:lineRule="exact"/>
        <w:ind w:firstLine="480"/>
        <w:rPr>
          <w:bCs/>
          <w:color w:val="auto"/>
          <w:sz w:val="24"/>
          <w:highlight w:val="none"/>
        </w:rPr>
      </w:pPr>
      <w:r>
        <w:rPr>
          <w:bCs/>
          <w:color w:val="auto"/>
          <w:sz w:val="24"/>
          <w:highlight w:val="none"/>
        </w:rPr>
        <w:t>（4）向采购单位、磋商小组成员行贿或者提供其他不正当利益；</w:t>
      </w:r>
    </w:p>
    <w:p w14:paraId="5E6A5DF7">
      <w:pPr>
        <w:pStyle w:val="6"/>
        <w:spacing w:line="380" w:lineRule="exact"/>
        <w:ind w:firstLine="480"/>
        <w:rPr>
          <w:bCs/>
          <w:color w:val="auto"/>
          <w:sz w:val="24"/>
          <w:highlight w:val="none"/>
        </w:rPr>
      </w:pPr>
      <w:r>
        <w:rPr>
          <w:bCs/>
          <w:color w:val="auto"/>
          <w:sz w:val="24"/>
          <w:highlight w:val="none"/>
        </w:rPr>
        <w:t>（5）拒绝有关部门的监督检查或者向监督检查部门提供虚假情况。</w:t>
      </w:r>
    </w:p>
    <w:p w14:paraId="56A80E48">
      <w:pPr>
        <w:pStyle w:val="6"/>
        <w:spacing w:line="380" w:lineRule="exact"/>
        <w:ind w:firstLine="480"/>
        <w:rPr>
          <w:bCs/>
          <w:color w:val="auto"/>
          <w:sz w:val="24"/>
          <w:highlight w:val="none"/>
        </w:rPr>
      </w:pPr>
      <w:r>
        <w:rPr>
          <w:bCs/>
          <w:color w:val="auto"/>
          <w:sz w:val="24"/>
          <w:highlight w:val="none"/>
        </w:rPr>
        <w:t>有上述情形之一的供应商，属于不合格供应商，其磋商或成交资格将被取消。</w:t>
      </w:r>
    </w:p>
    <w:p w14:paraId="5661643C">
      <w:pPr>
        <w:pStyle w:val="3"/>
        <w:spacing w:before="0" w:after="0" w:line="380" w:lineRule="exact"/>
        <w:jc w:val="center"/>
        <w:rPr>
          <w:rFonts w:ascii="Times New Roman" w:hAnsi="Times New Roman" w:eastAsia="宋体"/>
          <w:b w:val="0"/>
          <w:color w:val="auto"/>
          <w:sz w:val="24"/>
          <w:szCs w:val="24"/>
          <w:highlight w:val="none"/>
        </w:rPr>
      </w:pPr>
      <w:bookmarkStart w:id="106" w:name="_Toc217446076"/>
      <w:r>
        <w:rPr>
          <w:rFonts w:ascii="Times New Roman" w:hAnsi="Times New Roman" w:eastAsia="宋体"/>
          <w:b w:val="0"/>
          <w:color w:val="auto"/>
          <w:sz w:val="24"/>
          <w:szCs w:val="24"/>
          <w:highlight w:val="none"/>
        </w:rPr>
        <w:t>八、</w:t>
      </w:r>
      <w:bookmarkEnd w:id="106"/>
      <w:r>
        <w:rPr>
          <w:rFonts w:ascii="Times New Roman" w:hAnsi="Times New Roman" w:eastAsia="宋体"/>
          <w:b w:val="0"/>
          <w:color w:val="auto"/>
          <w:sz w:val="24"/>
          <w:szCs w:val="24"/>
          <w:highlight w:val="none"/>
        </w:rPr>
        <w:t>合同价款支付</w:t>
      </w:r>
    </w:p>
    <w:p w14:paraId="42394FA1">
      <w:pPr>
        <w:pStyle w:val="4"/>
        <w:spacing w:before="0" w:after="0" w:line="380" w:lineRule="exact"/>
        <w:ind w:firstLine="480" w:firstLineChars="200"/>
        <w:rPr>
          <w:b w:val="0"/>
          <w:color w:val="auto"/>
          <w:sz w:val="24"/>
          <w:szCs w:val="24"/>
          <w:highlight w:val="none"/>
        </w:rPr>
      </w:pPr>
      <w:bookmarkStart w:id="107" w:name="_Toc217446077"/>
      <w:r>
        <w:rPr>
          <w:b w:val="0"/>
          <w:color w:val="auto"/>
          <w:sz w:val="24"/>
          <w:szCs w:val="24"/>
          <w:highlight w:val="none"/>
        </w:rPr>
        <w:t>30. 申请支付</w:t>
      </w:r>
      <w:bookmarkEnd w:id="107"/>
    </w:p>
    <w:p w14:paraId="371545D0">
      <w:pPr>
        <w:pStyle w:val="6"/>
        <w:spacing w:line="380" w:lineRule="exact"/>
        <w:ind w:firstLine="480"/>
        <w:rPr>
          <w:bCs/>
          <w:color w:val="auto"/>
          <w:sz w:val="24"/>
          <w:highlight w:val="none"/>
        </w:rPr>
      </w:pPr>
      <w:r>
        <w:rPr>
          <w:bCs/>
          <w:color w:val="auto"/>
          <w:sz w:val="24"/>
          <w:highlight w:val="none"/>
        </w:rPr>
        <w:t>30.1采购项目验收合格，采购人签署《验收结算书》后，向财政部门提出支付申请。采购人的自有资金，由采购人直接支付给成交人或者按照有关规定执行。</w:t>
      </w:r>
    </w:p>
    <w:p w14:paraId="5323A824">
      <w:pPr>
        <w:pStyle w:val="6"/>
        <w:spacing w:line="380" w:lineRule="exact"/>
        <w:ind w:firstLine="480"/>
        <w:rPr>
          <w:bCs/>
          <w:color w:val="auto"/>
          <w:sz w:val="24"/>
          <w:highlight w:val="none"/>
        </w:rPr>
      </w:pPr>
      <w:r>
        <w:rPr>
          <w:bCs/>
          <w:color w:val="auto"/>
          <w:sz w:val="24"/>
          <w:highlight w:val="none"/>
        </w:rPr>
        <w:t>30.2 财政部门根据采购人的支付申请，并对采购合同进行审核后，直接将集中支付合同价款支付给成交人。</w:t>
      </w:r>
      <w:bookmarkEnd w:id="103"/>
      <w:bookmarkEnd w:id="104"/>
    </w:p>
    <w:p w14:paraId="12E009D2">
      <w:pPr>
        <w:pStyle w:val="3"/>
        <w:spacing w:before="0" w:after="0" w:line="38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九、质疑和投诉</w:t>
      </w:r>
    </w:p>
    <w:p w14:paraId="4F8BE1AA">
      <w:pPr>
        <w:pStyle w:val="13"/>
        <w:spacing w:after="0" w:line="380" w:lineRule="exact"/>
        <w:ind w:left="0" w:leftChars="0" w:firstLine="480" w:firstLineChars="200"/>
        <w:rPr>
          <w:bCs/>
          <w:color w:val="auto"/>
          <w:sz w:val="24"/>
          <w:highlight w:val="none"/>
        </w:rPr>
      </w:pPr>
      <w:r>
        <w:rPr>
          <w:bCs/>
          <w:color w:val="auto"/>
          <w:sz w:val="24"/>
          <w:highlight w:val="none"/>
        </w:rPr>
        <w:t>31.质疑、投诉的接收和处理严格按照《中华人民共和国政府采购法》《政府采购质疑和投诉办法》和《财政部关于加强政府采购供应商投诉受理审查工作的通知》的规定办理。</w:t>
      </w:r>
    </w:p>
    <w:p w14:paraId="3CBA6197">
      <w:pPr>
        <w:pStyle w:val="13"/>
        <w:spacing w:after="0" w:line="380" w:lineRule="exact"/>
        <w:ind w:left="0" w:leftChars="0" w:firstLine="480" w:firstLineChars="200"/>
        <w:rPr>
          <w:bCs/>
          <w:color w:val="auto"/>
          <w:sz w:val="18"/>
          <w:szCs w:val="18"/>
          <w:highlight w:val="none"/>
          <w:shd w:val="clear" w:color="auto" w:fill="FFFFFF"/>
        </w:rPr>
      </w:pPr>
      <w:r>
        <w:rPr>
          <w:bCs/>
          <w:color w:val="auto"/>
          <w:sz w:val="24"/>
          <w:highlight w:val="none"/>
        </w:rPr>
        <w:t>31.1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3B28050F">
      <w:pPr>
        <w:pStyle w:val="13"/>
        <w:spacing w:after="0" w:line="380" w:lineRule="exact"/>
        <w:ind w:left="0" w:leftChars="0" w:firstLine="480" w:firstLineChars="200"/>
        <w:rPr>
          <w:bCs/>
          <w:color w:val="auto"/>
          <w:sz w:val="24"/>
          <w:highlight w:val="none"/>
        </w:rPr>
      </w:pPr>
      <w:r>
        <w:rPr>
          <w:bCs/>
          <w:color w:val="auto"/>
          <w:sz w:val="24"/>
          <w:highlight w:val="none"/>
        </w:rPr>
        <w:t>31.2潜在供应商已依法获取其可质疑的采购文件的，可以对该文件提出质疑。对采购文件提出质疑的，应当在获取采购文件或者采购文件公告期限届满之日起7个工作日内提出。</w:t>
      </w:r>
    </w:p>
    <w:p w14:paraId="56989344">
      <w:pPr>
        <w:pStyle w:val="13"/>
        <w:spacing w:after="0" w:line="380" w:lineRule="exact"/>
        <w:ind w:left="0" w:leftChars="0" w:firstLine="480" w:firstLineChars="200"/>
        <w:rPr>
          <w:bCs/>
          <w:color w:val="auto"/>
          <w:sz w:val="24"/>
          <w:highlight w:val="none"/>
        </w:rPr>
      </w:pPr>
      <w:r>
        <w:rPr>
          <w:bCs/>
          <w:color w:val="auto"/>
          <w:sz w:val="24"/>
          <w:highlight w:val="none"/>
        </w:rPr>
        <w:t>31.3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1FFB972">
      <w:pPr>
        <w:pStyle w:val="13"/>
        <w:spacing w:after="0" w:line="380" w:lineRule="exact"/>
        <w:ind w:left="0" w:leftChars="0" w:firstLine="480" w:firstLineChars="200"/>
        <w:rPr>
          <w:bCs/>
          <w:color w:val="auto"/>
          <w:sz w:val="24"/>
          <w:highlight w:val="none"/>
        </w:rPr>
      </w:pPr>
      <w:r>
        <w:rPr>
          <w:bCs/>
          <w:color w:val="auto"/>
          <w:sz w:val="24"/>
          <w:highlight w:val="none"/>
        </w:rPr>
        <w:t>代理人提出质疑和投诉，应当提交供应商签署的授权委托书。</w:t>
      </w:r>
    </w:p>
    <w:p w14:paraId="6EB53250">
      <w:pPr>
        <w:pStyle w:val="13"/>
        <w:spacing w:after="0" w:line="380" w:lineRule="exact"/>
        <w:ind w:left="0" w:leftChars="0" w:firstLine="480" w:firstLineChars="200"/>
        <w:rPr>
          <w:bCs/>
          <w:color w:val="auto"/>
          <w:sz w:val="24"/>
          <w:highlight w:val="none"/>
        </w:rPr>
      </w:pPr>
      <w:r>
        <w:rPr>
          <w:bCs/>
          <w:color w:val="auto"/>
          <w:sz w:val="24"/>
          <w:highlight w:val="none"/>
        </w:rPr>
        <w:t>31.4供应商提出质疑应当提交质疑函和必要的证明材料。质疑函应当包括下列内容：</w:t>
      </w:r>
    </w:p>
    <w:p w14:paraId="6017E6AD">
      <w:pPr>
        <w:pStyle w:val="13"/>
        <w:spacing w:after="0" w:line="380" w:lineRule="exact"/>
        <w:ind w:left="0" w:leftChars="0" w:firstLine="480" w:firstLineChars="200"/>
        <w:rPr>
          <w:bCs/>
          <w:color w:val="auto"/>
          <w:sz w:val="24"/>
          <w:highlight w:val="none"/>
        </w:rPr>
      </w:pPr>
      <w:r>
        <w:rPr>
          <w:bCs/>
          <w:color w:val="auto"/>
          <w:sz w:val="24"/>
          <w:highlight w:val="none"/>
        </w:rPr>
        <w:t>（一）供应商的姓名或者名称、地址、邮编、联系人及联系电话；</w:t>
      </w:r>
    </w:p>
    <w:p w14:paraId="7BA64448">
      <w:pPr>
        <w:pStyle w:val="13"/>
        <w:spacing w:after="0" w:line="380" w:lineRule="exact"/>
        <w:ind w:left="0" w:leftChars="0" w:firstLine="480" w:firstLineChars="200"/>
        <w:rPr>
          <w:bCs/>
          <w:color w:val="auto"/>
          <w:sz w:val="24"/>
          <w:highlight w:val="none"/>
        </w:rPr>
      </w:pPr>
      <w:r>
        <w:rPr>
          <w:bCs/>
          <w:color w:val="auto"/>
          <w:sz w:val="24"/>
          <w:highlight w:val="none"/>
        </w:rPr>
        <w:t>（二）质疑项目的名称、编号；</w:t>
      </w:r>
    </w:p>
    <w:p w14:paraId="23EAFFEC">
      <w:pPr>
        <w:pStyle w:val="13"/>
        <w:spacing w:after="0" w:line="380" w:lineRule="exact"/>
        <w:ind w:left="0" w:leftChars="0" w:firstLine="480" w:firstLineChars="200"/>
        <w:rPr>
          <w:bCs/>
          <w:color w:val="auto"/>
          <w:sz w:val="24"/>
          <w:highlight w:val="none"/>
        </w:rPr>
      </w:pPr>
      <w:r>
        <w:rPr>
          <w:bCs/>
          <w:color w:val="auto"/>
          <w:sz w:val="24"/>
          <w:highlight w:val="none"/>
        </w:rPr>
        <w:t>（三）具体、明确的质疑事项和与质疑事项相关的请求；</w:t>
      </w:r>
    </w:p>
    <w:p w14:paraId="75561BCD">
      <w:pPr>
        <w:pStyle w:val="13"/>
        <w:spacing w:after="0" w:line="380" w:lineRule="exact"/>
        <w:ind w:left="0" w:leftChars="0" w:firstLine="480" w:firstLineChars="200"/>
        <w:rPr>
          <w:bCs/>
          <w:color w:val="auto"/>
          <w:sz w:val="24"/>
          <w:highlight w:val="none"/>
        </w:rPr>
      </w:pPr>
      <w:r>
        <w:rPr>
          <w:bCs/>
          <w:color w:val="auto"/>
          <w:sz w:val="24"/>
          <w:highlight w:val="none"/>
        </w:rPr>
        <w:t>（四）事实依据；</w:t>
      </w:r>
    </w:p>
    <w:p w14:paraId="156CA459">
      <w:pPr>
        <w:pStyle w:val="13"/>
        <w:spacing w:after="0" w:line="380" w:lineRule="exact"/>
        <w:ind w:left="0" w:leftChars="0" w:firstLine="480" w:firstLineChars="200"/>
        <w:rPr>
          <w:bCs/>
          <w:color w:val="auto"/>
          <w:sz w:val="24"/>
          <w:highlight w:val="none"/>
        </w:rPr>
      </w:pPr>
      <w:r>
        <w:rPr>
          <w:bCs/>
          <w:color w:val="auto"/>
          <w:sz w:val="24"/>
          <w:highlight w:val="none"/>
        </w:rPr>
        <w:t>（五）必要的法律依据；</w:t>
      </w:r>
    </w:p>
    <w:p w14:paraId="3C369193">
      <w:pPr>
        <w:pStyle w:val="13"/>
        <w:spacing w:after="0" w:line="380" w:lineRule="exact"/>
        <w:ind w:left="0" w:leftChars="0" w:firstLine="480" w:firstLineChars="200"/>
        <w:rPr>
          <w:bCs/>
          <w:color w:val="auto"/>
          <w:sz w:val="24"/>
          <w:highlight w:val="none"/>
        </w:rPr>
      </w:pPr>
      <w:r>
        <w:rPr>
          <w:bCs/>
          <w:color w:val="auto"/>
          <w:sz w:val="24"/>
          <w:highlight w:val="none"/>
        </w:rPr>
        <w:t>（六）提出质疑的日期。</w:t>
      </w:r>
    </w:p>
    <w:p w14:paraId="64471910">
      <w:pPr>
        <w:pStyle w:val="13"/>
        <w:spacing w:after="0" w:line="380" w:lineRule="exact"/>
        <w:ind w:left="0" w:leftChars="0" w:firstLine="480" w:firstLineChars="200"/>
        <w:rPr>
          <w:bCs/>
          <w:color w:val="auto"/>
          <w:sz w:val="24"/>
          <w:highlight w:val="none"/>
        </w:rPr>
      </w:pPr>
      <w:r>
        <w:rPr>
          <w:bCs/>
          <w:color w:val="auto"/>
          <w:sz w:val="24"/>
          <w:highlight w:val="none"/>
        </w:rPr>
        <w:t>供应商为自然人的，应当由本人签字；供应商为法人或者其他组织的，应当由法定代表人、主要负责人或者其被授权人签字或盖章，并加盖公章。</w:t>
      </w:r>
    </w:p>
    <w:p w14:paraId="6E032F93">
      <w:pPr>
        <w:spacing w:line="380" w:lineRule="exact"/>
        <w:ind w:firstLine="480" w:firstLineChars="200"/>
        <w:rPr>
          <w:bCs/>
          <w:color w:val="auto"/>
          <w:sz w:val="24"/>
          <w:highlight w:val="none"/>
        </w:rPr>
      </w:pPr>
      <w:r>
        <w:rPr>
          <w:bCs/>
          <w:color w:val="auto"/>
          <w:sz w:val="24"/>
          <w:highlight w:val="none"/>
        </w:rPr>
        <w:t>接收质疑函的方式：书面形式</w:t>
      </w:r>
    </w:p>
    <w:p w14:paraId="1B84F714">
      <w:pPr>
        <w:pStyle w:val="6"/>
        <w:spacing w:line="380" w:lineRule="exact"/>
        <w:ind w:firstLine="480"/>
        <w:rPr>
          <w:bCs/>
          <w:color w:val="auto"/>
          <w:sz w:val="24"/>
          <w:highlight w:val="none"/>
        </w:rPr>
      </w:pPr>
      <w:r>
        <w:rPr>
          <w:bCs/>
          <w:color w:val="auto"/>
          <w:sz w:val="24"/>
          <w:highlight w:val="none"/>
        </w:rPr>
        <w:t>联系部门：新疆拓源工程管理咨询有限公司招标部</w:t>
      </w:r>
    </w:p>
    <w:p w14:paraId="12B2AA24">
      <w:pPr>
        <w:pStyle w:val="6"/>
        <w:spacing w:line="380" w:lineRule="exact"/>
        <w:ind w:firstLine="480"/>
        <w:rPr>
          <w:rFonts w:hint="eastAsia" w:eastAsia="宋体"/>
          <w:bCs/>
          <w:color w:val="auto"/>
          <w:sz w:val="24"/>
          <w:highlight w:val="none"/>
          <w:lang w:eastAsia="zh-CN"/>
        </w:rPr>
      </w:pPr>
      <w:r>
        <w:rPr>
          <w:bCs/>
          <w:color w:val="auto"/>
          <w:sz w:val="24"/>
          <w:highlight w:val="none"/>
        </w:rPr>
        <w:t>联系人：</w:t>
      </w:r>
      <w:r>
        <w:rPr>
          <w:rFonts w:hint="eastAsia"/>
          <w:bCs/>
          <w:color w:val="auto"/>
          <w:sz w:val="24"/>
          <w:highlight w:val="none"/>
          <w:lang w:eastAsia="zh-CN"/>
        </w:rPr>
        <w:t>郭时忠、张曼、余宗键、田释月、刘恒运</w:t>
      </w:r>
    </w:p>
    <w:p w14:paraId="7AF4087B">
      <w:pPr>
        <w:pStyle w:val="6"/>
        <w:spacing w:line="380" w:lineRule="exact"/>
        <w:ind w:firstLine="480"/>
        <w:rPr>
          <w:bCs/>
          <w:color w:val="auto"/>
          <w:sz w:val="24"/>
          <w:highlight w:val="none"/>
        </w:rPr>
      </w:pPr>
      <w:r>
        <w:rPr>
          <w:bCs/>
          <w:color w:val="auto"/>
          <w:sz w:val="24"/>
          <w:highlight w:val="none"/>
        </w:rPr>
        <w:t>联系电话：17509067222、18699026580</w:t>
      </w:r>
    </w:p>
    <w:p w14:paraId="2D1A13E4">
      <w:pPr>
        <w:pStyle w:val="6"/>
        <w:spacing w:line="380" w:lineRule="exact"/>
        <w:ind w:firstLine="480"/>
        <w:rPr>
          <w:bCs/>
          <w:color w:val="auto"/>
          <w:sz w:val="24"/>
          <w:highlight w:val="none"/>
        </w:rPr>
      </w:pPr>
      <w:r>
        <w:rPr>
          <w:bCs/>
          <w:color w:val="auto"/>
          <w:sz w:val="24"/>
          <w:highlight w:val="none"/>
        </w:rPr>
        <w:t>通讯地址：乌鲁木齐市水磨沟区龙盛街898号万科中央公园S6栋5层</w:t>
      </w:r>
    </w:p>
    <w:p w14:paraId="6640FA1C">
      <w:pPr>
        <w:pStyle w:val="13"/>
        <w:spacing w:after="0" w:line="380" w:lineRule="exact"/>
        <w:ind w:left="0" w:leftChars="0" w:firstLine="480" w:firstLineChars="200"/>
        <w:rPr>
          <w:bCs/>
          <w:color w:val="auto"/>
          <w:sz w:val="24"/>
          <w:highlight w:val="none"/>
        </w:rPr>
      </w:pPr>
      <w:r>
        <w:rPr>
          <w:bCs/>
          <w:color w:val="auto"/>
          <w:sz w:val="24"/>
          <w:highlight w:val="none"/>
        </w:rPr>
        <w:t>31.5质疑供应商对采购人、采购代理机构的答复不满意，或者采购人、采购代理机构未在规定时间内作出答复的，可以在答复期满后15个工作日内向本办法第六条规定的财政部门提起投诉。</w:t>
      </w:r>
    </w:p>
    <w:p w14:paraId="28583188">
      <w:pPr>
        <w:pStyle w:val="13"/>
        <w:spacing w:after="0" w:line="380" w:lineRule="exact"/>
        <w:ind w:left="0" w:leftChars="0" w:firstLine="480" w:firstLineChars="200"/>
        <w:rPr>
          <w:bCs/>
          <w:color w:val="auto"/>
          <w:sz w:val="24"/>
          <w:highlight w:val="none"/>
        </w:rPr>
      </w:pPr>
      <w:r>
        <w:rPr>
          <w:bCs/>
          <w:color w:val="auto"/>
          <w:sz w:val="24"/>
          <w:highlight w:val="none"/>
        </w:rPr>
        <w:t>31.6投诉人投诉时，应当提交投诉书和必要的证明材料，并按照被投诉采购人、采购代理机构（以下简称被投诉人）和与投诉事项有关的供应商数量提供投诉书的副本。投诉书应当包括下列内容：</w:t>
      </w:r>
    </w:p>
    <w:p w14:paraId="3AFB4123">
      <w:pPr>
        <w:pStyle w:val="13"/>
        <w:spacing w:after="0" w:line="380" w:lineRule="exact"/>
        <w:ind w:left="0" w:leftChars="0" w:firstLine="480" w:firstLineChars="200"/>
        <w:rPr>
          <w:bCs/>
          <w:color w:val="auto"/>
          <w:sz w:val="24"/>
          <w:highlight w:val="none"/>
        </w:rPr>
      </w:pPr>
      <w:r>
        <w:rPr>
          <w:bCs/>
          <w:color w:val="auto"/>
          <w:sz w:val="24"/>
          <w:highlight w:val="none"/>
        </w:rPr>
        <w:t>（一）投诉人和被投诉人的姓名或者名称、通讯地址、邮编、联系人及联系电话；</w:t>
      </w:r>
    </w:p>
    <w:p w14:paraId="2D25A786">
      <w:pPr>
        <w:pStyle w:val="13"/>
        <w:spacing w:after="0" w:line="380" w:lineRule="exact"/>
        <w:ind w:left="0" w:leftChars="0" w:firstLine="480" w:firstLineChars="200"/>
        <w:rPr>
          <w:bCs/>
          <w:color w:val="auto"/>
          <w:sz w:val="24"/>
          <w:highlight w:val="none"/>
        </w:rPr>
      </w:pPr>
      <w:r>
        <w:rPr>
          <w:bCs/>
          <w:color w:val="auto"/>
          <w:sz w:val="24"/>
          <w:highlight w:val="none"/>
        </w:rPr>
        <w:t>（二）质疑和质疑答复情况说明及相关证明材料；</w:t>
      </w:r>
    </w:p>
    <w:p w14:paraId="02571C29">
      <w:pPr>
        <w:pStyle w:val="13"/>
        <w:spacing w:after="0" w:line="380" w:lineRule="exact"/>
        <w:ind w:left="0" w:leftChars="0" w:firstLine="480" w:firstLineChars="200"/>
        <w:rPr>
          <w:bCs/>
          <w:color w:val="auto"/>
          <w:sz w:val="24"/>
          <w:highlight w:val="none"/>
        </w:rPr>
      </w:pPr>
      <w:r>
        <w:rPr>
          <w:bCs/>
          <w:color w:val="auto"/>
          <w:sz w:val="24"/>
          <w:highlight w:val="none"/>
        </w:rPr>
        <w:t>（三）具体、明确的投诉事项和与投诉事项相关的投诉请求；</w:t>
      </w:r>
    </w:p>
    <w:p w14:paraId="0036ADA9">
      <w:pPr>
        <w:pStyle w:val="13"/>
        <w:spacing w:after="0" w:line="380" w:lineRule="exact"/>
        <w:ind w:left="0" w:leftChars="0" w:firstLine="480" w:firstLineChars="200"/>
        <w:rPr>
          <w:bCs/>
          <w:color w:val="auto"/>
          <w:sz w:val="24"/>
          <w:highlight w:val="none"/>
        </w:rPr>
      </w:pPr>
      <w:r>
        <w:rPr>
          <w:bCs/>
          <w:color w:val="auto"/>
          <w:sz w:val="24"/>
          <w:highlight w:val="none"/>
        </w:rPr>
        <w:t>（四）事实依据；</w:t>
      </w:r>
    </w:p>
    <w:p w14:paraId="2193C846">
      <w:pPr>
        <w:pStyle w:val="13"/>
        <w:spacing w:after="0" w:line="380" w:lineRule="exact"/>
        <w:ind w:left="0" w:leftChars="0" w:firstLine="480" w:firstLineChars="200"/>
        <w:rPr>
          <w:bCs/>
          <w:color w:val="auto"/>
          <w:sz w:val="24"/>
          <w:highlight w:val="none"/>
        </w:rPr>
      </w:pPr>
      <w:r>
        <w:rPr>
          <w:bCs/>
          <w:color w:val="auto"/>
          <w:sz w:val="24"/>
          <w:highlight w:val="none"/>
        </w:rPr>
        <w:t>（五）法律依据；</w:t>
      </w:r>
    </w:p>
    <w:p w14:paraId="4FF668F3">
      <w:pPr>
        <w:pStyle w:val="13"/>
        <w:spacing w:after="0" w:line="380" w:lineRule="exact"/>
        <w:ind w:left="0" w:leftChars="0" w:firstLine="480" w:firstLineChars="200"/>
        <w:rPr>
          <w:bCs/>
          <w:color w:val="auto"/>
          <w:sz w:val="24"/>
          <w:highlight w:val="none"/>
        </w:rPr>
      </w:pPr>
      <w:r>
        <w:rPr>
          <w:bCs/>
          <w:color w:val="auto"/>
          <w:sz w:val="24"/>
          <w:highlight w:val="none"/>
        </w:rPr>
        <w:t>（六）提起投诉的日期。</w:t>
      </w:r>
    </w:p>
    <w:p w14:paraId="148ED4FF">
      <w:pPr>
        <w:pStyle w:val="13"/>
        <w:spacing w:after="0" w:line="380" w:lineRule="exact"/>
        <w:ind w:left="0" w:leftChars="0" w:firstLine="480" w:firstLineChars="200"/>
        <w:rPr>
          <w:bCs/>
          <w:color w:val="auto"/>
          <w:sz w:val="24"/>
          <w:highlight w:val="none"/>
        </w:rPr>
      </w:pPr>
      <w:r>
        <w:rPr>
          <w:bCs/>
          <w:color w:val="auto"/>
          <w:sz w:val="24"/>
          <w:highlight w:val="none"/>
        </w:rPr>
        <w:t>投诉人为自然人的，应当由本人签字；投诉人为法人或者其他组织的，应当由法定代表人、主要负责人，或者其授权代表签字或者盖章，并加盖公章。</w:t>
      </w:r>
    </w:p>
    <w:p w14:paraId="6C2FCCB4">
      <w:pPr>
        <w:pStyle w:val="13"/>
        <w:spacing w:after="0" w:line="380" w:lineRule="exact"/>
        <w:ind w:left="0" w:leftChars="0" w:firstLine="480" w:firstLineChars="200"/>
        <w:rPr>
          <w:bCs/>
          <w:color w:val="auto"/>
          <w:sz w:val="24"/>
          <w:highlight w:val="none"/>
        </w:rPr>
      </w:pPr>
      <w:r>
        <w:rPr>
          <w:bCs/>
          <w:color w:val="auto"/>
          <w:sz w:val="24"/>
          <w:highlight w:val="none"/>
        </w:rPr>
        <w:t>31.7投诉人应当根据《政府采购质疑和投诉办法》第七条第二款规定的信息内容，并按照其规定的方式提起投诉。</w:t>
      </w:r>
    </w:p>
    <w:p w14:paraId="2B17679D">
      <w:pPr>
        <w:pStyle w:val="13"/>
        <w:spacing w:after="0" w:line="380" w:lineRule="exact"/>
        <w:ind w:left="0" w:leftChars="0" w:firstLine="480" w:firstLineChars="200"/>
        <w:rPr>
          <w:bCs/>
          <w:color w:val="auto"/>
          <w:sz w:val="24"/>
          <w:highlight w:val="none"/>
        </w:rPr>
      </w:pPr>
      <w:r>
        <w:rPr>
          <w:bCs/>
          <w:color w:val="auto"/>
          <w:sz w:val="24"/>
          <w:highlight w:val="none"/>
        </w:rPr>
        <w:t>投诉人提起投诉应当符合下列条件：</w:t>
      </w:r>
    </w:p>
    <w:p w14:paraId="460812E6">
      <w:pPr>
        <w:pStyle w:val="13"/>
        <w:spacing w:after="0" w:line="380" w:lineRule="exact"/>
        <w:ind w:left="0" w:leftChars="0" w:firstLine="480" w:firstLineChars="200"/>
        <w:rPr>
          <w:bCs/>
          <w:color w:val="auto"/>
          <w:sz w:val="24"/>
          <w:highlight w:val="none"/>
        </w:rPr>
      </w:pPr>
      <w:r>
        <w:rPr>
          <w:bCs/>
          <w:color w:val="auto"/>
          <w:sz w:val="24"/>
          <w:highlight w:val="none"/>
        </w:rPr>
        <w:t>（一）提起投诉前已依法进行质疑；</w:t>
      </w:r>
    </w:p>
    <w:p w14:paraId="73B58597">
      <w:pPr>
        <w:pStyle w:val="13"/>
        <w:spacing w:after="0" w:line="380" w:lineRule="exact"/>
        <w:ind w:left="0" w:leftChars="0" w:firstLine="480" w:firstLineChars="200"/>
        <w:rPr>
          <w:bCs/>
          <w:color w:val="auto"/>
          <w:sz w:val="24"/>
          <w:highlight w:val="none"/>
        </w:rPr>
      </w:pPr>
      <w:r>
        <w:rPr>
          <w:bCs/>
          <w:color w:val="auto"/>
          <w:sz w:val="24"/>
          <w:highlight w:val="none"/>
        </w:rPr>
        <w:t>（二）投诉书内容符合本办法的规定；</w:t>
      </w:r>
    </w:p>
    <w:p w14:paraId="6A382068">
      <w:pPr>
        <w:pStyle w:val="13"/>
        <w:spacing w:after="0" w:line="380" w:lineRule="exact"/>
        <w:ind w:left="0" w:leftChars="0" w:firstLine="480" w:firstLineChars="200"/>
        <w:rPr>
          <w:bCs/>
          <w:color w:val="auto"/>
          <w:sz w:val="24"/>
          <w:highlight w:val="none"/>
        </w:rPr>
      </w:pPr>
      <w:r>
        <w:rPr>
          <w:bCs/>
          <w:color w:val="auto"/>
          <w:sz w:val="24"/>
          <w:highlight w:val="none"/>
        </w:rPr>
        <w:t>（三）在投诉有效期限内提起投诉；</w:t>
      </w:r>
    </w:p>
    <w:p w14:paraId="582FF4BB">
      <w:pPr>
        <w:pStyle w:val="13"/>
        <w:spacing w:after="0" w:line="380" w:lineRule="exact"/>
        <w:ind w:left="0" w:leftChars="0" w:firstLine="480" w:firstLineChars="200"/>
        <w:rPr>
          <w:bCs/>
          <w:color w:val="auto"/>
          <w:sz w:val="24"/>
          <w:highlight w:val="none"/>
        </w:rPr>
      </w:pPr>
      <w:r>
        <w:rPr>
          <w:bCs/>
          <w:color w:val="auto"/>
          <w:sz w:val="24"/>
          <w:highlight w:val="none"/>
        </w:rPr>
        <w:t>（四）同一投诉事项未经财政部门投诉处理；</w:t>
      </w:r>
    </w:p>
    <w:p w14:paraId="55EB160E">
      <w:pPr>
        <w:pStyle w:val="13"/>
        <w:spacing w:after="0" w:line="380" w:lineRule="exact"/>
        <w:ind w:left="0" w:leftChars="0" w:firstLine="480" w:firstLineChars="200"/>
        <w:rPr>
          <w:bCs/>
          <w:color w:val="auto"/>
          <w:sz w:val="24"/>
          <w:highlight w:val="none"/>
        </w:rPr>
      </w:pPr>
      <w:r>
        <w:rPr>
          <w:bCs/>
          <w:color w:val="auto"/>
          <w:sz w:val="24"/>
          <w:highlight w:val="none"/>
        </w:rPr>
        <w:t>（五）财政部规定的其他条件。</w:t>
      </w:r>
    </w:p>
    <w:p w14:paraId="7D92FEFB">
      <w:pPr>
        <w:spacing w:line="500" w:lineRule="exact"/>
        <w:jc w:val="center"/>
        <w:rPr>
          <w:bCs/>
          <w:color w:val="auto"/>
          <w:sz w:val="24"/>
          <w:highlight w:val="none"/>
        </w:rPr>
      </w:pPr>
      <w:r>
        <w:rPr>
          <w:bCs/>
          <w:color w:val="auto"/>
          <w:sz w:val="24"/>
          <w:highlight w:val="none"/>
        </w:rPr>
        <w:t>质疑函范本</w:t>
      </w:r>
    </w:p>
    <w:p w14:paraId="10716860">
      <w:pPr>
        <w:adjustRightInd w:val="0"/>
        <w:snapToGrid w:val="0"/>
        <w:spacing w:line="500" w:lineRule="exact"/>
        <w:ind w:firstLine="480" w:firstLineChars="200"/>
        <w:rPr>
          <w:bCs/>
          <w:color w:val="auto"/>
          <w:sz w:val="24"/>
          <w:highlight w:val="none"/>
        </w:rPr>
      </w:pPr>
      <w:r>
        <w:rPr>
          <w:bCs/>
          <w:color w:val="auto"/>
          <w:sz w:val="24"/>
          <w:highlight w:val="none"/>
        </w:rPr>
        <w:t>一、质疑</w:t>
      </w:r>
      <w:r>
        <w:rPr>
          <w:bCs/>
          <w:color w:val="auto"/>
          <w:sz w:val="24"/>
          <w:highlight w:val="none"/>
          <w:shd w:val="clear" w:color="auto" w:fill="FFFFFF"/>
        </w:rPr>
        <w:t>供应商</w:t>
      </w:r>
      <w:r>
        <w:rPr>
          <w:bCs/>
          <w:color w:val="auto"/>
          <w:sz w:val="24"/>
          <w:highlight w:val="none"/>
        </w:rPr>
        <w:t>基本信息</w:t>
      </w:r>
    </w:p>
    <w:p w14:paraId="246D4A81">
      <w:pPr>
        <w:adjustRightInd w:val="0"/>
        <w:snapToGrid w:val="0"/>
        <w:spacing w:line="500" w:lineRule="exact"/>
        <w:ind w:firstLine="480" w:firstLineChars="200"/>
        <w:rPr>
          <w:bCs/>
          <w:color w:val="auto"/>
          <w:sz w:val="24"/>
          <w:highlight w:val="none"/>
          <w:u w:val="dotted"/>
        </w:rPr>
      </w:pPr>
      <w:r>
        <w:rPr>
          <w:bCs/>
          <w:color w:val="auto"/>
          <w:sz w:val="24"/>
          <w:highlight w:val="none"/>
        </w:rPr>
        <w:t>质疑</w:t>
      </w:r>
      <w:r>
        <w:rPr>
          <w:bCs/>
          <w:color w:val="auto"/>
          <w:sz w:val="24"/>
          <w:highlight w:val="none"/>
          <w:shd w:val="clear" w:color="auto" w:fill="FFFFFF"/>
        </w:rPr>
        <w:t>供应商</w:t>
      </w:r>
      <w:r>
        <w:rPr>
          <w:bCs/>
          <w:color w:val="auto"/>
          <w:sz w:val="24"/>
          <w:highlight w:val="none"/>
        </w:rPr>
        <w:t>：</w:t>
      </w:r>
      <w:r>
        <w:rPr>
          <w:bCs/>
          <w:color w:val="auto"/>
          <w:sz w:val="24"/>
          <w:highlight w:val="none"/>
          <w:u w:val="dotted"/>
        </w:rPr>
        <w:t xml:space="preserve">                                        </w:t>
      </w:r>
    </w:p>
    <w:p w14:paraId="68CC5A32">
      <w:pPr>
        <w:adjustRightInd w:val="0"/>
        <w:snapToGrid w:val="0"/>
        <w:spacing w:line="500" w:lineRule="exact"/>
        <w:ind w:firstLine="480" w:firstLineChars="200"/>
        <w:rPr>
          <w:bCs/>
          <w:color w:val="auto"/>
          <w:sz w:val="24"/>
          <w:highlight w:val="none"/>
        </w:rPr>
      </w:pPr>
      <w:r>
        <w:rPr>
          <w:bCs/>
          <w:color w:val="auto"/>
          <w:sz w:val="24"/>
          <w:highlight w:val="none"/>
        </w:rPr>
        <w:t>地址：</w:t>
      </w:r>
      <w:r>
        <w:rPr>
          <w:bCs/>
          <w:color w:val="auto"/>
          <w:sz w:val="24"/>
          <w:highlight w:val="none"/>
          <w:u w:val="dotted"/>
        </w:rPr>
        <w:t xml:space="preserve">                          </w:t>
      </w:r>
      <w:r>
        <w:rPr>
          <w:bCs/>
          <w:color w:val="auto"/>
          <w:sz w:val="24"/>
          <w:highlight w:val="none"/>
        </w:rPr>
        <w:t>邮编：</w:t>
      </w:r>
      <w:r>
        <w:rPr>
          <w:bCs/>
          <w:color w:val="auto"/>
          <w:sz w:val="24"/>
          <w:highlight w:val="none"/>
          <w:u w:val="dotted"/>
        </w:rPr>
        <w:t xml:space="preserve">                                                   </w:t>
      </w:r>
    </w:p>
    <w:p w14:paraId="7739EF2B">
      <w:pPr>
        <w:adjustRightInd w:val="0"/>
        <w:snapToGrid w:val="0"/>
        <w:spacing w:line="500" w:lineRule="exact"/>
        <w:ind w:firstLine="480" w:firstLineChars="200"/>
        <w:rPr>
          <w:bCs/>
          <w:color w:val="auto"/>
          <w:sz w:val="24"/>
          <w:highlight w:val="none"/>
        </w:rPr>
      </w:pPr>
      <w:r>
        <w:rPr>
          <w:bCs/>
          <w:color w:val="auto"/>
          <w:sz w:val="24"/>
          <w:highlight w:val="none"/>
        </w:rPr>
        <w:t>联系人：</w:t>
      </w:r>
      <w:r>
        <w:rPr>
          <w:bCs/>
          <w:color w:val="auto"/>
          <w:sz w:val="24"/>
          <w:highlight w:val="none"/>
          <w:u w:val="dotted"/>
        </w:rPr>
        <w:t xml:space="preserve">                      </w:t>
      </w:r>
      <w:r>
        <w:rPr>
          <w:bCs/>
          <w:color w:val="auto"/>
          <w:sz w:val="24"/>
          <w:highlight w:val="none"/>
        </w:rPr>
        <w:t>联系电话：</w:t>
      </w:r>
      <w:r>
        <w:rPr>
          <w:bCs/>
          <w:color w:val="auto"/>
          <w:sz w:val="24"/>
          <w:highlight w:val="none"/>
          <w:u w:val="dotted"/>
        </w:rPr>
        <w:t xml:space="preserve">                              </w:t>
      </w:r>
    </w:p>
    <w:p w14:paraId="1FA03036">
      <w:pPr>
        <w:adjustRightInd w:val="0"/>
        <w:snapToGrid w:val="0"/>
        <w:spacing w:line="500" w:lineRule="exact"/>
        <w:ind w:firstLine="480" w:firstLineChars="200"/>
        <w:rPr>
          <w:bCs/>
          <w:color w:val="auto"/>
          <w:sz w:val="24"/>
          <w:highlight w:val="none"/>
          <w:u w:val="dotted"/>
        </w:rPr>
      </w:pPr>
      <w:r>
        <w:rPr>
          <w:bCs/>
          <w:color w:val="auto"/>
          <w:sz w:val="24"/>
          <w:highlight w:val="none"/>
        </w:rPr>
        <w:t>被授权人：</w:t>
      </w:r>
      <w:r>
        <w:rPr>
          <w:bCs/>
          <w:color w:val="auto"/>
          <w:sz w:val="24"/>
          <w:highlight w:val="none"/>
          <w:u w:val="dotted"/>
        </w:rPr>
        <w:t xml:space="preserve">                                          </w:t>
      </w:r>
    </w:p>
    <w:p w14:paraId="4C3910FF">
      <w:pPr>
        <w:adjustRightInd w:val="0"/>
        <w:snapToGrid w:val="0"/>
        <w:spacing w:line="500" w:lineRule="exact"/>
        <w:ind w:firstLine="480" w:firstLineChars="200"/>
        <w:rPr>
          <w:bCs/>
          <w:color w:val="auto"/>
          <w:sz w:val="24"/>
          <w:highlight w:val="none"/>
        </w:rPr>
      </w:pPr>
      <w:r>
        <w:rPr>
          <w:bCs/>
          <w:color w:val="auto"/>
          <w:sz w:val="24"/>
          <w:highlight w:val="none"/>
        </w:rPr>
        <w:t>联系电话：</w:t>
      </w:r>
      <w:r>
        <w:rPr>
          <w:bCs/>
          <w:color w:val="auto"/>
          <w:sz w:val="24"/>
          <w:highlight w:val="none"/>
          <w:u w:val="dotted"/>
        </w:rPr>
        <w:t xml:space="preserve">                                           </w:t>
      </w:r>
      <w:r>
        <w:rPr>
          <w:bCs/>
          <w:color w:val="auto"/>
          <w:sz w:val="24"/>
          <w:highlight w:val="none"/>
        </w:rPr>
        <w:t xml:space="preserve"> </w:t>
      </w:r>
    </w:p>
    <w:p w14:paraId="3F03E4B2">
      <w:pPr>
        <w:adjustRightInd w:val="0"/>
        <w:snapToGrid w:val="0"/>
        <w:spacing w:line="500" w:lineRule="exact"/>
        <w:ind w:firstLine="480" w:firstLineChars="200"/>
        <w:rPr>
          <w:bCs/>
          <w:color w:val="auto"/>
          <w:sz w:val="24"/>
          <w:highlight w:val="none"/>
        </w:rPr>
      </w:pPr>
      <w:r>
        <w:rPr>
          <w:bCs/>
          <w:color w:val="auto"/>
          <w:sz w:val="24"/>
          <w:highlight w:val="none"/>
        </w:rPr>
        <w:t xml:space="preserve">地址： </w:t>
      </w:r>
      <w:r>
        <w:rPr>
          <w:bCs/>
          <w:color w:val="auto"/>
          <w:sz w:val="24"/>
          <w:highlight w:val="none"/>
          <w:u w:val="dotted"/>
        </w:rPr>
        <w:t xml:space="preserve">                        </w:t>
      </w:r>
      <w:r>
        <w:rPr>
          <w:bCs/>
          <w:color w:val="auto"/>
          <w:sz w:val="24"/>
          <w:highlight w:val="none"/>
        </w:rPr>
        <w:t>邮编：</w:t>
      </w:r>
      <w:r>
        <w:rPr>
          <w:bCs/>
          <w:color w:val="auto"/>
          <w:sz w:val="24"/>
          <w:highlight w:val="none"/>
          <w:u w:val="dotted"/>
        </w:rPr>
        <w:t xml:space="preserve">                                                </w:t>
      </w:r>
    </w:p>
    <w:p w14:paraId="76448476">
      <w:pPr>
        <w:adjustRightInd w:val="0"/>
        <w:snapToGrid w:val="0"/>
        <w:spacing w:line="500" w:lineRule="exact"/>
        <w:ind w:firstLine="480" w:firstLineChars="200"/>
        <w:rPr>
          <w:bCs/>
          <w:color w:val="auto"/>
          <w:sz w:val="24"/>
          <w:highlight w:val="none"/>
        </w:rPr>
      </w:pPr>
      <w:r>
        <w:rPr>
          <w:bCs/>
          <w:color w:val="auto"/>
          <w:sz w:val="24"/>
          <w:highlight w:val="none"/>
        </w:rPr>
        <w:t>二、质疑项目基本情况</w:t>
      </w:r>
    </w:p>
    <w:p w14:paraId="3BBE1353">
      <w:pPr>
        <w:adjustRightInd w:val="0"/>
        <w:snapToGrid w:val="0"/>
        <w:spacing w:line="500" w:lineRule="exact"/>
        <w:ind w:firstLine="480" w:firstLineChars="200"/>
        <w:rPr>
          <w:bCs/>
          <w:color w:val="auto"/>
          <w:sz w:val="24"/>
          <w:highlight w:val="none"/>
        </w:rPr>
      </w:pPr>
      <w:r>
        <w:rPr>
          <w:bCs/>
          <w:color w:val="auto"/>
          <w:sz w:val="24"/>
          <w:highlight w:val="none"/>
        </w:rPr>
        <w:t>质疑项目的名称：</w:t>
      </w:r>
      <w:r>
        <w:rPr>
          <w:bCs/>
          <w:color w:val="auto"/>
          <w:sz w:val="24"/>
          <w:highlight w:val="none"/>
          <w:u w:val="dotted"/>
        </w:rPr>
        <w:t xml:space="preserve">                                      </w:t>
      </w:r>
    </w:p>
    <w:p w14:paraId="1AE5C533">
      <w:pPr>
        <w:adjustRightInd w:val="0"/>
        <w:snapToGrid w:val="0"/>
        <w:spacing w:line="500" w:lineRule="exact"/>
        <w:ind w:firstLine="480" w:firstLineChars="200"/>
        <w:rPr>
          <w:bCs/>
          <w:color w:val="auto"/>
          <w:sz w:val="24"/>
          <w:highlight w:val="none"/>
        </w:rPr>
      </w:pPr>
      <w:r>
        <w:rPr>
          <w:bCs/>
          <w:color w:val="auto"/>
          <w:sz w:val="24"/>
          <w:highlight w:val="none"/>
        </w:rPr>
        <w:t>质疑项目的编号：</w:t>
      </w:r>
      <w:r>
        <w:rPr>
          <w:bCs/>
          <w:color w:val="auto"/>
          <w:sz w:val="24"/>
          <w:highlight w:val="none"/>
          <w:u w:val="dotted"/>
        </w:rPr>
        <w:t xml:space="preserve">               </w:t>
      </w:r>
      <w:r>
        <w:rPr>
          <w:bCs/>
          <w:color w:val="auto"/>
          <w:sz w:val="24"/>
          <w:highlight w:val="none"/>
        </w:rPr>
        <w:t>包号：</w:t>
      </w:r>
      <w:r>
        <w:rPr>
          <w:bCs/>
          <w:color w:val="auto"/>
          <w:sz w:val="24"/>
          <w:highlight w:val="none"/>
          <w:u w:val="dotted"/>
        </w:rPr>
        <w:t xml:space="preserve">                 </w:t>
      </w:r>
    </w:p>
    <w:p w14:paraId="1C349A3A">
      <w:pPr>
        <w:adjustRightInd w:val="0"/>
        <w:snapToGrid w:val="0"/>
        <w:spacing w:line="500" w:lineRule="exact"/>
        <w:ind w:firstLine="480" w:firstLineChars="200"/>
        <w:rPr>
          <w:bCs/>
          <w:color w:val="auto"/>
          <w:sz w:val="24"/>
          <w:highlight w:val="none"/>
          <w:u w:val="dotted"/>
        </w:rPr>
      </w:pPr>
      <w:r>
        <w:rPr>
          <w:bCs/>
          <w:color w:val="auto"/>
          <w:sz w:val="24"/>
          <w:highlight w:val="none"/>
        </w:rPr>
        <w:t>采购人名称：</w:t>
      </w:r>
      <w:r>
        <w:rPr>
          <w:bCs/>
          <w:color w:val="auto"/>
          <w:sz w:val="24"/>
          <w:highlight w:val="none"/>
          <w:u w:val="dotted"/>
        </w:rPr>
        <w:t xml:space="preserve">                                         </w:t>
      </w:r>
    </w:p>
    <w:p w14:paraId="2EB3DA69">
      <w:pPr>
        <w:adjustRightInd w:val="0"/>
        <w:snapToGrid w:val="0"/>
        <w:spacing w:line="500" w:lineRule="exact"/>
        <w:ind w:firstLine="480" w:firstLineChars="200"/>
        <w:rPr>
          <w:bCs/>
          <w:color w:val="auto"/>
          <w:sz w:val="24"/>
          <w:highlight w:val="none"/>
        </w:rPr>
      </w:pPr>
      <w:r>
        <w:rPr>
          <w:bCs/>
          <w:color w:val="auto"/>
          <w:sz w:val="24"/>
          <w:highlight w:val="none"/>
        </w:rPr>
        <w:t>采购文件获取日期：</w:t>
      </w:r>
      <w:r>
        <w:rPr>
          <w:bCs/>
          <w:color w:val="auto"/>
          <w:sz w:val="24"/>
          <w:highlight w:val="none"/>
          <w:u w:val="dotted"/>
        </w:rPr>
        <w:t xml:space="preserve">                                           </w:t>
      </w:r>
    </w:p>
    <w:p w14:paraId="2EDD1012">
      <w:pPr>
        <w:adjustRightInd w:val="0"/>
        <w:snapToGrid w:val="0"/>
        <w:spacing w:line="500" w:lineRule="exact"/>
        <w:ind w:firstLine="480" w:firstLineChars="200"/>
        <w:rPr>
          <w:bCs/>
          <w:color w:val="auto"/>
          <w:sz w:val="24"/>
          <w:highlight w:val="none"/>
        </w:rPr>
      </w:pPr>
      <w:r>
        <w:rPr>
          <w:bCs/>
          <w:color w:val="auto"/>
          <w:sz w:val="24"/>
          <w:highlight w:val="none"/>
        </w:rPr>
        <w:t>三、质疑事项具体内容</w:t>
      </w:r>
    </w:p>
    <w:p w14:paraId="7F387CCF">
      <w:pPr>
        <w:adjustRightInd w:val="0"/>
        <w:snapToGrid w:val="0"/>
        <w:spacing w:line="500" w:lineRule="exact"/>
        <w:ind w:firstLine="480" w:firstLineChars="200"/>
        <w:rPr>
          <w:bCs/>
          <w:color w:val="auto"/>
          <w:sz w:val="24"/>
          <w:highlight w:val="none"/>
          <w:u w:val="dotted"/>
        </w:rPr>
      </w:pPr>
      <w:r>
        <w:rPr>
          <w:bCs/>
          <w:color w:val="auto"/>
          <w:sz w:val="24"/>
          <w:highlight w:val="none"/>
        </w:rPr>
        <w:t>质疑事项1：</w:t>
      </w:r>
      <w:r>
        <w:rPr>
          <w:bCs/>
          <w:color w:val="auto"/>
          <w:sz w:val="24"/>
          <w:highlight w:val="none"/>
          <w:u w:val="dotted"/>
        </w:rPr>
        <w:t xml:space="preserve">                                         </w:t>
      </w:r>
    </w:p>
    <w:p w14:paraId="08E04F10">
      <w:pPr>
        <w:adjustRightInd w:val="0"/>
        <w:snapToGrid w:val="0"/>
        <w:spacing w:line="500" w:lineRule="exact"/>
        <w:ind w:firstLine="480" w:firstLineChars="200"/>
        <w:rPr>
          <w:bCs/>
          <w:color w:val="auto"/>
          <w:sz w:val="24"/>
          <w:highlight w:val="none"/>
          <w:u w:val="dotted"/>
        </w:rPr>
      </w:pPr>
      <w:r>
        <w:rPr>
          <w:bCs/>
          <w:color w:val="auto"/>
          <w:sz w:val="24"/>
          <w:highlight w:val="none"/>
        </w:rPr>
        <w:t>事实依据：</w:t>
      </w:r>
      <w:r>
        <w:rPr>
          <w:bCs/>
          <w:color w:val="auto"/>
          <w:sz w:val="24"/>
          <w:highlight w:val="none"/>
          <w:u w:val="dotted"/>
        </w:rPr>
        <w:t xml:space="preserve">                                          </w:t>
      </w:r>
    </w:p>
    <w:p w14:paraId="464D565B">
      <w:pPr>
        <w:adjustRightInd w:val="0"/>
        <w:snapToGrid w:val="0"/>
        <w:spacing w:line="500" w:lineRule="exact"/>
        <w:ind w:firstLine="480" w:firstLineChars="200"/>
        <w:rPr>
          <w:bCs/>
          <w:color w:val="auto"/>
          <w:sz w:val="24"/>
          <w:highlight w:val="none"/>
        </w:rPr>
      </w:pPr>
      <w:r>
        <w:rPr>
          <w:bCs/>
          <w:color w:val="auto"/>
          <w:sz w:val="24"/>
          <w:highlight w:val="none"/>
          <w:u w:val="dotted"/>
        </w:rPr>
        <w:t xml:space="preserve">                                                       </w:t>
      </w:r>
    </w:p>
    <w:p w14:paraId="7CA34533">
      <w:pPr>
        <w:adjustRightInd w:val="0"/>
        <w:snapToGrid w:val="0"/>
        <w:spacing w:line="500" w:lineRule="exact"/>
        <w:ind w:firstLine="480" w:firstLineChars="200"/>
        <w:rPr>
          <w:bCs/>
          <w:color w:val="auto"/>
          <w:sz w:val="24"/>
          <w:highlight w:val="none"/>
          <w:u w:val="dotted"/>
        </w:rPr>
      </w:pPr>
      <w:r>
        <w:rPr>
          <w:bCs/>
          <w:color w:val="auto"/>
          <w:sz w:val="24"/>
          <w:highlight w:val="none"/>
        </w:rPr>
        <w:t>法律依据：</w:t>
      </w:r>
      <w:r>
        <w:rPr>
          <w:bCs/>
          <w:color w:val="auto"/>
          <w:sz w:val="24"/>
          <w:highlight w:val="none"/>
          <w:u w:val="dotted"/>
        </w:rPr>
        <w:t xml:space="preserve">                                          </w:t>
      </w:r>
    </w:p>
    <w:p w14:paraId="4212DFFA">
      <w:pPr>
        <w:adjustRightInd w:val="0"/>
        <w:snapToGrid w:val="0"/>
        <w:spacing w:line="500" w:lineRule="exact"/>
        <w:ind w:firstLine="480" w:firstLineChars="200"/>
        <w:rPr>
          <w:bCs/>
          <w:color w:val="auto"/>
          <w:sz w:val="24"/>
          <w:highlight w:val="none"/>
          <w:u w:val="dotted"/>
        </w:rPr>
      </w:pPr>
      <w:r>
        <w:rPr>
          <w:bCs/>
          <w:color w:val="auto"/>
          <w:sz w:val="24"/>
          <w:highlight w:val="none"/>
          <w:u w:val="dotted"/>
        </w:rPr>
        <w:t xml:space="preserve">                                                     </w:t>
      </w:r>
    </w:p>
    <w:p w14:paraId="122ACCC6">
      <w:pPr>
        <w:adjustRightInd w:val="0"/>
        <w:snapToGrid w:val="0"/>
        <w:spacing w:line="500" w:lineRule="exact"/>
        <w:ind w:firstLine="480" w:firstLineChars="200"/>
        <w:rPr>
          <w:bCs/>
          <w:color w:val="auto"/>
          <w:sz w:val="24"/>
          <w:highlight w:val="none"/>
          <w:u w:val="dotted"/>
        </w:rPr>
      </w:pPr>
      <w:r>
        <w:rPr>
          <w:bCs/>
          <w:color w:val="auto"/>
          <w:sz w:val="24"/>
          <w:highlight w:val="none"/>
        </w:rPr>
        <w:t>质疑事项2</w:t>
      </w:r>
    </w:p>
    <w:p w14:paraId="7EA35753">
      <w:pPr>
        <w:adjustRightInd w:val="0"/>
        <w:snapToGrid w:val="0"/>
        <w:spacing w:line="500" w:lineRule="exact"/>
        <w:ind w:firstLine="480" w:firstLineChars="200"/>
        <w:rPr>
          <w:bCs/>
          <w:color w:val="auto"/>
          <w:sz w:val="24"/>
          <w:highlight w:val="none"/>
        </w:rPr>
      </w:pPr>
      <w:r>
        <w:rPr>
          <w:bCs/>
          <w:color w:val="auto"/>
          <w:sz w:val="24"/>
          <w:highlight w:val="none"/>
        </w:rPr>
        <w:t>……</w:t>
      </w:r>
    </w:p>
    <w:p w14:paraId="77340DBA">
      <w:pPr>
        <w:adjustRightInd w:val="0"/>
        <w:snapToGrid w:val="0"/>
        <w:spacing w:line="500" w:lineRule="exact"/>
        <w:ind w:firstLine="480" w:firstLineChars="200"/>
        <w:rPr>
          <w:bCs/>
          <w:color w:val="auto"/>
          <w:sz w:val="24"/>
          <w:highlight w:val="none"/>
        </w:rPr>
      </w:pPr>
      <w:r>
        <w:rPr>
          <w:bCs/>
          <w:color w:val="auto"/>
          <w:sz w:val="24"/>
          <w:highlight w:val="none"/>
        </w:rPr>
        <w:t>四、与质疑事项相关的质疑请求</w:t>
      </w:r>
    </w:p>
    <w:p w14:paraId="5385CF2D">
      <w:pPr>
        <w:adjustRightInd w:val="0"/>
        <w:snapToGrid w:val="0"/>
        <w:spacing w:line="500" w:lineRule="exact"/>
        <w:ind w:firstLine="480" w:firstLineChars="200"/>
        <w:rPr>
          <w:bCs/>
          <w:color w:val="auto"/>
          <w:sz w:val="24"/>
          <w:highlight w:val="none"/>
          <w:u w:val="dotted"/>
        </w:rPr>
      </w:pPr>
      <w:r>
        <w:rPr>
          <w:bCs/>
          <w:color w:val="auto"/>
          <w:sz w:val="24"/>
          <w:highlight w:val="none"/>
        </w:rPr>
        <w:t>请求：</w:t>
      </w:r>
      <w:r>
        <w:rPr>
          <w:bCs/>
          <w:color w:val="auto"/>
          <w:sz w:val="24"/>
          <w:highlight w:val="none"/>
          <w:u w:val="dotted"/>
        </w:rPr>
        <w:t xml:space="preserve">                                               </w:t>
      </w:r>
    </w:p>
    <w:p w14:paraId="2563878A">
      <w:pPr>
        <w:spacing w:line="500" w:lineRule="exact"/>
        <w:ind w:firstLine="480" w:firstLineChars="200"/>
        <w:rPr>
          <w:bCs/>
          <w:color w:val="auto"/>
          <w:sz w:val="24"/>
          <w:highlight w:val="none"/>
        </w:rPr>
      </w:pPr>
      <w:r>
        <w:rPr>
          <w:bCs/>
          <w:color w:val="auto"/>
          <w:sz w:val="24"/>
          <w:highlight w:val="none"/>
        </w:rPr>
        <w:t xml:space="preserve">签字（签章）：                   公章：                      </w:t>
      </w:r>
    </w:p>
    <w:p w14:paraId="70529CBE">
      <w:pPr>
        <w:spacing w:line="500" w:lineRule="exact"/>
        <w:ind w:firstLine="480" w:firstLineChars="200"/>
        <w:rPr>
          <w:bCs/>
          <w:color w:val="auto"/>
          <w:sz w:val="24"/>
          <w:highlight w:val="none"/>
        </w:rPr>
      </w:pPr>
      <w:r>
        <w:rPr>
          <w:bCs/>
          <w:color w:val="auto"/>
          <w:sz w:val="24"/>
          <w:highlight w:val="none"/>
        </w:rPr>
        <w:t xml:space="preserve">日期：    </w:t>
      </w:r>
    </w:p>
    <w:p w14:paraId="5AC46DCB">
      <w:pPr>
        <w:adjustRightInd w:val="0"/>
        <w:snapToGrid w:val="0"/>
        <w:spacing w:line="500" w:lineRule="exact"/>
        <w:ind w:firstLine="480" w:firstLineChars="200"/>
        <w:rPr>
          <w:bCs/>
          <w:color w:val="auto"/>
          <w:sz w:val="24"/>
          <w:highlight w:val="none"/>
        </w:rPr>
      </w:pPr>
    </w:p>
    <w:p w14:paraId="69243C98">
      <w:pPr>
        <w:spacing w:line="500" w:lineRule="exact"/>
        <w:ind w:firstLine="480" w:firstLineChars="200"/>
        <w:jc w:val="center"/>
        <w:rPr>
          <w:bCs/>
          <w:color w:val="auto"/>
          <w:sz w:val="24"/>
          <w:highlight w:val="none"/>
        </w:rPr>
      </w:pPr>
    </w:p>
    <w:p w14:paraId="7DB50F38">
      <w:pPr>
        <w:spacing w:line="500" w:lineRule="exact"/>
        <w:ind w:firstLine="480" w:firstLineChars="200"/>
        <w:rPr>
          <w:bCs/>
          <w:color w:val="auto"/>
          <w:sz w:val="24"/>
          <w:highlight w:val="none"/>
        </w:rPr>
      </w:pPr>
      <w:r>
        <w:rPr>
          <w:bCs/>
          <w:color w:val="auto"/>
          <w:sz w:val="24"/>
          <w:highlight w:val="none"/>
        </w:rPr>
        <w:t>质疑函制作说明：</w:t>
      </w:r>
    </w:p>
    <w:p w14:paraId="3D3E7C9B">
      <w:pPr>
        <w:widowControl/>
        <w:spacing w:line="500" w:lineRule="exact"/>
        <w:ind w:firstLine="480" w:firstLineChars="200"/>
        <w:jc w:val="left"/>
        <w:rPr>
          <w:bCs/>
          <w:color w:val="auto"/>
          <w:sz w:val="24"/>
          <w:highlight w:val="none"/>
        </w:rPr>
      </w:pPr>
      <w:r>
        <w:rPr>
          <w:bCs/>
          <w:color w:val="auto"/>
          <w:sz w:val="24"/>
          <w:highlight w:val="none"/>
        </w:rPr>
        <w:t>1.</w:t>
      </w:r>
      <w:r>
        <w:rPr>
          <w:bCs/>
          <w:color w:val="auto"/>
          <w:sz w:val="24"/>
          <w:highlight w:val="none"/>
          <w:shd w:val="clear" w:color="auto" w:fill="FFFFFF"/>
        </w:rPr>
        <w:t>供应商</w:t>
      </w:r>
      <w:r>
        <w:rPr>
          <w:bCs/>
          <w:color w:val="auto"/>
          <w:sz w:val="24"/>
          <w:highlight w:val="none"/>
        </w:rPr>
        <w:t>提出质疑时，应提交质疑函和必要的证明材料。</w:t>
      </w:r>
    </w:p>
    <w:p w14:paraId="02FEBAD3">
      <w:pPr>
        <w:widowControl/>
        <w:spacing w:line="500" w:lineRule="exact"/>
        <w:ind w:firstLine="480" w:firstLineChars="200"/>
        <w:jc w:val="left"/>
        <w:rPr>
          <w:bCs/>
          <w:color w:val="auto"/>
          <w:sz w:val="24"/>
          <w:highlight w:val="none"/>
        </w:rPr>
      </w:pPr>
      <w:r>
        <w:rPr>
          <w:bCs/>
          <w:color w:val="auto"/>
          <w:sz w:val="24"/>
          <w:highlight w:val="none"/>
        </w:rPr>
        <w:t>2.质疑</w:t>
      </w:r>
      <w:r>
        <w:rPr>
          <w:bCs/>
          <w:color w:val="auto"/>
          <w:sz w:val="24"/>
          <w:highlight w:val="none"/>
          <w:shd w:val="clear" w:color="auto" w:fill="FFFFFF"/>
        </w:rPr>
        <w:t>供应商</w:t>
      </w:r>
      <w:r>
        <w:rPr>
          <w:bCs/>
          <w:color w:val="auto"/>
          <w:sz w:val="24"/>
          <w:highlight w:val="none"/>
        </w:rPr>
        <w:t>若委托代理人进行质疑的，质疑函应按要求列明“被授权人”的有关内容，并在附件中提交由质疑</w:t>
      </w:r>
      <w:r>
        <w:rPr>
          <w:bCs/>
          <w:color w:val="auto"/>
          <w:kern w:val="0"/>
          <w:sz w:val="24"/>
          <w:highlight w:val="none"/>
        </w:rPr>
        <w:t>供应商签署的授权委托书。授权委托书应载明代理人的姓名或者名称、代理事项、具体权限、期限和相关事项。</w:t>
      </w:r>
    </w:p>
    <w:p w14:paraId="0CC30EB2">
      <w:pPr>
        <w:widowControl/>
        <w:spacing w:line="500" w:lineRule="exact"/>
        <w:ind w:firstLine="480" w:firstLineChars="200"/>
        <w:jc w:val="left"/>
        <w:rPr>
          <w:bCs/>
          <w:color w:val="auto"/>
          <w:sz w:val="24"/>
          <w:highlight w:val="none"/>
        </w:rPr>
      </w:pPr>
      <w:r>
        <w:rPr>
          <w:bCs/>
          <w:color w:val="auto"/>
          <w:sz w:val="24"/>
          <w:highlight w:val="none"/>
        </w:rPr>
        <w:t>3.质疑</w:t>
      </w:r>
      <w:r>
        <w:rPr>
          <w:bCs/>
          <w:color w:val="auto"/>
          <w:sz w:val="24"/>
          <w:highlight w:val="none"/>
          <w:shd w:val="clear" w:color="auto" w:fill="FFFFFF"/>
        </w:rPr>
        <w:t>供应商</w:t>
      </w:r>
      <w:r>
        <w:rPr>
          <w:bCs/>
          <w:color w:val="auto"/>
          <w:sz w:val="24"/>
          <w:highlight w:val="none"/>
        </w:rPr>
        <w:t>若对项目的某一分包进行质疑，质疑函中应列明具体分包号。</w:t>
      </w:r>
    </w:p>
    <w:p w14:paraId="394B5C7E">
      <w:pPr>
        <w:widowControl/>
        <w:spacing w:line="500" w:lineRule="exact"/>
        <w:ind w:firstLine="480" w:firstLineChars="200"/>
        <w:jc w:val="left"/>
        <w:rPr>
          <w:bCs/>
          <w:color w:val="auto"/>
          <w:sz w:val="24"/>
          <w:highlight w:val="none"/>
        </w:rPr>
      </w:pPr>
      <w:r>
        <w:rPr>
          <w:bCs/>
          <w:color w:val="auto"/>
          <w:sz w:val="24"/>
          <w:highlight w:val="none"/>
        </w:rPr>
        <w:t>4.质疑函的质疑事项应具体、明确，并有必要的事实依据和法律依据。</w:t>
      </w:r>
    </w:p>
    <w:p w14:paraId="36FDC7BE">
      <w:pPr>
        <w:widowControl/>
        <w:spacing w:line="500" w:lineRule="exact"/>
        <w:ind w:firstLine="480" w:firstLineChars="200"/>
        <w:jc w:val="left"/>
        <w:rPr>
          <w:bCs/>
          <w:color w:val="auto"/>
          <w:sz w:val="24"/>
          <w:highlight w:val="none"/>
        </w:rPr>
      </w:pPr>
      <w:r>
        <w:rPr>
          <w:bCs/>
          <w:color w:val="auto"/>
          <w:sz w:val="24"/>
          <w:highlight w:val="none"/>
        </w:rPr>
        <w:t>5.质疑函的质疑请求应与质疑事项相关。</w:t>
      </w:r>
    </w:p>
    <w:p w14:paraId="1868F62D">
      <w:pPr>
        <w:widowControl/>
        <w:spacing w:line="500" w:lineRule="exact"/>
        <w:ind w:firstLine="480" w:firstLineChars="200"/>
        <w:jc w:val="left"/>
        <w:rPr>
          <w:bCs/>
          <w:color w:val="auto"/>
          <w:sz w:val="24"/>
          <w:highlight w:val="none"/>
        </w:rPr>
      </w:pPr>
      <w:r>
        <w:rPr>
          <w:bCs/>
          <w:color w:val="auto"/>
          <w:sz w:val="24"/>
          <w:highlight w:val="none"/>
        </w:rPr>
        <w:t>6.质疑</w:t>
      </w:r>
      <w:r>
        <w:rPr>
          <w:bCs/>
          <w:color w:val="auto"/>
          <w:sz w:val="24"/>
          <w:highlight w:val="none"/>
          <w:shd w:val="clear" w:color="auto" w:fill="FFFFFF"/>
        </w:rPr>
        <w:t>供应商</w:t>
      </w:r>
      <w:r>
        <w:rPr>
          <w:bCs/>
          <w:color w:val="auto"/>
          <w:sz w:val="24"/>
          <w:highlight w:val="none"/>
        </w:rPr>
        <w:t>为自然人的，质疑函应由本人签字；质疑</w:t>
      </w:r>
      <w:r>
        <w:rPr>
          <w:bCs/>
          <w:color w:val="auto"/>
          <w:sz w:val="24"/>
          <w:highlight w:val="none"/>
          <w:shd w:val="clear" w:color="auto" w:fill="FFFFFF"/>
        </w:rPr>
        <w:t>供应商</w:t>
      </w:r>
      <w:r>
        <w:rPr>
          <w:bCs/>
          <w:color w:val="auto"/>
          <w:sz w:val="24"/>
          <w:highlight w:val="none"/>
        </w:rPr>
        <w:t>为法人或者其他组织的，质疑函应由法定代表人、主要负责人或者其被授权人签字或者盖章，并加盖公章。</w:t>
      </w:r>
    </w:p>
    <w:p w14:paraId="78DBEC59">
      <w:pPr>
        <w:spacing w:line="500" w:lineRule="exact"/>
        <w:jc w:val="center"/>
        <w:rPr>
          <w:bCs/>
          <w:color w:val="auto"/>
          <w:sz w:val="24"/>
          <w:highlight w:val="none"/>
        </w:rPr>
      </w:pPr>
    </w:p>
    <w:p w14:paraId="0A57C04E">
      <w:pPr>
        <w:pStyle w:val="3"/>
        <w:jc w:val="center"/>
        <w:rPr>
          <w:rFonts w:ascii="Times New Roman" w:hAnsi="Times New Roman" w:eastAsia="宋体"/>
          <w:color w:val="auto"/>
          <w:highlight w:val="none"/>
        </w:rPr>
      </w:pPr>
      <w:r>
        <w:rPr>
          <w:rFonts w:ascii="Times New Roman" w:hAnsi="Times New Roman" w:eastAsia="宋体"/>
          <w:b w:val="0"/>
          <w:color w:val="auto"/>
          <w:szCs w:val="24"/>
          <w:highlight w:val="none"/>
        </w:rPr>
        <w:br w:type="page"/>
      </w:r>
      <w:bookmarkStart w:id="108" w:name="_Toc26507"/>
      <w:bookmarkStart w:id="109" w:name="_Toc13290"/>
      <w:r>
        <w:rPr>
          <w:rFonts w:ascii="Times New Roman" w:hAnsi="Times New Roman" w:eastAsia="宋体"/>
          <w:color w:val="auto"/>
          <w:highlight w:val="none"/>
        </w:rPr>
        <w:t>第三章 响应文件格式</w:t>
      </w:r>
      <w:bookmarkEnd w:id="20"/>
      <w:bookmarkEnd w:id="108"/>
      <w:bookmarkEnd w:id="109"/>
    </w:p>
    <w:p w14:paraId="39925900">
      <w:pPr>
        <w:spacing w:line="500" w:lineRule="exact"/>
        <w:rPr>
          <w:bCs/>
          <w:color w:val="auto"/>
          <w:sz w:val="24"/>
          <w:highlight w:val="none"/>
          <w:u w:val="single"/>
        </w:rPr>
      </w:pPr>
      <w:bookmarkStart w:id="110" w:name="_Toc31271_WPSOffice_Level1"/>
      <w:r>
        <w:rPr>
          <w:bCs/>
          <w:color w:val="auto"/>
          <w:sz w:val="24"/>
          <w:highlight w:val="none"/>
          <w:u w:val="single"/>
        </w:rPr>
        <w:t>响应文件封面示例</w:t>
      </w:r>
    </w:p>
    <w:p w14:paraId="7DF35581">
      <w:pPr>
        <w:spacing w:line="500" w:lineRule="exact"/>
        <w:jc w:val="right"/>
        <w:rPr>
          <w:bCs/>
          <w:color w:val="auto"/>
          <w:sz w:val="24"/>
          <w:highlight w:val="none"/>
        </w:rPr>
      </w:pPr>
      <w:r>
        <w:rPr>
          <w:bCs/>
          <w:color w:val="auto"/>
          <w:sz w:val="24"/>
          <w:highlight w:val="none"/>
          <w:bdr w:val="single" w:color="auto" w:sz="4" w:space="0"/>
        </w:rPr>
        <w:t>正本</w:t>
      </w:r>
    </w:p>
    <w:p w14:paraId="5018D72A">
      <w:pPr>
        <w:spacing w:line="500" w:lineRule="exact"/>
        <w:rPr>
          <w:bCs/>
          <w:color w:val="auto"/>
          <w:sz w:val="24"/>
          <w:highlight w:val="none"/>
        </w:rPr>
      </w:pPr>
    </w:p>
    <w:p w14:paraId="6C449CC5">
      <w:pPr>
        <w:spacing w:line="800" w:lineRule="exact"/>
        <w:jc w:val="center"/>
        <w:rPr>
          <w:bCs/>
          <w:color w:val="auto"/>
          <w:sz w:val="24"/>
          <w:highlight w:val="none"/>
        </w:rPr>
      </w:pPr>
      <w:r>
        <w:rPr>
          <w:bCs/>
          <w:color w:val="auto"/>
          <w:sz w:val="24"/>
          <w:highlight w:val="none"/>
        </w:rPr>
        <w:t>响应文件</w:t>
      </w:r>
    </w:p>
    <w:p w14:paraId="2A52E10B">
      <w:pPr>
        <w:pStyle w:val="9"/>
        <w:spacing w:line="800" w:lineRule="exact"/>
        <w:jc w:val="center"/>
        <w:rPr>
          <w:bCs/>
          <w:color w:val="auto"/>
          <w:highlight w:val="none"/>
        </w:rPr>
      </w:pPr>
    </w:p>
    <w:p w14:paraId="3F125389">
      <w:pPr>
        <w:spacing w:line="500" w:lineRule="exact"/>
        <w:rPr>
          <w:bCs/>
          <w:color w:val="auto"/>
          <w:sz w:val="24"/>
          <w:highlight w:val="none"/>
        </w:rPr>
      </w:pPr>
    </w:p>
    <w:p w14:paraId="00F731AD">
      <w:pPr>
        <w:pStyle w:val="9"/>
        <w:spacing w:after="0" w:line="500" w:lineRule="exact"/>
        <w:rPr>
          <w:bCs/>
          <w:color w:val="auto"/>
          <w:sz w:val="24"/>
          <w:highlight w:val="none"/>
        </w:rPr>
      </w:pPr>
    </w:p>
    <w:p w14:paraId="433E1CC6">
      <w:pPr>
        <w:pStyle w:val="21"/>
        <w:spacing w:after="0" w:line="500" w:lineRule="exact"/>
        <w:ind w:firstLine="0" w:firstLineChars="0"/>
        <w:rPr>
          <w:bCs/>
          <w:color w:val="auto"/>
          <w:sz w:val="24"/>
          <w:highlight w:val="none"/>
        </w:rPr>
      </w:pPr>
    </w:p>
    <w:p w14:paraId="786EEAAD">
      <w:pPr>
        <w:pStyle w:val="21"/>
        <w:spacing w:after="0" w:line="500" w:lineRule="exact"/>
        <w:ind w:firstLine="240"/>
        <w:rPr>
          <w:bCs/>
          <w:color w:val="auto"/>
          <w:sz w:val="24"/>
          <w:highlight w:val="none"/>
        </w:rPr>
      </w:pPr>
    </w:p>
    <w:p w14:paraId="681581F2">
      <w:pPr>
        <w:pStyle w:val="21"/>
        <w:spacing w:after="0" w:line="500" w:lineRule="exact"/>
        <w:ind w:firstLine="0" w:firstLineChars="0"/>
        <w:rPr>
          <w:bCs/>
          <w:color w:val="auto"/>
          <w:sz w:val="24"/>
          <w:highlight w:val="none"/>
        </w:rPr>
      </w:pPr>
    </w:p>
    <w:p w14:paraId="0F21474E">
      <w:pPr>
        <w:spacing w:line="500" w:lineRule="exact"/>
        <w:ind w:firstLine="504"/>
        <w:rPr>
          <w:bCs/>
          <w:color w:val="auto"/>
          <w:sz w:val="24"/>
          <w:highlight w:val="none"/>
        </w:rPr>
      </w:pPr>
      <w:r>
        <w:rPr>
          <w:bCs/>
          <w:color w:val="auto"/>
          <w:sz w:val="24"/>
          <w:highlight w:val="none"/>
        </w:rPr>
        <w:t>项目名称：</w:t>
      </w:r>
    </w:p>
    <w:p w14:paraId="009430AC">
      <w:pPr>
        <w:spacing w:line="500" w:lineRule="exact"/>
        <w:ind w:firstLine="504"/>
        <w:rPr>
          <w:bCs/>
          <w:color w:val="auto"/>
          <w:sz w:val="24"/>
          <w:highlight w:val="none"/>
        </w:rPr>
      </w:pPr>
    </w:p>
    <w:p w14:paraId="55B68250">
      <w:pPr>
        <w:spacing w:line="500" w:lineRule="exact"/>
        <w:ind w:firstLine="504"/>
        <w:rPr>
          <w:bCs/>
          <w:color w:val="auto"/>
          <w:sz w:val="24"/>
          <w:highlight w:val="none"/>
        </w:rPr>
      </w:pPr>
      <w:r>
        <w:rPr>
          <w:bCs/>
          <w:color w:val="auto"/>
          <w:sz w:val="24"/>
          <w:highlight w:val="none"/>
        </w:rPr>
        <w:t xml:space="preserve">项目编号：           </w:t>
      </w:r>
    </w:p>
    <w:p w14:paraId="64955FAA">
      <w:pPr>
        <w:spacing w:line="500" w:lineRule="exact"/>
        <w:ind w:firstLine="504"/>
        <w:rPr>
          <w:bCs/>
          <w:color w:val="auto"/>
          <w:sz w:val="24"/>
          <w:highlight w:val="none"/>
        </w:rPr>
      </w:pPr>
    </w:p>
    <w:p w14:paraId="09C7035B">
      <w:pPr>
        <w:spacing w:line="500" w:lineRule="exact"/>
        <w:ind w:firstLine="504"/>
        <w:rPr>
          <w:bCs/>
          <w:color w:val="auto"/>
          <w:sz w:val="24"/>
          <w:highlight w:val="none"/>
        </w:rPr>
      </w:pPr>
      <w:r>
        <w:rPr>
          <w:bCs/>
          <w:color w:val="auto"/>
          <w:sz w:val="24"/>
          <w:highlight w:val="none"/>
        </w:rPr>
        <w:t>供应商名称（盖章）：</w:t>
      </w:r>
    </w:p>
    <w:p w14:paraId="7836150E">
      <w:pPr>
        <w:spacing w:line="500" w:lineRule="exact"/>
        <w:ind w:firstLine="504"/>
        <w:rPr>
          <w:bCs/>
          <w:color w:val="auto"/>
          <w:sz w:val="24"/>
          <w:highlight w:val="none"/>
        </w:rPr>
      </w:pPr>
    </w:p>
    <w:p w14:paraId="1EF011E5">
      <w:pPr>
        <w:spacing w:line="500" w:lineRule="exact"/>
        <w:ind w:firstLine="504"/>
        <w:rPr>
          <w:bCs/>
          <w:color w:val="auto"/>
          <w:sz w:val="24"/>
          <w:highlight w:val="none"/>
        </w:rPr>
      </w:pPr>
      <w:r>
        <w:rPr>
          <w:bCs/>
          <w:color w:val="auto"/>
          <w:sz w:val="24"/>
          <w:highlight w:val="none"/>
        </w:rPr>
        <w:t>被授权人（签字或盖章）：</w:t>
      </w:r>
    </w:p>
    <w:p w14:paraId="49878CCE">
      <w:pPr>
        <w:spacing w:line="500" w:lineRule="exact"/>
        <w:ind w:firstLine="504"/>
        <w:rPr>
          <w:bCs/>
          <w:color w:val="auto"/>
          <w:sz w:val="24"/>
          <w:highlight w:val="none"/>
        </w:rPr>
      </w:pPr>
    </w:p>
    <w:p w14:paraId="4C3D60BB">
      <w:pPr>
        <w:spacing w:line="500" w:lineRule="exact"/>
        <w:ind w:firstLine="504"/>
        <w:rPr>
          <w:bCs/>
          <w:color w:val="auto"/>
          <w:sz w:val="24"/>
          <w:highlight w:val="none"/>
        </w:rPr>
      </w:pPr>
      <w:r>
        <w:rPr>
          <w:bCs/>
          <w:color w:val="auto"/>
          <w:sz w:val="24"/>
          <w:highlight w:val="none"/>
        </w:rPr>
        <w:t>项目联系人：</w:t>
      </w:r>
    </w:p>
    <w:p w14:paraId="7326C260">
      <w:pPr>
        <w:spacing w:line="500" w:lineRule="exact"/>
        <w:ind w:firstLine="504"/>
        <w:rPr>
          <w:bCs/>
          <w:color w:val="auto"/>
          <w:sz w:val="24"/>
          <w:highlight w:val="none"/>
        </w:rPr>
      </w:pPr>
    </w:p>
    <w:p w14:paraId="44E866C2">
      <w:pPr>
        <w:spacing w:line="500" w:lineRule="exact"/>
        <w:ind w:firstLine="504"/>
        <w:rPr>
          <w:bCs/>
          <w:color w:val="auto"/>
          <w:sz w:val="24"/>
          <w:highlight w:val="none"/>
        </w:rPr>
      </w:pPr>
      <w:r>
        <w:rPr>
          <w:bCs/>
          <w:color w:val="auto"/>
          <w:sz w:val="24"/>
          <w:highlight w:val="none"/>
        </w:rPr>
        <w:t>联系电话：</w:t>
      </w:r>
    </w:p>
    <w:p w14:paraId="44C5B805">
      <w:pPr>
        <w:spacing w:line="500" w:lineRule="exact"/>
        <w:ind w:firstLine="504"/>
        <w:rPr>
          <w:bCs/>
          <w:color w:val="auto"/>
          <w:sz w:val="24"/>
          <w:highlight w:val="none"/>
        </w:rPr>
      </w:pPr>
    </w:p>
    <w:p w14:paraId="107EA68D">
      <w:pPr>
        <w:spacing w:line="500" w:lineRule="exact"/>
        <w:ind w:firstLine="504"/>
        <w:rPr>
          <w:bCs/>
          <w:color w:val="auto"/>
          <w:sz w:val="24"/>
          <w:highlight w:val="none"/>
        </w:rPr>
      </w:pPr>
      <w:r>
        <w:rPr>
          <w:bCs/>
          <w:color w:val="auto"/>
          <w:sz w:val="24"/>
          <w:highlight w:val="none"/>
        </w:rPr>
        <w:t>编制时间：  年  月  日</w:t>
      </w:r>
    </w:p>
    <w:p w14:paraId="03ABB973">
      <w:pPr>
        <w:spacing w:line="500" w:lineRule="exact"/>
        <w:ind w:firstLine="504"/>
        <w:rPr>
          <w:bCs/>
          <w:color w:val="auto"/>
          <w:sz w:val="24"/>
          <w:highlight w:val="none"/>
        </w:rPr>
      </w:pPr>
    </w:p>
    <w:p w14:paraId="26152AD6">
      <w:pPr>
        <w:spacing w:line="500" w:lineRule="exact"/>
        <w:rPr>
          <w:bCs/>
          <w:color w:val="auto"/>
          <w:sz w:val="24"/>
          <w:highlight w:val="none"/>
        </w:rPr>
      </w:pPr>
    </w:p>
    <w:p w14:paraId="22C3827F">
      <w:pPr>
        <w:spacing w:line="500" w:lineRule="exact"/>
        <w:jc w:val="center"/>
        <w:rPr>
          <w:bCs/>
          <w:color w:val="auto"/>
          <w:sz w:val="24"/>
          <w:highlight w:val="none"/>
        </w:rPr>
      </w:pPr>
      <w:r>
        <w:rPr>
          <w:bCs/>
          <w:color w:val="auto"/>
          <w:sz w:val="24"/>
          <w:highlight w:val="none"/>
        </w:rPr>
        <w:t>目录</w:t>
      </w:r>
    </w:p>
    <w:p w14:paraId="4E065264">
      <w:pPr>
        <w:pStyle w:val="9"/>
        <w:rPr>
          <w:bCs/>
          <w:color w:val="auto"/>
          <w:highlight w:val="none"/>
        </w:rPr>
      </w:pPr>
    </w:p>
    <w:p w14:paraId="4092ED23">
      <w:pPr>
        <w:spacing w:line="460" w:lineRule="exact"/>
        <w:rPr>
          <w:bCs/>
          <w:color w:val="auto"/>
          <w:sz w:val="24"/>
          <w:highlight w:val="none"/>
        </w:rPr>
      </w:pPr>
      <w:r>
        <w:rPr>
          <w:bCs/>
          <w:color w:val="auto"/>
          <w:sz w:val="24"/>
          <w:highlight w:val="none"/>
        </w:rPr>
        <w:t>一、响应函</w:t>
      </w:r>
    </w:p>
    <w:p w14:paraId="0D888BE5">
      <w:pPr>
        <w:spacing w:line="460" w:lineRule="exact"/>
        <w:rPr>
          <w:bCs/>
          <w:color w:val="auto"/>
          <w:sz w:val="24"/>
          <w:highlight w:val="none"/>
        </w:rPr>
      </w:pPr>
      <w:r>
        <w:rPr>
          <w:bCs/>
          <w:color w:val="auto"/>
          <w:sz w:val="24"/>
          <w:highlight w:val="none"/>
        </w:rPr>
        <w:t>二、身份证明书及授权委托书</w:t>
      </w:r>
    </w:p>
    <w:p w14:paraId="69973DC3">
      <w:pPr>
        <w:spacing w:line="460" w:lineRule="exact"/>
        <w:rPr>
          <w:bCs/>
          <w:color w:val="auto"/>
          <w:sz w:val="24"/>
          <w:highlight w:val="none"/>
        </w:rPr>
      </w:pPr>
      <w:r>
        <w:rPr>
          <w:bCs/>
          <w:color w:val="auto"/>
          <w:sz w:val="24"/>
          <w:highlight w:val="none"/>
        </w:rPr>
        <w:t>三、供应商基本情况表</w:t>
      </w:r>
    </w:p>
    <w:p w14:paraId="0A9BF9C7">
      <w:pPr>
        <w:spacing w:line="460" w:lineRule="exact"/>
        <w:rPr>
          <w:bCs/>
          <w:color w:val="auto"/>
          <w:sz w:val="24"/>
          <w:highlight w:val="none"/>
        </w:rPr>
      </w:pPr>
      <w:r>
        <w:rPr>
          <w:bCs/>
          <w:color w:val="auto"/>
          <w:sz w:val="24"/>
          <w:highlight w:val="none"/>
        </w:rPr>
        <w:t>四、</w:t>
      </w:r>
      <w:r>
        <w:rPr>
          <w:rFonts w:hint="eastAsia"/>
          <w:bCs/>
          <w:color w:val="auto"/>
          <w:sz w:val="24"/>
          <w:highlight w:val="none"/>
        </w:rPr>
        <w:t>近年</w:t>
      </w:r>
      <w:r>
        <w:rPr>
          <w:bCs/>
          <w:color w:val="auto"/>
          <w:sz w:val="24"/>
          <w:highlight w:val="none"/>
        </w:rPr>
        <w:t>类似项目情况表</w:t>
      </w:r>
    </w:p>
    <w:p w14:paraId="3E0270FF">
      <w:pPr>
        <w:spacing w:line="460" w:lineRule="exact"/>
        <w:rPr>
          <w:bCs/>
          <w:color w:val="auto"/>
          <w:sz w:val="24"/>
          <w:highlight w:val="none"/>
        </w:rPr>
      </w:pPr>
      <w:r>
        <w:rPr>
          <w:bCs/>
          <w:color w:val="auto"/>
          <w:sz w:val="24"/>
          <w:highlight w:val="none"/>
        </w:rPr>
        <w:t>五、商务、服务需求偏离表</w:t>
      </w:r>
    </w:p>
    <w:p w14:paraId="4CE3FACB">
      <w:pPr>
        <w:spacing w:line="460" w:lineRule="exact"/>
        <w:rPr>
          <w:bCs/>
          <w:color w:val="auto"/>
          <w:sz w:val="24"/>
          <w:highlight w:val="none"/>
        </w:rPr>
      </w:pPr>
      <w:r>
        <w:rPr>
          <w:bCs/>
          <w:color w:val="auto"/>
          <w:sz w:val="24"/>
          <w:highlight w:val="none"/>
        </w:rPr>
        <w:t>（一）商务偏离表</w:t>
      </w:r>
    </w:p>
    <w:p w14:paraId="63B58C8D">
      <w:pPr>
        <w:pStyle w:val="22"/>
        <w:spacing w:line="460" w:lineRule="exact"/>
        <w:ind w:firstLine="0"/>
        <w:rPr>
          <w:bCs/>
          <w:color w:val="auto"/>
          <w:highlight w:val="none"/>
        </w:rPr>
      </w:pPr>
      <w:r>
        <w:rPr>
          <w:bCs/>
          <w:color w:val="auto"/>
          <w:sz w:val="24"/>
          <w:szCs w:val="24"/>
          <w:highlight w:val="none"/>
        </w:rPr>
        <w:t>（二）服务需求偏离表</w:t>
      </w:r>
    </w:p>
    <w:p w14:paraId="3E9D5CBA">
      <w:pPr>
        <w:spacing w:line="460" w:lineRule="exact"/>
        <w:rPr>
          <w:bCs/>
          <w:color w:val="auto"/>
          <w:sz w:val="24"/>
          <w:highlight w:val="none"/>
        </w:rPr>
      </w:pPr>
      <w:r>
        <w:rPr>
          <w:bCs/>
          <w:color w:val="auto"/>
          <w:sz w:val="24"/>
          <w:highlight w:val="none"/>
        </w:rPr>
        <w:t>六、拟配备人员情况</w:t>
      </w:r>
    </w:p>
    <w:p w14:paraId="5A48B710">
      <w:pPr>
        <w:pStyle w:val="22"/>
        <w:spacing w:line="460" w:lineRule="exact"/>
        <w:ind w:firstLine="0"/>
        <w:rPr>
          <w:bCs/>
          <w:color w:val="auto"/>
          <w:highlight w:val="none"/>
        </w:rPr>
      </w:pPr>
      <w:r>
        <w:rPr>
          <w:bCs/>
          <w:color w:val="auto"/>
          <w:sz w:val="24"/>
          <w:szCs w:val="24"/>
          <w:highlight w:val="none"/>
        </w:rPr>
        <w:t>七、服务方案</w:t>
      </w:r>
    </w:p>
    <w:p w14:paraId="34607582">
      <w:pPr>
        <w:spacing w:line="460" w:lineRule="exact"/>
        <w:rPr>
          <w:bCs/>
          <w:color w:val="auto"/>
          <w:sz w:val="24"/>
          <w:highlight w:val="none"/>
        </w:rPr>
      </w:pPr>
      <w:r>
        <w:rPr>
          <w:bCs/>
          <w:color w:val="auto"/>
          <w:sz w:val="24"/>
          <w:highlight w:val="none"/>
        </w:rPr>
        <w:t>八、供应商资格证明文件及供应商认为需要提供的其他文件和资料</w:t>
      </w:r>
    </w:p>
    <w:p w14:paraId="1A7CC435">
      <w:pPr>
        <w:pStyle w:val="6"/>
        <w:spacing w:line="460" w:lineRule="exact"/>
        <w:ind w:firstLine="0" w:firstLineChars="0"/>
        <w:rPr>
          <w:bCs/>
          <w:color w:val="auto"/>
          <w:sz w:val="24"/>
          <w:highlight w:val="none"/>
        </w:rPr>
      </w:pPr>
      <w:r>
        <w:rPr>
          <w:bCs/>
          <w:color w:val="auto"/>
          <w:sz w:val="24"/>
          <w:highlight w:val="none"/>
        </w:rPr>
        <w:t>（一）中小企业声明函</w:t>
      </w:r>
    </w:p>
    <w:p w14:paraId="6133CABC">
      <w:pPr>
        <w:spacing w:line="460" w:lineRule="exact"/>
        <w:rPr>
          <w:bCs/>
          <w:color w:val="auto"/>
          <w:highlight w:val="none"/>
        </w:rPr>
      </w:pPr>
      <w:r>
        <w:rPr>
          <w:bCs/>
          <w:color w:val="auto"/>
          <w:sz w:val="24"/>
          <w:highlight w:val="none"/>
        </w:rPr>
        <w:t>（二）磋商保证金汇款凭证</w:t>
      </w:r>
    </w:p>
    <w:p w14:paraId="4652C810">
      <w:pPr>
        <w:pStyle w:val="6"/>
        <w:spacing w:line="460" w:lineRule="exact"/>
        <w:ind w:firstLine="0" w:firstLineChars="0"/>
        <w:rPr>
          <w:bCs/>
          <w:color w:val="auto"/>
          <w:sz w:val="24"/>
          <w:highlight w:val="none"/>
        </w:rPr>
      </w:pPr>
      <w:r>
        <w:rPr>
          <w:bCs/>
          <w:color w:val="auto"/>
          <w:sz w:val="24"/>
          <w:highlight w:val="none"/>
        </w:rPr>
        <w:t>（三）其他</w:t>
      </w:r>
    </w:p>
    <w:p w14:paraId="2B6F1F82">
      <w:pPr>
        <w:spacing w:line="500" w:lineRule="exact"/>
        <w:rPr>
          <w:bCs/>
          <w:color w:val="auto"/>
          <w:sz w:val="24"/>
          <w:highlight w:val="none"/>
        </w:rPr>
      </w:pPr>
    </w:p>
    <w:p w14:paraId="28330F59">
      <w:pPr>
        <w:spacing w:line="500" w:lineRule="exact"/>
        <w:jc w:val="center"/>
        <w:rPr>
          <w:bCs/>
          <w:color w:val="auto"/>
          <w:sz w:val="24"/>
          <w:highlight w:val="none"/>
        </w:rPr>
      </w:pPr>
    </w:p>
    <w:p w14:paraId="3A6E054E">
      <w:pPr>
        <w:spacing w:line="500" w:lineRule="exact"/>
        <w:rPr>
          <w:bCs/>
          <w:color w:val="auto"/>
          <w:sz w:val="24"/>
          <w:highlight w:val="none"/>
        </w:rPr>
      </w:pPr>
      <w:r>
        <w:rPr>
          <w:bCs/>
          <w:color w:val="auto"/>
          <w:sz w:val="24"/>
          <w:highlight w:val="none"/>
        </w:rPr>
        <w:t>备注：供应商应按以上目录顺序编排响应文件，并标注相应页码。</w:t>
      </w:r>
    </w:p>
    <w:p w14:paraId="4C526735">
      <w:pPr>
        <w:spacing w:line="500" w:lineRule="exact"/>
        <w:jc w:val="center"/>
        <w:rPr>
          <w:bCs/>
          <w:color w:val="auto"/>
          <w:sz w:val="24"/>
          <w:highlight w:val="none"/>
        </w:rPr>
      </w:pPr>
    </w:p>
    <w:p w14:paraId="51340C07">
      <w:pPr>
        <w:spacing w:line="500" w:lineRule="exact"/>
        <w:jc w:val="center"/>
        <w:rPr>
          <w:bCs/>
          <w:color w:val="auto"/>
          <w:sz w:val="24"/>
          <w:highlight w:val="none"/>
        </w:rPr>
      </w:pPr>
    </w:p>
    <w:p w14:paraId="33952FD5">
      <w:pPr>
        <w:spacing w:line="500" w:lineRule="exact"/>
        <w:jc w:val="center"/>
        <w:rPr>
          <w:bCs/>
          <w:color w:val="auto"/>
          <w:sz w:val="24"/>
          <w:highlight w:val="none"/>
        </w:rPr>
      </w:pPr>
    </w:p>
    <w:p w14:paraId="591ECCB7">
      <w:pPr>
        <w:pStyle w:val="22"/>
        <w:rPr>
          <w:bCs/>
          <w:color w:val="auto"/>
          <w:highlight w:val="none"/>
        </w:rPr>
      </w:pPr>
    </w:p>
    <w:p w14:paraId="42C90E41">
      <w:pPr>
        <w:keepNext/>
        <w:keepLines/>
        <w:spacing w:line="500" w:lineRule="exact"/>
        <w:jc w:val="center"/>
        <w:outlineLvl w:val="0"/>
        <w:rPr>
          <w:bCs/>
          <w:color w:val="auto"/>
          <w:sz w:val="24"/>
          <w:highlight w:val="none"/>
        </w:rPr>
      </w:pPr>
      <w:bookmarkStart w:id="111" w:name="_Toc217446082"/>
      <w:r>
        <w:rPr>
          <w:bCs/>
          <w:color w:val="auto"/>
          <w:sz w:val="24"/>
          <w:highlight w:val="none"/>
        </w:rPr>
        <w:br w:type="page"/>
      </w:r>
      <w:bookmarkStart w:id="112" w:name="_Toc4"/>
      <w:r>
        <w:rPr>
          <w:bCs/>
          <w:color w:val="auto"/>
          <w:sz w:val="24"/>
          <w:highlight w:val="none"/>
        </w:rPr>
        <w:t>一、响 应 函</w:t>
      </w:r>
      <w:bookmarkEnd w:id="111"/>
      <w:bookmarkEnd w:id="112"/>
    </w:p>
    <w:p w14:paraId="138FB1F2">
      <w:pPr>
        <w:pStyle w:val="13"/>
        <w:spacing w:after="0" w:line="500" w:lineRule="exact"/>
        <w:ind w:left="0" w:leftChars="0"/>
        <w:rPr>
          <w:bCs/>
          <w:color w:val="auto"/>
          <w:sz w:val="24"/>
          <w:highlight w:val="none"/>
        </w:rPr>
      </w:pPr>
    </w:p>
    <w:p w14:paraId="65122EF0">
      <w:pPr>
        <w:pStyle w:val="13"/>
        <w:spacing w:after="0" w:line="500" w:lineRule="exact"/>
        <w:ind w:left="0" w:leftChars="0"/>
        <w:rPr>
          <w:bCs/>
          <w:color w:val="auto"/>
          <w:sz w:val="24"/>
          <w:highlight w:val="none"/>
        </w:rPr>
      </w:pPr>
      <w:r>
        <w:rPr>
          <w:bCs/>
          <w:color w:val="auto"/>
          <w:sz w:val="24"/>
          <w:highlight w:val="none"/>
          <w:u w:val="single"/>
        </w:rPr>
        <w:t xml:space="preserve">         </w:t>
      </w:r>
      <w:r>
        <w:rPr>
          <w:bCs/>
          <w:color w:val="auto"/>
          <w:sz w:val="24"/>
          <w:highlight w:val="none"/>
        </w:rPr>
        <w:t>（采购人名称）：</w:t>
      </w:r>
    </w:p>
    <w:p w14:paraId="0E047D9F">
      <w:pPr>
        <w:pStyle w:val="13"/>
        <w:spacing w:after="0" w:line="500" w:lineRule="exact"/>
        <w:ind w:left="0" w:leftChars="0" w:firstLine="480" w:firstLineChars="200"/>
        <w:rPr>
          <w:bCs/>
          <w:color w:val="auto"/>
          <w:sz w:val="24"/>
          <w:highlight w:val="none"/>
        </w:rPr>
      </w:pPr>
      <w:r>
        <w:rPr>
          <w:bCs/>
          <w:color w:val="auto"/>
          <w:sz w:val="24"/>
          <w:highlight w:val="none"/>
        </w:rPr>
        <w:t>我方全面研究了“</w:t>
      </w:r>
      <w:r>
        <w:rPr>
          <w:bCs/>
          <w:color w:val="auto"/>
          <w:sz w:val="24"/>
          <w:highlight w:val="none"/>
          <w:u w:val="single"/>
        </w:rPr>
        <w:t xml:space="preserve">     </w:t>
      </w:r>
      <w:r>
        <w:rPr>
          <w:bCs/>
          <w:color w:val="auto"/>
          <w:sz w:val="24"/>
          <w:highlight w:val="none"/>
        </w:rPr>
        <w:t>（项目名称、项目编号）”项目磋商文件，决定参加贵单位组织的本项目磋商。我方授权</w:t>
      </w:r>
      <w:r>
        <w:rPr>
          <w:bCs/>
          <w:color w:val="auto"/>
          <w:sz w:val="24"/>
          <w:highlight w:val="none"/>
          <w:u w:val="single"/>
        </w:rPr>
        <w:t xml:space="preserve">    </w:t>
      </w:r>
      <w:r>
        <w:rPr>
          <w:bCs/>
          <w:color w:val="auto"/>
          <w:sz w:val="24"/>
          <w:highlight w:val="none"/>
        </w:rPr>
        <w:t>（姓名、职务）代表我方</w:t>
      </w:r>
      <w:r>
        <w:rPr>
          <w:bCs/>
          <w:color w:val="auto"/>
          <w:sz w:val="24"/>
          <w:highlight w:val="none"/>
          <w:u w:val="single"/>
        </w:rPr>
        <w:t xml:space="preserve">     </w:t>
      </w:r>
      <w:r>
        <w:rPr>
          <w:bCs/>
          <w:color w:val="auto"/>
          <w:sz w:val="24"/>
          <w:highlight w:val="none"/>
        </w:rPr>
        <w:t>（供应商名称）全权处理本项目磋商的有关事宜。</w:t>
      </w:r>
    </w:p>
    <w:p w14:paraId="55664F0D">
      <w:pPr>
        <w:pStyle w:val="13"/>
        <w:spacing w:after="0" w:line="500" w:lineRule="exact"/>
        <w:ind w:left="0" w:leftChars="0" w:firstLine="480" w:firstLineChars="200"/>
        <w:rPr>
          <w:bCs/>
          <w:color w:val="auto"/>
          <w:sz w:val="24"/>
          <w:highlight w:val="none"/>
        </w:rPr>
      </w:pPr>
      <w:r>
        <w:rPr>
          <w:bCs/>
          <w:color w:val="auto"/>
          <w:sz w:val="24"/>
          <w:highlight w:val="none"/>
        </w:rPr>
        <w:t>1.我方自愿按照磋商文件规定的各项要求向采购人提供所需服务，磋商总报价为人民币</w:t>
      </w:r>
      <w:r>
        <w:rPr>
          <w:bCs/>
          <w:color w:val="auto"/>
          <w:sz w:val="24"/>
          <w:highlight w:val="none"/>
          <w:u w:val="single"/>
        </w:rPr>
        <w:t xml:space="preserve">        </w:t>
      </w:r>
      <w:r>
        <w:rPr>
          <w:bCs/>
          <w:color w:val="auto"/>
          <w:sz w:val="24"/>
          <w:highlight w:val="none"/>
        </w:rPr>
        <w:t>（大写：</w:t>
      </w:r>
      <w:r>
        <w:rPr>
          <w:bCs/>
          <w:color w:val="auto"/>
          <w:sz w:val="24"/>
          <w:highlight w:val="none"/>
          <w:u w:val="single"/>
        </w:rPr>
        <w:t xml:space="preserve">         </w:t>
      </w:r>
      <w:r>
        <w:rPr>
          <w:bCs/>
          <w:color w:val="auto"/>
          <w:sz w:val="24"/>
          <w:highlight w:val="none"/>
        </w:rPr>
        <w:t>），磋商有效期为</w:t>
      </w:r>
      <w:r>
        <w:rPr>
          <w:bCs/>
          <w:color w:val="auto"/>
          <w:sz w:val="24"/>
          <w:highlight w:val="none"/>
          <w:u w:val="single"/>
        </w:rPr>
        <w:t xml:space="preserve">      </w:t>
      </w:r>
      <w:r>
        <w:rPr>
          <w:bCs/>
          <w:color w:val="auto"/>
          <w:sz w:val="24"/>
          <w:highlight w:val="none"/>
        </w:rPr>
        <w:t>日历天。</w:t>
      </w:r>
    </w:p>
    <w:p w14:paraId="773FC9A4">
      <w:pPr>
        <w:pStyle w:val="13"/>
        <w:spacing w:after="0" w:line="500" w:lineRule="exact"/>
        <w:ind w:left="0" w:leftChars="0" w:firstLine="480" w:firstLineChars="200"/>
        <w:rPr>
          <w:bCs/>
          <w:color w:val="auto"/>
          <w:sz w:val="24"/>
          <w:highlight w:val="none"/>
        </w:rPr>
      </w:pPr>
      <w:r>
        <w:rPr>
          <w:bCs/>
          <w:color w:val="auto"/>
          <w:sz w:val="24"/>
          <w:highlight w:val="none"/>
        </w:rPr>
        <w:t>2.一旦我方成交，我方将严格履行合同规定的责任和义务，服务期为</w:t>
      </w:r>
      <w:r>
        <w:rPr>
          <w:bCs/>
          <w:color w:val="auto"/>
          <w:sz w:val="24"/>
          <w:highlight w:val="none"/>
          <w:u w:val="single"/>
        </w:rPr>
        <w:t xml:space="preserve">      </w:t>
      </w:r>
      <w:r>
        <w:rPr>
          <w:bCs/>
          <w:color w:val="auto"/>
          <w:sz w:val="24"/>
          <w:highlight w:val="none"/>
        </w:rPr>
        <w:t>，并达到采购人要求，服务标准为</w:t>
      </w:r>
      <w:r>
        <w:rPr>
          <w:bCs/>
          <w:color w:val="auto"/>
          <w:sz w:val="24"/>
          <w:highlight w:val="none"/>
          <w:u w:val="single"/>
        </w:rPr>
        <w:t xml:space="preserve"> 满足采购人需求 </w:t>
      </w:r>
      <w:r>
        <w:rPr>
          <w:bCs/>
          <w:color w:val="auto"/>
          <w:sz w:val="24"/>
          <w:highlight w:val="none"/>
        </w:rPr>
        <w:t>。</w:t>
      </w:r>
    </w:p>
    <w:p w14:paraId="6220F001">
      <w:pPr>
        <w:spacing w:line="500" w:lineRule="exact"/>
        <w:ind w:firstLine="480" w:firstLineChars="200"/>
        <w:rPr>
          <w:bCs/>
          <w:color w:val="auto"/>
          <w:sz w:val="24"/>
          <w:highlight w:val="none"/>
        </w:rPr>
      </w:pPr>
      <w:r>
        <w:rPr>
          <w:bCs/>
          <w:color w:val="auto"/>
          <w:sz w:val="24"/>
          <w:highlight w:val="none"/>
        </w:rPr>
        <w:t>3.我方同意按照磋商文件的要求，向贵单位缴纳人民币</w:t>
      </w:r>
      <w:r>
        <w:rPr>
          <w:bCs/>
          <w:color w:val="auto"/>
          <w:sz w:val="24"/>
          <w:highlight w:val="none"/>
          <w:u w:val="single"/>
        </w:rPr>
        <w:t xml:space="preserve">      </w:t>
      </w:r>
      <w:r>
        <w:rPr>
          <w:bCs/>
          <w:color w:val="auto"/>
          <w:sz w:val="24"/>
          <w:highlight w:val="none"/>
        </w:rPr>
        <w:t>元（大写：</w:t>
      </w:r>
      <w:r>
        <w:rPr>
          <w:bCs/>
          <w:color w:val="auto"/>
          <w:sz w:val="24"/>
          <w:highlight w:val="none"/>
          <w:u w:val="single"/>
        </w:rPr>
        <w:t xml:space="preserve">        </w:t>
      </w:r>
      <w:r>
        <w:rPr>
          <w:bCs/>
          <w:color w:val="auto"/>
          <w:sz w:val="24"/>
          <w:highlight w:val="none"/>
        </w:rPr>
        <w:t>）的磋商保证金。并承诺如发生符合“第二章供应商须知”第15.5条的任何情况时，我方将不要求退还磋商保证金。</w:t>
      </w:r>
    </w:p>
    <w:p w14:paraId="6C5F3FC5">
      <w:pPr>
        <w:pStyle w:val="13"/>
        <w:spacing w:after="0" w:line="500" w:lineRule="exact"/>
        <w:ind w:left="0" w:leftChars="0" w:firstLine="480" w:firstLineChars="200"/>
        <w:rPr>
          <w:bCs/>
          <w:color w:val="auto"/>
          <w:sz w:val="24"/>
          <w:highlight w:val="none"/>
        </w:rPr>
      </w:pPr>
      <w:r>
        <w:rPr>
          <w:bCs/>
          <w:color w:val="auto"/>
          <w:sz w:val="24"/>
          <w:highlight w:val="none"/>
        </w:rPr>
        <w:t>4.我方提交的响应文件满足磋商文件实质性要求。</w:t>
      </w:r>
    </w:p>
    <w:p w14:paraId="5A11FEB4">
      <w:pPr>
        <w:pStyle w:val="13"/>
        <w:spacing w:after="0" w:line="500" w:lineRule="exact"/>
        <w:ind w:left="0" w:leftChars="0" w:firstLine="480" w:firstLineChars="200"/>
        <w:rPr>
          <w:bCs/>
          <w:color w:val="auto"/>
          <w:sz w:val="24"/>
          <w:highlight w:val="none"/>
        </w:rPr>
      </w:pPr>
      <w:r>
        <w:rPr>
          <w:bCs/>
          <w:color w:val="auto"/>
          <w:sz w:val="24"/>
          <w:highlight w:val="none"/>
        </w:rPr>
        <w:t>5.我方愿意提供采购人可能另外要求的，与磋商有关的文件资料，并保证我方已提供和将要提供的文件资料是真实、准确的。</w:t>
      </w:r>
    </w:p>
    <w:p w14:paraId="2A5983AF">
      <w:pPr>
        <w:pStyle w:val="13"/>
        <w:spacing w:after="0" w:line="500" w:lineRule="exact"/>
        <w:ind w:left="0" w:leftChars="0" w:firstLine="480" w:firstLineChars="200"/>
        <w:rPr>
          <w:bCs/>
          <w:color w:val="auto"/>
          <w:sz w:val="24"/>
          <w:highlight w:val="none"/>
        </w:rPr>
      </w:pPr>
      <w:r>
        <w:rPr>
          <w:bCs/>
          <w:color w:val="auto"/>
          <w:sz w:val="24"/>
          <w:highlight w:val="none"/>
        </w:rPr>
        <w:t>6.我方完全理解采购人不一定将合同授予最低报价的供应商。</w:t>
      </w:r>
    </w:p>
    <w:p w14:paraId="7C15762C">
      <w:pPr>
        <w:pStyle w:val="13"/>
        <w:spacing w:after="0" w:line="500" w:lineRule="exact"/>
        <w:ind w:left="0" w:leftChars="0" w:firstLine="4800" w:firstLineChars="2000"/>
        <w:rPr>
          <w:bCs/>
          <w:color w:val="auto"/>
          <w:sz w:val="24"/>
          <w:highlight w:val="none"/>
        </w:rPr>
      </w:pPr>
    </w:p>
    <w:p w14:paraId="6C78BC3C">
      <w:pPr>
        <w:pStyle w:val="13"/>
        <w:spacing w:after="0" w:line="500" w:lineRule="exact"/>
        <w:jc w:val="center"/>
        <w:rPr>
          <w:bCs/>
          <w:color w:val="auto"/>
          <w:sz w:val="24"/>
          <w:highlight w:val="none"/>
        </w:rPr>
      </w:pPr>
      <w:r>
        <w:rPr>
          <w:bCs/>
          <w:color w:val="auto"/>
          <w:sz w:val="24"/>
          <w:highlight w:val="none"/>
        </w:rPr>
        <w:t xml:space="preserve">          供应商名称（盖章）：</w:t>
      </w:r>
    </w:p>
    <w:p w14:paraId="64A0E937">
      <w:pPr>
        <w:pStyle w:val="13"/>
        <w:spacing w:after="0" w:line="500" w:lineRule="exact"/>
        <w:ind w:firstLine="3360" w:firstLineChars="1400"/>
        <w:rPr>
          <w:bCs/>
          <w:color w:val="auto"/>
          <w:sz w:val="24"/>
          <w:highlight w:val="none"/>
        </w:rPr>
      </w:pPr>
      <w:r>
        <w:rPr>
          <w:bCs/>
          <w:color w:val="auto"/>
          <w:sz w:val="24"/>
          <w:highlight w:val="none"/>
        </w:rPr>
        <w:t>法定代表人或被授权人（签字或盖章）：</w:t>
      </w:r>
    </w:p>
    <w:p w14:paraId="4C104401">
      <w:pPr>
        <w:pStyle w:val="13"/>
        <w:spacing w:after="0" w:line="500" w:lineRule="exact"/>
        <w:jc w:val="center"/>
        <w:rPr>
          <w:bCs/>
          <w:color w:val="auto"/>
          <w:sz w:val="24"/>
          <w:highlight w:val="none"/>
        </w:rPr>
      </w:pPr>
      <w:r>
        <w:rPr>
          <w:bCs/>
          <w:color w:val="auto"/>
          <w:sz w:val="24"/>
          <w:highlight w:val="none"/>
        </w:rPr>
        <w:t>通讯地址：</w:t>
      </w:r>
    </w:p>
    <w:p w14:paraId="092FB891">
      <w:pPr>
        <w:pStyle w:val="13"/>
        <w:spacing w:after="0" w:line="500" w:lineRule="exact"/>
        <w:jc w:val="center"/>
        <w:rPr>
          <w:bCs/>
          <w:color w:val="auto"/>
          <w:sz w:val="24"/>
          <w:highlight w:val="none"/>
        </w:rPr>
      </w:pPr>
      <w:r>
        <w:rPr>
          <w:bCs/>
          <w:color w:val="auto"/>
          <w:sz w:val="24"/>
          <w:highlight w:val="none"/>
        </w:rPr>
        <w:t>联系电话：</w:t>
      </w:r>
    </w:p>
    <w:p w14:paraId="7FE18615">
      <w:pPr>
        <w:pStyle w:val="13"/>
        <w:spacing w:after="0" w:line="500" w:lineRule="exact"/>
        <w:ind w:firstLine="3360" w:firstLineChars="1400"/>
        <w:rPr>
          <w:bCs/>
          <w:color w:val="auto"/>
          <w:sz w:val="24"/>
          <w:highlight w:val="none"/>
        </w:rPr>
      </w:pPr>
      <w:r>
        <w:rPr>
          <w:bCs/>
          <w:color w:val="auto"/>
          <w:sz w:val="24"/>
          <w:highlight w:val="none"/>
        </w:rPr>
        <w:t>日    期：  年  月  日</w:t>
      </w:r>
    </w:p>
    <w:p w14:paraId="7AD09846">
      <w:pPr>
        <w:keepNext/>
        <w:keepLines/>
        <w:spacing w:line="500" w:lineRule="exact"/>
        <w:jc w:val="center"/>
        <w:outlineLvl w:val="0"/>
        <w:rPr>
          <w:bCs/>
          <w:color w:val="auto"/>
          <w:sz w:val="24"/>
          <w:highlight w:val="none"/>
        </w:rPr>
      </w:pPr>
      <w:r>
        <w:rPr>
          <w:bCs/>
          <w:color w:val="auto"/>
          <w:sz w:val="24"/>
          <w:highlight w:val="none"/>
        </w:rPr>
        <w:br w:type="page"/>
      </w:r>
      <w:bookmarkStart w:id="113" w:name="_Toc2063"/>
      <w:r>
        <w:rPr>
          <w:bCs/>
          <w:color w:val="auto"/>
          <w:sz w:val="24"/>
          <w:highlight w:val="none"/>
        </w:rPr>
        <w:t>二、身份证明书及授权委托书</w:t>
      </w:r>
      <w:bookmarkEnd w:id="113"/>
    </w:p>
    <w:p w14:paraId="47894EDB">
      <w:pPr>
        <w:spacing w:line="500" w:lineRule="exact"/>
        <w:ind w:firstLine="480" w:firstLineChars="200"/>
        <w:jc w:val="center"/>
        <w:rPr>
          <w:bCs/>
          <w:color w:val="auto"/>
          <w:sz w:val="24"/>
          <w:highlight w:val="none"/>
        </w:rPr>
      </w:pPr>
      <w:bookmarkStart w:id="114" w:name="_Toc217446088"/>
    </w:p>
    <w:p w14:paraId="61284392">
      <w:pPr>
        <w:widowControl/>
        <w:spacing w:line="500" w:lineRule="exact"/>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lang w:bidi="ar"/>
        </w:rPr>
        <w:t>法定代表人（单位负责人）身份证明</w:t>
      </w:r>
    </w:p>
    <w:p w14:paraId="07A1F4BC">
      <w:pPr>
        <w:widowControl/>
        <w:spacing w:line="500" w:lineRule="exact"/>
        <w:jc w:val="left"/>
        <w:rPr>
          <w:rFonts w:hint="eastAsia" w:ascii="宋体" w:hAnsi="宋体" w:cs="宋体"/>
          <w:color w:val="auto"/>
          <w:kern w:val="0"/>
          <w:sz w:val="24"/>
          <w:highlight w:val="none"/>
          <w:lang w:bidi="ar"/>
        </w:rPr>
      </w:pPr>
    </w:p>
    <w:p w14:paraId="59A1AD80">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致：</w:t>
      </w:r>
      <w:r>
        <w:rPr>
          <w:rFonts w:hint="eastAsia" w:ascii="宋体" w:hAnsi="宋体" w:cs="宋体"/>
          <w:color w:val="auto"/>
          <w:kern w:val="0"/>
          <w:sz w:val="24"/>
          <w:highlight w:val="none"/>
          <w:u w:val="single"/>
          <w:lang w:bidi="ar"/>
        </w:rPr>
        <w:t xml:space="preserve">（采购人或采购代理机构） </w:t>
      </w:r>
    </w:p>
    <w:p w14:paraId="0844E764">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兹证明， </w:t>
      </w:r>
    </w:p>
    <w:p w14:paraId="09E3D39F">
      <w:pPr>
        <w:widowControl/>
        <w:spacing w:line="500" w:lineRule="exact"/>
        <w:ind w:firstLine="480" w:firstLineChars="200"/>
        <w:jc w:val="left"/>
        <w:rPr>
          <w:rFonts w:hint="eastAsia"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姓名：</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性别：</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年龄：</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职务：</w:t>
      </w:r>
      <w:r>
        <w:rPr>
          <w:rFonts w:hint="eastAsia" w:ascii="宋体" w:hAnsi="宋体" w:cs="宋体"/>
          <w:color w:val="auto"/>
          <w:kern w:val="0"/>
          <w:sz w:val="24"/>
          <w:highlight w:val="none"/>
          <w:u w:val="single"/>
          <w:lang w:bidi="ar"/>
        </w:rPr>
        <w:t xml:space="preserve">     </w:t>
      </w:r>
    </w:p>
    <w:p w14:paraId="3A5A9559">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系</w:t>
      </w:r>
      <w:r>
        <w:rPr>
          <w:rFonts w:hint="eastAsia" w:ascii="宋体" w:hAnsi="宋体" w:cs="宋体"/>
          <w:color w:val="auto"/>
          <w:kern w:val="0"/>
          <w:sz w:val="24"/>
          <w:highlight w:val="none"/>
          <w:u w:val="single"/>
          <w:lang w:bidi="ar"/>
        </w:rPr>
        <w:t xml:space="preserve">       （供应商名称）</w:t>
      </w:r>
      <w:r>
        <w:rPr>
          <w:rFonts w:hint="eastAsia" w:ascii="宋体" w:hAnsi="宋体" w:cs="宋体"/>
          <w:color w:val="auto"/>
          <w:kern w:val="0"/>
          <w:sz w:val="24"/>
          <w:highlight w:val="none"/>
          <w:lang w:bidi="ar"/>
        </w:rPr>
        <w:t xml:space="preserve">的法定代表人（单位负责人）。 </w:t>
      </w:r>
    </w:p>
    <w:p w14:paraId="7FA83338">
      <w:pPr>
        <w:widowControl/>
        <w:spacing w:line="500" w:lineRule="exact"/>
        <w:jc w:val="left"/>
        <w:rPr>
          <w:rFonts w:hint="eastAsia" w:ascii="宋体" w:hAnsi="宋体" w:cs="宋体"/>
          <w:color w:val="auto"/>
          <w:kern w:val="0"/>
          <w:sz w:val="24"/>
          <w:highlight w:val="none"/>
          <w:lang w:bidi="ar"/>
        </w:rPr>
      </w:pPr>
    </w:p>
    <w:p w14:paraId="128C54B2">
      <w:pPr>
        <w:widowControl/>
        <w:spacing w:line="500" w:lineRule="exact"/>
        <w:jc w:val="left"/>
        <w:rPr>
          <w:rFonts w:hint="eastAsia" w:ascii="宋体" w:hAnsi="宋体" w:cs="宋体"/>
          <w:color w:val="auto"/>
          <w:kern w:val="0"/>
          <w:sz w:val="24"/>
          <w:highlight w:val="none"/>
          <w:lang w:bidi="ar"/>
        </w:rPr>
      </w:pPr>
    </w:p>
    <w:p w14:paraId="646029BE">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附：法定代表人（单位负责人）有效期内的身份证</w:t>
      </w:r>
      <w:r>
        <w:rPr>
          <w:rFonts w:hint="eastAsia" w:ascii="宋体" w:hAnsi="宋体" w:cs="宋体"/>
          <w:b/>
          <w:bCs/>
          <w:color w:val="auto"/>
          <w:kern w:val="0"/>
          <w:sz w:val="24"/>
          <w:highlight w:val="none"/>
          <w:lang w:bidi="ar"/>
        </w:rPr>
        <w:t>正反面</w:t>
      </w:r>
      <w:r>
        <w:rPr>
          <w:rFonts w:hint="eastAsia" w:ascii="宋体" w:hAnsi="宋体" w:cs="宋体"/>
          <w:color w:val="auto"/>
          <w:kern w:val="0"/>
          <w:sz w:val="24"/>
          <w:highlight w:val="none"/>
          <w:lang w:bidi="ar"/>
        </w:rPr>
        <w:t xml:space="preserve">扫描件。 </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C94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73E10BE">
            <w:pPr>
              <w:spacing w:line="500" w:lineRule="exact"/>
              <w:rPr>
                <w:rFonts w:hint="eastAsia" w:ascii="宋体" w:hAnsi="宋体" w:cs="宋体"/>
                <w:color w:val="auto"/>
                <w:kern w:val="0"/>
                <w:sz w:val="24"/>
                <w:highlight w:val="none"/>
                <w:lang w:bidi="ar"/>
              </w:rPr>
            </w:pPr>
          </w:p>
        </w:tc>
        <w:tc>
          <w:tcPr>
            <w:tcW w:w="4261" w:type="dxa"/>
          </w:tcPr>
          <w:p w14:paraId="6C641F18">
            <w:pPr>
              <w:spacing w:line="500" w:lineRule="exact"/>
              <w:rPr>
                <w:rFonts w:hint="eastAsia" w:ascii="宋体" w:hAnsi="宋体" w:cs="宋体"/>
                <w:color w:val="auto"/>
                <w:kern w:val="0"/>
                <w:sz w:val="24"/>
                <w:highlight w:val="none"/>
                <w:lang w:bidi="ar"/>
              </w:rPr>
            </w:pPr>
          </w:p>
        </w:tc>
      </w:tr>
    </w:tbl>
    <w:p w14:paraId="6BAE176C">
      <w:pPr>
        <w:spacing w:line="500" w:lineRule="exact"/>
        <w:rPr>
          <w:rFonts w:hint="eastAsia" w:ascii="宋体" w:hAnsi="宋体" w:cs="宋体"/>
          <w:color w:val="auto"/>
          <w:kern w:val="0"/>
          <w:sz w:val="24"/>
          <w:highlight w:val="none"/>
          <w:lang w:bidi="ar"/>
        </w:rPr>
      </w:pPr>
    </w:p>
    <w:p w14:paraId="3A5062E8">
      <w:pPr>
        <w:spacing w:line="500" w:lineRule="exact"/>
        <w:rPr>
          <w:rFonts w:hint="eastAsia" w:ascii="宋体" w:hAnsi="宋体" w:cs="宋体"/>
          <w:color w:val="auto"/>
          <w:kern w:val="0"/>
          <w:sz w:val="24"/>
          <w:highlight w:val="none"/>
          <w:lang w:bidi="ar"/>
        </w:rPr>
      </w:pPr>
    </w:p>
    <w:p w14:paraId="57289207">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供应商名称（加盖公章）：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726FDF97">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法定代表人（单位负责人）（签字或盖章）：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1CAA3764">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 xml:space="preserve">    年    月    日</w:t>
      </w:r>
    </w:p>
    <w:p w14:paraId="50B5BD5D">
      <w:pPr>
        <w:spacing w:line="500" w:lineRule="exact"/>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授权委托书</w:t>
      </w:r>
    </w:p>
    <w:p w14:paraId="79BE2ABE">
      <w:pPr>
        <w:widowControl/>
        <w:spacing w:line="500" w:lineRule="exact"/>
        <w:jc w:val="center"/>
        <w:rPr>
          <w:rFonts w:hint="eastAsia" w:ascii="宋体" w:hAnsi="宋体" w:cs="宋体"/>
          <w:b/>
          <w:bCs/>
          <w:color w:val="auto"/>
          <w:kern w:val="0"/>
          <w:sz w:val="32"/>
          <w:szCs w:val="32"/>
          <w:highlight w:val="none"/>
          <w:lang w:bidi="ar"/>
        </w:rPr>
      </w:pPr>
    </w:p>
    <w:p w14:paraId="1BB74D35">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本人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（姓名）系</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（供应商名称）的法定代表人（单位负责人），现委托</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（姓名）为我方代理人。代理人根据授权，以我方名义签署、澄清确认、递交、撤回、修改</w:t>
      </w:r>
      <w:r>
        <w:rPr>
          <w:rFonts w:hint="eastAsia" w:ascii="宋体" w:hAnsi="宋体" w:cs="宋体"/>
          <w:color w:val="auto"/>
          <w:kern w:val="0"/>
          <w:sz w:val="24"/>
          <w:highlight w:val="none"/>
          <w:u w:val="single"/>
          <w:lang w:bidi="ar"/>
        </w:rPr>
        <w:t xml:space="preserve">           （项目名称）</w:t>
      </w:r>
      <w:r>
        <w:rPr>
          <w:rFonts w:hint="eastAsia" w:ascii="宋体" w:hAnsi="宋体" w:cs="宋体"/>
          <w:color w:val="auto"/>
          <w:kern w:val="0"/>
          <w:sz w:val="24"/>
          <w:highlight w:val="none"/>
          <w:lang w:bidi="ar"/>
        </w:rPr>
        <w:t xml:space="preserve">响应文件和处理有关事宜，其法律后果由我方承担。 </w:t>
      </w:r>
    </w:p>
    <w:p w14:paraId="140960B3">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委托期限：自本授权委托书签署之日起至响应有效期届满之日止。 </w:t>
      </w:r>
    </w:p>
    <w:p w14:paraId="2C49F222">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代理人无转委托权。 </w:t>
      </w:r>
    </w:p>
    <w:p w14:paraId="6F7310C3">
      <w:pPr>
        <w:widowControl/>
        <w:spacing w:line="500" w:lineRule="exact"/>
        <w:jc w:val="left"/>
        <w:rPr>
          <w:rFonts w:hint="eastAsia" w:ascii="宋体" w:hAnsi="宋体" w:cs="宋体"/>
          <w:color w:val="auto"/>
          <w:kern w:val="0"/>
          <w:sz w:val="24"/>
          <w:highlight w:val="none"/>
          <w:lang w:bidi="ar"/>
        </w:rPr>
      </w:pPr>
    </w:p>
    <w:p w14:paraId="1B2BB916">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供应商名称（加盖公章）：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57C551F6">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法定代表人（单位负责人）（签字或盖章）：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6238CA98">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委托代理人（签字或盖章）：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07093352">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 xml:space="preserve">   年    月    日</w:t>
      </w:r>
      <w:r>
        <w:rPr>
          <w:rFonts w:hint="eastAsia" w:ascii="宋体" w:hAnsi="宋体" w:cs="宋体"/>
          <w:color w:val="auto"/>
          <w:kern w:val="0"/>
          <w:sz w:val="24"/>
          <w:highlight w:val="none"/>
          <w:lang w:bidi="ar"/>
        </w:rPr>
        <w:t xml:space="preserve"> </w:t>
      </w:r>
    </w:p>
    <w:p w14:paraId="177FB2C7">
      <w:pPr>
        <w:widowControl/>
        <w:spacing w:line="500" w:lineRule="exact"/>
        <w:jc w:val="left"/>
        <w:rPr>
          <w:rFonts w:hint="eastAsia" w:ascii="宋体" w:hAnsi="宋体" w:cs="宋体"/>
          <w:color w:val="auto"/>
          <w:kern w:val="0"/>
          <w:sz w:val="24"/>
          <w:highlight w:val="none"/>
          <w:lang w:bidi="ar"/>
        </w:rPr>
      </w:pPr>
    </w:p>
    <w:p w14:paraId="18DA2D40">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法定代表人（单位负责人）有效期内的身份证</w:t>
      </w:r>
      <w:r>
        <w:rPr>
          <w:rFonts w:hint="eastAsia" w:ascii="宋体" w:hAnsi="宋体" w:cs="宋体"/>
          <w:b/>
          <w:bCs/>
          <w:color w:val="auto"/>
          <w:kern w:val="0"/>
          <w:sz w:val="24"/>
          <w:highlight w:val="none"/>
          <w:lang w:bidi="ar"/>
        </w:rPr>
        <w:t>正反面</w:t>
      </w:r>
      <w:r>
        <w:rPr>
          <w:rFonts w:hint="eastAsia" w:ascii="宋体" w:hAnsi="宋体" w:cs="宋体"/>
          <w:color w:val="auto"/>
          <w:kern w:val="0"/>
          <w:sz w:val="24"/>
          <w:highlight w:val="none"/>
          <w:lang w:bidi="ar"/>
        </w:rPr>
        <w:t xml:space="preserve">扫描件： </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B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4B352F42">
            <w:pPr>
              <w:widowControl/>
              <w:spacing w:line="500" w:lineRule="exact"/>
              <w:jc w:val="left"/>
              <w:rPr>
                <w:rFonts w:hint="eastAsia" w:ascii="宋体" w:hAnsi="宋体" w:cs="宋体"/>
                <w:color w:val="auto"/>
                <w:kern w:val="0"/>
                <w:sz w:val="24"/>
                <w:highlight w:val="none"/>
                <w:lang w:bidi="ar"/>
              </w:rPr>
            </w:pPr>
          </w:p>
        </w:tc>
        <w:tc>
          <w:tcPr>
            <w:tcW w:w="4261" w:type="dxa"/>
          </w:tcPr>
          <w:p w14:paraId="6A43776C">
            <w:pPr>
              <w:widowControl/>
              <w:spacing w:line="500" w:lineRule="exact"/>
              <w:jc w:val="left"/>
              <w:rPr>
                <w:rFonts w:hint="eastAsia" w:ascii="宋体" w:hAnsi="宋体" w:cs="宋体"/>
                <w:color w:val="auto"/>
                <w:kern w:val="0"/>
                <w:sz w:val="24"/>
                <w:highlight w:val="none"/>
                <w:lang w:bidi="ar"/>
              </w:rPr>
            </w:pPr>
          </w:p>
        </w:tc>
      </w:tr>
    </w:tbl>
    <w:p w14:paraId="297B5F0B">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委托代理人有效期内的身份证</w:t>
      </w:r>
      <w:r>
        <w:rPr>
          <w:rFonts w:hint="eastAsia" w:ascii="宋体" w:hAnsi="宋体" w:cs="宋体"/>
          <w:b/>
          <w:bCs/>
          <w:color w:val="auto"/>
          <w:kern w:val="0"/>
          <w:sz w:val="24"/>
          <w:highlight w:val="none"/>
          <w:lang w:bidi="ar"/>
        </w:rPr>
        <w:t>正反面</w:t>
      </w:r>
      <w:r>
        <w:rPr>
          <w:rFonts w:hint="eastAsia" w:ascii="宋体" w:hAnsi="宋体" w:cs="宋体"/>
          <w:color w:val="auto"/>
          <w:kern w:val="0"/>
          <w:sz w:val="24"/>
          <w:highlight w:val="none"/>
          <w:lang w:bidi="ar"/>
        </w:rPr>
        <w:t xml:space="preserve">扫描件： </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B6B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07C6F145">
            <w:pPr>
              <w:widowControl/>
              <w:spacing w:line="500" w:lineRule="exact"/>
              <w:jc w:val="left"/>
              <w:rPr>
                <w:rFonts w:hint="eastAsia" w:ascii="宋体" w:hAnsi="宋体" w:cs="宋体"/>
                <w:color w:val="auto"/>
                <w:kern w:val="0"/>
                <w:sz w:val="24"/>
                <w:highlight w:val="none"/>
                <w:lang w:bidi="ar"/>
              </w:rPr>
            </w:pPr>
          </w:p>
        </w:tc>
        <w:tc>
          <w:tcPr>
            <w:tcW w:w="4261" w:type="dxa"/>
          </w:tcPr>
          <w:p w14:paraId="515E25E8">
            <w:pPr>
              <w:widowControl/>
              <w:spacing w:line="500" w:lineRule="exact"/>
              <w:jc w:val="left"/>
              <w:rPr>
                <w:rFonts w:hint="eastAsia" w:ascii="宋体" w:hAnsi="宋体" w:cs="宋体"/>
                <w:color w:val="auto"/>
                <w:kern w:val="0"/>
                <w:sz w:val="24"/>
                <w:highlight w:val="none"/>
                <w:lang w:bidi="ar"/>
              </w:rPr>
            </w:pPr>
          </w:p>
        </w:tc>
      </w:tr>
    </w:tbl>
    <w:p w14:paraId="36D09FC4">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说明：1.若供应商为事业单位或其他组织或分支机构（仅当招标文件注明允许分支机构投标的），则法定代表人（单位负责人）处的签署人可为单位负责人。 </w:t>
      </w:r>
    </w:p>
    <w:p w14:paraId="40BA7430">
      <w:pPr>
        <w:widowControl/>
        <w:spacing w:line="500" w:lineRule="exac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2.若投标文件中签字之处均为法定代表人（单位负责人）本人签署，则可不提供本《授权委托书》，但须提供《法定代表人（单位负责人）身份证明》。 </w:t>
      </w:r>
    </w:p>
    <w:p w14:paraId="5DA9AA7D">
      <w:pPr>
        <w:keepNext/>
        <w:keepLines/>
        <w:spacing w:line="500" w:lineRule="exact"/>
        <w:jc w:val="left"/>
        <w:rPr>
          <w:rFonts w:hint="eastAsia" w:ascii="宋体" w:hAnsi="宋体" w:cs="宋体"/>
          <w:color w:val="auto"/>
          <w:sz w:val="24"/>
          <w:highlight w:val="none"/>
        </w:rPr>
      </w:pPr>
      <w:bookmarkStart w:id="115" w:name="_Toc24165"/>
      <w:bookmarkStart w:id="116" w:name="_Toc19808"/>
      <w:r>
        <w:rPr>
          <w:rFonts w:hint="eastAsia" w:ascii="宋体" w:hAnsi="宋体" w:cs="宋体"/>
          <w:color w:val="auto"/>
          <w:kern w:val="0"/>
          <w:sz w:val="24"/>
          <w:highlight w:val="none"/>
          <w:lang w:bidi="ar"/>
        </w:rPr>
        <w:t>3.供应商为自然人的情形，可不提供本《授权委托书》。</w:t>
      </w:r>
      <w:bookmarkEnd w:id="115"/>
      <w:bookmarkEnd w:id="116"/>
    </w:p>
    <w:p w14:paraId="3EDC652D">
      <w:pPr>
        <w:pStyle w:val="3"/>
        <w:spacing w:before="0" w:after="0" w:line="500" w:lineRule="exact"/>
        <w:jc w:val="center"/>
        <w:rPr>
          <w:rFonts w:ascii="Times New Roman" w:hAnsi="Times New Roman" w:eastAsia="宋体"/>
          <w:b w:val="0"/>
          <w:color w:val="auto"/>
          <w:kern w:val="0"/>
          <w:sz w:val="24"/>
          <w:szCs w:val="24"/>
          <w:highlight w:val="none"/>
        </w:rPr>
      </w:pPr>
      <w:r>
        <w:rPr>
          <w:rFonts w:ascii="Times New Roman" w:hAnsi="Times New Roman" w:eastAsia="宋体"/>
          <w:b w:val="0"/>
          <w:color w:val="auto"/>
          <w:kern w:val="0"/>
          <w:sz w:val="24"/>
          <w:szCs w:val="24"/>
          <w:highlight w:val="none"/>
        </w:rPr>
        <w:br w:type="page"/>
      </w:r>
      <w:bookmarkStart w:id="117" w:name="_Toc16126"/>
      <w:r>
        <w:rPr>
          <w:rFonts w:ascii="Times New Roman" w:hAnsi="Times New Roman" w:eastAsia="宋体"/>
          <w:b w:val="0"/>
          <w:color w:val="auto"/>
          <w:kern w:val="0"/>
          <w:sz w:val="24"/>
          <w:szCs w:val="24"/>
          <w:highlight w:val="none"/>
        </w:rPr>
        <w:t>三、供应商基本情况表</w:t>
      </w:r>
      <w:bookmarkEnd w:id="114"/>
      <w:bookmarkEnd w:id="117"/>
    </w:p>
    <w:tbl>
      <w:tblPr>
        <w:tblStyle w:val="23"/>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56C67092">
        <w:tblPrEx>
          <w:tblCellMar>
            <w:top w:w="0" w:type="dxa"/>
            <w:left w:w="108" w:type="dxa"/>
            <w:bottom w:w="0" w:type="dxa"/>
            <w:right w:w="108" w:type="dxa"/>
          </w:tblCellMar>
        </w:tblPrEx>
        <w:trPr>
          <w:trHeight w:val="945"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1BDB452B">
            <w:pPr>
              <w:jc w:val="center"/>
              <w:rPr>
                <w:bCs/>
                <w:color w:val="auto"/>
                <w:sz w:val="24"/>
                <w:highlight w:val="none"/>
              </w:rPr>
            </w:pPr>
            <w:r>
              <w:rPr>
                <w:bCs/>
                <w:color w:val="auto"/>
                <w:sz w:val="24"/>
                <w:highlight w:val="none"/>
              </w:rPr>
              <w:t>供应商名称</w:t>
            </w:r>
          </w:p>
        </w:tc>
        <w:tc>
          <w:tcPr>
            <w:tcW w:w="7251" w:type="dxa"/>
            <w:gridSpan w:val="4"/>
            <w:tcBorders>
              <w:top w:val="single" w:color="auto" w:sz="4" w:space="0"/>
              <w:left w:val="nil"/>
              <w:bottom w:val="single" w:color="auto" w:sz="4" w:space="0"/>
              <w:right w:val="single" w:color="auto" w:sz="4" w:space="0"/>
            </w:tcBorders>
            <w:vAlign w:val="center"/>
          </w:tcPr>
          <w:p w14:paraId="394299D8">
            <w:pPr>
              <w:jc w:val="center"/>
              <w:rPr>
                <w:bCs/>
                <w:color w:val="auto"/>
                <w:sz w:val="24"/>
                <w:highlight w:val="none"/>
              </w:rPr>
            </w:pPr>
          </w:p>
        </w:tc>
      </w:tr>
      <w:tr w14:paraId="520CC928">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5C8304F0">
            <w:pPr>
              <w:jc w:val="center"/>
              <w:rPr>
                <w:bCs/>
                <w:color w:val="auto"/>
                <w:sz w:val="24"/>
                <w:highlight w:val="none"/>
              </w:rPr>
            </w:pPr>
            <w:r>
              <w:rPr>
                <w:bCs/>
                <w:color w:val="auto"/>
                <w:sz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1C84D93E">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4C9671AF">
            <w:pPr>
              <w:jc w:val="center"/>
              <w:rPr>
                <w:bCs/>
                <w:color w:val="auto"/>
                <w:sz w:val="24"/>
                <w:highlight w:val="none"/>
              </w:rPr>
            </w:pPr>
            <w:r>
              <w:rPr>
                <w:bCs/>
                <w:color w:val="auto"/>
                <w:sz w:val="24"/>
                <w:highlight w:val="none"/>
              </w:rPr>
              <w:t>邮政编码</w:t>
            </w:r>
          </w:p>
        </w:tc>
        <w:tc>
          <w:tcPr>
            <w:tcW w:w="2139" w:type="dxa"/>
            <w:tcBorders>
              <w:top w:val="nil"/>
              <w:left w:val="nil"/>
              <w:bottom w:val="single" w:color="auto" w:sz="4" w:space="0"/>
              <w:right w:val="single" w:color="auto" w:sz="4" w:space="0"/>
            </w:tcBorders>
            <w:vAlign w:val="center"/>
          </w:tcPr>
          <w:p w14:paraId="29A49975">
            <w:pPr>
              <w:jc w:val="center"/>
              <w:rPr>
                <w:bCs/>
                <w:color w:val="auto"/>
                <w:sz w:val="24"/>
                <w:highlight w:val="none"/>
              </w:rPr>
            </w:pPr>
          </w:p>
        </w:tc>
      </w:tr>
      <w:tr w14:paraId="1080F495">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76D80349">
            <w:pPr>
              <w:jc w:val="center"/>
              <w:rPr>
                <w:bCs/>
                <w:color w:val="auto"/>
                <w:sz w:val="24"/>
                <w:highlight w:val="none"/>
              </w:rPr>
            </w:pPr>
            <w:r>
              <w:rPr>
                <w:bCs/>
                <w:color w:val="auto"/>
                <w:sz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70C99E2E">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4B83E5F5">
            <w:pPr>
              <w:jc w:val="center"/>
              <w:rPr>
                <w:bCs/>
                <w:color w:val="auto"/>
                <w:sz w:val="24"/>
                <w:highlight w:val="none"/>
              </w:rPr>
            </w:pPr>
            <w:r>
              <w:rPr>
                <w:bCs/>
                <w:color w:val="auto"/>
                <w:sz w:val="24"/>
                <w:highlight w:val="none"/>
              </w:rPr>
              <w:t>企业性质</w:t>
            </w:r>
          </w:p>
        </w:tc>
        <w:tc>
          <w:tcPr>
            <w:tcW w:w="2139" w:type="dxa"/>
            <w:tcBorders>
              <w:top w:val="nil"/>
              <w:left w:val="nil"/>
              <w:bottom w:val="single" w:color="auto" w:sz="4" w:space="0"/>
              <w:right w:val="single" w:color="auto" w:sz="4" w:space="0"/>
            </w:tcBorders>
            <w:vAlign w:val="center"/>
          </w:tcPr>
          <w:p w14:paraId="24C522DE">
            <w:pPr>
              <w:jc w:val="center"/>
              <w:rPr>
                <w:bCs/>
                <w:color w:val="auto"/>
                <w:sz w:val="24"/>
                <w:highlight w:val="none"/>
              </w:rPr>
            </w:pPr>
          </w:p>
        </w:tc>
      </w:tr>
      <w:tr w14:paraId="5B9AB6C1">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305A9738">
            <w:pPr>
              <w:jc w:val="center"/>
              <w:rPr>
                <w:bCs/>
                <w:color w:val="auto"/>
                <w:sz w:val="24"/>
                <w:highlight w:val="none"/>
              </w:rPr>
            </w:pPr>
            <w:r>
              <w:rPr>
                <w:bCs/>
                <w:color w:val="auto"/>
                <w:sz w:val="24"/>
                <w:highlight w:val="none"/>
              </w:rPr>
              <w:t>统一社会信用代码</w:t>
            </w:r>
          </w:p>
        </w:tc>
        <w:tc>
          <w:tcPr>
            <w:tcW w:w="3575" w:type="dxa"/>
            <w:gridSpan w:val="2"/>
            <w:tcBorders>
              <w:top w:val="single" w:color="auto" w:sz="4" w:space="0"/>
              <w:left w:val="nil"/>
              <w:bottom w:val="single" w:color="auto" w:sz="4" w:space="0"/>
              <w:right w:val="single" w:color="000000" w:sz="4" w:space="0"/>
            </w:tcBorders>
            <w:vAlign w:val="center"/>
          </w:tcPr>
          <w:p w14:paraId="27C69033">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765A841F">
            <w:pPr>
              <w:jc w:val="center"/>
              <w:rPr>
                <w:bCs/>
                <w:color w:val="auto"/>
                <w:sz w:val="24"/>
                <w:highlight w:val="none"/>
              </w:rPr>
            </w:pPr>
            <w:r>
              <w:rPr>
                <w:bCs/>
                <w:color w:val="auto"/>
                <w:sz w:val="24"/>
                <w:highlight w:val="none"/>
              </w:rPr>
              <w:t>注册资金</w:t>
            </w:r>
          </w:p>
        </w:tc>
        <w:tc>
          <w:tcPr>
            <w:tcW w:w="2139" w:type="dxa"/>
            <w:tcBorders>
              <w:top w:val="nil"/>
              <w:left w:val="nil"/>
              <w:bottom w:val="single" w:color="auto" w:sz="4" w:space="0"/>
              <w:right w:val="single" w:color="auto" w:sz="4" w:space="0"/>
            </w:tcBorders>
            <w:vAlign w:val="center"/>
          </w:tcPr>
          <w:p w14:paraId="648C0BCB">
            <w:pPr>
              <w:jc w:val="center"/>
              <w:rPr>
                <w:bCs/>
                <w:color w:val="auto"/>
                <w:sz w:val="24"/>
                <w:highlight w:val="none"/>
              </w:rPr>
            </w:pPr>
          </w:p>
        </w:tc>
      </w:tr>
      <w:tr w14:paraId="6385622E">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1E6A37FD">
            <w:pPr>
              <w:jc w:val="center"/>
              <w:rPr>
                <w:bCs/>
                <w:color w:val="auto"/>
                <w:sz w:val="24"/>
                <w:highlight w:val="none"/>
              </w:rPr>
            </w:pPr>
            <w:r>
              <w:rPr>
                <w:bCs/>
                <w:color w:val="auto"/>
                <w:sz w:val="24"/>
                <w:highlight w:val="none"/>
              </w:rPr>
              <w:t>法定代表人</w:t>
            </w:r>
          </w:p>
        </w:tc>
        <w:tc>
          <w:tcPr>
            <w:tcW w:w="1050" w:type="dxa"/>
            <w:tcBorders>
              <w:top w:val="nil"/>
              <w:left w:val="nil"/>
              <w:bottom w:val="single" w:color="auto" w:sz="4" w:space="0"/>
              <w:right w:val="single" w:color="auto" w:sz="4" w:space="0"/>
            </w:tcBorders>
            <w:vAlign w:val="center"/>
          </w:tcPr>
          <w:p w14:paraId="5FC0B194">
            <w:pPr>
              <w:jc w:val="center"/>
              <w:rPr>
                <w:bCs/>
                <w:color w:val="auto"/>
                <w:sz w:val="24"/>
                <w:highlight w:val="none"/>
              </w:rPr>
            </w:pPr>
            <w:r>
              <w:rPr>
                <w:bCs/>
                <w:color w:val="auto"/>
                <w:sz w:val="24"/>
                <w:highlight w:val="none"/>
              </w:rPr>
              <w:t>姓名</w:t>
            </w:r>
          </w:p>
        </w:tc>
        <w:tc>
          <w:tcPr>
            <w:tcW w:w="2525" w:type="dxa"/>
            <w:tcBorders>
              <w:top w:val="nil"/>
              <w:left w:val="nil"/>
              <w:bottom w:val="single" w:color="auto" w:sz="4" w:space="0"/>
              <w:right w:val="single" w:color="auto" w:sz="4" w:space="0"/>
            </w:tcBorders>
            <w:vAlign w:val="center"/>
          </w:tcPr>
          <w:p w14:paraId="248EC378">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3FC9D81D">
            <w:pPr>
              <w:jc w:val="center"/>
              <w:rPr>
                <w:bCs/>
                <w:color w:val="auto"/>
                <w:sz w:val="24"/>
                <w:highlight w:val="none"/>
              </w:rPr>
            </w:pPr>
            <w:r>
              <w:rPr>
                <w:bCs/>
                <w:color w:val="auto"/>
                <w:sz w:val="24"/>
                <w:highlight w:val="none"/>
              </w:rPr>
              <w:t>电话</w:t>
            </w:r>
          </w:p>
        </w:tc>
        <w:tc>
          <w:tcPr>
            <w:tcW w:w="2139" w:type="dxa"/>
            <w:tcBorders>
              <w:top w:val="nil"/>
              <w:left w:val="nil"/>
              <w:bottom w:val="single" w:color="auto" w:sz="4" w:space="0"/>
              <w:right w:val="single" w:color="auto" w:sz="4" w:space="0"/>
            </w:tcBorders>
            <w:vAlign w:val="center"/>
          </w:tcPr>
          <w:p w14:paraId="5E77BC50">
            <w:pPr>
              <w:jc w:val="center"/>
              <w:rPr>
                <w:bCs/>
                <w:color w:val="auto"/>
                <w:sz w:val="24"/>
                <w:highlight w:val="none"/>
              </w:rPr>
            </w:pPr>
          </w:p>
        </w:tc>
      </w:tr>
      <w:tr w14:paraId="442C473C">
        <w:tblPrEx>
          <w:tblCellMar>
            <w:top w:w="0" w:type="dxa"/>
            <w:left w:w="108" w:type="dxa"/>
            <w:bottom w:w="0" w:type="dxa"/>
            <w:right w:w="108" w:type="dxa"/>
          </w:tblCellMar>
        </w:tblPrEx>
        <w:trPr>
          <w:trHeight w:val="945"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24E05BF5">
            <w:pPr>
              <w:jc w:val="center"/>
              <w:rPr>
                <w:bCs/>
                <w:color w:val="auto"/>
                <w:sz w:val="24"/>
                <w:highlight w:val="none"/>
              </w:rPr>
            </w:pPr>
            <w:r>
              <w:rPr>
                <w:bCs/>
                <w:color w:val="auto"/>
                <w:sz w:val="24"/>
                <w:highlight w:val="none"/>
              </w:rPr>
              <w:t>联系方式</w:t>
            </w:r>
          </w:p>
        </w:tc>
        <w:tc>
          <w:tcPr>
            <w:tcW w:w="1050" w:type="dxa"/>
            <w:tcBorders>
              <w:top w:val="nil"/>
              <w:left w:val="nil"/>
              <w:bottom w:val="single" w:color="auto" w:sz="4" w:space="0"/>
              <w:right w:val="single" w:color="auto" w:sz="4" w:space="0"/>
            </w:tcBorders>
            <w:vAlign w:val="center"/>
          </w:tcPr>
          <w:p w14:paraId="6D26C320">
            <w:pPr>
              <w:jc w:val="center"/>
              <w:rPr>
                <w:bCs/>
                <w:color w:val="auto"/>
                <w:sz w:val="24"/>
                <w:highlight w:val="none"/>
              </w:rPr>
            </w:pPr>
            <w:r>
              <w:rPr>
                <w:bCs/>
                <w:color w:val="auto"/>
                <w:sz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69CC015B">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338D8968">
            <w:pPr>
              <w:jc w:val="center"/>
              <w:rPr>
                <w:bCs/>
                <w:color w:val="auto"/>
                <w:sz w:val="24"/>
                <w:highlight w:val="none"/>
              </w:rPr>
            </w:pPr>
            <w:r>
              <w:rPr>
                <w:bCs/>
                <w:color w:val="auto"/>
                <w:sz w:val="24"/>
                <w:highlight w:val="none"/>
              </w:rPr>
              <w:t>电话</w:t>
            </w:r>
          </w:p>
        </w:tc>
        <w:tc>
          <w:tcPr>
            <w:tcW w:w="2139" w:type="dxa"/>
            <w:tcBorders>
              <w:top w:val="nil"/>
              <w:left w:val="nil"/>
              <w:bottom w:val="single" w:color="auto" w:sz="4" w:space="0"/>
              <w:right w:val="single" w:color="auto" w:sz="4" w:space="0"/>
            </w:tcBorders>
            <w:vAlign w:val="center"/>
          </w:tcPr>
          <w:p w14:paraId="3D63C37C">
            <w:pPr>
              <w:jc w:val="center"/>
              <w:rPr>
                <w:bCs/>
                <w:color w:val="auto"/>
                <w:sz w:val="24"/>
                <w:highlight w:val="none"/>
              </w:rPr>
            </w:pPr>
          </w:p>
        </w:tc>
      </w:tr>
      <w:tr w14:paraId="24B6396E">
        <w:tblPrEx>
          <w:tblCellMar>
            <w:top w:w="0" w:type="dxa"/>
            <w:left w:w="108" w:type="dxa"/>
            <w:bottom w:w="0" w:type="dxa"/>
            <w:right w:w="108" w:type="dxa"/>
          </w:tblCellMar>
        </w:tblPrEx>
        <w:trPr>
          <w:trHeight w:val="945"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C60428B">
            <w:pPr>
              <w:jc w:val="center"/>
              <w:rPr>
                <w:bCs/>
                <w:color w:val="auto"/>
                <w:sz w:val="24"/>
                <w:highlight w:val="none"/>
              </w:rPr>
            </w:pPr>
          </w:p>
        </w:tc>
        <w:tc>
          <w:tcPr>
            <w:tcW w:w="1050" w:type="dxa"/>
            <w:tcBorders>
              <w:top w:val="nil"/>
              <w:left w:val="nil"/>
              <w:bottom w:val="single" w:color="auto" w:sz="4" w:space="0"/>
              <w:right w:val="single" w:color="auto" w:sz="4" w:space="0"/>
            </w:tcBorders>
            <w:vAlign w:val="center"/>
          </w:tcPr>
          <w:p w14:paraId="28AF8072">
            <w:pPr>
              <w:jc w:val="center"/>
              <w:rPr>
                <w:bCs/>
                <w:color w:val="auto"/>
                <w:sz w:val="24"/>
                <w:highlight w:val="none"/>
              </w:rPr>
            </w:pPr>
            <w:r>
              <w:rPr>
                <w:bCs/>
                <w:color w:val="auto"/>
                <w:sz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772A3869">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7A9D9B3B">
            <w:pPr>
              <w:jc w:val="center"/>
              <w:rPr>
                <w:bCs/>
                <w:color w:val="auto"/>
                <w:sz w:val="24"/>
                <w:highlight w:val="none"/>
              </w:rPr>
            </w:pPr>
            <w:r>
              <w:rPr>
                <w:bCs/>
                <w:color w:val="auto"/>
                <w:sz w:val="24"/>
                <w:highlight w:val="none"/>
              </w:rPr>
              <w:t>网址</w:t>
            </w:r>
          </w:p>
        </w:tc>
        <w:tc>
          <w:tcPr>
            <w:tcW w:w="2139" w:type="dxa"/>
            <w:tcBorders>
              <w:top w:val="nil"/>
              <w:left w:val="nil"/>
              <w:bottom w:val="single" w:color="auto" w:sz="4" w:space="0"/>
              <w:right w:val="single" w:color="auto" w:sz="4" w:space="0"/>
            </w:tcBorders>
            <w:vAlign w:val="center"/>
          </w:tcPr>
          <w:p w14:paraId="44D8C532">
            <w:pPr>
              <w:jc w:val="center"/>
              <w:rPr>
                <w:bCs/>
                <w:color w:val="auto"/>
                <w:sz w:val="24"/>
                <w:highlight w:val="none"/>
              </w:rPr>
            </w:pPr>
          </w:p>
        </w:tc>
      </w:tr>
      <w:tr w14:paraId="569AFDDE">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345BA9B4">
            <w:pPr>
              <w:jc w:val="center"/>
              <w:rPr>
                <w:bCs/>
                <w:color w:val="auto"/>
                <w:sz w:val="24"/>
                <w:highlight w:val="none"/>
              </w:rPr>
            </w:pPr>
            <w:r>
              <w:rPr>
                <w:bCs/>
                <w:color w:val="auto"/>
                <w:sz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5EA2AC48">
            <w:pPr>
              <w:jc w:val="center"/>
              <w:rPr>
                <w:bCs/>
                <w:color w:val="auto"/>
                <w:sz w:val="24"/>
                <w:highlight w:val="none"/>
              </w:rPr>
            </w:pPr>
          </w:p>
        </w:tc>
        <w:tc>
          <w:tcPr>
            <w:tcW w:w="1537" w:type="dxa"/>
            <w:tcBorders>
              <w:top w:val="nil"/>
              <w:left w:val="nil"/>
              <w:bottom w:val="single" w:color="auto" w:sz="4" w:space="0"/>
              <w:right w:val="single" w:color="auto" w:sz="4" w:space="0"/>
            </w:tcBorders>
            <w:vAlign w:val="center"/>
          </w:tcPr>
          <w:p w14:paraId="624184C4">
            <w:pPr>
              <w:jc w:val="center"/>
              <w:rPr>
                <w:bCs/>
                <w:color w:val="auto"/>
                <w:sz w:val="24"/>
                <w:highlight w:val="none"/>
              </w:rPr>
            </w:pPr>
            <w:r>
              <w:rPr>
                <w:bCs/>
                <w:color w:val="auto"/>
                <w:sz w:val="24"/>
                <w:highlight w:val="none"/>
              </w:rPr>
              <w:t>账号</w:t>
            </w:r>
          </w:p>
        </w:tc>
        <w:tc>
          <w:tcPr>
            <w:tcW w:w="2139" w:type="dxa"/>
            <w:tcBorders>
              <w:top w:val="nil"/>
              <w:left w:val="nil"/>
              <w:bottom w:val="single" w:color="auto" w:sz="4" w:space="0"/>
              <w:right w:val="single" w:color="auto" w:sz="4" w:space="0"/>
            </w:tcBorders>
            <w:vAlign w:val="center"/>
          </w:tcPr>
          <w:p w14:paraId="054D6541">
            <w:pPr>
              <w:jc w:val="center"/>
              <w:rPr>
                <w:bCs/>
                <w:color w:val="auto"/>
                <w:sz w:val="24"/>
                <w:highlight w:val="none"/>
              </w:rPr>
            </w:pPr>
          </w:p>
        </w:tc>
      </w:tr>
      <w:tr w14:paraId="0EF68F4F">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4CDFA79E">
            <w:pPr>
              <w:jc w:val="center"/>
              <w:rPr>
                <w:bCs/>
                <w:color w:val="auto"/>
                <w:sz w:val="24"/>
                <w:highlight w:val="none"/>
              </w:rPr>
            </w:pPr>
            <w:r>
              <w:rPr>
                <w:bCs/>
                <w:color w:val="auto"/>
                <w:sz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0D12854">
            <w:pPr>
              <w:jc w:val="center"/>
              <w:rPr>
                <w:bCs/>
                <w:color w:val="auto"/>
                <w:sz w:val="24"/>
                <w:highlight w:val="none"/>
              </w:rPr>
            </w:pPr>
          </w:p>
        </w:tc>
      </w:tr>
      <w:tr w14:paraId="23010B4F">
        <w:tblPrEx>
          <w:tblCellMar>
            <w:top w:w="0" w:type="dxa"/>
            <w:left w:w="108" w:type="dxa"/>
            <w:bottom w:w="0" w:type="dxa"/>
            <w:right w:w="108" w:type="dxa"/>
          </w:tblCellMar>
        </w:tblPrEx>
        <w:trPr>
          <w:trHeight w:val="945" w:hRule="atLeast"/>
          <w:jc w:val="center"/>
        </w:trPr>
        <w:tc>
          <w:tcPr>
            <w:tcW w:w="1853" w:type="dxa"/>
            <w:tcBorders>
              <w:top w:val="nil"/>
              <w:left w:val="single" w:color="auto" w:sz="4" w:space="0"/>
              <w:bottom w:val="single" w:color="auto" w:sz="4" w:space="0"/>
              <w:right w:val="single" w:color="auto" w:sz="4" w:space="0"/>
            </w:tcBorders>
            <w:vAlign w:val="center"/>
          </w:tcPr>
          <w:p w14:paraId="37657AC5">
            <w:pPr>
              <w:jc w:val="center"/>
              <w:rPr>
                <w:bCs/>
                <w:color w:val="auto"/>
                <w:sz w:val="24"/>
                <w:highlight w:val="none"/>
              </w:rPr>
            </w:pPr>
            <w:r>
              <w:rPr>
                <w:bCs/>
                <w:color w:val="auto"/>
                <w:sz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1736894A">
            <w:pPr>
              <w:jc w:val="center"/>
              <w:rPr>
                <w:bCs/>
                <w:color w:val="auto"/>
                <w:sz w:val="24"/>
                <w:highlight w:val="none"/>
              </w:rPr>
            </w:pPr>
          </w:p>
        </w:tc>
      </w:tr>
    </w:tbl>
    <w:p w14:paraId="4ADDF848">
      <w:pPr>
        <w:adjustRightInd w:val="0"/>
        <w:spacing w:line="360" w:lineRule="auto"/>
        <w:jc w:val="left"/>
        <w:rPr>
          <w:bCs/>
          <w:color w:val="auto"/>
          <w:sz w:val="24"/>
          <w:highlight w:val="none"/>
        </w:rPr>
      </w:pPr>
      <w:r>
        <w:rPr>
          <w:bCs/>
          <w:color w:val="auto"/>
          <w:sz w:val="24"/>
          <w:highlight w:val="none"/>
        </w:rPr>
        <w:t>备注：</w:t>
      </w:r>
    </w:p>
    <w:p w14:paraId="2CA172B2">
      <w:pPr>
        <w:adjustRightInd w:val="0"/>
        <w:spacing w:line="360" w:lineRule="auto"/>
        <w:jc w:val="left"/>
        <w:rPr>
          <w:bCs/>
          <w:color w:val="auto"/>
          <w:sz w:val="24"/>
          <w:highlight w:val="none"/>
        </w:rPr>
      </w:pPr>
      <w:r>
        <w:rPr>
          <w:bCs/>
          <w:color w:val="auto"/>
          <w:sz w:val="24"/>
          <w:highlight w:val="none"/>
        </w:rPr>
        <w:t xml:space="preserve">1.供应商为法人时，后附营业执照等相关资料彩色扫描件；    </w:t>
      </w:r>
    </w:p>
    <w:p w14:paraId="517F264D">
      <w:pPr>
        <w:adjustRightInd w:val="0"/>
        <w:spacing w:line="360" w:lineRule="auto"/>
        <w:jc w:val="left"/>
        <w:rPr>
          <w:bCs/>
          <w:color w:val="auto"/>
          <w:sz w:val="24"/>
          <w:highlight w:val="none"/>
        </w:rPr>
      </w:pPr>
      <w:r>
        <w:rPr>
          <w:bCs/>
          <w:color w:val="auto"/>
          <w:sz w:val="24"/>
          <w:highlight w:val="none"/>
        </w:rPr>
        <w:t>2.供应商为非法人时，格式自拟，后附相关资料彩色扫描件。</w:t>
      </w:r>
    </w:p>
    <w:p w14:paraId="5AF67E94">
      <w:pPr>
        <w:pStyle w:val="3"/>
        <w:spacing w:before="0" w:after="0" w:line="500" w:lineRule="exact"/>
        <w:jc w:val="center"/>
        <w:rPr>
          <w:rFonts w:ascii="Times New Roman" w:hAnsi="Times New Roman" w:eastAsia="宋体"/>
          <w:b w:val="0"/>
          <w:color w:val="auto"/>
          <w:sz w:val="24"/>
          <w:szCs w:val="24"/>
          <w:highlight w:val="none"/>
        </w:rPr>
      </w:pPr>
      <w:bookmarkStart w:id="118" w:name="_Toc217446089"/>
      <w:r>
        <w:rPr>
          <w:rFonts w:ascii="Times New Roman" w:hAnsi="Times New Roman" w:eastAsia="宋体"/>
          <w:b w:val="0"/>
          <w:color w:val="auto"/>
          <w:sz w:val="24"/>
          <w:szCs w:val="24"/>
          <w:highlight w:val="none"/>
        </w:rPr>
        <w:br w:type="page"/>
      </w:r>
      <w:bookmarkStart w:id="119" w:name="_Toc13587"/>
      <w:r>
        <w:rPr>
          <w:rFonts w:ascii="Times New Roman" w:hAnsi="Times New Roman" w:eastAsia="宋体"/>
          <w:b w:val="0"/>
          <w:color w:val="auto"/>
          <w:sz w:val="24"/>
          <w:szCs w:val="24"/>
          <w:highlight w:val="none"/>
        </w:rPr>
        <w:t>四、</w:t>
      </w:r>
      <w:bookmarkEnd w:id="118"/>
      <w:r>
        <w:rPr>
          <w:rFonts w:hint="eastAsia" w:ascii="Times New Roman" w:hAnsi="Times New Roman" w:eastAsia="宋体"/>
          <w:b w:val="0"/>
          <w:color w:val="auto"/>
          <w:sz w:val="24"/>
          <w:szCs w:val="24"/>
          <w:highlight w:val="none"/>
        </w:rPr>
        <w:t>近年</w:t>
      </w:r>
      <w:r>
        <w:rPr>
          <w:rFonts w:ascii="Times New Roman" w:hAnsi="Times New Roman" w:eastAsia="宋体"/>
          <w:b w:val="0"/>
          <w:color w:val="auto"/>
          <w:sz w:val="24"/>
          <w:szCs w:val="24"/>
          <w:highlight w:val="none"/>
        </w:rPr>
        <w:t>类似项目情况表</w:t>
      </w:r>
      <w:bookmarkEnd w:id="119"/>
    </w:p>
    <w:tbl>
      <w:tblPr>
        <w:tblStyle w:val="23"/>
        <w:tblW w:w="87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30"/>
        <w:gridCol w:w="1156"/>
        <w:gridCol w:w="1156"/>
        <w:gridCol w:w="1154"/>
        <w:gridCol w:w="1154"/>
        <w:gridCol w:w="1154"/>
        <w:gridCol w:w="1154"/>
        <w:gridCol w:w="1156"/>
        <w:gridCol w:w="9"/>
      </w:tblGrid>
      <w:tr w14:paraId="1F098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tcBorders>
              <w:top w:val="single" w:color="auto" w:sz="4" w:space="0"/>
            </w:tcBorders>
            <w:vAlign w:val="center"/>
          </w:tcPr>
          <w:p w14:paraId="054A3761">
            <w:pPr>
              <w:spacing w:line="400" w:lineRule="exact"/>
              <w:rPr>
                <w:bCs/>
                <w:color w:val="auto"/>
                <w:sz w:val="24"/>
                <w:highlight w:val="none"/>
              </w:rPr>
            </w:pPr>
            <w:r>
              <w:rPr>
                <w:bCs/>
                <w:color w:val="auto"/>
                <w:sz w:val="24"/>
                <w:highlight w:val="none"/>
              </w:rPr>
              <w:t>序号</w:t>
            </w:r>
          </w:p>
        </w:tc>
        <w:tc>
          <w:tcPr>
            <w:tcW w:w="1156" w:type="dxa"/>
            <w:vAlign w:val="center"/>
          </w:tcPr>
          <w:p w14:paraId="0A67EC9A">
            <w:pPr>
              <w:spacing w:line="400" w:lineRule="exact"/>
              <w:jc w:val="center"/>
              <w:rPr>
                <w:bCs/>
                <w:color w:val="auto"/>
                <w:sz w:val="24"/>
                <w:highlight w:val="none"/>
              </w:rPr>
            </w:pPr>
            <w:r>
              <w:rPr>
                <w:bCs/>
                <w:color w:val="auto"/>
                <w:sz w:val="24"/>
                <w:highlight w:val="none"/>
              </w:rPr>
              <w:t>采购人</w:t>
            </w:r>
          </w:p>
        </w:tc>
        <w:tc>
          <w:tcPr>
            <w:tcW w:w="1156" w:type="dxa"/>
            <w:vAlign w:val="center"/>
          </w:tcPr>
          <w:p w14:paraId="6AF9838F">
            <w:pPr>
              <w:spacing w:line="400" w:lineRule="exact"/>
              <w:jc w:val="center"/>
              <w:rPr>
                <w:bCs/>
                <w:color w:val="auto"/>
                <w:sz w:val="24"/>
                <w:highlight w:val="none"/>
              </w:rPr>
            </w:pPr>
            <w:r>
              <w:rPr>
                <w:bCs/>
                <w:color w:val="auto"/>
                <w:sz w:val="24"/>
                <w:highlight w:val="none"/>
              </w:rPr>
              <w:t>联系人</w:t>
            </w:r>
          </w:p>
        </w:tc>
        <w:tc>
          <w:tcPr>
            <w:tcW w:w="1154" w:type="dxa"/>
            <w:vAlign w:val="center"/>
          </w:tcPr>
          <w:p w14:paraId="41DC8E3D">
            <w:pPr>
              <w:spacing w:line="400" w:lineRule="exact"/>
              <w:jc w:val="center"/>
              <w:rPr>
                <w:bCs/>
                <w:color w:val="auto"/>
                <w:sz w:val="24"/>
                <w:highlight w:val="none"/>
              </w:rPr>
            </w:pPr>
            <w:r>
              <w:rPr>
                <w:bCs/>
                <w:color w:val="auto"/>
                <w:sz w:val="24"/>
                <w:highlight w:val="none"/>
              </w:rPr>
              <w:t>联系电话</w:t>
            </w:r>
          </w:p>
        </w:tc>
        <w:tc>
          <w:tcPr>
            <w:tcW w:w="1154" w:type="dxa"/>
            <w:vAlign w:val="center"/>
          </w:tcPr>
          <w:p w14:paraId="24FBA7CB">
            <w:pPr>
              <w:spacing w:line="400" w:lineRule="exact"/>
              <w:jc w:val="center"/>
              <w:rPr>
                <w:bCs/>
                <w:color w:val="auto"/>
                <w:sz w:val="24"/>
                <w:highlight w:val="none"/>
              </w:rPr>
            </w:pPr>
            <w:r>
              <w:rPr>
                <w:bCs/>
                <w:color w:val="auto"/>
                <w:sz w:val="24"/>
                <w:highlight w:val="none"/>
              </w:rPr>
              <w:t>项目名称</w:t>
            </w:r>
          </w:p>
        </w:tc>
        <w:tc>
          <w:tcPr>
            <w:tcW w:w="1154" w:type="dxa"/>
            <w:vAlign w:val="center"/>
          </w:tcPr>
          <w:p w14:paraId="6D5E45A0">
            <w:pPr>
              <w:spacing w:line="400" w:lineRule="exact"/>
              <w:jc w:val="center"/>
              <w:rPr>
                <w:bCs/>
                <w:color w:val="auto"/>
                <w:sz w:val="24"/>
                <w:highlight w:val="none"/>
              </w:rPr>
            </w:pPr>
            <w:r>
              <w:rPr>
                <w:bCs/>
                <w:color w:val="auto"/>
                <w:sz w:val="24"/>
                <w:highlight w:val="none"/>
              </w:rPr>
              <w:t>完成时间</w:t>
            </w:r>
          </w:p>
        </w:tc>
        <w:tc>
          <w:tcPr>
            <w:tcW w:w="1154" w:type="dxa"/>
            <w:vAlign w:val="center"/>
          </w:tcPr>
          <w:p w14:paraId="5E5C40AD">
            <w:pPr>
              <w:spacing w:line="400" w:lineRule="exact"/>
              <w:rPr>
                <w:bCs/>
                <w:color w:val="auto"/>
                <w:sz w:val="24"/>
                <w:highlight w:val="none"/>
              </w:rPr>
            </w:pPr>
            <w:r>
              <w:rPr>
                <w:bCs/>
                <w:color w:val="auto"/>
                <w:sz w:val="24"/>
                <w:highlight w:val="none"/>
              </w:rPr>
              <w:t>合同金额</w:t>
            </w:r>
          </w:p>
        </w:tc>
        <w:tc>
          <w:tcPr>
            <w:tcW w:w="1165" w:type="dxa"/>
            <w:gridSpan w:val="2"/>
            <w:tcBorders>
              <w:right w:val="single" w:color="auto" w:sz="4" w:space="0"/>
            </w:tcBorders>
            <w:vAlign w:val="center"/>
          </w:tcPr>
          <w:p w14:paraId="0AA4AD1C">
            <w:pPr>
              <w:spacing w:line="400" w:lineRule="exact"/>
              <w:jc w:val="center"/>
              <w:rPr>
                <w:bCs/>
                <w:color w:val="auto"/>
                <w:sz w:val="24"/>
                <w:highlight w:val="none"/>
              </w:rPr>
            </w:pPr>
            <w:r>
              <w:rPr>
                <w:bCs/>
                <w:color w:val="auto"/>
                <w:sz w:val="24"/>
                <w:highlight w:val="none"/>
              </w:rPr>
              <w:t>项目描述</w:t>
            </w:r>
          </w:p>
        </w:tc>
      </w:tr>
      <w:tr w14:paraId="7AF84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vAlign w:val="center"/>
          </w:tcPr>
          <w:p w14:paraId="1AB6CB93">
            <w:pPr>
              <w:spacing w:line="400" w:lineRule="exact"/>
              <w:jc w:val="center"/>
              <w:rPr>
                <w:bCs/>
                <w:color w:val="auto"/>
                <w:sz w:val="24"/>
                <w:highlight w:val="none"/>
              </w:rPr>
            </w:pPr>
          </w:p>
        </w:tc>
        <w:tc>
          <w:tcPr>
            <w:tcW w:w="1156" w:type="dxa"/>
            <w:vAlign w:val="center"/>
          </w:tcPr>
          <w:p w14:paraId="50A6B400">
            <w:pPr>
              <w:spacing w:line="400" w:lineRule="exact"/>
              <w:jc w:val="center"/>
              <w:rPr>
                <w:bCs/>
                <w:color w:val="auto"/>
                <w:sz w:val="24"/>
                <w:highlight w:val="none"/>
              </w:rPr>
            </w:pPr>
          </w:p>
        </w:tc>
        <w:tc>
          <w:tcPr>
            <w:tcW w:w="1156" w:type="dxa"/>
            <w:vAlign w:val="center"/>
          </w:tcPr>
          <w:p w14:paraId="322F6A14">
            <w:pPr>
              <w:spacing w:line="400" w:lineRule="exact"/>
              <w:jc w:val="center"/>
              <w:rPr>
                <w:bCs/>
                <w:color w:val="auto"/>
                <w:sz w:val="24"/>
                <w:highlight w:val="none"/>
              </w:rPr>
            </w:pPr>
          </w:p>
        </w:tc>
        <w:tc>
          <w:tcPr>
            <w:tcW w:w="1154" w:type="dxa"/>
            <w:vAlign w:val="center"/>
          </w:tcPr>
          <w:p w14:paraId="0CF5AA72">
            <w:pPr>
              <w:spacing w:line="400" w:lineRule="exact"/>
              <w:jc w:val="center"/>
              <w:rPr>
                <w:bCs/>
                <w:color w:val="auto"/>
                <w:sz w:val="24"/>
                <w:highlight w:val="none"/>
              </w:rPr>
            </w:pPr>
          </w:p>
        </w:tc>
        <w:tc>
          <w:tcPr>
            <w:tcW w:w="1154" w:type="dxa"/>
            <w:vAlign w:val="center"/>
          </w:tcPr>
          <w:p w14:paraId="3CEC60F2">
            <w:pPr>
              <w:spacing w:line="400" w:lineRule="exact"/>
              <w:jc w:val="center"/>
              <w:rPr>
                <w:bCs/>
                <w:color w:val="auto"/>
                <w:sz w:val="24"/>
                <w:highlight w:val="none"/>
              </w:rPr>
            </w:pPr>
          </w:p>
        </w:tc>
        <w:tc>
          <w:tcPr>
            <w:tcW w:w="1154" w:type="dxa"/>
            <w:vAlign w:val="center"/>
          </w:tcPr>
          <w:p w14:paraId="15FE556B">
            <w:pPr>
              <w:spacing w:line="400" w:lineRule="exact"/>
              <w:jc w:val="center"/>
              <w:rPr>
                <w:bCs/>
                <w:color w:val="auto"/>
                <w:sz w:val="24"/>
                <w:highlight w:val="none"/>
              </w:rPr>
            </w:pPr>
          </w:p>
        </w:tc>
        <w:tc>
          <w:tcPr>
            <w:tcW w:w="1154" w:type="dxa"/>
            <w:vAlign w:val="center"/>
          </w:tcPr>
          <w:p w14:paraId="49AA4134">
            <w:pPr>
              <w:spacing w:line="400" w:lineRule="exact"/>
              <w:jc w:val="center"/>
              <w:rPr>
                <w:bCs/>
                <w:color w:val="auto"/>
                <w:sz w:val="24"/>
                <w:highlight w:val="none"/>
              </w:rPr>
            </w:pPr>
          </w:p>
        </w:tc>
        <w:tc>
          <w:tcPr>
            <w:tcW w:w="1165" w:type="dxa"/>
            <w:gridSpan w:val="2"/>
            <w:tcBorders>
              <w:right w:val="single" w:color="auto" w:sz="4" w:space="0"/>
            </w:tcBorders>
            <w:vAlign w:val="center"/>
          </w:tcPr>
          <w:p w14:paraId="1703824E">
            <w:pPr>
              <w:spacing w:line="400" w:lineRule="exact"/>
              <w:jc w:val="center"/>
              <w:rPr>
                <w:bCs/>
                <w:color w:val="auto"/>
                <w:sz w:val="24"/>
                <w:highlight w:val="none"/>
              </w:rPr>
            </w:pPr>
          </w:p>
        </w:tc>
      </w:tr>
      <w:tr w14:paraId="16EC8A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vAlign w:val="center"/>
          </w:tcPr>
          <w:p w14:paraId="3A1F2B00">
            <w:pPr>
              <w:spacing w:line="400" w:lineRule="exact"/>
              <w:jc w:val="center"/>
              <w:rPr>
                <w:bCs/>
                <w:color w:val="auto"/>
                <w:sz w:val="24"/>
                <w:highlight w:val="none"/>
              </w:rPr>
            </w:pPr>
          </w:p>
        </w:tc>
        <w:tc>
          <w:tcPr>
            <w:tcW w:w="1156" w:type="dxa"/>
            <w:vAlign w:val="center"/>
          </w:tcPr>
          <w:p w14:paraId="69664674">
            <w:pPr>
              <w:spacing w:line="400" w:lineRule="exact"/>
              <w:jc w:val="center"/>
              <w:rPr>
                <w:bCs/>
                <w:color w:val="auto"/>
                <w:sz w:val="24"/>
                <w:highlight w:val="none"/>
              </w:rPr>
            </w:pPr>
          </w:p>
        </w:tc>
        <w:tc>
          <w:tcPr>
            <w:tcW w:w="1156" w:type="dxa"/>
            <w:vAlign w:val="center"/>
          </w:tcPr>
          <w:p w14:paraId="761F7845">
            <w:pPr>
              <w:spacing w:line="400" w:lineRule="exact"/>
              <w:jc w:val="center"/>
              <w:rPr>
                <w:bCs/>
                <w:color w:val="auto"/>
                <w:sz w:val="24"/>
                <w:highlight w:val="none"/>
              </w:rPr>
            </w:pPr>
          </w:p>
        </w:tc>
        <w:tc>
          <w:tcPr>
            <w:tcW w:w="1154" w:type="dxa"/>
            <w:vAlign w:val="center"/>
          </w:tcPr>
          <w:p w14:paraId="1E42664D">
            <w:pPr>
              <w:spacing w:line="400" w:lineRule="exact"/>
              <w:jc w:val="center"/>
              <w:rPr>
                <w:bCs/>
                <w:color w:val="auto"/>
                <w:sz w:val="24"/>
                <w:highlight w:val="none"/>
              </w:rPr>
            </w:pPr>
          </w:p>
        </w:tc>
        <w:tc>
          <w:tcPr>
            <w:tcW w:w="1154" w:type="dxa"/>
            <w:vAlign w:val="center"/>
          </w:tcPr>
          <w:p w14:paraId="2985E292">
            <w:pPr>
              <w:spacing w:line="400" w:lineRule="exact"/>
              <w:jc w:val="center"/>
              <w:rPr>
                <w:bCs/>
                <w:color w:val="auto"/>
                <w:sz w:val="24"/>
                <w:highlight w:val="none"/>
              </w:rPr>
            </w:pPr>
          </w:p>
        </w:tc>
        <w:tc>
          <w:tcPr>
            <w:tcW w:w="1154" w:type="dxa"/>
            <w:vAlign w:val="center"/>
          </w:tcPr>
          <w:p w14:paraId="5334AC39">
            <w:pPr>
              <w:spacing w:line="400" w:lineRule="exact"/>
              <w:jc w:val="center"/>
              <w:rPr>
                <w:bCs/>
                <w:color w:val="auto"/>
                <w:sz w:val="24"/>
                <w:highlight w:val="none"/>
              </w:rPr>
            </w:pPr>
          </w:p>
        </w:tc>
        <w:tc>
          <w:tcPr>
            <w:tcW w:w="1154" w:type="dxa"/>
            <w:vAlign w:val="center"/>
          </w:tcPr>
          <w:p w14:paraId="200178BE">
            <w:pPr>
              <w:spacing w:line="400" w:lineRule="exact"/>
              <w:jc w:val="center"/>
              <w:rPr>
                <w:bCs/>
                <w:color w:val="auto"/>
                <w:sz w:val="24"/>
                <w:highlight w:val="none"/>
              </w:rPr>
            </w:pPr>
          </w:p>
        </w:tc>
        <w:tc>
          <w:tcPr>
            <w:tcW w:w="1165" w:type="dxa"/>
            <w:gridSpan w:val="2"/>
            <w:tcBorders>
              <w:right w:val="single" w:color="auto" w:sz="4" w:space="0"/>
            </w:tcBorders>
            <w:vAlign w:val="center"/>
          </w:tcPr>
          <w:p w14:paraId="26B76F3C">
            <w:pPr>
              <w:spacing w:line="400" w:lineRule="exact"/>
              <w:jc w:val="center"/>
              <w:rPr>
                <w:bCs/>
                <w:color w:val="auto"/>
                <w:sz w:val="24"/>
                <w:highlight w:val="none"/>
              </w:rPr>
            </w:pPr>
          </w:p>
        </w:tc>
      </w:tr>
      <w:tr w14:paraId="5273FF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vAlign w:val="center"/>
          </w:tcPr>
          <w:p w14:paraId="7C180857">
            <w:pPr>
              <w:spacing w:line="400" w:lineRule="exact"/>
              <w:jc w:val="center"/>
              <w:rPr>
                <w:bCs/>
                <w:color w:val="auto"/>
                <w:sz w:val="24"/>
                <w:highlight w:val="none"/>
              </w:rPr>
            </w:pPr>
          </w:p>
        </w:tc>
        <w:tc>
          <w:tcPr>
            <w:tcW w:w="1156" w:type="dxa"/>
            <w:vAlign w:val="center"/>
          </w:tcPr>
          <w:p w14:paraId="690C7F3E">
            <w:pPr>
              <w:spacing w:line="400" w:lineRule="exact"/>
              <w:jc w:val="center"/>
              <w:rPr>
                <w:bCs/>
                <w:color w:val="auto"/>
                <w:sz w:val="24"/>
                <w:highlight w:val="none"/>
              </w:rPr>
            </w:pPr>
          </w:p>
        </w:tc>
        <w:tc>
          <w:tcPr>
            <w:tcW w:w="1156" w:type="dxa"/>
            <w:vAlign w:val="center"/>
          </w:tcPr>
          <w:p w14:paraId="04399BD6">
            <w:pPr>
              <w:spacing w:line="400" w:lineRule="exact"/>
              <w:jc w:val="center"/>
              <w:rPr>
                <w:bCs/>
                <w:color w:val="auto"/>
                <w:sz w:val="24"/>
                <w:highlight w:val="none"/>
              </w:rPr>
            </w:pPr>
          </w:p>
        </w:tc>
        <w:tc>
          <w:tcPr>
            <w:tcW w:w="1154" w:type="dxa"/>
            <w:vAlign w:val="center"/>
          </w:tcPr>
          <w:p w14:paraId="49D1FE8C">
            <w:pPr>
              <w:spacing w:line="400" w:lineRule="exact"/>
              <w:jc w:val="center"/>
              <w:rPr>
                <w:bCs/>
                <w:color w:val="auto"/>
                <w:sz w:val="24"/>
                <w:highlight w:val="none"/>
              </w:rPr>
            </w:pPr>
          </w:p>
        </w:tc>
        <w:tc>
          <w:tcPr>
            <w:tcW w:w="1154" w:type="dxa"/>
            <w:vAlign w:val="center"/>
          </w:tcPr>
          <w:p w14:paraId="0F646F17">
            <w:pPr>
              <w:spacing w:line="400" w:lineRule="exact"/>
              <w:jc w:val="center"/>
              <w:rPr>
                <w:bCs/>
                <w:color w:val="auto"/>
                <w:sz w:val="24"/>
                <w:highlight w:val="none"/>
              </w:rPr>
            </w:pPr>
          </w:p>
        </w:tc>
        <w:tc>
          <w:tcPr>
            <w:tcW w:w="1154" w:type="dxa"/>
            <w:vAlign w:val="center"/>
          </w:tcPr>
          <w:p w14:paraId="77EB05EC">
            <w:pPr>
              <w:spacing w:line="400" w:lineRule="exact"/>
              <w:jc w:val="center"/>
              <w:rPr>
                <w:bCs/>
                <w:color w:val="auto"/>
                <w:sz w:val="24"/>
                <w:highlight w:val="none"/>
              </w:rPr>
            </w:pPr>
          </w:p>
        </w:tc>
        <w:tc>
          <w:tcPr>
            <w:tcW w:w="1154" w:type="dxa"/>
            <w:vAlign w:val="center"/>
          </w:tcPr>
          <w:p w14:paraId="38398216">
            <w:pPr>
              <w:spacing w:line="400" w:lineRule="exact"/>
              <w:jc w:val="center"/>
              <w:rPr>
                <w:bCs/>
                <w:color w:val="auto"/>
                <w:sz w:val="24"/>
                <w:highlight w:val="none"/>
              </w:rPr>
            </w:pPr>
          </w:p>
        </w:tc>
        <w:tc>
          <w:tcPr>
            <w:tcW w:w="1165" w:type="dxa"/>
            <w:gridSpan w:val="2"/>
            <w:tcBorders>
              <w:right w:val="single" w:color="auto" w:sz="4" w:space="0"/>
            </w:tcBorders>
            <w:vAlign w:val="center"/>
          </w:tcPr>
          <w:p w14:paraId="6DC673FE">
            <w:pPr>
              <w:spacing w:line="400" w:lineRule="exact"/>
              <w:jc w:val="center"/>
              <w:rPr>
                <w:bCs/>
                <w:color w:val="auto"/>
                <w:sz w:val="24"/>
                <w:highlight w:val="none"/>
              </w:rPr>
            </w:pPr>
          </w:p>
        </w:tc>
      </w:tr>
      <w:tr w14:paraId="022A7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vAlign w:val="center"/>
          </w:tcPr>
          <w:p w14:paraId="38BF2501">
            <w:pPr>
              <w:spacing w:line="400" w:lineRule="exact"/>
              <w:jc w:val="center"/>
              <w:rPr>
                <w:bCs/>
                <w:color w:val="auto"/>
                <w:sz w:val="24"/>
                <w:highlight w:val="none"/>
              </w:rPr>
            </w:pPr>
          </w:p>
        </w:tc>
        <w:tc>
          <w:tcPr>
            <w:tcW w:w="1156" w:type="dxa"/>
            <w:tcBorders>
              <w:right w:val="single" w:color="auto" w:sz="4" w:space="0"/>
            </w:tcBorders>
            <w:vAlign w:val="center"/>
          </w:tcPr>
          <w:p w14:paraId="6ACAB596">
            <w:pPr>
              <w:spacing w:line="400" w:lineRule="exact"/>
              <w:jc w:val="center"/>
              <w:rPr>
                <w:bCs/>
                <w:color w:val="auto"/>
                <w:sz w:val="24"/>
                <w:highlight w:val="none"/>
              </w:rPr>
            </w:pPr>
          </w:p>
        </w:tc>
        <w:tc>
          <w:tcPr>
            <w:tcW w:w="1156" w:type="dxa"/>
            <w:tcBorders>
              <w:left w:val="single" w:color="auto" w:sz="4" w:space="0"/>
            </w:tcBorders>
            <w:vAlign w:val="center"/>
          </w:tcPr>
          <w:p w14:paraId="79F3D219">
            <w:pPr>
              <w:spacing w:line="400" w:lineRule="exact"/>
              <w:jc w:val="center"/>
              <w:rPr>
                <w:bCs/>
                <w:color w:val="auto"/>
                <w:sz w:val="24"/>
                <w:highlight w:val="none"/>
              </w:rPr>
            </w:pPr>
          </w:p>
        </w:tc>
        <w:tc>
          <w:tcPr>
            <w:tcW w:w="1154" w:type="dxa"/>
            <w:tcBorders>
              <w:left w:val="single" w:color="auto" w:sz="4" w:space="0"/>
            </w:tcBorders>
            <w:vAlign w:val="center"/>
          </w:tcPr>
          <w:p w14:paraId="66C77508">
            <w:pPr>
              <w:spacing w:line="400" w:lineRule="exact"/>
              <w:jc w:val="center"/>
              <w:rPr>
                <w:bCs/>
                <w:color w:val="auto"/>
                <w:sz w:val="24"/>
                <w:highlight w:val="none"/>
              </w:rPr>
            </w:pPr>
          </w:p>
        </w:tc>
        <w:tc>
          <w:tcPr>
            <w:tcW w:w="1154" w:type="dxa"/>
            <w:tcBorders>
              <w:left w:val="single" w:color="auto" w:sz="4" w:space="0"/>
            </w:tcBorders>
            <w:vAlign w:val="center"/>
          </w:tcPr>
          <w:p w14:paraId="50958F1A">
            <w:pPr>
              <w:spacing w:line="400" w:lineRule="exact"/>
              <w:jc w:val="center"/>
              <w:rPr>
                <w:bCs/>
                <w:color w:val="auto"/>
                <w:sz w:val="24"/>
                <w:highlight w:val="none"/>
              </w:rPr>
            </w:pPr>
          </w:p>
        </w:tc>
        <w:tc>
          <w:tcPr>
            <w:tcW w:w="1154" w:type="dxa"/>
            <w:vAlign w:val="center"/>
          </w:tcPr>
          <w:p w14:paraId="17AECD22">
            <w:pPr>
              <w:spacing w:line="400" w:lineRule="exact"/>
              <w:jc w:val="center"/>
              <w:rPr>
                <w:bCs/>
                <w:color w:val="auto"/>
                <w:sz w:val="24"/>
                <w:highlight w:val="none"/>
              </w:rPr>
            </w:pPr>
          </w:p>
        </w:tc>
        <w:tc>
          <w:tcPr>
            <w:tcW w:w="1154" w:type="dxa"/>
            <w:vAlign w:val="center"/>
          </w:tcPr>
          <w:p w14:paraId="52B899F9">
            <w:pPr>
              <w:spacing w:line="400" w:lineRule="exact"/>
              <w:jc w:val="center"/>
              <w:rPr>
                <w:bCs/>
                <w:color w:val="auto"/>
                <w:sz w:val="24"/>
                <w:highlight w:val="none"/>
              </w:rPr>
            </w:pPr>
          </w:p>
        </w:tc>
        <w:tc>
          <w:tcPr>
            <w:tcW w:w="1165" w:type="dxa"/>
            <w:gridSpan w:val="2"/>
            <w:tcBorders>
              <w:right w:val="single" w:color="auto" w:sz="4" w:space="0"/>
            </w:tcBorders>
            <w:vAlign w:val="center"/>
          </w:tcPr>
          <w:p w14:paraId="4C85B4B4">
            <w:pPr>
              <w:spacing w:line="400" w:lineRule="exact"/>
              <w:jc w:val="center"/>
              <w:rPr>
                <w:bCs/>
                <w:color w:val="auto"/>
                <w:sz w:val="24"/>
                <w:highlight w:val="none"/>
              </w:rPr>
            </w:pPr>
          </w:p>
        </w:tc>
      </w:tr>
      <w:tr w14:paraId="76C90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30" w:type="dxa"/>
            <w:tcBorders>
              <w:right w:val="single" w:color="auto" w:sz="4" w:space="0"/>
            </w:tcBorders>
            <w:vAlign w:val="center"/>
          </w:tcPr>
          <w:p w14:paraId="382A119F">
            <w:pPr>
              <w:spacing w:line="400" w:lineRule="exact"/>
              <w:rPr>
                <w:bCs/>
                <w:color w:val="auto"/>
                <w:sz w:val="24"/>
                <w:highlight w:val="none"/>
              </w:rPr>
            </w:pPr>
          </w:p>
        </w:tc>
        <w:tc>
          <w:tcPr>
            <w:tcW w:w="1156" w:type="dxa"/>
            <w:tcBorders>
              <w:left w:val="single" w:color="auto" w:sz="4" w:space="0"/>
              <w:right w:val="single" w:color="auto" w:sz="4" w:space="0"/>
            </w:tcBorders>
            <w:vAlign w:val="center"/>
          </w:tcPr>
          <w:p w14:paraId="2281E5FD">
            <w:pPr>
              <w:spacing w:line="400" w:lineRule="exact"/>
              <w:rPr>
                <w:bCs/>
                <w:color w:val="auto"/>
                <w:sz w:val="24"/>
                <w:highlight w:val="none"/>
              </w:rPr>
            </w:pPr>
          </w:p>
        </w:tc>
        <w:tc>
          <w:tcPr>
            <w:tcW w:w="1156" w:type="dxa"/>
            <w:tcBorders>
              <w:left w:val="single" w:color="auto" w:sz="4" w:space="0"/>
              <w:right w:val="single" w:color="auto" w:sz="4" w:space="0"/>
            </w:tcBorders>
            <w:vAlign w:val="center"/>
          </w:tcPr>
          <w:p w14:paraId="52501B39">
            <w:pPr>
              <w:spacing w:line="400" w:lineRule="exact"/>
              <w:rPr>
                <w:bCs/>
                <w:color w:val="auto"/>
                <w:sz w:val="24"/>
                <w:highlight w:val="none"/>
              </w:rPr>
            </w:pPr>
          </w:p>
        </w:tc>
        <w:tc>
          <w:tcPr>
            <w:tcW w:w="1154" w:type="dxa"/>
            <w:tcBorders>
              <w:left w:val="single" w:color="auto" w:sz="4" w:space="0"/>
              <w:right w:val="single" w:color="auto" w:sz="4" w:space="0"/>
            </w:tcBorders>
            <w:vAlign w:val="center"/>
          </w:tcPr>
          <w:p w14:paraId="632E4BC3">
            <w:pPr>
              <w:spacing w:line="400" w:lineRule="exact"/>
              <w:rPr>
                <w:bCs/>
                <w:color w:val="auto"/>
                <w:sz w:val="24"/>
                <w:highlight w:val="none"/>
              </w:rPr>
            </w:pPr>
          </w:p>
        </w:tc>
        <w:tc>
          <w:tcPr>
            <w:tcW w:w="1154" w:type="dxa"/>
            <w:tcBorders>
              <w:left w:val="single" w:color="auto" w:sz="4" w:space="0"/>
              <w:right w:val="single" w:color="auto" w:sz="4" w:space="0"/>
            </w:tcBorders>
            <w:vAlign w:val="center"/>
          </w:tcPr>
          <w:p w14:paraId="1A0DAD04">
            <w:pPr>
              <w:spacing w:line="400" w:lineRule="exact"/>
              <w:rPr>
                <w:bCs/>
                <w:color w:val="auto"/>
                <w:sz w:val="24"/>
                <w:highlight w:val="none"/>
              </w:rPr>
            </w:pPr>
          </w:p>
        </w:tc>
        <w:tc>
          <w:tcPr>
            <w:tcW w:w="1154" w:type="dxa"/>
            <w:tcBorders>
              <w:left w:val="single" w:color="auto" w:sz="4" w:space="0"/>
              <w:right w:val="single" w:color="auto" w:sz="4" w:space="0"/>
            </w:tcBorders>
            <w:vAlign w:val="center"/>
          </w:tcPr>
          <w:p w14:paraId="1047B429">
            <w:pPr>
              <w:spacing w:line="400" w:lineRule="exact"/>
              <w:rPr>
                <w:bCs/>
                <w:color w:val="auto"/>
                <w:sz w:val="24"/>
                <w:highlight w:val="none"/>
              </w:rPr>
            </w:pPr>
          </w:p>
        </w:tc>
        <w:tc>
          <w:tcPr>
            <w:tcW w:w="1154" w:type="dxa"/>
            <w:tcBorders>
              <w:left w:val="single" w:color="auto" w:sz="4" w:space="0"/>
              <w:right w:val="single" w:color="auto" w:sz="4" w:space="0"/>
            </w:tcBorders>
            <w:vAlign w:val="center"/>
          </w:tcPr>
          <w:p w14:paraId="04E7DA34">
            <w:pPr>
              <w:spacing w:line="400" w:lineRule="exact"/>
              <w:rPr>
                <w:bCs/>
                <w:color w:val="auto"/>
                <w:sz w:val="24"/>
                <w:highlight w:val="none"/>
              </w:rPr>
            </w:pPr>
          </w:p>
        </w:tc>
        <w:tc>
          <w:tcPr>
            <w:tcW w:w="1165" w:type="dxa"/>
            <w:gridSpan w:val="2"/>
            <w:tcBorders>
              <w:left w:val="single" w:color="auto" w:sz="4" w:space="0"/>
              <w:right w:val="single" w:color="auto" w:sz="4" w:space="0"/>
            </w:tcBorders>
            <w:vAlign w:val="center"/>
          </w:tcPr>
          <w:p w14:paraId="6BF48E42">
            <w:pPr>
              <w:spacing w:line="400" w:lineRule="exact"/>
              <w:rPr>
                <w:bCs/>
                <w:color w:val="auto"/>
                <w:sz w:val="24"/>
                <w:highlight w:val="none"/>
              </w:rPr>
            </w:pPr>
          </w:p>
        </w:tc>
      </w:tr>
      <w:tr w14:paraId="4A9F4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vAlign w:val="center"/>
          </w:tcPr>
          <w:p w14:paraId="6A1E0048">
            <w:pPr>
              <w:spacing w:line="400" w:lineRule="exact"/>
              <w:rPr>
                <w:bCs/>
                <w:color w:val="auto"/>
                <w:sz w:val="24"/>
                <w:highlight w:val="none"/>
              </w:rPr>
            </w:pPr>
          </w:p>
        </w:tc>
        <w:tc>
          <w:tcPr>
            <w:tcW w:w="1156" w:type="dxa"/>
            <w:vAlign w:val="center"/>
          </w:tcPr>
          <w:p w14:paraId="23FDCCF3">
            <w:pPr>
              <w:spacing w:line="400" w:lineRule="exact"/>
              <w:rPr>
                <w:bCs/>
                <w:color w:val="auto"/>
                <w:sz w:val="24"/>
                <w:highlight w:val="none"/>
              </w:rPr>
            </w:pPr>
          </w:p>
        </w:tc>
        <w:tc>
          <w:tcPr>
            <w:tcW w:w="1156" w:type="dxa"/>
            <w:vAlign w:val="center"/>
          </w:tcPr>
          <w:p w14:paraId="6E932F7F">
            <w:pPr>
              <w:spacing w:line="400" w:lineRule="exact"/>
              <w:rPr>
                <w:bCs/>
                <w:color w:val="auto"/>
                <w:sz w:val="24"/>
                <w:highlight w:val="none"/>
              </w:rPr>
            </w:pPr>
          </w:p>
        </w:tc>
        <w:tc>
          <w:tcPr>
            <w:tcW w:w="1154" w:type="dxa"/>
            <w:vAlign w:val="center"/>
          </w:tcPr>
          <w:p w14:paraId="1D42DC1B">
            <w:pPr>
              <w:spacing w:line="400" w:lineRule="exact"/>
              <w:rPr>
                <w:bCs/>
                <w:color w:val="auto"/>
                <w:sz w:val="24"/>
                <w:highlight w:val="none"/>
              </w:rPr>
            </w:pPr>
          </w:p>
        </w:tc>
        <w:tc>
          <w:tcPr>
            <w:tcW w:w="1154" w:type="dxa"/>
            <w:vAlign w:val="center"/>
          </w:tcPr>
          <w:p w14:paraId="3C6900E1">
            <w:pPr>
              <w:spacing w:line="400" w:lineRule="exact"/>
              <w:rPr>
                <w:bCs/>
                <w:color w:val="auto"/>
                <w:sz w:val="24"/>
                <w:highlight w:val="none"/>
              </w:rPr>
            </w:pPr>
          </w:p>
        </w:tc>
        <w:tc>
          <w:tcPr>
            <w:tcW w:w="1154" w:type="dxa"/>
            <w:vAlign w:val="center"/>
          </w:tcPr>
          <w:p w14:paraId="75998C30">
            <w:pPr>
              <w:spacing w:line="400" w:lineRule="exact"/>
              <w:rPr>
                <w:bCs/>
                <w:color w:val="auto"/>
                <w:sz w:val="24"/>
                <w:highlight w:val="none"/>
              </w:rPr>
            </w:pPr>
          </w:p>
        </w:tc>
        <w:tc>
          <w:tcPr>
            <w:tcW w:w="1154" w:type="dxa"/>
            <w:tcBorders>
              <w:right w:val="single" w:color="auto" w:sz="4" w:space="0"/>
            </w:tcBorders>
            <w:vAlign w:val="center"/>
          </w:tcPr>
          <w:p w14:paraId="32FFC4C8">
            <w:pPr>
              <w:spacing w:line="400" w:lineRule="exact"/>
              <w:rPr>
                <w:bCs/>
                <w:color w:val="auto"/>
                <w:sz w:val="24"/>
                <w:highlight w:val="none"/>
              </w:rPr>
            </w:pPr>
          </w:p>
        </w:tc>
        <w:tc>
          <w:tcPr>
            <w:tcW w:w="1156" w:type="dxa"/>
            <w:tcBorders>
              <w:left w:val="single" w:color="auto" w:sz="4" w:space="0"/>
              <w:right w:val="single" w:color="auto" w:sz="4" w:space="0"/>
            </w:tcBorders>
            <w:vAlign w:val="center"/>
          </w:tcPr>
          <w:p w14:paraId="78F9FB06">
            <w:pPr>
              <w:spacing w:line="400" w:lineRule="exact"/>
              <w:rPr>
                <w:bCs/>
                <w:color w:val="auto"/>
                <w:sz w:val="24"/>
                <w:highlight w:val="none"/>
              </w:rPr>
            </w:pPr>
          </w:p>
        </w:tc>
      </w:tr>
      <w:tr w14:paraId="730F0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vAlign w:val="center"/>
          </w:tcPr>
          <w:p w14:paraId="103F8986">
            <w:pPr>
              <w:spacing w:line="400" w:lineRule="exact"/>
              <w:jc w:val="center"/>
              <w:rPr>
                <w:bCs/>
                <w:color w:val="auto"/>
                <w:sz w:val="24"/>
                <w:highlight w:val="none"/>
              </w:rPr>
            </w:pPr>
          </w:p>
        </w:tc>
        <w:tc>
          <w:tcPr>
            <w:tcW w:w="1156" w:type="dxa"/>
            <w:vAlign w:val="center"/>
          </w:tcPr>
          <w:p w14:paraId="10DFEF0A">
            <w:pPr>
              <w:spacing w:line="400" w:lineRule="exact"/>
              <w:jc w:val="center"/>
              <w:rPr>
                <w:bCs/>
                <w:color w:val="auto"/>
                <w:sz w:val="24"/>
                <w:highlight w:val="none"/>
              </w:rPr>
            </w:pPr>
          </w:p>
        </w:tc>
        <w:tc>
          <w:tcPr>
            <w:tcW w:w="1156" w:type="dxa"/>
            <w:vAlign w:val="center"/>
          </w:tcPr>
          <w:p w14:paraId="5A1FE158">
            <w:pPr>
              <w:spacing w:line="400" w:lineRule="exact"/>
              <w:jc w:val="center"/>
              <w:rPr>
                <w:bCs/>
                <w:color w:val="auto"/>
                <w:sz w:val="24"/>
                <w:highlight w:val="none"/>
              </w:rPr>
            </w:pPr>
          </w:p>
        </w:tc>
        <w:tc>
          <w:tcPr>
            <w:tcW w:w="1154" w:type="dxa"/>
            <w:vAlign w:val="center"/>
          </w:tcPr>
          <w:p w14:paraId="3E08D4CD">
            <w:pPr>
              <w:spacing w:line="400" w:lineRule="exact"/>
              <w:jc w:val="center"/>
              <w:rPr>
                <w:bCs/>
                <w:color w:val="auto"/>
                <w:sz w:val="24"/>
                <w:highlight w:val="none"/>
              </w:rPr>
            </w:pPr>
          </w:p>
        </w:tc>
        <w:tc>
          <w:tcPr>
            <w:tcW w:w="1154" w:type="dxa"/>
            <w:vAlign w:val="center"/>
          </w:tcPr>
          <w:p w14:paraId="3E73FAD6">
            <w:pPr>
              <w:spacing w:line="400" w:lineRule="exact"/>
              <w:jc w:val="center"/>
              <w:rPr>
                <w:bCs/>
                <w:color w:val="auto"/>
                <w:sz w:val="24"/>
                <w:highlight w:val="none"/>
              </w:rPr>
            </w:pPr>
          </w:p>
        </w:tc>
        <w:tc>
          <w:tcPr>
            <w:tcW w:w="1154" w:type="dxa"/>
            <w:vAlign w:val="center"/>
          </w:tcPr>
          <w:p w14:paraId="0EE1A1B9">
            <w:pPr>
              <w:spacing w:line="400" w:lineRule="exact"/>
              <w:jc w:val="center"/>
              <w:rPr>
                <w:bCs/>
                <w:color w:val="auto"/>
                <w:sz w:val="24"/>
                <w:highlight w:val="none"/>
              </w:rPr>
            </w:pPr>
          </w:p>
        </w:tc>
        <w:tc>
          <w:tcPr>
            <w:tcW w:w="1154" w:type="dxa"/>
            <w:tcBorders>
              <w:right w:val="single" w:color="auto" w:sz="4" w:space="0"/>
            </w:tcBorders>
            <w:vAlign w:val="center"/>
          </w:tcPr>
          <w:p w14:paraId="493467DF">
            <w:pPr>
              <w:spacing w:line="400" w:lineRule="exact"/>
              <w:jc w:val="center"/>
              <w:rPr>
                <w:bCs/>
                <w:color w:val="auto"/>
                <w:sz w:val="24"/>
                <w:highlight w:val="none"/>
              </w:rPr>
            </w:pPr>
          </w:p>
        </w:tc>
        <w:tc>
          <w:tcPr>
            <w:tcW w:w="1156" w:type="dxa"/>
            <w:tcBorders>
              <w:left w:val="single" w:color="auto" w:sz="4" w:space="0"/>
              <w:right w:val="single" w:color="auto" w:sz="4" w:space="0"/>
            </w:tcBorders>
            <w:vAlign w:val="center"/>
          </w:tcPr>
          <w:p w14:paraId="706306A8">
            <w:pPr>
              <w:spacing w:line="400" w:lineRule="exact"/>
              <w:jc w:val="center"/>
              <w:rPr>
                <w:bCs/>
                <w:color w:val="auto"/>
                <w:sz w:val="24"/>
                <w:highlight w:val="none"/>
              </w:rPr>
            </w:pPr>
          </w:p>
        </w:tc>
      </w:tr>
      <w:tr w14:paraId="3CC647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vAlign w:val="center"/>
          </w:tcPr>
          <w:p w14:paraId="5163F8F6">
            <w:pPr>
              <w:spacing w:line="400" w:lineRule="exact"/>
              <w:jc w:val="center"/>
              <w:rPr>
                <w:bCs/>
                <w:color w:val="auto"/>
                <w:sz w:val="24"/>
                <w:highlight w:val="none"/>
              </w:rPr>
            </w:pPr>
          </w:p>
        </w:tc>
        <w:tc>
          <w:tcPr>
            <w:tcW w:w="1156" w:type="dxa"/>
            <w:vAlign w:val="center"/>
          </w:tcPr>
          <w:p w14:paraId="6F2EFF81">
            <w:pPr>
              <w:spacing w:line="400" w:lineRule="exact"/>
              <w:jc w:val="center"/>
              <w:rPr>
                <w:bCs/>
                <w:color w:val="auto"/>
                <w:sz w:val="24"/>
                <w:highlight w:val="none"/>
              </w:rPr>
            </w:pPr>
          </w:p>
        </w:tc>
        <w:tc>
          <w:tcPr>
            <w:tcW w:w="1156" w:type="dxa"/>
            <w:vAlign w:val="center"/>
          </w:tcPr>
          <w:p w14:paraId="6DEE76DF">
            <w:pPr>
              <w:spacing w:line="400" w:lineRule="exact"/>
              <w:jc w:val="center"/>
              <w:rPr>
                <w:bCs/>
                <w:color w:val="auto"/>
                <w:sz w:val="24"/>
                <w:highlight w:val="none"/>
              </w:rPr>
            </w:pPr>
          </w:p>
        </w:tc>
        <w:tc>
          <w:tcPr>
            <w:tcW w:w="1154" w:type="dxa"/>
            <w:vAlign w:val="center"/>
          </w:tcPr>
          <w:p w14:paraId="7244217D">
            <w:pPr>
              <w:spacing w:line="400" w:lineRule="exact"/>
              <w:jc w:val="center"/>
              <w:rPr>
                <w:bCs/>
                <w:color w:val="auto"/>
                <w:sz w:val="24"/>
                <w:highlight w:val="none"/>
              </w:rPr>
            </w:pPr>
          </w:p>
        </w:tc>
        <w:tc>
          <w:tcPr>
            <w:tcW w:w="1154" w:type="dxa"/>
            <w:vAlign w:val="center"/>
          </w:tcPr>
          <w:p w14:paraId="70817D11">
            <w:pPr>
              <w:spacing w:line="400" w:lineRule="exact"/>
              <w:jc w:val="center"/>
              <w:rPr>
                <w:bCs/>
                <w:color w:val="auto"/>
                <w:sz w:val="24"/>
                <w:highlight w:val="none"/>
              </w:rPr>
            </w:pPr>
          </w:p>
        </w:tc>
        <w:tc>
          <w:tcPr>
            <w:tcW w:w="1154" w:type="dxa"/>
            <w:vAlign w:val="center"/>
          </w:tcPr>
          <w:p w14:paraId="695BA137">
            <w:pPr>
              <w:spacing w:line="400" w:lineRule="exact"/>
              <w:jc w:val="center"/>
              <w:rPr>
                <w:bCs/>
                <w:color w:val="auto"/>
                <w:sz w:val="24"/>
                <w:highlight w:val="none"/>
              </w:rPr>
            </w:pPr>
          </w:p>
        </w:tc>
        <w:tc>
          <w:tcPr>
            <w:tcW w:w="1154" w:type="dxa"/>
            <w:tcBorders>
              <w:right w:val="single" w:color="auto" w:sz="4" w:space="0"/>
            </w:tcBorders>
            <w:vAlign w:val="center"/>
          </w:tcPr>
          <w:p w14:paraId="51B257FB">
            <w:pPr>
              <w:spacing w:line="400" w:lineRule="exact"/>
              <w:jc w:val="center"/>
              <w:rPr>
                <w:bCs/>
                <w:color w:val="auto"/>
                <w:sz w:val="24"/>
                <w:highlight w:val="none"/>
              </w:rPr>
            </w:pPr>
          </w:p>
        </w:tc>
        <w:tc>
          <w:tcPr>
            <w:tcW w:w="1156" w:type="dxa"/>
            <w:tcBorders>
              <w:left w:val="single" w:color="auto" w:sz="4" w:space="0"/>
              <w:right w:val="single" w:color="auto" w:sz="4" w:space="0"/>
            </w:tcBorders>
            <w:vAlign w:val="center"/>
          </w:tcPr>
          <w:p w14:paraId="06FD8A58">
            <w:pPr>
              <w:spacing w:line="400" w:lineRule="exact"/>
              <w:jc w:val="center"/>
              <w:rPr>
                <w:bCs/>
                <w:color w:val="auto"/>
                <w:sz w:val="24"/>
                <w:highlight w:val="none"/>
              </w:rPr>
            </w:pPr>
          </w:p>
        </w:tc>
      </w:tr>
      <w:tr w14:paraId="0A30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tcBorders>
              <w:bottom w:val="single" w:color="auto" w:sz="4" w:space="0"/>
            </w:tcBorders>
            <w:vAlign w:val="center"/>
          </w:tcPr>
          <w:p w14:paraId="4F6793A8">
            <w:pPr>
              <w:spacing w:line="400" w:lineRule="exact"/>
              <w:jc w:val="center"/>
              <w:rPr>
                <w:bCs/>
                <w:color w:val="auto"/>
                <w:sz w:val="24"/>
                <w:highlight w:val="none"/>
              </w:rPr>
            </w:pPr>
          </w:p>
        </w:tc>
        <w:tc>
          <w:tcPr>
            <w:tcW w:w="1156" w:type="dxa"/>
            <w:tcBorders>
              <w:bottom w:val="single" w:color="auto" w:sz="4" w:space="0"/>
            </w:tcBorders>
            <w:vAlign w:val="center"/>
          </w:tcPr>
          <w:p w14:paraId="37D7FD5E">
            <w:pPr>
              <w:spacing w:line="400" w:lineRule="exact"/>
              <w:jc w:val="center"/>
              <w:rPr>
                <w:bCs/>
                <w:color w:val="auto"/>
                <w:sz w:val="24"/>
                <w:highlight w:val="none"/>
              </w:rPr>
            </w:pPr>
          </w:p>
        </w:tc>
        <w:tc>
          <w:tcPr>
            <w:tcW w:w="1156" w:type="dxa"/>
            <w:tcBorders>
              <w:bottom w:val="single" w:color="auto" w:sz="4" w:space="0"/>
            </w:tcBorders>
            <w:vAlign w:val="center"/>
          </w:tcPr>
          <w:p w14:paraId="5D1EC6D3">
            <w:pPr>
              <w:spacing w:line="400" w:lineRule="exact"/>
              <w:jc w:val="center"/>
              <w:rPr>
                <w:bCs/>
                <w:color w:val="auto"/>
                <w:sz w:val="24"/>
                <w:highlight w:val="none"/>
              </w:rPr>
            </w:pPr>
          </w:p>
        </w:tc>
        <w:tc>
          <w:tcPr>
            <w:tcW w:w="1154" w:type="dxa"/>
            <w:tcBorders>
              <w:bottom w:val="single" w:color="auto" w:sz="4" w:space="0"/>
            </w:tcBorders>
            <w:vAlign w:val="center"/>
          </w:tcPr>
          <w:p w14:paraId="35610F4D">
            <w:pPr>
              <w:spacing w:line="400" w:lineRule="exact"/>
              <w:jc w:val="center"/>
              <w:rPr>
                <w:bCs/>
                <w:color w:val="auto"/>
                <w:sz w:val="24"/>
                <w:highlight w:val="none"/>
              </w:rPr>
            </w:pPr>
          </w:p>
        </w:tc>
        <w:tc>
          <w:tcPr>
            <w:tcW w:w="1154" w:type="dxa"/>
            <w:tcBorders>
              <w:bottom w:val="single" w:color="auto" w:sz="4" w:space="0"/>
            </w:tcBorders>
            <w:vAlign w:val="center"/>
          </w:tcPr>
          <w:p w14:paraId="2DD832B6">
            <w:pPr>
              <w:spacing w:line="400" w:lineRule="exact"/>
              <w:jc w:val="center"/>
              <w:rPr>
                <w:bCs/>
                <w:color w:val="auto"/>
                <w:sz w:val="24"/>
                <w:highlight w:val="none"/>
              </w:rPr>
            </w:pPr>
          </w:p>
        </w:tc>
        <w:tc>
          <w:tcPr>
            <w:tcW w:w="1154" w:type="dxa"/>
            <w:tcBorders>
              <w:bottom w:val="single" w:color="auto" w:sz="4" w:space="0"/>
            </w:tcBorders>
            <w:vAlign w:val="center"/>
          </w:tcPr>
          <w:p w14:paraId="303388A3">
            <w:pPr>
              <w:spacing w:line="400" w:lineRule="exact"/>
              <w:jc w:val="center"/>
              <w:rPr>
                <w:bCs/>
                <w:color w:val="auto"/>
                <w:sz w:val="24"/>
                <w:highlight w:val="none"/>
              </w:rPr>
            </w:pPr>
          </w:p>
        </w:tc>
        <w:tc>
          <w:tcPr>
            <w:tcW w:w="1154" w:type="dxa"/>
            <w:tcBorders>
              <w:bottom w:val="single" w:color="auto" w:sz="4" w:space="0"/>
              <w:right w:val="single" w:color="auto" w:sz="4" w:space="0"/>
            </w:tcBorders>
            <w:vAlign w:val="center"/>
          </w:tcPr>
          <w:p w14:paraId="4A72AFC0">
            <w:pPr>
              <w:spacing w:line="400" w:lineRule="exact"/>
              <w:jc w:val="center"/>
              <w:rPr>
                <w:bCs/>
                <w:color w:val="auto"/>
                <w:sz w:val="24"/>
                <w:highlight w:val="none"/>
              </w:rPr>
            </w:pPr>
          </w:p>
        </w:tc>
        <w:tc>
          <w:tcPr>
            <w:tcW w:w="1156" w:type="dxa"/>
            <w:tcBorders>
              <w:left w:val="single" w:color="auto" w:sz="4" w:space="0"/>
              <w:bottom w:val="single" w:color="auto" w:sz="4" w:space="0"/>
              <w:right w:val="single" w:color="auto" w:sz="4" w:space="0"/>
            </w:tcBorders>
            <w:vAlign w:val="center"/>
          </w:tcPr>
          <w:p w14:paraId="2483FD3D">
            <w:pPr>
              <w:spacing w:line="400" w:lineRule="exact"/>
              <w:jc w:val="center"/>
              <w:rPr>
                <w:bCs/>
                <w:color w:val="auto"/>
                <w:sz w:val="24"/>
                <w:highlight w:val="none"/>
              </w:rPr>
            </w:pPr>
          </w:p>
        </w:tc>
      </w:tr>
      <w:tr w14:paraId="7B0FF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tcBorders>
              <w:top w:val="single" w:color="auto" w:sz="4" w:space="0"/>
              <w:bottom w:val="single" w:color="auto" w:sz="4" w:space="0"/>
            </w:tcBorders>
            <w:vAlign w:val="center"/>
          </w:tcPr>
          <w:p w14:paraId="67F95509">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1DAD6D0F">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40C71856">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375B9BEF">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3110B16E">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44B499B1">
            <w:pPr>
              <w:spacing w:line="400" w:lineRule="exact"/>
              <w:jc w:val="center"/>
              <w:rPr>
                <w:bCs/>
                <w:color w:val="auto"/>
                <w:sz w:val="24"/>
                <w:highlight w:val="none"/>
              </w:rPr>
            </w:pPr>
          </w:p>
        </w:tc>
        <w:tc>
          <w:tcPr>
            <w:tcW w:w="1154" w:type="dxa"/>
            <w:tcBorders>
              <w:top w:val="single" w:color="auto" w:sz="4" w:space="0"/>
              <w:bottom w:val="single" w:color="auto" w:sz="4" w:space="0"/>
              <w:right w:val="single" w:color="auto" w:sz="4" w:space="0"/>
            </w:tcBorders>
            <w:vAlign w:val="center"/>
          </w:tcPr>
          <w:p w14:paraId="5A354376">
            <w:pPr>
              <w:spacing w:line="400" w:lineRule="exact"/>
              <w:jc w:val="center"/>
              <w:rPr>
                <w:bCs/>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717711C">
            <w:pPr>
              <w:spacing w:line="400" w:lineRule="exact"/>
              <w:jc w:val="center"/>
              <w:rPr>
                <w:bCs/>
                <w:color w:val="auto"/>
                <w:sz w:val="24"/>
                <w:highlight w:val="none"/>
              </w:rPr>
            </w:pPr>
          </w:p>
        </w:tc>
      </w:tr>
      <w:tr w14:paraId="165DA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tcBorders>
              <w:top w:val="single" w:color="auto" w:sz="4" w:space="0"/>
              <w:bottom w:val="single" w:color="auto" w:sz="4" w:space="0"/>
            </w:tcBorders>
            <w:vAlign w:val="center"/>
          </w:tcPr>
          <w:p w14:paraId="2ECDC651">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334F6B05">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1911E66B">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6051650A">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2A4C61E2">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63A90B4E">
            <w:pPr>
              <w:spacing w:line="400" w:lineRule="exact"/>
              <w:jc w:val="center"/>
              <w:rPr>
                <w:bCs/>
                <w:color w:val="auto"/>
                <w:sz w:val="24"/>
                <w:highlight w:val="none"/>
              </w:rPr>
            </w:pPr>
          </w:p>
        </w:tc>
        <w:tc>
          <w:tcPr>
            <w:tcW w:w="1154" w:type="dxa"/>
            <w:tcBorders>
              <w:top w:val="single" w:color="auto" w:sz="4" w:space="0"/>
              <w:bottom w:val="single" w:color="auto" w:sz="4" w:space="0"/>
              <w:right w:val="single" w:color="auto" w:sz="4" w:space="0"/>
            </w:tcBorders>
            <w:vAlign w:val="center"/>
          </w:tcPr>
          <w:p w14:paraId="6228768C">
            <w:pPr>
              <w:spacing w:line="400" w:lineRule="exact"/>
              <w:jc w:val="center"/>
              <w:rPr>
                <w:bCs/>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E169E62">
            <w:pPr>
              <w:spacing w:line="400" w:lineRule="exact"/>
              <w:jc w:val="center"/>
              <w:rPr>
                <w:bCs/>
                <w:color w:val="auto"/>
                <w:sz w:val="24"/>
                <w:highlight w:val="none"/>
              </w:rPr>
            </w:pPr>
          </w:p>
        </w:tc>
      </w:tr>
      <w:tr w14:paraId="52C1D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tcBorders>
              <w:top w:val="single" w:color="auto" w:sz="4" w:space="0"/>
              <w:bottom w:val="single" w:color="auto" w:sz="4" w:space="0"/>
            </w:tcBorders>
            <w:vAlign w:val="center"/>
          </w:tcPr>
          <w:p w14:paraId="74141016">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710C094C">
            <w:pPr>
              <w:spacing w:line="400" w:lineRule="exact"/>
              <w:jc w:val="center"/>
              <w:rPr>
                <w:bCs/>
                <w:color w:val="auto"/>
                <w:sz w:val="24"/>
                <w:highlight w:val="none"/>
              </w:rPr>
            </w:pPr>
          </w:p>
        </w:tc>
        <w:tc>
          <w:tcPr>
            <w:tcW w:w="1156" w:type="dxa"/>
            <w:tcBorders>
              <w:top w:val="single" w:color="auto" w:sz="4" w:space="0"/>
              <w:bottom w:val="single" w:color="auto" w:sz="4" w:space="0"/>
            </w:tcBorders>
            <w:vAlign w:val="center"/>
          </w:tcPr>
          <w:p w14:paraId="39257740">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510DCDE0">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6AAE962F">
            <w:pPr>
              <w:spacing w:line="400" w:lineRule="exact"/>
              <w:jc w:val="center"/>
              <w:rPr>
                <w:bCs/>
                <w:color w:val="auto"/>
                <w:sz w:val="24"/>
                <w:highlight w:val="none"/>
              </w:rPr>
            </w:pPr>
          </w:p>
        </w:tc>
        <w:tc>
          <w:tcPr>
            <w:tcW w:w="1154" w:type="dxa"/>
            <w:tcBorders>
              <w:top w:val="single" w:color="auto" w:sz="4" w:space="0"/>
              <w:bottom w:val="single" w:color="auto" w:sz="4" w:space="0"/>
            </w:tcBorders>
            <w:vAlign w:val="center"/>
          </w:tcPr>
          <w:p w14:paraId="5010D1DD">
            <w:pPr>
              <w:spacing w:line="400" w:lineRule="exact"/>
              <w:jc w:val="center"/>
              <w:rPr>
                <w:bCs/>
                <w:color w:val="auto"/>
                <w:sz w:val="24"/>
                <w:highlight w:val="none"/>
              </w:rPr>
            </w:pPr>
          </w:p>
        </w:tc>
        <w:tc>
          <w:tcPr>
            <w:tcW w:w="1154" w:type="dxa"/>
            <w:tcBorders>
              <w:top w:val="single" w:color="auto" w:sz="4" w:space="0"/>
              <w:bottom w:val="single" w:color="auto" w:sz="4" w:space="0"/>
              <w:right w:val="single" w:color="auto" w:sz="4" w:space="0"/>
            </w:tcBorders>
            <w:vAlign w:val="center"/>
          </w:tcPr>
          <w:p w14:paraId="3E4E8D69">
            <w:pPr>
              <w:spacing w:line="400" w:lineRule="exact"/>
              <w:jc w:val="center"/>
              <w:rPr>
                <w:bCs/>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0D91DA9F">
            <w:pPr>
              <w:spacing w:line="400" w:lineRule="exact"/>
              <w:jc w:val="center"/>
              <w:rPr>
                <w:bCs/>
                <w:color w:val="auto"/>
                <w:sz w:val="24"/>
                <w:highlight w:val="none"/>
              </w:rPr>
            </w:pPr>
          </w:p>
        </w:tc>
      </w:tr>
      <w:tr w14:paraId="042857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30" w:type="dxa"/>
            <w:tcBorders>
              <w:top w:val="single" w:color="auto" w:sz="4" w:space="0"/>
            </w:tcBorders>
            <w:vAlign w:val="center"/>
          </w:tcPr>
          <w:p w14:paraId="61A29AAC">
            <w:pPr>
              <w:spacing w:line="400" w:lineRule="exact"/>
              <w:jc w:val="center"/>
              <w:rPr>
                <w:bCs/>
                <w:color w:val="auto"/>
                <w:sz w:val="24"/>
                <w:highlight w:val="none"/>
              </w:rPr>
            </w:pPr>
          </w:p>
        </w:tc>
        <w:tc>
          <w:tcPr>
            <w:tcW w:w="1156" w:type="dxa"/>
            <w:tcBorders>
              <w:top w:val="single" w:color="auto" w:sz="4" w:space="0"/>
            </w:tcBorders>
            <w:vAlign w:val="center"/>
          </w:tcPr>
          <w:p w14:paraId="63A46854">
            <w:pPr>
              <w:spacing w:line="400" w:lineRule="exact"/>
              <w:jc w:val="center"/>
              <w:rPr>
                <w:bCs/>
                <w:color w:val="auto"/>
                <w:sz w:val="24"/>
                <w:highlight w:val="none"/>
              </w:rPr>
            </w:pPr>
          </w:p>
        </w:tc>
        <w:tc>
          <w:tcPr>
            <w:tcW w:w="1156" w:type="dxa"/>
            <w:tcBorders>
              <w:top w:val="single" w:color="auto" w:sz="4" w:space="0"/>
            </w:tcBorders>
            <w:vAlign w:val="center"/>
          </w:tcPr>
          <w:p w14:paraId="6895A3D8">
            <w:pPr>
              <w:spacing w:line="400" w:lineRule="exact"/>
              <w:jc w:val="center"/>
              <w:rPr>
                <w:bCs/>
                <w:color w:val="auto"/>
                <w:sz w:val="24"/>
                <w:highlight w:val="none"/>
              </w:rPr>
            </w:pPr>
          </w:p>
        </w:tc>
        <w:tc>
          <w:tcPr>
            <w:tcW w:w="1154" w:type="dxa"/>
            <w:tcBorders>
              <w:top w:val="single" w:color="auto" w:sz="4" w:space="0"/>
            </w:tcBorders>
            <w:vAlign w:val="center"/>
          </w:tcPr>
          <w:p w14:paraId="06F78C26">
            <w:pPr>
              <w:spacing w:line="400" w:lineRule="exact"/>
              <w:jc w:val="center"/>
              <w:rPr>
                <w:bCs/>
                <w:color w:val="auto"/>
                <w:sz w:val="24"/>
                <w:highlight w:val="none"/>
              </w:rPr>
            </w:pPr>
          </w:p>
        </w:tc>
        <w:tc>
          <w:tcPr>
            <w:tcW w:w="1154" w:type="dxa"/>
            <w:tcBorders>
              <w:top w:val="single" w:color="auto" w:sz="4" w:space="0"/>
            </w:tcBorders>
            <w:vAlign w:val="center"/>
          </w:tcPr>
          <w:p w14:paraId="445D214D">
            <w:pPr>
              <w:spacing w:line="400" w:lineRule="exact"/>
              <w:jc w:val="center"/>
              <w:rPr>
                <w:bCs/>
                <w:color w:val="auto"/>
                <w:sz w:val="24"/>
                <w:highlight w:val="none"/>
              </w:rPr>
            </w:pPr>
          </w:p>
        </w:tc>
        <w:tc>
          <w:tcPr>
            <w:tcW w:w="1154" w:type="dxa"/>
            <w:tcBorders>
              <w:top w:val="single" w:color="auto" w:sz="4" w:space="0"/>
            </w:tcBorders>
            <w:vAlign w:val="center"/>
          </w:tcPr>
          <w:p w14:paraId="45E073F9">
            <w:pPr>
              <w:spacing w:line="400" w:lineRule="exact"/>
              <w:jc w:val="center"/>
              <w:rPr>
                <w:bCs/>
                <w:color w:val="auto"/>
                <w:sz w:val="24"/>
                <w:highlight w:val="none"/>
              </w:rPr>
            </w:pPr>
          </w:p>
        </w:tc>
        <w:tc>
          <w:tcPr>
            <w:tcW w:w="1154" w:type="dxa"/>
            <w:tcBorders>
              <w:top w:val="single" w:color="auto" w:sz="4" w:space="0"/>
              <w:right w:val="single" w:color="auto" w:sz="4" w:space="0"/>
            </w:tcBorders>
            <w:vAlign w:val="center"/>
          </w:tcPr>
          <w:p w14:paraId="568F9A29">
            <w:pPr>
              <w:spacing w:line="400" w:lineRule="exact"/>
              <w:jc w:val="center"/>
              <w:rPr>
                <w:bCs/>
                <w:color w:val="auto"/>
                <w:sz w:val="24"/>
                <w:highlight w:val="none"/>
              </w:rPr>
            </w:pPr>
          </w:p>
        </w:tc>
        <w:tc>
          <w:tcPr>
            <w:tcW w:w="1156" w:type="dxa"/>
            <w:tcBorders>
              <w:top w:val="single" w:color="auto" w:sz="4" w:space="0"/>
              <w:left w:val="single" w:color="auto" w:sz="4" w:space="0"/>
              <w:right w:val="single" w:color="auto" w:sz="4" w:space="0"/>
            </w:tcBorders>
            <w:vAlign w:val="center"/>
          </w:tcPr>
          <w:p w14:paraId="159F224D">
            <w:pPr>
              <w:spacing w:line="400" w:lineRule="exact"/>
              <w:jc w:val="center"/>
              <w:rPr>
                <w:bCs/>
                <w:color w:val="auto"/>
                <w:sz w:val="24"/>
                <w:highlight w:val="none"/>
              </w:rPr>
            </w:pPr>
          </w:p>
        </w:tc>
      </w:tr>
    </w:tbl>
    <w:p w14:paraId="0BC2362D">
      <w:pPr>
        <w:spacing w:line="360" w:lineRule="auto"/>
        <w:rPr>
          <w:bCs/>
          <w:color w:val="auto"/>
          <w:sz w:val="24"/>
          <w:highlight w:val="none"/>
        </w:rPr>
      </w:pPr>
      <w:r>
        <w:rPr>
          <w:bCs/>
          <w:color w:val="auto"/>
          <w:sz w:val="24"/>
          <w:highlight w:val="none"/>
        </w:rPr>
        <w:t>备注：</w:t>
      </w:r>
    </w:p>
    <w:p w14:paraId="2ED395A4">
      <w:pPr>
        <w:spacing w:line="360" w:lineRule="auto"/>
        <w:rPr>
          <w:bCs/>
          <w:color w:val="auto"/>
          <w:sz w:val="24"/>
          <w:highlight w:val="none"/>
        </w:rPr>
      </w:pPr>
      <w:r>
        <w:rPr>
          <w:bCs/>
          <w:color w:val="auto"/>
          <w:sz w:val="24"/>
          <w:highlight w:val="none"/>
        </w:rPr>
        <w:t>1.本表后附供应商</w:t>
      </w:r>
      <w:r>
        <w:rPr>
          <w:rFonts w:hint="eastAsia"/>
          <w:bCs/>
          <w:color w:val="auto"/>
          <w:sz w:val="24"/>
          <w:highlight w:val="none"/>
        </w:rPr>
        <w:t>近年</w:t>
      </w:r>
      <w:r>
        <w:rPr>
          <w:bCs/>
          <w:color w:val="auto"/>
          <w:sz w:val="24"/>
          <w:highlight w:val="none"/>
        </w:rPr>
        <w:t>承担过类似业绩，</w:t>
      </w:r>
      <w:r>
        <w:rPr>
          <w:color w:val="auto"/>
          <w:sz w:val="24"/>
          <w:highlight w:val="none"/>
        </w:rPr>
        <w:t>须提供</w:t>
      </w:r>
      <w:r>
        <w:rPr>
          <w:rFonts w:hint="eastAsia"/>
          <w:color w:val="auto"/>
          <w:sz w:val="24"/>
          <w:highlight w:val="none"/>
        </w:rPr>
        <w:t>①</w:t>
      </w:r>
      <w:r>
        <w:rPr>
          <w:color w:val="auto"/>
          <w:sz w:val="24"/>
          <w:highlight w:val="none"/>
        </w:rPr>
        <w:t>服务合同（至少包括合同首页、标的页、签字盖章页、服</w:t>
      </w:r>
      <w:r>
        <w:rPr>
          <w:bCs/>
          <w:color w:val="auto"/>
          <w:sz w:val="24"/>
          <w:highlight w:val="none"/>
        </w:rPr>
        <w:t>务内容页）彩色扫描件等证明材料</w:t>
      </w:r>
      <w:r>
        <w:rPr>
          <w:rFonts w:hint="eastAsia"/>
          <w:bCs/>
          <w:color w:val="auto"/>
          <w:sz w:val="24"/>
          <w:highlight w:val="none"/>
        </w:rPr>
        <w:t>，②医院盖章的验收报告或满意度评价证明</w:t>
      </w:r>
      <w:r>
        <w:rPr>
          <w:bCs/>
          <w:color w:val="auto"/>
          <w:sz w:val="24"/>
          <w:highlight w:val="none"/>
        </w:rPr>
        <w:t>。</w:t>
      </w:r>
    </w:p>
    <w:p w14:paraId="5DDFEEC6">
      <w:pPr>
        <w:spacing w:line="360" w:lineRule="auto"/>
        <w:rPr>
          <w:bCs/>
          <w:color w:val="auto"/>
          <w:sz w:val="24"/>
          <w:highlight w:val="none"/>
        </w:rPr>
      </w:pPr>
      <w:r>
        <w:rPr>
          <w:bCs/>
          <w:color w:val="auto"/>
          <w:sz w:val="24"/>
          <w:highlight w:val="none"/>
        </w:rPr>
        <w:t>2.具体年份要求：</w:t>
      </w:r>
      <w:r>
        <w:rPr>
          <w:rFonts w:hint="eastAsia"/>
          <w:bCs/>
          <w:color w:val="auto"/>
          <w:sz w:val="24"/>
          <w:highlight w:val="none"/>
        </w:rPr>
        <w:t>2022年9月1日</w:t>
      </w:r>
      <w:r>
        <w:rPr>
          <w:bCs/>
          <w:color w:val="auto"/>
          <w:sz w:val="24"/>
          <w:highlight w:val="none"/>
        </w:rPr>
        <w:t>－至今（业绩认定日期以服务合同签订日期为准）。</w:t>
      </w:r>
    </w:p>
    <w:p w14:paraId="1EEDE5FE">
      <w:pPr>
        <w:spacing w:line="500" w:lineRule="exact"/>
        <w:jc w:val="center"/>
        <w:rPr>
          <w:bCs/>
          <w:color w:val="auto"/>
          <w:sz w:val="24"/>
          <w:highlight w:val="none"/>
        </w:rPr>
      </w:pPr>
    </w:p>
    <w:p w14:paraId="788CDF71">
      <w:pPr>
        <w:adjustRightInd w:val="0"/>
        <w:spacing w:line="500" w:lineRule="exact"/>
        <w:ind w:firstLine="480" w:firstLineChars="200"/>
        <w:jc w:val="center"/>
        <w:rPr>
          <w:bCs/>
          <w:color w:val="auto"/>
          <w:sz w:val="24"/>
          <w:highlight w:val="none"/>
        </w:rPr>
      </w:pPr>
      <w:r>
        <w:rPr>
          <w:bCs/>
          <w:color w:val="auto"/>
          <w:sz w:val="24"/>
          <w:highlight w:val="none"/>
        </w:rPr>
        <w:t xml:space="preserve">供应商名称（盖章）：         </w:t>
      </w:r>
    </w:p>
    <w:p w14:paraId="56E5CA1B">
      <w:pPr>
        <w:adjustRightInd w:val="0"/>
        <w:spacing w:line="500" w:lineRule="exact"/>
        <w:ind w:firstLine="480" w:firstLineChars="200"/>
        <w:jc w:val="center"/>
        <w:rPr>
          <w:bCs/>
          <w:color w:val="auto"/>
          <w:sz w:val="24"/>
          <w:highlight w:val="none"/>
        </w:rPr>
      </w:pPr>
      <w:r>
        <w:rPr>
          <w:bCs/>
          <w:color w:val="auto"/>
          <w:sz w:val="24"/>
          <w:highlight w:val="none"/>
        </w:rPr>
        <w:t xml:space="preserve">                法定代表人或被授权人（签字或盖章）：</w:t>
      </w:r>
    </w:p>
    <w:p w14:paraId="3EB88451">
      <w:pPr>
        <w:keepNext/>
        <w:keepLines/>
        <w:spacing w:line="500" w:lineRule="exact"/>
        <w:jc w:val="center"/>
        <w:rPr>
          <w:bCs/>
          <w:color w:val="auto"/>
          <w:sz w:val="24"/>
          <w:highlight w:val="none"/>
        </w:rPr>
      </w:pPr>
      <w:bookmarkStart w:id="120" w:name="_Toc217446090"/>
      <w:r>
        <w:rPr>
          <w:bCs/>
          <w:color w:val="auto"/>
          <w:sz w:val="24"/>
          <w:highlight w:val="none"/>
        </w:rPr>
        <w:t xml:space="preserve">        日    期：  年   月   日</w:t>
      </w:r>
    </w:p>
    <w:p w14:paraId="0BDB6F71">
      <w:pPr>
        <w:keepNext/>
        <w:keepLines/>
        <w:spacing w:line="500" w:lineRule="exact"/>
        <w:jc w:val="center"/>
        <w:outlineLvl w:val="0"/>
        <w:rPr>
          <w:bCs/>
          <w:color w:val="auto"/>
          <w:kern w:val="0"/>
          <w:sz w:val="24"/>
          <w:highlight w:val="none"/>
        </w:rPr>
      </w:pPr>
      <w:r>
        <w:rPr>
          <w:bCs/>
          <w:color w:val="auto"/>
          <w:kern w:val="0"/>
          <w:sz w:val="24"/>
          <w:highlight w:val="none"/>
        </w:rPr>
        <w:br w:type="page"/>
      </w:r>
      <w:bookmarkStart w:id="121" w:name="_Toc16184"/>
      <w:r>
        <w:rPr>
          <w:bCs/>
          <w:color w:val="auto"/>
          <w:kern w:val="0"/>
          <w:sz w:val="24"/>
          <w:highlight w:val="none"/>
        </w:rPr>
        <w:t>五、</w:t>
      </w:r>
      <w:bookmarkEnd w:id="120"/>
      <w:r>
        <w:rPr>
          <w:bCs/>
          <w:color w:val="auto"/>
          <w:sz w:val="24"/>
          <w:highlight w:val="none"/>
        </w:rPr>
        <w:t>商务、服务需求偏离表</w:t>
      </w:r>
      <w:bookmarkEnd w:id="121"/>
    </w:p>
    <w:p w14:paraId="1AE16B30">
      <w:pPr>
        <w:jc w:val="center"/>
        <w:rPr>
          <w:b/>
          <w:bCs/>
          <w:color w:val="auto"/>
          <w:sz w:val="24"/>
          <w:highlight w:val="none"/>
        </w:rPr>
      </w:pPr>
      <w:r>
        <w:rPr>
          <w:b/>
          <w:bCs/>
          <w:color w:val="auto"/>
          <w:sz w:val="24"/>
          <w:highlight w:val="none"/>
        </w:rPr>
        <w:t>商务条款偏离表</w:t>
      </w:r>
    </w:p>
    <w:p w14:paraId="32170DF5">
      <w:pPr>
        <w:rPr>
          <w:bCs/>
          <w:color w:val="auto"/>
          <w:sz w:val="24"/>
          <w:highlight w:val="none"/>
        </w:rPr>
      </w:pPr>
    </w:p>
    <w:tbl>
      <w:tblPr>
        <w:tblStyle w:val="2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2EFE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B3EEC35">
            <w:pPr>
              <w:spacing w:line="400" w:lineRule="exact"/>
              <w:jc w:val="center"/>
              <w:rPr>
                <w:b/>
                <w:bCs/>
                <w:color w:val="auto"/>
                <w:sz w:val="24"/>
                <w:highlight w:val="none"/>
              </w:rPr>
            </w:pPr>
            <w:r>
              <w:rPr>
                <w:b/>
                <w:bCs/>
                <w:color w:val="auto"/>
                <w:sz w:val="24"/>
                <w:highlight w:val="none"/>
              </w:rPr>
              <w:t>序号</w:t>
            </w:r>
          </w:p>
        </w:tc>
        <w:tc>
          <w:tcPr>
            <w:tcW w:w="5850" w:type="dxa"/>
            <w:shd w:val="clear" w:color="auto" w:fill="FFFFFF"/>
            <w:vAlign w:val="center"/>
          </w:tcPr>
          <w:p w14:paraId="70911DAB">
            <w:pPr>
              <w:spacing w:line="400" w:lineRule="exact"/>
              <w:jc w:val="center"/>
              <w:rPr>
                <w:b/>
                <w:bCs/>
                <w:color w:val="auto"/>
                <w:sz w:val="24"/>
                <w:highlight w:val="none"/>
              </w:rPr>
            </w:pPr>
            <w:r>
              <w:rPr>
                <w:b/>
                <w:bCs/>
                <w:color w:val="auto"/>
                <w:sz w:val="24"/>
                <w:highlight w:val="none"/>
              </w:rPr>
              <w:t>主要商务条款</w:t>
            </w:r>
          </w:p>
        </w:tc>
        <w:tc>
          <w:tcPr>
            <w:tcW w:w="1008" w:type="dxa"/>
            <w:shd w:val="clear" w:color="auto" w:fill="FFFFFF"/>
            <w:vAlign w:val="center"/>
          </w:tcPr>
          <w:p w14:paraId="27EC191E">
            <w:pPr>
              <w:spacing w:line="400" w:lineRule="exact"/>
              <w:jc w:val="center"/>
              <w:rPr>
                <w:b/>
                <w:bCs/>
                <w:color w:val="auto"/>
                <w:sz w:val="24"/>
                <w:highlight w:val="none"/>
              </w:rPr>
            </w:pPr>
            <w:r>
              <w:rPr>
                <w:b/>
                <w:bCs/>
                <w:color w:val="auto"/>
                <w:sz w:val="24"/>
                <w:highlight w:val="none"/>
              </w:rPr>
              <w:t>是否</w:t>
            </w:r>
          </w:p>
          <w:p w14:paraId="603638DB">
            <w:pPr>
              <w:spacing w:line="400" w:lineRule="exact"/>
              <w:jc w:val="center"/>
              <w:rPr>
                <w:b/>
                <w:bCs/>
                <w:color w:val="auto"/>
                <w:sz w:val="24"/>
                <w:highlight w:val="none"/>
              </w:rPr>
            </w:pPr>
            <w:r>
              <w:rPr>
                <w:b/>
                <w:bCs/>
                <w:color w:val="auto"/>
                <w:sz w:val="24"/>
                <w:highlight w:val="none"/>
              </w:rPr>
              <w:t>响应</w:t>
            </w:r>
          </w:p>
        </w:tc>
        <w:tc>
          <w:tcPr>
            <w:tcW w:w="1164" w:type="dxa"/>
            <w:shd w:val="clear" w:color="auto" w:fill="FFFFFF"/>
            <w:vAlign w:val="center"/>
          </w:tcPr>
          <w:p w14:paraId="1B201A48">
            <w:pPr>
              <w:spacing w:line="400" w:lineRule="exact"/>
              <w:jc w:val="center"/>
              <w:rPr>
                <w:b/>
                <w:bCs/>
                <w:color w:val="auto"/>
                <w:sz w:val="24"/>
                <w:highlight w:val="none"/>
              </w:rPr>
            </w:pPr>
            <w:r>
              <w:rPr>
                <w:b/>
                <w:bCs/>
                <w:color w:val="auto"/>
                <w:sz w:val="24"/>
                <w:highlight w:val="none"/>
              </w:rPr>
              <w:t>偏离说明</w:t>
            </w:r>
          </w:p>
        </w:tc>
      </w:tr>
      <w:tr w14:paraId="3967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DEAE96D">
            <w:pPr>
              <w:spacing w:line="400" w:lineRule="exact"/>
              <w:jc w:val="center"/>
              <w:rPr>
                <w:color w:val="auto"/>
                <w:sz w:val="24"/>
                <w:highlight w:val="none"/>
              </w:rPr>
            </w:pPr>
            <w:r>
              <w:rPr>
                <w:color w:val="auto"/>
                <w:sz w:val="24"/>
                <w:highlight w:val="none"/>
              </w:rPr>
              <w:t>1</w:t>
            </w:r>
          </w:p>
        </w:tc>
        <w:tc>
          <w:tcPr>
            <w:tcW w:w="5850" w:type="dxa"/>
            <w:vAlign w:val="center"/>
          </w:tcPr>
          <w:p w14:paraId="46BDD462">
            <w:pPr>
              <w:spacing w:line="400" w:lineRule="exact"/>
              <w:rPr>
                <w:color w:val="auto"/>
                <w:sz w:val="24"/>
                <w:highlight w:val="none"/>
              </w:rPr>
            </w:pPr>
            <w:r>
              <w:rPr>
                <w:color w:val="auto"/>
                <w:sz w:val="24"/>
                <w:highlight w:val="none"/>
              </w:rPr>
              <w:t>完全理解并接受对合格供应商、合格的服务质量和服务要求；</w:t>
            </w:r>
          </w:p>
        </w:tc>
        <w:tc>
          <w:tcPr>
            <w:tcW w:w="1008" w:type="dxa"/>
            <w:vAlign w:val="center"/>
          </w:tcPr>
          <w:p w14:paraId="5F062944">
            <w:pPr>
              <w:pStyle w:val="35"/>
              <w:keepNext w:val="0"/>
              <w:adjustRightInd/>
              <w:spacing w:before="0" w:after="0" w:line="400" w:lineRule="exact"/>
              <w:textAlignment w:val="auto"/>
              <w:rPr>
                <w:color w:val="auto"/>
                <w:spacing w:val="0"/>
                <w:kern w:val="2"/>
                <w:szCs w:val="24"/>
                <w:highlight w:val="none"/>
              </w:rPr>
            </w:pPr>
          </w:p>
        </w:tc>
        <w:tc>
          <w:tcPr>
            <w:tcW w:w="1164" w:type="dxa"/>
            <w:vAlign w:val="center"/>
          </w:tcPr>
          <w:p w14:paraId="5525C194">
            <w:pPr>
              <w:spacing w:line="400" w:lineRule="exact"/>
              <w:jc w:val="center"/>
              <w:rPr>
                <w:color w:val="auto"/>
                <w:sz w:val="24"/>
                <w:highlight w:val="none"/>
              </w:rPr>
            </w:pPr>
          </w:p>
        </w:tc>
      </w:tr>
      <w:tr w14:paraId="7F83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8ED000E">
            <w:pPr>
              <w:spacing w:line="400" w:lineRule="exact"/>
              <w:jc w:val="center"/>
              <w:rPr>
                <w:color w:val="auto"/>
                <w:sz w:val="24"/>
                <w:highlight w:val="none"/>
              </w:rPr>
            </w:pPr>
            <w:r>
              <w:rPr>
                <w:color w:val="auto"/>
                <w:sz w:val="24"/>
                <w:highlight w:val="none"/>
              </w:rPr>
              <w:t>2</w:t>
            </w:r>
          </w:p>
        </w:tc>
        <w:tc>
          <w:tcPr>
            <w:tcW w:w="5850" w:type="dxa"/>
            <w:vAlign w:val="center"/>
          </w:tcPr>
          <w:p w14:paraId="63954939">
            <w:pPr>
              <w:spacing w:line="400" w:lineRule="exact"/>
              <w:rPr>
                <w:color w:val="auto"/>
                <w:sz w:val="24"/>
                <w:highlight w:val="none"/>
              </w:rPr>
            </w:pPr>
            <w:r>
              <w:rPr>
                <w:color w:val="auto"/>
                <w:sz w:val="24"/>
                <w:highlight w:val="none"/>
              </w:rPr>
              <w:t>完全理解并接受供应商的各项须知、规约要求和责任义务；</w:t>
            </w:r>
          </w:p>
        </w:tc>
        <w:tc>
          <w:tcPr>
            <w:tcW w:w="1008" w:type="dxa"/>
            <w:vAlign w:val="center"/>
          </w:tcPr>
          <w:p w14:paraId="63E7894F">
            <w:pPr>
              <w:spacing w:line="400" w:lineRule="exact"/>
              <w:jc w:val="center"/>
              <w:rPr>
                <w:color w:val="auto"/>
                <w:sz w:val="24"/>
                <w:highlight w:val="none"/>
              </w:rPr>
            </w:pPr>
          </w:p>
        </w:tc>
        <w:tc>
          <w:tcPr>
            <w:tcW w:w="1164" w:type="dxa"/>
            <w:vAlign w:val="center"/>
          </w:tcPr>
          <w:p w14:paraId="39B94343">
            <w:pPr>
              <w:spacing w:line="400" w:lineRule="exact"/>
              <w:jc w:val="center"/>
              <w:rPr>
                <w:color w:val="auto"/>
                <w:sz w:val="24"/>
                <w:highlight w:val="none"/>
              </w:rPr>
            </w:pPr>
          </w:p>
        </w:tc>
      </w:tr>
      <w:tr w14:paraId="6BA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7E58288">
            <w:pPr>
              <w:spacing w:line="400" w:lineRule="exact"/>
              <w:jc w:val="center"/>
              <w:rPr>
                <w:color w:val="auto"/>
                <w:sz w:val="24"/>
                <w:highlight w:val="none"/>
              </w:rPr>
            </w:pPr>
            <w:r>
              <w:rPr>
                <w:color w:val="auto"/>
                <w:sz w:val="24"/>
                <w:highlight w:val="none"/>
              </w:rPr>
              <w:t>3</w:t>
            </w:r>
          </w:p>
        </w:tc>
        <w:tc>
          <w:tcPr>
            <w:tcW w:w="5850" w:type="dxa"/>
            <w:vAlign w:val="center"/>
          </w:tcPr>
          <w:p w14:paraId="07A7466A">
            <w:pPr>
              <w:spacing w:line="400" w:lineRule="exact"/>
              <w:rPr>
                <w:color w:val="auto"/>
                <w:sz w:val="24"/>
                <w:highlight w:val="none"/>
              </w:rPr>
            </w:pPr>
            <w:r>
              <w:rPr>
                <w:color w:val="auto"/>
                <w:sz w:val="24"/>
                <w:highlight w:val="none"/>
              </w:rPr>
              <w:t>同意接受拟签订的合同文本所列述的各项条款；</w:t>
            </w:r>
          </w:p>
        </w:tc>
        <w:tc>
          <w:tcPr>
            <w:tcW w:w="1008" w:type="dxa"/>
            <w:vAlign w:val="center"/>
          </w:tcPr>
          <w:p w14:paraId="37047EA9">
            <w:pPr>
              <w:spacing w:line="400" w:lineRule="exact"/>
              <w:jc w:val="center"/>
              <w:rPr>
                <w:color w:val="auto"/>
                <w:sz w:val="24"/>
                <w:highlight w:val="none"/>
              </w:rPr>
            </w:pPr>
          </w:p>
        </w:tc>
        <w:tc>
          <w:tcPr>
            <w:tcW w:w="1164" w:type="dxa"/>
            <w:vAlign w:val="center"/>
          </w:tcPr>
          <w:p w14:paraId="5A2B2D6D">
            <w:pPr>
              <w:spacing w:line="400" w:lineRule="exact"/>
              <w:jc w:val="center"/>
              <w:rPr>
                <w:color w:val="auto"/>
                <w:sz w:val="24"/>
                <w:highlight w:val="none"/>
              </w:rPr>
            </w:pPr>
          </w:p>
        </w:tc>
      </w:tr>
      <w:tr w14:paraId="50BD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3711810">
            <w:pPr>
              <w:spacing w:line="400" w:lineRule="exact"/>
              <w:jc w:val="center"/>
              <w:rPr>
                <w:color w:val="auto"/>
                <w:sz w:val="24"/>
                <w:highlight w:val="none"/>
              </w:rPr>
            </w:pPr>
            <w:r>
              <w:rPr>
                <w:color w:val="auto"/>
                <w:sz w:val="24"/>
                <w:highlight w:val="none"/>
              </w:rPr>
              <w:t>4</w:t>
            </w:r>
          </w:p>
        </w:tc>
        <w:tc>
          <w:tcPr>
            <w:tcW w:w="5850" w:type="dxa"/>
            <w:vAlign w:val="center"/>
          </w:tcPr>
          <w:p w14:paraId="57AD4A68">
            <w:pPr>
              <w:spacing w:line="400" w:lineRule="exact"/>
              <w:rPr>
                <w:color w:val="auto"/>
                <w:sz w:val="24"/>
                <w:highlight w:val="none"/>
              </w:rPr>
            </w:pPr>
            <w:r>
              <w:rPr>
                <w:color w:val="auto"/>
                <w:sz w:val="24"/>
                <w:highlight w:val="none"/>
              </w:rPr>
              <w:t>同意按本项目要求缴付相关款项；</w:t>
            </w:r>
          </w:p>
        </w:tc>
        <w:tc>
          <w:tcPr>
            <w:tcW w:w="1008" w:type="dxa"/>
            <w:vAlign w:val="center"/>
          </w:tcPr>
          <w:p w14:paraId="1B3ACBA2">
            <w:pPr>
              <w:spacing w:line="400" w:lineRule="exact"/>
              <w:jc w:val="center"/>
              <w:rPr>
                <w:color w:val="auto"/>
                <w:sz w:val="24"/>
                <w:highlight w:val="none"/>
              </w:rPr>
            </w:pPr>
          </w:p>
        </w:tc>
        <w:tc>
          <w:tcPr>
            <w:tcW w:w="1164" w:type="dxa"/>
            <w:vAlign w:val="center"/>
          </w:tcPr>
          <w:p w14:paraId="3BA74307">
            <w:pPr>
              <w:spacing w:line="400" w:lineRule="exact"/>
              <w:jc w:val="center"/>
              <w:rPr>
                <w:color w:val="auto"/>
                <w:sz w:val="24"/>
                <w:highlight w:val="none"/>
              </w:rPr>
            </w:pPr>
          </w:p>
        </w:tc>
      </w:tr>
      <w:tr w14:paraId="208B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8A2A77F">
            <w:pPr>
              <w:spacing w:line="400" w:lineRule="exact"/>
              <w:jc w:val="center"/>
              <w:rPr>
                <w:color w:val="auto"/>
                <w:sz w:val="24"/>
                <w:highlight w:val="none"/>
              </w:rPr>
            </w:pPr>
            <w:r>
              <w:rPr>
                <w:color w:val="auto"/>
                <w:sz w:val="24"/>
                <w:highlight w:val="none"/>
              </w:rPr>
              <w:t>5</w:t>
            </w:r>
          </w:p>
        </w:tc>
        <w:tc>
          <w:tcPr>
            <w:tcW w:w="5850" w:type="dxa"/>
            <w:vAlign w:val="center"/>
          </w:tcPr>
          <w:p w14:paraId="2D332350">
            <w:pPr>
              <w:spacing w:line="400" w:lineRule="exact"/>
              <w:rPr>
                <w:color w:val="auto"/>
                <w:sz w:val="24"/>
                <w:highlight w:val="none"/>
              </w:rPr>
            </w:pPr>
            <w:r>
              <w:rPr>
                <w:color w:val="auto"/>
                <w:sz w:val="24"/>
                <w:highlight w:val="none"/>
              </w:rPr>
              <w:t>可提供成果文件来源证明或合法性证明；</w:t>
            </w:r>
          </w:p>
        </w:tc>
        <w:tc>
          <w:tcPr>
            <w:tcW w:w="1008" w:type="dxa"/>
            <w:vAlign w:val="center"/>
          </w:tcPr>
          <w:p w14:paraId="021B3DA4">
            <w:pPr>
              <w:spacing w:line="400" w:lineRule="exact"/>
              <w:jc w:val="center"/>
              <w:rPr>
                <w:color w:val="auto"/>
                <w:sz w:val="24"/>
                <w:highlight w:val="none"/>
              </w:rPr>
            </w:pPr>
          </w:p>
        </w:tc>
        <w:tc>
          <w:tcPr>
            <w:tcW w:w="1164" w:type="dxa"/>
            <w:vAlign w:val="center"/>
          </w:tcPr>
          <w:p w14:paraId="307AA0BD">
            <w:pPr>
              <w:spacing w:line="400" w:lineRule="exact"/>
              <w:jc w:val="center"/>
              <w:rPr>
                <w:color w:val="auto"/>
                <w:sz w:val="24"/>
                <w:highlight w:val="none"/>
              </w:rPr>
            </w:pPr>
          </w:p>
        </w:tc>
      </w:tr>
      <w:tr w14:paraId="76DA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7C2A2B69">
            <w:pPr>
              <w:spacing w:line="400" w:lineRule="exact"/>
              <w:jc w:val="center"/>
              <w:rPr>
                <w:color w:val="auto"/>
                <w:sz w:val="24"/>
                <w:highlight w:val="none"/>
              </w:rPr>
            </w:pPr>
            <w:r>
              <w:rPr>
                <w:color w:val="auto"/>
                <w:sz w:val="24"/>
                <w:highlight w:val="none"/>
              </w:rPr>
              <w:t>6</w:t>
            </w:r>
          </w:p>
        </w:tc>
        <w:tc>
          <w:tcPr>
            <w:tcW w:w="5850" w:type="dxa"/>
            <w:vAlign w:val="center"/>
          </w:tcPr>
          <w:p w14:paraId="22D7C4F0">
            <w:pPr>
              <w:spacing w:line="400" w:lineRule="exact"/>
              <w:rPr>
                <w:color w:val="auto"/>
                <w:sz w:val="24"/>
                <w:highlight w:val="none"/>
              </w:rPr>
            </w:pPr>
            <w:r>
              <w:rPr>
                <w:color w:val="auto"/>
                <w:sz w:val="24"/>
                <w:highlight w:val="none"/>
              </w:rPr>
              <w:t>投标有效期；</w:t>
            </w:r>
          </w:p>
        </w:tc>
        <w:tc>
          <w:tcPr>
            <w:tcW w:w="1008" w:type="dxa"/>
            <w:vAlign w:val="center"/>
          </w:tcPr>
          <w:p w14:paraId="5FF6AA02">
            <w:pPr>
              <w:spacing w:line="400" w:lineRule="exact"/>
              <w:jc w:val="center"/>
              <w:rPr>
                <w:color w:val="auto"/>
                <w:sz w:val="24"/>
                <w:highlight w:val="none"/>
              </w:rPr>
            </w:pPr>
          </w:p>
        </w:tc>
        <w:tc>
          <w:tcPr>
            <w:tcW w:w="1164" w:type="dxa"/>
            <w:vAlign w:val="center"/>
          </w:tcPr>
          <w:p w14:paraId="7182EB33">
            <w:pPr>
              <w:spacing w:line="400" w:lineRule="exact"/>
              <w:jc w:val="center"/>
              <w:rPr>
                <w:color w:val="auto"/>
                <w:sz w:val="24"/>
                <w:highlight w:val="none"/>
              </w:rPr>
            </w:pPr>
          </w:p>
        </w:tc>
      </w:tr>
      <w:tr w14:paraId="41B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74FCB1">
            <w:pPr>
              <w:spacing w:line="400" w:lineRule="exact"/>
              <w:jc w:val="center"/>
              <w:rPr>
                <w:color w:val="auto"/>
                <w:sz w:val="24"/>
                <w:highlight w:val="none"/>
              </w:rPr>
            </w:pPr>
            <w:r>
              <w:rPr>
                <w:color w:val="auto"/>
                <w:sz w:val="24"/>
                <w:highlight w:val="none"/>
              </w:rPr>
              <w:t>7</w:t>
            </w:r>
          </w:p>
        </w:tc>
        <w:tc>
          <w:tcPr>
            <w:tcW w:w="5850" w:type="dxa"/>
            <w:vAlign w:val="center"/>
          </w:tcPr>
          <w:p w14:paraId="12DDBDAC">
            <w:pPr>
              <w:spacing w:line="400" w:lineRule="exact"/>
              <w:rPr>
                <w:color w:val="auto"/>
                <w:sz w:val="24"/>
                <w:highlight w:val="none"/>
              </w:rPr>
            </w:pPr>
            <w:r>
              <w:rPr>
                <w:color w:val="auto"/>
                <w:sz w:val="24"/>
                <w:highlight w:val="none"/>
              </w:rPr>
              <w:t>投标内容均涵盖招标要求及一切费用和伴随服务；</w:t>
            </w:r>
          </w:p>
        </w:tc>
        <w:tc>
          <w:tcPr>
            <w:tcW w:w="1008" w:type="dxa"/>
            <w:vAlign w:val="center"/>
          </w:tcPr>
          <w:p w14:paraId="25370FEA">
            <w:pPr>
              <w:spacing w:line="400" w:lineRule="exact"/>
              <w:jc w:val="center"/>
              <w:rPr>
                <w:color w:val="auto"/>
                <w:sz w:val="24"/>
                <w:highlight w:val="none"/>
              </w:rPr>
            </w:pPr>
          </w:p>
        </w:tc>
        <w:tc>
          <w:tcPr>
            <w:tcW w:w="1164" w:type="dxa"/>
            <w:vAlign w:val="center"/>
          </w:tcPr>
          <w:p w14:paraId="32B27886">
            <w:pPr>
              <w:pStyle w:val="35"/>
              <w:keepNext w:val="0"/>
              <w:adjustRightInd/>
              <w:spacing w:before="0" w:after="0" w:line="400" w:lineRule="exact"/>
              <w:textAlignment w:val="auto"/>
              <w:rPr>
                <w:color w:val="auto"/>
                <w:spacing w:val="0"/>
                <w:kern w:val="2"/>
                <w:szCs w:val="24"/>
                <w:highlight w:val="none"/>
              </w:rPr>
            </w:pPr>
          </w:p>
        </w:tc>
      </w:tr>
      <w:tr w14:paraId="1219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AA4EE11">
            <w:pPr>
              <w:spacing w:line="400" w:lineRule="exact"/>
              <w:jc w:val="center"/>
              <w:rPr>
                <w:color w:val="auto"/>
                <w:sz w:val="24"/>
                <w:highlight w:val="none"/>
              </w:rPr>
            </w:pPr>
            <w:r>
              <w:rPr>
                <w:color w:val="auto"/>
                <w:sz w:val="24"/>
                <w:highlight w:val="none"/>
              </w:rPr>
              <w:t>8</w:t>
            </w:r>
          </w:p>
        </w:tc>
        <w:tc>
          <w:tcPr>
            <w:tcW w:w="5850" w:type="dxa"/>
            <w:vAlign w:val="center"/>
          </w:tcPr>
          <w:p w14:paraId="797AB7D6">
            <w:pPr>
              <w:spacing w:line="400" w:lineRule="exact"/>
              <w:rPr>
                <w:color w:val="auto"/>
                <w:sz w:val="24"/>
                <w:highlight w:val="none"/>
              </w:rPr>
            </w:pPr>
            <w:r>
              <w:rPr>
                <w:color w:val="auto"/>
                <w:sz w:val="24"/>
                <w:highlight w:val="none"/>
              </w:rPr>
              <w:t>同意接受本项目服务期、相关进度安排要求；</w:t>
            </w:r>
          </w:p>
        </w:tc>
        <w:tc>
          <w:tcPr>
            <w:tcW w:w="1008" w:type="dxa"/>
            <w:vAlign w:val="center"/>
          </w:tcPr>
          <w:p w14:paraId="774DA650">
            <w:pPr>
              <w:spacing w:line="400" w:lineRule="exact"/>
              <w:jc w:val="center"/>
              <w:rPr>
                <w:color w:val="auto"/>
                <w:sz w:val="24"/>
                <w:highlight w:val="none"/>
              </w:rPr>
            </w:pPr>
          </w:p>
        </w:tc>
        <w:tc>
          <w:tcPr>
            <w:tcW w:w="1164" w:type="dxa"/>
            <w:vAlign w:val="center"/>
          </w:tcPr>
          <w:p w14:paraId="744F0B9B">
            <w:pPr>
              <w:spacing w:line="400" w:lineRule="exact"/>
              <w:jc w:val="center"/>
              <w:rPr>
                <w:color w:val="auto"/>
                <w:sz w:val="24"/>
                <w:highlight w:val="none"/>
              </w:rPr>
            </w:pPr>
          </w:p>
        </w:tc>
      </w:tr>
      <w:tr w14:paraId="2003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93CA0D1">
            <w:pPr>
              <w:spacing w:line="400" w:lineRule="exact"/>
              <w:jc w:val="center"/>
              <w:rPr>
                <w:color w:val="auto"/>
                <w:sz w:val="24"/>
                <w:highlight w:val="none"/>
              </w:rPr>
            </w:pPr>
            <w:r>
              <w:rPr>
                <w:color w:val="auto"/>
                <w:sz w:val="24"/>
                <w:highlight w:val="none"/>
              </w:rPr>
              <w:t>9</w:t>
            </w:r>
          </w:p>
        </w:tc>
        <w:tc>
          <w:tcPr>
            <w:tcW w:w="5850" w:type="dxa"/>
            <w:vAlign w:val="center"/>
          </w:tcPr>
          <w:p w14:paraId="54540CA1">
            <w:pPr>
              <w:spacing w:line="400" w:lineRule="exact"/>
              <w:rPr>
                <w:color w:val="auto"/>
                <w:sz w:val="24"/>
                <w:highlight w:val="none"/>
              </w:rPr>
            </w:pPr>
            <w:r>
              <w:rPr>
                <w:color w:val="auto"/>
                <w:sz w:val="24"/>
                <w:highlight w:val="none"/>
              </w:rPr>
              <w:t>同意接受本项目的验收要求及验收标准；</w:t>
            </w:r>
          </w:p>
        </w:tc>
        <w:tc>
          <w:tcPr>
            <w:tcW w:w="1008" w:type="dxa"/>
            <w:vAlign w:val="center"/>
          </w:tcPr>
          <w:p w14:paraId="347C3447">
            <w:pPr>
              <w:spacing w:line="400" w:lineRule="exact"/>
              <w:jc w:val="center"/>
              <w:rPr>
                <w:color w:val="auto"/>
                <w:sz w:val="24"/>
                <w:highlight w:val="none"/>
              </w:rPr>
            </w:pPr>
          </w:p>
        </w:tc>
        <w:tc>
          <w:tcPr>
            <w:tcW w:w="1164" w:type="dxa"/>
            <w:vAlign w:val="center"/>
          </w:tcPr>
          <w:p w14:paraId="7F36516B">
            <w:pPr>
              <w:spacing w:line="400" w:lineRule="exact"/>
              <w:jc w:val="center"/>
              <w:rPr>
                <w:color w:val="auto"/>
                <w:sz w:val="24"/>
                <w:highlight w:val="none"/>
              </w:rPr>
            </w:pPr>
          </w:p>
        </w:tc>
      </w:tr>
      <w:tr w14:paraId="2B73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0A3636C">
            <w:pPr>
              <w:spacing w:line="400" w:lineRule="exact"/>
              <w:jc w:val="center"/>
              <w:rPr>
                <w:color w:val="auto"/>
                <w:sz w:val="24"/>
                <w:highlight w:val="none"/>
              </w:rPr>
            </w:pPr>
            <w:r>
              <w:rPr>
                <w:color w:val="auto"/>
                <w:sz w:val="24"/>
                <w:highlight w:val="none"/>
              </w:rPr>
              <w:t>10</w:t>
            </w:r>
          </w:p>
        </w:tc>
        <w:tc>
          <w:tcPr>
            <w:tcW w:w="5850" w:type="dxa"/>
            <w:vAlign w:val="center"/>
          </w:tcPr>
          <w:p w14:paraId="054F8449">
            <w:pPr>
              <w:pStyle w:val="17"/>
              <w:spacing w:line="400" w:lineRule="exact"/>
              <w:rPr>
                <w:rFonts w:ascii="Times New Roman" w:hAnsi="Times New Roman" w:eastAsia="宋体" w:cs="Times New Roman"/>
                <w:color w:val="auto"/>
                <w:sz w:val="24"/>
                <w:szCs w:val="24"/>
                <w:highlight w:val="none"/>
              </w:rPr>
            </w:pPr>
            <w:r>
              <w:rPr>
                <w:rFonts w:ascii="Times New Roman" w:hAnsi="Times New Roman" w:eastAsia="宋体" w:cs="Times New Roman"/>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698F69D2">
            <w:pPr>
              <w:pStyle w:val="36"/>
              <w:numPr>
                <w:ilvl w:val="0"/>
                <w:numId w:val="0"/>
              </w:numPr>
              <w:spacing w:line="400" w:lineRule="exact"/>
              <w:rPr>
                <w:color w:val="auto"/>
                <w:sz w:val="24"/>
                <w:szCs w:val="24"/>
                <w:highlight w:val="none"/>
              </w:rPr>
            </w:pPr>
          </w:p>
        </w:tc>
        <w:tc>
          <w:tcPr>
            <w:tcW w:w="1164" w:type="dxa"/>
            <w:vAlign w:val="center"/>
          </w:tcPr>
          <w:p w14:paraId="4ED0561A">
            <w:pPr>
              <w:pStyle w:val="35"/>
              <w:keepNext w:val="0"/>
              <w:adjustRightInd/>
              <w:spacing w:before="0" w:after="0" w:line="400" w:lineRule="exact"/>
              <w:jc w:val="both"/>
              <w:textAlignment w:val="auto"/>
              <w:rPr>
                <w:color w:val="auto"/>
                <w:spacing w:val="0"/>
                <w:kern w:val="2"/>
                <w:szCs w:val="24"/>
                <w:highlight w:val="none"/>
              </w:rPr>
            </w:pPr>
          </w:p>
        </w:tc>
      </w:tr>
      <w:tr w14:paraId="068D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4CF98684">
            <w:pPr>
              <w:spacing w:line="400" w:lineRule="exact"/>
              <w:jc w:val="center"/>
              <w:rPr>
                <w:color w:val="auto"/>
                <w:sz w:val="24"/>
                <w:highlight w:val="none"/>
              </w:rPr>
            </w:pPr>
            <w:r>
              <w:rPr>
                <w:color w:val="auto"/>
                <w:sz w:val="24"/>
                <w:highlight w:val="none"/>
              </w:rPr>
              <w:t>11</w:t>
            </w:r>
          </w:p>
        </w:tc>
        <w:tc>
          <w:tcPr>
            <w:tcW w:w="5850" w:type="dxa"/>
            <w:vAlign w:val="center"/>
          </w:tcPr>
          <w:p w14:paraId="01948775">
            <w:pPr>
              <w:pStyle w:val="17"/>
              <w:spacing w:line="400" w:lineRule="exact"/>
              <w:rPr>
                <w:rFonts w:ascii="Times New Roman" w:hAnsi="Times New Roman" w:eastAsia="宋体" w:cs="Times New Roman"/>
                <w:b w:val="0"/>
                <w:bCs w:val="0"/>
                <w:color w:val="auto"/>
                <w:kern w:val="2"/>
                <w:sz w:val="24"/>
                <w:szCs w:val="24"/>
                <w:highlight w:val="none"/>
              </w:rPr>
            </w:pPr>
            <w:r>
              <w:rPr>
                <w:rFonts w:ascii="Times New Roman" w:hAnsi="Times New Roman" w:eastAsia="宋体" w:cs="Times New Roman"/>
                <w:b w:val="0"/>
                <w:bCs w:val="0"/>
                <w:color w:val="auto"/>
                <w:kern w:val="2"/>
                <w:sz w:val="24"/>
                <w:szCs w:val="24"/>
                <w:highlight w:val="none"/>
              </w:rPr>
              <w:t>同意接受本项目付款的各项要求。</w:t>
            </w:r>
          </w:p>
        </w:tc>
        <w:tc>
          <w:tcPr>
            <w:tcW w:w="1008" w:type="dxa"/>
            <w:vAlign w:val="center"/>
          </w:tcPr>
          <w:p w14:paraId="3A2D908A">
            <w:pPr>
              <w:pStyle w:val="36"/>
              <w:numPr>
                <w:ilvl w:val="0"/>
                <w:numId w:val="0"/>
              </w:numPr>
              <w:spacing w:line="400" w:lineRule="exact"/>
              <w:rPr>
                <w:color w:val="auto"/>
                <w:sz w:val="24"/>
                <w:szCs w:val="24"/>
                <w:highlight w:val="none"/>
              </w:rPr>
            </w:pPr>
          </w:p>
        </w:tc>
        <w:tc>
          <w:tcPr>
            <w:tcW w:w="1164" w:type="dxa"/>
            <w:vAlign w:val="center"/>
          </w:tcPr>
          <w:p w14:paraId="0E6A6378">
            <w:pPr>
              <w:pStyle w:val="35"/>
              <w:keepNext w:val="0"/>
              <w:adjustRightInd/>
              <w:spacing w:before="0" w:after="0" w:line="400" w:lineRule="exact"/>
              <w:jc w:val="both"/>
              <w:textAlignment w:val="auto"/>
              <w:rPr>
                <w:color w:val="auto"/>
                <w:spacing w:val="0"/>
                <w:kern w:val="2"/>
                <w:szCs w:val="24"/>
                <w:highlight w:val="none"/>
              </w:rPr>
            </w:pPr>
          </w:p>
        </w:tc>
      </w:tr>
    </w:tbl>
    <w:p w14:paraId="28F6D381">
      <w:pPr>
        <w:spacing w:line="400" w:lineRule="exact"/>
        <w:rPr>
          <w:color w:val="auto"/>
          <w:sz w:val="24"/>
          <w:highlight w:val="none"/>
        </w:rPr>
      </w:pPr>
      <w:r>
        <w:rPr>
          <w:color w:val="auto"/>
          <w:sz w:val="24"/>
          <w:highlight w:val="none"/>
        </w:rPr>
        <w:t>备注：</w:t>
      </w:r>
    </w:p>
    <w:p w14:paraId="33DC61C3">
      <w:pPr>
        <w:spacing w:line="400" w:lineRule="exact"/>
        <w:ind w:hanging="432"/>
        <w:rPr>
          <w:color w:val="auto"/>
          <w:sz w:val="24"/>
          <w:highlight w:val="none"/>
          <w:lang w:val="en-GB"/>
        </w:rPr>
      </w:pPr>
      <w:r>
        <w:rPr>
          <w:color w:val="auto"/>
          <w:sz w:val="24"/>
          <w:highlight w:val="none"/>
          <w:lang w:val="en-GB"/>
        </w:rPr>
        <w:t>1</w:t>
      </w:r>
      <w:r>
        <w:rPr>
          <w:color w:val="auto"/>
          <w:sz w:val="24"/>
          <w:highlight w:val="none"/>
        </w:rPr>
        <w:t>.对</w:t>
      </w:r>
      <w:r>
        <w:rPr>
          <w:color w:val="auto"/>
          <w:sz w:val="24"/>
          <w:highlight w:val="none"/>
          <w:lang w:val="en-GB"/>
        </w:rPr>
        <w:t>于上述要求，如供应商完全响应，则请在“是否响应”栏内打“√”，对打“×”视为偏离，请在“偏离说明”栏内扼要说明偏离情况；</w:t>
      </w:r>
    </w:p>
    <w:p w14:paraId="53790459">
      <w:pPr>
        <w:spacing w:line="400" w:lineRule="exact"/>
        <w:ind w:hanging="432"/>
        <w:rPr>
          <w:color w:val="auto"/>
          <w:sz w:val="24"/>
          <w:highlight w:val="none"/>
          <w:lang w:val="en-GB"/>
        </w:rPr>
      </w:pPr>
      <w:r>
        <w:rPr>
          <w:color w:val="auto"/>
          <w:sz w:val="24"/>
          <w:highlight w:val="none"/>
        </w:rPr>
        <w:t>2.</w:t>
      </w:r>
      <w:r>
        <w:rPr>
          <w:color w:val="auto"/>
          <w:sz w:val="24"/>
          <w:highlight w:val="none"/>
          <w:lang w:val="en-GB"/>
        </w:rPr>
        <w:t>供应商应认真填写本响应表，若磋商小组在</w:t>
      </w:r>
      <w:r>
        <w:rPr>
          <w:color w:val="auto"/>
          <w:sz w:val="24"/>
          <w:highlight w:val="none"/>
        </w:rPr>
        <w:t>评标</w:t>
      </w:r>
      <w:r>
        <w:rPr>
          <w:color w:val="auto"/>
          <w:sz w:val="24"/>
          <w:highlight w:val="none"/>
          <w:lang w:val="en-GB"/>
        </w:rPr>
        <w:t>期间，发现有虚假填写本响应表的，则可能被视为存在两个</w:t>
      </w:r>
      <w:r>
        <w:rPr>
          <w:color w:val="auto"/>
          <w:sz w:val="24"/>
          <w:highlight w:val="none"/>
        </w:rPr>
        <w:t>投标</w:t>
      </w:r>
      <w:r>
        <w:rPr>
          <w:color w:val="auto"/>
          <w:sz w:val="24"/>
          <w:highlight w:val="none"/>
          <w:lang w:val="en-GB"/>
        </w:rPr>
        <w:t>方案，磋商小组将按本招标文件相关规定执行；</w:t>
      </w:r>
    </w:p>
    <w:p w14:paraId="0AF3FAFC">
      <w:pPr>
        <w:spacing w:line="400" w:lineRule="exact"/>
        <w:ind w:hanging="432"/>
        <w:rPr>
          <w:color w:val="auto"/>
          <w:sz w:val="24"/>
          <w:highlight w:val="none"/>
          <w:lang w:val="en-GB"/>
        </w:rPr>
      </w:pPr>
      <w:r>
        <w:rPr>
          <w:color w:val="auto"/>
          <w:sz w:val="24"/>
          <w:highlight w:val="none"/>
        </w:rPr>
        <w:t>3.</w:t>
      </w:r>
      <w:r>
        <w:rPr>
          <w:color w:val="auto"/>
          <w:sz w:val="24"/>
          <w:highlight w:val="none"/>
          <w:lang w:val="en-GB"/>
        </w:rPr>
        <w:t>本表内容不得擅自修改。</w:t>
      </w:r>
    </w:p>
    <w:p w14:paraId="4FEED43B">
      <w:pPr>
        <w:adjustRightInd w:val="0"/>
        <w:spacing w:line="500" w:lineRule="exact"/>
        <w:ind w:firstLine="420" w:firstLineChars="175"/>
        <w:jc w:val="left"/>
        <w:rPr>
          <w:bCs/>
          <w:color w:val="auto"/>
          <w:sz w:val="24"/>
          <w:highlight w:val="none"/>
        </w:rPr>
      </w:pPr>
    </w:p>
    <w:p w14:paraId="2F0C919A">
      <w:pPr>
        <w:adjustRightInd w:val="0"/>
        <w:spacing w:line="500" w:lineRule="exact"/>
        <w:ind w:firstLine="420" w:firstLineChars="175"/>
        <w:jc w:val="center"/>
        <w:rPr>
          <w:bCs/>
          <w:color w:val="auto"/>
          <w:sz w:val="24"/>
          <w:highlight w:val="none"/>
        </w:rPr>
      </w:pPr>
      <w:r>
        <w:rPr>
          <w:bCs/>
          <w:color w:val="auto"/>
          <w:sz w:val="24"/>
          <w:highlight w:val="none"/>
        </w:rPr>
        <w:t xml:space="preserve">    供应商名称（盖章）：        </w:t>
      </w:r>
    </w:p>
    <w:p w14:paraId="4BD7E4CF">
      <w:pPr>
        <w:adjustRightInd w:val="0"/>
        <w:spacing w:line="500" w:lineRule="exact"/>
        <w:ind w:firstLine="420" w:firstLineChars="175"/>
        <w:jc w:val="center"/>
        <w:rPr>
          <w:bCs/>
          <w:color w:val="auto"/>
          <w:sz w:val="24"/>
          <w:highlight w:val="none"/>
        </w:rPr>
      </w:pPr>
      <w:r>
        <w:rPr>
          <w:bCs/>
          <w:color w:val="auto"/>
          <w:sz w:val="24"/>
          <w:highlight w:val="none"/>
        </w:rPr>
        <w:t xml:space="preserve">                    法定代表人或被授权人（签字或盖章）：</w:t>
      </w:r>
    </w:p>
    <w:p w14:paraId="416255B3">
      <w:pPr>
        <w:adjustRightInd w:val="0"/>
        <w:spacing w:line="500" w:lineRule="exact"/>
        <w:ind w:firstLine="3360" w:firstLineChars="1400"/>
        <w:rPr>
          <w:bCs/>
          <w:color w:val="auto"/>
          <w:sz w:val="24"/>
          <w:highlight w:val="none"/>
        </w:rPr>
      </w:pPr>
      <w:r>
        <w:rPr>
          <w:bCs/>
          <w:color w:val="auto"/>
          <w:sz w:val="24"/>
          <w:highlight w:val="none"/>
        </w:rPr>
        <w:t>日期：  年 月 日</w:t>
      </w:r>
    </w:p>
    <w:p w14:paraId="30921415">
      <w:pPr>
        <w:jc w:val="center"/>
        <w:outlineLvl w:val="1"/>
        <w:rPr>
          <w:bCs/>
          <w:color w:val="auto"/>
          <w:sz w:val="24"/>
          <w:highlight w:val="none"/>
        </w:rPr>
      </w:pPr>
      <w:bookmarkStart w:id="122" w:name="_Toc217446091"/>
      <w:r>
        <w:rPr>
          <w:bCs/>
          <w:color w:val="auto"/>
          <w:sz w:val="24"/>
          <w:highlight w:val="none"/>
        </w:rPr>
        <w:br w:type="page"/>
      </w:r>
      <w:bookmarkStart w:id="123" w:name="_Toc12171"/>
      <w:r>
        <w:rPr>
          <w:bCs/>
          <w:color w:val="auto"/>
          <w:sz w:val="24"/>
          <w:highlight w:val="none"/>
        </w:rPr>
        <w:t>（二）服务需求偏离表</w:t>
      </w:r>
      <w:bookmarkEnd w:id="123"/>
    </w:p>
    <w:p w14:paraId="6CE36764">
      <w:pPr>
        <w:pStyle w:val="6"/>
        <w:ind w:firstLine="480"/>
        <w:rPr>
          <w:bCs/>
          <w:color w:val="auto"/>
          <w:sz w:val="24"/>
          <w:highlight w:val="none"/>
        </w:rPr>
      </w:pP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5DC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110192CA">
            <w:pPr>
              <w:jc w:val="center"/>
              <w:rPr>
                <w:bCs/>
                <w:color w:val="auto"/>
                <w:sz w:val="24"/>
                <w:highlight w:val="none"/>
              </w:rPr>
            </w:pPr>
            <w:r>
              <w:rPr>
                <w:bCs/>
                <w:color w:val="auto"/>
                <w:sz w:val="24"/>
                <w:highlight w:val="none"/>
              </w:rPr>
              <w:t>序号</w:t>
            </w:r>
          </w:p>
        </w:tc>
        <w:tc>
          <w:tcPr>
            <w:tcW w:w="1062" w:type="dxa"/>
            <w:vAlign w:val="center"/>
          </w:tcPr>
          <w:p w14:paraId="29A04897">
            <w:pPr>
              <w:jc w:val="center"/>
              <w:rPr>
                <w:bCs/>
                <w:color w:val="auto"/>
                <w:sz w:val="24"/>
                <w:highlight w:val="none"/>
              </w:rPr>
            </w:pPr>
            <w:r>
              <w:rPr>
                <w:bCs/>
                <w:color w:val="auto"/>
                <w:sz w:val="24"/>
                <w:highlight w:val="none"/>
              </w:rPr>
              <w:t>服务名称</w:t>
            </w:r>
          </w:p>
        </w:tc>
        <w:tc>
          <w:tcPr>
            <w:tcW w:w="1229" w:type="dxa"/>
            <w:vAlign w:val="center"/>
          </w:tcPr>
          <w:p w14:paraId="5EAE74AD">
            <w:pPr>
              <w:jc w:val="center"/>
              <w:rPr>
                <w:bCs/>
                <w:color w:val="auto"/>
                <w:sz w:val="24"/>
                <w:highlight w:val="none"/>
              </w:rPr>
            </w:pPr>
            <w:r>
              <w:rPr>
                <w:bCs/>
                <w:color w:val="auto"/>
                <w:sz w:val="24"/>
                <w:highlight w:val="none"/>
              </w:rPr>
              <w:t>磋商文件条款号</w:t>
            </w:r>
          </w:p>
        </w:tc>
        <w:tc>
          <w:tcPr>
            <w:tcW w:w="1575" w:type="dxa"/>
            <w:vAlign w:val="center"/>
          </w:tcPr>
          <w:p w14:paraId="7F8B7345">
            <w:pPr>
              <w:jc w:val="center"/>
              <w:rPr>
                <w:bCs/>
                <w:color w:val="auto"/>
                <w:sz w:val="24"/>
                <w:highlight w:val="none"/>
              </w:rPr>
            </w:pPr>
            <w:r>
              <w:rPr>
                <w:bCs/>
                <w:color w:val="auto"/>
                <w:sz w:val="24"/>
                <w:highlight w:val="none"/>
              </w:rPr>
              <w:t>磋商文件的要求</w:t>
            </w:r>
          </w:p>
        </w:tc>
        <w:tc>
          <w:tcPr>
            <w:tcW w:w="1500" w:type="dxa"/>
            <w:vAlign w:val="center"/>
          </w:tcPr>
          <w:p w14:paraId="7B8DE696">
            <w:pPr>
              <w:jc w:val="center"/>
              <w:rPr>
                <w:bCs/>
                <w:color w:val="auto"/>
                <w:sz w:val="24"/>
                <w:highlight w:val="none"/>
              </w:rPr>
            </w:pPr>
            <w:r>
              <w:rPr>
                <w:bCs/>
                <w:color w:val="auto"/>
                <w:sz w:val="24"/>
                <w:highlight w:val="none"/>
              </w:rPr>
              <w:t>响应文件的响应</w:t>
            </w:r>
          </w:p>
        </w:tc>
        <w:tc>
          <w:tcPr>
            <w:tcW w:w="1055" w:type="dxa"/>
            <w:vAlign w:val="center"/>
          </w:tcPr>
          <w:p w14:paraId="55DBD92D">
            <w:pPr>
              <w:jc w:val="center"/>
              <w:rPr>
                <w:bCs/>
                <w:color w:val="auto"/>
                <w:sz w:val="24"/>
                <w:highlight w:val="none"/>
              </w:rPr>
            </w:pPr>
            <w:r>
              <w:rPr>
                <w:bCs/>
                <w:color w:val="auto"/>
                <w:sz w:val="24"/>
                <w:highlight w:val="none"/>
              </w:rPr>
              <w:t>偏离</w:t>
            </w:r>
          </w:p>
        </w:tc>
        <w:tc>
          <w:tcPr>
            <w:tcW w:w="1036" w:type="dxa"/>
            <w:vAlign w:val="center"/>
          </w:tcPr>
          <w:p w14:paraId="47C493E5">
            <w:pPr>
              <w:jc w:val="center"/>
              <w:rPr>
                <w:bCs/>
                <w:color w:val="auto"/>
                <w:sz w:val="24"/>
                <w:highlight w:val="none"/>
              </w:rPr>
            </w:pPr>
            <w:r>
              <w:rPr>
                <w:bCs/>
                <w:color w:val="auto"/>
                <w:sz w:val="24"/>
                <w:highlight w:val="none"/>
              </w:rPr>
              <w:t>说明</w:t>
            </w:r>
          </w:p>
        </w:tc>
      </w:tr>
      <w:tr w14:paraId="483A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CC28CDD">
            <w:pPr>
              <w:rPr>
                <w:bCs/>
                <w:color w:val="auto"/>
                <w:sz w:val="24"/>
                <w:highlight w:val="none"/>
              </w:rPr>
            </w:pPr>
          </w:p>
        </w:tc>
        <w:tc>
          <w:tcPr>
            <w:tcW w:w="1062" w:type="dxa"/>
          </w:tcPr>
          <w:p w14:paraId="5B37D8B3">
            <w:pPr>
              <w:rPr>
                <w:bCs/>
                <w:color w:val="auto"/>
                <w:sz w:val="24"/>
                <w:highlight w:val="none"/>
              </w:rPr>
            </w:pPr>
          </w:p>
        </w:tc>
        <w:tc>
          <w:tcPr>
            <w:tcW w:w="1229" w:type="dxa"/>
          </w:tcPr>
          <w:p w14:paraId="79D04E27">
            <w:pPr>
              <w:rPr>
                <w:bCs/>
                <w:color w:val="auto"/>
                <w:sz w:val="24"/>
                <w:highlight w:val="none"/>
              </w:rPr>
            </w:pPr>
          </w:p>
        </w:tc>
        <w:tc>
          <w:tcPr>
            <w:tcW w:w="1575" w:type="dxa"/>
          </w:tcPr>
          <w:p w14:paraId="7BAD72C9">
            <w:pPr>
              <w:rPr>
                <w:bCs/>
                <w:color w:val="auto"/>
                <w:sz w:val="24"/>
                <w:highlight w:val="none"/>
              </w:rPr>
            </w:pPr>
          </w:p>
        </w:tc>
        <w:tc>
          <w:tcPr>
            <w:tcW w:w="1500" w:type="dxa"/>
          </w:tcPr>
          <w:p w14:paraId="4D097320">
            <w:pPr>
              <w:rPr>
                <w:bCs/>
                <w:color w:val="auto"/>
                <w:sz w:val="24"/>
                <w:highlight w:val="none"/>
              </w:rPr>
            </w:pPr>
          </w:p>
        </w:tc>
        <w:tc>
          <w:tcPr>
            <w:tcW w:w="1055" w:type="dxa"/>
          </w:tcPr>
          <w:p w14:paraId="5DAEA786">
            <w:pPr>
              <w:rPr>
                <w:bCs/>
                <w:color w:val="auto"/>
                <w:sz w:val="24"/>
                <w:highlight w:val="none"/>
              </w:rPr>
            </w:pPr>
          </w:p>
        </w:tc>
        <w:tc>
          <w:tcPr>
            <w:tcW w:w="1036" w:type="dxa"/>
          </w:tcPr>
          <w:p w14:paraId="2EB08F42">
            <w:pPr>
              <w:rPr>
                <w:bCs/>
                <w:color w:val="auto"/>
                <w:sz w:val="24"/>
                <w:highlight w:val="none"/>
              </w:rPr>
            </w:pPr>
          </w:p>
        </w:tc>
      </w:tr>
      <w:tr w14:paraId="6353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119B0061">
            <w:pPr>
              <w:rPr>
                <w:bCs/>
                <w:color w:val="auto"/>
                <w:sz w:val="24"/>
                <w:highlight w:val="none"/>
              </w:rPr>
            </w:pPr>
          </w:p>
        </w:tc>
        <w:tc>
          <w:tcPr>
            <w:tcW w:w="1062" w:type="dxa"/>
          </w:tcPr>
          <w:p w14:paraId="25F01D05">
            <w:pPr>
              <w:rPr>
                <w:bCs/>
                <w:color w:val="auto"/>
                <w:sz w:val="24"/>
                <w:highlight w:val="none"/>
              </w:rPr>
            </w:pPr>
          </w:p>
        </w:tc>
        <w:tc>
          <w:tcPr>
            <w:tcW w:w="1229" w:type="dxa"/>
          </w:tcPr>
          <w:p w14:paraId="133F972F">
            <w:pPr>
              <w:rPr>
                <w:bCs/>
                <w:color w:val="auto"/>
                <w:sz w:val="24"/>
                <w:highlight w:val="none"/>
              </w:rPr>
            </w:pPr>
          </w:p>
        </w:tc>
        <w:tc>
          <w:tcPr>
            <w:tcW w:w="1575" w:type="dxa"/>
          </w:tcPr>
          <w:p w14:paraId="64CDE7EC">
            <w:pPr>
              <w:rPr>
                <w:bCs/>
                <w:color w:val="auto"/>
                <w:sz w:val="24"/>
                <w:highlight w:val="none"/>
              </w:rPr>
            </w:pPr>
          </w:p>
        </w:tc>
        <w:tc>
          <w:tcPr>
            <w:tcW w:w="1500" w:type="dxa"/>
          </w:tcPr>
          <w:p w14:paraId="2ED344EF">
            <w:pPr>
              <w:rPr>
                <w:bCs/>
                <w:color w:val="auto"/>
                <w:sz w:val="24"/>
                <w:highlight w:val="none"/>
              </w:rPr>
            </w:pPr>
          </w:p>
        </w:tc>
        <w:tc>
          <w:tcPr>
            <w:tcW w:w="1055" w:type="dxa"/>
          </w:tcPr>
          <w:p w14:paraId="5D4FD7A9">
            <w:pPr>
              <w:rPr>
                <w:bCs/>
                <w:color w:val="auto"/>
                <w:sz w:val="24"/>
                <w:highlight w:val="none"/>
              </w:rPr>
            </w:pPr>
          </w:p>
        </w:tc>
        <w:tc>
          <w:tcPr>
            <w:tcW w:w="1036" w:type="dxa"/>
          </w:tcPr>
          <w:p w14:paraId="2AA2212F">
            <w:pPr>
              <w:rPr>
                <w:bCs/>
                <w:color w:val="auto"/>
                <w:sz w:val="24"/>
                <w:highlight w:val="none"/>
              </w:rPr>
            </w:pPr>
          </w:p>
        </w:tc>
      </w:tr>
      <w:tr w14:paraId="659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D79BD37">
            <w:pPr>
              <w:rPr>
                <w:bCs/>
                <w:color w:val="auto"/>
                <w:sz w:val="24"/>
                <w:highlight w:val="none"/>
              </w:rPr>
            </w:pPr>
          </w:p>
        </w:tc>
        <w:tc>
          <w:tcPr>
            <w:tcW w:w="1062" w:type="dxa"/>
          </w:tcPr>
          <w:p w14:paraId="1A2018D9">
            <w:pPr>
              <w:rPr>
                <w:bCs/>
                <w:color w:val="auto"/>
                <w:sz w:val="24"/>
                <w:highlight w:val="none"/>
              </w:rPr>
            </w:pPr>
          </w:p>
        </w:tc>
        <w:tc>
          <w:tcPr>
            <w:tcW w:w="1229" w:type="dxa"/>
          </w:tcPr>
          <w:p w14:paraId="00229A82">
            <w:pPr>
              <w:rPr>
                <w:bCs/>
                <w:color w:val="auto"/>
                <w:sz w:val="24"/>
                <w:highlight w:val="none"/>
              </w:rPr>
            </w:pPr>
          </w:p>
        </w:tc>
        <w:tc>
          <w:tcPr>
            <w:tcW w:w="1575" w:type="dxa"/>
          </w:tcPr>
          <w:p w14:paraId="571434E8">
            <w:pPr>
              <w:rPr>
                <w:bCs/>
                <w:color w:val="auto"/>
                <w:sz w:val="24"/>
                <w:highlight w:val="none"/>
              </w:rPr>
            </w:pPr>
          </w:p>
        </w:tc>
        <w:tc>
          <w:tcPr>
            <w:tcW w:w="1500" w:type="dxa"/>
          </w:tcPr>
          <w:p w14:paraId="7C171C88">
            <w:pPr>
              <w:rPr>
                <w:bCs/>
                <w:color w:val="auto"/>
                <w:sz w:val="24"/>
                <w:highlight w:val="none"/>
              </w:rPr>
            </w:pPr>
          </w:p>
        </w:tc>
        <w:tc>
          <w:tcPr>
            <w:tcW w:w="1055" w:type="dxa"/>
          </w:tcPr>
          <w:p w14:paraId="12BB06C6">
            <w:pPr>
              <w:rPr>
                <w:bCs/>
                <w:color w:val="auto"/>
                <w:sz w:val="24"/>
                <w:highlight w:val="none"/>
              </w:rPr>
            </w:pPr>
          </w:p>
        </w:tc>
        <w:tc>
          <w:tcPr>
            <w:tcW w:w="1036" w:type="dxa"/>
          </w:tcPr>
          <w:p w14:paraId="71EA3D2E">
            <w:pPr>
              <w:rPr>
                <w:bCs/>
                <w:color w:val="auto"/>
                <w:sz w:val="24"/>
                <w:highlight w:val="none"/>
              </w:rPr>
            </w:pPr>
          </w:p>
        </w:tc>
      </w:tr>
      <w:tr w14:paraId="100A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6FD1C34A">
            <w:pPr>
              <w:rPr>
                <w:bCs/>
                <w:color w:val="auto"/>
                <w:sz w:val="24"/>
                <w:highlight w:val="none"/>
              </w:rPr>
            </w:pPr>
          </w:p>
        </w:tc>
        <w:tc>
          <w:tcPr>
            <w:tcW w:w="1062" w:type="dxa"/>
          </w:tcPr>
          <w:p w14:paraId="3E5140B6">
            <w:pPr>
              <w:rPr>
                <w:bCs/>
                <w:color w:val="auto"/>
                <w:sz w:val="24"/>
                <w:highlight w:val="none"/>
              </w:rPr>
            </w:pPr>
          </w:p>
        </w:tc>
        <w:tc>
          <w:tcPr>
            <w:tcW w:w="1229" w:type="dxa"/>
          </w:tcPr>
          <w:p w14:paraId="741BB633">
            <w:pPr>
              <w:rPr>
                <w:bCs/>
                <w:color w:val="auto"/>
                <w:sz w:val="24"/>
                <w:highlight w:val="none"/>
              </w:rPr>
            </w:pPr>
          </w:p>
        </w:tc>
        <w:tc>
          <w:tcPr>
            <w:tcW w:w="1575" w:type="dxa"/>
          </w:tcPr>
          <w:p w14:paraId="293278ED">
            <w:pPr>
              <w:rPr>
                <w:bCs/>
                <w:color w:val="auto"/>
                <w:sz w:val="24"/>
                <w:highlight w:val="none"/>
              </w:rPr>
            </w:pPr>
          </w:p>
        </w:tc>
        <w:tc>
          <w:tcPr>
            <w:tcW w:w="1500" w:type="dxa"/>
          </w:tcPr>
          <w:p w14:paraId="7DC2E851">
            <w:pPr>
              <w:rPr>
                <w:bCs/>
                <w:color w:val="auto"/>
                <w:sz w:val="24"/>
                <w:highlight w:val="none"/>
              </w:rPr>
            </w:pPr>
          </w:p>
        </w:tc>
        <w:tc>
          <w:tcPr>
            <w:tcW w:w="1055" w:type="dxa"/>
          </w:tcPr>
          <w:p w14:paraId="321C3DE9">
            <w:pPr>
              <w:rPr>
                <w:bCs/>
                <w:color w:val="auto"/>
                <w:sz w:val="24"/>
                <w:highlight w:val="none"/>
              </w:rPr>
            </w:pPr>
          </w:p>
        </w:tc>
        <w:tc>
          <w:tcPr>
            <w:tcW w:w="1036" w:type="dxa"/>
          </w:tcPr>
          <w:p w14:paraId="132EC1E0">
            <w:pPr>
              <w:rPr>
                <w:bCs/>
                <w:color w:val="auto"/>
                <w:sz w:val="24"/>
                <w:highlight w:val="none"/>
              </w:rPr>
            </w:pPr>
          </w:p>
        </w:tc>
      </w:tr>
      <w:tr w14:paraId="1E07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D103046">
            <w:pPr>
              <w:rPr>
                <w:bCs/>
                <w:color w:val="auto"/>
                <w:sz w:val="24"/>
                <w:highlight w:val="none"/>
              </w:rPr>
            </w:pPr>
          </w:p>
        </w:tc>
        <w:tc>
          <w:tcPr>
            <w:tcW w:w="1062" w:type="dxa"/>
          </w:tcPr>
          <w:p w14:paraId="1B57CDF3">
            <w:pPr>
              <w:rPr>
                <w:bCs/>
                <w:color w:val="auto"/>
                <w:sz w:val="24"/>
                <w:highlight w:val="none"/>
              </w:rPr>
            </w:pPr>
          </w:p>
        </w:tc>
        <w:tc>
          <w:tcPr>
            <w:tcW w:w="1229" w:type="dxa"/>
          </w:tcPr>
          <w:p w14:paraId="6AA17A06">
            <w:pPr>
              <w:rPr>
                <w:bCs/>
                <w:color w:val="auto"/>
                <w:sz w:val="24"/>
                <w:highlight w:val="none"/>
              </w:rPr>
            </w:pPr>
          </w:p>
        </w:tc>
        <w:tc>
          <w:tcPr>
            <w:tcW w:w="1575" w:type="dxa"/>
          </w:tcPr>
          <w:p w14:paraId="69796646">
            <w:pPr>
              <w:rPr>
                <w:bCs/>
                <w:color w:val="auto"/>
                <w:sz w:val="24"/>
                <w:highlight w:val="none"/>
              </w:rPr>
            </w:pPr>
          </w:p>
        </w:tc>
        <w:tc>
          <w:tcPr>
            <w:tcW w:w="1500" w:type="dxa"/>
          </w:tcPr>
          <w:p w14:paraId="5E2AE3ED">
            <w:pPr>
              <w:rPr>
                <w:bCs/>
                <w:color w:val="auto"/>
                <w:sz w:val="24"/>
                <w:highlight w:val="none"/>
              </w:rPr>
            </w:pPr>
          </w:p>
        </w:tc>
        <w:tc>
          <w:tcPr>
            <w:tcW w:w="1055" w:type="dxa"/>
          </w:tcPr>
          <w:p w14:paraId="6CB8DABF">
            <w:pPr>
              <w:rPr>
                <w:bCs/>
                <w:color w:val="auto"/>
                <w:sz w:val="24"/>
                <w:highlight w:val="none"/>
              </w:rPr>
            </w:pPr>
          </w:p>
        </w:tc>
        <w:tc>
          <w:tcPr>
            <w:tcW w:w="1036" w:type="dxa"/>
          </w:tcPr>
          <w:p w14:paraId="26F2D9DF">
            <w:pPr>
              <w:rPr>
                <w:bCs/>
                <w:color w:val="auto"/>
                <w:sz w:val="24"/>
                <w:highlight w:val="none"/>
              </w:rPr>
            </w:pPr>
          </w:p>
        </w:tc>
      </w:tr>
    </w:tbl>
    <w:p w14:paraId="4A460586">
      <w:pPr>
        <w:spacing w:line="440" w:lineRule="exact"/>
        <w:rPr>
          <w:bCs/>
          <w:color w:val="auto"/>
          <w:sz w:val="24"/>
          <w:highlight w:val="none"/>
        </w:rPr>
      </w:pPr>
      <w:r>
        <w:rPr>
          <w:bCs/>
          <w:color w:val="auto"/>
          <w:sz w:val="24"/>
          <w:highlight w:val="none"/>
        </w:rPr>
        <w:t>备注：</w:t>
      </w:r>
    </w:p>
    <w:p w14:paraId="3391E990">
      <w:pPr>
        <w:spacing w:line="500" w:lineRule="exact"/>
        <w:rPr>
          <w:bCs/>
          <w:color w:val="auto"/>
          <w:sz w:val="24"/>
          <w:highlight w:val="none"/>
        </w:rPr>
      </w:pPr>
      <w:r>
        <w:rPr>
          <w:bCs/>
          <w:color w:val="auto"/>
          <w:sz w:val="24"/>
          <w:highlight w:val="none"/>
        </w:rPr>
        <w:t>1.供应商应根据其提供的服务，对照磋商文件“第四章项目服务需求”中的条款号逐项填写，“响应文件的响应”一栏应如实反映响应服务情况，不得复制磋商文件内容，不得虚假响应，否则将视为未实质性响应磋商文件要求，响应无效。</w:t>
      </w:r>
    </w:p>
    <w:p w14:paraId="1AD5BB82">
      <w:pPr>
        <w:pStyle w:val="3"/>
        <w:spacing w:before="0" w:after="0" w:line="500" w:lineRule="exact"/>
        <w:jc w:val="center"/>
        <w:rPr>
          <w:rFonts w:ascii="Times New Roman" w:hAnsi="Times New Roman" w:eastAsia="宋体"/>
          <w:b w:val="0"/>
          <w:color w:val="auto"/>
          <w:sz w:val="24"/>
          <w:szCs w:val="24"/>
          <w:highlight w:val="none"/>
        </w:rPr>
      </w:pPr>
      <w:r>
        <w:rPr>
          <w:rFonts w:ascii="Times New Roman" w:hAnsi="Times New Roman" w:eastAsia="宋体"/>
          <w:b w:val="0"/>
          <w:color w:val="auto"/>
          <w:kern w:val="0"/>
          <w:sz w:val="24"/>
          <w:szCs w:val="24"/>
          <w:highlight w:val="none"/>
        </w:rPr>
        <w:br w:type="page"/>
      </w:r>
      <w:bookmarkStart w:id="124" w:name="_Toc30328"/>
      <w:r>
        <w:rPr>
          <w:rFonts w:ascii="Times New Roman" w:hAnsi="Times New Roman" w:eastAsia="宋体"/>
          <w:b w:val="0"/>
          <w:color w:val="auto"/>
          <w:kern w:val="0"/>
          <w:sz w:val="24"/>
          <w:szCs w:val="24"/>
          <w:highlight w:val="none"/>
        </w:rPr>
        <w:t>六、</w:t>
      </w:r>
      <w:bookmarkEnd w:id="122"/>
      <w:r>
        <w:rPr>
          <w:rFonts w:ascii="Times New Roman" w:hAnsi="Times New Roman" w:eastAsia="宋体"/>
          <w:b w:val="0"/>
          <w:color w:val="auto"/>
          <w:kern w:val="0"/>
          <w:sz w:val="24"/>
          <w:szCs w:val="24"/>
          <w:highlight w:val="none"/>
        </w:rPr>
        <w:t>拟配备人员情况</w:t>
      </w:r>
      <w:bookmarkEnd w:id="124"/>
    </w:p>
    <w:p w14:paraId="7C828724">
      <w:pPr>
        <w:spacing w:line="400" w:lineRule="exact"/>
        <w:jc w:val="left"/>
        <w:rPr>
          <w:color w:val="auto"/>
          <w:sz w:val="24"/>
          <w:highlight w:val="none"/>
        </w:rPr>
      </w:pPr>
      <w:r>
        <w:rPr>
          <w:color w:val="auto"/>
          <w:sz w:val="24"/>
          <w:highlight w:val="none"/>
        </w:rPr>
        <w:t>1.项目负责人介绍应包括：姓名、性别、年龄、学历、参加工作时间等。</w:t>
      </w:r>
    </w:p>
    <w:p w14:paraId="143102F7">
      <w:pPr>
        <w:spacing w:line="400" w:lineRule="exact"/>
        <w:jc w:val="left"/>
        <w:rPr>
          <w:color w:val="auto"/>
          <w:sz w:val="24"/>
          <w:highlight w:val="none"/>
        </w:rPr>
      </w:pPr>
      <w:r>
        <w:rPr>
          <w:color w:val="auto"/>
          <w:sz w:val="24"/>
          <w:highlight w:val="none"/>
        </w:rPr>
        <w:t>2.项目负责人</w:t>
      </w:r>
      <w:r>
        <w:rPr>
          <w:rFonts w:hint="eastAsia"/>
          <w:color w:val="auto"/>
          <w:sz w:val="24"/>
          <w:highlight w:val="none"/>
        </w:rPr>
        <w:t>近年</w:t>
      </w:r>
      <w:r>
        <w:rPr>
          <w:color w:val="auto"/>
          <w:sz w:val="24"/>
          <w:highlight w:val="none"/>
        </w:rPr>
        <w:t>（</w:t>
      </w:r>
      <w:r>
        <w:rPr>
          <w:rFonts w:hint="eastAsia"/>
          <w:color w:val="auto"/>
          <w:sz w:val="24"/>
          <w:highlight w:val="none"/>
        </w:rPr>
        <w:t>2022年9月1日</w:t>
      </w:r>
      <w:r>
        <w:rPr>
          <w:color w:val="auto"/>
          <w:sz w:val="24"/>
          <w:highlight w:val="none"/>
        </w:rPr>
        <w:t>至今）的类似业绩（按下表填写）</w:t>
      </w:r>
    </w:p>
    <w:tbl>
      <w:tblPr>
        <w:tblStyle w:val="23"/>
        <w:tblW w:w="77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574"/>
        <w:gridCol w:w="1470"/>
        <w:gridCol w:w="2099"/>
        <w:gridCol w:w="1152"/>
      </w:tblGrid>
      <w:tr w14:paraId="7E0EC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14:paraId="147E1130">
            <w:pPr>
              <w:spacing w:line="400" w:lineRule="exact"/>
              <w:jc w:val="left"/>
              <w:rPr>
                <w:color w:val="auto"/>
                <w:sz w:val="24"/>
                <w:highlight w:val="none"/>
              </w:rPr>
            </w:pPr>
            <w:r>
              <w:rPr>
                <w:color w:val="auto"/>
                <w:sz w:val="24"/>
                <w:highlight w:val="none"/>
              </w:rPr>
              <w:t>单位</w:t>
            </w:r>
          </w:p>
        </w:tc>
        <w:tc>
          <w:tcPr>
            <w:tcW w:w="1574" w:type="dxa"/>
            <w:tcBorders>
              <w:top w:val="single" w:color="auto" w:sz="12" w:space="0"/>
              <w:left w:val="single" w:color="auto" w:sz="6" w:space="0"/>
              <w:bottom w:val="single" w:color="auto" w:sz="6" w:space="0"/>
              <w:right w:val="single" w:color="auto" w:sz="6" w:space="0"/>
            </w:tcBorders>
            <w:vAlign w:val="center"/>
          </w:tcPr>
          <w:p w14:paraId="761DD0C0">
            <w:pPr>
              <w:spacing w:line="400" w:lineRule="exact"/>
              <w:jc w:val="left"/>
              <w:rPr>
                <w:color w:val="auto"/>
                <w:sz w:val="24"/>
                <w:highlight w:val="none"/>
              </w:rPr>
            </w:pPr>
            <w:r>
              <w:rPr>
                <w:color w:val="auto"/>
                <w:sz w:val="24"/>
                <w:highlight w:val="none"/>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14:paraId="23DBE594">
            <w:pPr>
              <w:spacing w:line="400" w:lineRule="exact"/>
              <w:jc w:val="left"/>
              <w:rPr>
                <w:color w:val="auto"/>
                <w:sz w:val="24"/>
                <w:highlight w:val="none"/>
              </w:rPr>
            </w:pPr>
            <w:r>
              <w:rPr>
                <w:color w:val="auto"/>
                <w:sz w:val="24"/>
                <w:highlight w:val="none"/>
              </w:rPr>
              <w:t>内容</w:t>
            </w:r>
          </w:p>
        </w:tc>
        <w:tc>
          <w:tcPr>
            <w:tcW w:w="2099" w:type="dxa"/>
            <w:tcBorders>
              <w:top w:val="single" w:color="auto" w:sz="12" w:space="0"/>
              <w:left w:val="single" w:color="auto" w:sz="6" w:space="0"/>
              <w:bottom w:val="single" w:color="auto" w:sz="6" w:space="0"/>
              <w:right w:val="single" w:color="auto" w:sz="6" w:space="0"/>
            </w:tcBorders>
            <w:vAlign w:val="center"/>
          </w:tcPr>
          <w:p w14:paraId="4E802006">
            <w:pPr>
              <w:spacing w:line="400" w:lineRule="exact"/>
              <w:jc w:val="left"/>
              <w:rPr>
                <w:color w:val="auto"/>
                <w:sz w:val="24"/>
                <w:highlight w:val="none"/>
              </w:rPr>
            </w:pPr>
            <w:r>
              <w:rPr>
                <w:color w:val="auto"/>
                <w:sz w:val="24"/>
                <w:highlight w:val="none"/>
              </w:rPr>
              <w:t>服务时间</w:t>
            </w:r>
          </w:p>
        </w:tc>
        <w:tc>
          <w:tcPr>
            <w:tcW w:w="1152" w:type="dxa"/>
            <w:tcBorders>
              <w:top w:val="single" w:color="auto" w:sz="12" w:space="0"/>
              <w:left w:val="single" w:color="auto" w:sz="4" w:space="0"/>
              <w:bottom w:val="single" w:color="auto" w:sz="6" w:space="0"/>
              <w:right w:val="single" w:color="auto" w:sz="12" w:space="0"/>
            </w:tcBorders>
            <w:vAlign w:val="center"/>
          </w:tcPr>
          <w:p w14:paraId="14AADC98">
            <w:pPr>
              <w:spacing w:line="400" w:lineRule="exact"/>
              <w:jc w:val="left"/>
              <w:rPr>
                <w:color w:val="auto"/>
                <w:sz w:val="24"/>
                <w:highlight w:val="none"/>
              </w:rPr>
            </w:pPr>
            <w:r>
              <w:rPr>
                <w:color w:val="auto"/>
                <w:sz w:val="24"/>
                <w:highlight w:val="none"/>
              </w:rPr>
              <w:t>备注</w:t>
            </w:r>
          </w:p>
        </w:tc>
      </w:tr>
      <w:tr w14:paraId="2EE3A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14:paraId="1E693FD9">
            <w:pPr>
              <w:spacing w:line="400" w:lineRule="exact"/>
              <w:jc w:val="left"/>
              <w:rPr>
                <w:color w:val="auto"/>
                <w:sz w:val="24"/>
                <w:highlight w:val="none"/>
              </w:rPr>
            </w:pPr>
          </w:p>
        </w:tc>
        <w:tc>
          <w:tcPr>
            <w:tcW w:w="1574" w:type="dxa"/>
            <w:tcBorders>
              <w:top w:val="single" w:color="auto" w:sz="6" w:space="0"/>
              <w:left w:val="single" w:color="auto" w:sz="6" w:space="0"/>
              <w:bottom w:val="single" w:color="auto" w:sz="12" w:space="0"/>
              <w:right w:val="single" w:color="auto" w:sz="6" w:space="0"/>
            </w:tcBorders>
            <w:vAlign w:val="center"/>
          </w:tcPr>
          <w:p w14:paraId="5CB414C3">
            <w:pPr>
              <w:spacing w:line="400" w:lineRule="exact"/>
              <w:jc w:val="left"/>
              <w:rPr>
                <w:color w:val="auto"/>
                <w:sz w:val="24"/>
                <w:highlight w:val="none"/>
              </w:rPr>
            </w:pPr>
          </w:p>
        </w:tc>
        <w:tc>
          <w:tcPr>
            <w:tcW w:w="1470" w:type="dxa"/>
            <w:tcBorders>
              <w:top w:val="single" w:color="auto" w:sz="6" w:space="0"/>
              <w:left w:val="single" w:color="auto" w:sz="6" w:space="0"/>
              <w:bottom w:val="single" w:color="auto" w:sz="12" w:space="0"/>
              <w:right w:val="single" w:color="auto" w:sz="6" w:space="0"/>
            </w:tcBorders>
            <w:vAlign w:val="center"/>
          </w:tcPr>
          <w:p w14:paraId="362B9AEA">
            <w:pPr>
              <w:spacing w:line="400" w:lineRule="exact"/>
              <w:jc w:val="left"/>
              <w:rPr>
                <w:color w:val="auto"/>
                <w:sz w:val="24"/>
                <w:highlight w:val="none"/>
              </w:rPr>
            </w:pPr>
          </w:p>
        </w:tc>
        <w:tc>
          <w:tcPr>
            <w:tcW w:w="2099" w:type="dxa"/>
            <w:tcBorders>
              <w:top w:val="single" w:color="auto" w:sz="6" w:space="0"/>
              <w:left w:val="single" w:color="auto" w:sz="6" w:space="0"/>
              <w:bottom w:val="single" w:color="auto" w:sz="12" w:space="0"/>
              <w:right w:val="single" w:color="auto" w:sz="6" w:space="0"/>
            </w:tcBorders>
            <w:vAlign w:val="center"/>
          </w:tcPr>
          <w:p w14:paraId="40446026">
            <w:pPr>
              <w:spacing w:line="400" w:lineRule="exact"/>
              <w:jc w:val="left"/>
              <w:rPr>
                <w:color w:val="auto"/>
                <w:sz w:val="24"/>
                <w:highlight w:val="none"/>
              </w:rPr>
            </w:pPr>
          </w:p>
        </w:tc>
        <w:tc>
          <w:tcPr>
            <w:tcW w:w="1152" w:type="dxa"/>
            <w:tcBorders>
              <w:top w:val="single" w:color="auto" w:sz="6" w:space="0"/>
              <w:left w:val="single" w:color="auto" w:sz="4" w:space="0"/>
              <w:bottom w:val="single" w:color="auto" w:sz="12" w:space="0"/>
              <w:right w:val="single" w:color="auto" w:sz="12" w:space="0"/>
            </w:tcBorders>
            <w:vAlign w:val="center"/>
          </w:tcPr>
          <w:p w14:paraId="72504567">
            <w:pPr>
              <w:spacing w:line="400" w:lineRule="exact"/>
              <w:jc w:val="left"/>
              <w:rPr>
                <w:color w:val="auto"/>
                <w:sz w:val="24"/>
                <w:highlight w:val="none"/>
              </w:rPr>
            </w:pPr>
          </w:p>
        </w:tc>
      </w:tr>
    </w:tbl>
    <w:p w14:paraId="3D16E349">
      <w:pPr>
        <w:spacing w:line="400" w:lineRule="exact"/>
        <w:jc w:val="left"/>
        <w:rPr>
          <w:color w:val="auto"/>
          <w:sz w:val="24"/>
          <w:highlight w:val="none"/>
        </w:rPr>
      </w:pPr>
      <w:r>
        <w:rPr>
          <w:color w:val="auto"/>
          <w:sz w:val="24"/>
          <w:highlight w:val="none"/>
        </w:rPr>
        <w:t>3.项目负责人简历格式自拟，后附身份证、学历证书等彩色扫描件。</w:t>
      </w:r>
    </w:p>
    <w:p w14:paraId="4412DCF8">
      <w:pPr>
        <w:autoSpaceDE w:val="0"/>
        <w:autoSpaceDN w:val="0"/>
        <w:adjustRightInd w:val="0"/>
        <w:rPr>
          <w:bCs/>
          <w:color w:val="auto"/>
          <w:highlight w:val="none"/>
        </w:rPr>
      </w:pPr>
    </w:p>
    <w:p w14:paraId="15A1DFB6">
      <w:pPr>
        <w:pStyle w:val="22"/>
        <w:ind w:firstLine="0"/>
        <w:rPr>
          <w:color w:val="auto"/>
          <w:highlight w:val="none"/>
        </w:rPr>
      </w:pPr>
    </w:p>
    <w:p w14:paraId="7241E39A">
      <w:pPr>
        <w:rPr>
          <w:color w:val="auto"/>
          <w:highlight w:val="none"/>
        </w:rPr>
      </w:pPr>
      <w:r>
        <w:rPr>
          <w:color w:val="auto"/>
          <w:highlight w:val="none"/>
        </w:rPr>
        <w:br w:type="page"/>
      </w:r>
      <w:r>
        <w:rPr>
          <w:color w:val="auto"/>
          <w:highlight w:val="none"/>
        </w:rPr>
        <w:t>4.</w:t>
      </w:r>
      <w:r>
        <w:rPr>
          <w:color w:val="auto"/>
          <w:sz w:val="24"/>
          <w:highlight w:val="none"/>
        </w:rPr>
        <w:t>项目配备人员</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26E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44DC86EB">
            <w:pPr>
              <w:spacing w:line="400" w:lineRule="exact"/>
              <w:jc w:val="center"/>
              <w:rPr>
                <w:color w:val="auto"/>
                <w:sz w:val="24"/>
                <w:highlight w:val="none"/>
              </w:rPr>
            </w:pPr>
            <w:r>
              <w:rPr>
                <w:color w:val="auto"/>
                <w:sz w:val="24"/>
                <w:highlight w:val="none"/>
              </w:rPr>
              <w:t>类别</w:t>
            </w:r>
          </w:p>
        </w:tc>
        <w:tc>
          <w:tcPr>
            <w:tcW w:w="910" w:type="dxa"/>
            <w:vMerge w:val="restart"/>
            <w:vAlign w:val="center"/>
          </w:tcPr>
          <w:p w14:paraId="42319AC8">
            <w:pPr>
              <w:spacing w:line="400" w:lineRule="exact"/>
              <w:jc w:val="center"/>
              <w:rPr>
                <w:color w:val="auto"/>
                <w:sz w:val="24"/>
                <w:highlight w:val="none"/>
              </w:rPr>
            </w:pPr>
            <w:r>
              <w:rPr>
                <w:color w:val="auto"/>
                <w:sz w:val="24"/>
                <w:highlight w:val="none"/>
              </w:rPr>
              <w:t>姓名</w:t>
            </w:r>
          </w:p>
        </w:tc>
        <w:tc>
          <w:tcPr>
            <w:tcW w:w="912" w:type="dxa"/>
            <w:vMerge w:val="restart"/>
            <w:vAlign w:val="center"/>
          </w:tcPr>
          <w:p w14:paraId="7D0645D1">
            <w:pPr>
              <w:spacing w:line="400" w:lineRule="exact"/>
              <w:jc w:val="center"/>
              <w:rPr>
                <w:color w:val="auto"/>
                <w:sz w:val="24"/>
                <w:highlight w:val="none"/>
              </w:rPr>
            </w:pPr>
            <w:r>
              <w:rPr>
                <w:color w:val="auto"/>
                <w:sz w:val="24"/>
                <w:highlight w:val="none"/>
              </w:rPr>
              <w:t>联系方式</w:t>
            </w:r>
          </w:p>
        </w:tc>
        <w:tc>
          <w:tcPr>
            <w:tcW w:w="912" w:type="dxa"/>
            <w:vMerge w:val="restart"/>
            <w:vAlign w:val="center"/>
          </w:tcPr>
          <w:p w14:paraId="5D424E8F">
            <w:pPr>
              <w:spacing w:line="400" w:lineRule="exact"/>
              <w:jc w:val="center"/>
              <w:rPr>
                <w:color w:val="auto"/>
                <w:sz w:val="24"/>
                <w:highlight w:val="none"/>
              </w:rPr>
            </w:pPr>
            <w:r>
              <w:rPr>
                <w:color w:val="auto"/>
                <w:sz w:val="24"/>
                <w:highlight w:val="none"/>
              </w:rPr>
              <w:t>职称或职务</w:t>
            </w:r>
          </w:p>
        </w:tc>
        <w:tc>
          <w:tcPr>
            <w:tcW w:w="912" w:type="dxa"/>
            <w:vMerge w:val="restart"/>
            <w:vAlign w:val="center"/>
          </w:tcPr>
          <w:p w14:paraId="763FE317">
            <w:pPr>
              <w:spacing w:line="400" w:lineRule="exact"/>
              <w:jc w:val="center"/>
              <w:rPr>
                <w:color w:val="auto"/>
                <w:sz w:val="24"/>
                <w:highlight w:val="none"/>
              </w:rPr>
            </w:pPr>
            <w:r>
              <w:rPr>
                <w:color w:val="auto"/>
                <w:sz w:val="24"/>
                <w:highlight w:val="none"/>
              </w:rPr>
              <w:t>常住地</w:t>
            </w:r>
          </w:p>
        </w:tc>
        <w:tc>
          <w:tcPr>
            <w:tcW w:w="3815" w:type="dxa"/>
            <w:gridSpan w:val="4"/>
            <w:vAlign w:val="center"/>
          </w:tcPr>
          <w:p w14:paraId="1D5A01DC">
            <w:pPr>
              <w:spacing w:line="400" w:lineRule="exact"/>
              <w:jc w:val="center"/>
              <w:rPr>
                <w:color w:val="auto"/>
                <w:sz w:val="24"/>
                <w:highlight w:val="none"/>
              </w:rPr>
            </w:pPr>
            <w:r>
              <w:rPr>
                <w:color w:val="auto"/>
                <w:sz w:val="24"/>
                <w:highlight w:val="none"/>
              </w:rPr>
              <w:t>资格证明</w:t>
            </w:r>
          </w:p>
        </w:tc>
      </w:tr>
      <w:tr w14:paraId="6A0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3D7F4454">
            <w:pPr>
              <w:spacing w:line="400" w:lineRule="exact"/>
              <w:jc w:val="center"/>
              <w:rPr>
                <w:color w:val="auto"/>
                <w:sz w:val="24"/>
                <w:highlight w:val="none"/>
              </w:rPr>
            </w:pPr>
          </w:p>
        </w:tc>
        <w:tc>
          <w:tcPr>
            <w:tcW w:w="910" w:type="dxa"/>
            <w:vMerge w:val="continue"/>
            <w:vAlign w:val="center"/>
          </w:tcPr>
          <w:p w14:paraId="13725323">
            <w:pPr>
              <w:spacing w:line="400" w:lineRule="exact"/>
              <w:jc w:val="center"/>
              <w:rPr>
                <w:color w:val="auto"/>
                <w:sz w:val="24"/>
                <w:highlight w:val="none"/>
              </w:rPr>
            </w:pPr>
          </w:p>
        </w:tc>
        <w:tc>
          <w:tcPr>
            <w:tcW w:w="912" w:type="dxa"/>
            <w:vMerge w:val="continue"/>
            <w:vAlign w:val="center"/>
          </w:tcPr>
          <w:p w14:paraId="7A94F7F5">
            <w:pPr>
              <w:spacing w:line="400" w:lineRule="exact"/>
              <w:jc w:val="center"/>
              <w:rPr>
                <w:color w:val="auto"/>
                <w:sz w:val="24"/>
                <w:highlight w:val="none"/>
              </w:rPr>
            </w:pPr>
          </w:p>
        </w:tc>
        <w:tc>
          <w:tcPr>
            <w:tcW w:w="912" w:type="dxa"/>
            <w:vMerge w:val="continue"/>
            <w:vAlign w:val="center"/>
          </w:tcPr>
          <w:p w14:paraId="34502C5D">
            <w:pPr>
              <w:spacing w:line="400" w:lineRule="exact"/>
              <w:jc w:val="center"/>
              <w:rPr>
                <w:color w:val="auto"/>
                <w:sz w:val="24"/>
                <w:highlight w:val="none"/>
              </w:rPr>
            </w:pPr>
          </w:p>
        </w:tc>
        <w:tc>
          <w:tcPr>
            <w:tcW w:w="912" w:type="dxa"/>
            <w:vMerge w:val="continue"/>
            <w:vAlign w:val="center"/>
          </w:tcPr>
          <w:p w14:paraId="281F8970">
            <w:pPr>
              <w:spacing w:line="400" w:lineRule="exact"/>
              <w:jc w:val="center"/>
              <w:rPr>
                <w:color w:val="auto"/>
                <w:sz w:val="24"/>
                <w:highlight w:val="none"/>
              </w:rPr>
            </w:pPr>
          </w:p>
        </w:tc>
        <w:tc>
          <w:tcPr>
            <w:tcW w:w="1188" w:type="dxa"/>
            <w:vAlign w:val="center"/>
          </w:tcPr>
          <w:p w14:paraId="3A32928C">
            <w:pPr>
              <w:spacing w:line="400" w:lineRule="exact"/>
              <w:jc w:val="center"/>
              <w:rPr>
                <w:color w:val="auto"/>
                <w:sz w:val="24"/>
                <w:highlight w:val="none"/>
              </w:rPr>
            </w:pPr>
            <w:r>
              <w:rPr>
                <w:color w:val="auto"/>
                <w:sz w:val="24"/>
                <w:highlight w:val="none"/>
              </w:rPr>
              <w:t>证书名称</w:t>
            </w:r>
          </w:p>
        </w:tc>
        <w:tc>
          <w:tcPr>
            <w:tcW w:w="835" w:type="dxa"/>
            <w:vAlign w:val="center"/>
          </w:tcPr>
          <w:p w14:paraId="2D628722">
            <w:pPr>
              <w:spacing w:line="400" w:lineRule="exact"/>
              <w:jc w:val="center"/>
              <w:rPr>
                <w:color w:val="auto"/>
                <w:sz w:val="24"/>
                <w:highlight w:val="none"/>
              </w:rPr>
            </w:pPr>
            <w:r>
              <w:rPr>
                <w:color w:val="auto"/>
                <w:sz w:val="24"/>
                <w:highlight w:val="none"/>
              </w:rPr>
              <w:t>级别</w:t>
            </w:r>
          </w:p>
        </w:tc>
        <w:tc>
          <w:tcPr>
            <w:tcW w:w="951" w:type="dxa"/>
            <w:vAlign w:val="center"/>
          </w:tcPr>
          <w:p w14:paraId="1474A1FE">
            <w:pPr>
              <w:spacing w:line="400" w:lineRule="exact"/>
              <w:jc w:val="center"/>
              <w:rPr>
                <w:color w:val="auto"/>
                <w:sz w:val="24"/>
                <w:highlight w:val="none"/>
              </w:rPr>
            </w:pPr>
            <w:r>
              <w:rPr>
                <w:color w:val="auto"/>
                <w:sz w:val="24"/>
                <w:highlight w:val="none"/>
              </w:rPr>
              <w:t>证号</w:t>
            </w:r>
          </w:p>
        </w:tc>
        <w:tc>
          <w:tcPr>
            <w:tcW w:w="841" w:type="dxa"/>
            <w:vAlign w:val="center"/>
          </w:tcPr>
          <w:p w14:paraId="58A39EF0">
            <w:pPr>
              <w:spacing w:line="400" w:lineRule="exact"/>
              <w:jc w:val="center"/>
              <w:rPr>
                <w:color w:val="auto"/>
                <w:sz w:val="24"/>
                <w:highlight w:val="none"/>
              </w:rPr>
            </w:pPr>
            <w:r>
              <w:rPr>
                <w:color w:val="auto"/>
                <w:sz w:val="24"/>
                <w:highlight w:val="none"/>
              </w:rPr>
              <w:t>专业</w:t>
            </w:r>
          </w:p>
        </w:tc>
      </w:tr>
      <w:tr w14:paraId="5117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232B4DDB">
            <w:pPr>
              <w:spacing w:line="400" w:lineRule="exact"/>
              <w:jc w:val="center"/>
              <w:rPr>
                <w:color w:val="auto"/>
                <w:sz w:val="24"/>
                <w:highlight w:val="none"/>
              </w:rPr>
            </w:pPr>
            <w:r>
              <w:rPr>
                <w:color w:val="auto"/>
                <w:sz w:val="24"/>
                <w:highlight w:val="none"/>
              </w:rPr>
              <w:t>管</w:t>
            </w:r>
          </w:p>
          <w:p w14:paraId="2CA481DE">
            <w:pPr>
              <w:spacing w:line="400" w:lineRule="exact"/>
              <w:jc w:val="center"/>
              <w:rPr>
                <w:color w:val="auto"/>
                <w:sz w:val="24"/>
                <w:highlight w:val="none"/>
              </w:rPr>
            </w:pPr>
            <w:r>
              <w:rPr>
                <w:color w:val="auto"/>
                <w:sz w:val="24"/>
                <w:highlight w:val="none"/>
              </w:rPr>
              <w:t>理</w:t>
            </w:r>
          </w:p>
          <w:p w14:paraId="56DD95EE">
            <w:pPr>
              <w:spacing w:line="400" w:lineRule="exact"/>
              <w:jc w:val="center"/>
              <w:rPr>
                <w:color w:val="auto"/>
                <w:sz w:val="24"/>
                <w:highlight w:val="none"/>
              </w:rPr>
            </w:pPr>
            <w:r>
              <w:rPr>
                <w:color w:val="auto"/>
                <w:sz w:val="24"/>
                <w:highlight w:val="none"/>
              </w:rPr>
              <w:t>人</w:t>
            </w:r>
          </w:p>
          <w:p w14:paraId="0558ED21">
            <w:pPr>
              <w:spacing w:line="400" w:lineRule="exact"/>
              <w:jc w:val="center"/>
              <w:rPr>
                <w:color w:val="auto"/>
                <w:sz w:val="24"/>
                <w:highlight w:val="none"/>
              </w:rPr>
            </w:pPr>
            <w:r>
              <w:rPr>
                <w:color w:val="auto"/>
                <w:sz w:val="24"/>
                <w:highlight w:val="none"/>
              </w:rPr>
              <w:t>员</w:t>
            </w:r>
          </w:p>
        </w:tc>
        <w:tc>
          <w:tcPr>
            <w:tcW w:w="910" w:type="dxa"/>
          </w:tcPr>
          <w:p w14:paraId="2D21436D">
            <w:pPr>
              <w:spacing w:line="400" w:lineRule="exact"/>
              <w:jc w:val="center"/>
              <w:rPr>
                <w:color w:val="auto"/>
                <w:sz w:val="24"/>
                <w:highlight w:val="none"/>
              </w:rPr>
            </w:pPr>
          </w:p>
        </w:tc>
        <w:tc>
          <w:tcPr>
            <w:tcW w:w="912" w:type="dxa"/>
          </w:tcPr>
          <w:p w14:paraId="732BEE18">
            <w:pPr>
              <w:spacing w:line="400" w:lineRule="exact"/>
              <w:jc w:val="center"/>
              <w:rPr>
                <w:color w:val="auto"/>
                <w:sz w:val="24"/>
                <w:highlight w:val="none"/>
              </w:rPr>
            </w:pPr>
          </w:p>
        </w:tc>
        <w:tc>
          <w:tcPr>
            <w:tcW w:w="912" w:type="dxa"/>
          </w:tcPr>
          <w:p w14:paraId="6F8037CC">
            <w:pPr>
              <w:spacing w:line="400" w:lineRule="exact"/>
              <w:jc w:val="center"/>
              <w:rPr>
                <w:color w:val="auto"/>
                <w:sz w:val="24"/>
                <w:highlight w:val="none"/>
              </w:rPr>
            </w:pPr>
          </w:p>
        </w:tc>
        <w:tc>
          <w:tcPr>
            <w:tcW w:w="912" w:type="dxa"/>
          </w:tcPr>
          <w:p w14:paraId="550A176D">
            <w:pPr>
              <w:spacing w:line="400" w:lineRule="exact"/>
              <w:jc w:val="center"/>
              <w:rPr>
                <w:color w:val="auto"/>
                <w:sz w:val="24"/>
                <w:highlight w:val="none"/>
              </w:rPr>
            </w:pPr>
          </w:p>
        </w:tc>
        <w:tc>
          <w:tcPr>
            <w:tcW w:w="1188" w:type="dxa"/>
          </w:tcPr>
          <w:p w14:paraId="1EFB4F81">
            <w:pPr>
              <w:spacing w:line="400" w:lineRule="exact"/>
              <w:jc w:val="center"/>
              <w:rPr>
                <w:color w:val="auto"/>
                <w:sz w:val="24"/>
                <w:highlight w:val="none"/>
              </w:rPr>
            </w:pPr>
          </w:p>
        </w:tc>
        <w:tc>
          <w:tcPr>
            <w:tcW w:w="835" w:type="dxa"/>
          </w:tcPr>
          <w:p w14:paraId="6C0B562E">
            <w:pPr>
              <w:spacing w:line="400" w:lineRule="exact"/>
              <w:jc w:val="center"/>
              <w:rPr>
                <w:color w:val="auto"/>
                <w:sz w:val="24"/>
                <w:highlight w:val="none"/>
              </w:rPr>
            </w:pPr>
          </w:p>
        </w:tc>
        <w:tc>
          <w:tcPr>
            <w:tcW w:w="951" w:type="dxa"/>
          </w:tcPr>
          <w:p w14:paraId="1F91C3B5">
            <w:pPr>
              <w:spacing w:line="400" w:lineRule="exact"/>
              <w:jc w:val="center"/>
              <w:rPr>
                <w:color w:val="auto"/>
                <w:sz w:val="24"/>
                <w:highlight w:val="none"/>
              </w:rPr>
            </w:pPr>
          </w:p>
        </w:tc>
        <w:tc>
          <w:tcPr>
            <w:tcW w:w="841" w:type="dxa"/>
          </w:tcPr>
          <w:p w14:paraId="586266B2">
            <w:pPr>
              <w:spacing w:line="400" w:lineRule="exact"/>
              <w:jc w:val="center"/>
              <w:rPr>
                <w:color w:val="auto"/>
                <w:sz w:val="24"/>
                <w:highlight w:val="none"/>
              </w:rPr>
            </w:pPr>
          </w:p>
        </w:tc>
      </w:tr>
      <w:tr w14:paraId="5CE5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24590B9">
            <w:pPr>
              <w:spacing w:line="400" w:lineRule="exact"/>
              <w:jc w:val="center"/>
              <w:rPr>
                <w:color w:val="auto"/>
                <w:sz w:val="24"/>
                <w:highlight w:val="none"/>
              </w:rPr>
            </w:pPr>
          </w:p>
        </w:tc>
        <w:tc>
          <w:tcPr>
            <w:tcW w:w="910" w:type="dxa"/>
          </w:tcPr>
          <w:p w14:paraId="3E769C02">
            <w:pPr>
              <w:spacing w:line="400" w:lineRule="exact"/>
              <w:jc w:val="center"/>
              <w:rPr>
                <w:color w:val="auto"/>
                <w:sz w:val="24"/>
                <w:highlight w:val="none"/>
              </w:rPr>
            </w:pPr>
          </w:p>
        </w:tc>
        <w:tc>
          <w:tcPr>
            <w:tcW w:w="912" w:type="dxa"/>
          </w:tcPr>
          <w:p w14:paraId="114A91E5">
            <w:pPr>
              <w:spacing w:line="400" w:lineRule="exact"/>
              <w:jc w:val="center"/>
              <w:rPr>
                <w:color w:val="auto"/>
                <w:sz w:val="24"/>
                <w:highlight w:val="none"/>
              </w:rPr>
            </w:pPr>
          </w:p>
        </w:tc>
        <w:tc>
          <w:tcPr>
            <w:tcW w:w="912" w:type="dxa"/>
          </w:tcPr>
          <w:p w14:paraId="6FD21F09">
            <w:pPr>
              <w:spacing w:line="400" w:lineRule="exact"/>
              <w:jc w:val="center"/>
              <w:rPr>
                <w:color w:val="auto"/>
                <w:sz w:val="24"/>
                <w:highlight w:val="none"/>
              </w:rPr>
            </w:pPr>
          </w:p>
        </w:tc>
        <w:tc>
          <w:tcPr>
            <w:tcW w:w="912" w:type="dxa"/>
          </w:tcPr>
          <w:p w14:paraId="6E965351">
            <w:pPr>
              <w:spacing w:line="400" w:lineRule="exact"/>
              <w:jc w:val="center"/>
              <w:rPr>
                <w:color w:val="auto"/>
                <w:sz w:val="24"/>
                <w:highlight w:val="none"/>
              </w:rPr>
            </w:pPr>
          </w:p>
        </w:tc>
        <w:tc>
          <w:tcPr>
            <w:tcW w:w="1188" w:type="dxa"/>
          </w:tcPr>
          <w:p w14:paraId="0B513E48">
            <w:pPr>
              <w:spacing w:line="400" w:lineRule="exact"/>
              <w:jc w:val="center"/>
              <w:rPr>
                <w:color w:val="auto"/>
                <w:sz w:val="24"/>
                <w:highlight w:val="none"/>
              </w:rPr>
            </w:pPr>
          </w:p>
        </w:tc>
        <w:tc>
          <w:tcPr>
            <w:tcW w:w="835" w:type="dxa"/>
          </w:tcPr>
          <w:p w14:paraId="1EAF7687">
            <w:pPr>
              <w:spacing w:line="400" w:lineRule="exact"/>
              <w:jc w:val="center"/>
              <w:rPr>
                <w:color w:val="auto"/>
                <w:sz w:val="24"/>
                <w:highlight w:val="none"/>
              </w:rPr>
            </w:pPr>
          </w:p>
        </w:tc>
        <w:tc>
          <w:tcPr>
            <w:tcW w:w="951" w:type="dxa"/>
          </w:tcPr>
          <w:p w14:paraId="479C154F">
            <w:pPr>
              <w:spacing w:line="400" w:lineRule="exact"/>
              <w:jc w:val="center"/>
              <w:rPr>
                <w:color w:val="auto"/>
                <w:sz w:val="24"/>
                <w:highlight w:val="none"/>
              </w:rPr>
            </w:pPr>
          </w:p>
        </w:tc>
        <w:tc>
          <w:tcPr>
            <w:tcW w:w="841" w:type="dxa"/>
          </w:tcPr>
          <w:p w14:paraId="34D81F1C">
            <w:pPr>
              <w:spacing w:line="400" w:lineRule="exact"/>
              <w:jc w:val="center"/>
              <w:rPr>
                <w:color w:val="auto"/>
                <w:sz w:val="24"/>
                <w:highlight w:val="none"/>
              </w:rPr>
            </w:pPr>
          </w:p>
        </w:tc>
      </w:tr>
      <w:tr w14:paraId="2552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3F14C972">
            <w:pPr>
              <w:spacing w:line="400" w:lineRule="exact"/>
              <w:jc w:val="center"/>
              <w:rPr>
                <w:color w:val="auto"/>
                <w:sz w:val="24"/>
                <w:highlight w:val="none"/>
              </w:rPr>
            </w:pPr>
          </w:p>
        </w:tc>
        <w:tc>
          <w:tcPr>
            <w:tcW w:w="910" w:type="dxa"/>
          </w:tcPr>
          <w:p w14:paraId="0B61DF6F">
            <w:pPr>
              <w:spacing w:line="400" w:lineRule="exact"/>
              <w:jc w:val="center"/>
              <w:rPr>
                <w:color w:val="auto"/>
                <w:sz w:val="24"/>
                <w:highlight w:val="none"/>
              </w:rPr>
            </w:pPr>
          </w:p>
        </w:tc>
        <w:tc>
          <w:tcPr>
            <w:tcW w:w="912" w:type="dxa"/>
          </w:tcPr>
          <w:p w14:paraId="1201DCC9">
            <w:pPr>
              <w:spacing w:line="400" w:lineRule="exact"/>
              <w:jc w:val="center"/>
              <w:rPr>
                <w:color w:val="auto"/>
                <w:sz w:val="24"/>
                <w:highlight w:val="none"/>
              </w:rPr>
            </w:pPr>
          </w:p>
        </w:tc>
        <w:tc>
          <w:tcPr>
            <w:tcW w:w="912" w:type="dxa"/>
          </w:tcPr>
          <w:p w14:paraId="74672DD4">
            <w:pPr>
              <w:spacing w:line="400" w:lineRule="exact"/>
              <w:jc w:val="center"/>
              <w:rPr>
                <w:color w:val="auto"/>
                <w:sz w:val="24"/>
                <w:highlight w:val="none"/>
              </w:rPr>
            </w:pPr>
          </w:p>
        </w:tc>
        <w:tc>
          <w:tcPr>
            <w:tcW w:w="912" w:type="dxa"/>
          </w:tcPr>
          <w:p w14:paraId="5AFA4300">
            <w:pPr>
              <w:spacing w:line="400" w:lineRule="exact"/>
              <w:jc w:val="center"/>
              <w:rPr>
                <w:color w:val="auto"/>
                <w:sz w:val="24"/>
                <w:highlight w:val="none"/>
              </w:rPr>
            </w:pPr>
          </w:p>
        </w:tc>
        <w:tc>
          <w:tcPr>
            <w:tcW w:w="1188" w:type="dxa"/>
          </w:tcPr>
          <w:p w14:paraId="24A47845">
            <w:pPr>
              <w:spacing w:line="400" w:lineRule="exact"/>
              <w:jc w:val="center"/>
              <w:rPr>
                <w:color w:val="auto"/>
                <w:sz w:val="24"/>
                <w:highlight w:val="none"/>
              </w:rPr>
            </w:pPr>
          </w:p>
        </w:tc>
        <w:tc>
          <w:tcPr>
            <w:tcW w:w="835" w:type="dxa"/>
          </w:tcPr>
          <w:p w14:paraId="7FFF6ABC">
            <w:pPr>
              <w:spacing w:line="400" w:lineRule="exact"/>
              <w:jc w:val="center"/>
              <w:rPr>
                <w:color w:val="auto"/>
                <w:sz w:val="24"/>
                <w:highlight w:val="none"/>
              </w:rPr>
            </w:pPr>
          </w:p>
        </w:tc>
        <w:tc>
          <w:tcPr>
            <w:tcW w:w="951" w:type="dxa"/>
          </w:tcPr>
          <w:p w14:paraId="061EB456">
            <w:pPr>
              <w:spacing w:line="400" w:lineRule="exact"/>
              <w:jc w:val="center"/>
              <w:rPr>
                <w:color w:val="auto"/>
                <w:sz w:val="24"/>
                <w:highlight w:val="none"/>
              </w:rPr>
            </w:pPr>
          </w:p>
        </w:tc>
        <w:tc>
          <w:tcPr>
            <w:tcW w:w="841" w:type="dxa"/>
          </w:tcPr>
          <w:p w14:paraId="443132F3">
            <w:pPr>
              <w:spacing w:line="400" w:lineRule="exact"/>
              <w:jc w:val="center"/>
              <w:rPr>
                <w:color w:val="auto"/>
                <w:sz w:val="24"/>
                <w:highlight w:val="none"/>
              </w:rPr>
            </w:pPr>
          </w:p>
        </w:tc>
      </w:tr>
      <w:tr w14:paraId="67DD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1153F466">
            <w:pPr>
              <w:spacing w:line="400" w:lineRule="exact"/>
              <w:jc w:val="center"/>
              <w:rPr>
                <w:color w:val="auto"/>
                <w:sz w:val="24"/>
                <w:highlight w:val="none"/>
              </w:rPr>
            </w:pPr>
            <w:r>
              <w:rPr>
                <w:color w:val="auto"/>
                <w:sz w:val="24"/>
                <w:highlight w:val="none"/>
              </w:rPr>
              <w:t>服</w:t>
            </w:r>
          </w:p>
          <w:p w14:paraId="4D601EC5">
            <w:pPr>
              <w:spacing w:line="400" w:lineRule="exact"/>
              <w:jc w:val="center"/>
              <w:rPr>
                <w:color w:val="auto"/>
                <w:sz w:val="24"/>
                <w:highlight w:val="none"/>
              </w:rPr>
            </w:pPr>
            <w:r>
              <w:rPr>
                <w:color w:val="auto"/>
                <w:sz w:val="24"/>
                <w:highlight w:val="none"/>
              </w:rPr>
              <w:t>务</w:t>
            </w:r>
          </w:p>
          <w:p w14:paraId="47194641">
            <w:pPr>
              <w:spacing w:line="400" w:lineRule="exact"/>
              <w:jc w:val="center"/>
              <w:rPr>
                <w:color w:val="auto"/>
                <w:sz w:val="24"/>
                <w:highlight w:val="none"/>
              </w:rPr>
            </w:pPr>
            <w:r>
              <w:rPr>
                <w:color w:val="auto"/>
                <w:sz w:val="24"/>
                <w:highlight w:val="none"/>
              </w:rPr>
              <w:t>人</w:t>
            </w:r>
          </w:p>
          <w:p w14:paraId="5F48488C">
            <w:pPr>
              <w:spacing w:line="400" w:lineRule="exact"/>
              <w:jc w:val="center"/>
              <w:rPr>
                <w:color w:val="auto"/>
                <w:sz w:val="24"/>
                <w:highlight w:val="none"/>
              </w:rPr>
            </w:pPr>
            <w:r>
              <w:rPr>
                <w:color w:val="auto"/>
                <w:sz w:val="24"/>
                <w:highlight w:val="none"/>
              </w:rPr>
              <w:t>员</w:t>
            </w:r>
          </w:p>
        </w:tc>
        <w:tc>
          <w:tcPr>
            <w:tcW w:w="910" w:type="dxa"/>
          </w:tcPr>
          <w:p w14:paraId="2AA3FEF5">
            <w:pPr>
              <w:spacing w:line="400" w:lineRule="exact"/>
              <w:jc w:val="center"/>
              <w:rPr>
                <w:color w:val="auto"/>
                <w:sz w:val="24"/>
                <w:highlight w:val="none"/>
              </w:rPr>
            </w:pPr>
          </w:p>
        </w:tc>
        <w:tc>
          <w:tcPr>
            <w:tcW w:w="912" w:type="dxa"/>
          </w:tcPr>
          <w:p w14:paraId="4D0D1E94">
            <w:pPr>
              <w:spacing w:line="400" w:lineRule="exact"/>
              <w:jc w:val="center"/>
              <w:rPr>
                <w:color w:val="auto"/>
                <w:sz w:val="24"/>
                <w:highlight w:val="none"/>
              </w:rPr>
            </w:pPr>
          </w:p>
        </w:tc>
        <w:tc>
          <w:tcPr>
            <w:tcW w:w="912" w:type="dxa"/>
          </w:tcPr>
          <w:p w14:paraId="1E73E89B">
            <w:pPr>
              <w:spacing w:line="400" w:lineRule="exact"/>
              <w:jc w:val="center"/>
              <w:rPr>
                <w:color w:val="auto"/>
                <w:sz w:val="24"/>
                <w:highlight w:val="none"/>
              </w:rPr>
            </w:pPr>
          </w:p>
        </w:tc>
        <w:tc>
          <w:tcPr>
            <w:tcW w:w="912" w:type="dxa"/>
          </w:tcPr>
          <w:p w14:paraId="44B1B4E9">
            <w:pPr>
              <w:spacing w:line="400" w:lineRule="exact"/>
              <w:jc w:val="center"/>
              <w:rPr>
                <w:color w:val="auto"/>
                <w:sz w:val="24"/>
                <w:highlight w:val="none"/>
              </w:rPr>
            </w:pPr>
          </w:p>
        </w:tc>
        <w:tc>
          <w:tcPr>
            <w:tcW w:w="1188" w:type="dxa"/>
          </w:tcPr>
          <w:p w14:paraId="0E999F14">
            <w:pPr>
              <w:spacing w:line="400" w:lineRule="exact"/>
              <w:jc w:val="center"/>
              <w:rPr>
                <w:color w:val="auto"/>
                <w:sz w:val="24"/>
                <w:highlight w:val="none"/>
              </w:rPr>
            </w:pPr>
          </w:p>
        </w:tc>
        <w:tc>
          <w:tcPr>
            <w:tcW w:w="835" w:type="dxa"/>
          </w:tcPr>
          <w:p w14:paraId="553CB866">
            <w:pPr>
              <w:spacing w:line="400" w:lineRule="exact"/>
              <w:jc w:val="center"/>
              <w:rPr>
                <w:color w:val="auto"/>
                <w:sz w:val="24"/>
                <w:highlight w:val="none"/>
              </w:rPr>
            </w:pPr>
          </w:p>
        </w:tc>
        <w:tc>
          <w:tcPr>
            <w:tcW w:w="951" w:type="dxa"/>
          </w:tcPr>
          <w:p w14:paraId="0DAEBC92">
            <w:pPr>
              <w:spacing w:line="400" w:lineRule="exact"/>
              <w:jc w:val="center"/>
              <w:rPr>
                <w:color w:val="auto"/>
                <w:sz w:val="24"/>
                <w:highlight w:val="none"/>
              </w:rPr>
            </w:pPr>
          </w:p>
        </w:tc>
        <w:tc>
          <w:tcPr>
            <w:tcW w:w="841" w:type="dxa"/>
          </w:tcPr>
          <w:p w14:paraId="41DC87C0">
            <w:pPr>
              <w:spacing w:line="400" w:lineRule="exact"/>
              <w:jc w:val="center"/>
              <w:rPr>
                <w:color w:val="auto"/>
                <w:sz w:val="24"/>
                <w:highlight w:val="none"/>
              </w:rPr>
            </w:pPr>
          </w:p>
        </w:tc>
      </w:tr>
      <w:tr w14:paraId="274D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1A02EF6">
            <w:pPr>
              <w:spacing w:line="400" w:lineRule="exact"/>
              <w:jc w:val="center"/>
              <w:rPr>
                <w:color w:val="auto"/>
                <w:sz w:val="24"/>
                <w:highlight w:val="none"/>
              </w:rPr>
            </w:pPr>
          </w:p>
        </w:tc>
        <w:tc>
          <w:tcPr>
            <w:tcW w:w="910" w:type="dxa"/>
          </w:tcPr>
          <w:p w14:paraId="4C7BCEB6">
            <w:pPr>
              <w:spacing w:line="400" w:lineRule="exact"/>
              <w:jc w:val="center"/>
              <w:rPr>
                <w:color w:val="auto"/>
                <w:sz w:val="24"/>
                <w:highlight w:val="none"/>
              </w:rPr>
            </w:pPr>
          </w:p>
        </w:tc>
        <w:tc>
          <w:tcPr>
            <w:tcW w:w="912" w:type="dxa"/>
          </w:tcPr>
          <w:p w14:paraId="5748AE6D">
            <w:pPr>
              <w:spacing w:line="400" w:lineRule="exact"/>
              <w:jc w:val="center"/>
              <w:rPr>
                <w:color w:val="auto"/>
                <w:sz w:val="24"/>
                <w:highlight w:val="none"/>
              </w:rPr>
            </w:pPr>
          </w:p>
        </w:tc>
        <w:tc>
          <w:tcPr>
            <w:tcW w:w="912" w:type="dxa"/>
          </w:tcPr>
          <w:p w14:paraId="62BA65ED">
            <w:pPr>
              <w:spacing w:line="400" w:lineRule="exact"/>
              <w:jc w:val="center"/>
              <w:rPr>
                <w:color w:val="auto"/>
                <w:sz w:val="24"/>
                <w:highlight w:val="none"/>
              </w:rPr>
            </w:pPr>
          </w:p>
        </w:tc>
        <w:tc>
          <w:tcPr>
            <w:tcW w:w="912" w:type="dxa"/>
          </w:tcPr>
          <w:p w14:paraId="144DD1BC">
            <w:pPr>
              <w:spacing w:line="400" w:lineRule="exact"/>
              <w:jc w:val="center"/>
              <w:rPr>
                <w:color w:val="auto"/>
                <w:sz w:val="24"/>
                <w:highlight w:val="none"/>
              </w:rPr>
            </w:pPr>
          </w:p>
        </w:tc>
        <w:tc>
          <w:tcPr>
            <w:tcW w:w="1188" w:type="dxa"/>
          </w:tcPr>
          <w:p w14:paraId="7E97AC1E">
            <w:pPr>
              <w:spacing w:line="400" w:lineRule="exact"/>
              <w:jc w:val="center"/>
              <w:rPr>
                <w:color w:val="auto"/>
                <w:sz w:val="24"/>
                <w:highlight w:val="none"/>
              </w:rPr>
            </w:pPr>
          </w:p>
        </w:tc>
        <w:tc>
          <w:tcPr>
            <w:tcW w:w="835" w:type="dxa"/>
          </w:tcPr>
          <w:p w14:paraId="14169BA9">
            <w:pPr>
              <w:spacing w:line="400" w:lineRule="exact"/>
              <w:jc w:val="center"/>
              <w:rPr>
                <w:color w:val="auto"/>
                <w:sz w:val="24"/>
                <w:highlight w:val="none"/>
              </w:rPr>
            </w:pPr>
          </w:p>
        </w:tc>
        <w:tc>
          <w:tcPr>
            <w:tcW w:w="951" w:type="dxa"/>
          </w:tcPr>
          <w:p w14:paraId="0525524C">
            <w:pPr>
              <w:spacing w:line="400" w:lineRule="exact"/>
              <w:jc w:val="center"/>
              <w:rPr>
                <w:color w:val="auto"/>
                <w:sz w:val="24"/>
                <w:highlight w:val="none"/>
              </w:rPr>
            </w:pPr>
          </w:p>
        </w:tc>
        <w:tc>
          <w:tcPr>
            <w:tcW w:w="841" w:type="dxa"/>
          </w:tcPr>
          <w:p w14:paraId="72EBAD26">
            <w:pPr>
              <w:spacing w:line="400" w:lineRule="exact"/>
              <w:jc w:val="center"/>
              <w:rPr>
                <w:color w:val="auto"/>
                <w:sz w:val="24"/>
                <w:highlight w:val="none"/>
              </w:rPr>
            </w:pPr>
          </w:p>
        </w:tc>
      </w:tr>
      <w:tr w14:paraId="279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55896A66">
            <w:pPr>
              <w:spacing w:line="400" w:lineRule="exact"/>
              <w:jc w:val="center"/>
              <w:rPr>
                <w:color w:val="auto"/>
                <w:sz w:val="24"/>
                <w:highlight w:val="none"/>
              </w:rPr>
            </w:pPr>
          </w:p>
        </w:tc>
        <w:tc>
          <w:tcPr>
            <w:tcW w:w="910" w:type="dxa"/>
          </w:tcPr>
          <w:p w14:paraId="0918877A">
            <w:pPr>
              <w:spacing w:line="400" w:lineRule="exact"/>
              <w:jc w:val="center"/>
              <w:rPr>
                <w:color w:val="auto"/>
                <w:sz w:val="24"/>
                <w:highlight w:val="none"/>
              </w:rPr>
            </w:pPr>
          </w:p>
        </w:tc>
        <w:tc>
          <w:tcPr>
            <w:tcW w:w="912" w:type="dxa"/>
          </w:tcPr>
          <w:p w14:paraId="4764A47C">
            <w:pPr>
              <w:spacing w:line="400" w:lineRule="exact"/>
              <w:jc w:val="center"/>
              <w:rPr>
                <w:color w:val="auto"/>
                <w:sz w:val="24"/>
                <w:highlight w:val="none"/>
              </w:rPr>
            </w:pPr>
          </w:p>
        </w:tc>
        <w:tc>
          <w:tcPr>
            <w:tcW w:w="912" w:type="dxa"/>
          </w:tcPr>
          <w:p w14:paraId="3744FE48">
            <w:pPr>
              <w:spacing w:line="400" w:lineRule="exact"/>
              <w:jc w:val="center"/>
              <w:rPr>
                <w:color w:val="auto"/>
                <w:sz w:val="24"/>
                <w:highlight w:val="none"/>
              </w:rPr>
            </w:pPr>
          </w:p>
        </w:tc>
        <w:tc>
          <w:tcPr>
            <w:tcW w:w="912" w:type="dxa"/>
          </w:tcPr>
          <w:p w14:paraId="53B3E99B">
            <w:pPr>
              <w:spacing w:line="400" w:lineRule="exact"/>
              <w:jc w:val="center"/>
              <w:rPr>
                <w:color w:val="auto"/>
                <w:sz w:val="24"/>
                <w:highlight w:val="none"/>
              </w:rPr>
            </w:pPr>
          </w:p>
        </w:tc>
        <w:tc>
          <w:tcPr>
            <w:tcW w:w="1188" w:type="dxa"/>
          </w:tcPr>
          <w:p w14:paraId="486F7C73">
            <w:pPr>
              <w:spacing w:line="400" w:lineRule="exact"/>
              <w:jc w:val="center"/>
              <w:rPr>
                <w:color w:val="auto"/>
                <w:sz w:val="24"/>
                <w:highlight w:val="none"/>
              </w:rPr>
            </w:pPr>
          </w:p>
        </w:tc>
        <w:tc>
          <w:tcPr>
            <w:tcW w:w="835" w:type="dxa"/>
          </w:tcPr>
          <w:p w14:paraId="3E9541BE">
            <w:pPr>
              <w:spacing w:line="400" w:lineRule="exact"/>
              <w:jc w:val="center"/>
              <w:rPr>
                <w:color w:val="auto"/>
                <w:sz w:val="24"/>
                <w:highlight w:val="none"/>
              </w:rPr>
            </w:pPr>
          </w:p>
        </w:tc>
        <w:tc>
          <w:tcPr>
            <w:tcW w:w="951" w:type="dxa"/>
          </w:tcPr>
          <w:p w14:paraId="758ADFC4">
            <w:pPr>
              <w:spacing w:line="400" w:lineRule="exact"/>
              <w:jc w:val="center"/>
              <w:rPr>
                <w:color w:val="auto"/>
                <w:sz w:val="24"/>
                <w:highlight w:val="none"/>
              </w:rPr>
            </w:pPr>
          </w:p>
        </w:tc>
        <w:tc>
          <w:tcPr>
            <w:tcW w:w="841" w:type="dxa"/>
          </w:tcPr>
          <w:p w14:paraId="20F10E37">
            <w:pPr>
              <w:spacing w:line="400" w:lineRule="exact"/>
              <w:jc w:val="center"/>
              <w:rPr>
                <w:color w:val="auto"/>
                <w:sz w:val="24"/>
                <w:highlight w:val="none"/>
              </w:rPr>
            </w:pPr>
          </w:p>
        </w:tc>
      </w:tr>
      <w:tr w14:paraId="2CD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4AE2397F">
            <w:pPr>
              <w:spacing w:line="400" w:lineRule="exact"/>
              <w:jc w:val="center"/>
              <w:rPr>
                <w:color w:val="auto"/>
                <w:sz w:val="24"/>
                <w:highlight w:val="none"/>
              </w:rPr>
            </w:pPr>
            <w:r>
              <w:rPr>
                <w:color w:val="auto"/>
                <w:sz w:val="24"/>
                <w:highlight w:val="none"/>
              </w:rPr>
              <w:t>其</w:t>
            </w:r>
          </w:p>
          <w:p w14:paraId="3A1B2B37">
            <w:pPr>
              <w:spacing w:line="400" w:lineRule="exact"/>
              <w:jc w:val="center"/>
              <w:rPr>
                <w:color w:val="auto"/>
                <w:sz w:val="24"/>
                <w:highlight w:val="none"/>
              </w:rPr>
            </w:pPr>
            <w:r>
              <w:rPr>
                <w:color w:val="auto"/>
                <w:sz w:val="24"/>
                <w:highlight w:val="none"/>
              </w:rPr>
              <w:t>他</w:t>
            </w:r>
          </w:p>
          <w:p w14:paraId="1ABAE60A">
            <w:pPr>
              <w:spacing w:line="400" w:lineRule="exact"/>
              <w:jc w:val="center"/>
              <w:rPr>
                <w:color w:val="auto"/>
                <w:sz w:val="24"/>
                <w:highlight w:val="none"/>
              </w:rPr>
            </w:pPr>
            <w:r>
              <w:rPr>
                <w:color w:val="auto"/>
                <w:sz w:val="24"/>
                <w:highlight w:val="none"/>
              </w:rPr>
              <w:t>人</w:t>
            </w:r>
          </w:p>
          <w:p w14:paraId="1D2DFA90">
            <w:pPr>
              <w:spacing w:line="400" w:lineRule="exact"/>
              <w:jc w:val="center"/>
              <w:rPr>
                <w:color w:val="auto"/>
                <w:sz w:val="24"/>
                <w:highlight w:val="none"/>
              </w:rPr>
            </w:pPr>
            <w:r>
              <w:rPr>
                <w:color w:val="auto"/>
                <w:sz w:val="24"/>
                <w:highlight w:val="none"/>
              </w:rPr>
              <w:t>员</w:t>
            </w:r>
          </w:p>
        </w:tc>
        <w:tc>
          <w:tcPr>
            <w:tcW w:w="910" w:type="dxa"/>
          </w:tcPr>
          <w:p w14:paraId="6AA8CC34">
            <w:pPr>
              <w:spacing w:line="400" w:lineRule="exact"/>
              <w:jc w:val="center"/>
              <w:rPr>
                <w:color w:val="auto"/>
                <w:sz w:val="24"/>
                <w:highlight w:val="none"/>
              </w:rPr>
            </w:pPr>
          </w:p>
        </w:tc>
        <w:tc>
          <w:tcPr>
            <w:tcW w:w="912" w:type="dxa"/>
          </w:tcPr>
          <w:p w14:paraId="5E624FB6">
            <w:pPr>
              <w:spacing w:line="400" w:lineRule="exact"/>
              <w:jc w:val="center"/>
              <w:rPr>
                <w:color w:val="auto"/>
                <w:sz w:val="24"/>
                <w:highlight w:val="none"/>
              </w:rPr>
            </w:pPr>
          </w:p>
        </w:tc>
        <w:tc>
          <w:tcPr>
            <w:tcW w:w="912" w:type="dxa"/>
          </w:tcPr>
          <w:p w14:paraId="74FC69EA">
            <w:pPr>
              <w:spacing w:line="400" w:lineRule="exact"/>
              <w:jc w:val="center"/>
              <w:rPr>
                <w:color w:val="auto"/>
                <w:sz w:val="24"/>
                <w:highlight w:val="none"/>
              </w:rPr>
            </w:pPr>
          </w:p>
        </w:tc>
        <w:tc>
          <w:tcPr>
            <w:tcW w:w="912" w:type="dxa"/>
          </w:tcPr>
          <w:p w14:paraId="03823996">
            <w:pPr>
              <w:spacing w:line="400" w:lineRule="exact"/>
              <w:jc w:val="center"/>
              <w:rPr>
                <w:color w:val="auto"/>
                <w:sz w:val="24"/>
                <w:highlight w:val="none"/>
              </w:rPr>
            </w:pPr>
          </w:p>
        </w:tc>
        <w:tc>
          <w:tcPr>
            <w:tcW w:w="1188" w:type="dxa"/>
          </w:tcPr>
          <w:p w14:paraId="593496B3">
            <w:pPr>
              <w:spacing w:line="400" w:lineRule="exact"/>
              <w:jc w:val="center"/>
              <w:rPr>
                <w:color w:val="auto"/>
                <w:sz w:val="24"/>
                <w:highlight w:val="none"/>
              </w:rPr>
            </w:pPr>
          </w:p>
        </w:tc>
        <w:tc>
          <w:tcPr>
            <w:tcW w:w="835" w:type="dxa"/>
          </w:tcPr>
          <w:p w14:paraId="23151A53">
            <w:pPr>
              <w:spacing w:line="400" w:lineRule="exact"/>
              <w:jc w:val="center"/>
              <w:rPr>
                <w:color w:val="auto"/>
                <w:sz w:val="24"/>
                <w:highlight w:val="none"/>
              </w:rPr>
            </w:pPr>
          </w:p>
        </w:tc>
        <w:tc>
          <w:tcPr>
            <w:tcW w:w="951" w:type="dxa"/>
          </w:tcPr>
          <w:p w14:paraId="7C297318">
            <w:pPr>
              <w:spacing w:line="400" w:lineRule="exact"/>
              <w:jc w:val="center"/>
              <w:rPr>
                <w:color w:val="auto"/>
                <w:sz w:val="24"/>
                <w:highlight w:val="none"/>
              </w:rPr>
            </w:pPr>
          </w:p>
        </w:tc>
        <w:tc>
          <w:tcPr>
            <w:tcW w:w="841" w:type="dxa"/>
          </w:tcPr>
          <w:p w14:paraId="1839927E">
            <w:pPr>
              <w:spacing w:line="400" w:lineRule="exact"/>
              <w:jc w:val="center"/>
              <w:rPr>
                <w:color w:val="auto"/>
                <w:sz w:val="24"/>
                <w:highlight w:val="none"/>
              </w:rPr>
            </w:pPr>
          </w:p>
        </w:tc>
      </w:tr>
      <w:tr w14:paraId="36B6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4F063EF">
            <w:pPr>
              <w:spacing w:line="400" w:lineRule="exact"/>
              <w:jc w:val="center"/>
              <w:rPr>
                <w:color w:val="auto"/>
                <w:sz w:val="24"/>
                <w:highlight w:val="none"/>
              </w:rPr>
            </w:pPr>
          </w:p>
        </w:tc>
        <w:tc>
          <w:tcPr>
            <w:tcW w:w="910" w:type="dxa"/>
          </w:tcPr>
          <w:p w14:paraId="05F58719">
            <w:pPr>
              <w:spacing w:line="400" w:lineRule="exact"/>
              <w:jc w:val="center"/>
              <w:rPr>
                <w:color w:val="auto"/>
                <w:sz w:val="24"/>
                <w:highlight w:val="none"/>
              </w:rPr>
            </w:pPr>
          </w:p>
        </w:tc>
        <w:tc>
          <w:tcPr>
            <w:tcW w:w="912" w:type="dxa"/>
          </w:tcPr>
          <w:p w14:paraId="7C7BB1EF">
            <w:pPr>
              <w:spacing w:line="400" w:lineRule="exact"/>
              <w:jc w:val="center"/>
              <w:rPr>
                <w:b/>
                <w:bCs/>
                <w:color w:val="auto"/>
                <w:sz w:val="24"/>
                <w:highlight w:val="none"/>
              </w:rPr>
            </w:pPr>
          </w:p>
        </w:tc>
        <w:tc>
          <w:tcPr>
            <w:tcW w:w="912" w:type="dxa"/>
          </w:tcPr>
          <w:p w14:paraId="3A88DAC7">
            <w:pPr>
              <w:spacing w:line="400" w:lineRule="exact"/>
              <w:jc w:val="center"/>
              <w:rPr>
                <w:b/>
                <w:bCs/>
                <w:color w:val="auto"/>
                <w:sz w:val="24"/>
                <w:highlight w:val="none"/>
              </w:rPr>
            </w:pPr>
          </w:p>
        </w:tc>
        <w:tc>
          <w:tcPr>
            <w:tcW w:w="912" w:type="dxa"/>
          </w:tcPr>
          <w:p w14:paraId="3C8C714F">
            <w:pPr>
              <w:spacing w:line="400" w:lineRule="exact"/>
              <w:jc w:val="center"/>
              <w:rPr>
                <w:b/>
                <w:bCs/>
                <w:color w:val="auto"/>
                <w:sz w:val="24"/>
                <w:highlight w:val="none"/>
              </w:rPr>
            </w:pPr>
          </w:p>
        </w:tc>
        <w:tc>
          <w:tcPr>
            <w:tcW w:w="1188" w:type="dxa"/>
          </w:tcPr>
          <w:p w14:paraId="1DCF10A2">
            <w:pPr>
              <w:spacing w:line="400" w:lineRule="exact"/>
              <w:jc w:val="center"/>
              <w:rPr>
                <w:b/>
                <w:bCs/>
                <w:color w:val="auto"/>
                <w:sz w:val="24"/>
                <w:highlight w:val="none"/>
              </w:rPr>
            </w:pPr>
          </w:p>
        </w:tc>
        <w:tc>
          <w:tcPr>
            <w:tcW w:w="835" w:type="dxa"/>
          </w:tcPr>
          <w:p w14:paraId="2201F24E">
            <w:pPr>
              <w:spacing w:line="400" w:lineRule="exact"/>
              <w:jc w:val="center"/>
              <w:rPr>
                <w:b/>
                <w:bCs/>
                <w:color w:val="auto"/>
                <w:sz w:val="24"/>
                <w:highlight w:val="none"/>
              </w:rPr>
            </w:pPr>
          </w:p>
        </w:tc>
        <w:tc>
          <w:tcPr>
            <w:tcW w:w="951" w:type="dxa"/>
          </w:tcPr>
          <w:p w14:paraId="0ACD674A">
            <w:pPr>
              <w:spacing w:line="400" w:lineRule="exact"/>
              <w:jc w:val="center"/>
              <w:rPr>
                <w:b/>
                <w:bCs/>
                <w:color w:val="auto"/>
                <w:sz w:val="24"/>
                <w:highlight w:val="none"/>
              </w:rPr>
            </w:pPr>
          </w:p>
        </w:tc>
        <w:tc>
          <w:tcPr>
            <w:tcW w:w="841" w:type="dxa"/>
          </w:tcPr>
          <w:p w14:paraId="4D3A03DD">
            <w:pPr>
              <w:spacing w:line="400" w:lineRule="exact"/>
              <w:jc w:val="center"/>
              <w:rPr>
                <w:b/>
                <w:bCs/>
                <w:color w:val="auto"/>
                <w:sz w:val="24"/>
                <w:highlight w:val="none"/>
              </w:rPr>
            </w:pPr>
          </w:p>
        </w:tc>
      </w:tr>
      <w:tr w14:paraId="5B99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49E11FE7">
            <w:pPr>
              <w:spacing w:line="400" w:lineRule="exact"/>
              <w:jc w:val="center"/>
              <w:rPr>
                <w:color w:val="auto"/>
                <w:sz w:val="24"/>
                <w:highlight w:val="none"/>
              </w:rPr>
            </w:pPr>
          </w:p>
        </w:tc>
        <w:tc>
          <w:tcPr>
            <w:tcW w:w="910" w:type="dxa"/>
          </w:tcPr>
          <w:p w14:paraId="338735A0">
            <w:pPr>
              <w:spacing w:line="400" w:lineRule="exact"/>
              <w:jc w:val="center"/>
              <w:rPr>
                <w:color w:val="auto"/>
                <w:sz w:val="24"/>
                <w:highlight w:val="none"/>
              </w:rPr>
            </w:pPr>
          </w:p>
        </w:tc>
        <w:tc>
          <w:tcPr>
            <w:tcW w:w="912" w:type="dxa"/>
          </w:tcPr>
          <w:p w14:paraId="52EE3D7F">
            <w:pPr>
              <w:spacing w:line="400" w:lineRule="exact"/>
              <w:jc w:val="center"/>
              <w:rPr>
                <w:b/>
                <w:bCs/>
                <w:color w:val="auto"/>
                <w:sz w:val="24"/>
                <w:highlight w:val="none"/>
              </w:rPr>
            </w:pPr>
          </w:p>
        </w:tc>
        <w:tc>
          <w:tcPr>
            <w:tcW w:w="912" w:type="dxa"/>
          </w:tcPr>
          <w:p w14:paraId="6DE3EAEF">
            <w:pPr>
              <w:spacing w:line="400" w:lineRule="exact"/>
              <w:jc w:val="center"/>
              <w:rPr>
                <w:b/>
                <w:bCs/>
                <w:color w:val="auto"/>
                <w:sz w:val="24"/>
                <w:highlight w:val="none"/>
              </w:rPr>
            </w:pPr>
          </w:p>
        </w:tc>
        <w:tc>
          <w:tcPr>
            <w:tcW w:w="912" w:type="dxa"/>
          </w:tcPr>
          <w:p w14:paraId="6C7830D2">
            <w:pPr>
              <w:spacing w:line="400" w:lineRule="exact"/>
              <w:jc w:val="center"/>
              <w:rPr>
                <w:b/>
                <w:bCs/>
                <w:color w:val="auto"/>
                <w:sz w:val="24"/>
                <w:highlight w:val="none"/>
              </w:rPr>
            </w:pPr>
          </w:p>
        </w:tc>
        <w:tc>
          <w:tcPr>
            <w:tcW w:w="1188" w:type="dxa"/>
          </w:tcPr>
          <w:p w14:paraId="6C6FE15F">
            <w:pPr>
              <w:spacing w:line="400" w:lineRule="exact"/>
              <w:jc w:val="center"/>
              <w:rPr>
                <w:b/>
                <w:bCs/>
                <w:color w:val="auto"/>
                <w:sz w:val="24"/>
                <w:highlight w:val="none"/>
              </w:rPr>
            </w:pPr>
          </w:p>
        </w:tc>
        <w:tc>
          <w:tcPr>
            <w:tcW w:w="835" w:type="dxa"/>
          </w:tcPr>
          <w:p w14:paraId="4FDDA2B8">
            <w:pPr>
              <w:spacing w:line="400" w:lineRule="exact"/>
              <w:jc w:val="center"/>
              <w:rPr>
                <w:b/>
                <w:bCs/>
                <w:color w:val="auto"/>
                <w:sz w:val="24"/>
                <w:highlight w:val="none"/>
              </w:rPr>
            </w:pPr>
          </w:p>
        </w:tc>
        <w:tc>
          <w:tcPr>
            <w:tcW w:w="951" w:type="dxa"/>
          </w:tcPr>
          <w:p w14:paraId="74DA1247">
            <w:pPr>
              <w:spacing w:line="400" w:lineRule="exact"/>
              <w:jc w:val="center"/>
              <w:rPr>
                <w:b/>
                <w:bCs/>
                <w:color w:val="auto"/>
                <w:sz w:val="24"/>
                <w:highlight w:val="none"/>
              </w:rPr>
            </w:pPr>
          </w:p>
        </w:tc>
        <w:tc>
          <w:tcPr>
            <w:tcW w:w="841" w:type="dxa"/>
          </w:tcPr>
          <w:p w14:paraId="30C58665">
            <w:pPr>
              <w:spacing w:line="400" w:lineRule="exact"/>
              <w:jc w:val="center"/>
              <w:rPr>
                <w:b/>
                <w:bCs/>
                <w:color w:val="auto"/>
                <w:sz w:val="24"/>
                <w:highlight w:val="none"/>
              </w:rPr>
            </w:pPr>
          </w:p>
        </w:tc>
      </w:tr>
    </w:tbl>
    <w:p w14:paraId="4789AA0A">
      <w:pPr>
        <w:adjustRightInd w:val="0"/>
        <w:spacing w:line="400" w:lineRule="exact"/>
        <w:ind w:firstLine="900" w:firstLineChars="375"/>
        <w:jc w:val="left"/>
        <w:rPr>
          <w:bCs/>
          <w:color w:val="auto"/>
          <w:sz w:val="24"/>
          <w:highlight w:val="none"/>
        </w:rPr>
      </w:pPr>
      <w:r>
        <w:rPr>
          <w:bCs/>
          <w:color w:val="auto"/>
          <w:sz w:val="24"/>
          <w:highlight w:val="none"/>
        </w:rPr>
        <w:t>注：后附人员相关证书彩色扫描件。</w:t>
      </w:r>
    </w:p>
    <w:p w14:paraId="48FC39AE">
      <w:pPr>
        <w:pStyle w:val="9"/>
        <w:rPr>
          <w:color w:val="auto"/>
          <w:sz w:val="24"/>
          <w:highlight w:val="none"/>
        </w:rPr>
      </w:pPr>
    </w:p>
    <w:p w14:paraId="05633B86">
      <w:pPr>
        <w:adjustRightInd w:val="0"/>
        <w:spacing w:line="400" w:lineRule="exact"/>
        <w:ind w:firstLine="900" w:firstLineChars="375"/>
        <w:jc w:val="center"/>
        <w:rPr>
          <w:bCs/>
          <w:color w:val="auto"/>
          <w:sz w:val="24"/>
          <w:highlight w:val="none"/>
        </w:rPr>
      </w:pPr>
      <w:r>
        <w:rPr>
          <w:bCs/>
          <w:color w:val="auto"/>
          <w:sz w:val="24"/>
          <w:highlight w:val="none"/>
        </w:rPr>
        <w:t xml:space="preserve">         供应商名称（盖章）：        </w:t>
      </w:r>
    </w:p>
    <w:p w14:paraId="3EE776E1">
      <w:pPr>
        <w:adjustRightInd w:val="0"/>
        <w:spacing w:line="400" w:lineRule="exact"/>
        <w:ind w:firstLine="4020" w:firstLineChars="1675"/>
        <w:rPr>
          <w:bCs/>
          <w:color w:val="auto"/>
          <w:sz w:val="24"/>
          <w:highlight w:val="none"/>
        </w:rPr>
      </w:pPr>
      <w:r>
        <w:rPr>
          <w:color w:val="auto"/>
          <w:sz w:val="24"/>
          <w:highlight w:val="none"/>
        </w:rPr>
        <w:t>授权人或被授权人（签字或盖章）</w:t>
      </w:r>
      <w:r>
        <w:rPr>
          <w:bCs/>
          <w:color w:val="auto"/>
          <w:sz w:val="24"/>
          <w:highlight w:val="none"/>
        </w:rPr>
        <w:t>：</w:t>
      </w:r>
    </w:p>
    <w:p w14:paraId="1E52CA38">
      <w:pPr>
        <w:adjustRightInd w:val="0"/>
        <w:spacing w:line="400" w:lineRule="exact"/>
        <w:ind w:firstLine="900" w:firstLineChars="375"/>
        <w:jc w:val="center"/>
        <w:rPr>
          <w:bCs/>
          <w:color w:val="auto"/>
          <w:sz w:val="24"/>
          <w:highlight w:val="none"/>
        </w:rPr>
      </w:pPr>
      <w:r>
        <w:rPr>
          <w:bCs/>
          <w:color w:val="auto"/>
          <w:sz w:val="24"/>
          <w:highlight w:val="none"/>
        </w:rPr>
        <w:t>日期：</w:t>
      </w:r>
    </w:p>
    <w:p w14:paraId="2948A822">
      <w:pPr>
        <w:pStyle w:val="6"/>
        <w:numPr>
          <w:ilvl w:val="0"/>
          <w:numId w:val="3"/>
        </w:numPr>
        <w:spacing w:line="500" w:lineRule="exact"/>
        <w:ind w:firstLine="0" w:firstLineChars="0"/>
        <w:jc w:val="center"/>
        <w:outlineLvl w:val="0"/>
        <w:rPr>
          <w:bCs/>
          <w:color w:val="auto"/>
          <w:kern w:val="0"/>
          <w:sz w:val="24"/>
          <w:highlight w:val="none"/>
        </w:rPr>
      </w:pPr>
      <w:r>
        <w:rPr>
          <w:bCs/>
          <w:color w:val="auto"/>
          <w:kern w:val="0"/>
          <w:sz w:val="24"/>
          <w:highlight w:val="none"/>
        </w:rPr>
        <w:br w:type="page"/>
      </w:r>
      <w:bookmarkStart w:id="125" w:name="_Toc19824"/>
      <w:r>
        <w:rPr>
          <w:bCs/>
          <w:color w:val="auto"/>
          <w:kern w:val="0"/>
          <w:sz w:val="24"/>
          <w:highlight w:val="none"/>
        </w:rPr>
        <w:t>服务方案</w:t>
      </w:r>
      <w:bookmarkEnd w:id="125"/>
    </w:p>
    <w:p w14:paraId="6CABA1A2">
      <w:pPr>
        <w:pStyle w:val="6"/>
        <w:spacing w:line="500" w:lineRule="exact"/>
        <w:ind w:firstLine="0" w:firstLineChars="0"/>
        <w:jc w:val="left"/>
        <w:rPr>
          <w:bCs/>
          <w:color w:val="auto"/>
          <w:kern w:val="0"/>
          <w:sz w:val="24"/>
          <w:highlight w:val="none"/>
        </w:rPr>
      </w:pPr>
      <w:r>
        <w:rPr>
          <w:bCs/>
          <w:color w:val="auto"/>
          <w:sz w:val="24"/>
          <w:highlight w:val="none"/>
        </w:rPr>
        <w:t>供应商应根据磋商文件要求和本项目的具体情况，自行编制服务方案，格式自拟。</w:t>
      </w:r>
    </w:p>
    <w:p w14:paraId="5B8A9B23">
      <w:pPr>
        <w:pStyle w:val="6"/>
        <w:spacing w:line="500" w:lineRule="exact"/>
        <w:ind w:firstLine="0" w:firstLineChars="0"/>
        <w:jc w:val="center"/>
        <w:outlineLvl w:val="0"/>
        <w:rPr>
          <w:bCs/>
          <w:color w:val="auto"/>
          <w:kern w:val="0"/>
          <w:sz w:val="24"/>
          <w:highlight w:val="none"/>
        </w:rPr>
      </w:pPr>
      <w:r>
        <w:rPr>
          <w:bCs/>
          <w:color w:val="auto"/>
          <w:kern w:val="0"/>
          <w:sz w:val="24"/>
          <w:highlight w:val="none"/>
        </w:rPr>
        <w:br w:type="page"/>
      </w:r>
      <w:bookmarkStart w:id="126" w:name="_Toc11007"/>
      <w:r>
        <w:rPr>
          <w:bCs/>
          <w:color w:val="auto"/>
          <w:kern w:val="0"/>
          <w:sz w:val="24"/>
          <w:highlight w:val="none"/>
        </w:rPr>
        <w:t>八、供应商资格证明文件及供应商认为需要提供的其他文件和资料</w:t>
      </w:r>
      <w:bookmarkEnd w:id="126"/>
    </w:p>
    <w:bookmarkEnd w:id="110"/>
    <w:p w14:paraId="6ABF6856">
      <w:pPr>
        <w:spacing w:line="460" w:lineRule="exact"/>
        <w:rPr>
          <w:bCs/>
          <w:color w:val="auto"/>
          <w:sz w:val="24"/>
          <w:highlight w:val="none"/>
        </w:rPr>
      </w:pPr>
      <w:bookmarkStart w:id="127" w:name="_Toc17884_WPSOffice_Level1"/>
      <w:r>
        <w:rPr>
          <w:bCs/>
          <w:color w:val="auto"/>
          <w:sz w:val="24"/>
          <w:highlight w:val="none"/>
        </w:rPr>
        <w:t>1.以下《中小微企业声明函》《监狱企业的证明文件》及《残疾人福利性单位声明函》投标人根据自身的实际情况选用（如有）。</w:t>
      </w:r>
    </w:p>
    <w:p w14:paraId="21135C05">
      <w:pPr>
        <w:spacing w:line="460" w:lineRule="exact"/>
        <w:rPr>
          <w:bCs/>
          <w:color w:val="auto"/>
          <w:sz w:val="24"/>
          <w:highlight w:val="none"/>
        </w:rPr>
      </w:pPr>
      <w:r>
        <w:rPr>
          <w:bCs/>
          <w:color w:val="auto"/>
          <w:sz w:val="24"/>
          <w:highlight w:val="none"/>
        </w:rPr>
        <w:t>2.投标人同时为小型（或微型）企业、监狱企业、残疾人福利性单位任两种或以上情况的，在评审中只享受一次价格扣除（或评审得分优惠），不重复进行价格扣除。</w:t>
      </w:r>
    </w:p>
    <w:p w14:paraId="6C8EC9CE">
      <w:pPr>
        <w:pStyle w:val="12"/>
        <w:spacing w:line="460" w:lineRule="exact"/>
        <w:ind w:firstLine="480" w:firstLineChars="200"/>
        <w:jc w:val="center"/>
        <w:outlineLvl w:val="1"/>
        <w:rPr>
          <w:rFonts w:ascii="Times New Roman" w:hAnsi="Times New Roman"/>
          <w:bCs/>
          <w:color w:val="auto"/>
          <w:sz w:val="24"/>
          <w:highlight w:val="none"/>
        </w:rPr>
      </w:pPr>
      <w:bookmarkStart w:id="128" w:name="_Toc31196"/>
      <w:r>
        <w:rPr>
          <w:rFonts w:ascii="Times New Roman" w:hAnsi="Times New Roman"/>
          <w:bCs/>
          <w:color w:val="auto"/>
          <w:sz w:val="24"/>
          <w:highlight w:val="none"/>
        </w:rPr>
        <w:t>（一）中小企业声明函</w:t>
      </w:r>
      <w:bookmarkEnd w:id="128"/>
    </w:p>
    <w:p w14:paraId="1AECD1E5">
      <w:pPr>
        <w:pStyle w:val="12"/>
        <w:spacing w:line="460" w:lineRule="exact"/>
        <w:ind w:firstLine="480" w:firstLineChars="200"/>
        <w:rPr>
          <w:rFonts w:ascii="Times New Roman" w:hAnsi="Times New Roman"/>
          <w:bCs/>
          <w:color w:val="auto"/>
          <w:sz w:val="24"/>
          <w:highlight w:val="none"/>
        </w:rPr>
      </w:pPr>
    </w:p>
    <w:p w14:paraId="0EFBB893">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本公司（联合体）郑重声明，根据《政府采购促进中小企业发展管理办法》（财库﹝2020﹞46号）的规定，本公司（联合体）参加</w:t>
      </w:r>
      <w:r>
        <w:rPr>
          <w:rFonts w:ascii="Times New Roman" w:hAnsi="Times New Roman"/>
          <w:bCs/>
          <w:color w:val="auto"/>
          <w:sz w:val="24"/>
          <w:highlight w:val="none"/>
          <w:u w:val="single"/>
        </w:rPr>
        <w:t>（单位名称）</w:t>
      </w:r>
      <w:r>
        <w:rPr>
          <w:rFonts w:ascii="Times New Roman" w:hAnsi="Times New Roman"/>
          <w:bCs/>
          <w:color w:val="auto"/>
          <w:sz w:val="24"/>
          <w:highlight w:val="none"/>
        </w:rPr>
        <w:t>的</w:t>
      </w:r>
      <w:r>
        <w:rPr>
          <w:rFonts w:ascii="Times New Roman" w:hAnsi="Times New Roman"/>
          <w:bCs/>
          <w:color w:val="auto"/>
          <w:sz w:val="24"/>
          <w:highlight w:val="none"/>
          <w:u w:val="single"/>
        </w:rPr>
        <w:t>（项目名称）</w:t>
      </w:r>
      <w:r>
        <w:rPr>
          <w:rFonts w:ascii="Times New Roman" w:hAnsi="Times New Roman"/>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D9E567E">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1.</w:t>
      </w:r>
      <w:r>
        <w:rPr>
          <w:rFonts w:ascii="Times New Roman" w:hAnsi="Times New Roman"/>
          <w:bCs/>
          <w:color w:val="auto"/>
          <w:sz w:val="24"/>
          <w:highlight w:val="none"/>
          <w:u w:val="single"/>
        </w:rPr>
        <w:t xml:space="preserve"> （标的名称）</w:t>
      </w:r>
      <w:r>
        <w:rPr>
          <w:rFonts w:ascii="Times New Roman" w:hAnsi="Times New Roman"/>
          <w:bCs/>
          <w:color w:val="auto"/>
          <w:sz w:val="24"/>
          <w:highlight w:val="none"/>
        </w:rPr>
        <w:t>，属于</w:t>
      </w:r>
      <w:r>
        <w:rPr>
          <w:rFonts w:ascii="Times New Roman" w:hAnsi="Times New Roman"/>
          <w:bCs/>
          <w:color w:val="auto"/>
          <w:sz w:val="24"/>
          <w:highlight w:val="none"/>
          <w:u w:val="single"/>
        </w:rPr>
        <w:t>（采购文件中明确的所属行业）行业</w:t>
      </w:r>
      <w:r>
        <w:rPr>
          <w:rFonts w:ascii="Times New Roman" w:hAnsi="Times New Roman"/>
          <w:bCs/>
          <w:color w:val="auto"/>
          <w:sz w:val="24"/>
          <w:highlight w:val="none"/>
        </w:rPr>
        <w:t>；承建（承接）企业为</w:t>
      </w:r>
      <w:r>
        <w:rPr>
          <w:rFonts w:ascii="Times New Roman" w:hAnsi="Times New Roman"/>
          <w:bCs/>
          <w:color w:val="auto"/>
          <w:sz w:val="24"/>
          <w:highlight w:val="none"/>
          <w:u w:val="single"/>
        </w:rPr>
        <w:t>（企业名称）</w:t>
      </w:r>
      <w:r>
        <w:rPr>
          <w:rFonts w:ascii="Times New Roman" w:hAnsi="Times New Roman"/>
          <w:bCs/>
          <w:color w:val="auto"/>
          <w:sz w:val="24"/>
          <w:highlight w:val="none"/>
        </w:rPr>
        <w:t>，从业人员</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人，营业收入为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万元，资产总额为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w:t>
      </w:r>
      <w:r>
        <w:rPr>
          <w:rFonts w:ascii="Times New Roman" w:hAnsi="Times New Roman"/>
          <w:bCs/>
          <w:color w:val="auto"/>
          <w:sz w:val="24"/>
          <w:highlight w:val="none"/>
          <w:vertAlign w:val="superscript"/>
        </w:rPr>
        <w:t>1</w:t>
      </w:r>
      <w:r>
        <w:rPr>
          <w:rFonts w:ascii="Times New Roman" w:hAnsi="Times New Roman"/>
          <w:bCs/>
          <w:color w:val="auto"/>
          <w:sz w:val="24"/>
          <w:highlight w:val="none"/>
        </w:rPr>
        <w:t>，属于（中型企业、小型企业、微型企业）；</w:t>
      </w:r>
    </w:p>
    <w:p w14:paraId="4B6223D2">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2.</w:t>
      </w:r>
      <w:r>
        <w:rPr>
          <w:rFonts w:ascii="Times New Roman" w:hAnsi="Times New Roman"/>
          <w:bCs/>
          <w:color w:val="auto"/>
          <w:sz w:val="24"/>
          <w:highlight w:val="none"/>
          <w:u w:val="single"/>
        </w:rPr>
        <w:t xml:space="preserve"> （标的名称）</w:t>
      </w:r>
      <w:r>
        <w:rPr>
          <w:rFonts w:ascii="Times New Roman" w:hAnsi="Times New Roman"/>
          <w:bCs/>
          <w:color w:val="auto"/>
          <w:sz w:val="24"/>
          <w:highlight w:val="none"/>
        </w:rPr>
        <w:t>，属于</w:t>
      </w:r>
      <w:r>
        <w:rPr>
          <w:rFonts w:ascii="Times New Roman" w:hAnsi="Times New Roman"/>
          <w:bCs/>
          <w:color w:val="auto"/>
          <w:sz w:val="24"/>
          <w:highlight w:val="none"/>
          <w:u w:val="single"/>
        </w:rPr>
        <w:t>（采购文件中明确的所属行业）行业</w:t>
      </w:r>
      <w:r>
        <w:rPr>
          <w:rFonts w:ascii="Times New Roman" w:hAnsi="Times New Roman"/>
          <w:bCs/>
          <w:color w:val="auto"/>
          <w:sz w:val="24"/>
          <w:highlight w:val="none"/>
        </w:rPr>
        <w:t>；承建（承接）企业</w:t>
      </w:r>
      <w:r>
        <w:rPr>
          <w:rFonts w:ascii="Times New Roman" w:hAnsi="Times New Roman"/>
          <w:bCs/>
          <w:color w:val="auto"/>
          <w:sz w:val="24"/>
          <w:highlight w:val="none"/>
          <w:u w:val="single"/>
        </w:rPr>
        <w:t>（企业名称）</w:t>
      </w:r>
      <w:r>
        <w:rPr>
          <w:rFonts w:ascii="Times New Roman" w:hAnsi="Times New Roman"/>
          <w:bCs/>
          <w:color w:val="auto"/>
          <w:sz w:val="24"/>
          <w:highlight w:val="none"/>
        </w:rPr>
        <w:t>，从业人员</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人，营业收入为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万元，资产总额为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万元，属于</w:t>
      </w:r>
      <w:r>
        <w:rPr>
          <w:rFonts w:ascii="Times New Roman" w:hAnsi="Times New Roman"/>
          <w:bCs/>
          <w:color w:val="auto"/>
          <w:sz w:val="24"/>
          <w:highlight w:val="none"/>
          <w:u w:val="single"/>
        </w:rPr>
        <w:t>（中型企业、小型企业、微型企业）</w:t>
      </w:r>
      <w:r>
        <w:rPr>
          <w:rFonts w:ascii="Times New Roman" w:hAnsi="Times New Roman"/>
          <w:bCs/>
          <w:color w:val="auto"/>
          <w:sz w:val="24"/>
          <w:highlight w:val="none"/>
        </w:rPr>
        <w:t>；</w:t>
      </w:r>
    </w:p>
    <w:p w14:paraId="2CD3000A">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w:t>
      </w:r>
    </w:p>
    <w:p w14:paraId="6703A02B">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以上企业，不属于大企业的分支机构，不存在控股股东为大企业的情形，也不存在与大企业的负责人为同一人的情形。</w:t>
      </w:r>
    </w:p>
    <w:p w14:paraId="417B3740">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本企业对上述声明内容的真实性负责。如有虚假，将依法承担相应责任。</w:t>
      </w:r>
    </w:p>
    <w:p w14:paraId="0B79239C">
      <w:pPr>
        <w:pStyle w:val="12"/>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w:t>
      </w:r>
    </w:p>
    <w:p w14:paraId="54BE80D7">
      <w:pPr>
        <w:pStyle w:val="12"/>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企业名称（盖章）：</w:t>
      </w:r>
    </w:p>
    <w:p w14:paraId="39BD25C4">
      <w:pPr>
        <w:pStyle w:val="12"/>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日 期：</w:t>
      </w:r>
      <w:r>
        <w:rPr>
          <w:rFonts w:ascii="Times New Roman" w:hAnsi="Times New Roman"/>
          <w:bCs/>
          <w:color w:val="auto"/>
          <w:spacing w:val="6"/>
          <w:sz w:val="24"/>
          <w:highlight w:val="none"/>
        </w:rPr>
        <w:t xml:space="preserve">  年  月  日</w:t>
      </w:r>
    </w:p>
    <w:p w14:paraId="592D4A06">
      <w:pPr>
        <w:pStyle w:val="12"/>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备注：从业人员、营业收入、资产总额填报上一年度数据，无上一年度数据的新成立企业可不填报。</w:t>
      </w:r>
    </w:p>
    <w:p w14:paraId="32703FCF">
      <w:pPr>
        <w:spacing w:line="460" w:lineRule="exact"/>
        <w:jc w:val="center"/>
        <w:rPr>
          <w:b/>
          <w:bCs/>
          <w:color w:val="auto"/>
          <w:sz w:val="24"/>
          <w:highlight w:val="none"/>
        </w:rPr>
      </w:pPr>
    </w:p>
    <w:p w14:paraId="696E1AA3">
      <w:pPr>
        <w:pStyle w:val="20"/>
        <w:outlineLvl w:val="9"/>
        <w:rPr>
          <w:rFonts w:ascii="Times New Roman" w:hAnsi="Times New Roman"/>
          <w:color w:val="auto"/>
          <w:sz w:val="24"/>
          <w:szCs w:val="24"/>
          <w:highlight w:val="none"/>
        </w:rPr>
      </w:pPr>
    </w:p>
    <w:p w14:paraId="08F18266">
      <w:pPr>
        <w:rPr>
          <w:color w:val="auto"/>
          <w:sz w:val="24"/>
          <w:highlight w:val="none"/>
        </w:rPr>
      </w:pPr>
    </w:p>
    <w:p w14:paraId="15AEBDDA">
      <w:pPr>
        <w:spacing w:line="460" w:lineRule="exact"/>
        <w:jc w:val="center"/>
        <w:outlineLvl w:val="1"/>
        <w:rPr>
          <w:b/>
          <w:color w:val="auto"/>
          <w:spacing w:val="6"/>
          <w:sz w:val="24"/>
          <w:highlight w:val="none"/>
        </w:rPr>
      </w:pPr>
      <w:bookmarkStart w:id="129" w:name="_Toc27093"/>
      <w:r>
        <w:rPr>
          <w:b/>
          <w:bCs/>
          <w:color w:val="auto"/>
          <w:sz w:val="24"/>
          <w:highlight w:val="none"/>
        </w:rPr>
        <w:t xml:space="preserve">（二） </w:t>
      </w:r>
      <w:bookmarkStart w:id="130" w:name="OLE_LINK13"/>
      <w:bookmarkStart w:id="131" w:name="OLE_LINK14"/>
      <w:r>
        <w:rPr>
          <w:b/>
          <w:color w:val="auto"/>
          <w:spacing w:val="6"/>
          <w:sz w:val="24"/>
          <w:highlight w:val="none"/>
        </w:rPr>
        <w:t>残疾人福利性单位声明函</w:t>
      </w:r>
      <w:bookmarkEnd w:id="129"/>
    </w:p>
    <w:bookmarkEnd w:id="130"/>
    <w:bookmarkEnd w:id="131"/>
    <w:p w14:paraId="1B37800D">
      <w:pPr>
        <w:spacing w:line="460" w:lineRule="exact"/>
        <w:rPr>
          <w:b/>
          <w:color w:val="auto"/>
          <w:spacing w:val="6"/>
          <w:sz w:val="24"/>
          <w:highlight w:val="none"/>
        </w:rPr>
      </w:pPr>
    </w:p>
    <w:p w14:paraId="05CDEA48">
      <w:pPr>
        <w:spacing w:line="460" w:lineRule="exact"/>
        <w:ind w:firstLine="504" w:firstLineChars="200"/>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w:t>
      </w:r>
      <w:r>
        <w:rPr>
          <w:color w:val="auto"/>
          <w:spacing w:val="6"/>
          <w:sz w:val="24"/>
          <w:highlight w:val="none"/>
          <w:u w:val="single"/>
        </w:rPr>
        <w:t xml:space="preserve">         </w:t>
      </w:r>
      <w:r>
        <w:rPr>
          <w:color w:val="auto"/>
          <w:spacing w:val="6"/>
          <w:sz w:val="24"/>
          <w:highlight w:val="none"/>
        </w:rPr>
        <w:t>单位的</w:t>
      </w:r>
      <w:r>
        <w:rPr>
          <w:color w:val="auto"/>
          <w:spacing w:val="6"/>
          <w:sz w:val="24"/>
          <w:highlight w:val="none"/>
          <w:u w:val="single"/>
        </w:rPr>
        <w:t xml:space="preserve">      </w:t>
      </w:r>
      <w:r>
        <w:rPr>
          <w:color w:val="auto"/>
          <w:spacing w:val="6"/>
          <w:sz w:val="24"/>
          <w:highlight w:val="none"/>
        </w:rPr>
        <w:t>项目采购活动提供本单位制造的服务（由本单位承担工程/提供服务），或者提供其他残疾人福利性单位制造的货物（不包括使用非残疾人福利性单位注册商标的货物）。</w:t>
      </w:r>
    </w:p>
    <w:p w14:paraId="6141EC53">
      <w:pPr>
        <w:spacing w:line="460" w:lineRule="exact"/>
        <w:ind w:firstLine="504" w:firstLineChars="200"/>
        <w:rPr>
          <w:color w:val="auto"/>
          <w:spacing w:val="6"/>
          <w:sz w:val="24"/>
          <w:highlight w:val="none"/>
        </w:rPr>
      </w:pPr>
      <w:r>
        <w:rPr>
          <w:color w:val="auto"/>
          <w:spacing w:val="6"/>
          <w:sz w:val="24"/>
          <w:highlight w:val="none"/>
        </w:rPr>
        <w:t>本单位对上述声明的真实性负责。如有虚假，将依法承担相应责任。</w:t>
      </w:r>
    </w:p>
    <w:p w14:paraId="040E65E4">
      <w:pPr>
        <w:spacing w:line="460" w:lineRule="exact"/>
        <w:ind w:firstLine="504" w:firstLineChars="200"/>
        <w:rPr>
          <w:color w:val="auto"/>
          <w:spacing w:val="6"/>
          <w:sz w:val="24"/>
          <w:highlight w:val="none"/>
        </w:rPr>
      </w:pPr>
    </w:p>
    <w:p w14:paraId="35A503F1">
      <w:pPr>
        <w:spacing w:line="460" w:lineRule="exact"/>
        <w:ind w:firstLine="504" w:firstLineChars="200"/>
        <w:rPr>
          <w:color w:val="auto"/>
          <w:spacing w:val="6"/>
          <w:sz w:val="24"/>
          <w:highlight w:val="none"/>
        </w:rPr>
      </w:pPr>
    </w:p>
    <w:p w14:paraId="15A4E726">
      <w:pPr>
        <w:tabs>
          <w:tab w:val="left" w:pos="4860"/>
        </w:tabs>
        <w:spacing w:line="460"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3093E6F0">
      <w:pPr>
        <w:tabs>
          <w:tab w:val="left" w:pos="4860"/>
        </w:tabs>
        <w:spacing w:line="460"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743FF0FD">
      <w:pPr>
        <w:widowControl/>
        <w:adjustRightInd w:val="0"/>
        <w:snapToGrid w:val="0"/>
        <w:spacing w:line="460" w:lineRule="exact"/>
        <w:rPr>
          <w:color w:val="auto"/>
          <w:sz w:val="24"/>
          <w:highlight w:val="none"/>
        </w:rPr>
      </w:pPr>
    </w:p>
    <w:p w14:paraId="24D9AF1D">
      <w:pPr>
        <w:spacing w:line="460" w:lineRule="exact"/>
        <w:jc w:val="left"/>
        <w:rPr>
          <w:bCs/>
          <w:color w:val="auto"/>
          <w:sz w:val="24"/>
          <w:highlight w:val="none"/>
        </w:rPr>
      </w:pPr>
    </w:p>
    <w:p w14:paraId="4A59EECC">
      <w:pPr>
        <w:widowControl/>
        <w:spacing w:line="460" w:lineRule="exact"/>
        <w:ind w:firstLine="480" w:firstLineChars="200"/>
        <w:jc w:val="left"/>
        <w:rPr>
          <w:color w:val="auto"/>
          <w:sz w:val="24"/>
          <w:highlight w:val="none"/>
        </w:rPr>
      </w:pPr>
      <w:r>
        <w:rPr>
          <w:color w:val="auto"/>
          <w:sz w:val="24"/>
          <w:highlight w:val="none"/>
        </w:rPr>
        <w:t>备注：须提供证明材料（能反映出企业残疾人的占比等情况的材料及残疾人证等）。</w:t>
      </w:r>
    </w:p>
    <w:p w14:paraId="6D638A26">
      <w:pPr>
        <w:spacing w:line="460" w:lineRule="exact"/>
        <w:jc w:val="center"/>
        <w:rPr>
          <w:b/>
          <w:bCs/>
          <w:color w:val="auto"/>
          <w:sz w:val="24"/>
          <w:highlight w:val="none"/>
        </w:rPr>
      </w:pPr>
    </w:p>
    <w:p w14:paraId="2CF09B6D">
      <w:pPr>
        <w:spacing w:line="460" w:lineRule="exact"/>
        <w:jc w:val="center"/>
        <w:rPr>
          <w:b/>
          <w:bCs/>
          <w:color w:val="auto"/>
          <w:sz w:val="24"/>
          <w:highlight w:val="none"/>
        </w:rPr>
      </w:pPr>
    </w:p>
    <w:p w14:paraId="1B710EA7">
      <w:pPr>
        <w:widowControl/>
        <w:spacing w:line="460" w:lineRule="exact"/>
        <w:jc w:val="center"/>
        <w:outlineLvl w:val="1"/>
        <w:rPr>
          <w:color w:val="auto"/>
          <w:sz w:val="24"/>
          <w:highlight w:val="none"/>
        </w:rPr>
      </w:pPr>
      <w:r>
        <w:rPr>
          <w:b/>
          <w:color w:val="auto"/>
          <w:sz w:val="24"/>
          <w:highlight w:val="none"/>
        </w:rPr>
        <w:br w:type="page"/>
      </w:r>
      <w:bookmarkStart w:id="132" w:name="_Toc2734"/>
      <w:r>
        <w:rPr>
          <w:b/>
          <w:color w:val="auto"/>
          <w:sz w:val="24"/>
          <w:highlight w:val="none"/>
        </w:rPr>
        <w:t>（三）监狱企业证明文件（如有）</w:t>
      </w:r>
      <w:bookmarkEnd w:id="132"/>
    </w:p>
    <w:p w14:paraId="1170380A">
      <w:pPr>
        <w:spacing w:line="460" w:lineRule="exact"/>
        <w:ind w:firstLine="480" w:firstLineChars="200"/>
        <w:jc w:val="left"/>
        <w:rPr>
          <w:color w:val="auto"/>
          <w:sz w:val="24"/>
          <w:highlight w:val="none"/>
        </w:rPr>
      </w:pPr>
    </w:p>
    <w:p w14:paraId="24DBA300">
      <w:pPr>
        <w:spacing w:line="460" w:lineRule="exact"/>
        <w:ind w:firstLine="480" w:firstLineChars="200"/>
        <w:jc w:val="left"/>
        <w:rPr>
          <w:color w:val="auto"/>
          <w:sz w:val="24"/>
          <w:highlight w:val="none"/>
        </w:rPr>
      </w:pPr>
      <w:r>
        <w:rPr>
          <w:color w:val="auto"/>
          <w:sz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F5B39B2">
      <w:pPr>
        <w:pStyle w:val="12"/>
        <w:spacing w:line="4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2.证明材料加盖投标人公章。</w:t>
      </w:r>
    </w:p>
    <w:p w14:paraId="7AD7DA72">
      <w:pPr>
        <w:pStyle w:val="12"/>
        <w:spacing w:line="460" w:lineRule="exact"/>
        <w:rPr>
          <w:rFonts w:ascii="Times New Roman" w:hAnsi="Times New Roman"/>
          <w:b/>
          <w:bCs/>
          <w:color w:val="auto"/>
          <w:sz w:val="24"/>
          <w:highlight w:val="none"/>
        </w:rPr>
      </w:pPr>
    </w:p>
    <w:p w14:paraId="4891C9AD">
      <w:pPr>
        <w:pStyle w:val="12"/>
        <w:spacing w:line="460" w:lineRule="exact"/>
        <w:jc w:val="center"/>
        <w:outlineLvl w:val="1"/>
        <w:rPr>
          <w:rFonts w:ascii="Times New Roman" w:hAnsi="Times New Roman"/>
          <w:b/>
          <w:bCs/>
          <w:color w:val="auto"/>
          <w:sz w:val="24"/>
          <w:highlight w:val="none"/>
        </w:rPr>
      </w:pPr>
      <w:bookmarkStart w:id="133" w:name="_Toc647"/>
      <w:r>
        <w:rPr>
          <w:rFonts w:ascii="Times New Roman" w:hAnsi="Times New Roman"/>
          <w:b/>
          <w:bCs/>
          <w:color w:val="auto"/>
          <w:sz w:val="24"/>
          <w:highlight w:val="none"/>
        </w:rPr>
        <w:t>（四）投标保证金缴纳凭证</w:t>
      </w:r>
      <w:bookmarkEnd w:id="133"/>
    </w:p>
    <w:p w14:paraId="6A4986D4">
      <w:pPr>
        <w:pStyle w:val="12"/>
        <w:spacing w:line="460" w:lineRule="exact"/>
        <w:jc w:val="center"/>
        <w:rPr>
          <w:rFonts w:ascii="Times New Roman" w:hAnsi="Times New Roman"/>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5BE5F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32DDD933">
            <w:pPr>
              <w:pStyle w:val="12"/>
              <w:spacing w:line="440" w:lineRule="exact"/>
              <w:jc w:val="center"/>
              <w:rPr>
                <w:rFonts w:ascii="Times New Roman" w:hAnsi="Times New Roman"/>
                <w:color w:val="auto"/>
                <w:sz w:val="24"/>
                <w:highlight w:val="none"/>
              </w:rPr>
            </w:pPr>
            <w:r>
              <w:rPr>
                <w:rFonts w:ascii="Times New Roman" w:hAnsi="Times New Roman"/>
                <w:color w:val="auto"/>
                <w:sz w:val="24"/>
                <w:highlight w:val="none"/>
              </w:rPr>
              <w:t>磋商保证金缴纳凭证</w:t>
            </w:r>
          </w:p>
        </w:tc>
      </w:tr>
    </w:tbl>
    <w:p w14:paraId="43C886CE">
      <w:pPr>
        <w:adjustRightInd w:val="0"/>
        <w:snapToGrid w:val="0"/>
        <w:spacing w:line="460" w:lineRule="exact"/>
        <w:ind w:firstLine="480" w:firstLineChars="200"/>
        <w:rPr>
          <w:color w:val="auto"/>
          <w:sz w:val="24"/>
          <w:highlight w:val="none"/>
        </w:rPr>
      </w:pPr>
    </w:p>
    <w:p w14:paraId="5DDA7298">
      <w:pPr>
        <w:widowControl/>
        <w:shd w:val="clear" w:color="auto" w:fill="FFFFFF"/>
        <w:spacing w:line="460" w:lineRule="exact"/>
        <w:jc w:val="left"/>
        <w:rPr>
          <w:color w:val="auto"/>
          <w:kern w:val="0"/>
          <w:sz w:val="24"/>
          <w:highlight w:val="none"/>
        </w:rPr>
      </w:pPr>
    </w:p>
    <w:p w14:paraId="23A848EA">
      <w:pPr>
        <w:spacing w:line="460" w:lineRule="exact"/>
        <w:rPr>
          <w:color w:val="auto"/>
          <w:sz w:val="24"/>
          <w:highlight w:val="none"/>
        </w:rPr>
      </w:pPr>
    </w:p>
    <w:p w14:paraId="44B8935D">
      <w:pPr>
        <w:pStyle w:val="12"/>
        <w:spacing w:line="460" w:lineRule="exact"/>
        <w:jc w:val="center"/>
        <w:outlineLvl w:val="1"/>
        <w:rPr>
          <w:rFonts w:ascii="Times New Roman" w:hAnsi="Times New Roman"/>
          <w:b/>
          <w:bCs/>
          <w:color w:val="auto"/>
          <w:sz w:val="24"/>
          <w:highlight w:val="none"/>
        </w:rPr>
      </w:pPr>
      <w:bookmarkStart w:id="134" w:name="_Toc17851"/>
      <w:bookmarkStart w:id="135" w:name="_Toc2964"/>
      <w:r>
        <w:rPr>
          <w:rFonts w:ascii="Times New Roman" w:hAnsi="Times New Roman"/>
          <w:b/>
          <w:bCs/>
          <w:color w:val="auto"/>
          <w:sz w:val="24"/>
          <w:highlight w:val="none"/>
        </w:rPr>
        <w:t>（五）其他</w:t>
      </w:r>
      <w:bookmarkEnd w:id="134"/>
    </w:p>
    <w:bookmarkEnd w:id="135"/>
    <w:p w14:paraId="0E95F5CF">
      <w:pPr>
        <w:spacing w:line="500" w:lineRule="exact"/>
        <w:ind w:firstLine="420" w:firstLineChars="200"/>
        <w:rPr>
          <w:color w:val="auto"/>
          <w:sz w:val="24"/>
          <w:highlight w:val="none"/>
        </w:rPr>
      </w:pPr>
      <w:r>
        <w:rPr>
          <w:bCs/>
          <w:color w:val="auto"/>
          <w:highlight w:val="none"/>
        </w:rPr>
        <w:t>供应商认为需提供的</w:t>
      </w:r>
      <w:r>
        <w:rPr>
          <w:b/>
          <w:color w:val="auto"/>
          <w:highlight w:val="none"/>
        </w:rPr>
        <w:t>资格审查</w:t>
      </w:r>
      <w:r>
        <w:rPr>
          <w:bCs/>
          <w:color w:val="auto"/>
          <w:highlight w:val="none"/>
        </w:rPr>
        <w:t>及其他补充资料。</w:t>
      </w:r>
    </w:p>
    <w:p w14:paraId="1A9E7C24">
      <w:pPr>
        <w:pStyle w:val="22"/>
        <w:spacing w:line="500" w:lineRule="exact"/>
        <w:ind w:firstLine="0"/>
        <w:rPr>
          <w:bCs/>
          <w:color w:val="auto"/>
          <w:sz w:val="24"/>
          <w:szCs w:val="24"/>
          <w:highlight w:val="none"/>
        </w:rPr>
      </w:pPr>
    </w:p>
    <w:p w14:paraId="5DDD2562">
      <w:pPr>
        <w:pStyle w:val="3"/>
        <w:numPr>
          <w:ilvl w:val="0"/>
          <w:numId w:val="4"/>
        </w:numPr>
        <w:jc w:val="center"/>
        <w:rPr>
          <w:rFonts w:ascii="Times New Roman" w:hAnsi="Times New Roman" w:eastAsia="宋体"/>
          <w:color w:val="auto"/>
          <w:highlight w:val="none"/>
        </w:rPr>
      </w:pPr>
      <w:r>
        <w:rPr>
          <w:rFonts w:ascii="Times New Roman" w:hAnsi="Times New Roman" w:eastAsia="宋体"/>
          <w:b w:val="0"/>
          <w:color w:val="auto"/>
          <w:szCs w:val="24"/>
          <w:highlight w:val="none"/>
        </w:rPr>
        <w:br w:type="page"/>
      </w:r>
      <w:bookmarkStart w:id="136" w:name="_Toc3604"/>
      <w:r>
        <w:rPr>
          <w:rFonts w:ascii="Times New Roman" w:hAnsi="Times New Roman" w:eastAsia="宋体"/>
          <w:color w:val="auto"/>
          <w:highlight w:val="none"/>
        </w:rPr>
        <w:t>项目服务需求</w:t>
      </w:r>
      <w:bookmarkEnd w:id="136"/>
      <w:bookmarkStart w:id="137" w:name="_Toc25248"/>
    </w:p>
    <w:bookmarkEnd w:id="137"/>
    <w:p w14:paraId="50BA3E65">
      <w:pPr>
        <w:pStyle w:val="2"/>
        <w:spacing w:line="360" w:lineRule="auto"/>
        <w:rPr>
          <w:rFonts w:hint="eastAsia"/>
          <w:color w:val="auto"/>
          <w:sz w:val="24"/>
          <w:szCs w:val="24"/>
          <w:highlight w:val="none"/>
        </w:rPr>
      </w:pPr>
      <w:bookmarkStart w:id="138" w:name="_Toc196727659"/>
      <w:bookmarkStart w:id="139" w:name="_Toc6060"/>
      <w:bookmarkStart w:id="140" w:name="_Toc6054"/>
      <w:r>
        <w:rPr>
          <w:color w:val="auto"/>
          <w:sz w:val="24"/>
          <w:szCs w:val="24"/>
          <w:highlight w:val="none"/>
        </w:rPr>
        <w:t>项目背景相关要求</w:t>
      </w:r>
      <w:bookmarkEnd w:id="138"/>
    </w:p>
    <w:p w14:paraId="176AA1D5">
      <w:pPr>
        <w:spacing w:line="360" w:lineRule="auto"/>
        <w:ind w:firstLine="480"/>
        <w:rPr>
          <w:rFonts w:hint="eastAsia"/>
          <w:color w:val="auto"/>
          <w:sz w:val="24"/>
          <w:highlight w:val="none"/>
        </w:rPr>
      </w:pPr>
      <w:r>
        <w:rPr>
          <w:rFonts w:hint="eastAsia"/>
          <w:color w:val="auto"/>
          <w:sz w:val="24"/>
          <w:highlight w:val="none"/>
        </w:rPr>
        <w:t>随着医改进程深化，医保支付政策持续调整，医院内部激励方向也需要转到以劳动价值为核心、统筹效率与公平、确保医院发展需要上来。同时对于医院的组织能力和专业能力的要求也都在不断提升。</w:t>
      </w:r>
    </w:p>
    <w:p w14:paraId="6E285347">
      <w:pPr>
        <w:spacing w:line="360" w:lineRule="auto"/>
        <w:ind w:firstLine="480"/>
        <w:rPr>
          <w:rFonts w:hint="eastAsia"/>
          <w:color w:val="auto"/>
          <w:sz w:val="24"/>
          <w:highlight w:val="none"/>
        </w:rPr>
      </w:pPr>
      <w:r>
        <w:rPr>
          <w:rFonts w:hint="eastAsia" w:cs="宋体"/>
          <w:color w:val="auto"/>
          <w:sz w:val="24"/>
          <w:highlight w:val="none"/>
        </w:rPr>
        <w:t>国务院办公厅〔2019〕4号《关于加强三级公立医院绩效考核工作的意见》、</w:t>
      </w:r>
      <w:r>
        <w:rPr>
          <w:color w:val="auto"/>
          <w:sz w:val="24"/>
          <w:highlight w:val="none"/>
        </w:rPr>
        <w:t>人社部发</w:t>
      </w:r>
      <w:r>
        <w:rPr>
          <w:rFonts w:hint="eastAsia"/>
          <w:color w:val="auto"/>
          <w:sz w:val="24"/>
          <w:highlight w:val="none"/>
        </w:rPr>
        <w:t>[</w:t>
      </w:r>
      <w:r>
        <w:rPr>
          <w:color w:val="auto"/>
          <w:sz w:val="24"/>
          <w:highlight w:val="none"/>
        </w:rPr>
        <w:t>2021</w:t>
      </w:r>
      <w:r>
        <w:rPr>
          <w:rFonts w:hint="eastAsia"/>
          <w:color w:val="auto"/>
          <w:sz w:val="24"/>
          <w:highlight w:val="none"/>
        </w:rPr>
        <w:t>]</w:t>
      </w:r>
      <w:r>
        <w:rPr>
          <w:color w:val="auto"/>
          <w:sz w:val="24"/>
          <w:highlight w:val="none"/>
        </w:rPr>
        <w:t>52号《关于深化公立医院薪酬制度改革的指导意见》</w:t>
      </w:r>
      <w:r>
        <w:rPr>
          <w:rFonts w:hint="eastAsia"/>
          <w:color w:val="auto"/>
          <w:sz w:val="24"/>
          <w:highlight w:val="none"/>
        </w:rPr>
        <w:t>、</w:t>
      </w:r>
      <w:r>
        <w:rPr>
          <w:color w:val="auto"/>
          <w:sz w:val="24"/>
          <w:highlight w:val="none"/>
        </w:rPr>
        <w:t>国卫体改发</w:t>
      </w:r>
      <w:r>
        <w:rPr>
          <w:rFonts w:hint="eastAsia"/>
          <w:color w:val="auto"/>
          <w:sz w:val="24"/>
          <w:highlight w:val="none"/>
        </w:rPr>
        <w:t>[</w:t>
      </w:r>
      <w:r>
        <w:rPr>
          <w:color w:val="auto"/>
          <w:sz w:val="24"/>
          <w:highlight w:val="none"/>
        </w:rPr>
        <w:t>2023</w:t>
      </w:r>
      <w:r>
        <w:rPr>
          <w:rFonts w:hint="eastAsia"/>
          <w:color w:val="auto"/>
          <w:sz w:val="24"/>
          <w:highlight w:val="none"/>
        </w:rPr>
        <w:t>]</w:t>
      </w:r>
      <w:r>
        <w:rPr>
          <w:color w:val="auto"/>
          <w:sz w:val="24"/>
          <w:highlight w:val="none"/>
        </w:rPr>
        <w:t xml:space="preserve"> 23号《关于印发深化医药卫生体制改革2023年下半年重点工作任务的通知》</w:t>
      </w:r>
      <w:r>
        <w:rPr>
          <w:rFonts w:hint="eastAsia"/>
          <w:color w:val="auto"/>
          <w:sz w:val="24"/>
          <w:highlight w:val="none"/>
        </w:rPr>
        <w:t>等一</w:t>
      </w:r>
      <w:r>
        <w:rPr>
          <w:rFonts w:hint="eastAsia" w:cs="宋体"/>
          <w:color w:val="auto"/>
          <w:sz w:val="24"/>
          <w:highlight w:val="none"/>
        </w:rPr>
        <w:t>系列医改新政出台，要求医院建立科学的、精细的绩效评价和分配体系。</w:t>
      </w:r>
    </w:p>
    <w:p w14:paraId="10BB4BFC">
      <w:pPr>
        <w:tabs>
          <w:tab w:val="left" w:pos="0"/>
          <w:tab w:val="left" w:pos="900"/>
        </w:tabs>
        <w:adjustRightInd w:val="0"/>
        <w:spacing w:line="360" w:lineRule="auto"/>
        <w:ind w:firstLine="480"/>
        <w:contextualSpacing/>
        <w:rPr>
          <w:rFonts w:hint="eastAsia" w:cs="宋体"/>
          <w:color w:val="auto"/>
          <w:sz w:val="24"/>
          <w:highlight w:val="none"/>
        </w:rPr>
      </w:pPr>
      <w:r>
        <w:rPr>
          <w:rFonts w:hint="eastAsia" w:cs="宋体"/>
          <w:color w:val="auto"/>
          <w:sz w:val="24"/>
          <w:highlight w:val="none"/>
        </w:rPr>
        <w:t>国办发〔2021〕18号《关于推动公立医院高质量发展的意见》明确提出：落实“允许医疗卫生机构突破现行事业单位工资调控水平，允许医疗服务收入扣除成本并按规定提取各项基金后主要用于人员奖励”要求，合理确定、动态调整公立医院薪酬水平，合理确定人员支出占公立医院业务支出的比例。建立主要体现岗位职责和知识价值的薪酬体系，实行以岗定责、以岗定薪、责薪相适、考核兑现。在核定的薪酬总量内，公立医院可采取多种方式自主分配。医院可自主设立体现医疗行业特点、劳动特点和岗位价值的薪酬项目，充分发挥各项目的保障和激励作用，更加注重发挥薪酬制度的保障功能。促进公立医院综合改革政策落地见效，促进公立医院转型升级高质量发展。</w:t>
      </w:r>
    </w:p>
    <w:p w14:paraId="5FAE731B">
      <w:pPr>
        <w:tabs>
          <w:tab w:val="left" w:pos="0"/>
          <w:tab w:val="left" w:pos="900"/>
        </w:tabs>
        <w:adjustRightInd w:val="0"/>
        <w:spacing w:line="360" w:lineRule="auto"/>
        <w:ind w:firstLine="480"/>
        <w:contextualSpacing/>
        <w:rPr>
          <w:rFonts w:hint="eastAsia" w:cs="宋体"/>
          <w:color w:val="auto"/>
          <w:sz w:val="24"/>
          <w:highlight w:val="none"/>
        </w:rPr>
      </w:pPr>
      <w:r>
        <w:rPr>
          <w:rFonts w:hint="eastAsia" w:cs="宋体"/>
          <w:color w:val="auto"/>
          <w:sz w:val="24"/>
          <w:highlight w:val="none"/>
        </w:rPr>
        <w:t>目前医院现有的绩效分配制度，不能客观的衡量医务人员的劳动价值和实际贡献，透明度不高，影响员工的工作积极性，同时也可能存在工作责任归属不清，影响医疗品质的界定，影响医院的长远发展。</w:t>
      </w:r>
    </w:p>
    <w:p w14:paraId="297B055E">
      <w:pPr>
        <w:tabs>
          <w:tab w:val="left" w:pos="0"/>
          <w:tab w:val="left" w:pos="900"/>
        </w:tabs>
        <w:adjustRightInd w:val="0"/>
        <w:spacing w:line="360" w:lineRule="auto"/>
        <w:ind w:firstLine="480"/>
        <w:contextualSpacing/>
        <w:rPr>
          <w:rFonts w:hint="eastAsia" w:cs="宋体"/>
          <w:color w:val="auto"/>
          <w:sz w:val="24"/>
          <w:highlight w:val="none"/>
        </w:rPr>
      </w:pPr>
      <w:r>
        <w:rPr>
          <w:rFonts w:hint="eastAsia" w:cs="宋体"/>
          <w:color w:val="auto"/>
          <w:sz w:val="24"/>
          <w:highlight w:val="none"/>
        </w:rPr>
        <w:t>因此，我院将根据医院战略发展目标，搭建以医务人员的工作量、服务质量和医疗技术含量的价值为基础的绩效管理体系，充分调动员工的积极性、主动性和创造性，树立正确的医院激励导向和医务人员价值导向，促进医院健康良性发展。</w:t>
      </w:r>
    </w:p>
    <w:p w14:paraId="5B30CE6E">
      <w:pPr>
        <w:pStyle w:val="2"/>
        <w:spacing w:line="360" w:lineRule="auto"/>
        <w:rPr>
          <w:rFonts w:hint="eastAsia"/>
          <w:color w:val="auto"/>
          <w:sz w:val="24"/>
          <w:szCs w:val="24"/>
          <w:highlight w:val="none"/>
        </w:rPr>
      </w:pPr>
      <w:bookmarkStart w:id="141" w:name="_Toc7673"/>
      <w:bookmarkStart w:id="142" w:name="_Toc196727660"/>
      <w:r>
        <w:rPr>
          <w:color w:val="auto"/>
          <w:sz w:val="24"/>
          <w:szCs w:val="24"/>
          <w:highlight w:val="none"/>
        </w:rPr>
        <w:t>招标内容及数量</w:t>
      </w:r>
      <w:bookmarkEnd w:id="141"/>
      <w:bookmarkEnd w:id="142"/>
    </w:p>
    <w:p w14:paraId="28039D95">
      <w:pPr>
        <w:pStyle w:val="3"/>
        <w:spacing w:line="360" w:lineRule="auto"/>
        <w:rPr>
          <w:rFonts w:hint="eastAsia"/>
          <w:color w:val="auto"/>
          <w:sz w:val="24"/>
          <w:szCs w:val="24"/>
          <w:highlight w:val="none"/>
        </w:rPr>
      </w:pPr>
      <w:bookmarkStart w:id="143" w:name="_Toc25556"/>
      <w:bookmarkStart w:id="144" w:name="_Toc196727661"/>
      <w:r>
        <w:rPr>
          <w:rFonts w:hint="eastAsia"/>
          <w:color w:val="auto"/>
          <w:sz w:val="24"/>
          <w:szCs w:val="24"/>
          <w:highlight w:val="none"/>
        </w:rPr>
        <w:t>招标内容</w:t>
      </w:r>
      <w:bookmarkEnd w:id="143"/>
      <w:r>
        <w:rPr>
          <w:rFonts w:hint="eastAsia"/>
          <w:color w:val="auto"/>
          <w:sz w:val="24"/>
          <w:szCs w:val="24"/>
          <w:highlight w:val="none"/>
        </w:rPr>
        <w:t>及数量</w:t>
      </w:r>
      <w:bookmarkEnd w:id="144"/>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90"/>
        <w:gridCol w:w="810"/>
      </w:tblGrid>
      <w:tr w14:paraId="1077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2FB32C93">
            <w:pPr>
              <w:pStyle w:val="37"/>
              <w:spacing w:line="360" w:lineRule="auto"/>
              <w:rPr>
                <w:rFonts w:hint="eastAsia"/>
                <w:color w:val="auto"/>
                <w:sz w:val="24"/>
                <w:szCs w:val="24"/>
                <w:highlight w:val="none"/>
              </w:rPr>
            </w:pPr>
            <w:r>
              <w:rPr>
                <w:rFonts w:hint="eastAsia"/>
                <w:color w:val="auto"/>
                <w:sz w:val="24"/>
                <w:szCs w:val="24"/>
                <w:highlight w:val="none"/>
              </w:rPr>
              <w:t>序号</w:t>
            </w:r>
          </w:p>
        </w:tc>
        <w:tc>
          <w:tcPr>
            <w:tcW w:w="6990" w:type="dxa"/>
            <w:vAlign w:val="center"/>
          </w:tcPr>
          <w:p w14:paraId="29863E8C">
            <w:pPr>
              <w:pStyle w:val="37"/>
              <w:spacing w:line="360" w:lineRule="auto"/>
              <w:rPr>
                <w:rFonts w:hint="eastAsia"/>
                <w:color w:val="auto"/>
                <w:sz w:val="24"/>
                <w:szCs w:val="24"/>
                <w:highlight w:val="none"/>
              </w:rPr>
            </w:pPr>
            <w:r>
              <w:rPr>
                <w:rFonts w:hint="eastAsia"/>
                <w:color w:val="auto"/>
                <w:sz w:val="24"/>
                <w:szCs w:val="24"/>
                <w:highlight w:val="none"/>
              </w:rPr>
              <w:t>名称</w:t>
            </w:r>
          </w:p>
        </w:tc>
        <w:tc>
          <w:tcPr>
            <w:tcW w:w="810" w:type="dxa"/>
            <w:vAlign w:val="center"/>
          </w:tcPr>
          <w:p w14:paraId="11227189">
            <w:pPr>
              <w:pStyle w:val="37"/>
              <w:spacing w:line="360" w:lineRule="auto"/>
              <w:rPr>
                <w:rFonts w:hint="eastAsia"/>
                <w:color w:val="auto"/>
                <w:sz w:val="24"/>
                <w:szCs w:val="24"/>
                <w:highlight w:val="none"/>
              </w:rPr>
            </w:pPr>
            <w:r>
              <w:rPr>
                <w:rFonts w:hint="eastAsia"/>
                <w:color w:val="auto"/>
                <w:sz w:val="24"/>
                <w:szCs w:val="24"/>
                <w:highlight w:val="none"/>
              </w:rPr>
              <w:t>数量</w:t>
            </w:r>
          </w:p>
        </w:tc>
      </w:tr>
      <w:tr w14:paraId="0F0D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2" w:type="dxa"/>
            <w:gridSpan w:val="3"/>
            <w:vAlign w:val="center"/>
          </w:tcPr>
          <w:p w14:paraId="24E24C88">
            <w:pPr>
              <w:pStyle w:val="37"/>
              <w:spacing w:line="360" w:lineRule="auto"/>
              <w:rPr>
                <w:rFonts w:hint="eastAsia"/>
                <w:color w:val="auto"/>
                <w:sz w:val="24"/>
                <w:szCs w:val="24"/>
                <w:highlight w:val="none"/>
              </w:rPr>
            </w:pPr>
            <w:r>
              <w:rPr>
                <w:rFonts w:hint="eastAsia"/>
                <w:color w:val="auto"/>
                <w:sz w:val="24"/>
                <w:szCs w:val="24"/>
                <w:highlight w:val="none"/>
              </w:rPr>
              <w:t>一、医院绩效考核咨询服务</w:t>
            </w:r>
          </w:p>
        </w:tc>
      </w:tr>
      <w:tr w14:paraId="6959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326DE222">
            <w:pPr>
              <w:pStyle w:val="37"/>
              <w:spacing w:line="360" w:lineRule="auto"/>
              <w:rPr>
                <w:rFonts w:hint="eastAsia"/>
                <w:color w:val="auto"/>
                <w:sz w:val="24"/>
                <w:szCs w:val="24"/>
                <w:highlight w:val="none"/>
              </w:rPr>
            </w:pPr>
            <w:r>
              <w:rPr>
                <w:rFonts w:hint="eastAsia"/>
                <w:color w:val="auto"/>
                <w:sz w:val="24"/>
                <w:szCs w:val="24"/>
                <w:highlight w:val="none"/>
              </w:rPr>
              <w:t>1</w:t>
            </w:r>
          </w:p>
        </w:tc>
        <w:tc>
          <w:tcPr>
            <w:tcW w:w="6990" w:type="dxa"/>
            <w:vAlign w:val="center"/>
          </w:tcPr>
          <w:p w14:paraId="5CC3E4A3">
            <w:pPr>
              <w:pStyle w:val="37"/>
              <w:spacing w:line="360" w:lineRule="auto"/>
              <w:rPr>
                <w:rFonts w:hint="eastAsia"/>
                <w:color w:val="auto"/>
                <w:sz w:val="24"/>
                <w:szCs w:val="24"/>
                <w:highlight w:val="none"/>
              </w:rPr>
            </w:pPr>
            <w:r>
              <w:rPr>
                <w:rFonts w:hint="eastAsia"/>
                <w:color w:val="auto"/>
                <w:sz w:val="24"/>
                <w:szCs w:val="24"/>
                <w:highlight w:val="none"/>
              </w:rPr>
              <w:t>临床医生绩效评价方案设计</w:t>
            </w:r>
          </w:p>
        </w:tc>
        <w:tc>
          <w:tcPr>
            <w:tcW w:w="810" w:type="dxa"/>
            <w:vAlign w:val="center"/>
          </w:tcPr>
          <w:p w14:paraId="5AFD455A">
            <w:pPr>
              <w:pStyle w:val="37"/>
              <w:spacing w:line="360" w:lineRule="auto"/>
              <w:rPr>
                <w:rFonts w:hint="eastAsia"/>
                <w:color w:val="auto"/>
                <w:sz w:val="24"/>
                <w:szCs w:val="24"/>
                <w:highlight w:val="none"/>
              </w:rPr>
            </w:pPr>
            <w:r>
              <w:rPr>
                <w:rFonts w:hint="eastAsia"/>
                <w:color w:val="auto"/>
                <w:sz w:val="24"/>
                <w:szCs w:val="24"/>
                <w:highlight w:val="none"/>
              </w:rPr>
              <w:t>1</w:t>
            </w:r>
          </w:p>
        </w:tc>
      </w:tr>
      <w:tr w14:paraId="33AD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4D92F836">
            <w:pPr>
              <w:pStyle w:val="37"/>
              <w:spacing w:line="360" w:lineRule="auto"/>
              <w:rPr>
                <w:rFonts w:hint="eastAsia"/>
                <w:color w:val="auto"/>
                <w:sz w:val="24"/>
                <w:szCs w:val="24"/>
                <w:highlight w:val="none"/>
              </w:rPr>
            </w:pPr>
            <w:r>
              <w:rPr>
                <w:rFonts w:hint="eastAsia"/>
                <w:color w:val="auto"/>
                <w:sz w:val="24"/>
                <w:szCs w:val="24"/>
                <w:highlight w:val="none"/>
              </w:rPr>
              <w:t>2</w:t>
            </w:r>
          </w:p>
        </w:tc>
        <w:tc>
          <w:tcPr>
            <w:tcW w:w="6990" w:type="dxa"/>
            <w:vAlign w:val="center"/>
          </w:tcPr>
          <w:p w14:paraId="51C5CFEE">
            <w:pPr>
              <w:pStyle w:val="37"/>
              <w:spacing w:line="360" w:lineRule="auto"/>
              <w:rPr>
                <w:rFonts w:hint="eastAsia"/>
                <w:color w:val="auto"/>
                <w:sz w:val="24"/>
                <w:szCs w:val="24"/>
                <w:highlight w:val="none"/>
              </w:rPr>
            </w:pPr>
            <w:r>
              <w:rPr>
                <w:rFonts w:hint="eastAsia"/>
                <w:color w:val="auto"/>
                <w:sz w:val="24"/>
                <w:szCs w:val="24"/>
                <w:highlight w:val="none"/>
              </w:rPr>
              <w:t>临床护理绩效评价方案设计</w:t>
            </w:r>
          </w:p>
        </w:tc>
        <w:tc>
          <w:tcPr>
            <w:tcW w:w="810" w:type="dxa"/>
            <w:vAlign w:val="center"/>
          </w:tcPr>
          <w:p w14:paraId="6FE3566E">
            <w:pPr>
              <w:pStyle w:val="37"/>
              <w:spacing w:line="360" w:lineRule="auto"/>
              <w:rPr>
                <w:rFonts w:hint="eastAsia"/>
                <w:color w:val="auto"/>
                <w:sz w:val="24"/>
                <w:szCs w:val="24"/>
                <w:highlight w:val="none"/>
              </w:rPr>
            </w:pPr>
            <w:r>
              <w:rPr>
                <w:rFonts w:hint="eastAsia"/>
                <w:color w:val="auto"/>
                <w:sz w:val="24"/>
                <w:szCs w:val="24"/>
                <w:highlight w:val="none"/>
              </w:rPr>
              <w:t>1</w:t>
            </w:r>
          </w:p>
        </w:tc>
      </w:tr>
      <w:tr w14:paraId="6034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32CC394E">
            <w:pPr>
              <w:pStyle w:val="37"/>
              <w:spacing w:line="360" w:lineRule="auto"/>
              <w:rPr>
                <w:rFonts w:hint="eastAsia"/>
                <w:color w:val="auto"/>
                <w:sz w:val="24"/>
                <w:szCs w:val="24"/>
                <w:highlight w:val="none"/>
              </w:rPr>
            </w:pPr>
            <w:r>
              <w:rPr>
                <w:rFonts w:hint="eastAsia"/>
                <w:color w:val="auto"/>
                <w:sz w:val="24"/>
                <w:szCs w:val="24"/>
                <w:highlight w:val="none"/>
              </w:rPr>
              <w:t>3</w:t>
            </w:r>
          </w:p>
        </w:tc>
        <w:tc>
          <w:tcPr>
            <w:tcW w:w="6990" w:type="dxa"/>
            <w:vAlign w:val="center"/>
          </w:tcPr>
          <w:p w14:paraId="7DB5AA11">
            <w:pPr>
              <w:pStyle w:val="37"/>
              <w:spacing w:line="360" w:lineRule="auto"/>
              <w:rPr>
                <w:rFonts w:hint="eastAsia"/>
                <w:color w:val="auto"/>
                <w:sz w:val="24"/>
                <w:szCs w:val="24"/>
                <w:highlight w:val="none"/>
              </w:rPr>
            </w:pPr>
            <w:r>
              <w:rPr>
                <w:rFonts w:hint="eastAsia"/>
                <w:color w:val="auto"/>
                <w:sz w:val="24"/>
                <w:szCs w:val="24"/>
                <w:highlight w:val="none"/>
              </w:rPr>
              <w:t>医技科室绩效评价方案设计</w:t>
            </w:r>
          </w:p>
        </w:tc>
        <w:tc>
          <w:tcPr>
            <w:tcW w:w="810" w:type="dxa"/>
            <w:vAlign w:val="center"/>
          </w:tcPr>
          <w:p w14:paraId="7378B918">
            <w:pPr>
              <w:pStyle w:val="37"/>
              <w:spacing w:line="360" w:lineRule="auto"/>
              <w:rPr>
                <w:rFonts w:hint="eastAsia"/>
                <w:color w:val="auto"/>
                <w:sz w:val="24"/>
                <w:szCs w:val="24"/>
                <w:highlight w:val="none"/>
              </w:rPr>
            </w:pPr>
            <w:r>
              <w:rPr>
                <w:rFonts w:hint="eastAsia"/>
                <w:color w:val="auto"/>
                <w:sz w:val="24"/>
                <w:szCs w:val="24"/>
                <w:highlight w:val="none"/>
              </w:rPr>
              <w:t>1</w:t>
            </w:r>
          </w:p>
        </w:tc>
      </w:tr>
      <w:tr w14:paraId="37A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5A538EF4">
            <w:pPr>
              <w:pStyle w:val="37"/>
              <w:spacing w:line="360" w:lineRule="auto"/>
              <w:rPr>
                <w:rFonts w:hint="eastAsia"/>
                <w:color w:val="auto"/>
                <w:sz w:val="24"/>
                <w:szCs w:val="24"/>
                <w:highlight w:val="none"/>
              </w:rPr>
            </w:pPr>
            <w:r>
              <w:rPr>
                <w:rFonts w:hint="eastAsia"/>
                <w:color w:val="auto"/>
                <w:sz w:val="24"/>
                <w:szCs w:val="24"/>
                <w:highlight w:val="none"/>
              </w:rPr>
              <w:t>4</w:t>
            </w:r>
          </w:p>
        </w:tc>
        <w:tc>
          <w:tcPr>
            <w:tcW w:w="6990" w:type="dxa"/>
            <w:vAlign w:val="center"/>
          </w:tcPr>
          <w:p w14:paraId="1E3F728B">
            <w:pPr>
              <w:pStyle w:val="37"/>
              <w:spacing w:line="360" w:lineRule="auto"/>
              <w:rPr>
                <w:rFonts w:hint="eastAsia"/>
                <w:color w:val="auto"/>
                <w:sz w:val="24"/>
                <w:szCs w:val="24"/>
                <w:highlight w:val="none"/>
              </w:rPr>
            </w:pPr>
            <w:r>
              <w:rPr>
                <w:rFonts w:hint="eastAsia" w:cs="宋体"/>
                <w:color w:val="auto"/>
                <w:sz w:val="24"/>
                <w:szCs w:val="24"/>
                <w:highlight w:val="none"/>
              </w:rPr>
              <w:t>挂号收费、出住院处、药学、供应室等科室绩效评价方案设计</w:t>
            </w:r>
          </w:p>
        </w:tc>
        <w:tc>
          <w:tcPr>
            <w:tcW w:w="810" w:type="dxa"/>
            <w:vAlign w:val="center"/>
          </w:tcPr>
          <w:p w14:paraId="1EF393BC">
            <w:pPr>
              <w:pStyle w:val="37"/>
              <w:spacing w:line="360" w:lineRule="auto"/>
              <w:rPr>
                <w:rFonts w:hint="eastAsia"/>
                <w:color w:val="auto"/>
                <w:sz w:val="24"/>
                <w:szCs w:val="24"/>
                <w:highlight w:val="none"/>
              </w:rPr>
            </w:pPr>
            <w:r>
              <w:rPr>
                <w:rFonts w:hint="eastAsia"/>
                <w:color w:val="auto"/>
                <w:sz w:val="24"/>
                <w:szCs w:val="24"/>
                <w:highlight w:val="none"/>
              </w:rPr>
              <w:t>1</w:t>
            </w:r>
          </w:p>
        </w:tc>
      </w:tr>
      <w:tr w14:paraId="5459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4F345209">
            <w:pPr>
              <w:pStyle w:val="37"/>
              <w:spacing w:line="360" w:lineRule="auto"/>
              <w:rPr>
                <w:rFonts w:hint="eastAsia"/>
                <w:color w:val="auto"/>
                <w:sz w:val="24"/>
                <w:szCs w:val="24"/>
                <w:highlight w:val="none"/>
              </w:rPr>
            </w:pPr>
            <w:r>
              <w:rPr>
                <w:rFonts w:hint="eastAsia"/>
                <w:color w:val="auto"/>
                <w:sz w:val="24"/>
                <w:szCs w:val="24"/>
                <w:highlight w:val="none"/>
              </w:rPr>
              <w:t>5</w:t>
            </w:r>
          </w:p>
        </w:tc>
        <w:tc>
          <w:tcPr>
            <w:tcW w:w="6990" w:type="dxa"/>
            <w:vAlign w:val="center"/>
          </w:tcPr>
          <w:p w14:paraId="2DBCAD79">
            <w:pPr>
              <w:pStyle w:val="37"/>
              <w:spacing w:line="360" w:lineRule="auto"/>
              <w:rPr>
                <w:rFonts w:hint="eastAsia" w:cs="宋体"/>
                <w:color w:val="auto"/>
                <w:sz w:val="24"/>
                <w:szCs w:val="24"/>
                <w:highlight w:val="none"/>
              </w:rPr>
            </w:pPr>
            <w:r>
              <w:rPr>
                <w:rFonts w:hint="eastAsia" w:cs="宋体"/>
                <w:color w:val="auto"/>
                <w:sz w:val="24"/>
                <w:szCs w:val="24"/>
                <w:highlight w:val="none"/>
              </w:rPr>
              <w:t>手术专项绩效评价方案设计</w:t>
            </w:r>
          </w:p>
        </w:tc>
        <w:tc>
          <w:tcPr>
            <w:tcW w:w="810" w:type="dxa"/>
            <w:vAlign w:val="center"/>
          </w:tcPr>
          <w:p w14:paraId="28657ADE">
            <w:pPr>
              <w:pStyle w:val="37"/>
              <w:spacing w:line="360" w:lineRule="auto"/>
              <w:rPr>
                <w:rFonts w:hint="eastAsia"/>
                <w:color w:val="auto"/>
                <w:sz w:val="24"/>
                <w:szCs w:val="24"/>
                <w:highlight w:val="none"/>
              </w:rPr>
            </w:pPr>
            <w:r>
              <w:rPr>
                <w:rFonts w:hint="eastAsia"/>
                <w:color w:val="auto"/>
                <w:sz w:val="24"/>
                <w:szCs w:val="24"/>
                <w:highlight w:val="none"/>
              </w:rPr>
              <w:t>1</w:t>
            </w:r>
          </w:p>
        </w:tc>
      </w:tr>
      <w:tr w14:paraId="3A3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026AAF80">
            <w:pPr>
              <w:pStyle w:val="37"/>
              <w:spacing w:line="360" w:lineRule="auto"/>
              <w:rPr>
                <w:rFonts w:hint="eastAsia"/>
                <w:color w:val="auto"/>
                <w:sz w:val="24"/>
                <w:szCs w:val="24"/>
                <w:highlight w:val="none"/>
              </w:rPr>
            </w:pPr>
            <w:r>
              <w:rPr>
                <w:rFonts w:hint="eastAsia"/>
                <w:color w:val="auto"/>
                <w:sz w:val="24"/>
                <w:szCs w:val="24"/>
                <w:highlight w:val="none"/>
              </w:rPr>
              <w:t>6</w:t>
            </w:r>
          </w:p>
        </w:tc>
        <w:tc>
          <w:tcPr>
            <w:tcW w:w="6990" w:type="dxa"/>
          </w:tcPr>
          <w:p w14:paraId="4D047196">
            <w:pPr>
              <w:pStyle w:val="37"/>
              <w:spacing w:line="360" w:lineRule="auto"/>
              <w:rPr>
                <w:rFonts w:hint="eastAsia"/>
                <w:color w:val="auto"/>
                <w:sz w:val="24"/>
                <w:szCs w:val="24"/>
                <w:highlight w:val="none"/>
              </w:rPr>
            </w:pPr>
            <w:r>
              <w:rPr>
                <w:rFonts w:hint="eastAsia"/>
                <w:color w:val="auto"/>
                <w:sz w:val="24"/>
                <w:szCs w:val="24"/>
                <w:highlight w:val="none"/>
              </w:rPr>
              <w:t>科室直接成本管控方案设计</w:t>
            </w:r>
          </w:p>
        </w:tc>
        <w:tc>
          <w:tcPr>
            <w:tcW w:w="810" w:type="dxa"/>
            <w:vAlign w:val="center"/>
          </w:tcPr>
          <w:p w14:paraId="46D452E5">
            <w:pPr>
              <w:pStyle w:val="37"/>
              <w:spacing w:line="360" w:lineRule="auto"/>
              <w:rPr>
                <w:rFonts w:hint="eastAsia"/>
                <w:color w:val="auto"/>
                <w:sz w:val="24"/>
                <w:szCs w:val="24"/>
                <w:highlight w:val="none"/>
              </w:rPr>
            </w:pPr>
            <w:r>
              <w:rPr>
                <w:rFonts w:hint="eastAsia"/>
                <w:color w:val="auto"/>
                <w:sz w:val="24"/>
                <w:szCs w:val="24"/>
                <w:highlight w:val="none"/>
              </w:rPr>
              <w:t>1</w:t>
            </w:r>
          </w:p>
        </w:tc>
      </w:tr>
      <w:tr w14:paraId="6701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6E3C6C11">
            <w:pPr>
              <w:pStyle w:val="37"/>
              <w:spacing w:line="360" w:lineRule="auto"/>
              <w:rPr>
                <w:rFonts w:hint="eastAsia"/>
                <w:color w:val="auto"/>
                <w:sz w:val="24"/>
                <w:szCs w:val="24"/>
                <w:highlight w:val="none"/>
              </w:rPr>
            </w:pPr>
            <w:r>
              <w:rPr>
                <w:rFonts w:hint="eastAsia"/>
                <w:color w:val="auto"/>
                <w:sz w:val="24"/>
                <w:szCs w:val="24"/>
                <w:highlight w:val="none"/>
              </w:rPr>
              <w:t>7</w:t>
            </w:r>
          </w:p>
        </w:tc>
        <w:tc>
          <w:tcPr>
            <w:tcW w:w="6990" w:type="dxa"/>
          </w:tcPr>
          <w:p w14:paraId="287CAE7D">
            <w:pPr>
              <w:pStyle w:val="37"/>
              <w:spacing w:line="360" w:lineRule="auto"/>
              <w:rPr>
                <w:rFonts w:hint="eastAsia"/>
                <w:color w:val="auto"/>
                <w:sz w:val="24"/>
                <w:szCs w:val="24"/>
                <w:highlight w:val="none"/>
              </w:rPr>
            </w:pPr>
            <w:r>
              <w:rPr>
                <w:rFonts w:hint="eastAsia"/>
                <w:color w:val="auto"/>
                <w:sz w:val="24"/>
                <w:szCs w:val="24"/>
                <w:highlight w:val="none"/>
              </w:rPr>
              <w:t>核算单元嵌入关键考核指标方案设计</w:t>
            </w:r>
          </w:p>
        </w:tc>
        <w:tc>
          <w:tcPr>
            <w:tcW w:w="810" w:type="dxa"/>
            <w:vAlign w:val="center"/>
          </w:tcPr>
          <w:p w14:paraId="14A969EB">
            <w:pPr>
              <w:pStyle w:val="37"/>
              <w:spacing w:line="360" w:lineRule="auto"/>
              <w:rPr>
                <w:rFonts w:hint="eastAsia"/>
                <w:color w:val="auto"/>
                <w:sz w:val="24"/>
                <w:szCs w:val="24"/>
                <w:highlight w:val="none"/>
              </w:rPr>
            </w:pPr>
            <w:r>
              <w:rPr>
                <w:rFonts w:hint="eastAsia"/>
                <w:color w:val="auto"/>
                <w:sz w:val="24"/>
                <w:szCs w:val="24"/>
                <w:highlight w:val="none"/>
              </w:rPr>
              <w:t>1</w:t>
            </w:r>
          </w:p>
        </w:tc>
      </w:tr>
      <w:tr w14:paraId="5A7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03BB88BB">
            <w:pPr>
              <w:pStyle w:val="37"/>
              <w:spacing w:line="360" w:lineRule="auto"/>
              <w:rPr>
                <w:rFonts w:hint="eastAsia"/>
                <w:color w:val="auto"/>
                <w:sz w:val="24"/>
                <w:szCs w:val="24"/>
                <w:highlight w:val="none"/>
              </w:rPr>
            </w:pPr>
            <w:r>
              <w:rPr>
                <w:rFonts w:hint="eastAsia"/>
                <w:color w:val="auto"/>
                <w:sz w:val="24"/>
                <w:szCs w:val="24"/>
                <w:highlight w:val="none"/>
              </w:rPr>
              <w:t>8</w:t>
            </w:r>
          </w:p>
        </w:tc>
        <w:tc>
          <w:tcPr>
            <w:tcW w:w="6990" w:type="dxa"/>
          </w:tcPr>
          <w:p w14:paraId="40AA4BDC">
            <w:pPr>
              <w:pStyle w:val="37"/>
              <w:spacing w:line="360" w:lineRule="auto"/>
              <w:rPr>
                <w:rFonts w:hint="eastAsia"/>
                <w:color w:val="auto"/>
                <w:sz w:val="24"/>
                <w:szCs w:val="24"/>
                <w:highlight w:val="none"/>
              </w:rPr>
            </w:pPr>
            <w:r>
              <w:rPr>
                <w:rFonts w:hint="eastAsia"/>
                <w:color w:val="auto"/>
                <w:sz w:val="24"/>
                <w:szCs w:val="24"/>
                <w:highlight w:val="none"/>
              </w:rPr>
              <w:t>二次分配指导意见方案设计</w:t>
            </w:r>
          </w:p>
        </w:tc>
        <w:tc>
          <w:tcPr>
            <w:tcW w:w="810" w:type="dxa"/>
            <w:vAlign w:val="center"/>
          </w:tcPr>
          <w:p w14:paraId="4C55C7A1">
            <w:pPr>
              <w:pStyle w:val="37"/>
              <w:spacing w:line="360" w:lineRule="auto"/>
              <w:rPr>
                <w:rFonts w:hint="eastAsia"/>
                <w:color w:val="auto"/>
                <w:sz w:val="24"/>
                <w:szCs w:val="24"/>
                <w:highlight w:val="none"/>
              </w:rPr>
            </w:pPr>
            <w:r>
              <w:rPr>
                <w:rFonts w:hint="eastAsia"/>
                <w:color w:val="auto"/>
                <w:sz w:val="24"/>
                <w:szCs w:val="24"/>
                <w:highlight w:val="none"/>
              </w:rPr>
              <w:t>1</w:t>
            </w:r>
          </w:p>
        </w:tc>
      </w:tr>
      <w:tr w14:paraId="3FE9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0E5CAC6C">
            <w:pPr>
              <w:pStyle w:val="37"/>
              <w:spacing w:line="360" w:lineRule="auto"/>
              <w:rPr>
                <w:rFonts w:hint="eastAsia"/>
                <w:color w:val="auto"/>
                <w:sz w:val="24"/>
                <w:szCs w:val="24"/>
                <w:highlight w:val="none"/>
              </w:rPr>
            </w:pPr>
            <w:r>
              <w:rPr>
                <w:rFonts w:hint="eastAsia"/>
                <w:color w:val="auto"/>
                <w:sz w:val="24"/>
                <w:szCs w:val="24"/>
                <w:highlight w:val="none"/>
              </w:rPr>
              <w:t>9</w:t>
            </w:r>
          </w:p>
        </w:tc>
        <w:tc>
          <w:tcPr>
            <w:tcW w:w="6990" w:type="dxa"/>
            <w:vAlign w:val="center"/>
          </w:tcPr>
          <w:p w14:paraId="15FC351F">
            <w:pPr>
              <w:pStyle w:val="37"/>
              <w:spacing w:line="360" w:lineRule="auto"/>
              <w:rPr>
                <w:rFonts w:hint="eastAsia"/>
                <w:color w:val="auto"/>
                <w:sz w:val="24"/>
                <w:szCs w:val="24"/>
                <w:highlight w:val="none"/>
              </w:rPr>
            </w:pPr>
            <w:r>
              <w:rPr>
                <w:rFonts w:hint="eastAsia"/>
                <w:color w:val="auto"/>
                <w:sz w:val="24"/>
                <w:szCs w:val="24"/>
                <w:highlight w:val="none"/>
              </w:rPr>
              <w:t>DRG绩效评价方案设计</w:t>
            </w:r>
          </w:p>
        </w:tc>
        <w:tc>
          <w:tcPr>
            <w:tcW w:w="810" w:type="dxa"/>
            <w:vAlign w:val="center"/>
          </w:tcPr>
          <w:p w14:paraId="0900EC42">
            <w:pPr>
              <w:pStyle w:val="37"/>
              <w:spacing w:line="360" w:lineRule="auto"/>
              <w:rPr>
                <w:rFonts w:hint="eastAsia"/>
                <w:color w:val="auto"/>
                <w:sz w:val="24"/>
                <w:szCs w:val="24"/>
                <w:highlight w:val="none"/>
              </w:rPr>
            </w:pPr>
            <w:r>
              <w:rPr>
                <w:rFonts w:hint="eastAsia"/>
                <w:color w:val="auto"/>
                <w:sz w:val="24"/>
                <w:szCs w:val="24"/>
                <w:highlight w:val="none"/>
              </w:rPr>
              <w:t>1</w:t>
            </w:r>
          </w:p>
        </w:tc>
      </w:tr>
      <w:tr w14:paraId="3C02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3D88CEB0">
            <w:pPr>
              <w:pStyle w:val="37"/>
              <w:spacing w:line="360" w:lineRule="auto"/>
              <w:rPr>
                <w:color w:val="auto"/>
                <w:sz w:val="24"/>
                <w:szCs w:val="24"/>
                <w:highlight w:val="none"/>
              </w:rPr>
            </w:pPr>
            <w:r>
              <w:rPr>
                <w:color w:val="auto"/>
                <w:sz w:val="24"/>
                <w:szCs w:val="24"/>
                <w:highlight w:val="none"/>
              </w:rPr>
              <w:t>10</w:t>
            </w:r>
          </w:p>
        </w:tc>
        <w:tc>
          <w:tcPr>
            <w:tcW w:w="6990" w:type="dxa"/>
            <w:vAlign w:val="center"/>
          </w:tcPr>
          <w:p w14:paraId="32829B0D">
            <w:pPr>
              <w:pStyle w:val="37"/>
              <w:spacing w:line="360" w:lineRule="auto"/>
              <w:rPr>
                <w:color w:val="auto"/>
                <w:sz w:val="24"/>
                <w:szCs w:val="24"/>
                <w:highlight w:val="none"/>
              </w:rPr>
            </w:pPr>
            <w:r>
              <w:rPr>
                <w:rFonts w:hint="eastAsia"/>
                <w:color w:val="auto"/>
                <w:sz w:val="24"/>
                <w:szCs w:val="24"/>
                <w:highlight w:val="none"/>
              </w:rPr>
              <w:t>职能科室绩效方案设计</w:t>
            </w:r>
          </w:p>
        </w:tc>
        <w:tc>
          <w:tcPr>
            <w:tcW w:w="810" w:type="dxa"/>
            <w:vAlign w:val="center"/>
          </w:tcPr>
          <w:p w14:paraId="40DF7423">
            <w:pPr>
              <w:pStyle w:val="37"/>
              <w:spacing w:line="360" w:lineRule="auto"/>
              <w:rPr>
                <w:color w:val="auto"/>
                <w:sz w:val="24"/>
                <w:szCs w:val="24"/>
                <w:highlight w:val="none"/>
              </w:rPr>
            </w:pPr>
            <w:r>
              <w:rPr>
                <w:color w:val="auto"/>
                <w:sz w:val="24"/>
                <w:szCs w:val="24"/>
                <w:highlight w:val="none"/>
              </w:rPr>
              <w:t>1</w:t>
            </w:r>
          </w:p>
        </w:tc>
      </w:tr>
      <w:tr w14:paraId="536E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2" w:type="dxa"/>
            <w:gridSpan w:val="3"/>
            <w:vAlign w:val="center"/>
          </w:tcPr>
          <w:p w14:paraId="602884CC">
            <w:pPr>
              <w:pStyle w:val="37"/>
              <w:spacing w:line="360" w:lineRule="auto"/>
              <w:rPr>
                <w:rFonts w:hint="eastAsia"/>
                <w:color w:val="auto"/>
                <w:sz w:val="24"/>
                <w:szCs w:val="24"/>
                <w:highlight w:val="none"/>
              </w:rPr>
            </w:pPr>
            <w:r>
              <w:rPr>
                <w:rFonts w:hint="eastAsia"/>
                <w:color w:val="auto"/>
                <w:sz w:val="24"/>
                <w:szCs w:val="24"/>
                <w:highlight w:val="none"/>
              </w:rPr>
              <w:t>二、医院绩效考核管理软件系统</w:t>
            </w:r>
          </w:p>
        </w:tc>
      </w:tr>
      <w:tr w14:paraId="0E79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2" w:type="dxa"/>
            <w:vAlign w:val="center"/>
          </w:tcPr>
          <w:p w14:paraId="0A47A535">
            <w:pPr>
              <w:pStyle w:val="37"/>
              <w:spacing w:line="360" w:lineRule="auto"/>
              <w:rPr>
                <w:rFonts w:hint="eastAsia"/>
                <w:color w:val="auto"/>
                <w:sz w:val="24"/>
                <w:szCs w:val="24"/>
                <w:highlight w:val="none"/>
              </w:rPr>
            </w:pPr>
            <w:r>
              <w:rPr>
                <w:rFonts w:hint="eastAsia"/>
                <w:color w:val="auto"/>
                <w:sz w:val="24"/>
                <w:szCs w:val="24"/>
                <w:highlight w:val="none"/>
              </w:rPr>
              <w:t>1</w:t>
            </w:r>
          </w:p>
        </w:tc>
        <w:tc>
          <w:tcPr>
            <w:tcW w:w="6990" w:type="dxa"/>
            <w:vAlign w:val="center"/>
          </w:tcPr>
          <w:p w14:paraId="49864949">
            <w:pPr>
              <w:pStyle w:val="37"/>
              <w:spacing w:line="360" w:lineRule="auto"/>
              <w:rPr>
                <w:rFonts w:hint="eastAsia"/>
                <w:color w:val="auto"/>
                <w:sz w:val="24"/>
                <w:szCs w:val="24"/>
                <w:highlight w:val="none"/>
              </w:rPr>
            </w:pPr>
            <w:r>
              <w:rPr>
                <w:color w:val="auto"/>
                <w:sz w:val="24"/>
                <w:szCs w:val="24"/>
                <w:highlight w:val="none"/>
              </w:rPr>
              <w:t>基于RBRVS的医院绩效评价管理系统</w:t>
            </w:r>
          </w:p>
        </w:tc>
        <w:tc>
          <w:tcPr>
            <w:tcW w:w="810" w:type="dxa"/>
            <w:vAlign w:val="center"/>
          </w:tcPr>
          <w:p w14:paraId="5F5DE2AC">
            <w:pPr>
              <w:pStyle w:val="37"/>
              <w:spacing w:line="360" w:lineRule="auto"/>
              <w:rPr>
                <w:rFonts w:hint="eastAsia"/>
                <w:color w:val="auto"/>
                <w:sz w:val="24"/>
                <w:szCs w:val="24"/>
                <w:highlight w:val="none"/>
              </w:rPr>
            </w:pPr>
            <w:r>
              <w:rPr>
                <w:rFonts w:hint="eastAsia"/>
                <w:color w:val="auto"/>
                <w:sz w:val="24"/>
                <w:szCs w:val="24"/>
                <w:highlight w:val="none"/>
              </w:rPr>
              <w:t>1</w:t>
            </w:r>
          </w:p>
        </w:tc>
      </w:tr>
    </w:tbl>
    <w:p w14:paraId="6FB25722">
      <w:pPr>
        <w:pStyle w:val="2"/>
        <w:spacing w:line="360" w:lineRule="auto"/>
        <w:rPr>
          <w:rFonts w:hint="eastAsia"/>
          <w:color w:val="auto"/>
          <w:sz w:val="24"/>
          <w:szCs w:val="24"/>
          <w:highlight w:val="none"/>
        </w:rPr>
      </w:pPr>
      <w:bookmarkStart w:id="145" w:name="_Toc196727664"/>
      <w:r>
        <w:rPr>
          <w:rFonts w:hint="eastAsia"/>
          <w:color w:val="auto"/>
          <w:sz w:val="24"/>
          <w:szCs w:val="24"/>
          <w:highlight w:val="none"/>
        </w:rPr>
        <w:t>建设原则</w:t>
      </w:r>
      <w:bookmarkEnd w:id="145"/>
    </w:p>
    <w:p w14:paraId="4A604D77">
      <w:pPr>
        <w:spacing w:line="360" w:lineRule="auto"/>
        <w:ind w:firstLine="480"/>
        <w:rPr>
          <w:rFonts w:hint="eastAsia"/>
          <w:color w:val="auto"/>
          <w:sz w:val="24"/>
          <w:highlight w:val="none"/>
        </w:rPr>
      </w:pPr>
      <w:r>
        <w:rPr>
          <w:color w:val="auto"/>
          <w:sz w:val="24"/>
          <w:highlight w:val="none"/>
        </w:rPr>
        <w:t>1、符合政策规范性原则</w:t>
      </w:r>
    </w:p>
    <w:p w14:paraId="09F42CD5">
      <w:pPr>
        <w:spacing w:line="360" w:lineRule="auto"/>
        <w:ind w:firstLine="480"/>
        <w:rPr>
          <w:rFonts w:hint="eastAsia"/>
          <w:color w:val="auto"/>
          <w:sz w:val="24"/>
          <w:highlight w:val="none"/>
        </w:rPr>
      </w:pPr>
      <w:r>
        <w:rPr>
          <w:color w:val="auto"/>
          <w:sz w:val="24"/>
          <w:highlight w:val="none"/>
        </w:rPr>
        <w:t>所使用的绩效方案应当满足国家卫健委的“九</w:t>
      </w:r>
      <w:r>
        <w:rPr>
          <w:rFonts w:hint="eastAsia"/>
          <w:color w:val="auto"/>
          <w:sz w:val="24"/>
          <w:highlight w:val="none"/>
        </w:rPr>
        <w:t>项准则</w:t>
      </w:r>
      <w:r>
        <w:rPr>
          <w:color w:val="auto"/>
          <w:sz w:val="24"/>
          <w:highlight w:val="none"/>
        </w:rPr>
        <w:t>”要求，医务人员的绩效工资不能与收入挂钩，符合医保支付政策要求。</w:t>
      </w:r>
    </w:p>
    <w:p w14:paraId="16D4C4AC">
      <w:pPr>
        <w:spacing w:line="360" w:lineRule="auto"/>
        <w:ind w:firstLine="480"/>
        <w:rPr>
          <w:rFonts w:hint="eastAsia"/>
          <w:color w:val="auto"/>
          <w:sz w:val="24"/>
          <w:highlight w:val="none"/>
        </w:rPr>
      </w:pPr>
      <w:r>
        <w:rPr>
          <w:color w:val="auto"/>
          <w:sz w:val="24"/>
          <w:highlight w:val="none"/>
        </w:rPr>
        <w:t>2、技术方法本地化原则</w:t>
      </w:r>
    </w:p>
    <w:p w14:paraId="0B46622D">
      <w:pPr>
        <w:spacing w:line="360" w:lineRule="auto"/>
        <w:ind w:firstLine="480"/>
        <w:rPr>
          <w:rFonts w:hint="eastAsia"/>
          <w:color w:val="auto"/>
          <w:sz w:val="24"/>
          <w:highlight w:val="none"/>
        </w:rPr>
      </w:pPr>
      <w:r>
        <w:rPr>
          <w:color w:val="auto"/>
          <w:sz w:val="24"/>
          <w:highlight w:val="none"/>
        </w:rPr>
        <w:t>由于绩效管理高度个性化，投标方应当提供绩效管理咨询，将国际先进的医务人员劳动价值评价方法在本院进行本地化研究，使之适合本院的发展阶段。并能为未来发展建立基础绩效管理架构。需要咨询团队将 RBRVS 本土化，并依据医院的业务特点进行本地化。</w:t>
      </w:r>
    </w:p>
    <w:p w14:paraId="25389DD6">
      <w:pPr>
        <w:spacing w:line="360" w:lineRule="auto"/>
        <w:ind w:firstLine="480"/>
        <w:rPr>
          <w:rFonts w:hint="eastAsia"/>
          <w:color w:val="auto"/>
          <w:sz w:val="24"/>
          <w:highlight w:val="none"/>
        </w:rPr>
      </w:pPr>
      <w:r>
        <w:rPr>
          <w:color w:val="auto"/>
          <w:sz w:val="24"/>
          <w:highlight w:val="none"/>
        </w:rPr>
        <w:t>3、</w:t>
      </w:r>
      <w:r>
        <w:rPr>
          <w:rFonts w:hint="eastAsia"/>
          <w:color w:val="auto"/>
          <w:sz w:val="24"/>
          <w:highlight w:val="none"/>
        </w:rPr>
        <w:t>服务产品</w:t>
      </w:r>
      <w:r>
        <w:rPr>
          <w:color w:val="auto"/>
          <w:sz w:val="24"/>
          <w:highlight w:val="none"/>
        </w:rPr>
        <w:t>先进性原则</w:t>
      </w:r>
    </w:p>
    <w:p w14:paraId="51E423CD">
      <w:pPr>
        <w:spacing w:line="360" w:lineRule="auto"/>
        <w:ind w:firstLine="480"/>
        <w:rPr>
          <w:rFonts w:hint="eastAsia"/>
          <w:color w:val="auto"/>
          <w:sz w:val="24"/>
          <w:highlight w:val="none"/>
        </w:rPr>
      </w:pPr>
      <w:r>
        <w:rPr>
          <w:color w:val="auto"/>
          <w:sz w:val="24"/>
          <w:highlight w:val="none"/>
        </w:rPr>
        <w:t>绩效管理方案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bookmarkStart w:id="146" w:name="page38"/>
      <w:bookmarkEnd w:id="146"/>
      <w:r>
        <w:rPr>
          <w:rFonts w:hint="eastAsia"/>
          <w:color w:val="auto"/>
          <w:sz w:val="24"/>
          <w:highlight w:val="none"/>
        </w:rPr>
        <w:t>。</w:t>
      </w:r>
    </w:p>
    <w:p w14:paraId="1B919E4D">
      <w:pPr>
        <w:spacing w:line="360" w:lineRule="auto"/>
        <w:ind w:firstLine="480"/>
        <w:rPr>
          <w:rFonts w:hint="eastAsia"/>
          <w:color w:val="auto"/>
          <w:sz w:val="24"/>
          <w:highlight w:val="none"/>
        </w:rPr>
      </w:pPr>
      <w:r>
        <w:rPr>
          <w:color w:val="auto"/>
          <w:sz w:val="24"/>
          <w:highlight w:val="none"/>
        </w:rPr>
        <w:t>4、绩效方案实用性原则</w:t>
      </w:r>
    </w:p>
    <w:p w14:paraId="11C0CEC5">
      <w:pPr>
        <w:spacing w:line="360" w:lineRule="auto"/>
        <w:ind w:firstLine="480"/>
        <w:rPr>
          <w:rFonts w:hint="eastAsia"/>
          <w:color w:val="auto"/>
          <w:sz w:val="24"/>
          <w:highlight w:val="none"/>
        </w:rPr>
      </w:pPr>
      <w:r>
        <w:rPr>
          <w:color w:val="auto"/>
          <w:sz w:val="24"/>
          <w:highlight w:val="none"/>
        </w:rPr>
        <w:t>绩效整体方案应当与医院发展的阶段、专业特点、科室分工相匹配，依据方案产生的绩效分配结果应当与医院实际情况相符合。</w:t>
      </w:r>
    </w:p>
    <w:p w14:paraId="5666719E">
      <w:pPr>
        <w:spacing w:line="360" w:lineRule="auto"/>
        <w:ind w:firstLine="480"/>
        <w:rPr>
          <w:rFonts w:hint="eastAsia"/>
          <w:color w:val="auto"/>
          <w:sz w:val="24"/>
          <w:highlight w:val="none"/>
        </w:rPr>
      </w:pPr>
      <w:r>
        <w:rPr>
          <w:color w:val="auto"/>
          <w:sz w:val="24"/>
          <w:highlight w:val="none"/>
        </w:rPr>
        <w:t>5、软件平台开放性原则</w:t>
      </w:r>
    </w:p>
    <w:p w14:paraId="0B910BB8">
      <w:pPr>
        <w:spacing w:line="360" w:lineRule="auto"/>
        <w:ind w:firstLine="480"/>
        <w:rPr>
          <w:rFonts w:hint="eastAsia"/>
          <w:color w:val="auto"/>
          <w:sz w:val="24"/>
          <w:highlight w:val="none"/>
        </w:rPr>
      </w:pPr>
      <w:r>
        <w:rPr>
          <w:color w:val="auto"/>
          <w:sz w:val="24"/>
          <w:highlight w:val="none"/>
        </w:rPr>
        <w:t>系统设计和建设需坚持开放性原则。软件开发平台采用先进的网络体系设计结构，兼容不同的软件、硬件平台系统，可以利用现有的设备资源，保护投资。</w:t>
      </w:r>
    </w:p>
    <w:p w14:paraId="453419DA">
      <w:pPr>
        <w:spacing w:line="360" w:lineRule="auto"/>
        <w:ind w:firstLine="480"/>
        <w:rPr>
          <w:rFonts w:hint="eastAsia"/>
          <w:color w:val="auto"/>
          <w:sz w:val="24"/>
          <w:highlight w:val="none"/>
        </w:rPr>
      </w:pPr>
      <w:r>
        <w:rPr>
          <w:color w:val="auto"/>
          <w:sz w:val="24"/>
          <w:highlight w:val="none"/>
        </w:rPr>
        <w:t>6、软件系统扩展性原则</w:t>
      </w:r>
    </w:p>
    <w:p w14:paraId="7C4BD79C">
      <w:pPr>
        <w:spacing w:line="360" w:lineRule="auto"/>
        <w:ind w:firstLine="480"/>
        <w:rPr>
          <w:rFonts w:hint="eastAsia"/>
          <w:color w:val="auto"/>
          <w:sz w:val="24"/>
          <w:highlight w:val="none"/>
        </w:rPr>
      </w:pPr>
      <w:r>
        <w:rPr>
          <w:color w:val="auto"/>
          <w:sz w:val="24"/>
          <w:highlight w:val="none"/>
        </w:rPr>
        <w:t>系统建设过程中需遵循扩展性原则，系统必须提供标准的开发接口与用户现有或将来扩展的业务系统集成，特别要加强系统设计的前瞻性、预留系统扩充和扩展能力。</w:t>
      </w:r>
    </w:p>
    <w:p w14:paraId="4285E0A8">
      <w:pPr>
        <w:spacing w:line="360" w:lineRule="auto"/>
        <w:ind w:firstLine="480"/>
        <w:rPr>
          <w:rFonts w:hint="eastAsia"/>
          <w:color w:val="auto"/>
          <w:sz w:val="24"/>
          <w:highlight w:val="none"/>
        </w:rPr>
      </w:pPr>
      <w:r>
        <w:rPr>
          <w:color w:val="auto"/>
          <w:sz w:val="24"/>
          <w:highlight w:val="none"/>
        </w:rPr>
        <w:t>7、系统数据安全性原则</w:t>
      </w:r>
    </w:p>
    <w:p w14:paraId="7251AAF8">
      <w:pPr>
        <w:spacing w:line="360" w:lineRule="auto"/>
        <w:ind w:firstLine="480"/>
        <w:rPr>
          <w:rFonts w:hint="eastAsia"/>
          <w:color w:val="auto"/>
          <w:sz w:val="24"/>
          <w:highlight w:val="none"/>
        </w:rPr>
      </w:pPr>
      <w:r>
        <w:rPr>
          <w:color w:val="auto"/>
          <w:sz w:val="24"/>
          <w:highlight w:val="none"/>
        </w:rP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14:paraId="03532FDF">
      <w:pPr>
        <w:widowControl/>
        <w:spacing w:line="360" w:lineRule="auto"/>
        <w:jc w:val="left"/>
        <w:rPr>
          <w:rFonts w:hint="eastAsia"/>
          <w:color w:val="auto"/>
          <w:sz w:val="24"/>
          <w:highlight w:val="none"/>
        </w:rPr>
      </w:pPr>
      <w:r>
        <w:rPr>
          <w:color w:val="auto"/>
          <w:sz w:val="24"/>
          <w:highlight w:val="none"/>
        </w:rPr>
        <w:br w:type="page"/>
      </w:r>
      <w:bookmarkStart w:id="147" w:name="_Toc117101187"/>
      <w:bookmarkStart w:id="148" w:name="_Toc196727665"/>
      <w:r>
        <w:rPr>
          <w:color w:val="auto"/>
          <w:sz w:val="24"/>
          <w:highlight w:val="none"/>
        </w:rPr>
        <w:t>医院绩效咨询服务具体要求</w:t>
      </w:r>
      <w:bookmarkEnd w:id="147"/>
      <w:bookmarkEnd w:id="148"/>
    </w:p>
    <w:p w14:paraId="121C8BC0">
      <w:pPr>
        <w:pStyle w:val="3"/>
        <w:spacing w:line="360" w:lineRule="auto"/>
        <w:rPr>
          <w:rFonts w:hint="eastAsia"/>
          <w:color w:val="auto"/>
          <w:sz w:val="24"/>
          <w:szCs w:val="24"/>
          <w:highlight w:val="none"/>
        </w:rPr>
      </w:pPr>
      <w:bookmarkStart w:id="149" w:name="_Toc117101188"/>
      <w:bookmarkStart w:id="150" w:name="_Toc196727666"/>
      <w:r>
        <w:rPr>
          <w:color w:val="auto"/>
          <w:sz w:val="24"/>
          <w:szCs w:val="24"/>
          <w:highlight w:val="none"/>
        </w:rPr>
        <w:t>整体要求</w:t>
      </w:r>
      <w:bookmarkEnd w:id="149"/>
      <w:bookmarkEnd w:id="150"/>
    </w:p>
    <w:p w14:paraId="4CA38F65">
      <w:pPr>
        <w:spacing w:line="360" w:lineRule="auto"/>
        <w:ind w:firstLine="480"/>
        <w:rPr>
          <w:rFonts w:hint="eastAsia"/>
          <w:color w:val="auto"/>
          <w:sz w:val="24"/>
          <w:highlight w:val="none"/>
        </w:rPr>
      </w:pPr>
      <w:r>
        <w:rPr>
          <w:color w:val="auto"/>
          <w:sz w:val="24"/>
          <w:highlight w:val="none"/>
        </w:rPr>
        <w:t>本项目建设要求基于医院现有信息化系统，咨询服务需要使用国际通行的RBRVS（基于资源消耗为基础的价值尺度）量化标准，提供基于 CPT-RBRVS的医生、护理、医技、药学人员定量考核方案。投标时可以提供基础方案，在实施时需要提供分类细化方案，并满足</w:t>
      </w:r>
      <w:r>
        <w:rPr>
          <w:rFonts w:hint="eastAsia"/>
          <w:color w:val="auto"/>
          <w:sz w:val="24"/>
          <w:highlight w:val="none"/>
        </w:rPr>
        <w:t>新疆维吾尔自治区最</w:t>
      </w:r>
      <w:r>
        <w:rPr>
          <w:color w:val="auto"/>
          <w:sz w:val="24"/>
          <w:highlight w:val="none"/>
        </w:rPr>
        <w:t>新收费代码与RBRVS对照关系。</w:t>
      </w:r>
    </w:p>
    <w:p w14:paraId="3098BF5A">
      <w:pPr>
        <w:spacing w:line="360" w:lineRule="auto"/>
        <w:ind w:firstLine="480"/>
        <w:rPr>
          <w:rFonts w:hint="eastAsia"/>
          <w:color w:val="auto"/>
          <w:sz w:val="24"/>
          <w:highlight w:val="none"/>
        </w:rPr>
      </w:pPr>
      <w:r>
        <w:rPr>
          <w:color w:val="auto"/>
          <w:sz w:val="24"/>
          <w:highlight w:val="none"/>
        </w:rPr>
        <w:t>建立以工作量评价为基础，以RBRVS、DRG为工作量评价工具，以医院战略目标（扩大服务量、提高效率、优化种结构和收入结构）为导向，统筹效率、质量、成本、科研教学的绩效评价和分配体系，兼顾关键业绩指标和直接成本管控体系，实现绩效分配的公平性，符合卫健委九项准则要求，体现多劳多得，优绩优酬，保证医院的公益性要求。</w:t>
      </w:r>
    </w:p>
    <w:p w14:paraId="6CE6115B">
      <w:pPr>
        <w:pStyle w:val="3"/>
        <w:spacing w:line="360" w:lineRule="auto"/>
        <w:rPr>
          <w:rFonts w:hint="eastAsia"/>
          <w:color w:val="auto"/>
          <w:sz w:val="24"/>
          <w:szCs w:val="24"/>
          <w:highlight w:val="none"/>
        </w:rPr>
      </w:pPr>
      <w:bookmarkStart w:id="151" w:name="_Toc196727667"/>
      <w:r>
        <w:rPr>
          <w:rFonts w:hint="eastAsia"/>
          <w:color w:val="auto"/>
          <w:sz w:val="24"/>
          <w:szCs w:val="24"/>
          <w:highlight w:val="none"/>
        </w:rPr>
        <w:t>★临床医生、临床护理、医技科室绩效考核方案设计</w:t>
      </w:r>
      <w:bookmarkEnd w:id="151"/>
    </w:p>
    <w:p w14:paraId="545D4555">
      <w:pPr>
        <w:spacing w:line="360" w:lineRule="auto"/>
        <w:ind w:firstLine="480"/>
        <w:rPr>
          <w:rFonts w:hint="eastAsia"/>
          <w:color w:val="auto"/>
          <w:sz w:val="24"/>
          <w:highlight w:val="none"/>
        </w:rPr>
      </w:pPr>
      <w:r>
        <w:rPr>
          <w:color w:val="auto"/>
          <w:sz w:val="24"/>
          <w:highlight w:val="none"/>
        </w:rPr>
        <w:t>依据 RBRVS把全院医疗收费项目价格转换为绩效点数，作为衡量医师、护理、医技人员的工作量的基准。</w:t>
      </w:r>
      <w:r>
        <w:rPr>
          <w:rFonts w:hint="eastAsia"/>
          <w:color w:val="auto"/>
          <w:sz w:val="24"/>
          <w:highlight w:val="none"/>
        </w:rPr>
        <w:t>同时</w:t>
      </w:r>
      <w:r>
        <w:rPr>
          <w:color w:val="auto"/>
          <w:sz w:val="24"/>
          <w:highlight w:val="none"/>
        </w:rPr>
        <w:t>方案中应当体现服务量因素</w:t>
      </w:r>
      <w:r>
        <w:rPr>
          <w:rFonts w:hint="eastAsia"/>
          <w:color w:val="auto"/>
          <w:sz w:val="24"/>
          <w:highlight w:val="none"/>
        </w:rPr>
        <w:t>，</w:t>
      </w:r>
      <w:r>
        <w:rPr>
          <w:color w:val="auto"/>
          <w:sz w:val="24"/>
          <w:highlight w:val="none"/>
        </w:rPr>
        <w:t>把门诊人次、出院人次、</w:t>
      </w:r>
      <w:r>
        <w:rPr>
          <w:rFonts w:hint="eastAsia"/>
          <w:color w:val="auto"/>
          <w:sz w:val="24"/>
          <w:highlight w:val="none"/>
        </w:rPr>
        <w:t>手术人次、</w:t>
      </w:r>
      <w:r>
        <w:rPr>
          <w:color w:val="auto"/>
          <w:sz w:val="24"/>
          <w:highlight w:val="none"/>
        </w:rPr>
        <w:t>占床日</w:t>
      </w:r>
      <w:r>
        <w:rPr>
          <w:rFonts w:hint="eastAsia"/>
          <w:color w:val="auto"/>
          <w:sz w:val="24"/>
          <w:highlight w:val="none"/>
        </w:rPr>
        <w:t>数</w:t>
      </w:r>
      <w:r>
        <w:rPr>
          <w:color w:val="auto"/>
          <w:sz w:val="24"/>
          <w:highlight w:val="none"/>
        </w:rPr>
        <w:t>、</w:t>
      </w:r>
      <w:r>
        <w:rPr>
          <w:rFonts w:hint="eastAsia"/>
          <w:color w:val="auto"/>
          <w:sz w:val="24"/>
          <w:highlight w:val="none"/>
        </w:rPr>
        <w:t>检查化验人次等</w:t>
      </w:r>
      <w:r>
        <w:rPr>
          <w:color w:val="auto"/>
          <w:sz w:val="24"/>
          <w:highlight w:val="none"/>
        </w:rPr>
        <w:t>量化为绩效点数</w:t>
      </w:r>
      <w:r>
        <w:rPr>
          <w:rFonts w:hint="eastAsia"/>
          <w:color w:val="auto"/>
          <w:sz w:val="24"/>
          <w:highlight w:val="none"/>
        </w:rPr>
        <w:t>。</w:t>
      </w:r>
      <w:r>
        <w:rPr>
          <w:color w:val="auto"/>
          <w:sz w:val="24"/>
          <w:highlight w:val="none"/>
        </w:rPr>
        <w:t>实行临床、医技、护理等可执行 RBRVS 的核算单元分别进行绩效工资核算。</w:t>
      </w:r>
      <w:r>
        <w:rPr>
          <w:rFonts w:hint="eastAsia"/>
          <w:color w:val="auto"/>
          <w:sz w:val="24"/>
          <w:highlight w:val="none"/>
        </w:rPr>
        <w:t>医生绩效工资可按医疗组分配。</w:t>
      </w:r>
      <w:r>
        <w:rPr>
          <w:color w:val="auto"/>
          <w:sz w:val="24"/>
          <w:highlight w:val="none"/>
        </w:rPr>
        <w:t>对各护理单元有客观评价方案和方法，确定护理单元的之间的劳动差别</w:t>
      </w:r>
      <w:r>
        <w:rPr>
          <w:rFonts w:hint="eastAsia"/>
          <w:color w:val="auto"/>
          <w:sz w:val="24"/>
          <w:highlight w:val="none"/>
        </w:rPr>
        <w:t>。</w:t>
      </w:r>
      <w:r>
        <w:rPr>
          <w:color w:val="auto"/>
          <w:sz w:val="24"/>
          <w:highlight w:val="none"/>
        </w:rPr>
        <w:t>方案中应当设计体现医护分开后仍能保持医、护之间</w:t>
      </w:r>
      <w:r>
        <w:rPr>
          <w:rFonts w:hint="eastAsia"/>
          <w:color w:val="auto"/>
          <w:sz w:val="24"/>
          <w:highlight w:val="none"/>
        </w:rPr>
        <w:t>高效</w:t>
      </w:r>
      <w:r>
        <w:rPr>
          <w:color w:val="auto"/>
          <w:sz w:val="24"/>
          <w:highlight w:val="none"/>
        </w:rPr>
        <w:t>合作的方法，方法具有可操作性和公平性。方案中应当体现临床医生在研判分析检查、检验结果的劳动付出，但是不能以检查和检验项目的收入衡量医务人员的劳动付出。</w:t>
      </w:r>
    </w:p>
    <w:p w14:paraId="799AC722">
      <w:pPr>
        <w:spacing w:line="360" w:lineRule="auto"/>
        <w:ind w:firstLine="480"/>
        <w:rPr>
          <w:rFonts w:hint="eastAsia"/>
          <w:color w:val="auto"/>
          <w:sz w:val="24"/>
          <w:highlight w:val="none"/>
        </w:rPr>
      </w:pPr>
      <w:r>
        <w:rPr>
          <w:color w:val="auto"/>
          <w:sz w:val="24"/>
          <w:highlight w:val="none"/>
        </w:rPr>
        <w:t>各核算单元实行“院科</w:t>
      </w:r>
      <w:r>
        <w:rPr>
          <w:rFonts w:hint="eastAsia"/>
          <w:color w:val="auto"/>
          <w:sz w:val="24"/>
          <w:highlight w:val="none"/>
        </w:rPr>
        <w:t>（组）</w:t>
      </w:r>
      <w:r>
        <w:rPr>
          <w:color w:val="auto"/>
          <w:sz w:val="24"/>
          <w:highlight w:val="none"/>
        </w:rPr>
        <w:t>两级分配制度”，科室</w:t>
      </w:r>
      <w:r>
        <w:rPr>
          <w:rFonts w:hint="eastAsia"/>
          <w:color w:val="auto"/>
          <w:sz w:val="24"/>
          <w:highlight w:val="none"/>
        </w:rPr>
        <w:t>（医疗组）</w:t>
      </w:r>
      <w:r>
        <w:rPr>
          <w:color w:val="auto"/>
          <w:sz w:val="24"/>
          <w:highlight w:val="none"/>
        </w:rPr>
        <w:t>两级分配由科主任</w:t>
      </w:r>
      <w:r>
        <w:rPr>
          <w:rFonts w:hint="eastAsia"/>
          <w:color w:val="auto"/>
          <w:sz w:val="24"/>
          <w:highlight w:val="none"/>
        </w:rPr>
        <w:t>（医疗组长）</w:t>
      </w:r>
      <w:r>
        <w:rPr>
          <w:color w:val="auto"/>
          <w:sz w:val="24"/>
          <w:highlight w:val="none"/>
        </w:rPr>
        <w:t>、护士长负责，科</w:t>
      </w:r>
      <w:bookmarkStart w:id="152" w:name="page39"/>
      <w:bookmarkEnd w:id="152"/>
      <w:r>
        <w:rPr>
          <w:rFonts w:hint="eastAsia"/>
          <w:color w:val="auto"/>
          <w:sz w:val="24"/>
          <w:highlight w:val="none"/>
        </w:rPr>
        <w:t>（医疗组）</w:t>
      </w:r>
      <w:r>
        <w:rPr>
          <w:color w:val="auto"/>
          <w:sz w:val="24"/>
          <w:highlight w:val="none"/>
        </w:rPr>
        <w:t>内分配至个人，上交绩效管理部门核准，再由财务</w:t>
      </w:r>
      <w:r>
        <w:rPr>
          <w:rFonts w:hint="eastAsia"/>
          <w:color w:val="auto"/>
          <w:sz w:val="24"/>
          <w:highlight w:val="none"/>
        </w:rPr>
        <w:t>处</w:t>
      </w:r>
      <w:r>
        <w:rPr>
          <w:color w:val="auto"/>
          <w:sz w:val="24"/>
          <w:highlight w:val="none"/>
        </w:rPr>
        <w:t>发放到个人。</w:t>
      </w:r>
    </w:p>
    <w:p w14:paraId="32E2FE2A">
      <w:pPr>
        <w:widowControl/>
        <w:spacing w:line="360" w:lineRule="auto"/>
        <w:jc w:val="left"/>
        <w:rPr>
          <w:rFonts w:hint="eastAsia"/>
          <w:color w:val="auto"/>
          <w:sz w:val="24"/>
          <w:highlight w:val="none"/>
        </w:rPr>
      </w:pPr>
      <w:r>
        <w:rPr>
          <w:color w:val="auto"/>
          <w:sz w:val="24"/>
          <w:highlight w:val="none"/>
        </w:rPr>
        <w:br w:type="page"/>
      </w:r>
    </w:p>
    <w:p w14:paraId="1E33A1AD">
      <w:pPr>
        <w:pStyle w:val="3"/>
        <w:spacing w:line="360" w:lineRule="auto"/>
        <w:rPr>
          <w:rFonts w:hint="eastAsia"/>
          <w:color w:val="auto"/>
          <w:sz w:val="24"/>
          <w:szCs w:val="24"/>
          <w:highlight w:val="none"/>
        </w:rPr>
      </w:pPr>
      <w:bookmarkStart w:id="153" w:name="_Toc196727668"/>
      <w:r>
        <w:rPr>
          <w:rFonts w:hint="eastAsia"/>
          <w:color w:val="auto"/>
          <w:sz w:val="24"/>
          <w:szCs w:val="24"/>
          <w:highlight w:val="none"/>
        </w:rPr>
        <w:t>★挂号收费、出住院处、药学、供应室等科室绩效评价方案设计</w:t>
      </w:r>
      <w:bookmarkEnd w:id="153"/>
    </w:p>
    <w:p w14:paraId="3E75B5E0">
      <w:pPr>
        <w:spacing w:line="360" w:lineRule="auto"/>
        <w:ind w:firstLine="480"/>
        <w:rPr>
          <w:rFonts w:hint="eastAsia" w:cs="宋体"/>
          <w:color w:val="auto"/>
          <w:sz w:val="24"/>
          <w:highlight w:val="none"/>
        </w:rPr>
      </w:pPr>
      <w:r>
        <w:rPr>
          <w:rFonts w:hint="eastAsia" w:cs="宋体"/>
          <w:color w:val="auto"/>
          <w:sz w:val="24"/>
          <w:highlight w:val="none"/>
        </w:rPr>
        <w:t>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14:paraId="1F526F96">
      <w:pPr>
        <w:pStyle w:val="3"/>
        <w:spacing w:line="360" w:lineRule="auto"/>
        <w:rPr>
          <w:rFonts w:hint="eastAsia"/>
          <w:color w:val="auto"/>
          <w:sz w:val="24"/>
          <w:szCs w:val="24"/>
          <w:highlight w:val="none"/>
        </w:rPr>
      </w:pPr>
      <w:bookmarkStart w:id="154" w:name="_Toc196727669"/>
      <w:r>
        <w:rPr>
          <w:rFonts w:hint="eastAsia"/>
          <w:color w:val="auto"/>
          <w:sz w:val="24"/>
          <w:szCs w:val="24"/>
          <w:highlight w:val="none"/>
        </w:rPr>
        <w:t>★手术专项绩效评价方案设计</w:t>
      </w:r>
      <w:bookmarkEnd w:id="154"/>
    </w:p>
    <w:p w14:paraId="68C41F21">
      <w:pPr>
        <w:spacing w:line="360" w:lineRule="auto"/>
        <w:ind w:firstLine="480"/>
        <w:rPr>
          <w:rFonts w:hint="eastAsia"/>
          <w:color w:val="auto"/>
          <w:sz w:val="24"/>
          <w:highlight w:val="none"/>
        </w:rPr>
      </w:pPr>
      <w:r>
        <w:rPr>
          <w:rFonts w:hint="eastAsia"/>
          <w:color w:val="auto"/>
          <w:sz w:val="24"/>
          <w:highlight w:val="none"/>
        </w:rPr>
        <w:t>根据医院实际情况，对手术进行单项绩效评价方案设计，利用历史数据和医院预期，针对不同科室类型，疾病复杂程度不同，服务人次数量等情况，进行基数测定，对手术难度和台次等多维度进行增量评价和激励。</w:t>
      </w:r>
    </w:p>
    <w:p w14:paraId="302AC2A6">
      <w:pPr>
        <w:pStyle w:val="3"/>
        <w:spacing w:line="360" w:lineRule="auto"/>
        <w:rPr>
          <w:rFonts w:hint="eastAsia"/>
          <w:color w:val="auto"/>
          <w:sz w:val="24"/>
          <w:szCs w:val="24"/>
          <w:highlight w:val="none"/>
        </w:rPr>
      </w:pPr>
      <w:bookmarkStart w:id="155" w:name="_Toc196727670"/>
      <w:r>
        <w:rPr>
          <w:rFonts w:hint="eastAsia"/>
          <w:color w:val="auto"/>
          <w:sz w:val="24"/>
          <w:szCs w:val="24"/>
          <w:highlight w:val="none"/>
        </w:rPr>
        <w:t>★科室直接成本管控方案设计</w:t>
      </w:r>
      <w:bookmarkEnd w:id="155"/>
    </w:p>
    <w:p w14:paraId="7E4BD9ED">
      <w:pPr>
        <w:spacing w:line="360" w:lineRule="auto"/>
        <w:ind w:firstLine="480"/>
        <w:rPr>
          <w:rFonts w:hint="eastAsia"/>
          <w:color w:val="auto"/>
          <w:sz w:val="24"/>
          <w:highlight w:val="none"/>
        </w:rPr>
      </w:pPr>
      <w:r>
        <w:rPr>
          <w:color w:val="auto"/>
          <w:sz w:val="24"/>
          <w:highlight w:val="none"/>
        </w:rPr>
        <w:t>所有核算单元以直接成本做为管理口径，绩效方案设计要把直接成本全部纳入绩效工资核算管理，包含</w:t>
      </w:r>
      <w:r>
        <w:rPr>
          <w:b w:val="0"/>
          <w:bCs w:val="0"/>
          <w:color w:val="auto"/>
          <w:sz w:val="24"/>
          <w:highlight w:val="none"/>
        </w:rPr>
        <w:t>房屋折旧、</w:t>
      </w:r>
      <w:r>
        <w:rPr>
          <w:color w:val="auto"/>
          <w:sz w:val="24"/>
          <w:highlight w:val="none"/>
        </w:rPr>
        <w:t>人力成本、设备折旧等直接固定成本，包含卫生材料、药品、办公用品、医辅部门发生的费用等直接变动成本。同时应把医院现有的</w:t>
      </w:r>
      <w:r>
        <w:rPr>
          <w:b w:val="0"/>
          <w:bCs w:val="0"/>
          <w:color w:val="auto"/>
          <w:sz w:val="24"/>
          <w:highlight w:val="none"/>
        </w:rPr>
        <w:t>物流系统</w:t>
      </w:r>
      <w:r>
        <w:rPr>
          <w:color w:val="auto"/>
          <w:sz w:val="24"/>
          <w:highlight w:val="none"/>
        </w:rPr>
        <w:t>区分为可收费和不可收费两部分卫生材料，在此基础上再区分为高值耗材与低值耗材两部分材料进行成本管控，达到精细化成本管理的目的。</w:t>
      </w:r>
    </w:p>
    <w:p w14:paraId="1E54915E">
      <w:pPr>
        <w:pStyle w:val="3"/>
        <w:spacing w:line="360" w:lineRule="auto"/>
        <w:rPr>
          <w:rFonts w:hint="eastAsia"/>
          <w:color w:val="auto"/>
          <w:sz w:val="24"/>
          <w:szCs w:val="24"/>
          <w:highlight w:val="none"/>
        </w:rPr>
      </w:pPr>
      <w:bookmarkStart w:id="156" w:name="_Toc196727671"/>
      <w:r>
        <w:rPr>
          <w:rFonts w:hint="eastAsia"/>
          <w:color w:val="auto"/>
          <w:sz w:val="24"/>
          <w:szCs w:val="24"/>
          <w:highlight w:val="none"/>
        </w:rPr>
        <w:t>核算单元嵌入关键考核指标方案</w:t>
      </w:r>
      <w:bookmarkEnd w:id="156"/>
    </w:p>
    <w:p w14:paraId="456E5C25">
      <w:pPr>
        <w:spacing w:line="360" w:lineRule="auto"/>
        <w:ind w:firstLine="480"/>
        <w:rPr>
          <w:rFonts w:hint="eastAsia" w:cs="宋体"/>
          <w:color w:val="auto"/>
          <w:sz w:val="24"/>
          <w:highlight w:val="none"/>
        </w:rPr>
      </w:pPr>
      <w:r>
        <w:rPr>
          <w:rFonts w:hint="eastAsia" w:cs="宋体"/>
          <w:color w:val="auto"/>
          <w:sz w:val="24"/>
          <w:highlight w:val="none"/>
        </w:rPr>
        <w:t>对各核算单元的嵌入关键考核指标，提供指导意见。</w:t>
      </w:r>
    </w:p>
    <w:p w14:paraId="7F836561">
      <w:pPr>
        <w:spacing w:line="360" w:lineRule="auto"/>
        <w:ind w:firstLine="480"/>
        <w:rPr>
          <w:rFonts w:hint="eastAsia" w:cs="宋体"/>
          <w:color w:val="auto"/>
          <w:sz w:val="24"/>
          <w:highlight w:val="none"/>
        </w:rPr>
      </w:pPr>
      <w:r>
        <w:rPr>
          <w:rFonts w:hint="eastAsia" w:cs="宋体"/>
          <w:color w:val="auto"/>
          <w:sz w:val="24"/>
          <w:highlight w:val="none"/>
        </w:rPr>
        <w:t>可以为全院各类别科室设计基于KPI的关键业绩指标绩效考核方案，要求考核项符合“SMART”原则，考核负责人，考核周期，数据提供，考核标准，得分方法清晰准确。</w:t>
      </w:r>
    </w:p>
    <w:p w14:paraId="40583AFD">
      <w:pPr>
        <w:pStyle w:val="3"/>
        <w:spacing w:line="360" w:lineRule="auto"/>
        <w:rPr>
          <w:rFonts w:hint="eastAsia"/>
          <w:color w:val="auto"/>
          <w:sz w:val="24"/>
          <w:szCs w:val="24"/>
          <w:highlight w:val="none"/>
        </w:rPr>
      </w:pPr>
      <w:bookmarkStart w:id="157" w:name="_Toc196727672"/>
      <w:r>
        <w:rPr>
          <w:rFonts w:hint="eastAsia"/>
          <w:color w:val="auto"/>
          <w:sz w:val="24"/>
          <w:szCs w:val="24"/>
          <w:highlight w:val="none"/>
        </w:rPr>
        <w:t>二次分配指导意见方案设计</w:t>
      </w:r>
      <w:bookmarkEnd w:id="157"/>
    </w:p>
    <w:p w14:paraId="24C48A1C">
      <w:pPr>
        <w:spacing w:line="360" w:lineRule="auto"/>
        <w:ind w:firstLine="480"/>
        <w:rPr>
          <w:rFonts w:hint="eastAsia" w:cs="宋体"/>
          <w:color w:val="auto"/>
          <w:sz w:val="24"/>
          <w:highlight w:val="none"/>
        </w:rPr>
      </w:pPr>
      <w:r>
        <w:rPr>
          <w:rFonts w:hint="eastAsia"/>
          <w:color w:val="auto"/>
          <w:sz w:val="24"/>
          <w:highlight w:val="none"/>
        </w:rPr>
        <w:t>提供二次分配指导意见方案。指导各核算单元在基于本方案指导意见的基础上，综合考虑工作量、工作质量、贡献程度、岗位、风险、职称等因素制定符合</w:t>
      </w:r>
      <w:r>
        <w:rPr>
          <w:rFonts w:hint="eastAsia"/>
          <w:color w:val="auto"/>
          <w:spacing w:val="-2"/>
          <w:sz w:val="24"/>
          <w:highlight w:val="none"/>
        </w:rPr>
        <w:t>本核算单元实际情况的二次分配方案，避免平均分配。</w:t>
      </w:r>
      <w:r>
        <w:rPr>
          <w:rFonts w:hint="eastAsia"/>
          <w:color w:val="auto"/>
          <w:sz w:val="24"/>
          <w:highlight w:val="none"/>
        </w:rPr>
        <w:t>各科室可通过软件系统把二次分配方案上传至绩效管理部门、财务部门，审核后发放。</w:t>
      </w:r>
    </w:p>
    <w:p w14:paraId="54CC88C6">
      <w:pPr>
        <w:pStyle w:val="3"/>
        <w:spacing w:line="360" w:lineRule="auto"/>
        <w:rPr>
          <w:rFonts w:hint="eastAsia"/>
          <w:color w:val="auto"/>
          <w:sz w:val="24"/>
          <w:szCs w:val="24"/>
          <w:highlight w:val="none"/>
        </w:rPr>
      </w:pPr>
      <w:bookmarkStart w:id="158" w:name="_Toc196727673"/>
      <w:r>
        <w:rPr>
          <w:rFonts w:hint="eastAsia"/>
          <w:color w:val="auto"/>
          <w:sz w:val="24"/>
          <w:szCs w:val="24"/>
          <w:highlight w:val="none"/>
        </w:rPr>
        <w:t>★</w:t>
      </w:r>
      <w:r>
        <w:rPr>
          <w:color w:val="auto"/>
          <w:sz w:val="24"/>
          <w:szCs w:val="24"/>
          <w:highlight w:val="none"/>
        </w:rPr>
        <w:t>DRG绩效方案设计</w:t>
      </w:r>
      <w:bookmarkEnd w:id="158"/>
    </w:p>
    <w:p w14:paraId="0B79A527">
      <w:pPr>
        <w:spacing w:line="360" w:lineRule="auto"/>
        <w:ind w:firstLine="480"/>
        <w:rPr>
          <w:rFonts w:hint="eastAsia"/>
          <w:color w:val="auto"/>
          <w:sz w:val="24"/>
          <w:highlight w:val="none"/>
        </w:rPr>
      </w:pPr>
      <w:r>
        <w:rPr>
          <w:rFonts w:hint="eastAsia"/>
          <w:color w:val="auto"/>
          <w:sz w:val="24"/>
          <w:highlight w:val="none"/>
        </w:rPr>
        <w:t>根据医保支付的特点，差异化设计门诊和住院的绩效方案。</w:t>
      </w:r>
    </w:p>
    <w:p w14:paraId="2980C45D">
      <w:pPr>
        <w:spacing w:line="360" w:lineRule="auto"/>
        <w:ind w:firstLine="480"/>
        <w:rPr>
          <w:rFonts w:hint="eastAsia"/>
          <w:color w:val="auto"/>
          <w:sz w:val="24"/>
          <w:highlight w:val="none"/>
        </w:rPr>
      </w:pPr>
      <w:r>
        <w:rPr>
          <w:rFonts w:hint="eastAsia"/>
          <w:color w:val="auto"/>
          <w:sz w:val="24"/>
          <w:highlight w:val="none"/>
        </w:rPr>
        <w:t>绩效方案中要考虑提高医院CMI值的具体举措。</w:t>
      </w:r>
    </w:p>
    <w:p w14:paraId="3BED3369">
      <w:pPr>
        <w:spacing w:line="360" w:lineRule="auto"/>
        <w:ind w:firstLine="480"/>
        <w:rPr>
          <w:rFonts w:hint="eastAsia"/>
          <w:color w:val="auto"/>
          <w:sz w:val="24"/>
          <w:highlight w:val="none"/>
        </w:rPr>
      </w:pPr>
      <w:r>
        <w:rPr>
          <w:rFonts w:hint="eastAsia"/>
          <w:color w:val="auto"/>
          <w:sz w:val="24"/>
          <w:highlight w:val="none"/>
        </w:rPr>
        <w:t>在医院医保DRGs付费数据的基础上，设计成本管控方案。</w:t>
      </w:r>
    </w:p>
    <w:p w14:paraId="6AAD41FD">
      <w:pPr>
        <w:spacing w:line="360" w:lineRule="auto"/>
        <w:ind w:firstLine="0"/>
        <w:rPr>
          <w:rFonts w:hint="eastAsia"/>
          <w:color w:val="auto"/>
          <w:sz w:val="24"/>
          <w:szCs w:val="24"/>
          <w:highlight w:val="none"/>
        </w:rPr>
      </w:pPr>
      <w:r>
        <w:rPr>
          <w:rFonts w:hint="eastAsia"/>
          <w:color w:val="auto"/>
          <w:sz w:val="24"/>
          <w:szCs w:val="24"/>
          <w:highlight w:val="none"/>
        </w:rPr>
        <w:t>★职能科室绩效方案设计</w:t>
      </w:r>
    </w:p>
    <w:p w14:paraId="78275ACB">
      <w:pPr>
        <w:spacing w:line="360" w:lineRule="auto"/>
        <w:ind w:firstLine="0"/>
        <w:rPr>
          <w:rFonts w:hint="default" w:eastAsia="宋体"/>
          <w:color w:val="auto"/>
          <w:sz w:val="24"/>
          <w:szCs w:val="24"/>
          <w:highlight w:val="none"/>
          <w:lang w:val="en-US" w:eastAsia="zh-CN"/>
        </w:rPr>
      </w:pPr>
      <w:r>
        <w:rPr>
          <w:rFonts w:hint="default"/>
          <w:color w:val="auto"/>
          <w:sz w:val="24"/>
          <w:szCs w:val="24"/>
          <w:highlight w:val="none"/>
          <w:lang w:val="en-US"/>
        </w:rPr>
        <w:t xml:space="preserve">    </w:t>
      </w:r>
      <w:r>
        <w:rPr>
          <w:rFonts w:hint="eastAsia"/>
          <w:color w:val="auto"/>
          <w:sz w:val="24"/>
          <w:szCs w:val="24"/>
          <w:highlight w:val="none"/>
          <w:lang w:val="en-US" w:eastAsia="zh-CN"/>
        </w:rPr>
        <w:t>推进党政、后勤部门（包括领导）岗位层级化管理，根据各部门各岗位目标任务完成情况、专业难度、风险程度、能力要求、工作强度等对党政、后勤部门及岗位进行科学合理的描述及评估，确定相应的岗位系数，实现按岗取酬；同时制定各部门二次绩效分配方案并给予落实至个人。</w:t>
      </w:r>
    </w:p>
    <w:p w14:paraId="3FF973B4">
      <w:pPr>
        <w:pStyle w:val="2"/>
        <w:spacing w:line="360" w:lineRule="auto"/>
        <w:rPr>
          <w:rFonts w:hint="eastAsia"/>
          <w:color w:val="auto"/>
          <w:sz w:val="24"/>
          <w:szCs w:val="24"/>
          <w:highlight w:val="none"/>
        </w:rPr>
      </w:pPr>
      <w:bookmarkStart w:id="159" w:name="_Toc196727675"/>
      <w:r>
        <w:rPr>
          <w:rFonts w:hint="eastAsia"/>
          <w:color w:val="auto"/>
          <w:sz w:val="24"/>
          <w:szCs w:val="24"/>
          <w:highlight w:val="none"/>
        </w:rPr>
        <w:t>医院绩效考核管理软件系统</w:t>
      </w:r>
      <w:bookmarkEnd w:id="159"/>
    </w:p>
    <w:p w14:paraId="7A1C6710">
      <w:pPr>
        <w:pStyle w:val="3"/>
        <w:spacing w:line="360" w:lineRule="auto"/>
        <w:rPr>
          <w:rFonts w:hint="eastAsia"/>
          <w:color w:val="auto"/>
          <w:sz w:val="24"/>
          <w:szCs w:val="24"/>
          <w:highlight w:val="none"/>
        </w:rPr>
      </w:pPr>
      <w:bookmarkStart w:id="160" w:name="_Toc196727676"/>
      <w:r>
        <w:rPr>
          <w:rFonts w:hint="eastAsia"/>
          <w:color w:val="auto"/>
          <w:sz w:val="24"/>
          <w:szCs w:val="24"/>
          <w:highlight w:val="none"/>
        </w:rPr>
        <w:t>技术规格</w:t>
      </w:r>
      <w:bookmarkEnd w:id="160"/>
    </w:p>
    <w:p w14:paraId="41A88B52">
      <w:pPr>
        <w:spacing w:line="360" w:lineRule="auto"/>
        <w:rPr>
          <w:rFonts w:hint="eastAsia"/>
          <w:b/>
          <w:bCs/>
          <w:color w:val="auto"/>
          <w:sz w:val="24"/>
          <w:highlight w:val="none"/>
        </w:rPr>
      </w:pPr>
      <w:bookmarkStart w:id="161" w:name="_Toc196727677"/>
      <w:r>
        <w:rPr>
          <w:rFonts w:hint="eastAsia"/>
          <w:b/>
          <w:bCs/>
          <w:color w:val="auto"/>
          <w:sz w:val="24"/>
          <w:highlight w:val="none"/>
        </w:rPr>
        <w:t>软件架构：</w:t>
      </w:r>
      <w:r>
        <w:rPr>
          <w:rFonts w:hint="eastAsia"/>
          <w:color w:val="auto"/>
          <w:sz w:val="24"/>
          <w:highlight w:val="none"/>
        </w:rPr>
        <w:t>采用 SpringBoot，MyBatis，MVC分层开发，采用SpringBoot的声明式事务，前端框架为ExtJS</w:t>
      </w:r>
      <w:r>
        <w:rPr>
          <w:color w:val="auto"/>
          <w:sz w:val="24"/>
          <w:highlight w:val="none"/>
        </w:rPr>
        <w:t xml:space="preserve"> </w:t>
      </w:r>
      <w:r>
        <w:rPr>
          <w:rFonts w:hint="eastAsia"/>
          <w:color w:val="auto"/>
          <w:sz w:val="24"/>
          <w:highlight w:val="none"/>
        </w:rPr>
        <w:t>4.3。</w:t>
      </w:r>
    </w:p>
    <w:p w14:paraId="5F226654">
      <w:pPr>
        <w:spacing w:line="360" w:lineRule="auto"/>
        <w:rPr>
          <w:rFonts w:hint="eastAsia"/>
          <w:color w:val="auto"/>
          <w:sz w:val="24"/>
          <w:highlight w:val="none"/>
        </w:rPr>
      </w:pPr>
      <w:r>
        <w:rPr>
          <w:rFonts w:hint="eastAsia"/>
          <w:b/>
          <w:bCs/>
          <w:color w:val="auto"/>
          <w:sz w:val="24"/>
          <w:highlight w:val="none"/>
        </w:rPr>
        <w:t>开发语言：</w:t>
      </w:r>
      <w:r>
        <w:rPr>
          <w:rFonts w:hint="eastAsia"/>
          <w:color w:val="auto"/>
          <w:sz w:val="24"/>
          <w:highlight w:val="none"/>
        </w:rPr>
        <w:t>软件开发语言为Java8。</w:t>
      </w:r>
    </w:p>
    <w:p w14:paraId="696AAC0E">
      <w:pPr>
        <w:spacing w:line="360" w:lineRule="auto"/>
        <w:rPr>
          <w:rFonts w:hint="eastAsia"/>
          <w:color w:val="auto"/>
          <w:sz w:val="24"/>
          <w:highlight w:val="none"/>
        </w:rPr>
      </w:pPr>
      <w:r>
        <w:rPr>
          <w:rFonts w:hint="eastAsia"/>
          <w:b/>
          <w:bCs/>
          <w:color w:val="auto"/>
          <w:sz w:val="24"/>
          <w:highlight w:val="none"/>
        </w:rPr>
        <w:t>数据库：</w:t>
      </w:r>
      <w:r>
        <w:rPr>
          <w:rFonts w:hint="eastAsia"/>
          <w:color w:val="auto"/>
          <w:sz w:val="24"/>
          <w:highlight w:val="none"/>
        </w:rPr>
        <w:t>支持满足信创要求的国产数据库如</w:t>
      </w:r>
      <w:r>
        <w:rPr>
          <w:rFonts w:cs="宋体"/>
          <w:color w:val="auto"/>
          <w:sz w:val="24"/>
          <w:highlight w:val="none"/>
        </w:rPr>
        <w:t>中电科金仓</w:t>
      </w:r>
      <w:r>
        <w:rPr>
          <w:rFonts w:hint="eastAsia"/>
          <w:color w:val="auto"/>
          <w:sz w:val="24"/>
          <w:highlight w:val="none"/>
        </w:rPr>
        <w:t>数据库KingbaseES V8、V9；</w:t>
      </w:r>
    </w:p>
    <w:p w14:paraId="2D0CE4B0">
      <w:pPr>
        <w:spacing w:line="360" w:lineRule="auto"/>
        <w:ind w:firstLine="960" w:firstLineChars="400"/>
        <w:rPr>
          <w:rFonts w:hint="eastAsia"/>
          <w:color w:val="auto"/>
          <w:sz w:val="24"/>
          <w:highlight w:val="none"/>
        </w:rPr>
      </w:pPr>
      <w:r>
        <w:rPr>
          <w:rFonts w:hint="eastAsia"/>
          <w:color w:val="auto"/>
          <w:sz w:val="24"/>
          <w:highlight w:val="none"/>
        </w:rPr>
        <w:t>支持满足信创要求的国产数据库如达梦数据库DM8；</w:t>
      </w:r>
    </w:p>
    <w:p w14:paraId="73B91E21">
      <w:pPr>
        <w:spacing w:line="360" w:lineRule="auto"/>
        <w:rPr>
          <w:rFonts w:hint="eastAsia"/>
          <w:b/>
          <w:bCs/>
          <w:color w:val="auto"/>
          <w:sz w:val="24"/>
          <w:highlight w:val="none"/>
        </w:rPr>
      </w:pP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以及开源数据库如MySQL 8、MariaDB数据库等；</w:t>
      </w:r>
    </w:p>
    <w:p w14:paraId="6158A322">
      <w:pPr>
        <w:spacing w:line="360" w:lineRule="auto"/>
        <w:ind w:firstLine="960" w:firstLineChars="400"/>
        <w:rPr>
          <w:rFonts w:hint="eastAsia"/>
          <w:color w:val="auto"/>
          <w:sz w:val="24"/>
          <w:highlight w:val="none"/>
        </w:rPr>
      </w:pPr>
      <w:r>
        <w:rPr>
          <w:rFonts w:hint="eastAsia"/>
          <w:color w:val="auto"/>
          <w:sz w:val="24"/>
          <w:highlight w:val="none"/>
        </w:rPr>
        <w:t>以及</w:t>
      </w:r>
      <w:r>
        <w:rPr>
          <w:color w:val="auto"/>
          <w:sz w:val="24"/>
          <w:highlight w:val="none"/>
        </w:rPr>
        <w:t>SQL Server 2014 R2 Enterprise Editio</w:t>
      </w:r>
      <w:r>
        <w:rPr>
          <w:rFonts w:hint="eastAsia"/>
          <w:color w:val="auto"/>
          <w:sz w:val="24"/>
          <w:highlight w:val="none"/>
        </w:rPr>
        <w:t>n及以上版本等。</w:t>
      </w:r>
    </w:p>
    <w:p w14:paraId="3E947E94">
      <w:pPr>
        <w:spacing w:line="360" w:lineRule="auto"/>
        <w:rPr>
          <w:rFonts w:hint="eastAsia"/>
          <w:color w:val="auto"/>
          <w:sz w:val="24"/>
          <w:highlight w:val="none"/>
        </w:rPr>
      </w:pPr>
      <w:r>
        <w:rPr>
          <w:rFonts w:hint="eastAsia"/>
          <w:b/>
          <w:bCs/>
          <w:color w:val="auto"/>
          <w:sz w:val="24"/>
          <w:highlight w:val="none"/>
        </w:rPr>
        <w:t>Web应用服务器：</w:t>
      </w:r>
      <w:r>
        <w:rPr>
          <w:rFonts w:hint="eastAsia"/>
          <w:color w:val="auto"/>
          <w:sz w:val="24"/>
          <w:highlight w:val="none"/>
        </w:rPr>
        <w:t xml:space="preserve">支持满足信创要求的国产中间件东方通TongWeb； </w:t>
      </w:r>
    </w:p>
    <w:p w14:paraId="62870BFE">
      <w:pPr>
        <w:spacing w:line="360" w:lineRule="auto"/>
        <w:ind w:firstLine="1920" w:firstLineChars="800"/>
        <w:rPr>
          <w:rFonts w:hint="eastAsia"/>
          <w:color w:val="auto"/>
          <w:sz w:val="24"/>
          <w:highlight w:val="none"/>
        </w:rPr>
      </w:pPr>
      <w:r>
        <w:rPr>
          <w:rFonts w:hint="eastAsia"/>
          <w:color w:val="auto"/>
          <w:sz w:val="24"/>
          <w:highlight w:val="none"/>
        </w:rPr>
        <w:t>支持满足信创要求的国产中间件金蝶Apusic（AAS）；</w:t>
      </w:r>
    </w:p>
    <w:p w14:paraId="100D4F17">
      <w:pPr>
        <w:spacing w:line="360" w:lineRule="auto"/>
        <w:ind w:firstLine="1920" w:firstLineChars="800"/>
        <w:rPr>
          <w:rFonts w:hint="eastAsia"/>
          <w:color w:val="auto"/>
          <w:sz w:val="24"/>
          <w:highlight w:val="none"/>
        </w:rPr>
      </w:pPr>
      <w:r>
        <w:rPr>
          <w:rFonts w:hint="eastAsia"/>
          <w:color w:val="auto"/>
          <w:sz w:val="24"/>
          <w:highlight w:val="none"/>
        </w:rPr>
        <w:t>以及主流开源</w:t>
      </w:r>
      <w:bookmarkStart w:id="162" w:name="OLE_LINK5"/>
      <w:r>
        <w:rPr>
          <w:rFonts w:hint="eastAsia"/>
          <w:color w:val="auto"/>
          <w:sz w:val="24"/>
          <w:highlight w:val="none"/>
        </w:rPr>
        <w:t>中间件</w:t>
      </w:r>
      <w:bookmarkEnd w:id="162"/>
      <w:r>
        <w:rPr>
          <w:rFonts w:hint="eastAsia"/>
          <w:color w:val="auto"/>
          <w:sz w:val="24"/>
          <w:highlight w:val="none"/>
        </w:rPr>
        <w:t>Tomcat。</w:t>
      </w:r>
    </w:p>
    <w:p w14:paraId="0DF2735D">
      <w:pPr>
        <w:spacing w:line="360" w:lineRule="auto"/>
        <w:rPr>
          <w:rFonts w:hint="eastAsia"/>
          <w:color w:val="auto"/>
          <w:sz w:val="24"/>
          <w:highlight w:val="none"/>
        </w:rPr>
      </w:pPr>
      <w:r>
        <w:rPr>
          <w:rFonts w:hint="eastAsia"/>
          <w:b/>
          <w:bCs/>
          <w:color w:val="auto"/>
          <w:sz w:val="24"/>
          <w:highlight w:val="none"/>
        </w:rPr>
        <w:t>操作系统：</w:t>
      </w:r>
      <w:bookmarkStart w:id="163" w:name="_Hlk156463617"/>
      <w:r>
        <w:rPr>
          <w:rFonts w:hint="eastAsia"/>
          <w:color w:val="auto"/>
          <w:sz w:val="24"/>
          <w:highlight w:val="none"/>
        </w:rPr>
        <w:t>支持满足信创要求的国产系统如银河麒麟V10；</w:t>
      </w:r>
      <w:bookmarkEnd w:id="163"/>
    </w:p>
    <w:p w14:paraId="058BF09C">
      <w:pPr>
        <w:spacing w:line="360" w:lineRule="auto"/>
        <w:ind w:firstLine="1274" w:firstLineChars="531"/>
        <w:rPr>
          <w:rFonts w:hint="eastAsia"/>
          <w:color w:val="auto"/>
          <w:sz w:val="24"/>
          <w:highlight w:val="none"/>
        </w:rPr>
      </w:pPr>
      <w:bookmarkStart w:id="164" w:name="_Hlk156463744"/>
      <w:r>
        <w:rPr>
          <w:rFonts w:hint="eastAsia"/>
          <w:color w:val="auto"/>
          <w:sz w:val="24"/>
          <w:highlight w:val="none"/>
        </w:rPr>
        <w:t>以及Linux系统如C</w:t>
      </w:r>
      <w:r>
        <w:rPr>
          <w:color w:val="auto"/>
          <w:sz w:val="24"/>
          <w:highlight w:val="none"/>
        </w:rPr>
        <w:t>ent</w:t>
      </w:r>
      <w:r>
        <w:rPr>
          <w:rFonts w:hint="eastAsia"/>
          <w:color w:val="auto"/>
          <w:sz w:val="24"/>
          <w:highlight w:val="none"/>
        </w:rPr>
        <w:t>OS</w:t>
      </w:r>
      <w:r>
        <w:rPr>
          <w:color w:val="auto"/>
          <w:sz w:val="24"/>
          <w:highlight w:val="none"/>
        </w:rPr>
        <w:t xml:space="preserve"> 8</w:t>
      </w:r>
      <w:r>
        <w:rPr>
          <w:rFonts w:hint="eastAsia"/>
          <w:color w:val="auto"/>
          <w:sz w:val="24"/>
          <w:highlight w:val="none"/>
        </w:rPr>
        <w:t>；</w:t>
      </w:r>
    </w:p>
    <w:bookmarkEnd w:id="164"/>
    <w:p w14:paraId="6E42F66E">
      <w:pPr>
        <w:spacing w:line="360" w:lineRule="auto"/>
        <w:ind w:firstLine="1274" w:firstLineChars="531"/>
        <w:rPr>
          <w:rFonts w:hint="eastAsia"/>
          <w:color w:val="auto"/>
          <w:sz w:val="24"/>
          <w:highlight w:val="none"/>
        </w:rPr>
      </w:pPr>
      <w:r>
        <w:rPr>
          <w:rFonts w:hint="eastAsia"/>
          <w:color w:val="auto"/>
          <w:sz w:val="24"/>
          <w:highlight w:val="none"/>
        </w:rPr>
        <w:t>以及</w:t>
      </w:r>
      <w:bookmarkStart w:id="165" w:name="_Hlk156463757"/>
      <w:r>
        <w:rPr>
          <w:color w:val="auto"/>
          <w:sz w:val="24"/>
          <w:highlight w:val="none"/>
        </w:rPr>
        <w:t>Windows Server 2003/2008/2012 Enterprise 32/64 Edition</w:t>
      </w:r>
      <w:r>
        <w:rPr>
          <w:rFonts w:hint="eastAsia"/>
          <w:color w:val="auto"/>
          <w:sz w:val="24"/>
          <w:highlight w:val="none"/>
        </w:rPr>
        <w:t>及以上等</w:t>
      </w:r>
      <w:bookmarkEnd w:id="165"/>
      <w:r>
        <w:rPr>
          <w:rFonts w:hint="eastAsia"/>
          <w:color w:val="auto"/>
          <w:sz w:val="24"/>
          <w:highlight w:val="none"/>
        </w:rPr>
        <w:t>。</w:t>
      </w:r>
    </w:p>
    <w:p w14:paraId="00391C31">
      <w:pPr>
        <w:widowControl/>
        <w:spacing w:line="360" w:lineRule="auto"/>
        <w:jc w:val="left"/>
        <w:rPr>
          <w:rFonts w:hint="eastAsia"/>
          <w:b/>
          <w:bCs/>
          <w:color w:val="auto"/>
          <w:sz w:val="24"/>
          <w:highlight w:val="none"/>
        </w:rPr>
      </w:pPr>
      <w:r>
        <w:rPr>
          <w:rFonts w:hint="eastAsia"/>
          <w:color w:val="auto"/>
          <w:sz w:val="24"/>
          <w:highlight w:val="none"/>
        </w:rPr>
        <w:br w:type="page"/>
      </w:r>
    </w:p>
    <w:p w14:paraId="45E1E510">
      <w:pPr>
        <w:pStyle w:val="3"/>
        <w:spacing w:line="360" w:lineRule="auto"/>
        <w:rPr>
          <w:rFonts w:hint="eastAsia"/>
          <w:color w:val="auto"/>
          <w:sz w:val="24"/>
          <w:szCs w:val="24"/>
          <w:highlight w:val="none"/>
        </w:rPr>
      </w:pPr>
      <w:r>
        <w:rPr>
          <w:rFonts w:hint="eastAsia"/>
          <w:color w:val="auto"/>
          <w:sz w:val="24"/>
          <w:szCs w:val="24"/>
          <w:highlight w:val="none"/>
        </w:rPr>
        <w:t>功能项目</w:t>
      </w:r>
      <w:bookmarkEnd w:id="161"/>
    </w:p>
    <w:tbl>
      <w:tblPr>
        <w:tblStyle w:val="23"/>
        <w:tblW w:w="9209" w:type="dxa"/>
        <w:tblInd w:w="0" w:type="dxa"/>
        <w:tblLayout w:type="fixed"/>
        <w:tblCellMar>
          <w:top w:w="0" w:type="dxa"/>
          <w:left w:w="108" w:type="dxa"/>
          <w:bottom w:w="0" w:type="dxa"/>
          <w:right w:w="108" w:type="dxa"/>
        </w:tblCellMar>
      </w:tblPr>
      <w:tblGrid>
        <w:gridCol w:w="1555"/>
        <w:gridCol w:w="1701"/>
        <w:gridCol w:w="5953"/>
      </w:tblGrid>
      <w:tr w14:paraId="480AEFF4">
        <w:tblPrEx>
          <w:tblCellMar>
            <w:top w:w="0" w:type="dxa"/>
            <w:left w:w="108" w:type="dxa"/>
            <w:bottom w:w="0" w:type="dxa"/>
            <w:right w:w="108" w:type="dxa"/>
          </w:tblCellMar>
        </w:tblPrEx>
        <w:trPr>
          <w:trHeight w:val="276" w:hRule="atLeast"/>
        </w:trPr>
        <w:tc>
          <w:tcPr>
            <w:tcW w:w="1555" w:type="dxa"/>
            <w:tcBorders>
              <w:top w:val="single" w:color="auto" w:sz="4" w:space="0"/>
              <w:left w:val="single" w:color="auto" w:sz="4" w:space="0"/>
              <w:bottom w:val="single" w:color="auto" w:sz="4" w:space="0"/>
              <w:right w:val="single" w:color="auto" w:sz="4" w:space="0"/>
            </w:tcBorders>
            <w:noWrap/>
            <w:vAlign w:val="center"/>
          </w:tcPr>
          <w:p w14:paraId="64210850">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一级功能</w:t>
            </w:r>
          </w:p>
        </w:tc>
        <w:tc>
          <w:tcPr>
            <w:tcW w:w="1701" w:type="dxa"/>
            <w:tcBorders>
              <w:top w:val="single" w:color="auto" w:sz="4" w:space="0"/>
              <w:left w:val="nil"/>
              <w:bottom w:val="single" w:color="auto" w:sz="4" w:space="0"/>
              <w:right w:val="single" w:color="auto" w:sz="4" w:space="0"/>
            </w:tcBorders>
            <w:noWrap/>
            <w:vAlign w:val="center"/>
          </w:tcPr>
          <w:p w14:paraId="08F8151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二级功能</w:t>
            </w:r>
          </w:p>
        </w:tc>
        <w:tc>
          <w:tcPr>
            <w:tcW w:w="5953" w:type="dxa"/>
            <w:tcBorders>
              <w:top w:val="single" w:color="auto" w:sz="4" w:space="0"/>
              <w:left w:val="nil"/>
              <w:bottom w:val="single" w:color="auto" w:sz="4" w:space="0"/>
              <w:right w:val="single" w:color="auto" w:sz="4" w:space="0"/>
            </w:tcBorders>
            <w:vAlign w:val="center"/>
          </w:tcPr>
          <w:p w14:paraId="75219D2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功能描述</w:t>
            </w:r>
          </w:p>
        </w:tc>
      </w:tr>
      <w:tr w14:paraId="5AB003CC">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right w:val="single" w:color="auto" w:sz="4" w:space="0"/>
            </w:tcBorders>
            <w:vAlign w:val="center"/>
          </w:tcPr>
          <w:p w14:paraId="53CD3A7F">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系统操作</w:t>
            </w:r>
          </w:p>
        </w:tc>
        <w:tc>
          <w:tcPr>
            <w:tcW w:w="1701" w:type="dxa"/>
            <w:tcBorders>
              <w:top w:val="nil"/>
              <w:left w:val="nil"/>
              <w:bottom w:val="single" w:color="auto" w:sz="4" w:space="0"/>
              <w:right w:val="single" w:color="auto" w:sz="4" w:space="0"/>
            </w:tcBorders>
            <w:noWrap/>
            <w:vAlign w:val="center"/>
          </w:tcPr>
          <w:p w14:paraId="3637338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登录</w:t>
            </w:r>
          </w:p>
        </w:tc>
        <w:tc>
          <w:tcPr>
            <w:tcW w:w="5953" w:type="dxa"/>
            <w:tcBorders>
              <w:top w:val="nil"/>
              <w:left w:val="nil"/>
              <w:bottom w:val="single" w:color="auto" w:sz="4" w:space="0"/>
              <w:right w:val="single" w:color="auto" w:sz="4" w:space="0"/>
            </w:tcBorders>
            <w:vAlign w:val="center"/>
          </w:tcPr>
          <w:p w14:paraId="2A8CF15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用户输入账户登录。</w:t>
            </w:r>
          </w:p>
        </w:tc>
      </w:tr>
      <w:tr w14:paraId="4C2D8D3C">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3050957F">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122A5E6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退出</w:t>
            </w:r>
          </w:p>
        </w:tc>
        <w:tc>
          <w:tcPr>
            <w:tcW w:w="5953" w:type="dxa"/>
            <w:tcBorders>
              <w:top w:val="nil"/>
              <w:left w:val="nil"/>
              <w:bottom w:val="single" w:color="auto" w:sz="4" w:space="0"/>
              <w:right w:val="single" w:color="auto" w:sz="4" w:space="0"/>
            </w:tcBorders>
            <w:vAlign w:val="center"/>
          </w:tcPr>
          <w:p w14:paraId="0DFFE65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用户注销当前状态。</w:t>
            </w:r>
          </w:p>
        </w:tc>
      </w:tr>
      <w:tr w14:paraId="236F9464">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0E0A6E87">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293F60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修改密码</w:t>
            </w:r>
          </w:p>
        </w:tc>
        <w:tc>
          <w:tcPr>
            <w:tcW w:w="5953" w:type="dxa"/>
            <w:tcBorders>
              <w:top w:val="nil"/>
              <w:left w:val="nil"/>
              <w:bottom w:val="single" w:color="auto" w:sz="4" w:space="0"/>
              <w:right w:val="single" w:color="auto" w:sz="4" w:space="0"/>
            </w:tcBorders>
            <w:vAlign w:val="center"/>
          </w:tcPr>
          <w:p w14:paraId="024CD6A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用户修改自己的密码。</w:t>
            </w:r>
          </w:p>
        </w:tc>
      </w:tr>
      <w:tr w14:paraId="0713CA83">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5FDB863E">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1B1678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系统通知</w:t>
            </w:r>
          </w:p>
        </w:tc>
        <w:tc>
          <w:tcPr>
            <w:tcW w:w="5953" w:type="dxa"/>
            <w:tcBorders>
              <w:top w:val="nil"/>
              <w:left w:val="nil"/>
              <w:bottom w:val="single" w:color="auto" w:sz="4" w:space="0"/>
              <w:right w:val="single" w:color="auto" w:sz="4" w:space="0"/>
            </w:tcBorders>
            <w:vAlign w:val="center"/>
          </w:tcPr>
          <w:p w14:paraId="2131A98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其他用户或者软件自动发送消息给用户，用户可通过弹窗查看。</w:t>
            </w:r>
          </w:p>
        </w:tc>
      </w:tr>
      <w:tr w14:paraId="53DB8F4C">
        <w:tblPrEx>
          <w:tblCellMar>
            <w:top w:w="0" w:type="dxa"/>
            <w:left w:w="108" w:type="dxa"/>
            <w:bottom w:w="0" w:type="dxa"/>
            <w:right w:w="108" w:type="dxa"/>
          </w:tblCellMar>
        </w:tblPrEx>
        <w:trPr>
          <w:trHeight w:val="90" w:hRule="atLeast"/>
        </w:trPr>
        <w:tc>
          <w:tcPr>
            <w:tcW w:w="1555" w:type="dxa"/>
            <w:vMerge w:val="continue"/>
            <w:tcBorders>
              <w:left w:val="single" w:color="auto" w:sz="4" w:space="0"/>
              <w:right w:val="single" w:color="auto" w:sz="4" w:space="0"/>
            </w:tcBorders>
            <w:vAlign w:val="center"/>
          </w:tcPr>
          <w:p w14:paraId="422AA66B">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8483A3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一次指引</w:t>
            </w:r>
          </w:p>
        </w:tc>
        <w:tc>
          <w:tcPr>
            <w:tcW w:w="5953" w:type="dxa"/>
            <w:tcBorders>
              <w:top w:val="nil"/>
              <w:left w:val="nil"/>
              <w:bottom w:val="single" w:color="auto" w:sz="4" w:space="0"/>
              <w:right w:val="single" w:color="auto" w:sz="4" w:space="0"/>
            </w:tcBorders>
            <w:vAlign w:val="center"/>
          </w:tcPr>
          <w:p w14:paraId="477AD63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1、流程控制引擎：以图形方式指引用户完成绩效核算和操作，确保用户在绩效核算之前完成所有必要步骤。</w:t>
            </w:r>
          </w:p>
          <w:p w14:paraId="514B56C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2、流程自定义：支持以画布的形式自行绘制流程图，支持外部节点嵌入，支持对节点添加附件。同时流程图也支持作为内外部功能的快捷入口。</w:t>
            </w:r>
          </w:p>
        </w:tc>
      </w:tr>
      <w:tr w14:paraId="13F5A5A8">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right w:val="single" w:color="auto" w:sz="4" w:space="0"/>
            </w:tcBorders>
            <w:vAlign w:val="center"/>
          </w:tcPr>
          <w:p w14:paraId="5FE53003">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绩效驾驶舱</w:t>
            </w:r>
          </w:p>
        </w:tc>
        <w:tc>
          <w:tcPr>
            <w:tcW w:w="1701" w:type="dxa"/>
            <w:tcBorders>
              <w:top w:val="nil"/>
              <w:left w:val="nil"/>
              <w:bottom w:val="single" w:color="auto" w:sz="4" w:space="0"/>
              <w:right w:val="single" w:color="auto" w:sz="4" w:space="0"/>
            </w:tcBorders>
            <w:noWrap/>
            <w:vAlign w:val="center"/>
          </w:tcPr>
          <w:p w14:paraId="53EDAC14">
            <w:pPr>
              <w:widowControl/>
              <w:spacing w:line="360" w:lineRule="auto"/>
              <w:jc w:val="left"/>
              <w:rPr>
                <w:rFonts w:hint="eastAsia" w:ascii="等线" w:hAnsi="等线" w:eastAsia="等线" w:cs="宋体"/>
                <w:color w:val="auto"/>
                <w:kern w:val="0"/>
                <w:sz w:val="24"/>
                <w:highlight w:val="none"/>
              </w:rPr>
            </w:pPr>
            <w:r>
              <w:rPr>
                <w:rFonts w:hint="eastAsia"/>
                <w:color w:val="auto"/>
                <w:sz w:val="24"/>
                <w:highlight w:val="none"/>
              </w:rPr>
              <w:t>★</w:t>
            </w:r>
            <w:r>
              <w:rPr>
                <w:rFonts w:hint="eastAsia" w:ascii="等线" w:hAnsi="等线" w:eastAsia="等线" w:cs="宋体"/>
                <w:color w:val="auto"/>
                <w:kern w:val="0"/>
                <w:sz w:val="24"/>
                <w:highlight w:val="none"/>
              </w:rPr>
              <w:t>全院绩效统计</w:t>
            </w:r>
          </w:p>
        </w:tc>
        <w:tc>
          <w:tcPr>
            <w:tcW w:w="5953" w:type="dxa"/>
            <w:tcBorders>
              <w:top w:val="nil"/>
              <w:left w:val="nil"/>
              <w:bottom w:val="single" w:color="auto" w:sz="4" w:space="0"/>
              <w:right w:val="single" w:color="auto" w:sz="4" w:space="0"/>
            </w:tcBorders>
            <w:vAlign w:val="center"/>
          </w:tcPr>
          <w:p w14:paraId="1EA0902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为院级管理用户在登录首页展示医院整体的一次绩效趋势、二次绩效及趋势、各职类一次绩效分布、各职类二次分配水平等情况，包含数据卡片和分析图表。</w:t>
            </w:r>
          </w:p>
        </w:tc>
      </w:tr>
      <w:tr w14:paraId="3D17D2BE">
        <w:tblPrEx>
          <w:tblCellMar>
            <w:top w:w="0" w:type="dxa"/>
            <w:left w:w="108" w:type="dxa"/>
            <w:bottom w:w="0" w:type="dxa"/>
            <w:right w:w="108" w:type="dxa"/>
          </w:tblCellMar>
        </w:tblPrEx>
        <w:trPr>
          <w:trHeight w:val="276" w:hRule="atLeast"/>
        </w:trPr>
        <w:tc>
          <w:tcPr>
            <w:tcW w:w="1555" w:type="dxa"/>
            <w:vMerge w:val="continue"/>
            <w:tcBorders>
              <w:left w:val="single" w:color="auto" w:sz="4" w:space="0"/>
              <w:bottom w:val="single" w:color="auto" w:sz="4" w:space="0"/>
              <w:right w:val="single" w:color="auto" w:sz="4" w:space="0"/>
            </w:tcBorders>
            <w:vAlign w:val="center"/>
          </w:tcPr>
          <w:p w14:paraId="67021817">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B5C33CE">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科室绩效统计</w:t>
            </w:r>
          </w:p>
        </w:tc>
        <w:tc>
          <w:tcPr>
            <w:tcW w:w="5953" w:type="dxa"/>
            <w:tcBorders>
              <w:top w:val="nil"/>
              <w:left w:val="nil"/>
              <w:bottom w:val="single" w:color="auto" w:sz="4" w:space="0"/>
              <w:right w:val="single" w:color="auto" w:sz="4" w:space="0"/>
            </w:tcBorders>
            <w:vAlign w:val="center"/>
          </w:tcPr>
          <w:p w14:paraId="062A248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为科室管理用户在登录首页展示核算单元的一次分配绩效趋势、收入趋势</w:t>
            </w:r>
            <w:r>
              <w:rPr>
                <w:rFonts w:ascii="等线" w:hAnsi="等线" w:eastAsia="等线" w:cs="宋体"/>
                <w:color w:val="auto"/>
                <w:kern w:val="0"/>
                <w:sz w:val="24"/>
                <w:highlight w:val="none"/>
              </w:rPr>
              <w:t>及</w:t>
            </w:r>
            <w:r>
              <w:rPr>
                <w:rFonts w:hint="eastAsia" w:ascii="等线" w:hAnsi="等线" w:eastAsia="等线" w:cs="宋体"/>
                <w:color w:val="auto"/>
                <w:kern w:val="0"/>
                <w:sz w:val="24"/>
                <w:highlight w:val="none"/>
              </w:rPr>
              <w:t>结构、绩效指标变化趋势，以及所属发放单元的二次绩效及趋势、二次分配绩效结构等情况，包含数据卡片和分析图表。</w:t>
            </w:r>
          </w:p>
        </w:tc>
      </w:tr>
      <w:tr w14:paraId="10DAAB44">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auto" w:sz="4" w:space="0"/>
              <w:right w:val="single" w:color="auto" w:sz="4" w:space="0"/>
            </w:tcBorders>
            <w:vAlign w:val="center"/>
          </w:tcPr>
          <w:p w14:paraId="062403C1">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一次评价分配</w:t>
            </w:r>
          </w:p>
        </w:tc>
        <w:tc>
          <w:tcPr>
            <w:tcW w:w="1701" w:type="dxa"/>
            <w:tcBorders>
              <w:top w:val="nil"/>
              <w:left w:val="nil"/>
              <w:bottom w:val="single" w:color="auto" w:sz="4" w:space="0"/>
              <w:right w:val="single" w:color="auto" w:sz="4" w:space="0"/>
            </w:tcBorders>
            <w:noWrap/>
            <w:vAlign w:val="center"/>
          </w:tcPr>
          <w:p w14:paraId="271A087A">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一次评价计算</w:t>
            </w:r>
          </w:p>
        </w:tc>
        <w:tc>
          <w:tcPr>
            <w:tcW w:w="5953" w:type="dxa"/>
            <w:tcBorders>
              <w:top w:val="nil"/>
              <w:left w:val="nil"/>
              <w:bottom w:val="single" w:color="auto" w:sz="4" w:space="0"/>
              <w:right w:val="single" w:color="auto" w:sz="4" w:space="0"/>
            </w:tcBorders>
            <w:vAlign w:val="center"/>
          </w:tcPr>
          <w:p w14:paraId="6B7775D0">
            <w:pPr>
              <w:widowControl/>
              <w:numPr>
                <w:ilvl w:val="0"/>
                <w:numId w:val="5"/>
              </w:numPr>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绩效核算：按照点数、规则、公式对医、护、技、药、行管、后勤等序列进行一次评价与分配。</w:t>
            </w:r>
          </w:p>
          <w:p w14:paraId="22BA4C49">
            <w:pPr>
              <w:widowControl/>
              <w:spacing w:line="360" w:lineRule="auto"/>
              <w:ind w:firstLine="440"/>
              <w:jc w:val="left"/>
              <w:rPr>
                <w:rFonts w:hint="eastAsia" w:ascii="等线" w:hAnsi="等线" w:eastAsia="等线" w:cs="宋体"/>
                <w:color w:val="auto"/>
                <w:kern w:val="0"/>
                <w:sz w:val="24"/>
                <w:highlight w:val="none"/>
              </w:rPr>
            </w:pPr>
            <w:r>
              <w:rPr>
                <w:rFonts w:ascii="Calibri" w:hAnsi="Calibri" w:eastAsia="仿宋" w:cs="仿宋"/>
                <w:bCs/>
                <w:color w:val="auto"/>
                <w:sz w:val="24"/>
                <w:highlight w:val="none"/>
              </w:rPr>
              <w:t>2、</w:t>
            </w:r>
            <w:r>
              <w:rPr>
                <w:rFonts w:hint="eastAsia" w:ascii="等线" w:hAnsi="等线" w:eastAsia="等线" w:cs="宋体"/>
                <w:color w:val="auto"/>
                <w:kern w:val="0"/>
                <w:sz w:val="24"/>
                <w:highlight w:val="none"/>
              </w:rPr>
              <w:t>发布窗口期管理：发布当期正式的绩效核算结果，各科室可查询绩效结果、核算过程以及工作量核算明细。正式发布前，测算过程中的各版未定稿数据对除绩效管理部门外的各科室均不可见。可定向对单科室发布。</w:t>
            </w:r>
          </w:p>
          <w:p w14:paraId="1F10B7C8">
            <w:pPr>
              <w:widowControl/>
              <w:spacing w:line="360" w:lineRule="auto"/>
              <w:ind w:firstLine="440"/>
              <w:jc w:val="left"/>
              <w:rPr>
                <w:rFonts w:hint="eastAsia" w:ascii="等线" w:hAnsi="等线" w:eastAsia="等线" w:cs="宋体"/>
                <w:color w:val="auto"/>
                <w:kern w:val="0"/>
                <w:sz w:val="24"/>
                <w:highlight w:val="none"/>
              </w:rPr>
            </w:pPr>
            <w:r>
              <w:rPr>
                <w:rFonts w:ascii="Calibri" w:hAnsi="Calibri" w:eastAsia="仿宋" w:cs="Calibri"/>
                <w:bCs/>
                <w:color w:val="auto"/>
                <w:sz w:val="24"/>
                <w:highlight w:val="none"/>
              </w:rPr>
              <w:t>3、</w:t>
            </w:r>
            <w:r>
              <w:rPr>
                <w:rFonts w:hint="eastAsia" w:ascii="等线" w:hAnsi="等线" w:eastAsia="等线" w:cs="宋体"/>
                <w:color w:val="auto"/>
                <w:kern w:val="0"/>
                <w:sz w:val="24"/>
                <w:highlight w:val="none"/>
              </w:rPr>
              <w:t>往期结果回收：绩效发布窗口期结束后，回收绩效核算结果，未经授权各科室无法查询。</w:t>
            </w:r>
          </w:p>
        </w:tc>
      </w:tr>
      <w:tr w14:paraId="79EF3C23">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0C12212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10E76E8">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行管工勤绩效</w:t>
            </w:r>
          </w:p>
        </w:tc>
        <w:tc>
          <w:tcPr>
            <w:tcW w:w="5953" w:type="dxa"/>
            <w:tcBorders>
              <w:top w:val="nil"/>
              <w:left w:val="nil"/>
              <w:bottom w:val="single" w:color="auto" w:sz="4" w:space="0"/>
              <w:right w:val="single" w:color="auto" w:sz="4" w:space="0"/>
            </w:tcBorders>
            <w:vAlign w:val="center"/>
          </w:tcPr>
          <w:p w14:paraId="35FEBA96">
            <w:pPr>
              <w:widowControl/>
              <w:spacing w:line="360" w:lineRule="auto"/>
              <w:ind w:firstLine="480"/>
              <w:jc w:val="left"/>
              <w:rPr>
                <w:rFonts w:hint="eastAsia" w:ascii="等线" w:hAnsi="等线" w:eastAsia="等线" w:cs="宋体"/>
                <w:color w:val="auto"/>
                <w:kern w:val="0"/>
                <w:sz w:val="24"/>
                <w:highlight w:val="none"/>
              </w:rPr>
            </w:pPr>
            <w:r>
              <w:rPr>
                <w:rFonts w:hint="eastAsia"/>
                <w:color w:val="auto"/>
                <w:sz w:val="24"/>
                <w:highlight w:val="none"/>
              </w:rPr>
              <w:t>按照各类考核系数、指标、公式单独对行管后勤等序列进行一次评价与分配</w:t>
            </w:r>
          </w:p>
        </w:tc>
      </w:tr>
      <w:tr w14:paraId="37137D8F">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00A7BFC7">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7BBECA7">
            <w:pPr>
              <w:widowControl/>
              <w:spacing w:line="360" w:lineRule="auto"/>
              <w:jc w:val="left"/>
              <w:rPr>
                <w:rFonts w:hint="eastAsia" w:ascii="等线" w:hAnsi="等线" w:eastAsia="等线" w:cs="宋体"/>
                <w:color w:val="auto"/>
                <w:kern w:val="0"/>
                <w:sz w:val="24"/>
                <w:highlight w:val="none"/>
              </w:rPr>
            </w:pPr>
            <w:r>
              <w:rPr>
                <w:rFonts w:hint="eastAsia"/>
                <w:color w:val="auto"/>
                <w:sz w:val="24"/>
                <w:highlight w:val="none"/>
              </w:rPr>
              <w:t>★</w:t>
            </w:r>
            <w:r>
              <w:rPr>
                <w:rFonts w:hint="eastAsia" w:ascii="等线" w:hAnsi="等线" w:eastAsia="等线" w:cs="宋体"/>
                <w:color w:val="auto"/>
                <w:kern w:val="0"/>
                <w:sz w:val="24"/>
                <w:highlight w:val="none"/>
              </w:rPr>
              <w:t>RVU点数维护</w:t>
            </w:r>
          </w:p>
        </w:tc>
        <w:tc>
          <w:tcPr>
            <w:tcW w:w="5953" w:type="dxa"/>
            <w:tcBorders>
              <w:top w:val="nil"/>
              <w:left w:val="nil"/>
              <w:bottom w:val="single" w:color="auto" w:sz="4" w:space="0"/>
              <w:right w:val="single" w:color="auto" w:sz="4" w:space="0"/>
            </w:tcBorders>
            <w:vAlign w:val="center"/>
          </w:tcPr>
          <w:p w14:paraId="7A68755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1、点数维护：维护RBRVS项目的基准点数和科室特殊点数。</w:t>
            </w:r>
          </w:p>
          <w:p w14:paraId="4B48F44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2、贡献归属：对每个项目，根据不同团体在其中的贡献不同以及承担的职责不同，划分项目的归属。</w:t>
            </w:r>
          </w:p>
          <w:p w14:paraId="6DB3B68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3、点数还原：对点数的任何修改都将自动记录还原点，支持一键回滚至任何一次修改之前。</w:t>
            </w:r>
          </w:p>
          <w:p w14:paraId="388E7C8A">
            <w:pPr>
              <w:widowControl/>
              <w:spacing w:line="360" w:lineRule="auto"/>
              <w:ind w:firstLine="440"/>
              <w:jc w:val="left"/>
              <w:rPr>
                <w:rFonts w:hint="eastAsia" w:ascii="等线" w:hAnsi="等线" w:eastAsia="等线" w:cs="宋体"/>
                <w:color w:val="auto"/>
                <w:kern w:val="0"/>
                <w:sz w:val="24"/>
                <w:highlight w:val="none"/>
              </w:rPr>
            </w:pPr>
          </w:p>
        </w:tc>
      </w:tr>
      <w:tr w14:paraId="69B08532">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448CCB7E">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37AB91E">
            <w:pPr>
              <w:widowControl/>
              <w:spacing w:line="360" w:lineRule="auto"/>
              <w:jc w:val="left"/>
              <w:rPr>
                <w:rFonts w:hint="eastAsia" w:ascii="等线" w:hAnsi="等线" w:eastAsia="等线" w:cs="宋体"/>
                <w:color w:val="auto"/>
                <w:kern w:val="0"/>
                <w:sz w:val="24"/>
                <w:highlight w:val="none"/>
              </w:rPr>
            </w:pPr>
            <w:r>
              <w:rPr>
                <w:rFonts w:hint="eastAsia"/>
                <w:color w:val="auto"/>
                <w:sz w:val="24"/>
                <w:highlight w:val="none"/>
              </w:rPr>
              <w:t>★</w:t>
            </w:r>
            <w:r>
              <w:rPr>
                <w:rFonts w:hint="eastAsia" w:ascii="等线" w:hAnsi="等线" w:eastAsia="等线" w:cs="宋体"/>
                <w:color w:val="auto"/>
                <w:kern w:val="0"/>
                <w:sz w:val="24"/>
                <w:highlight w:val="none"/>
              </w:rPr>
              <w:t>核算模型管理</w:t>
            </w:r>
          </w:p>
        </w:tc>
        <w:tc>
          <w:tcPr>
            <w:tcW w:w="5953" w:type="dxa"/>
            <w:tcBorders>
              <w:top w:val="nil"/>
              <w:left w:val="nil"/>
              <w:bottom w:val="single" w:color="auto" w:sz="4" w:space="0"/>
              <w:right w:val="single" w:color="auto" w:sz="4" w:space="0"/>
            </w:tcBorders>
            <w:vAlign w:val="center"/>
          </w:tcPr>
          <w:p w14:paraId="0505317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1、方案管理：设置医、护、技、药、行管、后勤等序列每个核算单元的绩效公式、规则。</w:t>
            </w:r>
          </w:p>
          <w:p w14:paraId="120AF8A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2、方案锁定：支持启用方案锁定功能，锁定后，任何用户未经授权无法对绩效方案进行任何修改。</w:t>
            </w:r>
          </w:p>
          <w:p w14:paraId="71C2E2E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3、RVU点数归属数据治理：支持自定义创建、修改数据治理规则，系统将在保留原数据不被修改的前提下，自动根据规则处理和归集收费记录，正确计算出各核算单元完成的工作量。</w:t>
            </w:r>
          </w:p>
          <w:p w14:paraId="735C33C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4、病种服务归属数据治理：支持自定义创建、修改数据治理规则，系统将在保留原数据不被修改的前提下，自动根据规则处理和归集病案记录，正确计算出各核算单元收治的病种分值。</w:t>
            </w:r>
          </w:p>
          <w:p w14:paraId="1CD94CE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5、规则母版：支持将规则引擎配置的规则片段存为母版。编辑规则时可通过插入母版批量引入已有规则及内容；修改母版时可自动将内容变更批量同步到各个核算单元，而无需逐一修改。</w:t>
            </w:r>
          </w:p>
          <w:p w14:paraId="6DF1D3E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6、规则过期：支持设置规则到期时间，例如为个别科室的特殊政策帮扶规则设置期限，届时系统将自动停用过期规则而无需人工干预。</w:t>
            </w:r>
          </w:p>
          <w:p w14:paraId="2047BF9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7、模型导入导出：将绩效方案和数据治理规则以可读的格式导出为电子文档留档；并支持通过导入一键配置所有核算单元的方案和规则。</w:t>
            </w:r>
          </w:p>
          <w:p w14:paraId="1AB0555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8、行管工勤积分试算：非正式地测算行管工勤的岗位编制、实际岗位、职称、职务、学历、年龄、工龄等核算要素的积分或系数。</w:t>
            </w:r>
          </w:p>
          <w:p w14:paraId="25CC049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9、绩效结果模拟测算：修改方案后非正式地测算各核算单元的点数、病种分值和绩效，并列出计算过程和修改带来的数值差异。</w:t>
            </w:r>
          </w:p>
          <w:p w14:paraId="126950F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10、方案对比分析：对比分析在不同版本的公式、规则、RVU点数、参数下的绩效结果差异。公式、规则、RVU点数、参数的版本可任意组合，直至搭配出测算结果理想的方案。</w:t>
            </w:r>
          </w:p>
          <w:p w14:paraId="4EE6F4B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11、项目目录编制：支持自定义编制项目目录，例如手术目录，三四级手术目录，操作目录，新技术目录，鼓励开展项目目录，优势技术目录等。</w:t>
            </w:r>
          </w:p>
        </w:tc>
      </w:tr>
      <w:tr w14:paraId="4CEC70D8">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0971711B">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3B4DB8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手工数据管理</w:t>
            </w:r>
          </w:p>
        </w:tc>
        <w:tc>
          <w:tcPr>
            <w:tcW w:w="5953" w:type="dxa"/>
            <w:tcBorders>
              <w:top w:val="nil"/>
              <w:left w:val="nil"/>
              <w:bottom w:val="single" w:color="auto" w:sz="4" w:space="0"/>
              <w:right w:val="single" w:color="auto" w:sz="4" w:space="0"/>
            </w:tcBorders>
            <w:vAlign w:val="center"/>
          </w:tcPr>
          <w:p w14:paraId="1480640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绩效计算所需要的部分特殊数据，支持进行手工填写。</w:t>
            </w:r>
          </w:p>
        </w:tc>
      </w:tr>
      <w:tr w14:paraId="3C0D63C5">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442C9AFF">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86B255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手工数据审核</w:t>
            </w:r>
          </w:p>
        </w:tc>
        <w:tc>
          <w:tcPr>
            <w:tcW w:w="5953" w:type="dxa"/>
            <w:tcBorders>
              <w:top w:val="nil"/>
              <w:left w:val="nil"/>
              <w:bottom w:val="single" w:color="auto" w:sz="4" w:space="0"/>
              <w:right w:val="single" w:color="auto" w:sz="4" w:space="0"/>
            </w:tcBorders>
            <w:vAlign w:val="center"/>
          </w:tcPr>
          <w:p w14:paraId="3DACD69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对录入的手工数据进行审核。</w:t>
            </w:r>
          </w:p>
        </w:tc>
      </w:tr>
      <w:tr w14:paraId="6DC7B802">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000000" w:sz="4" w:space="0"/>
              <w:right w:val="single" w:color="auto" w:sz="4" w:space="0"/>
            </w:tcBorders>
            <w:noWrap/>
            <w:vAlign w:val="center"/>
          </w:tcPr>
          <w:p w14:paraId="0085F4BE">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二次评价分配</w:t>
            </w:r>
          </w:p>
        </w:tc>
        <w:tc>
          <w:tcPr>
            <w:tcW w:w="1701" w:type="dxa"/>
            <w:tcBorders>
              <w:top w:val="nil"/>
              <w:left w:val="nil"/>
              <w:bottom w:val="single" w:color="auto" w:sz="4" w:space="0"/>
              <w:right w:val="single" w:color="auto" w:sz="4" w:space="0"/>
            </w:tcBorders>
            <w:noWrap/>
            <w:vAlign w:val="center"/>
          </w:tcPr>
          <w:p w14:paraId="03A461AD">
            <w:pPr>
              <w:widowControl/>
              <w:spacing w:line="360" w:lineRule="auto"/>
              <w:jc w:val="left"/>
              <w:rPr>
                <w:rFonts w:hint="eastAsia" w:ascii="等线" w:hAnsi="等线" w:eastAsia="等线" w:cs="宋体"/>
                <w:color w:val="auto"/>
                <w:kern w:val="0"/>
                <w:sz w:val="24"/>
                <w:highlight w:val="none"/>
              </w:rPr>
            </w:pPr>
            <w:r>
              <w:rPr>
                <w:rFonts w:hint="eastAsia"/>
                <w:color w:val="auto"/>
                <w:sz w:val="24"/>
                <w:highlight w:val="none"/>
              </w:rPr>
              <w:t>★</w:t>
            </w:r>
            <w:r>
              <w:rPr>
                <w:rFonts w:hint="eastAsia" w:ascii="等线" w:hAnsi="等线" w:eastAsia="等线" w:cs="宋体"/>
                <w:color w:val="auto"/>
                <w:kern w:val="0"/>
                <w:sz w:val="24"/>
                <w:highlight w:val="none"/>
              </w:rPr>
              <w:t>科室分配项目</w:t>
            </w:r>
          </w:p>
        </w:tc>
        <w:tc>
          <w:tcPr>
            <w:tcW w:w="5953" w:type="dxa"/>
            <w:tcBorders>
              <w:top w:val="nil"/>
              <w:left w:val="nil"/>
              <w:bottom w:val="single" w:color="auto" w:sz="4" w:space="0"/>
              <w:right w:val="single" w:color="auto" w:sz="4" w:space="0"/>
            </w:tcBorders>
            <w:vAlign w:val="center"/>
          </w:tcPr>
          <w:p w14:paraId="2480E38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科室可自行设置绩效二次分配的名目。</w:t>
            </w:r>
          </w:p>
        </w:tc>
      </w:tr>
      <w:tr w14:paraId="04AE1A2C">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215F5181">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27A1E09">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科室绩效发布</w:t>
            </w:r>
          </w:p>
        </w:tc>
        <w:tc>
          <w:tcPr>
            <w:tcW w:w="5953" w:type="dxa"/>
            <w:tcBorders>
              <w:top w:val="nil"/>
              <w:left w:val="nil"/>
              <w:bottom w:val="single" w:color="auto" w:sz="4" w:space="0"/>
              <w:right w:val="single" w:color="auto" w:sz="4" w:space="0"/>
            </w:tcBorders>
            <w:vAlign w:val="center"/>
          </w:tcPr>
          <w:p w14:paraId="5A2379A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医院管理部门对科室公布一次评价结果，科室在此基础上进行二次分配。</w:t>
            </w:r>
          </w:p>
        </w:tc>
      </w:tr>
      <w:tr w14:paraId="6D398DCF">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5659341C">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B301CED">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发放单元绩效调剂</w:t>
            </w:r>
          </w:p>
        </w:tc>
        <w:tc>
          <w:tcPr>
            <w:tcW w:w="5953" w:type="dxa"/>
            <w:tcBorders>
              <w:top w:val="nil"/>
              <w:left w:val="nil"/>
              <w:bottom w:val="single" w:color="auto" w:sz="4" w:space="0"/>
              <w:right w:val="single" w:color="auto" w:sz="4" w:space="0"/>
            </w:tcBorders>
            <w:vAlign w:val="center"/>
          </w:tcPr>
          <w:p w14:paraId="3525AB6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科室之间按二次分配项目进行绩效总量调拨。</w:t>
            </w:r>
          </w:p>
        </w:tc>
      </w:tr>
      <w:tr w14:paraId="5427EF35">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3F7CD5EA">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98617AA">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科室绩效分配</w:t>
            </w:r>
          </w:p>
        </w:tc>
        <w:tc>
          <w:tcPr>
            <w:tcW w:w="5953" w:type="dxa"/>
            <w:tcBorders>
              <w:top w:val="nil"/>
              <w:left w:val="nil"/>
              <w:bottom w:val="single" w:color="auto" w:sz="4" w:space="0"/>
              <w:right w:val="single" w:color="auto" w:sz="4" w:space="0"/>
            </w:tcBorders>
            <w:vAlign w:val="center"/>
          </w:tcPr>
          <w:p w14:paraId="064AC25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1、科室按照设置的二次分配项目自行发放绩效，并填报。</w:t>
            </w:r>
          </w:p>
          <w:p w14:paraId="667B720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2、夜班费分配：科室填报员工各自值守夜班的班次，系统自动计算出员工应得的夜班费金额。支持管理部门限制每班排班人数。</w:t>
            </w:r>
          </w:p>
          <w:p w14:paraId="2DC8A46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3、他科人员分配：对员工协助工作量的进一步认定，支持对不属于本科室但为本科室做出贡献的他科人员分配绩效。</w:t>
            </w:r>
          </w:p>
          <w:p w14:paraId="357B3DB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4、单向调拨：支持科室将本科室绩效的一部分汇出到其他科室，由对方同意后生效，实现科室之间单向的绩效调拨。</w:t>
            </w:r>
          </w:p>
          <w:p w14:paraId="382E462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5、佐证材料：支持科室向绩效管理部门提交分配方案、签字确认表等佐证材料。</w:t>
            </w:r>
          </w:p>
        </w:tc>
      </w:tr>
      <w:tr w14:paraId="5F2FF81C">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32592676">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773B0C18">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科室分配审核</w:t>
            </w:r>
          </w:p>
        </w:tc>
        <w:tc>
          <w:tcPr>
            <w:tcW w:w="5953" w:type="dxa"/>
            <w:tcBorders>
              <w:top w:val="nil"/>
              <w:left w:val="nil"/>
              <w:bottom w:val="single" w:color="auto" w:sz="4" w:space="0"/>
              <w:right w:val="single" w:color="auto" w:sz="4" w:space="0"/>
            </w:tcBorders>
            <w:vAlign w:val="center"/>
          </w:tcPr>
          <w:p w14:paraId="447F399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管理部门对科室二次分配结果进行审核。</w:t>
            </w:r>
          </w:p>
        </w:tc>
      </w:tr>
      <w:tr w14:paraId="2908C4A5">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741B412F">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F62BB0B">
            <w:pPr>
              <w:widowControl/>
              <w:spacing w:line="360" w:lineRule="auto"/>
              <w:jc w:val="left"/>
              <w:rPr>
                <w:rFonts w:hint="eastAsia" w:ascii="等线" w:hAnsi="等线" w:eastAsia="等线" w:cs="宋体"/>
                <w:color w:val="auto"/>
                <w:kern w:val="0"/>
                <w:sz w:val="24"/>
                <w:highlight w:val="none"/>
              </w:rPr>
            </w:pPr>
            <w:r>
              <w:rPr>
                <w:rFonts w:hint="eastAsia"/>
                <w:color w:val="auto"/>
                <w:sz w:val="24"/>
                <w:highlight w:val="none"/>
              </w:rPr>
              <w:t>★</w:t>
            </w:r>
            <w:r>
              <w:rPr>
                <w:rFonts w:hint="eastAsia" w:ascii="等线" w:hAnsi="等线" w:eastAsia="等线" w:cs="宋体"/>
                <w:color w:val="auto"/>
                <w:kern w:val="0"/>
                <w:sz w:val="24"/>
                <w:highlight w:val="none"/>
              </w:rPr>
              <w:t>二次分配方案</w:t>
            </w:r>
          </w:p>
        </w:tc>
        <w:tc>
          <w:tcPr>
            <w:tcW w:w="5953" w:type="dxa"/>
            <w:tcBorders>
              <w:top w:val="nil"/>
              <w:left w:val="nil"/>
              <w:bottom w:val="single" w:color="auto" w:sz="4" w:space="0"/>
              <w:right w:val="single" w:color="auto" w:sz="4" w:space="0"/>
            </w:tcBorders>
            <w:vAlign w:val="center"/>
          </w:tcPr>
          <w:p w14:paraId="635B4EF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方案设置：支持可视化方式设置二次分配方案，系统可根据方案自动为科室人员进行二次分配积分核算，并自动分配绩效到人。方案支持完全由科室自主设置的模式，也支持由医院统一制定框架，科室仅调整各类指标权重的模式。</w:t>
            </w:r>
          </w:p>
          <w:p w14:paraId="0D7ACE3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分配因素设置：二次分配方案支持包括年资、岗位、职称、行政职务、工龄等员工属性相关的核算，以及管床、手术、关键技术项目、排班等工作量相关的核算。此外，还支持按次按例定量核算或直接进行奖罚。工作量因素的核算支持根据职责和角色不同区分核算。</w:t>
            </w:r>
          </w:p>
          <w:p w14:paraId="5F91CAC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3、负责人自主分配：在由系统自动计算并分配的同时，支持保留一部分科室负责人分配绩效的自主权。</w:t>
            </w:r>
          </w:p>
        </w:tc>
      </w:tr>
      <w:tr w14:paraId="35B41117">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06AB1660">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2DE7F26">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历史方案回顾</w:t>
            </w:r>
          </w:p>
        </w:tc>
        <w:tc>
          <w:tcPr>
            <w:tcW w:w="5953" w:type="dxa"/>
            <w:tcBorders>
              <w:top w:val="nil"/>
              <w:left w:val="nil"/>
              <w:bottom w:val="single" w:color="auto" w:sz="4" w:space="0"/>
              <w:right w:val="single" w:color="auto" w:sz="4" w:space="0"/>
            </w:tcBorders>
            <w:vAlign w:val="center"/>
          </w:tcPr>
          <w:p w14:paraId="4A737BB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支持可视化方式查看各科曾正式应用的历史版本的二次分配方案，包括分配因素和参数系数设置。</w:t>
            </w:r>
          </w:p>
        </w:tc>
      </w:tr>
      <w:tr w14:paraId="4396D0B7">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49A0E3A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D805D2E">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二次分配数据采集</w:t>
            </w:r>
          </w:p>
        </w:tc>
        <w:tc>
          <w:tcPr>
            <w:tcW w:w="5953" w:type="dxa"/>
            <w:tcBorders>
              <w:top w:val="nil"/>
              <w:left w:val="nil"/>
              <w:bottom w:val="single" w:color="auto" w:sz="4" w:space="0"/>
              <w:right w:val="single" w:color="auto" w:sz="4" w:space="0"/>
            </w:tcBorders>
            <w:vAlign w:val="center"/>
          </w:tcPr>
          <w:p w14:paraId="2EB1932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1、人员确认：科室确认本月参与二次分配的人员，支持人员差异化地参与不同的奖金池。支持将他科协作人员纳入分配范围。</w:t>
            </w:r>
          </w:p>
          <w:p w14:paraId="3C51B5F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2、数据手动补录：未在其他信息系统记录在案的数据，例如部分按次按例考核的数据，支持手动录入或通过电子文档批量补充。</w:t>
            </w:r>
          </w:p>
        </w:tc>
      </w:tr>
      <w:tr w14:paraId="34596A7F">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74917081">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B735FB9">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二次分配计算</w:t>
            </w:r>
          </w:p>
        </w:tc>
        <w:tc>
          <w:tcPr>
            <w:tcW w:w="5953" w:type="dxa"/>
            <w:tcBorders>
              <w:top w:val="nil"/>
              <w:left w:val="nil"/>
              <w:bottom w:val="single" w:color="auto" w:sz="4" w:space="0"/>
              <w:right w:val="single" w:color="auto" w:sz="4" w:space="0"/>
            </w:tcBorders>
            <w:vAlign w:val="center"/>
          </w:tcPr>
          <w:p w14:paraId="5E03F93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系统根据设置的二次分配方案，自动计算人员积分，并根据奖金池划分权重按照名目为人员分配科内绩效。科室确认无误后可提报绩效管理部门。每位人员每项名目的绩效计算过程和积分计算过程均可下钻溯源。</w:t>
            </w:r>
          </w:p>
        </w:tc>
      </w:tr>
      <w:tr w14:paraId="673FA277">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2AD37B5A">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DF2F1E0">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二次分配审核</w:t>
            </w:r>
          </w:p>
        </w:tc>
        <w:tc>
          <w:tcPr>
            <w:tcW w:w="5953" w:type="dxa"/>
            <w:tcBorders>
              <w:top w:val="nil"/>
              <w:left w:val="nil"/>
              <w:bottom w:val="single" w:color="auto" w:sz="4" w:space="0"/>
              <w:right w:val="single" w:color="auto" w:sz="4" w:space="0"/>
            </w:tcBorders>
            <w:vAlign w:val="center"/>
          </w:tcPr>
          <w:p w14:paraId="7697DF6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1、绩效审核：绩效管理部门审核各个科室提报的二次分配结果，同样支持下钻了解每位人员每项名目的绩效计算过程和积分计算过程。</w:t>
            </w:r>
          </w:p>
          <w:p w14:paraId="462C106C">
            <w:pPr>
              <w:widowControl/>
              <w:spacing w:line="360" w:lineRule="auto"/>
              <w:ind w:firstLine="440"/>
              <w:jc w:val="left"/>
              <w:rPr>
                <w:rFonts w:hint="eastAsia" w:ascii="等线" w:hAnsi="等线" w:eastAsia="等线" w:cs="宋体"/>
                <w:color w:val="auto"/>
                <w:kern w:val="0"/>
                <w:sz w:val="24"/>
                <w:highlight w:val="none"/>
              </w:rPr>
            </w:pPr>
          </w:p>
        </w:tc>
      </w:tr>
      <w:tr w14:paraId="6B014E8E">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698945AB">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4B18A4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医院分配项目</w:t>
            </w:r>
          </w:p>
        </w:tc>
        <w:tc>
          <w:tcPr>
            <w:tcW w:w="5953" w:type="dxa"/>
            <w:tcBorders>
              <w:top w:val="nil"/>
              <w:left w:val="nil"/>
              <w:bottom w:val="single" w:color="auto" w:sz="4" w:space="0"/>
              <w:right w:val="single" w:color="auto" w:sz="4" w:space="0"/>
            </w:tcBorders>
            <w:vAlign w:val="center"/>
          </w:tcPr>
          <w:p w14:paraId="0727083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医院层面直接发放到个人的绩效项目可在此设置。</w:t>
            </w:r>
          </w:p>
        </w:tc>
      </w:tr>
      <w:tr w14:paraId="307E3C01">
        <w:tblPrEx>
          <w:tblCellMar>
            <w:top w:w="0" w:type="dxa"/>
            <w:left w:w="108" w:type="dxa"/>
            <w:bottom w:w="0" w:type="dxa"/>
            <w:right w:w="108" w:type="dxa"/>
          </w:tblCellMar>
        </w:tblPrEx>
        <w:trPr>
          <w:trHeight w:val="552" w:hRule="atLeast"/>
        </w:trPr>
        <w:tc>
          <w:tcPr>
            <w:tcW w:w="1555" w:type="dxa"/>
            <w:vMerge w:val="continue"/>
            <w:tcBorders>
              <w:top w:val="nil"/>
              <w:left w:val="single" w:color="auto" w:sz="4" w:space="0"/>
              <w:bottom w:val="single" w:color="000000" w:sz="4" w:space="0"/>
              <w:right w:val="single" w:color="auto" w:sz="4" w:space="0"/>
            </w:tcBorders>
            <w:vAlign w:val="center"/>
          </w:tcPr>
          <w:p w14:paraId="58EB078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CD251F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医院绩效分配</w:t>
            </w:r>
          </w:p>
        </w:tc>
        <w:tc>
          <w:tcPr>
            <w:tcW w:w="5953" w:type="dxa"/>
            <w:tcBorders>
              <w:top w:val="nil"/>
              <w:left w:val="nil"/>
              <w:bottom w:val="single" w:color="auto" w:sz="4" w:space="0"/>
              <w:right w:val="single" w:color="auto" w:sz="4" w:space="0"/>
            </w:tcBorders>
            <w:vAlign w:val="center"/>
          </w:tcPr>
          <w:p w14:paraId="42C6A39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按照医院分配项目，由医院层面直接录入发放金额，并且计税。</w:t>
            </w:r>
          </w:p>
        </w:tc>
      </w:tr>
      <w:tr w14:paraId="1F4A3BEF">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000000" w:sz="4" w:space="0"/>
              <w:right w:val="single" w:color="auto" w:sz="4" w:space="0"/>
            </w:tcBorders>
            <w:vAlign w:val="center"/>
          </w:tcPr>
          <w:p w14:paraId="4B85E74A">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61B390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医院计发审核</w:t>
            </w:r>
          </w:p>
        </w:tc>
        <w:tc>
          <w:tcPr>
            <w:tcW w:w="5953" w:type="dxa"/>
            <w:tcBorders>
              <w:top w:val="nil"/>
              <w:left w:val="nil"/>
              <w:bottom w:val="single" w:color="auto" w:sz="4" w:space="0"/>
              <w:right w:val="single" w:color="auto" w:sz="4" w:space="0"/>
            </w:tcBorders>
            <w:vAlign w:val="center"/>
          </w:tcPr>
          <w:p w14:paraId="198DBC3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对医院发放项目及金额进行审核，审核定稿后的最终绩效数据，需支持与绩效模块无缝对接，严格按照系统规范格式导出数据，可直接导入绩效模块使用，杜绝数据重复录入，提升工作效率。</w:t>
            </w:r>
          </w:p>
        </w:tc>
      </w:tr>
      <w:tr w14:paraId="7CE7237E">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right w:val="single" w:color="auto" w:sz="4" w:space="0"/>
            </w:tcBorders>
            <w:noWrap/>
            <w:vAlign w:val="center"/>
          </w:tcPr>
          <w:p w14:paraId="5BB0F5FE">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专项绩效评价</w:t>
            </w:r>
          </w:p>
        </w:tc>
        <w:tc>
          <w:tcPr>
            <w:tcW w:w="1701" w:type="dxa"/>
            <w:tcBorders>
              <w:top w:val="nil"/>
              <w:left w:val="nil"/>
              <w:bottom w:val="single" w:color="auto" w:sz="4" w:space="0"/>
              <w:right w:val="single" w:color="auto" w:sz="4" w:space="0"/>
            </w:tcBorders>
            <w:noWrap/>
            <w:vAlign w:val="center"/>
          </w:tcPr>
          <w:p w14:paraId="3C27061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专项绩效查询</w:t>
            </w:r>
          </w:p>
        </w:tc>
        <w:tc>
          <w:tcPr>
            <w:tcW w:w="5953" w:type="dxa"/>
            <w:tcBorders>
              <w:top w:val="nil"/>
              <w:left w:val="nil"/>
              <w:bottom w:val="single" w:color="auto" w:sz="4" w:space="0"/>
              <w:right w:val="single" w:color="auto" w:sz="4" w:space="0"/>
            </w:tcBorders>
            <w:vAlign w:val="center"/>
          </w:tcPr>
          <w:p w14:paraId="3946B7F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1、查询和归档：查询各项专项绩效的结果，并进行归档。</w:t>
            </w:r>
          </w:p>
          <w:p w14:paraId="5371C26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2、实时计算：归档前支持专项绩效的实时动态测算，而无需手动触发计算操作。（手术专项绩效除外）</w:t>
            </w:r>
          </w:p>
        </w:tc>
      </w:tr>
      <w:tr w14:paraId="7BBE2A3D">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noWrap/>
            <w:vAlign w:val="center"/>
          </w:tcPr>
          <w:p w14:paraId="018A1BC6">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906D43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专项绩效管理</w:t>
            </w:r>
          </w:p>
        </w:tc>
        <w:tc>
          <w:tcPr>
            <w:tcW w:w="5953" w:type="dxa"/>
            <w:tcBorders>
              <w:top w:val="nil"/>
              <w:left w:val="nil"/>
              <w:bottom w:val="single" w:color="auto" w:sz="4" w:space="0"/>
              <w:right w:val="single" w:color="auto" w:sz="4" w:space="0"/>
            </w:tcBorders>
            <w:vAlign w:val="center"/>
          </w:tcPr>
          <w:p w14:paraId="60C3C6E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管理各项专项绩效，包括新增、数据配置。</w:t>
            </w:r>
          </w:p>
        </w:tc>
      </w:tr>
      <w:tr w14:paraId="79DD5CCB">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noWrap/>
            <w:vAlign w:val="center"/>
          </w:tcPr>
          <w:p w14:paraId="0777150A">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354EDA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手术专项绩效</w:t>
            </w:r>
          </w:p>
        </w:tc>
        <w:tc>
          <w:tcPr>
            <w:tcW w:w="5953" w:type="dxa"/>
            <w:tcBorders>
              <w:top w:val="nil"/>
              <w:left w:val="nil"/>
              <w:bottom w:val="single" w:color="auto" w:sz="4" w:space="0"/>
              <w:right w:val="single" w:color="auto" w:sz="4" w:space="0"/>
            </w:tcBorders>
            <w:vAlign w:val="center"/>
          </w:tcPr>
          <w:p w14:paraId="2F14A0D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1、方案设置：支持可视化的方式配置手术专项绩效方案。</w:t>
            </w:r>
          </w:p>
          <w:p w14:paraId="7EEAFA5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2、激励范围：支持设置享受手术专项绩效的科室范围。</w:t>
            </w:r>
          </w:p>
          <w:p w14:paraId="78A97DB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3、规则引擎：手术专项绩效适用规则引擎，以进行手术收费记录数据治理。</w:t>
            </w:r>
          </w:p>
          <w:p w14:paraId="1773B21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4、超额累进核算方法：支持可视化的方式配置全部或部分手术量的阶梯式累进核算。</w:t>
            </w:r>
          </w:p>
          <w:p w14:paraId="2BF1F17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5、达标激励核算方法：支持表达式的方式配置全部或部分手术量的激励先决条件、激励量和激励上限。</w:t>
            </w:r>
          </w:p>
          <w:p w14:paraId="102F8AD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6、区分是否工作日：支持区分工作日、非工作日，或者进一步区分周末、节假日对手术工作量采取不同的激励规则。</w:t>
            </w:r>
          </w:p>
        </w:tc>
      </w:tr>
      <w:tr w14:paraId="3528C0CF">
        <w:tblPrEx>
          <w:tblCellMar>
            <w:top w:w="0" w:type="dxa"/>
            <w:left w:w="108" w:type="dxa"/>
            <w:bottom w:w="0" w:type="dxa"/>
            <w:right w:w="108" w:type="dxa"/>
          </w:tblCellMar>
        </w:tblPrEx>
        <w:trPr>
          <w:trHeight w:val="276" w:hRule="atLeast"/>
        </w:trPr>
        <w:tc>
          <w:tcPr>
            <w:tcW w:w="1555" w:type="dxa"/>
            <w:vMerge w:val="continue"/>
            <w:tcBorders>
              <w:left w:val="single" w:color="auto" w:sz="4" w:space="0"/>
              <w:bottom w:val="single" w:color="auto" w:sz="4" w:space="0"/>
              <w:right w:val="single" w:color="auto" w:sz="4" w:space="0"/>
            </w:tcBorders>
            <w:noWrap/>
            <w:vAlign w:val="center"/>
          </w:tcPr>
          <w:p w14:paraId="4337EB1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C70DA4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参数维护</w:t>
            </w:r>
          </w:p>
        </w:tc>
        <w:tc>
          <w:tcPr>
            <w:tcW w:w="5953" w:type="dxa"/>
            <w:tcBorders>
              <w:top w:val="nil"/>
              <w:left w:val="nil"/>
              <w:bottom w:val="single" w:color="auto" w:sz="4" w:space="0"/>
              <w:right w:val="single" w:color="auto" w:sz="4" w:space="0"/>
            </w:tcBorders>
            <w:vAlign w:val="center"/>
          </w:tcPr>
          <w:p w14:paraId="732FAD7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维护核算专项绩效的各项参数。</w:t>
            </w:r>
          </w:p>
        </w:tc>
      </w:tr>
      <w:tr w14:paraId="2D606962">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auto" w:sz="4" w:space="0"/>
              <w:right w:val="single" w:color="auto" w:sz="4" w:space="0"/>
            </w:tcBorders>
            <w:noWrap/>
            <w:vAlign w:val="center"/>
          </w:tcPr>
          <w:p w14:paraId="53A6DAF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成本数据</w:t>
            </w:r>
          </w:p>
        </w:tc>
        <w:tc>
          <w:tcPr>
            <w:tcW w:w="1701" w:type="dxa"/>
            <w:tcBorders>
              <w:top w:val="nil"/>
              <w:left w:val="nil"/>
              <w:bottom w:val="single" w:color="auto" w:sz="4" w:space="0"/>
              <w:right w:val="single" w:color="auto" w:sz="4" w:space="0"/>
            </w:tcBorders>
            <w:noWrap/>
            <w:vAlign w:val="center"/>
          </w:tcPr>
          <w:p w14:paraId="7F12089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成本科目维护</w:t>
            </w:r>
          </w:p>
        </w:tc>
        <w:tc>
          <w:tcPr>
            <w:tcW w:w="5953" w:type="dxa"/>
            <w:tcBorders>
              <w:top w:val="nil"/>
              <w:left w:val="nil"/>
              <w:bottom w:val="single" w:color="auto" w:sz="4" w:space="0"/>
              <w:right w:val="single" w:color="auto" w:sz="4" w:space="0"/>
            </w:tcBorders>
            <w:vAlign w:val="center"/>
          </w:tcPr>
          <w:p w14:paraId="2DDE572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设置成本科目字典。</w:t>
            </w:r>
          </w:p>
        </w:tc>
      </w:tr>
      <w:tr w14:paraId="7A952A58">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24705144">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11D1BA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成本数据管理</w:t>
            </w:r>
          </w:p>
        </w:tc>
        <w:tc>
          <w:tcPr>
            <w:tcW w:w="5953" w:type="dxa"/>
            <w:tcBorders>
              <w:top w:val="nil"/>
              <w:left w:val="nil"/>
              <w:bottom w:val="single" w:color="auto" w:sz="4" w:space="0"/>
              <w:right w:val="single" w:color="auto" w:sz="4" w:space="0"/>
            </w:tcBorders>
            <w:vAlign w:val="center"/>
          </w:tcPr>
          <w:p w14:paraId="16510BC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1、数据管理：成本数据录入、导入、导出。</w:t>
            </w:r>
          </w:p>
          <w:p w14:paraId="56027CD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预提待摊：考虑到科室集中领用材料、耗材使用核算不及时等现象的客观存在，支持将成本数据临时核减并进行分摊，实现成本数据的削峰平谷，减少成本数据的意外波动。支持各月份的平均分摊或不均匀分摊。</w:t>
            </w:r>
          </w:p>
        </w:tc>
      </w:tr>
      <w:tr w14:paraId="54943607">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0CF8BB65">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6F00B6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物资字典</w:t>
            </w:r>
          </w:p>
        </w:tc>
        <w:tc>
          <w:tcPr>
            <w:tcW w:w="5953" w:type="dxa"/>
            <w:tcBorders>
              <w:top w:val="nil"/>
              <w:left w:val="nil"/>
              <w:bottom w:val="single" w:color="auto" w:sz="4" w:space="0"/>
              <w:right w:val="single" w:color="auto" w:sz="4" w:space="0"/>
            </w:tcBorders>
            <w:vAlign w:val="center"/>
          </w:tcPr>
          <w:p w14:paraId="4DBC999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1、字典维护：新增、停用和维护医院的物资、材料字典。</w:t>
            </w:r>
          </w:p>
          <w:p w14:paraId="3E6BFA4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2、成本标记：根据物资、材料的收费方式进行标记。核算成本时将按标记区分处理。</w:t>
            </w:r>
          </w:p>
        </w:tc>
      </w:tr>
      <w:tr w14:paraId="0566CD5B">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1A953FA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7FA18B1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房屋折旧管理</w:t>
            </w:r>
          </w:p>
        </w:tc>
        <w:tc>
          <w:tcPr>
            <w:tcW w:w="5953" w:type="dxa"/>
            <w:tcBorders>
              <w:top w:val="nil"/>
              <w:left w:val="nil"/>
              <w:bottom w:val="single" w:color="auto" w:sz="4" w:space="0"/>
              <w:right w:val="single" w:color="auto" w:sz="4" w:space="0"/>
            </w:tcBorders>
            <w:vAlign w:val="center"/>
          </w:tcPr>
          <w:p w14:paraId="00253AA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1、房屋管理：管理维护房屋的基本信息和折旧信息。</w:t>
            </w:r>
          </w:p>
          <w:p w14:paraId="43E2149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2、房屋占用情况：管理维护各科室的房屋占用情况。</w:t>
            </w:r>
          </w:p>
          <w:p w14:paraId="7FC477A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3、房屋折旧成本核算：系统自动根据各科室的房屋占用情况计算其承担的房屋折旧成本。支持折旧期满后自动停止折旧。</w:t>
            </w:r>
          </w:p>
        </w:tc>
      </w:tr>
      <w:tr w14:paraId="2C987D1D">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22DB3AFC">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6EC9F8F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固定资产管理</w:t>
            </w:r>
          </w:p>
        </w:tc>
        <w:tc>
          <w:tcPr>
            <w:tcW w:w="5953" w:type="dxa"/>
            <w:tcBorders>
              <w:top w:val="nil"/>
              <w:left w:val="nil"/>
              <w:bottom w:val="single" w:color="auto" w:sz="4" w:space="0"/>
              <w:right w:val="single" w:color="auto" w:sz="4" w:space="0"/>
            </w:tcBorders>
            <w:vAlign w:val="center"/>
          </w:tcPr>
          <w:p w14:paraId="30879D7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1、固定资产管理：同步固定资产的基本信息，管理维护固定资产的折旧信息。</w:t>
            </w:r>
          </w:p>
          <w:p w14:paraId="14BC6A5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2、固资折旧分摊：根据成本科室和核算单元映射分摊固定资产。</w:t>
            </w:r>
          </w:p>
          <w:p w14:paraId="157672C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3、固资折旧核算：系统自动根据各科室的固定资产分摊情况计算其承担的固定资产折旧成本。支持折旧期满后自动停止折旧。</w:t>
            </w:r>
          </w:p>
          <w:p w14:paraId="13E7AEB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4、固资残值统计：统计各项固定资产折旧后的残值。可查看历史月份的残值情况。</w:t>
            </w:r>
          </w:p>
        </w:tc>
      </w:tr>
      <w:tr w14:paraId="470AA330">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37089680">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27D2C6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成本数据审核</w:t>
            </w:r>
          </w:p>
        </w:tc>
        <w:tc>
          <w:tcPr>
            <w:tcW w:w="5953" w:type="dxa"/>
            <w:tcBorders>
              <w:top w:val="nil"/>
              <w:left w:val="nil"/>
              <w:bottom w:val="single" w:color="auto" w:sz="4" w:space="0"/>
              <w:right w:val="single" w:color="auto" w:sz="4" w:space="0"/>
            </w:tcBorders>
            <w:vAlign w:val="center"/>
          </w:tcPr>
          <w:p w14:paraId="75FCCCD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对成本数据审核或驳回。</w:t>
            </w:r>
          </w:p>
        </w:tc>
      </w:tr>
      <w:tr w14:paraId="2A6B9395">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auto" w:sz="4" w:space="0"/>
              <w:right w:val="single" w:color="auto" w:sz="4" w:space="0"/>
            </w:tcBorders>
            <w:noWrap/>
            <w:vAlign w:val="center"/>
          </w:tcPr>
          <w:p w14:paraId="03F506C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指标管理</w:t>
            </w:r>
          </w:p>
        </w:tc>
        <w:tc>
          <w:tcPr>
            <w:tcW w:w="1701" w:type="dxa"/>
            <w:tcBorders>
              <w:top w:val="nil"/>
              <w:left w:val="nil"/>
              <w:bottom w:val="single" w:color="auto" w:sz="4" w:space="0"/>
              <w:right w:val="single" w:color="auto" w:sz="4" w:space="0"/>
            </w:tcBorders>
            <w:noWrap/>
            <w:vAlign w:val="center"/>
          </w:tcPr>
          <w:p w14:paraId="0A660CF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指标管理</w:t>
            </w:r>
          </w:p>
        </w:tc>
        <w:tc>
          <w:tcPr>
            <w:tcW w:w="5953" w:type="dxa"/>
            <w:tcBorders>
              <w:top w:val="nil"/>
              <w:left w:val="nil"/>
              <w:bottom w:val="single" w:color="auto" w:sz="4" w:space="0"/>
              <w:right w:val="single" w:color="auto" w:sz="4" w:space="0"/>
            </w:tcBorders>
            <w:vAlign w:val="center"/>
          </w:tcPr>
          <w:p w14:paraId="62C5F3B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KPI指标模板的维护、指标分配到科室。</w:t>
            </w:r>
          </w:p>
        </w:tc>
      </w:tr>
      <w:tr w14:paraId="073C8649">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7D0FB495">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E1D24A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目标值管理</w:t>
            </w:r>
          </w:p>
        </w:tc>
        <w:tc>
          <w:tcPr>
            <w:tcW w:w="5953" w:type="dxa"/>
            <w:tcBorders>
              <w:top w:val="nil"/>
              <w:left w:val="nil"/>
              <w:bottom w:val="single" w:color="auto" w:sz="4" w:space="0"/>
              <w:right w:val="single" w:color="auto" w:sz="4" w:space="0"/>
            </w:tcBorders>
            <w:vAlign w:val="center"/>
          </w:tcPr>
          <w:p w14:paraId="18FDA60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维护不同核算单元的指标的目标值。</w:t>
            </w:r>
          </w:p>
        </w:tc>
      </w:tr>
      <w:tr w14:paraId="2288A90B">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7621CCA6">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0FECB0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指标录入</w:t>
            </w:r>
          </w:p>
        </w:tc>
        <w:tc>
          <w:tcPr>
            <w:tcW w:w="5953" w:type="dxa"/>
            <w:tcBorders>
              <w:top w:val="nil"/>
              <w:left w:val="nil"/>
              <w:bottom w:val="single" w:color="auto" w:sz="4" w:space="0"/>
              <w:right w:val="single" w:color="auto" w:sz="4" w:space="0"/>
            </w:tcBorders>
            <w:vAlign w:val="center"/>
          </w:tcPr>
          <w:p w14:paraId="7BAB836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打分科室为各个核算单元进行打分。</w:t>
            </w:r>
          </w:p>
        </w:tc>
      </w:tr>
      <w:tr w14:paraId="4D4C4063">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5872A1F9">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1ED7BC9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得分计算</w:t>
            </w:r>
          </w:p>
        </w:tc>
        <w:tc>
          <w:tcPr>
            <w:tcW w:w="5953" w:type="dxa"/>
            <w:tcBorders>
              <w:top w:val="nil"/>
              <w:left w:val="nil"/>
              <w:bottom w:val="single" w:color="auto" w:sz="4" w:space="0"/>
              <w:right w:val="single" w:color="auto" w:sz="4" w:space="0"/>
            </w:tcBorders>
            <w:vAlign w:val="center"/>
          </w:tcPr>
          <w:p w14:paraId="70BFF99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对打分结果进行审核，并且计算出总分。</w:t>
            </w:r>
          </w:p>
        </w:tc>
      </w:tr>
      <w:tr w14:paraId="61783E06">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309D6C61">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78F667D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得分查询</w:t>
            </w:r>
          </w:p>
        </w:tc>
        <w:tc>
          <w:tcPr>
            <w:tcW w:w="5953" w:type="dxa"/>
            <w:tcBorders>
              <w:top w:val="nil"/>
              <w:left w:val="nil"/>
              <w:bottom w:val="single" w:color="auto" w:sz="4" w:space="0"/>
              <w:right w:val="single" w:color="auto" w:sz="4" w:space="0"/>
            </w:tcBorders>
            <w:vAlign w:val="center"/>
          </w:tcPr>
          <w:p w14:paraId="17B0AB3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科室查询各自KPI的目标值、考核值以及对应得分。</w:t>
            </w:r>
          </w:p>
        </w:tc>
      </w:tr>
      <w:tr w14:paraId="5465CE9B">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right w:val="single" w:color="auto" w:sz="4" w:space="0"/>
            </w:tcBorders>
            <w:noWrap/>
            <w:vAlign w:val="center"/>
          </w:tcPr>
          <w:p w14:paraId="59DB8D2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人事信息</w:t>
            </w:r>
          </w:p>
        </w:tc>
        <w:tc>
          <w:tcPr>
            <w:tcW w:w="1701" w:type="dxa"/>
            <w:tcBorders>
              <w:top w:val="nil"/>
              <w:left w:val="nil"/>
              <w:bottom w:val="single" w:color="auto" w:sz="4" w:space="0"/>
              <w:right w:val="single" w:color="auto" w:sz="4" w:space="0"/>
            </w:tcBorders>
            <w:noWrap/>
            <w:vAlign w:val="center"/>
          </w:tcPr>
          <w:p w14:paraId="6772070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员工信息管理</w:t>
            </w:r>
          </w:p>
        </w:tc>
        <w:tc>
          <w:tcPr>
            <w:tcW w:w="5953" w:type="dxa"/>
            <w:tcBorders>
              <w:top w:val="nil"/>
              <w:left w:val="nil"/>
              <w:bottom w:val="single" w:color="auto" w:sz="4" w:space="0"/>
              <w:right w:val="single" w:color="auto" w:sz="4" w:space="0"/>
            </w:tcBorders>
            <w:vAlign w:val="center"/>
          </w:tcPr>
          <w:p w14:paraId="6789B82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全院员工个人信息的维护，可设置其对应HIS工号等。</w:t>
            </w:r>
          </w:p>
        </w:tc>
      </w:tr>
      <w:tr w14:paraId="381F5667">
        <w:tblPrEx>
          <w:tblCellMar>
            <w:top w:w="0" w:type="dxa"/>
            <w:left w:w="108" w:type="dxa"/>
            <w:bottom w:w="0" w:type="dxa"/>
            <w:right w:w="108" w:type="dxa"/>
          </w:tblCellMar>
        </w:tblPrEx>
        <w:trPr>
          <w:trHeight w:val="237" w:hRule="atLeast"/>
        </w:trPr>
        <w:tc>
          <w:tcPr>
            <w:tcW w:w="1555" w:type="dxa"/>
            <w:vMerge w:val="continue"/>
            <w:tcBorders>
              <w:left w:val="single" w:color="auto" w:sz="4" w:space="0"/>
              <w:right w:val="single" w:color="auto" w:sz="4" w:space="0"/>
            </w:tcBorders>
            <w:vAlign w:val="center"/>
          </w:tcPr>
          <w:p w14:paraId="31632243">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650CC1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员工月查询</w:t>
            </w:r>
          </w:p>
        </w:tc>
        <w:tc>
          <w:tcPr>
            <w:tcW w:w="5953" w:type="dxa"/>
            <w:tcBorders>
              <w:top w:val="nil"/>
              <w:left w:val="nil"/>
              <w:bottom w:val="single" w:color="auto" w:sz="4" w:space="0"/>
              <w:right w:val="single" w:color="auto" w:sz="4" w:space="0"/>
            </w:tcBorders>
            <w:vAlign w:val="center"/>
          </w:tcPr>
          <w:p w14:paraId="5CB4588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按月归档员工信息的查询。</w:t>
            </w:r>
          </w:p>
        </w:tc>
      </w:tr>
      <w:tr w14:paraId="75448F94">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02D3472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3BE6B1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岗位字典</w:t>
            </w:r>
          </w:p>
        </w:tc>
        <w:tc>
          <w:tcPr>
            <w:tcW w:w="5953" w:type="dxa"/>
            <w:tcBorders>
              <w:top w:val="nil"/>
              <w:left w:val="nil"/>
              <w:bottom w:val="single" w:color="auto" w:sz="4" w:space="0"/>
              <w:right w:val="single" w:color="auto" w:sz="4" w:space="0"/>
            </w:tcBorders>
            <w:vAlign w:val="center"/>
          </w:tcPr>
          <w:p w14:paraId="745D9D2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设置院内岗位字典，以及对应积分。</w:t>
            </w:r>
          </w:p>
        </w:tc>
      </w:tr>
      <w:tr w14:paraId="4E0FB2E8">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34C4EC8F">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6BDBF7F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职称字典</w:t>
            </w:r>
          </w:p>
        </w:tc>
        <w:tc>
          <w:tcPr>
            <w:tcW w:w="5953" w:type="dxa"/>
            <w:tcBorders>
              <w:top w:val="nil"/>
              <w:left w:val="nil"/>
              <w:bottom w:val="single" w:color="auto" w:sz="4" w:space="0"/>
              <w:right w:val="single" w:color="auto" w:sz="4" w:space="0"/>
            </w:tcBorders>
            <w:vAlign w:val="center"/>
          </w:tcPr>
          <w:p w14:paraId="53AE35D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设置院内职称字典，以及对应积分。</w:t>
            </w:r>
          </w:p>
        </w:tc>
      </w:tr>
      <w:tr w14:paraId="2E82A420">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4AC1700E">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9B148E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行政职务字典</w:t>
            </w:r>
          </w:p>
        </w:tc>
        <w:tc>
          <w:tcPr>
            <w:tcW w:w="5953" w:type="dxa"/>
            <w:tcBorders>
              <w:top w:val="nil"/>
              <w:left w:val="nil"/>
              <w:bottom w:val="single" w:color="auto" w:sz="4" w:space="0"/>
              <w:right w:val="single" w:color="auto" w:sz="4" w:space="0"/>
            </w:tcBorders>
            <w:vAlign w:val="center"/>
          </w:tcPr>
          <w:p w14:paraId="1B8A2F8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设置院内行政职务字典，以及对应积分。</w:t>
            </w:r>
          </w:p>
        </w:tc>
      </w:tr>
      <w:tr w14:paraId="203E7453">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1DDE15AF">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1295C2D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护理能级字典</w:t>
            </w:r>
          </w:p>
        </w:tc>
        <w:tc>
          <w:tcPr>
            <w:tcW w:w="5953" w:type="dxa"/>
            <w:tcBorders>
              <w:top w:val="nil"/>
              <w:left w:val="nil"/>
              <w:bottom w:val="single" w:color="auto" w:sz="4" w:space="0"/>
              <w:right w:val="single" w:color="auto" w:sz="4" w:space="0"/>
            </w:tcBorders>
            <w:vAlign w:val="center"/>
          </w:tcPr>
          <w:p w14:paraId="2056D05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设置院内护理能级字典，以及对应积分。</w:t>
            </w:r>
          </w:p>
        </w:tc>
      </w:tr>
      <w:tr w14:paraId="78A923B9">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0F5F4374">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819307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个人职类字典</w:t>
            </w:r>
          </w:p>
        </w:tc>
        <w:tc>
          <w:tcPr>
            <w:tcW w:w="5953" w:type="dxa"/>
            <w:tcBorders>
              <w:top w:val="nil"/>
              <w:left w:val="nil"/>
              <w:bottom w:val="single" w:color="auto" w:sz="4" w:space="0"/>
              <w:right w:val="single" w:color="auto" w:sz="4" w:space="0"/>
            </w:tcBorders>
            <w:vAlign w:val="center"/>
          </w:tcPr>
          <w:p w14:paraId="551C1EA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设置院内职类序列字典，以及对应积分。</w:t>
            </w:r>
          </w:p>
        </w:tc>
      </w:tr>
      <w:tr w14:paraId="0FC5AEDA">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586B56E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4B28DF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学历字典</w:t>
            </w:r>
          </w:p>
        </w:tc>
        <w:tc>
          <w:tcPr>
            <w:tcW w:w="5953" w:type="dxa"/>
            <w:tcBorders>
              <w:top w:val="nil"/>
              <w:left w:val="nil"/>
              <w:bottom w:val="single" w:color="auto" w:sz="4" w:space="0"/>
              <w:right w:val="single" w:color="auto" w:sz="4" w:space="0"/>
            </w:tcBorders>
            <w:vAlign w:val="center"/>
          </w:tcPr>
          <w:p w14:paraId="0752D2D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设置院内学历字典，以及对应积分。</w:t>
            </w:r>
          </w:p>
        </w:tc>
      </w:tr>
      <w:tr w14:paraId="385692BD">
        <w:tblPrEx>
          <w:tblCellMar>
            <w:top w:w="0" w:type="dxa"/>
            <w:left w:w="108" w:type="dxa"/>
            <w:bottom w:w="0" w:type="dxa"/>
            <w:right w:w="108" w:type="dxa"/>
          </w:tblCellMar>
        </w:tblPrEx>
        <w:trPr>
          <w:trHeight w:val="276" w:hRule="atLeast"/>
        </w:trPr>
        <w:tc>
          <w:tcPr>
            <w:tcW w:w="1555" w:type="dxa"/>
            <w:vMerge w:val="continue"/>
            <w:tcBorders>
              <w:left w:val="single" w:color="auto" w:sz="4" w:space="0"/>
              <w:bottom w:val="single" w:color="000000" w:sz="4" w:space="0"/>
              <w:right w:val="single" w:color="auto" w:sz="4" w:space="0"/>
            </w:tcBorders>
            <w:vAlign w:val="center"/>
          </w:tcPr>
          <w:p w14:paraId="47E45F6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93D26D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年龄工龄字典</w:t>
            </w:r>
          </w:p>
        </w:tc>
        <w:tc>
          <w:tcPr>
            <w:tcW w:w="5953" w:type="dxa"/>
            <w:tcBorders>
              <w:top w:val="nil"/>
              <w:left w:val="nil"/>
              <w:bottom w:val="single" w:color="auto" w:sz="4" w:space="0"/>
              <w:right w:val="single" w:color="auto" w:sz="4" w:space="0"/>
            </w:tcBorders>
            <w:vAlign w:val="center"/>
          </w:tcPr>
          <w:p w14:paraId="64620F5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设置年龄和工龄字典，以及对应积分。</w:t>
            </w:r>
          </w:p>
        </w:tc>
      </w:tr>
      <w:tr w14:paraId="4D4471E7">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auto" w:sz="4" w:space="0"/>
              <w:right w:val="single" w:color="auto" w:sz="4" w:space="0"/>
            </w:tcBorders>
            <w:noWrap/>
            <w:vAlign w:val="center"/>
          </w:tcPr>
          <w:p w14:paraId="286E75F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组织架构管理</w:t>
            </w:r>
          </w:p>
        </w:tc>
        <w:tc>
          <w:tcPr>
            <w:tcW w:w="1701" w:type="dxa"/>
            <w:tcBorders>
              <w:top w:val="nil"/>
              <w:left w:val="nil"/>
              <w:bottom w:val="single" w:color="auto" w:sz="4" w:space="0"/>
              <w:right w:val="single" w:color="auto" w:sz="4" w:space="0"/>
            </w:tcBorders>
            <w:noWrap/>
            <w:vAlign w:val="center"/>
          </w:tcPr>
          <w:p w14:paraId="326743A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核算单元管理</w:t>
            </w:r>
          </w:p>
        </w:tc>
        <w:tc>
          <w:tcPr>
            <w:tcW w:w="5953" w:type="dxa"/>
            <w:tcBorders>
              <w:top w:val="nil"/>
              <w:left w:val="nil"/>
              <w:bottom w:val="single" w:color="auto" w:sz="4" w:space="0"/>
              <w:right w:val="single" w:color="auto" w:sz="4" w:space="0"/>
            </w:tcBorders>
            <w:vAlign w:val="center"/>
          </w:tcPr>
          <w:p w14:paraId="1B043FE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绩效核算单元的设置，并建立绩效核算单元与HIS科室的映射关系。</w:t>
            </w:r>
          </w:p>
        </w:tc>
      </w:tr>
      <w:tr w14:paraId="63174721">
        <w:tblPrEx>
          <w:tblCellMar>
            <w:top w:w="0" w:type="dxa"/>
            <w:left w:w="108" w:type="dxa"/>
            <w:bottom w:w="0" w:type="dxa"/>
            <w:right w:w="108" w:type="dxa"/>
          </w:tblCellMar>
        </w:tblPrEx>
        <w:trPr>
          <w:trHeight w:val="552" w:hRule="atLeast"/>
        </w:trPr>
        <w:tc>
          <w:tcPr>
            <w:tcW w:w="1555" w:type="dxa"/>
            <w:vMerge w:val="continue"/>
            <w:tcBorders>
              <w:top w:val="nil"/>
              <w:left w:val="single" w:color="auto" w:sz="4" w:space="0"/>
              <w:bottom w:val="single" w:color="auto" w:sz="4" w:space="0"/>
              <w:right w:val="single" w:color="auto" w:sz="4" w:space="0"/>
            </w:tcBorders>
            <w:vAlign w:val="center"/>
          </w:tcPr>
          <w:p w14:paraId="6BCFFEE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24F182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发放单元管理</w:t>
            </w:r>
          </w:p>
        </w:tc>
        <w:tc>
          <w:tcPr>
            <w:tcW w:w="5953" w:type="dxa"/>
            <w:tcBorders>
              <w:top w:val="nil"/>
              <w:left w:val="nil"/>
              <w:bottom w:val="single" w:color="auto" w:sz="4" w:space="0"/>
              <w:right w:val="single" w:color="auto" w:sz="4" w:space="0"/>
            </w:tcBorders>
            <w:vAlign w:val="center"/>
          </w:tcPr>
          <w:p w14:paraId="046F90C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在核算单元上层设置发放单元，并建立发放单元与绩效核算单元的从属关系。</w:t>
            </w:r>
          </w:p>
        </w:tc>
      </w:tr>
      <w:tr w14:paraId="3CBCA72B">
        <w:tblPrEx>
          <w:tblCellMar>
            <w:top w:w="0" w:type="dxa"/>
            <w:left w:w="108" w:type="dxa"/>
            <w:bottom w:w="0" w:type="dxa"/>
            <w:right w:w="108" w:type="dxa"/>
          </w:tblCellMar>
        </w:tblPrEx>
        <w:trPr>
          <w:trHeight w:val="552" w:hRule="atLeast"/>
        </w:trPr>
        <w:tc>
          <w:tcPr>
            <w:tcW w:w="1555" w:type="dxa"/>
            <w:vMerge w:val="continue"/>
            <w:tcBorders>
              <w:top w:val="nil"/>
              <w:left w:val="single" w:color="auto" w:sz="4" w:space="0"/>
              <w:bottom w:val="single" w:color="auto" w:sz="4" w:space="0"/>
              <w:right w:val="single" w:color="auto" w:sz="4" w:space="0"/>
            </w:tcBorders>
            <w:vAlign w:val="center"/>
          </w:tcPr>
          <w:p w14:paraId="1955E29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CCC148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科室管理</w:t>
            </w:r>
          </w:p>
        </w:tc>
        <w:tc>
          <w:tcPr>
            <w:tcW w:w="5953" w:type="dxa"/>
            <w:tcBorders>
              <w:top w:val="nil"/>
              <w:left w:val="nil"/>
              <w:bottom w:val="single" w:color="auto" w:sz="4" w:space="0"/>
              <w:right w:val="single" w:color="auto" w:sz="4" w:space="0"/>
            </w:tcBorders>
            <w:vAlign w:val="center"/>
          </w:tcPr>
          <w:p w14:paraId="2628398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按照院内科室级别设置，创建科室字典，并建立科室与绩效核算单元的映射关系。</w:t>
            </w:r>
          </w:p>
        </w:tc>
      </w:tr>
      <w:tr w14:paraId="7833712A">
        <w:tblPrEx>
          <w:tblCellMar>
            <w:top w:w="0" w:type="dxa"/>
            <w:left w:w="108" w:type="dxa"/>
            <w:bottom w:w="0" w:type="dxa"/>
            <w:right w:w="108" w:type="dxa"/>
          </w:tblCellMar>
        </w:tblPrEx>
        <w:trPr>
          <w:trHeight w:val="552" w:hRule="atLeast"/>
        </w:trPr>
        <w:tc>
          <w:tcPr>
            <w:tcW w:w="1555" w:type="dxa"/>
            <w:vMerge w:val="continue"/>
            <w:tcBorders>
              <w:top w:val="nil"/>
              <w:left w:val="single" w:color="auto" w:sz="4" w:space="0"/>
              <w:bottom w:val="single" w:color="auto" w:sz="4" w:space="0"/>
              <w:right w:val="single" w:color="auto" w:sz="4" w:space="0"/>
            </w:tcBorders>
            <w:vAlign w:val="center"/>
          </w:tcPr>
          <w:p w14:paraId="1A653B3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D43E3A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医疗组管理</w:t>
            </w:r>
          </w:p>
        </w:tc>
        <w:tc>
          <w:tcPr>
            <w:tcW w:w="5953" w:type="dxa"/>
            <w:tcBorders>
              <w:top w:val="nil"/>
              <w:left w:val="nil"/>
              <w:bottom w:val="single" w:color="auto" w:sz="4" w:space="0"/>
              <w:right w:val="single" w:color="auto" w:sz="4" w:space="0"/>
            </w:tcBorders>
            <w:vAlign w:val="center"/>
          </w:tcPr>
          <w:p w14:paraId="3EC1CD2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设置全部医疗组，并建立医疗组和科室、绩效核算单元的映射关系。</w:t>
            </w:r>
          </w:p>
        </w:tc>
      </w:tr>
      <w:tr w14:paraId="47A30156">
        <w:tblPrEx>
          <w:tblCellMar>
            <w:top w:w="0" w:type="dxa"/>
            <w:left w:w="108" w:type="dxa"/>
            <w:bottom w:w="0" w:type="dxa"/>
            <w:right w:w="108" w:type="dxa"/>
          </w:tblCellMar>
        </w:tblPrEx>
        <w:trPr>
          <w:trHeight w:val="552" w:hRule="atLeast"/>
        </w:trPr>
        <w:tc>
          <w:tcPr>
            <w:tcW w:w="1555" w:type="dxa"/>
            <w:vMerge w:val="continue"/>
            <w:tcBorders>
              <w:top w:val="nil"/>
              <w:left w:val="single" w:color="auto" w:sz="4" w:space="0"/>
              <w:bottom w:val="single" w:color="auto" w:sz="4" w:space="0"/>
              <w:right w:val="single" w:color="auto" w:sz="4" w:space="0"/>
            </w:tcBorders>
            <w:vAlign w:val="center"/>
          </w:tcPr>
          <w:p w14:paraId="247677C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D33D43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成本科室管理</w:t>
            </w:r>
          </w:p>
        </w:tc>
        <w:tc>
          <w:tcPr>
            <w:tcW w:w="5953" w:type="dxa"/>
            <w:tcBorders>
              <w:top w:val="nil"/>
              <w:left w:val="nil"/>
              <w:bottom w:val="single" w:color="auto" w:sz="4" w:space="0"/>
              <w:right w:val="single" w:color="auto" w:sz="4" w:space="0"/>
            </w:tcBorders>
            <w:vAlign w:val="center"/>
          </w:tcPr>
          <w:p w14:paraId="07E8742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设置医院原有财务或成本的组织结构，并建立与绩效核算单元的映射关系。</w:t>
            </w:r>
          </w:p>
        </w:tc>
      </w:tr>
      <w:tr w14:paraId="393A6152">
        <w:tblPrEx>
          <w:tblCellMar>
            <w:top w:w="0" w:type="dxa"/>
            <w:left w:w="108" w:type="dxa"/>
            <w:bottom w:w="0" w:type="dxa"/>
            <w:right w:w="108" w:type="dxa"/>
          </w:tblCellMar>
        </w:tblPrEx>
        <w:trPr>
          <w:trHeight w:val="552" w:hRule="atLeast"/>
        </w:trPr>
        <w:tc>
          <w:tcPr>
            <w:tcW w:w="1555" w:type="dxa"/>
            <w:vMerge w:val="restart"/>
            <w:tcBorders>
              <w:top w:val="nil"/>
              <w:left w:val="single" w:color="auto" w:sz="4" w:space="0"/>
              <w:right w:val="single" w:color="auto" w:sz="4" w:space="0"/>
            </w:tcBorders>
            <w:noWrap/>
            <w:vAlign w:val="center"/>
          </w:tcPr>
          <w:p w14:paraId="525F6D4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排班管理</w:t>
            </w:r>
          </w:p>
        </w:tc>
        <w:tc>
          <w:tcPr>
            <w:tcW w:w="1701" w:type="dxa"/>
            <w:tcBorders>
              <w:top w:val="nil"/>
              <w:left w:val="nil"/>
              <w:bottom w:val="single" w:color="auto" w:sz="4" w:space="0"/>
              <w:right w:val="single" w:color="auto" w:sz="4" w:space="0"/>
            </w:tcBorders>
            <w:noWrap/>
            <w:vAlign w:val="center"/>
          </w:tcPr>
          <w:p w14:paraId="151DDB8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节假日维护</w:t>
            </w:r>
          </w:p>
        </w:tc>
        <w:tc>
          <w:tcPr>
            <w:tcW w:w="5953" w:type="dxa"/>
            <w:tcBorders>
              <w:top w:val="nil"/>
              <w:left w:val="nil"/>
              <w:bottom w:val="single" w:color="auto" w:sz="4" w:space="0"/>
              <w:right w:val="single" w:color="auto" w:sz="4" w:space="0"/>
            </w:tcBorders>
            <w:vAlign w:val="center"/>
          </w:tcPr>
          <w:p w14:paraId="4D5CDFD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1、定义院内的工作日和非工作日日历。</w:t>
            </w:r>
          </w:p>
          <w:p w14:paraId="05D3114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2、周末和节假日区分：支持区分设置周末、节日以制定不同的工作量激励规则。</w:t>
            </w:r>
          </w:p>
          <w:p w14:paraId="7EF4455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3、支持以半天为粒度进行设置。</w:t>
            </w:r>
          </w:p>
        </w:tc>
      </w:tr>
      <w:tr w14:paraId="7C5F85ED">
        <w:tblPrEx>
          <w:tblCellMar>
            <w:top w:w="0" w:type="dxa"/>
            <w:left w:w="108" w:type="dxa"/>
            <w:bottom w:w="0" w:type="dxa"/>
            <w:right w:w="108" w:type="dxa"/>
          </w:tblCellMar>
        </w:tblPrEx>
        <w:trPr>
          <w:trHeight w:val="552" w:hRule="atLeast"/>
        </w:trPr>
        <w:tc>
          <w:tcPr>
            <w:tcW w:w="1555" w:type="dxa"/>
            <w:vMerge w:val="continue"/>
            <w:tcBorders>
              <w:left w:val="single" w:color="auto" w:sz="4" w:space="0"/>
              <w:bottom w:val="single" w:color="auto" w:sz="4" w:space="0"/>
              <w:right w:val="single" w:color="auto" w:sz="4" w:space="0"/>
            </w:tcBorders>
            <w:noWrap/>
            <w:vAlign w:val="center"/>
          </w:tcPr>
          <w:p w14:paraId="268FBE8E">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D7C6A0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夜班排班人数管理</w:t>
            </w:r>
          </w:p>
        </w:tc>
        <w:tc>
          <w:tcPr>
            <w:tcW w:w="5953" w:type="dxa"/>
            <w:tcBorders>
              <w:top w:val="nil"/>
              <w:left w:val="nil"/>
              <w:bottom w:val="single" w:color="auto" w:sz="4" w:space="0"/>
              <w:right w:val="single" w:color="auto" w:sz="4" w:space="0"/>
            </w:tcBorders>
            <w:vAlign w:val="center"/>
          </w:tcPr>
          <w:p w14:paraId="1790ADB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设置各类夜班在不同科室的值班人数，用于系统自动控制二次分配的夜班费额度。</w:t>
            </w:r>
          </w:p>
        </w:tc>
      </w:tr>
      <w:tr w14:paraId="0F31F3D4">
        <w:tblPrEx>
          <w:tblCellMar>
            <w:top w:w="0" w:type="dxa"/>
            <w:left w:w="108" w:type="dxa"/>
            <w:bottom w:w="0" w:type="dxa"/>
            <w:right w:w="108" w:type="dxa"/>
          </w:tblCellMar>
        </w:tblPrEx>
        <w:trPr>
          <w:trHeight w:val="552" w:hRule="atLeast"/>
        </w:trPr>
        <w:tc>
          <w:tcPr>
            <w:tcW w:w="1555" w:type="dxa"/>
            <w:vMerge w:val="restart"/>
            <w:tcBorders>
              <w:top w:val="nil"/>
              <w:left w:val="single" w:color="auto" w:sz="4" w:space="0"/>
              <w:right w:val="single" w:color="auto" w:sz="4" w:space="0"/>
            </w:tcBorders>
            <w:noWrap/>
            <w:vAlign w:val="center"/>
          </w:tcPr>
          <w:p w14:paraId="14EDFC76">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数据汇总分析</w:t>
            </w:r>
          </w:p>
        </w:tc>
        <w:tc>
          <w:tcPr>
            <w:tcW w:w="1701" w:type="dxa"/>
            <w:tcBorders>
              <w:top w:val="nil"/>
              <w:left w:val="nil"/>
              <w:bottom w:val="single" w:color="auto" w:sz="4" w:space="0"/>
              <w:right w:val="single" w:color="auto" w:sz="4" w:space="0"/>
            </w:tcBorders>
            <w:noWrap/>
            <w:vAlign w:val="center"/>
          </w:tcPr>
          <w:p w14:paraId="6AC67EC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表格数据分析</w:t>
            </w:r>
          </w:p>
        </w:tc>
        <w:tc>
          <w:tcPr>
            <w:tcW w:w="5953" w:type="dxa"/>
            <w:tcBorders>
              <w:top w:val="nil"/>
              <w:left w:val="nil"/>
              <w:bottom w:val="single" w:color="auto" w:sz="4" w:space="0"/>
              <w:right w:val="single" w:color="auto" w:sz="4" w:space="0"/>
            </w:tcBorders>
            <w:vAlign w:val="center"/>
          </w:tcPr>
          <w:p w14:paraId="3C027BD8">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可对所有后台表格设置查询条件，并进行检索。支持数据导出。</w:t>
            </w:r>
          </w:p>
        </w:tc>
      </w:tr>
      <w:tr w14:paraId="63032077">
        <w:tblPrEx>
          <w:tblCellMar>
            <w:top w:w="0" w:type="dxa"/>
            <w:left w:w="108" w:type="dxa"/>
            <w:bottom w:w="0" w:type="dxa"/>
            <w:right w:w="108" w:type="dxa"/>
          </w:tblCellMar>
        </w:tblPrEx>
        <w:trPr>
          <w:trHeight w:val="276" w:hRule="atLeast"/>
        </w:trPr>
        <w:tc>
          <w:tcPr>
            <w:tcW w:w="1555" w:type="dxa"/>
            <w:vMerge w:val="continue"/>
            <w:tcBorders>
              <w:left w:val="single" w:color="auto" w:sz="4" w:space="0"/>
              <w:right w:val="single" w:color="auto" w:sz="4" w:space="0"/>
            </w:tcBorders>
            <w:vAlign w:val="center"/>
          </w:tcPr>
          <w:p w14:paraId="3F550C56">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64A6656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数据采集情况</w:t>
            </w:r>
          </w:p>
        </w:tc>
        <w:tc>
          <w:tcPr>
            <w:tcW w:w="5953" w:type="dxa"/>
            <w:tcBorders>
              <w:top w:val="nil"/>
              <w:left w:val="nil"/>
              <w:bottom w:val="single" w:color="auto" w:sz="4" w:space="0"/>
              <w:right w:val="single" w:color="auto" w:sz="4" w:space="0"/>
            </w:tcBorders>
            <w:vAlign w:val="center"/>
          </w:tcPr>
          <w:p w14:paraId="4F28CFB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监控数据采集的执行情况。</w:t>
            </w:r>
          </w:p>
        </w:tc>
      </w:tr>
      <w:tr w14:paraId="17E9A5D0">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4D76CC81">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71AB92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表格数据维护</w:t>
            </w:r>
          </w:p>
        </w:tc>
        <w:tc>
          <w:tcPr>
            <w:tcW w:w="5953" w:type="dxa"/>
            <w:tcBorders>
              <w:top w:val="nil"/>
              <w:left w:val="nil"/>
              <w:bottom w:val="single" w:color="auto" w:sz="4" w:space="0"/>
              <w:right w:val="single" w:color="auto" w:sz="4" w:space="0"/>
            </w:tcBorders>
            <w:vAlign w:val="center"/>
          </w:tcPr>
          <w:p w14:paraId="04DE6C5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1、数据维护：依照条件查询某些表格数据，并可直接对数据进行编辑和修改。</w:t>
            </w:r>
          </w:p>
          <w:p w14:paraId="005F2F4C">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2、自定义数据表：支持自定义表，从而将任意格式的数据集成到系统中，通过可视化界面导入和编辑。</w:t>
            </w:r>
          </w:p>
          <w:p w14:paraId="492EA37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3、合法数据验证：支持对每个字段单独设置校验规则，系统将对用户修改的数据进行校验，并拦截非法值的导入。</w:t>
            </w:r>
          </w:p>
          <w:p w14:paraId="73C155B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4、数据锁定：支持根据统计时间对数据进行锁定，锁定的数据无法直接在界面编辑，或者无法导入。从而防止用户误修改特定周期的数据。</w:t>
            </w:r>
          </w:p>
        </w:tc>
      </w:tr>
      <w:tr w14:paraId="0BD1499C">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7FD716F5">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0D41FF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基础数据归档</w:t>
            </w:r>
          </w:p>
        </w:tc>
        <w:tc>
          <w:tcPr>
            <w:tcW w:w="5953" w:type="dxa"/>
            <w:tcBorders>
              <w:top w:val="nil"/>
              <w:left w:val="nil"/>
              <w:bottom w:val="single" w:color="auto" w:sz="4" w:space="0"/>
              <w:right w:val="single" w:color="auto" w:sz="4" w:space="0"/>
            </w:tcBorders>
            <w:vAlign w:val="center"/>
          </w:tcPr>
          <w:p w14:paraId="2797D2F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将指定的基础数据表格按月封存归档。</w:t>
            </w:r>
          </w:p>
        </w:tc>
      </w:tr>
      <w:tr w14:paraId="10C2473E">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3751C40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3B7E4B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点数明细查询</w:t>
            </w:r>
          </w:p>
        </w:tc>
        <w:tc>
          <w:tcPr>
            <w:tcW w:w="5953" w:type="dxa"/>
            <w:tcBorders>
              <w:top w:val="nil"/>
              <w:left w:val="nil"/>
              <w:bottom w:val="single" w:color="auto" w:sz="4" w:space="0"/>
              <w:right w:val="single" w:color="auto" w:sz="4" w:space="0"/>
            </w:tcBorders>
            <w:vAlign w:val="center"/>
          </w:tcPr>
          <w:p w14:paraId="7DDAF3C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管理部门查询各科室奖金规则的收费明细项，并支持明细数据下载功能。</w:t>
            </w:r>
          </w:p>
        </w:tc>
      </w:tr>
      <w:tr w14:paraId="293685A9">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14B1F50D">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DE44D01">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运营管理</w:t>
            </w:r>
          </w:p>
        </w:tc>
        <w:tc>
          <w:tcPr>
            <w:tcW w:w="5953" w:type="dxa"/>
            <w:tcBorders>
              <w:top w:val="nil"/>
              <w:left w:val="nil"/>
              <w:bottom w:val="single" w:color="auto" w:sz="4" w:space="0"/>
              <w:right w:val="single" w:color="auto" w:sz="4" w:space="0"/>
            </w:tcBorders>
            <w:vAlign w:val="center"/>
          </w:tcPr>
          <w:p w14:paraId="7C6E9F86">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数据分析的相关模块，可打开标准报表系统，或者执行各种系统级别的任务。</w:t>
            </w:r>
          </w:p>
        </w:tc>
      </w:tr>
      <w:tr w14:paraId="3B1B36A0">
        <w:tblPrEx>
          <w:tblCellMar>
            <w:top w:w="0" w:type="dxa"/>
            <w:left w:w="108" w:type="dxa"/>
            <w:bottom w:w="0" w:type="dxa"/>
            <w:right w:w="108" w:type="dxa"/>
          </w:tblCellMar>
        </w:tblPrEx>
        <w:trPr>
          <w:trHeight w:val="552" w:hRule="atLeast"/>
        </w:trPr>
        <w:tc>
          <w:tcPr>
            <w:tcW w:w="1555" w:type="dxa"/>
            <w:vMerge w:val="continue"/>
            <w:tcBorders>
              <w:left w:val="single" w:color="auto" w:sz="4" w:space="0"/>
              <w:bottom w:val="single" w:color="auto" w:sz="4" w:space="0"/>
              <w:right w:val="single" w:color="auto" w:sz="4" w:space="0"/>
            </w:tcBorders>
            <w:vAlign w:val="center"/>
          </w:tcPr>
          <w:p w14:paraId="56A14175">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4D94355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绩效文档管理</w:t>
            </w:r>
          </w:p>
        </w:tc>
        <w:tc>
          <w:tcPr>
            <w:tcW w:w="5953" w:type="dxa"/>
            <w:tcBorders>
              <w:top w:val="nil"/>
              <w:left w:val="nil"/>
              <w:bottom w:val="single" w:color="auto" w:sz="4" w:space="0"/>
              <w:right w:val="single" w:color="auto" w:sz="4" w:space="0"/>
            </w:tcBorders>
            <w:vAlign w:val="center"/>
          </w:tcPr>
          <w:p w14:paraId="7C5C5F0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管理员和普通用户上传、下载、管理和绩效相关的文档；管理员可下发公共文件或制度。</w:t>
            </w:r>
          </w:p>
        </w:tc>
      </w:tr>
      <w:tr w14:paraId="234A137C">
        <w:tblPrEx>
          <w:tblCellMar>
            <w:top w:w="0" w:type="dxa"/>
            <w:left w:w="108" w:type="dxa"/>
            <w:bottom w:w="0" w:type="dxa"/>
            <w:right w:w="108" w:type="dxa"/>
          </w:tblCellMar>
        </w:tblPrEx>
        <w:trPr>
          <w:trHeight w:val="552" w:hRule="atLeast"/>
        </w:trPr>
        <w:tc>
          <w:tcPr>
            <w:tcW w:w="1555" w:type="dxa"/>
            <w:vMerge w:val="restart"/>
            <w:tcBorders>
              <w:top w:val="nil"/>
              <w:left w:val="single" w:color="auto" w:sz="4" w:space="0"/>
              <w:right w:val="single" w:color="auto" w:sz="4" w:space="0"/>
            </w:tcBorders>
            <w:vAlign w:val="center"/>
          </w:tcPr>
          <w:p w14:paraId="68DEC9F8">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科室自助查询</w:t>
            </w:r>
          </w:p>
        </w:tc>
        <w:tc>
          <w:tcPr>
            <w:tcW w:w="1701" w:type="dxa"/>
            <w:tcBorders>
              <w:top w:val="nil"/>
              <w:left w:val="nil"/>
              <w:bottom w:val="single" w:color="auto" w:sz="4" w:space="0"/>
              <w:right w:val="single" w:color="auto" w:sz="4" w:space="0"/>
            </w:tcBorders>
            <w:noWrap/>
            <w:vAlign w:val="center"/>
          </w:tcPr>
          <w:p w14:paraId="3168A7B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个人绩效查询</w:t>
            </w:r>
          </w:p>
        </w:tc>
        <w:tc>
          <w:tcPr>
            <w:tcW w:w="5953" w:type="dxa"/>
            <w:tcBorders>
              <w:top w:val="nil"/>
              <w:left w:val="nil"/>
              <w:bottom w:val="single" w:color="auto" w:sz="4" w:space="0"/>
              <w:right w:val="single" w:color="auto" w:sz="4" w:space="0"/>
            </w:tcBorders>
            <w:vAlign w:val="center"/>
          </w:tcPr>
          <w:p w14:paraId="24D7235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1、查询：员工自助查询二次分配至个人的绩效结果及明细，了解自身绩效薪酬构成和来源。</w:t>
            </w:r>
          </w:p>
          <w:p w14:paraId="68B90D4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2、反馈：员工个人可以在线签名确认当月绩效，或者反馈异议。</w:t>
            </w:r>
          </w:p>
        </w:tc>
      </w:tr>
      <w:tr w14:paraId="0A9B804E">
        <w:tblPrEx>
          <w:tblCellMar>
            <w:top w:w="0" w:type="dxa"/>
            <w:left w:w="108" w:type="dxa"/>
            <w:bottom w:w="0" w:type="dxa"/>
            <w:right w:w="108" w:type="dxa"/>
          </w:tblCellMar>
        </w:tblPrEx>
        <w:trPr>
          <w:trHeight w:val="552" w:hRule="atLeast"/>
        </w:trPr>
        <w:tc>
          <w:tcPr>
            <w:tcW w:w="1555" w:type="dxa"/>
            <w:vMerge w:val="continue"/>
            <w:tcBorders>
              <w:left w:val="single" w:color="auto" w:sz="4" w:space="0"/>
              <w:right w:val="single" w:color="auto" w:sz="4" w:space="0"/>
            </w:tcBorders>
            <w:vAlign w:val="center"/>
          </w:tcPr>
          <w:p w14:paraId="2AC454B7">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69F7E417">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科室绩效查询</w:t>
            </w:r>
          </w:p>
        </w:tc>
        <w:tc>
          <w:tcPr>
            <w:tcW w:w="5953" w:type="dxa"/>
            <w:tcBorders>
              <w:top w:val="nil"/>
              <w:left w:val="nil"/>
              <w:bottom w:val="single" w:color="auto" w:sz="4" w:space="0"/>
              <w:right w:val="single" w:color="auto" w:sz="4" w:space="0"/>
            </w:tcBorders>
            <w:vAlign w:val="center"/>
          </w:tcPr>
          <w:p w14:paraId="5D1A44E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1、查询：科室管理用户针对科室工作量绩效进行自助查询。</w:t>
            </w:r>
          </w:p>
          <w:p w14:paraId="23CE56C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2、分析：支持通过可视化图表了解或分析绩效的计算过程，绩效指标的变化趋势。</w:t>
            </w:r>
          </w:p>
          <w:p w14:paraId="193D859B">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3、溯源：支持进一步下钻分析成本构成明细、科室优势工作量项目等。</w:t>
            </w:r>
          </w:p>
        </w:tc>
      </w:tr>
      <w:tr w14:paraId="732B5CEF">
        <w:tblPrEx>
          <w:tblCellMar>
            <w:top w:w="0" w:type="dxa"/>
            <w:left w:w="108" w:type="dxa"/>
            <w:bottom w:w="0" w:type="dxa"/>
            <w:right w:w="108" w:type="dxa"/>
          </w:tblCellMar>
        </w:tblPrEx>
        <w:trPr>
          <w:trHeight w:val="552" w:hRule="atLeast"/>
        </w:trPr>
        <w:tc>
          <w:tcPr>
            <w:tcW w:w="1555" w:type="dxa"/>
            <w:vMerge w:val="continue"/>
            <w:tcBorders>
              <w:left w:val="single" w:color="auto" w:sz="4" w:space="0"/>
              <w:bottom w:val="single" w:color="auto" w:sz="4" w:space="0"/>
              <w:right w:val="single" w:color="auto" w:sz="4" w:space="0"/>
            </w:tcBorders>
            <w:vAlign w:val="center"/>
          </w:tcPr>
          <w:p w14:paraId="30BB7FFC">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77C12B70">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科室后台明细</w:t>
            </w:r>
          </w:p>
        </w:tc>
        <w:tc>
          <w:tcPr>
            <w:tcW w:w="5953" w:type="dxa"/>
            <w:tcBorders>
              <w:top w:val="nil"/>
              <w:left w:val="nil"/>
              <w:bottom w:val="single" w:color="auto" w:sz="4" w:space="0"/>
              <w:right w:val="single" w:color="auto" w:sz="4" w:space="0"/>
            </w:tcBorders>
            <w:vAlign w:val="center"/>
          </w:tcPr>
          <w:p w14:paraId="3F84189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可以配置多种查询模板并一键调用，通过不同的条件组合，查询或汇总统计科室及个人的费用、工作量点数、项目数量等信息，类似于Excel的透视图。</w:t>
            </w:r>
          </w:p>
        </w:tc>
      </w:tr>
      <w:tr w14:paraId="57B1484C">
        <w:tblPrEx>
          <w:tblCellMar>
            <w:top w:w="0" w:type="dxa"/>
            <w:left w:w="108" w:type="dxa"/>
            <w:bottom w:w="0" w:type="dxa"/>
            <w:right w:w="108" w:type="dxa"/>
          </w:tblCellMar>
        </w:tblPrEx>
        <w:trPr>
          <w:trHeight w:val="552" w:hRule="atLeast"/>
        </w:trPr>
        <w:tc>
          <w:tcPr>
            <w:tcW w:w="1555" w:type="dxa"/>
            <w:vMerge w:val="restart"/>
            <w:tcBorders>
              <w:top w:val="nil"/>
              <w:left w:val="single" w:color="auto" w:sz="4" w:space="0"/>
              <w:right w:val="single" w:color="auto" w:sz="4" w:space="0"/>
            </w:tcBorders>
            <w:vAlign w:val="center"/>
          </w:tcPr>
          <w:p w14:paraId="33A080E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通用工具</w:t>
            </w:r>
          </w:p>
        </w:tc>
        <w:tc>
          <w:tcPr>
            <w:tcW w:w="1701" w:type="dxa"/>
            <w:tcBorders>
              <w:top w:val="nil"/>
              <w:left w:val="nil"/>
              <w:bottom w:val="single" w:color="auto" w:sz="4" w:space="0"/>
              <w:right w:val="single" w:color="auto" w:sz="4" w:space="0"/>
            </w:tcBorders>
            <w:noWrap/>
            <w:vAlign w:val="center"/>
          </w:tcPr>
          <w:p w14:paraId="4B50A69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消息管理</w:t>
            </w:r>
          </w:p>
        </w:tc>
        <w:tc>
          <w:tcPr>
            <w:tcW w:w="5953" w:type="dxa"/>
            <w:tcBorders>
              <w:top w:val="nil"/>
              <w:left w:val="nil"/>
              <w:bottom w:val="single" w:color="auto" w:sz="4" w:space="0"/>
              <w:right w:val="single" w:color="auto" w:sz="4" w:space="0"/>
            </w:tcBorders>
            <w:vAlign w:val="center"/>
          </w:tcPr>
          <w:p w14:paraId="16179D45">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对指定用户发送通知或消息。</w:t>
            </w:r>
          </w:p>
        </w:tc>
      </w:tr>
      <w:tr w14:paraId="27ABC146">
        <w:tblPrEx>
          <w:tblCellMar>
            <w:top w:w="0" w:type="dxa"/>
            <w:left w:w="108" w:type="dxa"/>
            <w:bottom w:w="0" w:type="dxa"/>
            <w:right w:w="108" w:type="dxa"/>
          </w:tblCellMar>
        </w:tblPrEx>
        <w:trPr>
          <w:trHeight w:val="552" w:hRule="atLeast"/>
        </w:trPr>
        <w:tc>
          <w:tcPr>
            <w:tcW w:w="1555" w:type="dxa"/>
            <w:vMerge w:val="continue"/>
            <w:tcBorders>
              <w:left w:val="single" w:color="auto" w:sz="4" w:space="0"/>
              <w:bottom w:val="single" w:color="auto" w:sz="4" w:space="0"/>
              <w:right w:val="single" w:color="auto" w:sz="4" w:space="0"/>
            </w:tcBorders>
            <w:vAlign w:val="center"/>
          </w:tcPr>
          <w:p w14:paraId="1343F2A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F89FECD">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客户服务</w:t>
            </w:r>
          </w:p>
        </w:tc>
        <w:tc>
          <w:tcPr>
            <w:tcW w:w="5953" w:type="dxa"/>
            <w:tcBorders>
              <w:top w:val="nil"/>
              <w:left w:val="nil"/>
              <w:bottom w:val="single" w:color="auto" w:sz="4" w:space="0"/>
              <w:right w:val="single" w:color="auto" w:sz="4" w:space="0"/>
            </w:tcBorders>
            <w:vAlign w:val="center"/>
          </w:tcPr>
          <w:p w14:paraId="6BA94C5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供应商提供统一的在线服务平台，用户可随时通过该平台向供应商发起报修工单或咨询答疑。</w:t>
            </w:r>
          </w:p>
        </w:tc>
      </w:tr>
      <w:tr w14:paraId="73812262">
        <w:tblPrEx>
          <w:tblCellMar>
            <w:top w:w="0" w:type="dxa"/>
            <w:left w:w="108" w:type="dxa"/>
            <w:bottom w:w="0" w:type="dxa"/>
            <w:right w:w="108" w:type="dxa"/>
          </w:tblCellMar>
        </w:tblPrEx>
        <w:trPr>
          <w:trHeight w:val="276" w:hRule="atLeast"/>
        </w:trPr>
        <w:tc>
          <w:tcPr>
            <w:tcW w:w="1555" w:type="dxa"/>
            <w:vMerge w:val="restart"/>
            <w:tcBorders>
              <w:top w:val="nil"/>
              <w:left w:val="single" w:color="auto" w:sz="4" w:space="0"/>
              <w:bottom w:val="single" w:color="auto" w:sz="4" w:space="0"/>
              <w:right w:val="single" w:color="auto" w:sz="4" w:space="0"/>
            </w:tcBorders>
            <w:noWrap/>
            <w:vAlign w:val="center"/>
          </w:tcPr>
          <w:p w14:paraId="42D9E2CE">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权限控制</w:t>
            </w:r>
          </w:p>
        </w:tc>
        <w:tc>
          <w:tcPr>
            <w:tcW w:w="1701" w:type="dxa"/>
            <w:tcBorders>
              <w:top w:val="nil"/>
              <w:left w:val="nil"/>
              <w:bottom w:val="single" w:color="auto" w:sz="4" w:space="0"/>
              <w:right w:val="single" w:color="auto" w:sz="4" w:space="0"/>
            </w:tcBorders>
            <w:noWrap/>
            <w:vAlign w:val="center"/>
          </w:tcPr>
          <w:p w14:paraId="13939482">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用户管理</w:t>
            </w:r>
          </w:p>
        </w:tc>
        <w:tc>
          <w:tcPr>
            <w:tcW w:w="5953" w:type="dxa"/>
            <w:tcBorders>
              <w:top w:val="nil"/>
              <w:left w:val="nil"/>
              <w:bottom w:val="single" w:color="auto" w:sz="4" w:space="0"/>
              <w:right w:val="single" w:color="auto" w:sz="4" w:space="0"/>
            </w:tcBorders>
            <w:vAlign w:val="center"/>
          </w:tcPr>
          <w:p w14:paraId="1018AC9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维护用户信息，若已部署一体化运营平台则由平台统一管理用户。</w:t>
            </w:r>
          </w:p>
        </w:tc>
      </w:tr>
      <w:tr w14:paraId="4A39F00D">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5F64EE80">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3D9C74A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权限管理</w:t>
            </w:r>
          </w:p>
        </w:tc>
        <w:tc>
          <w:tcPr>
            <w:tcW w:w="5953" w:type="dxa"/>
            <w:tcBorders>
              <w:top w:val="nil"/>
              <w:left w:val="nil"/>
              <w:bottom w:val="single" w:color="auto" w:sz="4" w:space="0"/>
              <w:right w:val="single" w:color="auto" w:sz="4" w:space="0"/>
            </w:tcBorders>
            <w:vAlign w:val="center"/>
          </w:tcPr>
          <w:p w14:paraId="07A7DED9">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维护权限信息。</w:t>
            </w:r>
          </w:p>
        </w:tc>
      </w:tr>
      <w:tr w14:paraId="11103844">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12E492D2">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09A74584">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角色管理</w:t>
            </w:r>
          </w:p>
        </w:tc>
        <w:tc>
          <w:tcPr>
            <w:tcW w:w="5953" w:type="dxa"/>
            <w:tcBorders>
              <w:top w:val="nil"/>
              <w:left w:val="nil"/>
              <w:bottom w:val="single" w:color="auto" w:sz="4" w:space="0"/>
              <w:right w:val="single" w:color="auto" w:sz="4" w:space="0"/>
            </w:tcBorders>
            <w:vAlign w:val="center"/>
          </w:tcPr>
          <w:p w14:paraId="239514F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维护角色信息。</w:t>
            </w:r>
          </w:p>
        </w:tc>
      </w:tr>
      <w:tr w14:paraId="14E374CF">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4D227984">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556649E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菜单管理</w:t>
            </w:r>
          </w:p>
        </w:tc>
        <w:tc>
          <w:tcPr>
            <w:tcW w:w="5953" w:type="dxa"/>
            <w:tcBorders>
              <w:top w:val="nil"/>
              <w:left w:val="nil"/>
              <w:bottom w:val="single" w:color="auto" w:sz="4" w:space="0"/>
              <w:right w:val="single" w:color="auto" w:sz="4" w:space="0"/>
            </w:tcBorders>
            <w:vAlign w:val="center"/>
          </w:tcPr>
          <w:p w14:paraId="63A57FFF">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维护菜单信息。</w:t>
            </w:r>
          </w:p>
        </w:tc>
      </w:tr>
      <w:tr w14:paraId="0A39D834">
        <w:tblPrEx>
          <w:tblCellMar>
            <w:top w:w="0" w:type="dxa"/>
            <w:left w:w="108" w:type="dxa"/>
            <w:bottom w:w="0" w:type="dxa"/>
            <w:right w:w="108" w:type="dxa"/>
          </w:tblCellMar>
        </w:tblPrEx>
        <w:trPr>
          <w:trHeight w:val="276" w:hRule="atLeast"/>
        </w:trPr>
        <w:tc>
          <w:tcPr>
            <w:tcW w:w="1555" w:type="dxa"/>
            <w:vMerge w:val="continue"/>
            <w:tcBorders>
              <w:top w:val="nil"/>
              <w:left w:val="single" w:color="auto" w:sz="4" w:space="0"/>
              <w:bottom w:val="single" w:color="auto" w:sz="4" w:space="0"/>
              <w:right w:val="single" w:color="auto" w:sz="4" w:space="0"/>
            </w:tcBorders>
            <w:vAlign w:val="center"/>
          </w:tcPr>
          <w:p w14:paraId="0DC69FBC">
            <w:pPr>
              <w:widowControl/>
              <w:spacing w:line="360" w:lineRule="auto"/>
              <w:ind w:firstLine="440"/>
              <w:jc w:val="left"/>
              <w:rPr>
                <w:rFonts w:hint="eastAsia" w:ascii="等线" w:hAnsi="等线" w:eastAsia="等线" w:cs="宋体"/>
                <w:color w:val="auto"/>
                <w:kern w:val="0"/>
                <w:sz w:val="24"/>
                <w:highlight w:val="none"/>
              </w:rPr>
            </w:pPr>
          </w:p>
        </w:tc>
        <w:tc>
          <w:tcPr>
            <w:tcW w:w="1701" w:type="dxa"/>
            <w:tcBorders>
              <w:top w:val="nil"/>
              <w:left w:val="nil"/>
              <w:bottom w:val="single" w:color="auto" w:sz="4" w:space="0"/>
              <w:right w:val="single" w:color="auto" w:sz="4" w:space="0"/>
            </w:tcBorders>
            <w:noWrap/>
            <w:vAlign w:val="center"/>
          </w:tcPr>
          <w:p w14:paraId="2EEC8871">
            <w:pPr>
              <w:widowControl/>
              <w:spacing w:line="360" w:lineRule="auto"/>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用户科室访问权限</w:t>
            </w:r>
          </w:p>
        </w:tc>
        <w:tc>
          <w:tcPr>
            <w:tcW w:w="5953" w:type="dxa"/>
            <w:tcBorders>
              <w:top w:val="nil"/>
              <w:left w:val="nil"/>
              <w:bottom w:val="single" w:color="auto" w:sz="4" w:space="0"/>
              <w:right w:val="single" w:color="auto" w:sz="4" w:space="0"/>
            </w:tcBorders>
            <w:vAlign w:val="center"/>
          </w:tcPr>
          <w:p w14:paraId="2733760A">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设置用户在不同模块可访问的核算单元。</w:t>
            </w:r>
          </w:p>
          <w:p w14:paraId="70A8CC93">
            <w:pPr>
              <w:widowControl/>
              <w:spacing w:line="360" w:lineRule="auto"/>
              <w:ind w:firstLine="440"/>
              <w:jc w:val="left"/>
              <w:rPr>
                <w:rFonts w:hint="eastAsia" w:ascii="等线" w:hAnsi="等线" w:eastAsia="等线" w:cs="宋体"/>
                <w:color w:val="auto"/>
                <w:kern w:val="0"/>
                <w:sz w:val="24"/>
                <w:highlight w:val="none"/>
              </w:rPr>
            </w:pPr>
            <w:r>
              <w:rPr>
                <w:rFonts w:hint="eastAsia" w:ascii="等线" w:hAnsi="等线" w:eastAsia="等线" w:cs="宋体"/>
                <w:color w:val="auto"/>
                <w:kern w:val="0"/>
                <w:sz w:val="24"/>
                <w:highlight w:val="none"/>
              </w:rPr>
              <w:t>支持同一用户在不同模块中可见范围不同。</w:t>
            </w:r>
          </w:p>
        </w:tc>
      </w:tr>
    </w:tbl>
    <w:p w14:paraId="03451EEB">
      <w:pPr>
        <w:spacing w:line="360" w:lineRule="auto"/>
        <w:ind w:firstLine="480"/>
        <w:rPr>
          <w:rFonts w:hint="eastAsia"/>
          <w:color w:val="auto"/>
          <w:sz w:val="24"/>
          <w:highlight w:val="none"/>
        </w:rPr>
      </w:pPr>
    </w:p>
    <w:p w14:paraId="6A8E3033">
      <w:pPr>
        <w:pStyle w:val="3"/>
        <w:spacing w:line="360" w:lineRule="auto"/>
        <w:rPr>
          <w:rFonts w:hint="eastAsia"/>
          <w:color w:val="auto"/>
          <w:sz w:val="24"/>
          <w:szCs w:val="24"/>
          <w:highlight w:val="none"/>
        </w:rPr>
      </w:pPr>
      <w:bookmarkStart w:id="166" w:name="_Toc196727678"/>
      <w:bookmarkStart w:id="167" w:name="_Toc10200300"/>
      <w:bookmarkStart w:id="168" w:name="_Toc55724274"/>
      <w:bookmarkStart w:id="169" w:name="_Toc54518049"/>
      <w:r>
        <w:rPr>
          <w:rFonts w:hint="eastAsia"/>
          <w:color w:val="auto"/>
          <w:sz w:val="24"/>
          <w:szCs w:val="24"/>
          <w:highlight w:val="none"/>
        </w:rPr>
        <w:t>软件特性</w:t>
      </w:r>
      <w:bookmarkEnd w:id="166"/>
      <w:bookmarkEnd w:id="167"/>
      <w:bookmarkEnd w:id="168"/>
    </w:p>
    <w:p w14:paraId="71FE8E17">
      <w:pPr>
        <w:spacing w:line="360" w:lineRule="auto"/>
        <w:ind w:firstLine="480"/>
        <w:rPr>
          <w:rFonts w:hint="eastAsia"/>
          <w:color w:val="auto"/>
          <w:sz w:val="24"/>
          <w:highlight w:val="none"/>
        </w:rPr>
      </w:pPr>
      <w:r>
        <w:rPr>
          <w:rFonts w:hint="eastAsia"/>
          <w:color w:val="auto"/>
          <w:sz w:val="24"/>
          <w:highlight w:val="none"/>
        </w:rPr>
        <w:t>（1）数据采集：为保证现有资源的合理利用，软件应支持从现有医院信息系统和现有医院平台自动进行数据收集，采集范围可以包括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14:paraId="168C9D91">
      <w:pPr>
        <w:spacing w:line="360" w:lineRule="auto"/>
        <w:ind w:firstLine="480"/>
        <w:rPr>
          <w:rFonts w:hint="eastAsia"/>
          <w:color w:val="auto"/>
          <w:sz w:val="24"/>
          <w:highlight w:val="none"/>
        </w:rPr>
      </w:pPr>
      <w:r>
        <w:rPr>
          <w:rFonts w:hint="eastAsia"/>
          <w:color w:val="auto"/>
          <w:sz w:val="24"/>
          <w:highlight w:val="none"/>
        </w:rPr>
        <w:t>（2）数据补录：应保证绩效评价客观、公正，数据口径应尽可能完整，数据来源应尽可能丰富，应覆盖临床、管理的方方面面。就目前医院信息化建设情况而言，部分必备的数据需要通过手工补录的方式，记录到绩效软件当中。《集成绩效评价软件》必须支持对此类数据的补录和扩展应用，而无需再做过多的定制化开发。</w:t>
      </w:r>
    </w:p>
    <w:p w14:paraId="49056BD3">
      <w:pPr>
        <w:spacing w:line="360" w:lineRule="auto"/>
        <w:ind w:firstLine="480"/>
        <w:rPr>
          <w:rFonts w:hint="eastAsia"/>
          <w:color w:val="auto"/>
          <w:sz w:val="24"/>
          <w:highlight w:val="none"/>
        </w:rPr>
      </w:pPr>
      <w:r>
        <w:rPr>
          <w:rFonts w:hint="eastAsia"/>
          <w:color w:val="auto"/>
          <w:sz w:val="24"/>
          <w:highlight w:val="none"/>
        </w:rPr>
        <w:t>（3）数据上传：《集成绩效评价软件》各模块应当具备数据录入和上传两种方式，</w:t>
      </w:r>
      <w:bookmarkStart w:id="170" w:name="OLE_LINK2"/>
      <w:bookmarkStart w:id="171" w:name="OLE_LINK1"/>
      <w:r>
        <w:rPr>
          <w:rFonts w:hint="eastAsia"/>
          <w:color w:val="auto"/>
          <w:sz w:val="24"/>
          <w:highlight w:val="none"/>
        </w:rPr>
        <w:t>以适应医院现有的数据处理习惯</w:t>
      </w:r>
      <w:bookmarkEnd w:id="170"/>
      <w:bookmarkEnd w:id="171"/>
      <w:r>
        <w:rPr>
          <w:rFonts w:hint="eastAsia"/>
          <w:color w:val="auto"/>
          <w:sz w:val="24"/>
          <w:highlight w:val="none"/>
        </w:rPr>
        <w:t>。为此，除常规的将数据输入到《集成绩效评价软件》外，还应当具备接收符合模板要求的Excel电子文档，以降低各科室在数据处理的学习成本。</w:t>
      </w:r>
    </w:p>
    <w:p w14:paraId="172E8429">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）分配规则引擎：作为面向全院医生、护理、医技、管理不同职能领域的全面集成绩效评价软件，绩效的评价与分配的方法存在一定的差异性。为使一套软件满足不同的方案，而不必自定义新模块，</w:t>
      </w:r>
      <w:bookmarkStart w:id="172" w:name="OLE_LINK3"/>
      <w:bookmarkStart w:id="173" w:name="OLE_LINK4"/>
      <w:r>
        <w:rPr>
          <w:rFonts w:hint="eastAsia"/>
          <w:color w:val="auto"/>
          <w:sz w:val="24"/>
          <w:highlight w:val="none"/>
        </w:rPr>
        <w:t>集成绩效评价软件必须采用规则引擎进行绩效分配公式的定义。规则引擎支持用户随时修改规则、参数，且不需反复进行定制软件开发</w:t>
      </w:r>
      <w:bookmarkEnd w:id="172"/>
      <w:bookmarkEnd w:id="173"/>
      <w:r>
        <w:rPr>
          <w:rFonts w:hint="eastAsia"/>
          <w:color w:val="auto"/>
          <w:sz w:val="24"/>
          <w:highlight w:val="none"/>
        </w:rPr>
        <w:t>。</w:t>
      </w:r>
    </w:p>
    <w:p w14:paraId="223D028D">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点数规则引擎：本次绩效管理方案特点是以RBRVS的本地化方案为理论依据，计算各临床科室的工作量。点数规则引擎能将点数与规则结合，支持用户通过界面配置来完成项目点数的归属确认。通过多种条件的组合，能够实现较为复杂的逻辑。要求投标软件，必须至少具有按照医生科室、病人科室、员工、职称、费别、项目、员工身份、节假日工作、门诊住院工作等条件进行规则制定的能力。</w:t>
      </w:r>
    </w:p>
    <w:p w14:paraId="1AC14AF7">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）规则复用：为简化操作配置流程，可将职能和内涵相似的科室进行一致的处理。通过规则的快速复制或引用，能够尽快将项目落地，提高项目交付能力和后续维护质量。</w:t>
      </w:r>
    </w:p>
    <w:p w14:paraId="6BB5C2FB">
      <w:pPr>
        <w:spacing w:line="360" w:lineRule="auto"/>
        <w:ind w:firstLine="480"/>
        <w:rPr>
          <w:rFonts w:hint="eastAsia"/>
          <w:color w:val="auto"/>
          <w:sz w:val="24"/>
          <w:highlight w:val="none"/>
        </w:rPr>
      </w:pPr>
      <w:r>
        <w:rPr>
          <w:rFonts w:hint="eastAsia"/>
          <w:color w:val="auto"/>
          <w:sz w:val="24"/>
          <w:highlight w:val="none"/>
        </w:rPr>
        <w:t>（7）指标编辑器：关键业绩指标作为绩效考核与评价的重要维度之一，应当可扩展、可调整、可定义。指标结果的计算逻辑必须由公式编辑器来定义，公式编辑器应当支持按录入值进行梯度计算、按录入值完成率进行梯度计算、按区间进行计算得分等模式。指标支持不同的考核周期（月、季度、半年、年度），指标编辑器支持引入外部变量来作为指标的动态目标值。</w:t>
      </w:r>
    </w:p>
    <w:p w14:paraId="0BBAC760">
      <w:pPr>
        <w:spacing w:line="360" w:lineRule="auto"/>
        <w:ind w:firstLine="480"/>
        <w:rPr>
          <w:rFonts w:hint="eastAsia"/>
          <w:color w:val="auto"/>
          <w:sz w:val="24"/>
          <w:highlight w:val="none"/>
        </w:rPr>
      </w:pPr>
      <w:r>
        <w:rPr>
          <w:rFonts w:hint="eastAsia"/>
          <w:color w:val="auto"/>
          <w:sz w:val="24"/>
          <w:highlight w:val="none"/>
        </w:rPr>
        <w:t>（8）指标考核关系：为满足当前院内关键业绩指标评价模式，《集成绩效评价软件》必须支持科室之间一对一考核、一对多考核、多对一考核。</w:t>
      </w:r>
    </w:p>
    <w:p w14:paraId="00353FF0">
      <w:pPr>
        <w:spacing w:line="360" w:lineRule="auto"/>
        <w:ind w:firstLine="480"/>
        <w:rPr>
          <w:rFonts w:hint="eastAsia"/>
          <w:color w:val="auto"/>
          <w:sz w:val="24"/>
          <w:highlight w:val="none"/>
        </w:rPr>
      </w:pPr>
      <w:r>
        <w:rPr>
          <w:rFonts w:hint="eastAsia"/>
          <w:color w:val="auto"/>
          <w:sz w:val="24"/>
          <w:highlight w:val="none"/>
        </w:rPr>
        <w:t>（9）指标考核模式：用户仅需要录入指标的原始值，由指标公式自行计算考核得分。每个指标的目标值支持固定目标、同期目标和浮动目标，支持按照不同考核周期调整浮动目标（月度、季度、半年、年度）。</w:t>
      </w:r>
    </w:p>
    <w:p w14:paraId="2E884AF9">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14:paraId="49A7C17E">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人员属性管理：本模块应当支持全院医、护、技、行管、工勤等各岗位职工的人员属性维护，至少应包括工号、姓名、在职状态、入职离职时间、个人职类、绩效发放职类、所属科室、职称、护理能级、行政职务、岗位、是否计算个税，以及可扩展的身份属性定义。</w:t>
      </w:r>
    </w:p>
    <w:p w14:paraId="5A6069FB">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2）员工主索引：软件应当支持人力资源系统、HIS系统等，在员工编码不同的情况下，仍然能够进行同一人员的匹配和关联，以确保绩效评价过程中员工身份的统一。</w:t>
      </w:r>
    </w:p>
    <w:p w14:paraId="7F97FDFA">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3）人员系数管理：为满足基于年资的二次分配方案，针对不同职位、岗位、职称等必须能够设置相应系数，系数可应用于人员二次分配自动计算。</w:t>
      </w:r>
    </w:p>
    <w:p w14:paraId="34A75911">
      <w:pPr>
        <w:spacing w:line="360" w:lineRule="auto"/>
        <w:ind w:firstLine="480"/>
        <w:rPr>
          <w:rFonts w:hint="eastAsia"/>
          <w:color w:val="auto"/>
          <w:sz w:val="24"/>
          <w:highlight w:val="none"/>
        </w:rPr>
      </w:pPr>
      <w:r>
        <w:rPr>
          <w:rFonts w:hint="eastAsia"/>
          <w:color w:val="auto"/>
          <w:sz w:val="24"/>
          <w:highlight w:val="none"/>
        </w:rPr>
        <w:t>（14）人员归档管理：为保证每月绩效数据的稳定，人员信息必须可按月进行归档和封账，在重新测算历史绩效时候，不得因人员变动而影响数据的合理性和真实性。</w:t>
      </w:r>
    </w:p>
    <w:p w14:paraId="7E19C172">
      <w:pPr>
        <w:spacing w:line="360" w:lineRule="auto"/>
        <w:ind w:firstLine="480"/>
        <w:rPr>
          <w:rFonts w:hint="eastAsia"/>
          <w:color w:val="auto"/>
          <w:sz w:val="24"/>
          <w:highlight w:val="none"/>
        </w:rPr>
      </w:pPr>
      <w:r>
        <w:rPr>
          <w:rFonts w:hint="eastAsia"/>
          <w:color w:val="auto"/>
          <w:sz w:val="24"/>
          <w:highlight w:val="none"/>
        </w:rPr>
        <w:t>（15）成本管理：绩效所需成本项目，必须支持自动采集、手工录入和批量导入的方式。支持任意多层级的成本项目。不同的成本项目在进入绩效分配运算时，应当考虑支持不同的计提比例，通过计提比例的调整确保成本因素在绩效比例中占比合理。</w:t>
      </w:r>
    </w:p>
    <w:p w14:paraId="3558914C">
      <w:pPr>
        <w:spacing w:line="360" w:lineRule="auto"/>
        <w:ind w:firstLine="480"/>
        <w:rPr>
          <w:rFonts w:hint="eastAsia"/>
          <w:color w:val="auto"/>
          <w:sz w:val="24"/>
          <w:highlight w:val="none"/>
        </w:rPr>
      </w:pPr>
      <w:r>
        <w:rPr>
          <w:rFonts w:hint="eastAsia"/>
          <w:color w:val="auto"/>
          <w:sz w:val="24"/>
          <w:highlight w:val="none"/>
        </w:rPr>
        <w:t>（16）预提待摊：不同科室的成本项目因周期性波动，其数值变动较大。在软件中必须支持对个别月的成本进行预提待摊的处理，以消除波动性给科室带来的绩效巨大振幅，保证科室业务的正常运转。</w:t>
      </w:r>
    </w:p>
    <w:p w14:paraId="68D004B4">
      <w:pPr>
        <w:spacing w:line="360" w:lineRule="auto"/>
        <w:ind w:firstLine="480"/>
        <w:rPr>
          <w:rFonts w:hint="eastAsia"/>
          <w:color w:val="auto"/>
          <w:sz w:val="24"/>
          <w:highlight w:val="none"/>
        </w:rPr>
      </w:pPr>
      <w:r>
        <w:rPr>
          <w:rFonts w:hint="eastAsia"/>
          <w:color w:val="auto"/>
          <w:sz w:val="24"/>
          <w:highlight w:val="none"/>
        </w:rPr>
        <w:t>（17）RBRVS点数维护：全院收费项目必须通过本《集成绩效评价软件》和RBRVS的本土化点数结果进行一一对应，对应后的结果可在规则引擎中直接被应用而无需特殊处理。RBRVS的本土化点数可由程序统一进行升级，程序应当主动发现未被赋点数的收费项目，并由升级文件对未配点数的收费项目进行点数赋值。</w:t>
      </w:r>
    </w:p>
    <w:p w14:paraId="055E7953">
      <w:pPr>
        <w:spacing w:line="360" w:lineRule="auto"/>
        <w:ind w:firstLine="480"/>
        <w:rPr>
          <w:rFonts w:hint="eastAsia"/>
          <w:color w:val="auto"/>
          <w:sz w:val="24"/>
          <w:highlight w:val="none"/>
        </w:rPr>
      </w:pPr>
      <w:r>
        <w:rPr>
          <w:rFonts w:hint="eastAsia"/>
          <w:color w:val="auto"/>
          <w:sz w:val="24"/>
          <w:highlight w:val="none"/>
        </w:rPr>
        <w:t>（18）点数维护安全机制：通过《集成绩效评价软件》进行的任何一次点数修改，都应能够通过软件回滚，确保点数维护过程中的数据安全和可追溯。</w:t>
      </w:r>
    </w:p>
    <w:p w14:paraId="10C1C914">
      <w:pPr>
        <w:spacing w:line="360" w:lineRule="auto"/>
        <w:ind w:firstLine="480"/>
        <w:rPr>
          <w:rFonts w:hint="eastAsia"/>
          <w:color w:val="auto"/>
          <w:sz w:val="24"/>
          <w:highlight w:val="none"/>
        </w:rPr>
      </w:pPr>
      <w:r>
        <w:rPr>
          <w:rFonts w:hint="eastAsia"/>
          <w:color w:val="auto"/>
          <w:sz w:val="24"/>
          <w:highlight w:val="none"/>
        </w:rPr>
        <w:t>（19）基于CPT</w:t>
      </w:r>
      <w:r>
        <w:rPr>
          <w:color w:val="auto"/>
          <w:sz w:val="24"/>
          <w:highlight w:val="none"/>
        </w:rPr>
        <w:t>-RBRVS</w:t>
      </w:r>
      <w:r>
        <w:rPr>
          <w:rFonts w:hint="eastAsia"/>
          <w:color w:val="auto"/>
          <w:sz w:val="24"/>
          <w:highlight w:val="none"/>
        </w:rPr>
        <w:t>的个性化升级：软件应该满足新增项目的RBRVS项目对应和升级，不同临床分工的科室应可享有个性化的RBRVS点数。对新技术新业务的点数，在个别科室可个性化调整，促使新业务新技术的良性开展。</w:t>
      </w:r>
    </w:p>
    <w:p w14:paraId="0C55FE57">
      <w:pPr>
        <w:spacing w:line="360" w:lineRule="auto"/>
        <w:ind w:firstLine="480"/>
        <w:rPr>
          <w:rFonts w:hint="eastAsia"/>
          <w:color w:val="auto"/>
          <w:sz w:val="24"/>
          <w:highlight w:val="none"/>
        </w:rPr>
      </w:pPr>
      <w:r>
        <w:rPr>
          <w:rFonts w:hint="eastAsia"/>
          <w:color w:val="auto"/>
          <w:sz w:val="24"/>
          <w:highlight w:val="none"/>
        </w:rPr>
        <w:t>（20）手术单项：结合历史数据梳理手术科室的基础手术工作量，对于超过基础手术工作量的部分进行单项奖励。对超过的比例、超额的奖励都可通过软件动态调节，无需进行代码修改。</w:t>
      </w:r>
    </w:p>
    <w:p w14:paraId="20B1A5C3">
      <w:pPr>
        <w:spacing w:line="360" w:lineRule="auto"/>
        <w:ind w:firstLine="480"/>
        <w:rPr>
          <w:rFonts w:hint="eastAsia"/>
          <w:color w:val="auto"/>
          <w:sz w:val="24"/>
          <w:highlight w:val="none"/>
        </w:rPr>
      </w:pPr>
      <w:r>
        <w:rPr>
          <w:rFonts w:hint="eastAsia"/>
          <w:color w:val="auto"/>
          <w:sz w:val="24"/>
          <w:highlight w:val="none"/>
        </w:rPr>
        <w:t>（21）科室绩效发布流程：为灵活应对医院绩效管理部门奖金发放审核的流程管理要求，《集成绩效评价软件》应以配置形式实现一次分配奖金的审核、封账、发布事件的流程组合，且可针对不同节点设置不同权限。</w:t>
      </w:r>
    </w:p>
    <w:p w14:paraId="34A87F25">
      <w:pPr>
        <w:spacing w:line="360" w:lineRule="auto"/>
        <w:ind w:firstLine="480"/>
        <w:rPr>
          <w:rFonts w:hint="eastAsia"/>
          <w:color w:val="auto"/>
          <w:sz w:val="24"/>
          <w:highlight w:val="none"/>
        </w:rPr>
      </w:pPr>
      <w:r>
        <w:rPr>
          <w:rFonts w:hint="eastAsia"/>
          <w:color w:val="auto"/>
          <w:sz w:val="24"/>
          <w:highlight w:val="none"/>
        </w:rPr>
        <w:t>（22）个人绩效上报：为支持科室自行评价考核科内人员的绩效并进行发放，《集成绩效评价软件》必须包括本模块，支持科室将发放结果以手工填报、Excel上传等方式反馈到绩效管理部门。发放方式支持跨科室发放，允许核算单元负责人将部分绩效奖励给为本单元带来贡献的他科人员。</w:t>
      </w:r>
    </w:p>
    <w:p w14:paraId="43DD0FE1">
      <w:pPr>
        <w:spacing w:line="360" w:lineRule="auto"/>
        <w:ind w:firstLine="480"/>
        <w:rPr>
          <w:rFonts w:hint="eastAsia"/>
          <w:color w:val="auto"/>
          <w:sz w:val="24"/>
          <w:highlight w:val="none"/>
        </w:rPr>
      </w:pPr>
      <w:r>
        <w:rPr>
          <w:rFonts w:hint="eastAsia"/>
          <w:color w:val="auto"/>
          <w:sz w:val="24"/>
          <w:highlight w:val="none"/>
        </w:rPr>
        <w:t>（23）绩效调剂：为支持部分大科室主任对其所管辖科室进行绩效的调节与再分配，《集成绩效评价软件》必须包含科室之间总绩效横向调拨的功能，以满足大科主任的管理要求。</w:t>
      </w:r>
    </w:p>
    <w:p w14:paraId="180CA90E">
      <w:pPr>
        <w:spacing w:line="360" w:lineRule="auto"/>
        <w:ind w:firstLine="480"/>
        <w:rPr>
          <w:rFonts w:hint="eastAsia"/>
          <w:color w:val="auto"/>
          <w:sz w:val="24"/>
          <w:highlight w:val="none"/>
        </w:rPr>
      </w:pPr>
      <w:r>
        <w:rPr>
          <w:rFonts w:hint="eastAsia"/>
          <w:color w:val="auto"/>
          <w:sz w:val="24"/>
          <w:highlight w:val="none"/>
        </w:rPr>
        <w:t>（24）医、护、技、行管不同类别的二次分配方案：《集成绩效评价软件》出支持个人绩效上报外，还必须支持复杂的科室分配方式，通过软件采集到的个人数据（手术、管床、排班、门诊、特殊治疗项目、自定义项目等）结合科室手工核准上报的项目，从年资、工作量、奖惩三个角度，自动对个人绩效进行评价和发放。</w:t>
      </w:r>
    </w:p>
    <w:p w14:paraId="15B95679">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5）规则明细分析：通过软件能够精准定位到每一条收费项目所匹配的规则，以及规则核算主体，便于医院发现是否有工作量的分配被遗漏。</w:t>
      </w:r>
    </w:p>
    <w:p w14:paraId="5239BDC6">
      <w:pPr>
        <w:spacing w:line="360" w:lineRule="auto"/>
        <w:ind w:firstLine="480"/>
        <w:rPr>
          <w:rFonts w:hint="eastAsia"/>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6）绩效发放分析：对每月绩效进行科室、职能类别进行同比环比等数据分析，进行点数、收入、利润等的对比分析。</w:t>
      </w:r>
    </w:p>
    <w:p w14:paraId="520FB990">
      <w:pPr>
        <w:spacing w:line="360" w:lineRule="auto"/>
        <w:ind w:firstLine="480"/>
        <w:rPr>
          <w:rFonts w:hint="eastAsia"/>
          <w:color w:val="auto"/>
          <w:sz w:val="24"/>
          <w:highlight w:val="none"/>
        </w:rPr>
      </w:pPr>
      <w:r>
        <w:rPr>
          <w:rFonts w:hint="eastAsia"/>
          <w:color w:val="auto"/>
          <w:sz w:val="24"/>
          <w:highlight w:val="none"/>
        </w:rPr>
        <w:t>（27）权限控制：权限控制可精确到具体科室、具体按钮，确保权限控制有足够细的粒度。</w:t>
      </w:r>
    </w:p>
    <w:p w14:paraId="6D7EBC02">
      <w:pPr>
        <w:spacing w:line="360" w:lineRule="auto"/>
        <w:ind w:firstLine="480"/>
        <w:rPr>
          <w:rFonts w:hint="eastAsia"/>
          <w:color w:val="auto"/>
          <w:sz w:val="24"/>
          <w:highlight w:val="none"/>
        </w:rPr>
      </w:pPr>
      <w:r>
        <w:rPr>
          <w:rFonts w:hint="eastAsia"/>
          <w:color w:val="auto"/>
          <w:sz w:val="24"/>
          <w:highlight w:val="none"/>
        </w:rPr>
        <w:t>（28）角色分组：用户可按照角色将权限进行打包，角色之间可进行权限叠加。</w:t>
      </w:r>
    </w:p>
    <w:p w14:paraId="19DF3EAE">
      <w:pPr>
        <w:spacing w:line="360" w:lineRule="auto"/>
        <w:ind w:firstLine="480"/>
        <w:rPr>
          <w:rFonts w:hint="eastAsia"/>
          <w:color w:val="auto"/>
          <w:sz w:val="24"/>
          <w:highlight w:val="none"/>
        </w:rPr>
      </w:pPr>
      <w:r>
        <w:rPr>
          <w:rFonts w:hint="eastAsia"/>
          <w:color w:val="auto"/>
          <w:sz w:val="24"/>
          <w:highlight w:val="none"/>
        </w:rPr>
        <w:t>（29）日志分析：对用户的每一项操作都有详细的日志记录，每一次数据变化都可通过日志分析模块进行查询。</w:t>
      </w:r>
    </w:p>
    <w:p w14:paraId="4FE50093">
      <w:pPr>
        <w:spacing w:line="360" w:lineRule="auto"/>
        <w:ind w:firstLine="480"/>
        <w:rPr>
          <w:rFonts w:hint="eastAsia"/>
          <w:color w:val="auto"/>
          <w:sz w:val="24"/>
          <w:highlight w:val="none"/>
        </w:rPr>
      </w:pPr>
      <w:r>
        <w:rPr>
          <w:rFonts w:hint="eastAsia"/>
          <w:color w:val="auto"/>
          <w:sz w:val="24"/>
          <w:highlight w:val="none"/>
        </w:rPr>
        <w:t>（30）安全级别设置：软件应支持以配置形式实现医院的密码复杂度要求。</w:t>
      </w:r>
    </w:p>
    <w:p w14:paraId="471F969C">
      <w:pPr>
        <w:widowControl/>
        <w:spacing w:line="360" w:lineRule="auto"/>
        <w:jc w:val="left"/>
        <w:rPr>
          <w:rFonts w:hint="eastAsia"/>
          <w:b/>
          <w:bCs/>
          <w:color w:val="auto"/>
          <w:kern w:val="44"/>
          <w:sz w:val="24"/>
          <w:highlight w:val="none"/>
        </w:rPr>
      </w:pPr>
      <w:r>
        <w:rPr>
          <w:color w:val="auto"/>
          <w:sz w:val="24"/>
          <w:highlight w:val="none"/>
        </w:rPr>
        <w:br w:type="page"/>
      </w:r>
    </w:p>
    <w:p w14:paraId="58335CB3">
      <w:pPr>
        <w:pStyle w:val="2"/>
        <w:spacing w:line="360" w:lineRule="auto"/>
        <w:rPr>
          <w:rFonts w:hint="eastAsia"/>
          <w:color w:val="auto"/>
          <w:sz w:val="24"/>
          <w:szCs w:val="24"/>
          <w:highlight w:val="none"/>
        </w:rPr>
      </w:pPr>
      <w:bookmarkStart w:id="174" w:name="_Toc196727679"/>
      <w:r>
        <w:rPr>
          <w:rFonts w:hint="eastAsia"/>
          <w:color w:val="auto"/>
          <w:sz w:val="24"/>
          <w:szCs w:val="24"/>
          <w:highlight w:val="none"/>
        </w:rPr>
        <w:t>售后服务要求</w:t>
      </w:r>
      <w:bookmarkEnd w:id="169"/>
      <w:bookmarkEnd w:id="174"/>
    </w:p>
    <w:p w14:paraId="4EB3828D">
      <w:pPr>
        <w:spacing w:line="360" w:lineRule="auto"/>
        <w:ind w:firstLine="480"/>
        <w:rPr>
          <w:rFonts w:hint="eastAsia"/>
          <w:color w:val="auto"/>
          <w:sz w:val="24"/>
          <w:highlight w:val="none"/>
        </w:rPr>
      </w:pPr>
      <w:r>
        <w:rPr>
          <w:rFonts w:hint="eastAsia"/>
          <w:color w:val="auto"/>
          <w:sz w:val="24"/>
          <w:highlight w:val="none"/>
        </w:rPr>
        <w:t>1、系统管理员培训</w:t>
      </w:r>
    </w:p>
    <w:p w14:paraId="2F944B5F">
      <w:pPr>
        <w:spacing w:line="360" w:lineRule="auto"/>
        <w:ind w:firstLine="480"/>
        <w:rPr>
          <w:rFonts w:hint="eastAsia"/>
          <w:color w:val="auto"/>
          <w:sz w:val="24"/>
          <w:highlight w:val="none"/>
        </w:rPr>
      </w:pPr>
      <w:r>
        <w:rPr>
          <w:rFonts w:hint="eastAsia"/>
          <w:color w:val="auto"/>
          <w:sz w:val="24"/>
          <w:highlight w:val="none"/>
        </w:rPr>
        <w:t>系统试运行期间，中标人负责为院方免费培训</w:t>
      </w:r>
      <w:r>
        <w:rPr>
          <w:color w:val="auto"/>
          <w:sz w:val="24"/>
          <w:highlight w:val="none"/>
        </w:rPr>
        <w:t>3</w:t>
      </w:r>
      <w:r>
        <w:rPr>
          <w:rFonts w:hint="eastAsia"/>
          <w:color w:val="auto"/>
          <w:sz w:val="24"/>
          <w:highlight w:val="none"/>
        </w:rPr>
        <w:t>名系统维护人员，通过培训，使维护人员能熟练规范的进行操作，对一般故障能进行处理和日常维护。</w:t>
      </w:r>
    </w:p>
    <w:p w14:paraId="32A7F8B4">
      <w:pPr>
        <w:spacing w:line="360" w:lineRule="auto"/>
        <w:ind w:firstLine="480"/>
        <w:rPr>
          <w:rFonts w:hint="eastAsia"/>
          <w:color w:val="auto"/>
          <w:sz w:val="24"/>
          <w:highlight w:val="none"/>
        </w:rPr>
      </w:pPr>
      <w:r>
        <w:rPr>
          <w:rFonts w:hint="eastAsia"/>
          <w:color w:val="auto"/>
          <w:sz w:val="24"/>
          <w:highlight w:val="none"/>
        </w:rPr>
        <w:t>2、远程电话咨询支持</w:t>
      </w:r>
    </w:p>
    <w:p w14:paraId="3476AA0E">
      <w:pPr>
        <w:spacing w:line="360" w:lineRule="auto"/>
        <w:ind w:firstLine="480"/>
        <w:rPr>
          <w:rFonts w:hint="eastAsia"/>
          <w:color w:val="auto"/>
          <w:sz w:val="24"/>
          <w:highlight w:val="none"/>
        </w:rPr>
      </w:pPr>
      <w:r>
        <w:rPr>
          <w:rFonts w:hint="eastAsia"/>
          <w:color w:val="auto"/>
          <w:sz w:val="24"/>
          <w:highlight w:val="none"/>
        </w:rPr>
        <w:t>免费提供全天24小时的电话支持服务，解答院方在系统使用、维护过程中遇到的问题，及时提出解决问题的建议和操作方法。</w:t>
      </w:r>
    </w:p>
    <w:p w14:paraId="4E2A52A2">
      <w:pPr>
        <w:spacing w:line="360" w:lineRule="auto"/>
        <w:ind w:firstLine="480"/>
        <w:rPr>
          <w:rFonts w:hint="eastAsia"/>
          <w:color w:val="auto"/>
          <w:sz w:val="24"/>
          <w:highlight w:val="none"/>
        </w:rPr>
      </w:pPr>
      <w:r>
        <w:rPr>
          <w:rFonts w:hint="eastAsia"/>
          <w:color w:val="auto"/>
          <w:sz w:val="24"/>
          <w:highlight w:val="none"/>
        </w:rPr>
        <w:t>3、远程在线诊断和故障排除</w:t>
      </w:r>
    </w:p>
    <w:p w14:paraId="6AE296E5">
      <w:pPr>
        <w:spacing w:line="360" w:lineRule="auto"/>
        <w:ind w:firstLine="480"/>
        <w:rPr>
          <w:rFonts w:hint="eastAsia"/>
          <w:color w:val="auto"/>
          <w:sz w:val="24"/>
          <w:highlight w:val="none"/>
        </w:rPr>
      </w:pPr>
      <w:r>
        <w:rPr>
          <w:rFonts w:hint="eastAsia"/>
          <w:color w:val="auto"/>
          <w:sz w:val="24"/>
          <w:highlight w:val="none"/>
        </w:rPr>
        <w:t>投标人能为采购方提供远程维护，对于电话咨询无法解决的问题，工程师经采购方授权通过电话线、宽带网等方式远程登录到院方网络系统进行在线接入处理。</w:t>
      </w:r>
    </w:p>
    <w:p w14:paraId="19D11B6C">
      <w:pPr>
        <w:spacing w:line="360" w:lineRule="auto"/>
        <w:ind w:firstLine="480"/>
        <w:rPr>
          <w:rFonts w:hint="eastAsia"/>
          <w:color w:val="auto"/>
          <w:sz w:val="24"/>
          <w:highlight w:val="none"/>
        </w:rPr>
      </w:pPr>
      <w:r>
        <w:rPr>
          <w:rFonts w:hint="eastAsia"/>
          <w:color w:val="auto"/>
          <w:sz w:val="24"/>
          <w:highlight w:val="none"/>
        </w:rPr>
        <w:t>4、应急响应机制</w:t>
      </w:r>
    </w:p>
    <w:p w14:paraId="76EE1074">
      <w:pPr>
        <w:spacing w:line="360" w:lineRule="auto"/>
        <w:ind w:firstLine="480"/>
        <w:rPr>
          <w:rFonts w:hint="eastAsia"/>
          <w:color w:val="auto"/>
          <w:sz w:val="24"/>
          <w:highlight w:val="none"/>
        </w:rPr>
      </w:pPr>
      <w:r>
        <w:rPr>
          <w:rFonts w:hint="eastAsia"/>
          <w:color w:val="auto"/>
          <w:sz w:val="24"/>
          <w:highlight w:val="none"/>
        </w:rPr>
        <w:t>免费质保期内，如遇紧急故障工作人员在得到通知后2小时内提供在线支持，如不能远程解决，投标人工作人员4</w:t>
      </w:r>
      <w:r>
        <w:rPr>
          <w:color w:val="auto"/>
          <w:sz w:val="24"/>
          <w:highlight w:val="none"/>
        </w:rPr>
        <w:t>8</w:t>
      </w:r>
      <w:r>
        <w:rPr>
          <w:rFonts w:hint="eastAsia"/>
          <w:color w:val="auto"/>
          <w:sz w:val="24"/>
          <w:highlight w:val="none"/>
        </w:rPr>
        <w:t>小时内必须到达医院并设法排除故障。</w:t>
      </w:r>
    </w:p>
    <w:p w14:paraId="431758D0">
      <w:pPr>
        <w:spacing w:line="360" w:lineRule="auto"/>
        <w:ind w:firstLine="480"/>
        <w:rPr>
          <w:rFonts w:hint="eastAsia"/>
          <w:color w:val="auto"/>
          <w:sz w:val="24"/>
          <w:highlight w:val="none"/>
        </w:rPr>
      </w:pPr>
      <w:r>
        <w:rPr>
          <w:rFonts w:hint="eastAsia"/>
          <w:color w:val="auto"/>
          <w:sz w:val="24"/>
          <w:highlight w:val="none"/>
        </w:rPr>
        <w:t>5、质保期限</w:t>
      </w:r>
    </w:p>
    <w:p w14:paraId="736BD6C5">
      <w:pPr>
        <w:spacing w:line="360" w:lineRule="auto"/>
        <w:ind w:firstLine="480"/>
        <w:rPr>
          <w:rFonts w:hint="eastAsia"/>
          <w:color w:val="auto"/>
          <w:sz w:val="24"/>
          <w:highlight w:val="none"/>
        </w:rPr>
      </w:pPr>
      <w:r>
        <w:rPr>
          <w:rFonts w:hint="eastAsia"/>
          <w:color w:val="auto"/>
          <w:sz w:val="24"/>
          <w:highlight w:val="none"/>
        </w:rPr>
        <w:t>质保期限为本项目实施完成并验收通过之日起</w:t>
      </w:r>
      <w:r>
        <w:rPr>
          <w:color w:val="auto"/>
          <w:sz w:val="24"/>
          <w:highlight w:val="none"/>
        </w:rPr>
        <w:t>3</w:t>
      </w:r>
      <w:r>
        <w:rPr>
          <w:rFonts w:hint="eastAsia"/>
          <w:color w:val="auto"/>
          <w:sz w:val="24"/>
          <w:highlight w:val="none"/>
        </w:rPr>
        <w:t>年；在项目质保期内,应按需要安排技术人员现场支持。</w:t>
      </w:r>
    </w:p>
    <w:p w14:paraId="4FB4ACF9">
      <w:pPr>
        <w:spacing w:line="360" w:lineRule="auto"/>
        <w:ind w:firstLine="480"/>
        <w:rPr>
          <w:rFonts w:hint="eastAsia"/>
          <w:color w:val="auto"/>
          <w:sz w:val="24"/>
          <w:highlight w:val="none"/>
        </w:rPr>
      </w:pPr>
      <w:r>
        <w:rPr>
          <w:rFonts w:hint="eastAsia"/>
          <w:color w:val="auto"/>
          <w:sz w:val="24"/>
          <w:highlight w:val="none"/>
        </w:rPr>
        <w:t xml:space="preserve">本项目系统软件质保期满后，项目维护费（咨询方案优化及系统软件升级）的收取不超过合同总价款的 </w:t>
      </w:r>
      <w:r>
        <w:rPr>
          <w:color w:val="auto"/>
          <w:sz w:val="24"/>
          <w:highlight w:val="none"/>
        </w:rPr>
        <w:t>5</w:t>
      </w:r>
      <w:r>
        <w:rPr>
          <w:rFonts w:hint="eastAsia"/>
          <w:color w:val="auto"/>
          <w:sz w:val="24"/>
          <w:highlight w:val="none"/>
        </w:rPr>
        <w:t>％，服务的内容及方式同质保期内保持一致。</w:t>
      </w:r>
    </w:p>
    <w:p w14:paraId="23B0E574">
      <w:pPr>
        <w:spacing w:line="360" w:lineRule="auto"/>
        <w:ind w:firstLine="480"/>
        <w:rPr>
          <w:rFonts w:hint="eastAsia"/>
          <w:color w:val="auto"/>
          <w:sz w:val="24"/>
          <w:highlight w:val="none"/>
        </w:rPr>
      </w:pPr>
      <w:r>
        <w:rPr>
          <w:rFonts w:hint="eastAsia"/>
          <w:color w:val="auto"/>
          <w:sz w:val="24"/>
          <w:highlight w:val="none"/>
        </w:rPr>
        <w:t>6、若甲方HIS、EMR、DRG、HRP、财务管理等重要核心业务系统进行版本升级、构架改造或整体更换，导致原有数据交互接口无法正常使用时，乙方应无偿且无条件配合甲方开展新系统接口开发、适配调试及数据联调工作，全面完成新系统对接适配，保障本项目整体业务不间断、稳定持续运行。</w:t>
      </w:r>
    </w:p>
    <w:p w14:paraId="64C941F8">
      <w:pPr>
        <w:pStyle w:val="2"/>
        <w:spacing w:line="360" w:lineRule="auto"/>
        <w:rPr>
          <w:rFonts w:hint="eastAsia"/>
          <w:color w:val="auto"/>
          <w:sz w:val="24"/>
          <w:szCs w:val="24"/>
          <w:highlight w:val="none"/>
        </w:rPr>
      </w:pPr>
      <w:bookmarkStart w:id="175" w:name="_Toc196727680"/>
      <w:r>
        <w:rPr>
          <w:rFonts w:hint="eastAsia"/>
          <w:color w:val="auto"/>
          <w:sz w:val="24"/>
          <w:szCs w:val="24"/>
          <w:highlight w:val="none"/>
        </w:rPr>
        <w:t>项目实施要求</w:t>
      </w:r>
      <w:bookmarkEnd w:id="175"/>
    </w:p>
    <w:p w14:paraId="0FEAF20E">
      <w:pPr>
        <w:spacing w:line="360" w:lineRule="auto"/>
        <w:ind w:firstLine="480"/>
        <w:textAlignment w:val="center"/>
        <w:rPr>
          <w:rFonts w:hint="eastAsia" w:eastAsia="宋体"/>
          <w:color w:val="auto"/>
          <w:sz w:val="24"/>
          <w:highlight w:val="none"/>
          <w:lang w:eastAsia="zh-CN"/>
        </w:rPr>
      </w:pPr>
      <w:r>
        <w:rPr>
          <w:rFonts w:hint="eastAsia"/>
          <w:color w:val="auto"/>
          <w:sz w:val="24"/>
          <w:highlight w:val="none"/>
        </w:rPr>
        <w:t>1、实施周期：</w:t>
      </w:r>
      <w:r>
        <w:rPr>
          <w:rFonts w:hint="eastAsia"/>
          <w:color w:val="auto"/>
          <w:sz w:val="24"/>
          <w:highlight w:val="none"/>
          <w:lang w:eastAsia="zh-CN"/>
        </w:rPr>
        <w:t>8个月</w:t>
      </w:r>
    </w:p>
    <w:p w14:paraId="2A3ADE81">
      <w:pPr>
        <w:spacing w:line="360" w:lineRule="auto"/>
        <w:ind w:firstLine="480"/>
        <w:textAlignment w:val="center"/>
        <w:rPr>
          <w:rFonts w:hint="eastAsia"/>
          <w:color w:val="auto"/>
          <w:sz w:val="24"/>
          <w:highlight w:val="none"/>
        </w:rPr>
      </w:pPr>
      <w:r>
        <w:rPr>
          <w:rFonts w:hint="eastAsia"/>
          <w:color w:val="auto"/>
          <w:sz w:val="24"/>
          <w:highlight w:val="none"/>
        </w:rPr>
        <w:t>2、供应商应提供绩效咨询服务和软件系统的实施方案，以及实施组织、管理办法和应急方案等。</w:t>
      </w:r>
    </w:p>
    <w:p w14:paraId="5908BC95">
      <w:pPr>
        <w:spacing w:line="360" w:lineRule="auto"/>
        <w:ind w:firstLine="480"/>
        <w:textAlignment w:val="center"/>
        <w:rPr>
          <w:rFonts w:hint="eastAsia"/>
          <w:color w:val="auto"/>
          <w:sz w:val="24"/>
          <w:highlight w:val="none"/>
          <w:lang w:bidi="ar"/>
        </w:rPr>
      </w:pPr>
      <w:r>
        <w:rPr>
          <w:rFonts w:hint="eastAsia"/>
          <w:color w:val="auto"/>
          <w:sz w:val="24"/>
          <w:highlight w:val="none"/>
          <w:lang w:bidi="ar"/>
        </w:rPr>
        <w:t>3、本次报价包含本项目所涉及的所有与第三方系统的接口开发费用以及配套的服务器、操作系统和数据库。</w:t>
      </w:r>
    </w:p>
    <w:p w14:paraId="232B5231">
      <w:pPr>
        <w:spacing w:line="360" w:lineRule="auto"/>
        <w:ind w:firstLine="480"/>
        <w:textAlignment w:val="center"/>
        <w:rPr>
          <w:rFonts w:hint="default" w:eastAsia="宋体"/>
          <w:color w:val="auto"/>
          <w:sz w:val="24"/>
          <w:highlight w:val="none"/>
          <w:lang w:val="en-US" w:eastAsia="zh-CN" w:bidi="ar"/>
        </w:rPr>
      </w:pPr>
      <w:r>
        <w:rPr>
          <w:rFonts w:hint="eastAsia"/>
          <w:color w:val="auto"/>
          <w:sz w:val="24"/>
          <w:highlight w:val="none"/>
          <w:lang w:val="en-US" w:eastAsia="zh-CN" w:bidi="ar"/>
        </w:rPr>
        <w:t>4、</w:t>
      </w:r>
      <w:r>
        <w:rPr>
          <w:rFonts w:hint="eastAsia"/>
          <w:b/>
          <w:bCs/>
          <w:color w:val="auto"/>
          <w:sz w:val="24"/>
          <w:highlight w:val="none"/>
          <w:lang w:val="en-US" w:eastAsia="zh-CN" w:bidi="ar"/>
        </w:rPr>
        <w:t>项目实施团队人员</w:t>
      </w:r>
      <w:r>
        <w:rPr>
          <w:rFonts w:hint="default"/>
          <w:b/>
          <w:bCs/>
          <w:color w:val="auto"/>
          <w:sz w:val="24"/>
          <w:highlight w:val="none"/>
          <w:lang w:val="en-US" w:eastAsia="zh-CN" w:bidi="ar"/>
        </w:rPr>
        <w:t>3</w:t>
      </w:r>
      <w:r>
        <w:rPr>
          <w:rFonts w:hint="eastAsia"/>
          <w:b/>
          <w:bCs/>
          <w:color w:val="auto"/>
          <w:sz w:val="24"/>
          <w:highlight w:val="none"/>
          <w:lang w:val="en-US" w:eastAsia="zh-CN" w:bidi="ar"/>
        </w:rPr>
        <w:t>人以上，试运行阶段驻场人员2人以上</w:t>
      </w:r>
      <w:r>
        <w:rPr>
          <w:rFonts w:hint="eastAsia"/>
          <w:color w:val="auto"/>
          <w:sz w:val="24"/>
          <w:highlight w:val="none"/>
          <w:lang w:val="en-US" w:eastAsia="zh-CN" w:bidi="ar"/>
        </w:rPr>
        <w:t>。</w:t>
      </w:r>
    </w:p>
    <w:p w14:paraId="7167ED14">
      <w:pPr>
        <w:overflowPunct w:val="0"/>
        <w:snapToGrid w:val="0"/>
        <w:spacing w:line="460" w:lineRule="exact"/>
        <w:ind w:firstLine="643" w:firstLineChars="200"/>
        <w:jc w:val="center"/>
        <w:rPr>
          <w:b/>
          <w:bCs/>
          <w:color w:val="auto"/>
          <w:sz w:val="32"/>
          <w:szCs w:val="32"/>
          <w:highlight w:val="none"/>
        </w:rPr>
      </w:pPr>
    </w:p>
    <w:p w14:paraId="3343DE14">
      <w:pPr>
        <w:rPr>
          <w:b/>
          <w:bCs/>
          <w:color w:val="auto"/>
          <w:sz w:val="32"/>
          <w:szCs w:val="32"/>
          <w:highlight w:val="none"/>
        </w:rPr>
      </w:pPr>
      <w:r>
        <w:rPr>
          <w:b/>
          <w:bCs/>
          <w:color w:val="auto"/>
          <w:sz w:val="32"/>
          <w:szCs w:val="32"/>
          <w:highlight w:val="none"/>
        </w:rPr>
        <w:br w:type="page"/>
      </w:r>
    </w:p>
    <w:p w14:paraId="0F3831AA">
      <w:pPr>
        <w:overflowPunct w:val="0"/>
        <w:snapToGrid w:val="0"/>
        <w:spacing w:line="460" w:lineRule="exact"/>
        <w:ind w:firstLine="643" w:firstLineChars="200"/>
        <w:jc w:val="center"/>
        <w:rPr>
          <w:b/>
          <w:bCs/>
          <w:color w:val="auto"/>
          <w:sz w:val="32"/>
          <w:szCs w:val="32"/>
          <w:highlight w:val="none"/>
        </w:rPr>
      </w:pPr>
      <w:r>
        <w:rPr>
          <w:b/>
          <w:bCs/>
          <w:color w:val="auto"/>
          <w:sz w:val="32"/>
          <w:szCs w:val="32"/>
          <w:highlight w:val="none"/>
        </w:rPr>
        <w:t xml:space="preserve">第五章 </w:t>
      </w:r>
      <w:bookmarkEnd w:id="127"/>
      <w:bookmarkStart w:id="176" w:name="_Hlt101846155"/>
      <w:bookmarkEnd w:id="176"/>
      <w:bookmarkStart w:id="177" w:name="_Toc208849007"/>
      <w:bookmarkStart w:id="178" w:name="_Toc183582280"/>
      <w:bookmarkStart w:id="179" w:name="_Toc183682415"/>
      <w:bookmarkStart w:id="180" w:name="_Toc217446097"/>
      <w:r>
        <w:rPr>
          <w:b/>
          <w:bCs/>
          <w:color w:val="auto"/>
          <w:sz w:val="32"/>
          <w:szCs w:val="32"/>
          <w:highlight w:val="none"/>
        </w:rPr>
        <w:t>评审办法</w:t>
      </w:r>
      <w:bookmarkEnd w:id="139"/>
      <w:bookmarkEnd w:id="140"/>
    </w:p>
    <w:bookmarkEnd w:id="177"/>
    <w:bookmarkEnd w:id="178"/>
    <w:bookmarkEnd w:id="179"/>
    <w:bookmarkEnd w:id="180"/>
    <w:p w14:paraId="7C17ACE5">
      <w:pPr>
        <w:spacing w:line="360" w:lineRule="auto"/>
        <w:ind w:firstLine="480" w:firstLineChars="200"/>
        <w:outlineLvl w:val="0"/>
        <w:rPr>
          <w:bCs/>
          <w:color w:val="auto"/>
          <w:sz w:val="24"/>
          <w:highlight w:val="none"/>
        </w:rPr>
      </w:pPr>
      <w:bookmarkStart w:id="181" w:name="_Toc18170"/>
      <w:bookmarkStart w:id="182" w:name="_Toc217446099"/>
      <w:r>
        <w:rPr>
          <w:bCs/>
          <w:color w:val="auto"/>
          <w:sz w:val="24"/>
          <w:highlight w:val="none"/>
        </w:rPr>
        <w:t>1. 总则</w:t>
      </w:r>
      <w:bookmarkEnd w:id="181"/>
    </w:p>
    <w:p w14:paraId="305580E2">
      <w:pPr>
        <w:spacing w:line="360" w:lineRule="auto"/>
        <w:ind w:firstLine="480" w:firstLineChars="200"/>
        <w:rPr>
          <w:bCs/>
          <w:color w:val="auto"/>
          <w:sz w:val="24"/>
          <w:highlight w:val="none"/>
        </w:rPr>
      </w:pPr>
      <w:r>
        <w:rPr>
          <w:bCs/>
          <w:color w:val="auto"/>
          <w:sz w:val="24"/>
          <w:highlight w:val="none"/>
        </w:rPr>
        <w:t>1.1 根据《中华人民共和国政府采购法》《中华人民共和国政府采购法实施条例》《政府采购竞争性磋商采购方式管理暂行办法》（财政部财库〔2014〕214号）法律法规、规章和相关规定，结合采购项目特点制定本评审办法。</w:t>
      </w:r>
    </w:p>
    <w:p w14:paraId="742A09A0">
      <w:pPr>
        <w:spacing w:line="360" w:lineRule="auto"/>
        <w:ind w:firstLine="480" w:firstLineChars="200"/>
        <w:rPr>
          <w:bCs/>
          <w:color w:val="auto"/>
          <w:sz w:val="24"/>
          <w:highlight w:val="none"/>
        </w:rPr>
      </w:pPr>
      <w:r>
        <w:rPr>
          <w:bCs/>
          <w:color w:val="auto"/>
          <w:sz w:val="24"/>
          <w:highlight w:val="none"/>
        </w:rPr>
        <w:t>1.2 评审工作由采购人负责组织，具体评审工作由采购人依法组建的磋商小组负责。磋商小组由采购人代表和有关技术、经济等方面的专家组成。</w:t>
      </w:r>
    </w:p>
    <w:p w14:paraId="479E3497">
      <w:pPr>
        <w:spacing w:line="360" w:lineRule="auto"/>
        <w:ind w:firstLine="480" w:firstLineChars="200"/>
        <w:rPr>
          <w:bCs/>
          <w:color w:val="auto"/>
          <w:sz w:val="24"/>
          <w:highlight w:val="none"/>
        </w:rPr>
      </w:pPr>
      <w:r>
        <w:rPr>
          <w:bCs/>
          <w:color w:val="auto"/>
          <w:sz w:val="24"/>
          <w:highlight w:val="none"/>
        </w:rPr>
        <w:t>1.3 评审工作应遵循公平、公正、科学及择优的原则。</w:t>
      </w:r>
    </w:p>
    <w:p w14:paraId="0F99F6C2">
      <w:pPr>
        <w:spacing w:line="360" w:lineRule="auto"/>
        <w:ind w:firstLine="480" w:firstLineChars="200"/>
        <w:rPr>
          <w:bCs/>
          <w:color w:val="auto"/>
          <w:sz w:val="24"/>
          <w:highlight w:val="none"/>
        </w:rPr>
      </w:pPr>
      <w:r>
        <w:rPr>
          <w:bCs/>
          <w:color w:val="auto"/>
          <w:sz w:val="24"/>
          <w:highlight w:val="none"/>
        </w:rPr>
        <w:t>1.4 磋商小组按照磋商文件规定的评审方法和标准进行评审，并独立履行下列职责：</w:t>
      </w:r>
    </w:p>
    <w:p w14:paraId="58B67D96">
      <w:pPr>
        <w:spacing w:line="360" w:lineRule="auto"/>
        <w:ind w:firstLine="480" w:firstLineChars="200"/>
        <w:rPr>
          <w:bCs/>
          <w:color w:val="auto"/>
          <w:sz w:val="24"/>
          <w:highlight w:val="none"/>
        </w:rPr>
      </w:pPr>
      <w:r>
        <w:rPr>
          <w:bCs/>
          <w:color w:val="auto"/>
          <w:sz w:val="24"/>
          <w:highlight w:val="none"/>
        </w:rPr>
        <w:t>（1）审查响应文件是否符合磋商文件要求，并作出评价；</w:t>
      </w:r>
    </w:p>
    <w:p w14:paraId="3D3A4834">
      <w:pPr>
        <w:spacing w:line="360" w:lineRule="auto"/>
        <w:ind w:firstLine="480" w:firstLineChars="200"/>
        <w:rPr>
          <w:bCs/>
          <w:color w:val="auto"/>
          <w:sz w:val="24"/>
          <w:highlight w:val="none"/>
        </w:rPr>
      </w:pPr>
      <w:r>
        <w:rPr>
          <w:bCs/>
          <w:color w:val="auto"/>
          <w:sz w:val="24"/>
          <w:highlight w:val="none"/>
        </w:rPr>
        <w:t>（2）要求供应商对响应文件有关事项作出解释或者澄清；</w:t>
      </w:r>
    </w:p>
    <w:p w14:paraId="3B65133F">
      <w:pPr>
        <w:spacing w:line="360" w:lineRule="auto"/>
        <w:ind w:firstLine="480" w:firstLineChars="200"/>
        <w:rPr>
          <w:bCs/>
          <w:color w:val="auto"/>
          <w:sz w:val="24"/>
          <w:highlight w:val="none"/>
        </w:rPr>
      </w:pPr>
      <w:r>
        <w:rPr>
          <w:bCs/>
          <w:color w:val="auto"/>
          <w:sz w:val="24"/>
          <w:highlight w:val="none"/>
        </w:rPr>
        <w:t>（3）推荐成交候选供应商名单，或者受采购人委托按照事先确定的办法直接确定成交供应商；</w:t>
      </w:r>
    </w:p>
    <w:p w14:paraId="5C115FE8">
      <w:pPr>
        <w:spacing w:line="360" w:lineRule="auto"/>
        <w:ind w:firstLine="480" w:firstLineChars="200"/>
        <w:rPr>
          <w:bCs/>
          <w:color w:val="auto"/>
          <w:sz w:val="24"/>
          <w:highlight w:val="none"/>
        </w:rPr>
      </w:pPr>
      <w:r>
        <w:rPr>
          <w:bCs/>
          <w:color w:val="auto"/>
          <w:sz w:val="24"/>
          <w:highlight w:val="none"/>
        </w:rPr>
        <w:t>（4）向采购单位或者有关部门报告非法干预评审工作的行为。</w:t>
      </w:r>
      <w:bookmarkStart w:id="183" w:name="_Toc217446098"/>
    </w:p>
    <w:p w14:paraId="21B233BA">
      <w:pPr>
        <w:spacing w:line="360" w:lineRule="auto"/>
        <w:ind w:firstLine="480" w:firstLineChars="200"/>
        <w:rPr>
          <w:bCs/>
          <w:color w:val="auto"/>
          <w:sz w:val="24"/>
          <w:highlight w:val="none"/>
        </w:rPr>
      </w:pPr>
      <w:r>
        <w:rPr>
          <w:bCs/>
          <w:color w:val="auto"/>
          <w:sz w:val="24"/>
          <w:highlight w:val="none"/>
        </w:rPr>
        <w:t>1.5 评审过程严格保密。供应商对磋商小组的评审过程或合同授予决定施加影响的任何行为都可能导致其响应文件无效。</w:t>
      </w:r>
    </w:p>
    <w:p w14:paraId="5EDEAA29">
      <w:pPr>
        <w:spacing w:line="360" w:lineRule="auto"/>
        <w:ind w:firstLine="480" w:firstLineChars="200"/>
        <w:rPr>
          <w:bCs/>
          <w:color w:val="auto"/>
          <w:sz w:val="24"/>
          <w:highlight w:val="none"/>
        </w:rPr>
      </w:pPr>
      <w:r>
        <w:rPr>
          <w:bCs/>
          <w:color w:val="auto"/>
          <w:sz w:val="24"/>
          <w:highlight w:val="none"/>
        </w:rPr>
        <w:t>1.6磋商小组决定响应文件的响应性应依据响应文件本身的内容，而不寻求外部的证据。</w:t>
      </w:r>
    </w:p>
    <w:p w14:paraId="46DFFB93">
      <w:pPr>
        <w:spacing w:line="360" w:lineRule="auto"/>
        <w:ind w:firstLine="480" w:firstLineChars="200"/>
        <w:rPr>
          <w:bCs/>
          <w:color w:val="auto"/>
          <w:sz w:val="24"/>
          <w:highlight w:val="none"/>
        </w:rPr>
      </w:pPr>
      <w:r>
        <w:rPr>
          <w:bCs/>
          <w:color w:val="auto"/>
          <w:sz w:val="24"/>
          <w:highlight w:val="none"/>
        </w:rPr>
        <w:t>1.7磋商小组发现磋商文件表述不明确或需要说明的事项，可提请采购单位书面解释说明。发现磋商文件违反法律法规、规章和相关规定的，可以拒绝评审，并向采购单位书面说明情况。</w:t>
      </w:r>
    </w:p>
    <w:p w14:paraId="348FC0BD">
      <w:pPr>
        <w:spacing w:line="360" w:lineRule="auto"/>
        <w:ind w:firstLine="480" w:firstLineChars="200"/>
        <w:outlineLvl w:val="0"/>
        <w:rPr>
          <w:bCs/>
          <w:color w:val="auto"/>
          <w:sz w:val="24"/>
          <w:highlight w:val="none"/>
        </w:rPr>
      </w:pPr>
      <w:bookmarkStart w:id="184" w:name="_Toc21127"/>
      <w:r>
        <w:rPr>
          <w:bCs/>
          <w:color w:val="auto"/>
          <w:sz w:val="24"/>
          <w:highlight w:val="none"/>
        </w:rPr>
        <w:t>2. 评审方法</w:t>
      </w:r>
      <w:bookmarkEnd w:id="184"/>
    </w:p>
    <w:p w14:paraId="5FEC9500">
      <w:pPr>
        <w:spacing w:line="360" w:lineRule="auto"/>
        <w:ind w:firstLine="480" w:firstLineChars="200"/>
        <w:rPr>
          <w:bCs/>
          <w:color w:val="auto"/>
          <w:sz w:val="24"/>
          <w:highlight w:val="none"/>
        </w:rPr>
      </w:pPr>
      <w:r>
        <w:rPr>
          <w:bCs/>
          <w:color w:val="auto"/>
          <w:sz w:val="24"/>
          <w:highlight w:val="none"/>
        </w:rPr>
        <w:t>本项目评审方法为：综合评分法。</w:t>
      </w:r>
    </w:p>
    <w:p w14:paraId="65F6F788">
      <w:pPr>
        <w:numPr>
          <w:ilvl w:val="0"/>
          <w:numId w:val="6"/>
        </w:numPr>
        <w:spacing w:line="360" w:lineRule="auto"/>
        <w:ind w:firstLine="480" w:firstLineChars="200"/>
        <w:outlineLvl w:val="0"/>
        <w:rPr>
          <w:bCs/>
          <w:color w:val="auto"/>
          <w:sz w:val="24"/>
          <w:highlight w:val="none"/>
        </w:rPr>
      </w:pPr>
      <w:bookmarkStart w:id="185" w:name="_Toc17587"/>
      <w:r>
        <w:rPr>
          <w:bCs/>
          <w:color w:val="auto"/>
          <w:sz w:val="24"/>
          <w:highlight w:val="none"/>
        </w:rPr>
        <w:t>评审程序</w:t>
      </w:r>
      <w:bookmarkEnd w:id="183"/>
      <w:bookmarkEnd w:id="185"/>
    </w:p>
    <w:p w14:paraId="4EEF702A">
      <w:pPr>
        <w:spacing w:line="360" w:lineRule="auto"/>
        <w:ind w:firstLine="480" w:firstLineChars="200"/>
        <w:rPr>
          <w:bCs/>
          <w:color w:val="auto"/>
          <w:sz w:val="24"/>
          <w:highlight w:val="none"/>
        </w:rPr>
      </w:pPr>
      <w:r>
        <w:rPr>
          <w:bCs/>
          <w:color w:val="auto"/>
          <w:sz w:val="24"/>
          <w:highlight w:val="none"/>
        </w:rPr>
        <w:t>3.1资格审查。</w:t>
      </w:r>
    </w:p>
    <w:p w14:paraId="047F82FD">
      <w:pPr>
        <w:pStyle w:val="9"/>
        <w:spacing w:line="360" w:lineRule="auto"/>
        <w:rPr>
          <w:bCs/>
          <w:color w:val="auto"/>
          <w:sz w:val="24"/>
          <w:highlight w:val="none"/>
        </w:rPr>
      </w:pPr>
    </w:p>
    <w:p w14:paraId="73ED5287">
      <w:pPr>
        <w:rPr>
          <w:color w:val="auto"/>
          <w:highlight w:val="none"/>
        </w:rPr>
      </w:pPr>
    </w:p>
    <w:p w14:paraId="59F4AAED">
      <w:pPr>
        <w:spacing w:line="360" w:lineRule="auto"/>
        <w:rPr>
          <w:bCs/>
          <w:color w:val="auto"/>
          <w:sz w:val="24"/>
          <w:highlight w:val="none"/>
        </w:rPr>
      </w:pPr>
    </w:p>
    <w:p w14:paraId="63309728">
      <w:pPr>
        <w:pStyle w:val="22"/>
        <w:spacing w:line="360" w:lineRule="auto"/>
        <w:ind w:firstLine="0"/>
        <w:jc w:val="center"/>
        <w:rPr>
          <w:b/>
          <w:bCs/>
          <w:color w:val="auto"/>
          <w:sz w:val="24"/>
          <w:szCs w:val="24"/>
          <w:highlight w:val="none"/>
        </w:rPr>
      </w:pPr>
      <w:r>
        <w:rPr>
          <w:b/>
          <w:bCs/>
          <w:color w:val="auto"/>
          <w:sz w:val="24"/>
          <w:szCs w:val="24"/>
          <w:highlight w:val="none"/>
        </w:rPr>
        <w:t>资格审查表</w:t>
      </w:r>
    </w:p>
    <w:tbl>
      <w:tblPr>
        <w:tblStyle w:val="2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5948"/>
        <w:gridCol w:w="646"/>
        <w:gridCol w:w="723"/>
        <w:gridCol w:w="569"/>
      </w:tblGrid>
      <w:tr w14:paraId="4C29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575" w:type="dxa"/>
            <w:vMerge w:val="restart"/>
            <w:vAlign w:val="center"/>
          </w:tcPr>
          <w:p w14:paraId="12F75E26">
            <w:pPr>
              <w:pStyle w:val="38"/>
              <w:spacing w:line="360" w:lineRule="auto"/>
              <w:jc w:val="center"/>
              <w:textAlignment w:val="center"/>
              <w:rPr>
                <w:bCs/>
                <w:color w:val="auto"/>
                <w:highlight w:val="none"/>
              </w:rPr>
            </w:pPr>
            <w:r>
              <w:rPr>
                <w:bCs/>
                <w:color w:val="auto"/>
                <w:highlight w:val="none"/>
              </w:rPr>
              <w:t>序号</w:t>
            </w:r>
          </w:p>
        </w:tc>
        <w:tc>
          <w:tcPr>
            <w:tcW w:w="5948" w:type="dxa"/>
            <w:vMerge w:val="restart"/>
            <w:vAlign w:val="center"/>
          </w:tcPr>
          <w:p w14:paraId="175FA883">
            <w:pPr>
              <w:pStyle w:val="38"/>
              <w:spacing w:line="360" w:lineRule="auto"/>
              <w:jc w:val="center"/>
              <w:textAlignment w:val="center"/>
              <w:rPr>
                <w:bCs/>
                <w:color w:val="auto"/>
                <w:highlight w:val="none"/>
              </w:rPr>
            </w:pPr>
            <w:r>
              <w:rPr>
                <w:bCs/>
                <w:color w:val="auto"/>
                <w:highlight w:val="none"/>
              </w:rPr>
              <w:t>审查标准</w:t>
            </w:r>
          </w:p>
        </w:tc>
        <w:tc>
          <w:tcPr>
            <w:tcW w:w="1938" w:type="dxa"/>
            <w:gridSpan w:val="3"/>
            <w:vAlign w:val="center"/>
          </w:tcPr>
          <w:p w14:paraId="10DCF15E">
            <w:pPr>
              <w:pStyle w:val="38"/>
              <w:spacing w:line="360" w:lineRule="auto"/>
              <w:jc w:val="center"/>
              <w:textAlignment w:val="center"/>
              <w:rPr>
                <w:bCs/>
                <w:color w:val="auto"/>
                <w:highlight w:val="none"/>
              </w:rPr>
            </w:pPr>
            <w:r>
              <w:rPr>
                <w:bCs/>
                <w:color w:val="auto"/>
                <w:highlight w:val="none"/>
              </w:rPr>
              <w:t>供应商名称</w:t>
            </w:r>
          </w:p>
        </w:tc>
      </w:tr>
      <w:tr w14:paraId="05C9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75" w:type="dxa"/>
            <w:vMerge w:val="continue"/>
            <w:vAlign w:val="center"/>
          </w:tcPr>
          <w:p w14:paraId="044C622C">
            <w:pPr>
              <w:pStyle w:val="38"/>
              <w:spacing w:line="360" w:lineRule="auto"/>
              <w:jc w:val="center"/>
              <w:textAlignment w:val="center"/>
              <w:rPr>
                <w:bCs/>
                <w:color w:val="auto"/>
                <w:highlight w:val="none"/>
              </w:rPr>
            </w:pPr>
          </w:p>
        </w:tc>
        <w:tc>
          <w:tcPr>
            <w:tcW w:w="5948" w:type="dxa"/>
            <w:vMerge w:val="continue"/>
            <w:vAlign w:val="center"/>
          </w:tcPr>
          <w:p w14:paraId="47795347">
            <w:pPr>
              <w:pStyle w:val="38"/>
              <w:spacing w:line="360" w:lineRule="auto"/>
              <w:jc w:val="center"/>
              <w:textAlignment w:val="center"/>
              <w:rPr>
                <w:bCs/>
                <w:color w:val="auto"/>
                <w:highlight w:val="none"/>
              </w:rPr>
            </w:pPr>
          </w:p>
        </w:tc>
        <w:tc>
          <w:tcPr>
            <w:tcW w:w="646" w:type="dxa"/>
            <w:vAlign w:val="center"/>
          </w:tcPr>
          <w:p w14:paraId="3F7AD9E5">
            <w:pPr>
              <w:pStyle w:val="38"/>
              <w:spacing w:line="360" w:lineRule="auto"/>
              <w:jc w:val="center"/>
              <w:textAlignment w:val="center"/>
              <w:rPr>
                <w:bCs/>
                <w:color w:val="auto"/>
                <w:highlight w:val="none"/>
              </w:rPr>
            </w:pPr>
            <w:r>
              <w:rPr>
                <w:bCs/>
                <w:color w:val="auto"/>
                <w:highlight w:val="none"/>
              </w:rPr>
              <w:t>A</w:t>
            </w:r>
          </w:p>
        </w:tc>
        <w:tc>
          <w:tcPr>
            <w:tcW w:w="723" w:type="dxa"/>
            <w:vAlign w:val="center"/>
          </w:tcPr>
          <w:p w14:paraId="31D56A3C">
            <w:pPr>
              <w:pStyle w:val="38"/>
              <w:spacing w:line="360" w:lineRule="auto"/>
              <w:jc w:val="center"/>
              <w:textAlignment w:val="center"/>
              <w:rPr>
                <w:bCs/>
                <w:color w:val="auto"/>
                <w:highlight w:val="none"/>
              </w:rPr>
            </w:pPr>
            <w:r>
              <w:rPr>
                <w:bCs/>
                <w:color w:val="auto"/>
                <w:highlight w:val="none"/>
              </w:rPr>
              <w:t>B</w:t>
            </w:r>
          </w:p>
        </w:tc>
        <w:tc>
          <w:tcPr>
            <w:tcW w:w="569" w:type="dxa"/>
            <w:vAlign w:val="center"/>
          </w:tcPr>
          <w:p w14:paraId="78D5C65C">
            <w:pPr>
              <w:pStyle w:val="38"/>
              <w:spacing w:line="360" w:lineRule="auto"/>
              <w:jc w:val="center"/>
              <w:textAlignment w:val="center"/>
              <w:rPr>
                <w:bCs/>
                <w:color w:val="auto"/>
                <w:highlight w:val="none"/>
              </w:rPr>
            </w:pPr>
            <w:r>
              <w:rPr>
                <w:bCs/>
                <w:color w:val="auto"/>
                <w:highlight w:val="none"/>
              </w:rPr>
              <w:t>C</w:t>
            </w:r>
          </w:p>
        </w:tc>
      </w:tr>
      <w:tr w14:paraId="2934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75" w:type="dxa"/>
            <w:vAlign w:val="center"/>
          </w:tcPr>
          <w:p w14:paraId="63CC247D">
            <w:pPr>
              <w:pStyle w:val="38"/>
              <w:spacing w:line="360" w:lineRule="auto"/>
              <w:jc w:val="center"/>
              <w:textAlignment w:val="center"/>
              <w:rPr>
                <w:bCs/>
                <w:color w:val="auto"/>
                <w:highlight w:val="none"/>
              </w:rPr>
            </w:pPr>
            <w:r>
              <w:rPr>
                <w:bCs/>
                <w:color w:val="auto"/>
                <w:highlight w:val="none"/>
              </w:rPr>
              <w:t>1</w:t>
            </w:r>
          </w:p>
        </w:tc>
        <w:tc>
          <w:tcPr>
            <w:tcW w:w="5948" w:type="dxa"/>
            <w:vAlign w:val="center"/>
          </w:tcPr>
          <w:p w14:paraId="08D318F5">
            <w:pPr>
              <w:spacing w:line="360" w:lineRule="auto"/>
              <w:jc w:val="left"/>
              <w:rPr>
                <w:color w:val="auto"/>
                <w:sz w:val="24"/>
                <w:highlight w:val="none"/>
              </w:rPr>
            </w:pPr>
            <w:r>
              <w:rPr>
                <w:color w:val="auto"/>
                <w:sz w:val="24"/>
                <w:highlight w:val="none"/>
              </w:rPr>
              <w:t>具有独立承担民事责任的能力；</w:t>
            </w:r>
          </w:p>
          <w:p w14:paraId="3C166691">
            <w:pPr>
              <w:pStyle w:val="38"/>
              <w:spacing w:line="360" w:lineRule="auto"/>
              <w:ind w:left="105" w:leftChars="50" w:right="105" w:rightChars="50"/>
              <w:textAlignment w:val="center"/>
              <w:rPr>
                <w:bCs/>
                <w:color w:val="auto"/>
                <w:highlight w:val="none"/>
              </w:rPr>
            </w:pPr>
            <w:r>
              <w:rPr>
                <w:color w:val="auto"/>
                <w:highlight w:val="none"/>
              </w:rPr>
              <w:t>【供应商为法人或者其他组织须提供：合格有效的营业执照彩色扫描件，供应商为非法人的须提供：合格有效的身份证彩色扫描件】。</w:t>
            </w:r>
          </w:p>
        </w:tc>
        <w:tc>
          <w:tcPr>
            <w:tcW w:w="646" w:type="dxa"/>
            <w:vAlign w:val="center"/>
          </w:tcPr>
          <w:p w14:paraId="782CA40F">
            <w:pPr>
              <w:pStyle w:val="38"/>
              <w:spacing w:line="360" w:lineRule="auto"/>
              <w:jc w:val="center"/>
              <w:textAlignment w:val="center"/>
              <w:rPr>
                <w:bCs/>
                <w:color w:val="auto"/>
                <w:highlight w:val="none"/>
              </w:rPr>
            </w:pPr>
          </w:p>
        </w:tc>
        <w:tc>
          <w:tcPr>
            <w:tcW w:w="723" w:type="dxa"/>
            <w:vAlign w:val="center"/>
          </w:tcPr>
          <w:p w14:paraId="1E2D51C5">
            <w:pPr>
              <w:pStyle w:val="38"/>
              <w:spacing w:line="360" w:lineRule="auto"/>
              <w:jc w:val="center"/>
              <w:textAlignment w:val="center"/>
              <w:rPr>
                <w:bCs/>
                <w:color w:val="auto"/>
                <w:highlight w:val="none"/>
              </w:rPr>
            </w:pPr>
          </w:p>
        </w:tc>
        <w:tc>
          <w:tcPr>
            <w:tcW w:w="569" w:type="dxa"/>
            <w:vAlign w:val="center"/>
          </w:tcPr>
          <w:p w14:paraId="3D699DDB">
            <w:pPr>
              <w:pStyle w:val="38"/>
              <w:spacing w:line="360" w:lineRule="auto"/>
              <w:jc w:val="center"/>
              <w:textAlignment w:val="center"/>
              <w:rPr>
                <w:bCs/>
                <w:color w:val="auto"/>
                <w:highlight w:val="none"/>
              </w:rPr>
            </w:pPr>
          </w:p>
        </w:tc>
      </w:tr>
      <w:tr w14:paraId="728F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9" w:hRule="atLeast"/>
          <w:jc w:val="center"/>
        </w:trPr>
        <w:tc>
          <w:tcPr>
            <w:tcW w:w="575" w:type="dxa"/>
            <w:vAlign w:val="center"/>
          </w:tcPr>
          <w:p w14:paraId="63EE5E8F">
            <w:pPr>
              <w:pStyle w:val="38"/>
              <w:spacing w:line="360" w:lineRule="auto"/>
              <w:jc w:val="center"/>
              <w:textAlignment w:val="center"/>
              <w:rPr>
                <w:bCs/>
                <w:color w:val="auto"/>
                <w:highlight w:val="none"/>
              </w:rPr>
            </w:pPr>
            <w:r>
              <w:rPr>
                <w:bCs/>
                <w:color w:val="auto"/>
                <w:highlight w:val="none"/>
              </w:rPr>
              <w:t>2</w:t>
            </w:r>
          </w:p>
        </w:tc>
        <w:tc>
          <w:tcPr>
            <w:tcW w:w="5948" w:type="dxa"/>
            <w:vAlign w:val="center"/>
          </w:tcPr>
          <w:p w14:paraId="6CB429D3">
            <w:pPr>
              <w:widowControl/>
              <w:spacing w:line="360" w:lineRule="auto"/>
              <w:ind w:left="105" w:leftChars="50" w:right="105" w:rightChars="50"/>
              <w:rPr>
                <w:bCs/>
                <w:color w:val="auto"/>
                <w:sz w:val="24"/>
                <w:highlight w:val="none"/>
              </w:rPr>
            </w:pPr>
            <w:r>
              <w:rPr>
                <w:bCs/>
                <w:color w:val="auto"/>
                <w:sz w:val="24"/>
                <w:highlight w:val="none"/>
              </w:rPr>
              <w:t>具有良好的商业信誉和健全的财务会计制度；【</w:t>
            </w:r>
            <w:r>
              <w:rPr>
                <w:rFonts w:hint="eastAsia" w:ascii="宋体" w:hAnsi="宋体" w:cs="宋体"/>
                <w:bCs/>
                <w:color w:val="auto"/>
                <w:sz w:val="24"/>
                <w:highlight w:val="none"/>
              </w:rPr>
              <w:t>①</w:t>
            </w:r>
            <w:r>
              <w:rPr>
                <w:bCs/>
                <w:color w:val="auto"/>
                <w:sz w:val="24"/>
                <w:highlight w:val="none"/>
              </w:rPr>
              <w:t>以开标截止时间点供应商未列入“信用中国”&lt;www.creditchina.gov.cn&gt;网站的“失信被执行人”和“重大税收违法失信主体”（供应商为自然人时无需提供）及“中国政府采购网”&lt;www.ccgp.gov.cn&gt;网站的“政府采购严重违法失信行为记录名单”，开标截止时间后，由招标代理公司统一登录网站查询递交响应文件的投标单位信誉情况，并以保存的网页查询截图为准。</w:t>
            </w:r>
            <w:r>
              <w:rPr>
                <w:rFonts w:hint="eastAsia" w:ascii="宋体" w:hAnsi="宋体" w:cs="宋体"/>
                <w:bCs/>
                <w:color w:val="auto"/>
                <w:sz w:val="24"/>
                <w:highlight w:val="none"/>
              </w:rPr>
              <w:t>②</w:t>
            </w:r>
            <w:r>
              <w:rPr>
                <w:bCs/>
                <w:color w:val="auto"/>
                <w:sz w:val="24"/>
                <w:highlight w:val="none"/>
              </w:rPr>
              <w:t>银行出具的近1年内资信证明或2024</w:t>
            </w:r>
            <w:r>
              <w:rPr>
                <w:rFonts w:hint="eastAsia"/>
                <w:bCs/>
                <w:color w:val="auto"/>
                <w:sz w:val="24"/>
                <w:highlight w:val="none"/>
              </w:rPr>
              <w:t>年</w:t>
            </w:r>
            <w:r>
              <w:rPr>
                <w:bCs/>
                <w:color w:val="auto"/>
                <w:sz w:val="24"/>
                <w:highlight w:val="none"/>
              </w:rPr>
              <w:t>度</w:t>
            </w:r>
            <w:r>
              <w:rPr>
                <w:rFonts w:hint="eastAsia"/>
                <w:bCs/>
                <w:color w:val="auto"/>
                <w:sz w:val="24"/>
                <w:highlight w:val="none"/>
              </w:rPr>
              <w:t>（或2025年度）</w:t>
            </w:r>
            <w:r>
              <w:rPr>
                <w:bCs/>
                <w:color w:val="auto"/>
                <w:sz w:val="24"/>
                <w:highlight w:val="none"/>
              </w:rPr>
              <w:t>经审计的财务报告，新成立企业无需提供】</w:t>
            </w:r>
          </w:p>
        </w:tc>
        <w:tc>
          <w:tcPr>
            <w:tcW w:w="646" w:type="dxa"/>
            <w:vAlign w:val="center"/>
          </w:tcPr>
          <w:p w14:paraId="30B5D172">
            <w:pPr>
              <w:pStyle w:val="38"/>
              <w:spacing w:line="360" w:lineRule="auto"/>
              <w:jc w:val="center"/>
              <w:textAlignment w:val="center"/>
              <w:rPr>
                <w:bCs/>
                <w:color w:val="auto"/>
                <w:highlight w:val="none"/>
              </w:rPr>
            </w:pPr>
          </w:p>
        </w:tc>
        <w:tc>
          <w:tcPr>
            <w:tcW w:w="723" w:type="dxa"/>
            <w:vAlign w:val="center"/>
          </w:tcPr>
          <w:p w14:paraId="4B9DFA36">
            <w:pPr>
              <w:pStyle w:val="38"/>
              <w:spacing w:line="360" w:lineRule="auto"/>
              <w:jc w:val="center"/>
              <w:textAlignment w:val="center"/>
              <w:rPr>
                <w:bCs/>
                <w:color w:val="auto"/>
                <w:highlight w:val="none"/>
              </w:rPr>
            </w:pPr>
          </w:p>
        </w:tc>
        <w:tc>
          <w:tcPr>
            <w:tcW w:w="569" w:type="dxa"/>
            <w:vAlign w:val="center"/>
          </w:tcPr>
          <w:p w14:paraId="2434338A">
            <w:pPr>
              <w:pStyle w:val="38"/>
              <w:spacing w:line="360" w:lineRule="auto"/>
              <w:jc w:val="center"/>
              <w:textAlignment w:val="center"/>
              <w:rPr>
                <w:bCs/>
                <w:color w:val="auto"/>
                <w:highlight w:val="none"/>
              </w:rPr>
            </w:pPr>
          </w:p>
        </w:tc>
      </w:tr>
      <w:tr w14:paraId="654C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575" w:type="dxa"/>
            <w:vAlign w:val="center"/>
          </w:tcPr>
          <w:p w14:paraId="6178FCF1">
            <w:pPr>
              <w:pStyle w:val="38"/>
              <w:spacing w:line="360" w:lineRule="auto"/>
              <w:jc w:val="center"/>
              <w:textAlignment w:val="center"/>
              <w:rPr>
                <w:bCs/>
                <w:color w:val="auto"/>
                <w:highlight w:val="none"/>
              </w:rPr>
            </w:pPr>
            <w:r>
              <w:rPr>
                <w:bCs/>
                <w:color w:val="auto"/>
                <w:highlight w:val="none"/>
              </w:rPr>
              <w:t>3</w:t>
            </w:r>
          </w:p>
        </w:tc>
        <w:tc>
          <w:tcPr>
            <w:tcW w:w="5948" w:type="dxa"/>
            <w:vAlign w:val="center"/>
          </w:tcPr>
          <w:p w14:paraId="73AB3A4A">
            <w:pPr>
              <w:widowControl/>
              <w:spacing w:line="360" w:lineRule="auto"/>
              <w:ind w:left="105" w:leftChars="50" w:right="105" w:rightChars="50"/>
              <w:rPr>
                <w:bCs/>
                <w:color w:val="auto"/>
                <w:sz w:val="24"/>
                <w:highlight w:val="none"/>
              </w:rPr>
            </w:pPr>
            <w:r>
              <w:rPr>
                <w:bCs/>
                <w:color w:val="auto"/>
                <w:sz w:val="24"/>
                <w:highlight w:val="none"/>
              </w:rPr>
              <w:t>具有履行合同所必需的设备和专业技术能力；【须提供：</w:t>
            </w:r>
            <w:r>
              <w:rPr>
                <w:rFonts w:hint="eastAsia" w:ascii="宋体" w:hAnsi="宋体" w:cs="宋体"/>
                <w:bCs/>
                <w:color w:val="auto"/>
                <w:sz w:val="24"/>
                <w:highlight w:val="none"/>
              </w:rPr>
              <w:t>①</w:t>
            </w:r>
            <w:r>
              <w:rPr>
                <w:bCs/>
                <w:color w:val="auto"/>
                <w:sz w:val="24"/>
                <w:highlight w:val="none"/>
              </w:rPr>
              <w:t>相关设备或设施的购置发票或单据（任一）或提供承诺函；</w:t>
            </w:r>
            <w:r>
              <w:rPr>
                <w:rFonts w:hint="eastAsia" w:ascii="宋体" w:hAnsi="宋体" w:cs="宋体"/>
                <w:bCs/>
                <w:color w:val="auto"/>
                <w:sz w:val="24"/>
                <w:highlight w:val="none"/>
              </w:rPr>
              <w:t>②</w:t>
            </w:r>
            <w:r>
              <w:rPr>
                <w:bCs/>
                <w:color w:val="auto"/>
                <w:sz w:val="24"/>
                <w:highlight w:val="none"/>
              </w:rPr>
              <w:t>专业人员用工合同（任一人）或技术人员的职称证书或职业（执业）资格证或等级证书（任一人）等证明材料彩色扫描件】</w:t>
            </w:r>
          </w:p>
        </w:tc>
        <w:tc>
          <w:tcPr>
            <w:tcW w:w="646" w:type="dxa"/>
            <w:vAlign w:val="center"/>
          </w:tcPr>
          <w:p w14:paraId="2BDC2EEE">
            <w:pPr>
              <w:pStyle w:val="38"/>
              <w:spacing w:line="360" w:lineRule="auto"/>
              <w:jc w:val="center"/>
              <w:textAlignment w:val="center"/>
              <w:rPr>
                <w:bCs/>
                <w:color w:val="auto"/>
                <w:highlight w:val="none"/>
              </w:rPr>
            </w:pPr>
          </w:p>
        </w:tc>
        <w:tc>
          <w:tcPr>
            <w:tcW w:w="723" w:type="dxa"/>
            <w:vAlign w:val="center"/>
          </w:tcPr>
          <w:p w14:paraId="57192060">
            <w:pPr>
              <w:pStyle w:val="38"/>
              <w:spacing w:line="360" w:lineRule="auto"/>
              <w:jc w:val="center"/>
              <w:textAlignment w:val="center"/>
              <w:rPr>
                <w:bCs/>
                <w:color w:val="auto"/>
                <w:highlight w:val="none"/>
              </w:rPr>
            </w:pPr>
          </w:p>
        </w:tc>
        <w:tc>
          <w:tcPr>
            <w:tcW w:w="569" w:type="dxa"/>
            <w:vAlign w:val="center"/>
          </w:tcPr>
          <w:p w14:paraId="3548D1B2">
            <w:pPr>
              <w:pStyle w:val="38"/>
              <w:spacing w:line="360" w:lineRule="auto"/>
              <w:jc w:val="center"/>
              <w:textAlignment w:val="center"/>
              <w:rPr>
                <w:bCs/>
                <w:color w:val="auto"/>
                <w:highlight w:val="none"/>
              </w:rPr>
            </w:pPr>
          </w:p>
        </w:tc>
      </w:tr>
      <w:tr w14:paraId="4719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5" w:type="dxa"/>
            <w:vAlign w:val="center"/>
          </w:tcPr>
          <w:p w14:paraId="3A06AEBC">
            <w:pPr>
              <w:pStyle w:val="38"/>
              <w:spacing w:line="360" w:lineRule="auto"/>
              <w:jc w:val="center"/>
              <w:textAlignment w:val="center"/>
              <w:rPr>
                <w:bCs/>
                <w:color w:val="auto"/>
                <w:highlight w:val="none"/>
              </w:rPr>
            </w:pPr>
            <w:r>
              <w:rPr>
                <w:bCs/>
                <w:color w:val="auto"/>
                <w:highlight w:val="none"/>
              </w:rPr>
              <w:t>4</w:t>
            </w:r>
          </w:p>
        </w:tc>
        <w:tc>
          <w:tcPr>
            <w:tcW w:w="5948" w:type="dxa"/>
            <w:vAlign w:val="center"/>
          </w:tcPr>
          <w:p w14:paraId="59CB67BB">
            <w:pPr>
              <w:pStyle w:val="9"/>
              <w:widowControl/>
              <w:spacing w:line="360" w:lineRule="auto"/>
              <w:ind w:left="105" w:leftChars="50" w:right="105" w:rightChars="50"/>
              <w:rPr>
                <w:bCs/>
                <w:color w:val="auto"/>
                <w:sz w:val="24"/>
                <w:highlight w:val="none"/>
              </w:rPr>
            </w:pPr>
            <w:r>
              <w:rPr>
                <w:bCs/>
                <w:color w:val="auto"/>
                <w:sz w:val="24"/>
                <w:highlight w:val="none"/>
              </w:rPr>
              <w:t>有依法缴纳税收和社会保障资金的良好记录；【须提供：</w:t>
            </w:r>
            <w:r>
              <w:rPr>
                <w:rFonts w:hint="eastAsia" w:ascii="宋体" w:hAnsi="宋体" w:cs="宋体"/>
                <w:bCs/>
                <w:color w:val="auto"/>
                <w:sz w:val="24"/>
                <w:highlight w:val="none"/>
              </w:rPr>
              <w:t>①</w:t>
            </w:r>
            <w:r>
              <w:rPr>
                <w:bCs/>
                <w:color w:val="auto"/>
                <w:sz w:val="24"/>
                <w:highlight w:val="none"/>
              </w:rPr>
              <w:t>近12个月内任意1个月已依法缴纳税收的凭据；</w:t>
            </w:r>
            <w:r>
              <w:rPr>
                <w:rFonts w:hint="eastAsia" w:ascii="宋体" w:hAnsi="宋体" w:cs="宋体"/>
                <w:bCs/>
                <w:color w:val="auto"/>
                <w:sz w:val="24"/>
                <w:highlight w:val="none"/>
              </w:rPr>
              <w:t>②</w:t>
            </w:r>
            <w:r>
              <w:rPr>
                <w:bCs/>
                <w:color w:val="auto"/>
                <w:sz w:val="24"/>
                <w:highlight w:val="none"/>
              </w:rPr>
              <w:t>近12个月内任意1个月已依法缴纳社会保险的凭据。（依法免税或不需要缴纳社会保障资金的供应商，应提供相应证明文件，新成立企业无需提供。）】</w:t>
            </w:r>
          </w:p>
        </w:tc>
        <w:tc>
          <w:tcPr>
            <w:tcW w:w="646" w:type="dxa"/>
            <w:vAlign w:val="center"/>
          </w:tcPr>
          <w:p w14:paraId="4A058DED">
            <w:pPr>
              <w:pStyle w:val="38"/>
              <w:spacing w:line="360" w:lineRule="auto"/>
              <w:jc w:val="center"/>
              <w:textAlignment w:val="center"/>
              <w:rPr>
                <w:bCs/>
                <w:color w:val="auto"/>
                <w:highlight w:val="none"/>
              </w:rPr>
            </w:pPr>
          </w:p>
        </w:tc>
        <w:tc>
          <w:tcPr>
            <w:tcW w:w="723" w:type="dxa"/>
            <w:vAlign w:val="center"/>
          </w:tcPr>
          <w:p w14:paraId="050D7267">
            <w:pPr>
              <w:pStyle w:val="38"/>
              <w:spacing w:line="360" w:lineRule="auto"/>
              <w:jc w:val="center"/>
              <w:textAlignment w:val="center"/>
              <w:rPr>
                <w:bCs/>
                <w:color w:val="auto"/>
                <w:highlight w:val="none"/>
              </w:rPr>
            </w:pPr>
          </w:p>
        </w:tc>
        <w:tc>
          <w:tcPr>
            <w:tcW w:w="569" w:type="dxa"/>
            <w:vAlign w:val="center"/>
          </w:tcPr>
          <w:p w14:paraId="779CA59E">
            <w:pPr>
              <w:pStyle w:val="38"/>
              <w:spacing w:line="360" w:lineRule="auto"/>
              <w:jc w:val="center"/>
              <w:textAlignment w:val="center"/>
              <w:rPr>
                <w:bCs/>
                <w:color w:val="auto"/>
                <w:highlight w:val="none"/>
              </w:rPr>
            </w:pPr>
          </w:p>
        </w:tc>
      </w:tr>
      <w:tr w14:paraId="3DAA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575" w:type="dxa"/>
            <w:vAlign w:val="center"/>
          </w:tcPr>
          <w:p w14:paraId="2B001F83">
            <w:pPr>
              <w:pStyle w:val="38"/>
              <w:spacing w:line="360" w:lineRule="auto"/>
              <w:jc w:val="center"/>
              <w:textAlignment w:val="center"/>
              <w:rPr>
                <w:bCs/>
                <w:color w:val="auto"/>
                <w:highlight w:val="none"/>
              </w:rPr>
            </w:pPr>
            <w:r>
              <w:rPr>
                <w:bCs/>
                <w:color w:val="auto"/>
                <w:highlight w:val="none"/>
              </w:rPr>
              <w:t>5</w:t>
            </w:r>
          </w:p>
        </w:tc>
        <w:tc>
          <w:tcPr>
            <w:tcW w:w="5948" w:type="dxa"/>
            <w:vAlign w:val="center"/>
          </w:tcPr>
          <w:p w14:paraId="56E756F3">
            <w:pPr>
              <w:widowControl/>
              <w:spacing w:line="360" w:lineRule="auto"/>
              <w:ind w:left="105" w:leftChars="50" w:right="105" w:rightChars="50"/>
              <w:rPr>
                <w:bCs/>
                <w:color w:val="auto"/>
                <w:sz w:val="24"/>
                <w:highlight w:val="none"/>
              </w:rPr>
            </w:pPr>
            <w:r>
              <w:rPr>
                <w:bCs/>
                <w:color w:val="auto"/>
                <w:sz w:val="24"/>
                <w:highlight w:val="none"/>
              </w:rPr>
              <w:t xml:space="preserve">参加本次政府采购活动前三年内，在经营活动中没有重大违法记录；【须提供书面声明，供应商自行承诺并承担后果，声明不实的，按《中华人民共和国政府采购法》及相关法律法规中提供虚假材料的有关规定处理】 </w:t>
            </w:r>
          </w:p>
        </w:tc>
        <w:tc>
          <w:tcPr>
            <w:tcW w:w="646" w:type="dxa"/>
            <w:vAlign w:val="center"/>
          </w:tcPr>
          <w:p w14:paraId="4A442982">
            <w:pPr>
              <w:pStyle w:val="38"/>
              <w:spacing w:line="360" w:lineRule="auto"/>
              <w:jc w:val="center"/>
              <w:textAlignment w:val="center"/>
              <w:rPr>
                <w:bCs/>
                <w:color w:val="auto"/>
                <w:highlight w:val="none"/>
              </w:rPr>
            </w:pPr>
          </w:p>
        </w:tc>
        <w:tc>
          <w:tcPr>
            <w:tcW w:w="723" w:type="dxa"/>
            <w:vAlign w:val="center"/>
          </w:tcPr>
          <w:p w14:paraId="0F787DBE">
            <w:pPr>
              <w:pStyle w:val="38"/>
              <w:spacing w:line="360" w:lineRule="auto"/>
              <w:jc w:val="center"/>
              <w:textAlignment w:val="center"/>
              <w:rPr>
                <w:bCs/>
                <w:color w:val="auto"/>
                <w:highlight w:val="none"/>
              </w:rPr>
            </w:pPr>
          </w:p>
        </w:tc>
        <w:tc>
          <w:tcPr>
            <w:tcW w:w="569" w:type="dxa"/>
            <w:vAlign w:val="center"/>
          </w:tcPr>
          <w:p w14:paraId="4E9EF199">
            <w:pPr>
              <w:pStyle w:val="38"/>
              <w:spacing w:line="360" w:lineRule="auto"/>
              <w:jc w:val="center"/>
              <w:textAlignment w:val="center"/>
              <w:rPr>
                <w:bCs/>
                <w:color w:val="auto"/>
                <w:highlight w:val="none"/>
              </w:rPr>
            </w:pPr>
          </w:p>
        </w:tc>
      </w:tr>
      <w:tr w14:paraId="385E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575" w:type="dxa"/>
            <w:vAlign w:val="center"/>
          </w:tcPr>
          <w:p w14:paraId="6B0AA14B">
            <w:pPr>
              <w:pStyle w:val="38"/>
              <w:spacing w:line="360" w:lineRule="auto"/>
              <w:jc w:val="center"/>
              <w:textAlignment w:val="center"/>
              <w:rPr>
                <w:bCs/>
                <w:color w:val="auto"/>
                <w:highlight w:val="none"/>
              </w:rPr>
            </w:pPr>
            <w:r>
              <w:rPr>
                <w:bCs/>
                <w:color w:val="auto"/>
                <w:highlight w:val="none"/>
              </w:rPr>
              <w:t>6</w:t>
            </w:r>
          </w:p>
        </w:tc>
        <w:tc>
          <w:tcPr>
            <w:tcW w:w="5948" w:type="dxa"/>
            <w:vAlign w:val="center"/>
          </w:tcPr>
          <w:p w14:paraId="6A644DDB">
            <w:pPr>
              <w:widowControl/>
              <w:spacing w:line="360" w:lineRule="auto"/>
              <w:ind w:left="105" w:leftChars="50" w:right="105" w:rightChars="50"/>
              <w:rPr>
                <w:bCs/>
                <w:color w:val="auto"/>
                <w:sz w:val="24"/>
                <w:highlight w:val="none"/>
              </w:rPr>
            </w:pPr>
            <w:r>
              <w:rPr>
                <w:bCs/>
                <w:color w:val="auto"/>
                <w:sz w:val="24"/>
                <w:highlight w:val="none"/>
              </w:rPr>
              <w:t xml:space="preserve">单位负责人为同一人或者存在直接控股、管理关系的不同供应商，不得参加同一合同项下的采购活动。【须提供书面声明，供应商自行承诺并承担后果，声明函不实的，按《中华人民共和国政府采购法》及相关法律法规中提供虚假材料的有关规定处理】 </w:t>
            </w:r>
          </w:p>
        </w:tc>
        <w:tc>
          <w:tcPr>
            <w:tcW w:w="646" w:type="dxa"/>
            <w:vAlign w:val="center"/>
          </w:tcPr>
          <w:p w14:paraId="3B690382">
            <w:pPr>
              <w:pStyle w:val="38"/>
              <w:spacing w:line="360" w:lineRule="auto"/>
              <w:jc w:val="center"/>
              <w:textAlignment w:val="center"/>
              <w:rPr>
                <w:bCs/>
                <w:color w:val="auto"/>
                <w:highlight w:val="none"/>
              </w:rPr>
            </w:pPr>
          </w:p>
        </w:tc>
        <w:tc>
          <w:tcPr>
            <w:tcW w:w="723" w:type="dxa"/>
            <w:vAlign w:val="center"/>
          </w:tcPr>
          <w:p w14:paraId="3EEB4730">
            <w:pPr>
              <w:pStyle w:val="38"/>
              <w:spacing w:line="360" w:lineRule="auto"/>
              <w:jc w:val="center"/>
              <w:textAlignment w:val="center"/>
              <w:rPr>
                <w:bCs/>
                <w:color w:val="auto"/>
                <w:highlight w:val="none"/>
              </w:rPr>
            </w:pPr>
          </w:p>
        </w:tc>
        <w:tc>
          <w:tcPr>
            <w:tcW w:w="569" w:type="dxa"/>
            <w:vAlign w:val="center"/>
          </w:tcPr>
          <w:p w14:paraId="7C71420B">
            <w:pPr>
              <w:pStyle w:val="38"/>
              <w:spacing w:line="360" w:lineRule="auto"/>
              <w:jc w:val="center"/>
              <w:textAlignment w:val="center"/>
              <w:rPr>
                <w:bCs/>
                <w:color w:val="auto"/>
                <w:highlight w:val="none"/>
              </w:rPr>
            </w:pPr>
          </w:p>
        </w:tc>
      </w:tr>
      <w:tr w14:paraId="3300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5" w:type="dxa"/>
            <w:vAlign w:val="center"/>
          </w:tcPr>
          <w:p w14:paraId="0AF7CA21">
            <w:pPr>
              <w:pStyle w:val="38"/>
              <w:spacing w:line="360" w:lineRule="auto"/>
              <w:jc w:val="center"/>
              <w:textAlignment w:val="center"/>
              <w:rPr>
                <w:rFonts w:hint="eastAsia"/>
                <w:bCs/>
                <w:color w:val="auto"/>
                <w:highlight w:val="none"/>
              </w:rPr>
            </w:pPr>
            <w:r>
              <w:rPr>
                <w:rFonts w:hint="eastAsia"/>
                <w:bCs/>
                <w:color w:val="auto"/>
                <w:highlight w:val="none"/>
              </w:rPr>
              <w:t>7</w:t>
            </w:r>
          </w:p>
        </w:tc>
        <w:tc>
          <w:tcPr>
            <w:tcW w:w="5948" w:type="dxa"/>
            <w:vAlign w:val="center"/>
          </w:tcPr>
          <w:p w14:paraId="2A12E00A">
            <w:pPr>
              <w:widowControl/>
              <w:spacing w:line="360" w:lineRule="auto"/>
              <w:ind w:left="105" w:leftChars="50" w:right="105" w:rightChars="50"/>
              <w:rPr>
                <w:bCs/>
                <w:color w:val="auto"/>
                <w:sz w:val="24"/>
                <w:highlight w:val="none"/>
              </w:rPr>
            </w:pPr>
            <w:r>
              <w:rPr>
                <w:bCs/>
                <w:color w:val="auto"/>
                <w:kern w:val="0"/>
                <w:sz w:val="24"/>
                <w:highlight w:val="none"/>
              </w:rPr>
              <w:t>本项目不接受联合体；</w:t>
            </w:r>
          </w:p>
        </w:tc>
        <w:tc>
          <w:tcPr>
            <w:tcW w:w="646" w:type="dxa"/>
            <w:vAlign w:val="center"/>
          </w:tcPr>
          <w:p w14:paraId="67179097">
            <w:pPr>
              <w:pStyle w:val="38"/>
              <w:spacing w:line="360" w:lineRule="auto"/>
              <w:jc w:val="center"/>
              <w:textAlignment w:val="center"/>
              <w:rPr>
                <w:bCs/>
                <w:color w:val="auto"/>
                <w:highlight w:val="none"/>
              </w:rPr>
            </w:pPr>
          </w:p>
        </w:tc>
        <w:tc>
          <w:tcPr>
            <w:tcW w:w="723" w:type="dxa"/>
            <w:vAlign w:val="center"/>
          </w:tcPr>
          <w:p w14:paraId="2F454E57">
            <w:pPr>
              <w:pStyle w:val="38"/>
              <w:spacing w:line="360" w:lineRule="auto"/>
              <w:jc w:val="center"/>
              <w:textAlignment w:val="center"/>
              <w:rPr>
                <w:bCs/>
                <w:color w:val="auto"/>
                <w:highlight w:val="none"/>
              </w:rPr>
            </w:pPr>
          </w:p>
        </w:tc>
        <w:tc>
          <w:tcPr>
            <w:tcW w:w="569" w:type="dxa"/>
            <w:vAlign w:val="center"/>
          </w:tcPr>
          <w:p w14:paraId="064F47C1">
            <w:pPr>
              <w:pStyle w:val="38"/>
              <w:spacing w:line="360" w:lineRule="auto"/>
              <w:jc w:val="center"/>
              <w:textAlignment w:val="center"/>
              <w:rPr>
                <w:bCs/>
                <w:color w:val="auto"/>
                <w:highlight w:val="none"/>
              </w:rPr>
            </w:pPr>
          </w:p>
        </w:tc>
      </w:tr>
      <w:tr w14:paraId="0D70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5" w:type="dxa"/>
            <w:vAlign w:val="center"/>
          </w:tcPr>
          <w:p w14:paraId="7E82FB1F">
            <w:pPr>
              <w:pStyle w:val="38"/>
              <w:spacing w:line="360" w:lineRule="auto"/>
              <w:jc w:val="center"/>
              <w:textAlignment w:val="center"/>
              <w:rPr>
                <w:rFonts w:hint="eastAsia"/>
                <w:bCs/>
                <w:color w:val="auto"/>
                <w:highlight w:val="none"/>
              </w:rPr>
            </w:pPr>
            <w:r>
              <w:rPr>
                <w:rFonts w:hint="eastAsia"/>
                <w:bCs/>
                <w:color w:val="auto"/>
                <w:highlight w:val="none"/>
              </w:rPr>
              <w:t>8</w:t>
            </w:r>
          </w:p>
        </w:tc>
        <w:tc>
          <w:tcPr>
            <w:tcW w:w="5948" w:type="dxa"/>
            <w:vAlign w:val="center"/>
          </w:tcPr>
          <w:p w14:paraId="00D19D69">
            <w:pPr>
              <w:widowControl/>
              <w:spacing w:line="360" w:lineRule="auto"/>
              <w:ind w:left="105" w:leftChars="50" w:right="105" w:rightChars="50"/>
              <w:rPr>
                <w:bCs/>
                <w:color w:val="auto"/>
                <w:kern w:val="0"/>
                <w:sz w:val="24"/>
                <w:highlight w:val="none"/>
              </w:rPr>
            </w:pPr>
            <w:r>
              <w:rPr>
                <w:bCs/>
                <w:color w:val="auto"/>
                <w:kern w:val="0"/>
                <w:sz w:val="24"/>
                <w:highlight w:val="none"/>
              </w:rPr>
              <w:t>本项目为专门面向中小企业（含中型、小型、微型企业）采购项目，根据《政府采购促进中小企业发展管理办法》（财库〔2020〕46号）的规定，不再执行价格评审优惠的扶持政策。【满足条件的企业需在投标文件中提供《中小企业声明函》</w:t>
            </w:r>
            <w:r>
              <w:rPr>
                <w:rFonts w:hint="eastAsia"/>
                <w:bCs/>
                <w:color w:val="auto"/>
                <w:kern w:val="0"/>
                <w:sz w:val="24"/>
                <w:highlight w:val="none"/>
              </w:rPr>
              <w:t>等</w:t>
            </w:r>
            <w:r>
              <w:rPr>
                <w:bCs/>
                <w:color w:val="auto"/>
                <w:kern w:val="0"/>
                <w:sz w:val="24"/>
                <w:highlight w:val="none"/>
              </w:rPr>
              <w:t>】</w:t>
            </w:r>
          </w:p>
        </w:tc>
        <w:tc>
          <w:tcPr>
            <w:tcW w:w="646" w:type="dxa"/>
            <w:vAlign w:val="center"/>
          </w:tcPr>
          <w:p w14:paraId="0C53B03D">
            <w:pPr>
              <w:pStyle w:val="38"/>
              <w:spacing w:line="360" w:lineRule="auto"/>
              <w:jc w:val="center"/>
              <w:textAlignment w:val="center"/>
              <w:rPr>
                <w:bCs/>
                <w:color w:val="auto"/>
                <w:highlight w:val="none"/>
              </w:rPr>
            </w:pPr>
          </w:p>
        </w:tc>
        <w:tc>
          <w:tcPr>
            <w:tcW w:w="723" w:type="dxa"/>
            <w:vAlign w:val="center"/>
          </w:tcPr>
          <w:p w14:paraId="56A672C4">
            <w:pPr>
              <w:pStyle w:val="38"/>
              <w:spacing w:line="360" w:lineRule="auto"/>
              <w:jc w:val="center"/>
              <w:textAlignment w:val="center"/>
              <w:rPr>
                <w:bCs/>
                <w:color w:val="auto"/>
                <w:highlight w:val="none"/>
              </w:rPr>
            </w:pPr>
          </w:p>
        </w:tc>
        <w:tc>
          <w:tcPr>
            <w:tcW w:w="569" w:type="dxa"/>
            <w:vAlign w:val="center"/>
          </w:tcPr>
          <w:p w14:paraId="4172D359">
            <w:pPr>
              <w:pStyle w:val="38"/>
              <w:spacing w:line="360" w:lineRule="auto"/>
              <w:jc w:val="center"/>
              <w:textAlignment w:val="center"/>
              <w:rPr>
                <w:bCs/>
                <w:color w:val="auto"/>
                <w:highlight w:val="none"/>
              </w:rPr>
            </w:pPr>
          </w:p>
        </w:tc>
      </w:tr>
      <w:tr w14:paraId="22BF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523" w:type="dxa"/>
            <w:gridSpan w:val="2"/>
            <w:vAlign w:val="center"/>
          </w:tcPr>
          <w:p w14:paraId="3C90B26A">
            <w:pPr>
              <w:pStyle w:val="38"/>
              <w:spacing w:line="360" w:lineRule="auto"/>
              <w:jc w:val="center"/>
              <w:textAlignment w:val="center"/>
              <w:rPr>
                <w:bCs/>
                <w:color w:val="auto"/>
                <w:highlight w:val="none"/>
              </w:rPr>
            </w:pPr>
            <w:r>
              <w:rPr>
                <w:bCs/>
                <w:color w:val="auto"/>
                <w:highlight w:val="none"/>
              </w:rPr>
              <w:t>审查结果（通过/不通过）</w:t>
            </w:r>
          </w:p>
        </w:tc>
        <w:tc>
          <w:tcPr>
            <w:tcW w:w="646" w:type="dxa"/>
            <w:vAlign w:val="center"/>
          </w:tcPr>
          <w:p w14:paraId="67934882">
            <w:pPr>
              <w:pStyle w:val="38"/>
              <w:spacing w:line="360" w:lineRule="auto"/>
              <w:jc w:val="center"/>
              <w:textAlignment w:val="center"/>
              <w:rPr>
                <w:bCs/>
                <w:color w:val="auto"/>
                <w:highlight w:val="none"/>
              </w:rPr>
            </w:pPr>
          </w:p>
        </w:tc>
        <w:tc>
          <w:tcPr>
            <w:tcW w:w="723" w:type="dxa"/>
            <w:vAlign w:val="center"/>
          </w:tcPr>
          <w:p w14:paraId="6E14F7A5">
            <w:pPr>
              <w:pStyle w:val="38"/>
              <w:spacing w:line="360" w:lineRule="auto"/>
              <w:jc w:val="center"/>
              <w:textAlignment w:val="center"/>
              <w:rPr>
                <w:bCs/>
                <w:color w:val="auto"/>
                <w:highlight w:val="none"/>
              </w:rPr>
            </w:pPr>
          </w:p>
        </w:tc>
        <w:tc>
          <w:tcPr>
            <w:tcW w:w="569" w:type="dxa"/>
            <w:vAlign w:val="center"/>
          </w:tcPr>
          <w:p w14:paraId="61BFF38B">
            <w:pPr>
              <w:pStyle w:val="38"/>
              <w:spacing w:line="360" w:lineRule="auto"/>
              <w:jc w:val="center"/>
              <w:textAlignment w:val="center"/>
              <w:rPr>
                <w:bCs/>
                <w:color w:val="auto"/>
                <w:highlight w:val="none"/>
              </w:rPr>
            </w:pPr>
          </w:p>
        </w:tc>
      </w:tr>
      <w:tr w14:paraId="0E4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8461" w:type="dxa"/>
            <w:gridSpan w:val="5"/>
            <w:vAlign w:val="center"/>
          </w:tcPr>
          <w:p w14:paraId="78354E00">
            <w:pPr>
              <w:pStyle w:val="38"/>
              <w:spacing w:line="360" w:lineRule="auto"/>
              <w:textAlignment w:val="center"/>
              <w:rPr>
                <w:bCs/>
                <w:color w:val="auto"/>
                <w:highlight w:val="none"/>
              </w:rPr>
            </w:pPr>
            <w:r>
              <w:rPr>
                <w:bCs/>
                <w:color w:val="auto"/>
                <w:highlight w:val="none"/>
              </w:rPr>
              <w:t>备注：如果响应文件中有一项未通过上述审查标准，采购人或采购代理机构将认定整个响应文件不响应磋商而予以无效处理，并且不允许供应商通过修改或撤销其不符合要求的差异或保留，使之成为具有响应性的响应。</w:t>
            </w:r>
          </w:p>
        </w:tc>
      </w:tr>
    </w:tbl>
    <w:p w14:paraId="7E15CC14">
      <w:pPr>
        <w:pStyle w:val="22"/>
        <w:spacing w:line="360" w:lineRule="auto"/>
        <w:ind w:firstLine="480" w:firstLineChars="200"/>
        <w:rPr>
          <w:bCs/>
          <w:color w:val="auto"/>
          <w:sz w:val="24"/>
          <w:szCs w:val="24"/>
          <w:highlight w:val="none"/>
        </w:rPr>
      </w:pPr>
      <w:r>
        <w:rPr>
          <w:bCs/>
          <w:color w:val="auto"/>
          <w:sz w:val="24"/>
          <w:szCs w:val="24"/>
          <w:highlight w:val="none"/>
        </w:rPr>
        <w:t>3.2</w:t>
      </w:r>
      <w:r>
        <w:rPr>
          <w:bCs/>
          <w:color w:val="auto"/>
          <w:sz w:val="24"/>
          <w:szCs w:val="24"/>
          <w:highlight w:val="none"/>
          <w:lang w:val="zh-CN"/>
        </w:rPr>
        <w:t>符合性审查</w:t>
      </w:r>
      <w:r>
        <w:rPr>
          <w:bCs/>
          <w:color w:val="auto"/>
          <w:sz w:val="24"/>
          <w:szCs w:val="24"/>
          <w:highlight w:val="none"/>
        </w:rPr>
        <w:t>。评审小组依据磋商文件的规定，从响应文件的有效性、完整性和对磋商文件的响应程度进行审查，以确定是否对磋商文件的实质性要求作出响应。</w:t>
      </w:r>
    </w:p>
    <w:p w14:paraId="2D34D4B0">
      <w:pPr>
        <w:pStyle w:val="22"/>
        <w:spacing w:line="360" w:lineRule="auto"/>
        <w:ind w:firstLine="0"/>
        <w:jc w:val="center"/>
        <w:rPr>
          <w:b/>
          <w:bCs/>
          <w:color w:val="auto"/>
          <w:sz w:val="24"/>
          <w:szCs w:val="24"/>
          <w:highlight w:val="none"/>
        </w:rPr>
      </w:pPr>
      <w:r>
        <w:rPr>
          <w:b/>
          <w:bCs/>
          <w:color w:val="auto"/>
          <w:sz w:val="24"/>
          <w:szCs w:val="24"/>
          <w:highlight w:val="none"/>
        </w:rPr>
        <w:t>符合性审查</w:t>
      </w:r>
    </w:p>
    <w:tbl>
      <w:tblPr>
        <w:tblStyle w:val="2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5498"/>
        <w:gridCol w:w="739"/>
        <w:gridCol w:w="948"/>
        <w:gridCol w:w="589"/>
      </w:tblGrid>
      <w:tr w14:paraId="103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Merge w:val="restart"/>
            <w:vAlign w:val="center"/>
          </w:tcPr>
          <w:p w14:paraId="1E7C2BC3">
            <w:pPr>
              <w:pStyle w:val="38"/>
              <w:spacing w:line="360" w:lineRule="auto"/>
              <w:jc w:val="center"/>
              <w:textAlignment w:val="center"/>
              <w:rPr>
                <w:bCs/>
                <w:color w:val="auto"/>
                <w:highlight w:val="none"/>
              </w:rPr>
            </w:pPr>
            <w:r>
              <w:rPr>
                <w:bCs/>
                <w:color w:val="auto"/>
                <w:highlight w:val="none"/>
              </w:rPr>
              <w:t>序号</w:t>
            </w:r>
          </w:p>
        </w:tc>
        <w:tc>
          <w:tcPr>
            <w:tcW w:w="5498" w:type="dxa"/>
            <w:vMerge w:val="restart"/>
            <w:vAlign w:val="center"/>
          </w:tcPr>
          <w:p w14:paraId="608D9C9A">
            <w:pPr>
              <w:pStyle w:val="38"/>
              <w:spacing w:line="360" w:lineRule="auto"/>
              <w:jc w:val="center"/>
              <w:textAlignment w:val="center"/>
              <w:rPr>
                <w:bCs/>
                <w:color w:val="auto"/>
                <w:highlight w:val="none"/>
              </w:rPr>
            </w:pPr>
            <w:r>
              <w:rPr>
                <w:bCs/>
                <w:color w:val="auto"/>
                <w:highlight w:val="none"/>
              </w:rPr>
              <w:t>审查标准</w:t>
            </w:r>
          </w:p>
        </w:tc>
        <w:tc>
          <w:tcPr>
            <w:tcW w:w="2276" w:type="dxa"/>
            <w:gridSpan w:val="3"/>
            <w:vAlign w:val="center"/>
          </w:tcPr>
          <w:p w14:paraId="484A2E20">
            <w:pPr>
              <w:pStyle w:val="38"/>
              <w:spacing w:line="360" w:lineRule="auto"/>
              <w:jc w:val="center"/>
              <w:textAlignment w:val="center"/>
              <w:rPr>
                <w:bCs/>
                <w:color w:val="auto"/>
                <w:highlight w:val="none"/>
              </w:rPr>
            </w:pPr>
            <w:r>
              <w:rPr>
                <w:bCs/>
                <w:color w:val="auto"/>
                <w:highlight w:val="none"/>
              </w:rPr>
              <w:t>供应商名称</w:t>
            </w:r>
          </w:p>
        </w:tc>
      </w:tr>
      <w:tr w14:paraId="2B2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Merge w:val="continue"/>
            <w:vAlign w:val="center"/>
          </w:tcPr>
          <w:p w14:paraId="4A306809">
            <w:pPr>
              <w:pStyle w:val="38"/>
              <w:spacing w:line="360" w:lineRule="auto"/>
              <w:jc w:val="center"/>
              <w:textAlignment w:val="center"/>
              <w:rPr>
                <w:bCs/>
                <w:color w:val="auto"/>
                <w:highlight w:val="none"/>
              </w:rPr>
            </w:pPr>
          </w:p>
        </w:tc>
        <w:tc>
          <w:tcPr>
            <w:tcW w:w="5498" w:type="dxa"/>
            <w:vMerge w:val="continue"/>
            <w:vAlign w:val="center"/>
          </w:tcPr>
          <w:p w14:paraId="4975FEB0">
            <w:pPr>
              <w:pStyle w:val="38"/>
              <w:spacing w:line="360" w:lineRule="auto"/>
              <w:jc w:val="center"/>
              <w:textAlignment w:val="center"/>
              <w:rPr>
                <w:bCs/>
                <w:color w:val="auto"/>
                <w:highlight w:val="none"/>
              </w:rPr>
            </w:pPr>
          </w:p>
        </w:tc>
        <w:tc>
          <w:tcPr>
            <w:tcW w:w="739" w:type="dxa"/>
            <w:vAlign w:val="center"/>
          </w:tcPr>
          <w:p w14:paraId="333F574B">
            <w:pPr>
              <w:pStyle w:val="38"/>
              <w:spacing w:line="360" w:lineRule="auto"/>
              <w:jc w:val="center"/>
              <w:textAlignment w:val="center"/>
              <w:rPr>
                <w:bCs/>
                <w:color w:val="auto"/>
                <w:highlight w:val="none"/>
              </w:rPr>
            </w:pPr>
            <w:r>
              <w:rPr>
                <w:bCs/>
                <w:color w:val="auto"/>
                <w:highlight w:val="none"/>
              </w:rPr>
              <w:t>A</w:t>
            </w:r>
          </w:p>
        </w:tc>
        <w:tc>
          <w:tcPr>
            <w:tcW w:w="948" w:type="dxa"/>
            <w:vAlign w:val="center"/>
          </w:tcPr>
          <w:p w14:paraId="1B7D6356">
            <w:pPr>
              <w:pStyle w:val="38"/>
              <w:spacing w:line="360" w:lineRule="auto"/>
              <w:jc w:val="center"/>
              <w:textAlignment w:val="center"/>
              <w:rPr>
                <w:bCs/>
                <w:color w:val="auto"/>
                <w:highlight w:val="none"/>
              </w:rPr>
            </w:pPr>
            <w:r>
              <w:rPr>
                <w:bCs/>
                <w:color w:val="auto"/>
                <w:highlight w:val="none"/>
              </w:rPr>
              <w:t>B</w:t>
            </w:r>
          </w:p>
        </w:tc>
        <w:tc>
          <w:tcPr>
            <w:tcW w:w="589" w:type="dxa"/>
            <w:vAlign w:val="center"/>
          </w:tcPr>
          <w:p w14:paraId="6FC62698">
            <w:pPr>
              <w:pStyle w:val="38"/>
              <w:spacing w:line="360" w:lineRule="auto"/>
              <w:jc w:val="center"/>
              <w:textAlignment w:val="center"/>
              <w:rPr>
                <w:bCs/>
                <w:color w:val="auto"/>
                <w:highlight w:val="none"/>
              </w:rPr>
            </w:pPr>
            <w:r>
              <w:rPr>
                <w:bCs/>
                <w:color w:val="auto"/>
                <w:highlight w:val="none"/>
              </w:rPr>
              <w:t>C</w:t>
            </w:r>
          </w:p>
        </w:tc>
      </w:tr>
      <w:tr w14:paraId="296C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3C08894F">
            <w:pPr>
              <w:pStyle w:val="38"/>
              <w:spacing w:line="360" w:lineRule="auto"/>
              <w:jc w:val="center"/>
              <w:textAlignment w:val="center"/>
              <w:rPr>
                <w:bCs/>
                <w:color w:val="auto"/>
                <w:highlight w:val="none"/>
              </w:rPr>
            </w:pPr>
            <w:r>
              <w:rPr>
                <w:bCs/>
                <w:color w:val="auto"/>
                <w:highlight w:val="none"/>
              </w:rPr>
              <w:t>1</w:t>
            </w:r>
          </w:p>
        </w:tc>
        <w:tc>
          <w:tcPr>
            <w:tcW w:w="5498" w:type="dxa"/>
            <w:vAlign w:val="center"/>
          </w:tcPr>
          <w:p w14:paraId="60AC8A65">
            <w:pPr>
              <w:pStyle w:val="38"/>
              <w:spacing w:line="360" w:lineRule="auto"/>
              <w:ind w:left="145" w:leftChars="69"/>
              <w:textAlignment w:val="center"/>
              <w:rPr>
                <w:bCs/>
                <w:color w:val="auto"/>
                <w:highlight w:val="none"/>
              </w:rPr>
            </w:pPr>
            <w:r>
              <w:rPr>
                <w:bCs/>
                <w:color w:val="auto"/>
                <w:highlight w:val="none"/>
              </w:rPr>
              <w:t>响应文件的份数和标识符合磋商文件要求；</w:t>
            </w:r>
          </w:p>
        </w:tc>
        <w:tc>
          <w:tcPr>
            <w:tcW w:w="739" w:type="dxa"/>
            <w:vAlign w:val="center"/>
          </w:tcPr>
          <w:p w14:paraId="01B25375">
            <w:pPr>
              <w:pStyle w:val="38"/>
              <w:spacing w:line="360" w:lineRule="auto"/>
              <w:jc w:val="center"/>
              <w:textAlignment w:val="center"/>
              <w:rPr>
                <w:bCs/>
                <w:color w:val="auto"/>
                <w:highlight w:val="none"/>
              </w:rPr>
            </w:pPr>
          </w:p>
        </w:tc>
        <w:tc>
          <w:tcPr>
            <w:tcW w:w="948" w:type="dxa"/>
            <w:vAlign w:val="center"/>
          </w:tcPr>
          <w:p w14:paraId="3FC45BCE">
            <w:pPr>
              <w:pStyle w:val="38"/>
              <w:spacing w:line="360" w:lineRule="auto"/>
              <w:jc w:val="center"/>
              <w:textAlignment w:val="center"/>
              <w:rPr>
                <w:bCs/>
                <w:color w:val="auto"/>
                <w:highlight w:val="none"/>
              </w:rPr>
            </w:pPr>
          </w:p>
        </w:tc>
        <w:tc>
          <w:tcPr>
            <w:tcW w:w="589" w:type="dxa"/>
            <w:vAlign w:val="center"/>
          </w:tcPr>
          <w:p w14:paraId="0A757B6E">
            <w:pPr>
              <w:pStyle w:val="38"/>
              <w:spacing w:line="360" w:lineRule="auto"/>
              <w:jc w:val="center"/>
              <w:textAlignment w:val="center"/>
              <w:rPr>
                <w:bCs/>
                <w:color w:val="auto"/>
                <w:highlight w:val="none"/>
              </w:rPr>
            </w:pPr>
          </w:p>
        </w:tc>
      </w:tr>
      <w:tr w14:paraId="64E1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384B3C8D">
            <w:pPr>
              <w:pStyle w:val="38"/>
              <w:spacing w:line="360" w:lineRule="auto"/>
              <w:jc w:val="center"/>
              <w:textAlignment w:val="center"/>
              <w:rPr>
                <w:bCs/>
                <w:color w:val="auto"/>
                <w:highlight w:val="none"/>
              </w:rPr>
            </w:pPr>
            <w:r>
              <w:rPr>
                <w:bCs/>
                <w:color w:val="auto"/>
                <w:highlight w:val="none"/>
              </w:rPr>
              <w:t>2</w:t>
            </w:r>
          </w:p>
        </w:tc>
        <w:tc>
          <w:tcPr>
            <w:tcW w:w="5498" w:type="dxa"/>
            <w:vAlign w:val="center"/>
          </w:tcPr>
          <w:p w14:paraId="3CAC0AD9">
            <w:pPr>
              <w:pStyle w:val="38"/>
              <w:spacing w:line="360" w:lineRule="auto"/>
              <w:ind w:left="145" w:leftChars="69"/>
              <w:textAlignment w:val="center"/>
              <w:rPr>
                <w:bCs/>
                <w:color w:val="auto"/>
                <w:highlight w:val="none"/>
              </w:rPr>
            </w:pPr>
            <w:r>
              <w:rPr>
                <w:bCs/>
                <w:color w:val="auto"/>
                <w:highlight w:val="none"/>
              </w:rPr>
              <w:t>按照磋商文件规定和要求加密、签章；</w:t>
            </w:r>
          </w:p>
        </w:tc>
        <w:tc>
          <w:tcPr>
            <w:tcW w:w="739" w:type="dxa"/>
            <w:vAlign w:val="center"/>
          </w:tcPr>
          <w:p w14:paraId="52FEFEAF">
            <w:pPr>
              <w:pStyle w:val="38"/>
              <w:spacing w:line="360" w:lineRule="auto"/>
              <w:jc w:val="center"/>
              <w:textAlignment w:val="center"/>
              <w:rPr>
                <w:bCs/>
                <w:color w:val="auto"/>
                <w:highlight w:val="none"/>
              </w:rPr>
            </w:pPr>
          </w:p>
        </w:tc>
        <w:tc>
          <w:tcPr>
            <w:tcW w:w="948" w:type="dxa"/>
            <w:vAlign w:val="center"/>
          </w:tcPr>
          <w:p w14:paraId="778073D1">
            <w:pPr>
              <w:pStyle w:val="38"/>
              <w:spacing w:line="360" w:lineRule="auto"/>
              <w:jc w:val="center"/>
              <w:textAlignment w:val="center"/>
              <w:rPr>
                <w:bCs/>
                <w:color w:val="auto"/>
                <w:highlight w:val="none"/>
              </w:rPr>
            </w:pPr>
          </w:p>
        </w:tc>
        <w:tc>
          <w:tcPr>
            <w:tcW w:w="589" w:type="dxa"/>
            <w:vAlign w:val="center"/>
          </w:tcPr>
          <w:p w14:paraId="281448F8">
            <w:pPr>
              <w:pStyle w:val="38"/>
              <w:spacing w:line="360" w:lineRule="auto"/>
              <w:jc w:val="center"/>
              <w:textAlignment w:val="center"/>
              <w:rPr>
                <w:bCs/>
                <w:color w:val="auto"/>
                <w:highlight w:val="none"/>
              </w:rPr>
            </w:pPr>
          </w:p>
        </w:tc>
      </w:tr>
      <w:tr w14:paraId="6359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1CB64D0E">
            <w:pPr>
              <w:pStyle w:val="38"/>
              <w:spacing w:line="360" w:lineRule="auto"/>
              <w:jc w:val="center"/>
              <w:textAlignment w:val="center"/>
              <w:rPr>
                <w:bCs/>
                <w:color w:val="auto"/>
                <w:highlight w:val="none"/>
              </w:rPr>
            </w:pPr>
            <w:r>
              <w:rPr>
                <w:bCs/>
                <w:color w:val="auto"/>
                <w:highlight w:val="none"/>
              </w:rPr>
              <w:t>3</w:t>
            </w:r>
          </w:p>
        </w:tc>
        <w:tc>
          <w:tcPr>
            <w:tcW w:w="5498" w:type="dxa"/>
            <w:vAlign w:val="center"/>
          </w:tcPr>
          <w:p w14:paraId="553FC79F">
            <w:pPr>
              <w:pStyle w:val="38"/>
              <w:spacing w:line="360" w:lineRule="auto"/>
              <w:ind w:left="145" w:leftChars="69"/>
              <w:textAlignment w:val="center"/>
              <w:rPr>
                <w:bCs/>
                <w:color w:val="auto"/>
                <w:highlight w:val="none"/>
              </w:rPr>
            </w:pPr>
            <w:r>
              <w:rPr>
                <w:bCs/>
                <w:color w:val="auto"/>
                <w:highlight w:val="none"/>
              </w:rPr>
              <w:t>按照磋商文件规定缴纳磋商保证金；</w:t>
            </w:r>
          </w:p>
        </w:tc>
        <w:tc>
          <w:tcPr>
            <w:tcW w:w="739" w:type="dxa"/>
            <w:vAlign w:val="center"/>
          </w:tcPr>
          <w:p w14:paraId="55030ABF">
            <w:pPr>
              <w:pStyle w:val="38"/>
              <w:spacing w:line="360" w:lineRule="auto"/>
              <w:jc w:val="center"/>
              <w:textAlignment w:val="center"/>
              <w:rPr>
                <w:bCs/>
                <w:color w:val="auto"/>
                <w:highlight w:val="none"/>
              </w:rPr>
            </w:pPr>
          </w:p>
        </w:tc>
        <w:tc>
          <w:tcPr>
            <w:tcW w:w="948" w:type="dxa"/>
            <w:vAlign w:val="center"/>
          </w:tcPr>
          <w:p w14:paraId="3DC78DA7">
            <w:pPr>
              <w:pStyle w:val="38"/>
              <w:spacing w:line="360" w:lineRule="auto"/>
              <w:jc w:val="center"/>
              <w:textAlignment w:val="center"/>
              <w:rPr>
                <w:bCs/>
                <w:color w:val="auto"/>
                <w:highlight w:val="none"/>
              </w:rPr>
            </w:pPr>
          </w:p>
        </w:tc>
        <w:tc>
          <w:tcPr>
            <w:tcW w:w="589" w:type="dxa"/>
            <w:vAlign w:val="center"/>
          </w:tcPr>
          <w:p w14:paraId="7741571A">
            <w:pPr>
              <w:pStyle w:val="38"/>
              <w:spacing w:line="360" w:lineRule="auto"/>
              <w:jc w:val="center"/>
              <w:textAlignment w:val="center"/>
              <w:rPr>
                <w:bCs/>
                <w:color w:val="auto"/>
                <w:highlight w:val="none"/>
              </w:rPr>
            </w:pPr>
          </w:p>
        </w:tc>
      </w:tr>
      <w:tr w14:paraId="1AB8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628" w:type="dxa"/>
            <w:vAlign w:val="center"/>
          </w:tcPr>
          <w:p w14:paraId="26954523">
            <w:pPr>
              <w:pStyle w:val="38"/>
              <w:spacing w:line="360" w:lineRule="auto"/>
              <w:jc w:val="center"/>
              <w:textAlignment w:val="center"/>
              <w:rPr>
                <w:bCs/>
                <w:color w:val="auto"/>
                <w:highlight w:val="none"/>
              </w:rPr>
            </w:pPr>
            <w:r>
              <w:rPr>
                <w:bCs/>
                <w:color w:val="auto"/>
                <w:highlight w:val="none"/>
              </w:rPr>
              <w:t>4</w:t>
            </w:r>
          </w:p>
        </w:tc>
        <w:tc>
          <w:tcPr>
            <w:tcW w:w="5498" w:type="dxa"/>
            <w:vAlign w:val="center"/>
          </w:tcPr>
          <w:p w14:paraId="7346B3A0">
            <w:pPr>
              <w:pStyle w:val="38"/>
              <w:spacing w:line="360" w:lineRule="auto"/>
              <w:ind w:left="145" w:leftChars="69"/>
              <w:textAlignment w:val="center"/>
              <w:rPr>
                <w:bCs/>
                <w:color w:val="auto"/>
                <w:highlight w:val="none"/>
              </w:rPr>
            </w:pPr>
            <w:r>
              <w:rPr>
                <w:bCs/>
                <w:color w:val="auto"/>
                <w:highlight w:val="none"/>
              </w:rPr>
              <w:t>服务期、服务标准符合磋商文件规定；</w:t>
            </w:r>
          </w:p>
        </w:tc>
        <w:tc>
          <w:tcPr>
            <w:tcW w:w="739" w:type="dxa"/>
            <w:vAlign w:val="center"/>
          </w:tcPr>
          <w:p w14:paraId="2B302F25">
            <w:pPr>
              <w:pStyle w:val="38"/>
              <w:spacing w:line="360" w:lineRule="auto"/>
              <w:jc w:val="center"/>
              <w:textAlignment w:val="center"/>
              <w:rPr>
                <w:bCs/>
                <w:color w:val="auto"/>
                <w:highlight w:val="none"/>
              </w:rPr>
            </w:pPr>
          </w:p>
        </w:tc>
        <w:tc>
          <w:tcPr>
            <w:tcW w:w="948" w:type="dxa"/>
            <w:vAlign w:val="center"/>
          </w:tcPr>
          <w:p w14:paraId="2A0697C0">
            <w:pPr>
              <w:pStyle w:val="38"/>
              <w:spacing w:line="360" w:lineRule="auto"/>
              <w:jc w:val="center"/>
              <w:textAlignment w:val="center"/>
              <w:rPr>
                <w:bCs/>
                <w:color w:val="auto"/>
                <w:highlight w:val="none"/>
              </w:rPr>
            </w:pPr>
          </w:p>
        </w:tc>
        <w:tc>
          <w:tcPr>
            <w:tcW w:w="589" w:type="dxa"/>
            <w:vAlign w:val="center"/>
          </w:tcPr>
          <w:p w14:paraId="4416D401">
            <w:pPr>
              <w:pStyle w:val="38"/>
              <w:spacing w:line="360" w:lineRule="auto"/>
              <w:jc w:val="center"/>
              <w:textAlignment w:val="center"/>
              <w:rPr>
                <w:bCs/>
                <w:color w:val="auto"/>
                <w:highlight w:val="none"/>
              </w:rPr>
            </w:pPr>
          </w:p>
        </w:tc>
      </w:tr>
      <w:tr w14:paraId="664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exact"/>
          <w:jc w:val="center"/>
        </w:trPr>
        <w:tc>
          <w:tcPr>
            <w:tcW w:w="628" w:type="dxa"/>
            <w:vAlign w:val="center"/>
          </w:tcPr>
          <w:p w14:paraId="1F476936">
            <w:pPr>
              <w:pStyle w:val="38"/>
              <w:spacing w:line="360" w:lineRule="auto"/>
              <w:jc w:val="center"/>
              <w:textAlignment w:val="center"/>
              <w:rPr>
                <w:bCs/>
                <w:color w:val="auto"/>
                <w:highlight w:val="none"/>
              </w:rPr>
            </w:pPr>
            <w:r>
              <w:rPr>
                <w:bCs/>
                <w:color w:val="auto"/>
                <w:highlight w:val="none"/>
              </w:rPr>
              <w:t>5</w:t>
            </w:r>
          </w:p>
        </w:tc>
        <w:tc>
          <w:tcPr>
            <w:tcW w:w="5498" w:type="dxa"/>
            <w:vAlign w:val="center"/>
          </w:tcPr>
          <w:p w14:paraId="1519AC1C">
            <w:pPr>
              <w:pStyle w:val="38"/>
              <w:spacing w:line="360" w:lineRule="auto"/>
              <w:ind w:left="145" w:leftChars="69"/>
              <w:textAlignment w:val="center"/>
              <w:rPr>
                <w:bCs/>
                <w:color w:val="auto"/>
                <w:highlight w:val="none"/>
              </w:rPr>
            </w:pPr>
            <w:r>
              <w:rPr>
                <w:bCs/>
                <w:color w:val="auto"/>
                <w:highlight w:val="none"/>
              </w:rPr>
              <w:t>按照磋商文件规定的格式要求编制响应文件，实质性响应磋商文件内容；</w:t>
            </w:r>
          </w:p>
        </w:tc>
        <w:tc>
          <w:tcPr>
            <w:tcW w:w="739" w:type="dxa"/>
            <w:vAlign w:val="center"/>
          </w:tcPr>
          <w:p w14:paraId="44C0870B">
            <w:pPr>
              <w:pStyle w:val="38"/>
              <w:spacing w:line="360" w:lineRule="auto"/>
              <w:jc w:val="center"/>
              <w:textAlignment w:val="center"/>
              <w:rPr>
                <w:bCs/>
                <w:color w:val="auto"/>
                <w:highlight w:val="none"/>
              </w:rPr>
            </w:pPr>
          </w:p>
        </w:tc>
        <w:tc>
          <w:tcPr>
            <w:tcW w:w="948" w:type="dxa"/>
            <w:vAlign w:val="center"/>
          </w:tcPr>
          <w:p w14:paraId="1A9C5BDE">
            <w:pPr>
              <w:pStyle w:val="38"/>
              <w:spacing w:line="360" w:lineRule="auto"/>
              <w:jc w:val="center"/>
              <w:textAlignment w:val="center"/>
              <w:rPr>
                <w:bCs/>
                <w:color w:val="auto"/>
                <w:highlight w:val="none"/>
              </w:rPr>
            </w:pPr>
          </w:p>
        </w:tc>
        <w:tc>
          <w:tcPr>
            <w:tcW w:w="589" w:type="dxa"/>
            <w:vAlign w:val="center"/>
          </w:tcPr>
          <w:p w14:paraId="68EDD627">
            <w:pPr>
              <w:pStyle w:val="38"/>
              <w:spacing w:line="360" w:lineRule="auto"/>
              <w:jc w:val="center"/>
              <w:textAlignment w:val="center"/>
              <w:rPr>
                <w:bCs/>
                <w:color w:val="auto"/>
                <w:highlight w:val="none"/>
              </w:rPr>
            </w:pPr>
          </w:p>
        </w:tc>
      </w:tr>
      <w:tr w14:paraId="433A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6D1D328A">
            <w:pPr>
              <w:pStyle w:val="38"/>
              <w:spacing w:line="360" w:lineRule="auto"/>
              <w:jc w:val="center"/>
              <w:textAlignment w:val="center"/>
              <w:rPr>
                <w:bCs/>
                <w:color w:val="auto"/>
                <w:highlight w:val="none"/>
              </w:rPr>
            </w:pPr>
            <w:r>
              <w:rPr>
                <w:bCs/>
                <w:color w:val="auto"/>
                <w:highlight w:val="none"/>
              </w:rPr>
              <w:t>6</w:t>
            </w:r>
          </w:p>
        </w:tc>
        <w:tc>
          <w:tcPr>
            <w:tcW w:w="5498" w:type="dxa"/>
            <w:vAlign w:val="center"/>
          </w:tcPr>
          <w:p w14:paraId="52A4F57A">
            <w:pPr>
              <w:pStyle w:val="38"/>
              <w:spacing w:line="360" w:lineRule="auto"/>
              <w:ind w:left="145" w:leftChars="69"/>
              <w:textAlignment w:val="center"/>
              <w:rPr>
                <w:bCs/>
                <w:color w:val="auto"/>
                <w:highlight w:val="none"/>
              </w:rPr>
            </w:pPr>
            <w:r>
              <w:rPr>
                <w:bCs/>
                <w:color w:val="auto"/>
                <w:highlight w:val="none"/>
              </w:rPr>
              <w:t>响应文件不得附有采购人不能接受的条件；</w:t>
            </w:r>
          </w:p>
        </w:tc>
        <w:tc>
          <w:tcPr>
            <w:tcW w:w="739" w:type="dxa"/>
            <w:vAlign w:val="center"/>
          </w:tcPr>
          <w:p w14:paraId="44D45CF3">
            <w:pPr>
              <w:pStyle w:val="38"/>
              <w:spacing w:line="360" w:lineRule="auto"/>
              <w:jc w:val="center"/>
              <w:textAlignment w:val="center"/>
              <w:rPr>
                <w:bCs/>
                <w:color w:val="auto"/>
                <w:highlight w:val="none"/>
              </w:rPr>
            </w:pPr>
          </w:p>
        </w:tc>
        <w:tc>
          <w:tcPr>
            <w:tcW w:w="948" w:type="dxa"/>
            <w:vAlign w:val="center"/>
          </w:tcPr>
          <w:p w14:paraId="7C69EF07">
            <w:pPr>
              <w:pStyle w:val="38"/>
              <w:spacing w:line="360" w:lineRule="auto"/>
              <w:jc w:val="center"/>
              <w:textAlignment w:val="center"/>
              <w:rPr>
                <w:bCs/>
                <w:color w:val="auto"/>
                <w:highlight w:val="none"/>
              </w:rPr>
            </w:pPr>
          </w:p>
        </w:tc>
        <w:tc>
          <w:tcPr>
            <w:tcW w:w="589" w:type="dxa"/>
            <w:vAlign w:val="center"/>
          </w:tcPr>
          <w:p w14:paraId="75C791E0">
            <w:pPr>
              <w:pStyle w:val="38"/>
              <w:spacing w:line="360" w:lineRule="auto"/>
              <w:jc w:val="center"/>
              <w:textAlignment w:val="center"/>
              <w:rPr>
                <w:bCs/>
                <w:color w:val="auto"/>
                <w:highlight w:val="none"/>
              </w:rPr>
            </w:pPr>
          </w:p>
        </w:tc>
      </w:tr>
      <w:tr w14:paraId="59B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340956E6">
            <w:pPr>
              <w:pStyle w:val="38"/>
              <w:spacing w:line="360" w:lineRule="auto"/>
              <w:jc w:val="center"/>
              <w:textAlignment w:val="center"/>
              <w:rPr>
                <w:bCs/>
                <w:color w:val="auto"/>
                <w:highlight w:val="none"/>
              </w:rPr>
            </w:pPr>
            <w:r>
              <w:rPr>
                <w:bCs/>
                <w:color w:val="auto"/>
                <w:highlight w:val="none"/>
              </w:rPr>
              <w:t>7</w:t>
            </w:r>
          </w:p>
        </w:tc>
        <w:tc>
          <w:tcPr>
            <w:tcW w:w="5498" w:type="dxa"/>
            <w:vAlign w:val="center"/>
          </w:tcPr>
          <w:p w14:paraId="57A894B5">
            <w:pPr>
              <w:pStyle w:val="38"/>
              <w:spacing w:line="360" w:lineRule="auto"/>
              <w:ind w:left="145" w:leftChars="69"/>
              <w:textAlignment w:val="center"/>
              <w:rPr>
                <w:bCs/>
                <w:color w:val="auto"/>
                <w:highlight w:val="none"/>
              </w:rPr>
            </w:pPr>
            <w:r>
              <w:rPr>
                <w:bCs/>
                <w:color w:val="auto"/>
                <w:highlight w:val="none"/>
              </w:rPr>
              <w:t>响应文件实质性响应磋商文件要求。</w:t>
            </w:r>
          </w:p>
        </w:tc>
        <w:tc>
          <w:tcPr>
            <w:tcW w:w="739" w:type="dxa"/>
            <w:vAlign w:val="center"/>
          </w:tcPr>
          <w:p w14:paraId="2992D6E9">
            <w:pPr>
              <w:pStyle w:val="38"/>
              <w:spacing w:line="360" w:lineRule="auto"/>
              <w:jc w:val="center"/>
              <w:textAlignment w:val="center"/>
              <w:rPr>
                <w:bCs/>
                <w:color w:val="auto"/>
                <w:highlight w:val="none"/>
              </w:rPr>
            </w:pPr>
          </w:p>
        </w:tc>
        <w:tc>
          <w:tcPr>
            <w:tcW w:w="948" w:type="dxa"/>
            <w:vAlign w:val="center"/>
          </w:tcPr>
          <w:p w14:paraId="4AFA0429">
            <w:pPr>
              <w:pStyle w:val="38"/>
              <w:spacing w:line="360" w:lineRule="auto"/>
              <w:jc w:val="center"/>
              <w:textAlignment w:val="center"/>
              <w:rPr>
                <w:bCs/>
                <w:color w:val="auto"/>
                <w:highlight w:val="none"/>
              </w:rPr>
            </w:pPr>
          </w:p>
        </w:tc>
        <w:tc>
          <w:tcPr>
            <w:tcW w:w="589" w:type="dxa"/>
            <w:vAlign w:val="center"/>
          </w:tcPr>
          <w:p w14:paraId="1A5777CF">
            <w:pPr>
              <w:pStyle w:val="38"/>
              <w:spacing w:line="360" w:lineRule="auto"/>
              <w:jc w:val="center"/>
              <w:textAlignment w:val="center"/>
              <w:rPr>
                <w:bCs/>
                <w:color w:val="auto"/>
                <w:highlight w:val="none"/>
              </w:rPr>
            </w:pPr>
          </w:p>
        </w:tc>
      </w:tr>
      <w:tr w14:paraId="1EFE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28" w:type="dxa"/>
            <w:vAlign w:val="center"/>
          </w:tcPr>
          <w:p w14:paraId="7F0849A5">
            <w:pPr>
              <w:pStyle w:val="38"/>
              <w:spacing w:line="360" w:lineRule="auto"/>
              <w:jc w:val="center"/>
              <w:textAlignment w:val="center"/>
              <w:rPr>
                <w:bCs/>
                <w:color w:val="auto"/>
                <w:highlight w:val="none"/>
              </w:rPr>
            </w:pPr>
            <w:r>
              <w:rPr>
                <w:bCs/>
                <w:color w:val="auto"/>
                <w:highlight w:val="none"/>
              </w:rPr>
              <w:t>8</w:t>
            </w:r>
          </w:p>
        </w:tc>
        <w:tc>
          <w:tcPr>
            <w:tcW w:w="5498" w:type="dxa"/>
            <w:vAlign w:val="center"/>
          </w:tcPr>
          <w:p w14:paraId="6365BABF">
            <w:pPr>
              <w:pStyle w:val="38"/>
              <w:spacing w:line="360" w:lineRule="auto"/>
              <w:ind w:left="145" w:leftChars="69"/>
              <w:textAlignment w:val="center"/>
              <w:rPr>
                <w:bCs/>
                <w:color w:val="auto"/>
                <w:highlight w:val="none"/>
              </w:rPr>
            </w:pPr>
            <w:r>
              <w:rPr>
                <w:color w:val="auto"/>
                <w:highlight w:val="none"/>
              </w:rPr>
              <w:t>磋商报价不高于设定的预算金额（最高限价）。</w:t>
            </w:r>
          </w:p>
        </w:tc>
        <w:tc>
          <w:tcPr>
            <w:tcW w:w="739" w:type="dxa"/>
            <w:vAlign w:val="center"/>
          </w:tcPr>
          <w:p w14:paraId="2A1AB0D5">
            <w:pPr>
              <w:pStyle w:val="38"/>
              <w:spacing w:line="360" w:lineRule="auto"/>
              <w:jc w:val="center"/>
              <w:textAlignment w:val="center"/>
              <w:rPr>
                <w:bCs/>
                <w:color w:val="auto"/>
                <w:highlight w:val="none"/>
              </w:rPr>
            </w:pPr>
          </w:p>
        </w:tc>
        <w:tc>
          <w:tcPr>
            <w:tcW w:w="948" w:type="dxa"/>
            <w:vAlign w:val="center"/>
          </w:tcPr>
          <w:p w14:paraId="30D32324">
            <w:pPr>
              <w:pStyle w:val="38"/>
              <w:spacing w:line="360" w:lineRule="auto"/>
              <w:jc w:val="center"/>
              <w:textAlignment w:val="center"/>
              <w:rPr>
                <w:bCs/>
                <w:color w:val="auto"/>
                <w:highlight w:val="none"/>
              </w:rPr>
            </w:pPr>
          </w:p>
        </w:tc>
        <w:tc>
          <w:tcPr>
            <w:tcW w:w="589" w:type="dxa"/>
            <w:vAlign w:val="center"/>
          </w:tcPr>
          <w:p w14:paraId="3CD2448F">
            <w:pPr>
              <w:pStyle w:val="38"/>
              <w:spacing w:line="360" w:lineRule="auto"/>
              <w:jc w:val="center"/>
              <w:textAlignment w:val="center"/>
              <w:rPr>
                <w:bCs/>
                <w:color w:val="auto"/>
                <w:highlight w:val="none"/>
              </w:rPr>
            </w:pPr>
          </w:p>
        </w:tc>
      </w:tr>
      <w:tr w14:paraId="0BB6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126" w:type="dxa"/>
            <w:gridSpan w:val="2"/>
            <w:vAlign w:val="center"/>
          </w:tcPr>
          <w:p w14:paraId="36D6118E">
            <w:pPr>
              <w:pStyle w:val="38"/>
              <w:spacing w:line="360" w:lineRule="auto"/>
              <w:ind w:left="145" w:leftChars="69"/>
              <w:jc w:val="center"/>
              <w:textAlignment w:val="center"/>
              <w:rPr>
                <w:bCs/>
                <w:color w:val="auto"/>
                <w:highlight w:val="none"/>
              </w:rPr>
            </w:pPr>
            <w:r>
              <w:rPr>
                <w:bCs/>
                <w:color w:val="auto"/>
                <w:highlight w:val="none"/>
              </w:rPr>
              <w:t>审查结果（通过/不通过）</w:t>
            </w:r>
          </w:p>
        </w:tc>
        <w:tc>
          <w:tcPr>
            <w:tcW w:w="739" w:type="dxa"/>
            <w:vAlign w:val="center"/>
          </w:tcPr>
          <w:p w14:paraId="4301940E">
            <w:pPr>
              <w:pStyle w:val="38"/>
              <w:spacing w:line="360" w:lineRule="auto"/>
              <w:jc w:val="center"/>
              <w:textAlignment w:val="center"/>
              <w:rPr>
                <w:bCs/>
                <w:color w:val="auto"/>
                <w:highlight w:val="none"/>
              </w:rPr>
            </w:pPr>
          </w:p>
        </w:tc>
        <w:tc>
          <w:tcPr>
            <w:tcW w:w="948" w:type="dxa"/>
            <w:vAlign w:val="center"/>
          </w:tcPr>
          <w:p w14:paraId="4EA276F4">
            <w:pPr>
              <w:pStyle w:val="38"/>
              <w:spacing w:line="360" w:lineRule="auto"/>
              <w:jc w:val="center"/>
              <w:textAlignment w:val="center"/>
              <w:rPr>
                <w:bCs/>
                <w:color w:val="auto"/>
                <w:highlight w:val="none"/>
              </w:rPr>
            </w:pPr>
          </w:p>
        </w:tc>
        <w:tc>
          <w:tcPr>
            <w:tcW w:w="589" w:type="dxa"/>
            <w:vAlign w:val="center"/>
          </w:tcPr>
          <w:p w14:paraId="607B8799">
            <w:pPr>
              <w:pStyle w:val="38"/>
              <w:spacing w:line="360" w:lineRule="auto"/>
              <w:jc w:val="center"/>
              <w:textAlignment w:val="center"/>
              <w:rPr>
                <w:bCs/>
                <w:color w:val="auto"/>
                <w:highlight w:val="none"/>
              </w:rPr>
            </w:pPr>
          </w:p>
        </w:tc>
      </w:tr>
      <w:tr w14:paraId="75B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exact"/>
          <w:jc w:val="center"/>
        </w:trPr>
        <w:tc>
          <w:tcPr>
            <w:tcW w:w="8402" w:type="dxa"/>
            <w:gridSpan w:val="5"/>
            <w:vAlign w:val="center"/>
          </w:tcPr>
          <w:p w14:paraId="78A83BC2">
            <w:pPr>
              <w:pStyle w:val="38"/>
              <w:spacing w:line="360" w:lineRule="auto"/>
              <w:textAlignment w:val="center"/>
              <w:rPr>
                <w:bCs/>
                <w:color w:val="auto"/>
                <w:highlight w:val="none"/>
              </w:rPr>
            </w:pPr>
            <w:r>
              <w:rPr>
                <w:bCs/>
                <w:color w:val="auto"/>
                <w:highlight w:val="none"/>
              </w:rPr>
              <w:t>备注：如果响应文件中有一项未通过上述审查标准，采购人或采购代理机构将认定整个响应文件不响应磋商而予以无效处理，并且不允许供应商通过修改或撤销其不符合要求的差异或保留，使之成为具有响应性的响应。</w:t>
            </w:r>
          </w:p>
        </w:tc>
      </w:tr>
    </w:tbl>
    <w:p w14:paraId="6843358A">
      <w:pPr>
        <w:pStyle w:val="10"/>
        <w:tabs>
          <w:tab w:val="left" w:pos="600"/>
        </w:tabs>
        <w:spacing w:line="360" w:lineRule="auto"/>
        <w:ind w:firstLine="480" w:firstLineChars="200"/>
        <w:rPr>
          <w:bCs/>
          <w:color w:val="auto"/>
          <w:sz w:val="24"/>
          <w:szCs w:val="24"/>
          <w:highlight w:val="none"/>
        </w:rPr>
      </w:pPr>
      <w:r>
        <w:rPr>
          <w:bCs/>
          <w:color w:val="auto"/>
          <w:sz w:val="24"/>
          <w:szCs w:val="24"/>
          <w:highlight w:val="none"/>
        </w:rPr>
        <w:t>3.3 在响应文件符合性审查过程中，如果出现磋商小组成员意见不一致的情况，按照少数服从多数的原则确定，但不得违背政府采购相关法律法规和磋商文件规定。</w:t>
      </w:r>
    </w:p>
    <w:p w14:paraId="2DF3E2A5">
      <w:pPr>
        <w:spacing w:line="360" w:lineRule="auto"/>
        <w:ind w:firstLine="480" w:firstLineChars="200"/>
        <w:rPr>
          <w:bCs/>
          <w:color w:val="auto"/>
          <w:sz w:val="24"/>
          <w:highlight w:val="none"/>
        </w:rPr>
      </w:pPr>
      <w:r>
        <w:rPr>
          <w:bCs/>
          <w:color w:val="auto"/>
          <w:sz w:val="24"/>
          <w:highlight w:val="none"/>
        </w:rPr>
        <w:t>3.4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被授权人签字，并不得超出响应文件的范围或者改变响应文件的实质性内容。</w:t>
      </w:r>
      <w:bookmarkStart w:id="186" w:name="_Toc183682422"/>
      <w:bookmarkStart w:id="187" w:name="_Toc183582287"/>
      <w:bookmarkStart w:id="188" w:name="_Toc217446104"/>
    </w:p>
    <w:bookmarkEnd w:id="186"/>
    <w:bookmarkEnd w:id="187"/>
    <w:bookmarkEnd w:id="188"/>
    <w:p w14:paraId="14F1AB06">
      <w:pPr>
        <w:spacing w:line="360" w:lineRule="auto"/>
        <w:ind w:firstLine="480" w:firstLineChars="200"/>
        <w:rPr>
          <w:bCs/>
          <w:color w:val="auto"/>
          <w:sz w:val="24"/>
          <w:highlight w:val="none"/>
        </w:rPr>
      </w:pPr>
      <w:r>
        <w:rPr>
          <w:bCs/>
          <w:color w:val="auto"/>
          <w:sz w:val="24"/>
          <w:highlight w:val="none"/>
        </w:rPr>
        <w:t>3.5磋商。磋商小组所有成员应当集中与单一供应商分别进行磋商，并给予所有通过资格、</w:t>
      </w:r>
      <w:r>
        <w:rPr>
          <w:bCs/>
          <w:color w:val="auto"/>
          <w:sz w:val="24"/>
          <w:highlight w:val="none"/>
          <w:lang w:val="zh-CN"/>
        </w:rPr>
        <w:t>符合性审查</w:t>
      </w:r>
      <w:r>
        <w:rPr>
          <w:bCs/>
          <w:color w:val="auto"/>
          <w:sz w:val="24"/>
          <w:highlight w:val="none"/>
        </w:rPr>
        <w:t>的供应商平等的磋商机会。</w:t>
      </w:r>
    </w:p>
    <w:p w14:paraId="5AFE9A08">
      <w:pPr>
        <w:spacing w:line="360" w:lineRule="auto"/>
        <w:ind w:firstLine="480" w:firstLineChars="200"/>
        <w:rPr>
          <w:bCs/>
          <w:color w:val="auto"/>
          <w:sz w:val="24"/>
          <w:highlight w:val="none"/>
        </w:rPr>
      </w:pPr>
      <w:r>
        <w:rPr>
          <w:bCs/>
          <w:color w:val="auto"/>
          <w:sz w:val="24"/>
          <w:highlight w:val="none"/>
        </w:rPr>
        <w:t>3.5.1在磋商过程中，磋商小组可以根据磋商文件和磋商情况实质性变动项目服务需求中的技术、服务要求以及合同，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被授权人签字或者加盖公章。由被授权人签字的，应当附法定代表人授权委托书。</w:t>
      </w:r>
    </w:p>
    <w:p w14:paraId="2045F5EE">
      <w:pPr>
        <w:spacing w:line="360" w:lineRule="auto"/>
        <w:ind w:firstLine="480" w:firstLineChars="200"/>
        <w:rPr>
          <w:bCs/>
          <w:color w:val="auto"/>
          <w:sz w:val="24"/>
          <w:highlight w:val="none"/>
        </w:rPr>
      </w:pPr>
      <w:r>
        <w:rPr>
          <w:bCs/>
          <w:color w:val="auto"/>
          <w:sz w:val="24"/>
          <w:highlight w:val="none"/>
        </w:rPr>
        <w:t>3.5.2磋商文件能够详细列明本项目的技术、服务要求的，磋商结束后，磋商小组应当要求所有实质性响应的供应商在规定时间内提交最后报价，提交最后报价的供应商不得少于3家。磋商文件不能详细列明本项目的技术、服务要求，需经磋商由供应商提供最终技术方案或解决方案的，磋商结束后，磋商小组应当按照少数服从多数的原则投票推荐3家以上供应商的技术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1F3E4B50">
      <w:pPr>
        <w:spacing w:line="360" w:lineRule="auto"/>
        <w:ind w:firstLine="480" w:firstLineChars="200"/>
        <w:rPr>
          <w:bCs/>
          <w:color w:val="auto"/>
          <w:sz w:val="24"/>
          <w:highlight w:val="none"/>
        </w:rPr>
      </w:pPr>
      <w:r>
        <w:rPr>
          <w:bCs/>
          <w:color w:val="auto"/>
          <w:sz w:val="24"/>
          <w:highlight w:val="none"/>
        </w:rPr>
        <w:t>3.6比较、评价。经磋商确定最终项目服务需求和提交最后报价的供应商后，由磋商小组采用综合评分法对提交最后报价的供应商的响应文件和最后报价进行综合评分，并推荐成交候选供应商名单。</w:t>
      </w:r>
    </w:p>
    <w:p w14:paraId="0D210C9F">
      <w:pPr>
        <w:spacing w:line="360" w:lineRule="auto"/>
        <w:ind w:firstLine="480" w:firstLineChars="200"/>
        <w:rPr>
          <w:bCs/>
          <w:color w:val="auto"/>
          <w:sz w:val="24"/>
          <w:highlight w:val="none"/>
        </w:rPr>
      </w:pPr>
      <w:r>
        <w:rPr>
          <w:bCs/>
          <w:color w:val="auto"/>
          <w:sz w:val="24"/>
          <w:highlight w:val="none"/>
        </w:rPr>
        <w:t>3.6.1本项目采用综合评分法，磋商小组应当根据综合评分情况，按照评审得分由高到低顺序推荐3名成交候选供应商，并编写评审报告。符合财政部《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0857661D">
      <w:pPr>
        <w:spacing w:line="360" w:lineRule="auto"/>
        <w:ind w:firstLine="480" w:firstLineChars="200"/>
        <w:rPr>
          <w:bCs/>
          <w:color w:val="auto"/>
          <w:sz w:val="24"/>
          <w:highlight w:val="none"/>
        </w:rPr>
      </w:pPr>
      <w:r>
        <w:rPr>
          <w:bCs/>
          <w:color w:val="auto"/>
          <w:sz w:val="24"/>
          <w:highlight w:val="none"/>
        </w:rPr>
        <w:t>3.7编写评审报告。评审报告是磋商小组根据全体评审成员签字的原始评审记录和评审结果编写的报告，其主要内容包括：</w:t>
      </w:r>
    </w:p>
    <w:p w14:paraId="092D11D7">
      <w:pPr>
        <w:spacing w:line="360" w:lineRule="auto"/>
        <w:ind w:firstLine="480" w:firstLineChars="200"/>
        <w:rPr>
          <w:bCs/>
          <w:color w:val="auto"/>
          <w:sz w:val="24"/>
          <w:highlight w:val="none"/>
        </w:rPr>
      </w:pPr>
      <w:r>
        <w:rPr>
          <w:bCs/>
          <w:color w:val="auto"/>
          <w:sz w:val="24"/>
          <w:highlight w:val="none"/>
        </w:rPr>
        <w:t>（1）项目概况、磋商日期和地点；</w:t>
      </w:r>
    </w:p>
    <w:p w14:paraId="7FB35E73">
      <w:pPr>
        <w:spacing w:line="360" w:lineRule="auto"/>
        <w:ind w:firstLine="480" w:firstLineChars="200"/>
        <w:rPr>
          <w:bCs/>
          <w:color w:val="auto"/>
          <w:sz w:val="24"/>
          <w:highlight w:val="none"/>
        </w:rPr>
      </w:pPr>
      <w:r>
        <w:rPr>
          <w:bCs/>
          <w:color w:val="auto"/>
          <w:sz w:val="24"/>
          <w:highlight w:val="none"/>
        </w:rPr>
        <w:t>（2）下载磋商文件的供应商名单和磋商小组成员名单；</w:t>
      </w:r>
    </w:p>
    <w:p w14:paraId="54932DDB">
      <w:pPr>
        <w:spacing w:line="360" w:lineRule="auto"/>
        <w:ind w:firstLine="480" w:firstLineChars="200"/>
        <w:rPr>
          <w:bCs/>
          <w:color w:val="auto"/>
          <w:sz w:val="24"/>
          <w:highlight w:val="none"/>
        </w:rPr>
      </w:pPr>
      <w:r>
        <w:rPr>
          <w:bCs/>
          <w:color w:val="auto"/>
          <w:sz w:val="24"/>
          <w:highlight w:val="none"/>
        </w:rPr>
        <w:t>（3）评审方法和标准；</w:t>
      </w:r>
    </w:p>
    <w:p w14:paraId="49558139">
      <w:pPr>
        <w:spacing w:line="360" w:lineRule="auto"/>
        <w:ind w:firstLine="480" w:firstLineChars="200"/>
        <w:rPr>
          <w:bCs/>
          <w:color w:val="auto"/>
          <w:sz w:val="24"/>
          <w:highlight w:val="none"/>
        </w:rPr>
      </w:pPr>
      <w:r>
        <w:rPr>
          <w:bCs/>
          <w:color w:val="auto"/>
          <w:sz w:val="24"/>
          <w:highlight w:val="none"/>
        </w:rPr>
        <w:t>（4）磋商记录和评审情况及说明，包括响应无效供应商名单及原因；</w:t>
      </w:r>
    </w:p>
    <w:p w14:paraId="2E15A43D">
      <w:pPr>
        <w:spacing w:line="360" w:lineRule="auto"/>
        <w:ind w:firstLine="480" w:firstLineChars="200"/>
        <w:rPr>
          <w:bCs/>
          <w:color w:val="auto"/>
          <w:sz w:val="24"/>
          <w:highlight w:val="none"/>
        </w:rPr>
      </w:pPr>
      <w:r>
        <w:rPr>
          <w:bCs/>
          <w:color w:val="auto"/>
          <w:sz w:val="24"/>
          <w:highlight w:val="none"/>
        </w:rPr>
        <w:t>（5）评审结果和成交候选供应商排序。</w:t>
      </w:r>
    </w:p>
    <w:p w14:paraId="3FA74D99">
      <w:pPr>
        <w:spacing w:line="360" w:lineRule="auto"/>
        <w:ind w:firstLine="480" w:firstLineChars="200"/>
        <w:outlineLvl w:val="0"/>
        <w:rPr>
          <w:bCs/>
          <w:color w:val="auto"/>
          <w:sz w:val="24"/>
          <w:highlight w:val="none"/>
        </w:rPr>
      </w:pPr>
      <w:bookmarkStart w:id="189" w:name="_Toc217446103"/>
      <w:bookmarkStart w:id="190" w:name="_Toc19300"/>
      <w:r>
        <w:rPr>
          <w:bCs/>
          <w:color w:val="auto"/>
          <w:sz w:val="24"/>
          <w:highlight w:val="none"/>
        </w:rPr>
        <w:t>4. 评审细则及标准</w:t>
      </w:r>
      <w:bookmarkEnd w:id="189"/>
      <w:bookmarkEnd w:id="190"/>
    </w:p>
    <w:p w14:paraId="269A412D">
      <w:pPr>
        <w:spacing w:line="360" w:lineRule="auto"/>
        <w:ind w:firstLine="480" w:firstLineChars="200"/>
        <w:rPr>
          <w:bCs/>
          <w:color w:val="auto"/>
          <w:sz w:val="24"/>
          <w:highlight w:val="none"/>
        </w:rPr>
      </w:pPr>
      <w:r>
        <w:rPr>
          <w:bCs/>
          <w:color w:val="auto"/>
          <w:sz w:val="24"/>
          <w:highlight w:val="none"/>
        </w:rPr>
        <w:t>4.1 磋商小组只对通过</w:t>
      </w:r>
      <w:r>
        <w:rPr>
          <w:bCs/>
          <w:color w:val="auto"/>
          <w:sz w:val="24"/>
          <w:highlight w:val="none"/>
          <w:lang w:val="zh-CN"/>
        </w:rPr>
        <w:t>符合性审查</w:t>
      </w:r>
      <w:r>
        <w:rPr>
          <w:bCs/>
          <w:color w:val="auto"/>
          <w:sz w:val="24"/>
          <w:highlight w:val="none"/>
        </w:rPr>
        <w:t>的响应文件，根据磋商文件的要求采用相同的评审程序、评分办法及标准进行评价和比较。</w:t>
      </w:r>
    </w:p>
    <w:p w14:paraId="5DF7ABFF">
      <w:pPr>
        <w:spacing w:line="360" w:lineRule="auto"/>
        <w:ind w:firstLine="480" w:firstLineChars="200"/>
        <w:rPr>
          <w:bCs/>
          <w:color w:val="auto"/>
          <w:sz w:val="24"/>
          <w:highlight w:val="none"/>
        </w:rPr>
      </w:pPr>
      <w:r>
        <w:rPr>
          <w:bCs/>
          <w:color w:val="auto"/>
          <w:sz w:val="24"/>
          <w:highlight w:val="none"/>
        </w:rPr>
        <w:t>4.2 本次综合评分的主要因素是：商务、价格、技术、业绩、对磋商文件的响应程度以及响应文件规范性等。</w:t>
      </w:r>
    </w:p>
    <w:p w14:paraId="71EEB11A">
      <w:pPr>
        <w:spacing w:line="360" w:lineRule="auto"/>
        <w:ind w:firstLine="480" w:firstLineChars="200"/>
        <w:rPr>
          <w:bCs/>
          <w:color w:val="auto"/>
          <w:sz w:val="24"/>
          <w:highlight w:val="none"/>
        </w:rPr>
      </w:pPr>
      <w:r>
        <w:rPr>
          <w:bCs/>
          <w:color w:val="auto"/>
          <w:sz w:val="24"/>
          <w:highlight w:val="none"/>
        </w:rPr>
        <w:t>4.3 除价格因素外，磋商小组成员应依据响应文件规定的评分标准和方法独立对其他因素进行比较打分。</w:t>
      </w:r>
    </w:p>
    <w:p w14:paraId="035D9065">
      <w:pPr>
        <w:pStyle w:val="10"/>
        <w:tabs>
          <w:tab w:val="left" w:pos="600"/>
        </w:tabs>
        <w:spacing w:line="360" w:lineRule="auto"/>
        <w:ind w:firstLine="480" w:firstLineChars="200"/>
        <w:rPr>
          <w:bCs/>
          <w:color w:val="auto"/>
          <w:sz w:val="24"/>
          <w:szCs w:val="24"/>
          <w:highlight w:val="none"/>
        </w:rPr>
      </w:pPr>
      <w:r>
        <w:rPr>
          <w:bCs/>
          <w:color w:val="auto"/>
          <w:sz w:val="24"/>
          <w:szCs w:val="24"/>
          <w:highlight w:val="none"/>
        </w:rPr>
        <w:t>4.4评审细则及标准的制定以科学合理、降低磋商小组自由裁量权为原则。</w:t>
      </w:r>
    </w:p>
    <w:p w14:paraId="66A1F72F">
      <w:pPr>
        <w:pStyle w:val="10"/>
        <w:tabs>
          <w:tab w:val="left" w:pos="600"/>
        </w:tabs>
        <w:spacing w:line="360" w:lineRule="auto"/>
        <w:ind w:firstLine="480" w:firstLineChars="200"/>
        <w:rPr>
          <w:bCs/>
          <w:color w:val="auto"/>
          <w:sz w:val="24"/>
          <w:szCs w:val="24"/>
          <w:highlight w:val="none"/>
        </w:rPr>
      </w:pPr>
      <w:r>
        <w:rPr>
          <w:bCs/>
          <w:color w:val="auto"/>
          <w:sz w:val="24"/>
          <w:szCs w:val="24"/>
          <w:highlight w:val="none"/>
        </w:rPr>
        <w:t>4.4.1磋商小组将按照下述评分标准对通过</w:t>
      </w:r>
      <w:r>
        <w:rPr>
          <w:bCs/>
          <w:color w:val="auto"/>
          <w:sz w:val="24"/>
          <w:szCs w:val="24"/>
          <w:highlight w:val="none"/>
          <w:lang w:val="zh-CN"/>
        </w:rPr>
        <w:t>符合性审查</w:t>
      </w:r>
      <w:r>
        <w:rPr>
          <w:bCs/>
          <w:color w:val="auto"/>
          <w:sz w:val="24"/>
          <w:szCs w:val="24"/>
          <w:highlight w:val="none"/>
        </w:rPr>
        <w:t>的响应文件进行详细评审，供应商评审得分等于所有磋商小组评分的算术平均值，结果保留两位小数。</w:t>
      </w:r>
    </w:p>
    <w:p w14:paraId="21794EBB">
      <w:pPr>
        <w:pStyle w:val="10"/>
        <w:tabs>
          <w:tab w:val="left" w:pos="600"/>
        </w:tabs>
        <w:spacing w:line="360" w:lineRule="auto"/>
        <w:ind w:firstLine="482" w:firstLineChars="200"/>
        <w:jc w:val="center"/>
        <w:rPr>
          <w:b/>
          <w:bCs/>
          <w:color w:val="auto"/>
          <w:sz w:val="24"/>
          <w:szCs w:val="24"/>
          <w:highlight w:val="none"/>
        </w:rPr>
      </w:pPr>
      <w:r>
        <w:rPr>
          <w:b/>
          <w:bCs/>
          <w:color w:val="auto"/>
          <w:sz w:val="24"/>
          <w:szCs w:val="24"/>
          <w:highlight w:val="none"/>
        </w:rPr>
        <w:t>评审因素权重表</w:t>
      </w: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230"/>
        <w:gridCol w:w="1813"/>
        <w:gridCol w:w="1816"/>
      </w:tblGrid>
      <w:tr w14:paraId="6E7A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tcBorders>
              <w:top w:val="single" w:color="auto" w:sz="4" w:space="0"/>
              <w:left w:val="single" w:color="auto" w:sz="4" w:space="0"/>
              <w:bottom w:val="single" w:color="auto" w:sz="4" w:space="0"/>
              <w:right w:val="single" w:color="auto" w:sz="4" w:space="0"/>
            </w:tcBorders>
            <w:vAlign w:val="center"/>
          </w:tcPr>
          <w:p w14:paraId="0E595706">
            <w:pPr>
              <w:spacing w:line="360" w:lineRule="auto"/>
              <w:jc w:val="center"/>
              <w:rPr>
                <w:bCs/>
                <w:color w:val="auto"/>
                <w:sz w:val="24"/>
                <w:highlight w:val="none"/>
              </w:rPr>
            </w:pPr>
            <w:r>
              <w:rPr>
                <w:bCs/>
                <w:color w:val="auto"/>
                <w:sz w:val="24"/>
                <w:highlight w:val="none"/>
              </w:rPr>
              <w:t>序号</w:t>
            </w:r>
          </w:p>
        </w:tc>
        <w:tc>
          <w:tcPr>
            <w:tcW w:w="3230" w:type="dxa"/>
            <w:tcBorders>
              <w:top w:val="single" w:color="auto" w:sz="4" w:space="0"/>
              <w:left w:val="single" w:color="auto" w:sz="4" w:space="0"/>
              <w:bottom w:val="single" w:color="auto" w:sz="4" w:space="0"/>
              <w:right w:val="single" w:color="auto" w:sz="4" w:space="0"/>
            </w:tcBorders>
            <w:vAlign w:val="center"/>
          </w:tcPr>
          <w:p w14:paraId="5FDC6A04">
            <w:pPr>
              <w:spacing w:line="360" w:lineRule="auto"/>
              <w:jc w:val="center"/>
              <w:rPr>
                <w:bCs/>
                <w:color w:val="auto"/>
                <w:sz w:val="24"/>
                <w:highlight w:val="none"/>
              </w:rPr>
            </w:pPr>
            <w:r>
              <w:rPr>
                <w:bCs/>
                <w:color w:val="auto"/>
                <w:sz w:val="24"/>
                <w:highlight w:val="none"/>
              </w:rPr>
              <w:t>1</w:t>
            </w:r>
          </w:p>
          <w:p w14:paraId="14062973">
            <w:pPr>
              <w:spacing w:line="360" w:lineRule="auto"/>
              <w:jc w:val="center"/>
              <w:rPr>
                <w:bCs/>
                <w:color w:val="auto"/>
                <w:sz w:val="24"/>
                <w:highlight w:val="none"/>
              </w:rPr>
            </w:pPr>
            <w:r>
              <w:rPr>
                <w:bCs/>
                <w:color w:val="auto"/>
                <w:sz w:val="24"/>
                <w:highlight w:val="none"/>
              </w:rPr>
              <w:t>2</w:t>
            </w:r>
          </w:p>
        </w:tc>
        <w:tc>
          <w:tcPr>
            <w:tcW w:w="1813" w:type="dxa"/>
            <w:tcBorders>
              <w:top w:val="single" w:color="auto" w:sz="4" w:space="0"/>
              <w:left w:val="single" w:color="auto" w:sz="4" w:space="0"/>
              <w:bottom w:val="single" w:color="auto" w:sz="4" w:space="0"/>
              <w:right w:val="single" w:color="auto" w:sz="4" w:space="0"/>
            </w:tcBorders>
            <w:vAlign w:val="center"/>
          </w:tcPr>
          <w:p w14:paraId="3A355310">
            <w:pPr>
              <w:spacing w:line="360" w:lineRule="auto"/>
              <w:jc w:val="center"/>
              <w:rPr>
                <w:bCs/>
                <w:color w:val="auto"/>
                <w:sz w:val="24"/>
                <w:highlight w:val="none"/>
              </w:rPr>
            </w:pPr>
            <w:r>
              <w:rPr>
                <w:bCs/>
                <w:color w:val="auto"/>
                <w:sz w:val="24"/>
                <w:highlight w:val="none"/>
              </w:rPr>
              <w:t>3</w:t>
            </w:r>
          </w:p>
        </w:tc>
        <w:tc>
          <w:tcPr>
            <w:tcW w:w="1816" w:type="dxa"/>
            <w:tcBorders>
              <w:top w:val="single" w:color="auto" w:sz="4" w:space="0"/>
              <w:left w:val="single" w:color="auto" w:sz="4" w:space="0"/>
              <w:bottom w:val="single" w:color="auto" w:sz="4" w:space="0"/>
              <w:right w:val="single" w:color="auto" w:sz="4" w:space="0"/>
            </w:tcBorders>
            <w:vAlign w:val="center"/>
          </w:tcPr>
          <w:p w14:paraId="251C4B09">
            <w:pPr>
              <w:spacing w:line="360" w:lineRule="auto"/>
              <w:jc w:val="center"/>
              <w:rPr>
                <w:bCs/>
                <w:color w:val="auto"/>
                <w:sz w:val="24"/>
                <w:highlight w:val="none"/>
              </w:rPr>
            </w:pPr>
            <w:r>
              <w:rPr>
                <w:bCs/>
                <w:color w:val="auto"/>
                <w:sz w:val="24"/>
                <w:highlight w:val="none"/>
              </w:rPr>
              <w:t>4</w:t>
            </w:r>
          </w:p>
        </w:tc>
      </w:tr>
      <w:tr w14:paraId="1117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tcBorders>
              <w:top w:val="single" w:color="auto" w:sz="4" w:space="0"/>
              <w:left w:val="single" w:color="auto" w:sz="4" w:space="0"/>
              <w:bottom w:val="single" w:color="auto" w:sz="4" w:space="0"/>
              <w:right w:val="single" w:color="auto" w:sz="4" w:space="0"/>
            </w:tcBorders>
            <w:vAlign w:val="center"/>
          </w:tcPr>
          <w:p w14:paraId="5B3578A5">
            <w:pPr>
              <w:spacing w:line="360" w:lineRule="auto"/>
              <w:jc w:val="center"/>
              <w:rPr>
                <w:bCs/>
                <w:color w:val="auto"/>
                <w:sz w:val="24"/>
                <w:highlight w:val="none"/>
              </w:rPr>
            </w:pPr>
            <w:r>
              <w:rPr>
                <w:bCs/>
                <w:color w:val="auto"/>
                <w:sz w:val="24"/>
                <w:highlight w:val="none"/>
              </w:rPr>
              <w:t>评审因素</w:t>
            </w:r>
          </w:p>
        </w:tc>
        <w:tc>
          <w:tcPr>
            <w:tcW w:w="3230" w:type="dxa"/>
            <w:tcBorders>
              <w:top w:val="single" w:color="auto" w:sz="4" w:space="0"/>
              <w:left w:val="single" w:color="auto" w:sz="4" w:space="0"/>
              <w:bottom w:val="single" w:color="auto" w:sz="4" w:space="0"/>
              <w:right w:val="single" w:color="auto" w:sz="4" w:space="0"/>
            </w:tcBorders>
            <w:vAlign w:val="center"/>
          </w:tcPr>
          <w:p w14:paraId="7635B19D">
            <w:pPr>
              <w:spacing w:line="360" w:lineRule="auto"/>
              <w:jc w:val="center"/>
              <w:rPr>
                <w:bCs/>
                <w:color w:val="auto"/>
                <w:sz w:val="24"/>
                <w:highlight w:val="none"/>
              </w:rPr>
            </w:pPr>
            <w:r>
              <w:rPr>
                <w:bCs/>
                <w:color w:val="auto"/>
                <w:sz w:val="24"/>
                <w:highlight w:val="none"/>
              </w:rPr>
              <w:t>商务、技术部分</w:t>
            </w:r>
          </w:p>
        </w:tc>
        <w:tc>
          <w:tcPr>
            <w:tcW w:w="1813" w:type="dxa"/>
            <w:tcBorders>
              <w:top w:val="single" w:color="auto" w:sz="4" w:space="0"/>
              <w:left w:val="single" w:color="auto" w:sz="4" w:space="0"/>
              <w:bottom w:val="single" w:color="auto" w:sz="4" w:space="0"/>
              <w:right w:val="single" w:color="auto" w:sz="4" w:space="0"/>
            </w:tcBorders>
            <w:vAlign w:val="center"/>
          </w:tcPr>
          <w:p w14:paraId="15A05207">
            <w:pPr>
              <w:spacing w:line="360" w:lineRule="auto"/>
              <w:jc w:val="center"/>
              <w:rPr>
                <w:bCs/>
                <w:color w:val="auto"/>
                <w:sz w:val="24"/>
                <w:highlight w:val="none"/>
              </w:rPr>
            </w:pPr>
            <w:r>
              <w:rPr>
                <w:bCs/>
                <w:color w:val="auto"/>
                <w:sz w:val="24"/>
                <w:highlight w:val="none"/>
              </w:rPr>
              <w:t>经济部分</w:t>
            </w:r>
          </w:p>
        </w:tc>
        <w:tc>
          <w:tcPr>
            <w:tcW w:w="1816" w:type="dxa"/>
            <w:tcBorders>
              <w:top w:val="single" w:color="auto" w:sz="4" w:space="0"/>
              <w:left w:val="single" w:color="auto" w:sz="4" w:space="0"/>
              <w:bottom w:val="single" w:color="auto" w:sz="4" w:space="0"/>
              <w:right w:val="single" w:color="auto" w:sz="4" w:space="0"/>
            </w:tcBorders>
            <w:vAlign w:val="center"/>
          </w:tcPr>
          <w:p w14:paraId="7DE3A496">
            <w:pPr>
              <w:spacing w:line="360" w:lineRule="auto"/>
              <w:jc w:val="center"/>
              <w:rPr>
                <w:bCs/>
                <w:color w:val="auto"/>
                <w:sz w:val="24"/>
                <w:highlight w:val="none"/>
              </w:rPr>
            </w:pPr>
            <w:r>
              <w:rPr>
                <w:bCs/>
                <w:color w:val="auto"/>
                <w:sz w:val="24"/>
                <w:highlight w:val="none"/>
              </w:rPr>
              <w:t>合计</w:t>
            </w:r>
          </w:p>
        </w:tc>
      </w:tr>
      <w:tr w14:paraId="2706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660" w:type="dxa"/>
            <w:tcBorders>
              <w:top w:val="single" w:color="auto" w:sz="4" w:space="0"/>
              <w:left w:val="single" w:color="auto" w:sz="4" w:space="0"/>
              <w:bottom w:val="single" w:color="auto" w:sz="4" w:space="0"/>
              <w:right w:val="single" w:color="auto" w:sz="4" w:space="0"/>
            </w:tcBorders>
            <w:vAlign w:val="center"/>
          </w:tcPr>
          <w:p w14:paraId="49405D51">
            <w:pPr>
              <w:spacing w:line="360" w:lineRule="auto"/>
              <w:jc w:val="center"/>
              <w:rPr>
                <w:bCs/>
                <w:color w:val="auto"/>
                <w:sz w:val="24"/>
                <w:highlight w:val="none"/>
              </w:rPr>
            </w:pPr>
            <w:r>
              <w:rPr>
                <w:bCs/>
                <w:color w:val="auto"/>
                <w:sz w:val="24"/>
                <w:highlight w:val="none"/>
              </w:rPr>
              <w:t>权重</w:t>
            </w:r>
          </w:p>
        </w:tc>
        <w:tc>
          <w:tcPr>
            <w:tcW w:w="3230" w:type="dxa"/>
            <w:tcBorders>
              <w:top w:val="single" w:color="auto" w:sz="4" w:space="0"/>
              <w:left w:val="single" w:color="auto" w:sz="4" w:space="0"/>
              <w:bottom w:val="single" w:color="auto" w:sz="4" w:space="0"/>
              <w:right w:val="single" w:color="auto" w:sz="4" w:space="0"/>
            </w:tcBorders>
            <w:vAlign w:val="center"/>
          </w:tcPr>
          <w:p w14:paraId="6D175319">
            <w:pPr>
              <w:spacing w:line="360" w:lineRule="auto"/>
              <w:jc w:val="center"/>
              <w:rPr>
                <w:bCs/>
                <w:color w:val="auto"/>
                <w:sz w:val="24"/>
                <w:highlight w:val="none"/>
              </w:rPr>
            </w:pPr>
            <w:r>
              <w:rPr>
                <w:bCs/>
                <w:color w:val="auto"/>
                <w:sz w:val="24"/>
                <w:highlight w:val="none"/>
              </w:rPr>
              <w:t>90%</w:t>
            </w:r>
          </w:p>
        </w:tc>
        <w:tc>
          <w:tcPr>
            <w:tcW w:w="1813" w:type="dxa"/>
            <w:tcBorders>
              <w:top w:val="single" w:color="auto" w:sz="4" w:space="0"/>
              <w:left w:val="single" w:color="auto" w:sz="4" w:space="0"/>
              <w:bottom w:val="single" w:color="auto" w:sz="4" w:space="0"/>
              <w:right w:val="single" w:color="auto" w:sz="4" w:space="0"/>
            </w:tcBorders>
            <w:vAlign w:val="center"/>
          </w:tcPr>
          <w:p w14:paraId="1391E6DF">
            <w:pPr>
              <w:spacing w:line="360" w:lineRule="auto"/>
              <w:jc w:val="center"/>
              <w:rPr>
                <w:bCs/>
                <w:color w:val="auto"/>
                <w:sz w:val="24"/>
                <w:highlight w:val="none"/>
              </w:rPr>
            </w:pPr>
            <w:r>
              <w:rPr>
                <w:bCs/>
                <w:color w:val="auto"/>
                <w:sz w:val="24"/>
                <w:highlight w:val="none"/>
              </w:rPr>
              <w:t>10%</w:t>
            </w:r>
          </w:p>
        </w:tc>
        <w:tc>
          <w:tcPr>
            <w:tcW w:w="1816" w:type="dxa"/>
            <w:tcBorders>
              <w:top w:val="single" w:color="auto" w:sz="4" w:space="0"/>
              <w:left w:val="single" w:color="auto" w:sz="4" w:space="0"/>
              <w:bottom w:val="single" w:color="auto" w:sz="4" w:space="0"/>
              <w:right w:val="single" w:color="auto" w:sz="4" w:space="0"/>
            </w:tcBorders>
            <w:vAlign w:val="center"/>
          </w:tcPr>
          <w:p w14:paraId="0588C3EF">
            <w:pPr>
              <w:spacing w:line="360" w:lineRule="auto"/>
              <w:jc w:val="center"/>
              <w:rPr>
                <w:bCs/>
                <w:color w:val="auto"/>
                <w:sz w:val="24"/>
                <w:highlight w:val="none"/>
              </w:rPr>
            </w:pPr>
            <w:r>
              <w:rPr>
                <w:bCs/>
                <w:color w:val="auto"/>
                <w:sz w:val="24"/>
                <w:highlight w:val="none"/>
              </w:rPr>
              <w:t>100%</w:t>
            </w:r>
          </w:p>
        </w:tc>
      </w:tr>
    </w:tbl>
    <w:p w14:paraId="06356895">
      <w:pPr>
        <w:pStyle w:val="10"/>
        <w:tabs>
          <w:tab w:val="left" w:pos="600"/>
        </w:tabs>
        <w:spacing w:line="360" w:lineRule="auto"/>
        <w:ind w:firstLine="0"/>
        <w:jc w:val="center"/>
        <w:outlineLvl w:val="1"/>
        <w:rPr>
          <w:rFonts w:hint="eastAsia"/>
          <w:bCs/>
          <w:color w:val="auto"/>
          <w:sz w:val="24"/>
          <w:szCs w:val="24"/>
          <w:highlight w:val="none"/>
        </w:rPr>
      </w:pPr>
      <w:bookmarkStart w:id="191" w:name="_Toc3230"/>
    </w:p>
    <w:p w14:paraId="57A61FFA">
      <w:pPr>
        <w:pStyle w:val="11"/>
        <w:rPr>
          <w:rFonts w:ascii="Times New Roman" w:hAnsi="Times New Roman" w:cs="Times New Roman"/>
          <w:color w:val="auto"/>
          <w:highlight w:val="none"/>
          <w:lang w:val="en-US" w:bidi="ar-SA"/>
        </w:rPr>
      </w:pPr>
    </w:p>
    <w:p w14:paraId="05FE7156">
      <w:pPr>
        <w:pStyle w:val="10"/>
        <w:tabs>
          <w:tab w:val="left" w:pos="600"/>
        </w:tabs>
        <w:spacing w:line="360" w:lineRule="auto"/>
        <w:ind w:firstLine="0"/>
        <w:jc w:val="center"/>
        <w:outlineLvl w:val="1"/>
        <w:rPr>
          <w:b/>
          <w:bCs/>
          <w:color w:val="auto"/>
          <w:sz w:val="24"/>
          <w:szCs w:val="24"/>
          <w:highlight w:val="none"/>
        </w:rPr>
      </w:pPr>
      <w:r>
        <w:rPr>
          <w:b/>
          <w:bCs/>
          <w:color w:val="auto"/>
          <w:sz w:val="24"/>
          <w:szCs w:val="24"/>
          <w:highlight w:val="none"/>
        </w:rPr>
        <w:t>商务、技术部分评分细则</w:t>
      </w:r>
      <w:bookmarkEnd w:id="191"/>
      <w:r>
        <w:rPr>
          <w:b/>
          <w:bCs/>
          <w:color w:val="auto"/>
          <w:sz w:val="24"/>
          <w:szCs w:val="24"/>
          <w:highlight w:val="none"/>
        </w:rPr>
        <w:t>（90分）</w:t>
      </w:r>
    </w:p>
    <w:tbl>
      <w:tblPr>
        <w:tblStyle w:val="23"/>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37"/>
        <w:gridCol w:w="6558"/>
      </w:tblGrid>
      <w:tr w14:paraId="3AE7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0" w:type="dxa"/>
            <w:gridSpan w:val="3"/>
            <w:vAlign w:val="center"/>
          </w:tcPr>
          <w:p w14:paraId="65386630">
            <w:pPr>
              <w:pStyle w:val="37"/>
              <w:ind w:firstLine="482"/>
              <w:jc w:val="center"/>
              <w:rPr>
                <w:rFonts w:hint="eastAsia" w:ascii="宋体" w:hAnsi="宋体" w:cs="宋体"/>
                <w:b/>
                <w:bCs/>
                <w:color w:val="auto"/>
                <w:highlight w:val="none"/>
                <w:lang w:bidi="zh-CN"/>
              </w:rPr>
            </w:pPr>
            <w:r>
              <w:rPr>
                <w:rFonts w:hint="eastAsia" w:ascii="宋体" w:hAnsi="宋体" w:cs="宋体"/>
                <w:b/>
                <w:bCs/>
                <w:color w:val="auto"/>
                <w:highlight w:val="none"/>
                <w:lang w:bidi="zh-CN"/>
              </w:rPr>
              <w:t>商务部分：15分</w:t>
            </w:r>
          </w:p>
        </w:tc>
      </w:tr>
      <w:tr w14:paraId="19A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275" w:type="dxa"/>
            <w:vAlign w:val="center"/>
          </w:tcPr>
          <w:p w14:paraId="04371F89">
            <w:pPr>
              <w:pStyle w:val="37"/>
              <w:jc w:val="left"/>
              <w:rPr>
                <w:rFonts w:hint="eastAsia" w:ascii="宋体" w:hAnsi="宋体" w:cs="宋体"/>
                <w:color w:val="auto"/>
                <w:highlight w:val="none"/>
              </w:rPr>
            </w:pPr>
            <w:r>
              <w:rPr>
                <w:rFonts w:hint="eastAsia" w:ascii="宋体" w:hAnsi="宋体" w:cs="宋体"/>
                <w:color w:val="auto"/>
                <w:highlight w:val="none"/>
              </w:rPr>
              <w:t>项目经理</w:t>
            </w:r>
          </w:p>
        </w:tc>
        <w:tc>
          <w:tcPr>
            <w:tcW w:w="1337" w:type="dxa"/>
            <w:vAlign w:val="center"/>
          </w:tcPr>
          <w:p w14:paraId="40C03D46">
            <w:pPr>
              <w:pStyle w:val="37"/>
              <w:ind w:firstLine="480"/>
              <w:rPr>
                <w:rFonts w:hint="eastAsia" w:ascii="宋体" w:hAnsi="宋体" w:cs="宋体"/>
                <w:color w:val="auto"/>
                <w:highlight w:val="none"/>
              </w:rPr>
            </w:pPr>
            <w:r>
              <w:rPr>
                <w:rFonts w:hint="eastAsia" w:ascii="宋体" w:hAnsi="宋体" w:cs="宋体"/>
                <w:color w:val="auto"/>
                <w:highlight w:val="none"/>
              </w:rPr>
              <w:t>4分</w:t>
            </w:r>
          </w:p>
        </w:tc>
        <w:tc>
          <w:tcPr>
            <w:tcW w:w="6558" w:type="dxa"/>
            <w:vAlign w:val="center"/>
          </w:tcPr>
          <w:p w14:paraId="64878049">
            <w:pPr>
              <w:rPr>
                <w:rFonts w:hint="eastAsia" w:ascii="宋体" w:hAnsi="宋体" w:cs="宋体"/>
                <w:color w:val="auto"/>
                <w:highlight w:val="none"/>
              </w:rPr>
            </w:pPr>
            <w:r>
              <w:rPr>
                <w:rFonts w:hint="eastAsia" w:ascii="宋体" w:hAnsi="宋体" w:cs="宋体"/>
                <w:color w:val="auto"/>
                <w:highlight w:val="none"/>
              </w:rPr>
              <w:t>项目团队项目经理实力要求：</w:t>
            </w:r>
          </w:p>
          <w:p w14:paraId="1EB3B2CF">
            <w:pPr>
              <w:rPr>
                <w:rFonts w:hint="eastAsia" w:ascii="宋体" w:hAnsi="宋体" w:cs="宋体"/>
                <w:color w:val="auto"/>
                <w:highlight w:val="none"/>
              </w:rPr>
            </w:pPr>
            <w:r>
              <w:rPr>
                <w:rFonts w:hint="eastAsia" w:ascii="宋体" w:hAnsi="宋体" w:cs="宋体"/>
                <w:color w:val="auto"/>
                <w:highlight w:val="none"/>
              </w:rPr>
              <w:t>（1）提供相关专业中级及以上职称证书复印件加盖公章，得2分；</w:t>
            </w:r>
          </w:p>
          <w:p w14:paraId="0246B3E7">
            <w:pP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）提供同类项目业绩证明材料复印件加盖公章，提供一个项目经验证明得1分，满分2分。</w:t>
            </w:r>
          </w:p>
          <w:p w14:paraId="5CA0AA69">
            <w:pPr>
              <w:rPr>
                <w:rFonts w:hint="eastAsia" w:ascii="宋体" w:hAnsi="宋体" w:cs="宋体"/>
                <w:color w:val="auto"/>
                <w:highlight w:val="none"/>
              </w:rPr>
            </w:pPr>
            <w:r>
              <w:rPr>
                <w:rFonts w:hint="eastAsia" w:ascii="宋体" w:hAnsi="宋体" w:cs="宋体"/>
                <w:color w:val="auto"/>
                <w:highlight w:val="none"/>
              </w:rPr>
              <w:t>业绩证明材料需同时提供以下证明：</w:t>
            </w:r>
          </w:p>
          <w:p w14:paraId="447390D5">
            <w:pPr>
              <w:rPr>
                <w:rFonts w:hint="eastAsia" w:ascii="宋体" w:hAnsi="宋体" w:cs="宋体"/>
                <w:color w:val="auto"/>
                <w:highlight w:val="none"/>
              </w:rPr>
            </w:pPr>
            <w:r>
              <w:rPr>
                <w:rFonts w:hint="eastAsia" w:ascii="宋体" w:hAnsi="宋体" w:cs="宋体"/>
                <w:color w:val="auto"/>
                <w:highlight w:val="none"/>
              </w:rPr>
              <w:t>1）合同复印件（至少包括合同首页、标的页、签字盖章页、服务内容页）</w:t>
            </w:r>
          </w:p>
          <w:p w14:paraId="254DA83A">
            <w:pPr>
              <w:rPr>
                <w:rFonts w:hint="eastAsia" w:ascii="宋体" w:hAnsi="宋体" w:cs="宋体"/>
                <w:color w:val="auto"/>
                <w:highlight w:val="none"/>
              </w:rPr>
            </w:pPr>
            <w:r>
              <w:rPr>
                <w:rFonts w:hint="eastAsia" w:ascii="宋体" w:hAnsi="宋体" w:cs="宋体"/>
                <w:color w:val="auto"/>
                <w:highlight w:val="none"/>
              </w:rPr>
              <w:t>2）医院盖章的验收报告或满意度评价证明</w:t>
            </w:r>
          </w:p>
          <w:p w14:paraId="4A1B7BBA">
            <w:pPr>
              <w:rPr>
                <w:rFonts w:hint="eastAsia" w:ascii="宋体" w:hAnsi="宋体" w:cs="宋体"/>
                <w:color w:val="auto"/>
                <w:highlight w:val="none"/>
              </w:rPr>
            </w:pPr>
            <w:r>
              <w:rPr>
                <w:rFonts w:hint="eastAsia" w:ascii="宋体" w:hAnsi="宋体" w:cs="宋体"/>
                <w:color w:val="auto"/>
                <w:highlight w:val="none"/>
              </w:rPr>
              <w:t>注：合同复印件或医院盖章的验收报告或满意度评价证明须体现项目经理。</w:t>
            </w:r>
          </w:p>
        </w:tc>
      </w:tr>
      <w:tr w14:paraId="6FBC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auto"/>
            <w:vAlign w:val="center"/>
          </w:tcPr>
          <w:p w14:paraId="7390CE44">
            <w:pPr>
              <w:pStyle w:val="37"/>
              <w:jc w:val="left"/>
              <w:rPr>
                <w:rFonts w:hint="eastAsia" w:ascii="宋体" w:hAnsi="宋体" w:cs="宋体"/>
                <w:color w:val="auto"/>
                <w:highlight w:val="none"/>
              </w:rPr>
            </w:pPr>
            <w:r>
              <w:rPr>
                <w:rFonts w:hint="eastAsia" w:ascii="宋体" w:hAnsi="宋体" w:cs="宋体"/>
                <w:color w:val="auto"/>
                <w:highlight w:val="none"/>
              </w:rPr>
              <w:t>项目团队</w:t>
            </w:r>
          </w:p>
        </w:tc>
        <w:tc>
          <w:tcPr>
            <w:tcW w:w="1337" w:type="dxa"/>
            <w:shd w:val="clear" w:color="auto" w:fill="auto"/>
            <w:vAlign w:val="center"/>
          </w:tcPr>
          <w:p w14:paraId="6D7A09B9">
            <w:pPr>
              <w:pStyle w:val="37"/>
              <w:ind w:firstLine="480"/>
              <w:rPr>
                <w:rFonts w:hint="eastAsia" w:ascii="宋体" w:hAnsi="宋体" w:cs="宋体"/>
                <w:color w:val="auto"/>
                <w:highlight w:val="none"/>
              </w:rPr>
            </w:pPr>
            <w:r>
              <w:rPr>
                <w:rFonts w:hint="eastAsia" w:ascii="宋体" w:hAnsi="宋体" w:cs="宋体"/>
                <w:color w:val="auto"/>
                <w:highlight w:val="none"/>
              </w:rPr>
              <w:t>6分</w:t>
            </w:r>
          </w:p>
        </w:tc>
        <w:tc>
          <w:tcPr>
            <w:tcW w:w="6558" w:type="dxa"/>
            <w:shd w:val="clear" w:color="000000" w:fill="auto"/>
            <w:vAlign w:val="center"/>
          </w:tcPr>
          <w:p w14:paraId="4232DBC6">
            <w:pPr>
              <w:pStyle w:val="37"/>
              <w:rPr>
                <w:rFonts w:hint="eastAsia" w:ascii="宋体" w:hAnsi="宋体" w:cs="宋体"/>
                <w:color w:val="auto"/>
                <w:highlight w:val="none"/>
              </w:rPr>
            </w:pPr>
            <w:r>
              <w:rPr>
                <w:rFonts w:hint="eastAsia" w:ascii="宋体" w:hAnsi="宋体" w:cs="宋体"/>
                <w:color w:val="auto"/>
                <w:highlight w:val="none"/>
              </w:rPr>
              <w:t>项目团队实施人员实力要求：</w:t>
            </w:r>
          </w:p>
          <w:p w14:paraId="50B155AC">
            <w:pPr>
              <w:pStyle w:val="37"/>
              <w:rPr>
                <w:rFonts w:hint="eastAsia" w:ascii="宋体" w:hAnsi="宋体" w:cs="宋体"/>
                <w:color w:val="auto"/>
                <w:highlight w:val="none"/>
              </w:rPr>
            </w:pPr>
            <w:r>
              <w:rPr>
                <w:rFonts w:hint="eastAsia" w:ascii="宋体" w:hAnsi="宋体" w:cs="宋体"/>
                <w:color w:val="auto"/>
                <w:highlight w:val="none"/>
              </w:rPr>
              <w:t>（1）提供信息系统管理工程师资质证书</w:t>
            </w:r>
            <w:r>
              <w:rPr>
                <w:rFonts w:hint="eastAsia" w:ascii="宋体" w:hAnsi="宋体" w:cs="宋体"/>
                <w:color w:val="auto"/>
                <w:highlight w:val="none"/>
                <w:lang w:val="en-US" w:eastAsia="zh-CN"/>
              </w:rPr>
              <w:t>或</w:t>
            </w:r>
            <w:r>
              <w:rPr>
                <w:rFonts w:hint="eastAsia" w:ascii="宋体" w:hAnsi="宋体" w:cs="宋体"/>
                <w:color w:val="auto"/>
                <w:highlight w:val="none"/>
              </w:rPr>
              <w:t>系统集成项目管理工程师资质证书</w:t>
            </w:r>
            <w:r>
              <w:rPr>
                <w:rFonts w:hint="eastAsia" w:ascii="宋体" w:hAnsi="宋体" w:cs="宋体"/>
                <w:color w:val="auto"/>
                <w:highlight w:val="none"/>
                <w:lang w:val="en-US" w:eastAsia="zh-CN"/>
              </w:rPr>
              <w:t>或</w:t>
            </w:r>
            <w:r>
              <w:rPr>
                <w:rFonts w:hint="eastAsia" w:ascii="宋体" w:hAnsi="宋体" w:cs="宋体"/>
                <w:color w:val="auto"/>
                <w:highlight w:val="none"/>
              </w:rPr>
              <w:t>系统分析师资质证书</w:t>
            </w:r>
            <w:r>
              <w:rPr>
                <w:rFonts w:hint="eastAsia" w:ascii="宋体" w:hAnsi="宋体" w:cs="宋体"/>
                <w:color w:val="auto"/>
                <w:highlight w:val="none"/>
                <w:lang w:val="en-US" w:eastAsia="zh-CN"/>
              </w:rPr>
              <w:t>或</w:t>
            </w:r>
            <w:r>
              <w:rPr>
                <w:rFonts w:hint="eastAsia" w:ascii="宋体" w:hAnsi="宋体" w:cs="宋体"/>
                <w:color w:val="auto"/>
                <w:highlight w:val="none"/>
              </w:rPr>
              <w:t>软件设计师资质证书</w:t>
            </w:r>
            <w:r>
              <w:rPr>
                <w:rFonts w:hint="eastAsia" w:ascii="宋体" w:hAnsi="宋体" w:cs="宋体"/>
                <w:color w:val="auto"/>
                <w:highlight w:val="none"/>
                <w:lang w:val="en-US" w:eastAsia="zh-CN"/>
              </w:rPr>
              <w:t>或</w:t>
            </w:r>
            <w:r>
              <w:rPr>
                <w:rFonts w:hint="eastAsia" w:ascii="宋体" w:hAnsi="宋体" w:cs="宋体"/>
                <w:color w:val="auto"/>
                <w:highlight w:val="none"/>
              </w:rPr>
              <w:t>企业人力资源管理师资质证书</w:t>
            </w:r>
            <w:r>
              <w:rPr>
                <w:rFonts w:hint="eastAsia" w:ascii="宋体" w:hAnsi="宋体" w:cs="宋体"/>
                <w:color w:val="auto"/>
                <w:highlight w:val="none"/>
                <w:lang w:val="en-US" w:eastAsia="zh-CN"/>
              </w:rPr>
              <w:t>或</w:t>
            </w:r>
            <w:r>
              <w:rPr>
                <w:rFonts w:hint="eastAsia" w:ascii="宋体" w:hAnsi="宋体" w:cs="宋体"/>
                <w:color w:val="auto"/>
                <w:highlight w:val="none"/>
              </w:rPr>
              <w:t>会计专业技术资格证书复印件加盖公章，提供一人得2分，满分6分；</w:t>
            </w:r>
          </w:p>
          <w:p w14:paraId="2096EB25">
            <w:pPr>
              <w:pStyle w:val="37"/>
              <w:rPr>
                <w:rFonts w:hint="eastAsia" w:ascii="宋体" w:hAnsi="宋体" w:cs="宋体"/>
                <w:color w:val="auto"/>
                <w:highlight w:val="none"/>
              </w:rPr>
            </w:pPr>
            <w:r>
              <w:rPr>
                <w:rFonts w:hint="eastAsia" w:ascii="宋体" w:hAnsi="宋体" w:cs="宋体"/>
                <w:color w:val="auto"/>
                <w:highlight w:val="none"/>
              </w:rPr>
              <w:t>（2）以上实施人员需同时提供同类项目业绩证明。</w:t>
            </w:r>
          </w:p>
          <w:p w14:paraId="6083C92E">
            <w:pPr>
              <w:rPr>
                <w:rFonts w:hint="eastAsia" w:ascii="宋体" w:hAnsi="宋体" w:cs="宋体"/>
                <w:color w:val="auto"/>
                <w:highlight w:val="none"/>
              </w:rPr>
            </w:pPr>
            <w:r>
              <w:rPr>
                <w:rFonts w:hint="eastAsia" w:ascii="宋体" w:hAnsi="宋体" w:cs="宋体"/>
                <w:color w:val="auto"/>
                <w:highlight w:val="none"/>
              </w:rPr>
              <w:t>业绩证明材料需同时提供以下证明：</w:t>
            </w:r>
          </w:p>
          <w:p w14:paraId="70D19A44">
            <w:pPr>
              <w:rPr>
                <w:rFonts w:hint="eastAsia" w:ascii="宋体" w:hAnsi="宋体" w:cs="宋体"/>
                <w:color w:val="auto"/>
                <w:highlight w:val="none"/>
              </w:rPr>
            </w:pPr>
            <w:r>
              <w:rPr>
                <w:rFonts w:hint="eastAsia" w:ascii="宋体" w:hAnsi="宋体" w:cs="宋体"/>
                <w:color w:val="auto"/>
                <w:highlight w:val="none"/>
              </w:rPr>
              <w:t>1）合同复印件（至少包括合同首页、标的页、签字盖章页、服务内容页）</w:t>
            </w:r>
          </w:p>
          <w:p w14:paraId="5BB32E19">
            <w:pPr>
              <w:rPr>
                <w:rFonts w:hint="eastAsia" w:ascii="宋体" w:hAnsi="宋体" w:cs="宋体"/>
                <w:color w:val="auto"/>
                <w:highlight w:val="none"/>
              </w:rPr>
            </w:pPr>
            <w:r>
              <w:rPr>
                <w:rFonts w:hint="eastAsia" w:ascii="宋体" w:hAnsi="宋体" w:cs="宋体"/>
                <w:color w:val="auto"/>
                <w:highlight w:val="none"/>
              </w:rPr>
              <w:t>2）医院盖章的验收报告或满意度评价证明</w:t>
            </w:r>
          </w:p>
          <w:p w14:paraId="7C1FDFB9">
            <w:pPr>
              <w:rPr>
                <w:rFonts w:hint="eastAsia" w:ascii="宋体" w:hAnsi="宋体" w:cs="宋体"/>
                <w:color w:val="auto"/>
                <w:highlight w:val="none"/>
              </w:rPr>
            </w:pPr>
            <w:r>
              <w:rPr>
                <w:rFonts w:hint="eastAsia" w:ascii="宋体" w:hAnsi="宋体" w:cs="宋体"/>
                <w:color w:val="auto"/>
                <w:highlight w:val="none"/>
              </w:rPr>
              <w:t>注：合同复印件或医院盖章的验收报告或满意度评价证明须体现项目经理。</w:t>
            </w:r>
          </w:p>
        </w:tc>
      </w:tr>
      <w:tr w14:paraId="0496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auto"/>
            <w:vAlign w:val="center"/>
          </w:tcPr>
          <w:p w14:paraId="5185FC66">
            <w:pPr>
              <w:pStyle w:val="37"/>
              <w:jc w:val="left"/>
              <w:rPr>
                <w:rFonts w:hint="eastAsia" w:ascii="宋体" w:hAnsi="宋体" w:cs="宋体"/>
                <w:color w:val="auto"/>
                <w:highlight w:val="none"/>
              </w:rPr>
            </w:pPr>
            <w:r>
              <w:rPr>
                <w:rFonts w:hint="eastAsia" w:ascii="宋体" w:hAnsi="宋体" w:cs="宋体"/>
                <w:color w:val="auto"/>
                <w:highlight w:val="none"/>
              </w:rPr>
              <w:t>同类项目业绩</w:t>
            </w:r>
          </w:p>
        </w:tc>
        <w:tc>
          <w:tcPr>
            <w:tcW w:w="1337" w:type="dxa"/>
            <w:shd w:val="clear" w:color="auto" w:fill="auto"/>
            <w:vAlign w:val="center"/>
          </w:tcPr>
          <w:p w14:paraId="69F3AF68">
            <w:pPr>
              <w:pStyle w:val="37"/>
              <w:ind w:firstLine="480"/>
              <w:rPr>
                <w:rFonts w:hint="eastAsia" w:ascii="宋体" w:hAnsi="宋体" w:cs="宋体"/>
                <w:color w:val="auto"/>
                <w:highlight w:val="none"/>
              </w:rPr>
            </w:pPr>
            <w:r>
              <w:rPr>
                <w:rFonts w:hint="eastAsia" w:ascii="宋体" w:hAnsi="宋体" w:cs="宋体"/>
                <w:color w:val="auto"/>
                <w:highlight w:val="none"/>
              </w:rPr>
              <w:t>5分</w:t>
            </w:r>
          </w:p>
        </w:tc>
        <w:tc>
          <w:tcPr>
            <w:tcW w:w="6558" w:type="dxa"/>
            <w:shd w:val="clear" w:color="000000" w:fill="auto"/>
            <w:vAlign w:val="center"/>
          </w:tcPr>
          <w:p w14:paraId="4BC3F744">
            <w:pPr>
              <w:pStyle w:val="37"/>
              <w:ind w:firstLine="480"/>
              <w:rPr>
                <w:rFonts w:hint="eastAsia" w:ascii="宋体" w:hAnsi="宋体" w:cs="宋体"/>
                <w:color w:val="auto"/>
                <w:highlight w:val="none"/>
              </w:rPr>
            </w:pPr>
            <w:r>
              <w:rPr>
                <w:rFonts w:hint="eastAsia" w:ascii="宋体" w:hAnsi="宋体" w:cs="宋体"/>
                <w:color w:val="auto"/>
                <w:highlight w:val="none"/>
              </w:rPr>
              <w:t>提供2022年9月1日至今（以合同签订时间为准），类似项目业绩证明，提供1家客户业绩的得</w:t>
            </w:r>
            <w:r>
              <w:rPr>
                <w:rFonts w:hint="eastAsia" w:ascii="宋体" w:hAnsi="宋体" w:cs="宋体"/>
                <w:color w:val="auto"/>
                <w:highlight w:val="none"/>
                <w:lang w:val="en-US" w:eastAsia="zh-CN"/>
              </w:rPr>
              <w:t>1.2</w:t>
            </w:r>
            <w:bookmarkStart w:id="205" w:name="_GoBack"/>
            <w:bookmarkEnd w:id="205"/>
            <w:r>
              <w:rPr>
                <w:rFonts w:hint="eastAsia" w:ascii="宋体" w:hAnsi="宋体" w:cs="宋体"/>
                <w:color w:val="auto"/>
                <w:highlight w:val="none"/>
              </w:rPr>
              <w:t>5分，满分5分。</w:t>
            </w:r>
          </w:p>
          <w:p w14:paraId="2FB18FF1">
            <w:pPr>
              <w:rPr>
                <w:rFonts w:hint="eastAsia" w:ascii="宋体" w:hAnsi="宋体" w:cs="宋体"/>
                <w:color w:val="auto"/>
                <w:highlight w:val="none"/>
              </w:rPr>
            </w:pPr>
            <w:r>
              <w:rPr>
                <w:rFonts w:hint="eastAsia" w:ascii="宋体" w:hAnsi="宋体" w:cs="宋体"/>
                <w:color w:val="auto"/>
                <w:highlight w:val="none"/>
              </w:rPr>
              <w:t>提供合同（至少包括合同首页、标的页、签字盖章页、服务内容页）及项目验收合格证明复印件加盖公章。（提供客户业务科室负责人姓名及电话，现场可能电话确认，是否实施，是否验收；验收造假则取消投标资格。）</w:t>
            </w:r>
          </w:p>
          <w:p w14:paraId="73B28C0F">
            <w:pPr>
              <w:pStyle w:val="37"/>
              <w:ind w:firstLine="480"/>
              <w:rPr>
                <w:rFonts w:hint="eastAsia" w:ascii="宋体" w:hAnsi="宋体" w:cs="宋体"/>
                <w:color w:val="auto"/>
                <w:highlight w:val="none"/>
              </w:rPr>
            </w:pPr>
            <w:r>
              <w:rPr>
                <w:rFonts w:hint="eastAsia" w:ascii="宋体" w:hAnsi="宋体" w:cs="宋体"/>
                <w:color w:val="auto"/>
                <w:highlight w:val="none"/>
              </w:rPr>
              <w:t>【分公司、分支机构业绩不纳入评审】</w:t>
            </w:r>
          </w:p>
        </w:tc>
      </w:tr>
      <w:tr w14:paraId="565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0" w:type="dxa"/>
            <w:gridSpan w:val="3"/>
            <w:vAlign w:val="center"/>
          </w:tcPr>
          <w:p w14:paraId="69F88F01">
            <w:pPr>
              <w:pStyle w:val="37"/>
              <w:ind w:firstLine="482"/>
              <w:jc w:val="center"/>
              <w:rPr>
                <w:rFonts w:hint="eastAsia" w:ascii="宋体" w:hAnsi="宋体" w:cs="宋体"/>
                <w:b/>
                <w:bCs/>
                <w:color w:val="auto"/>
                <w:highlight w:val="none"/>
                <w:lang w:bidi="zh-CN"/>
              </w:rPr>
            </w:pPr>
            <w:r>
              <w:rPr>
                <w:rFonts w:hint="eastAsia" w:ascii="宋体" w:hAnsi="宋体" w:cs="宋体"/>
                <w:b/>
                <w:bCs/>
                <w:color w:val="auto"/>
                <w:highlight w:val="none"/>
                <w:lang w:bidi="zh-CN"/>
              </w:rPr>
              <w:t>技术部分：75分</w:t>
            </w:r>
          </w:p>
        </w:tc>
      </w:tr>
      <w:tr w14:paraId="47F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6BCAC7DF">
            <w:pPr>
              <w:pStyle w:val="37"/>
              <w:rPr>
                <w:rFonts w:hint="eastAsia" w:ascii="宋体" w:hAnsi="宋体" w:cs="宋体"/>
                <w:color w:val="auto"/>
                <w:highlight w:val="none"/>
              </w:rPr>
            </w:pPr>
            <w:r>
              <w:rPr>
                <w:rFonts w:hint="eastAsia" w:ascii="宋体" w:hAnsi="宋体" w:cs="宋体"/>
                <w:color w:val="auto"/>
                <w:highlight w:val="none"/>
              </w:rPr>
              <w:t>系统设计技术符合性</w:t>
            </w:r>
          </w:p>
        </w:tc>
        <w:tc>
          <w:tcPr>
            <w:tcW w:w="1337" w:type="dxa"/>
            <w:vAlign w:val="center"/>
          </w:tcPr>
          <w:p w14:paraId="6916FFDB">
            <w:pPr>
              <w:pStyle w:val="37"/>
              <w:ind w:firstLine="210" w:firstLineChars="100"/>
              <w:rPr>
                <w:rFonts w:hint="eastAsia" w:ascii="宋体" w:hAnsi="宋体" w:cs="宋体"/>
                <w:color w:val="auto"/>
                <w:highlight w:val="none"/>
              </w:rPr>
            </w:pPr>
            <w:r>
              <w:rPr>
                <w:rFonts w:hint="eastAsia" w:ascii="宋体" w:hAnsi="宋体" w:cs="宋体"/>
                <w:color w:val="auto"/>
                <w:highlight w:val="none"/>
                <w:lang w:val="en-US" w:eastAsia="zh-CN"/>
              </w:rPr>
              <w:t>33</w:t>
            </w:r>
            <w:r>
              <w:rPr>
                <w:rFonts w:hint="eastAsia" w:ascii="宋体" w:hAnsi="宋体" w:cs="宋体"/>
                <w:color w:val="auto"/>
                <w:highlight w:val="none"/>
              </w:rPr>
              <w:t>分</w:t>
            </w:r>
          </w:p>
        </w:tc>
        <w:tc>
          <w:tcPr>
            <w:tcW w:w="6558" w:type="dxa"/>
            <w:vAlign w:val="center"/>
          </w:tcPr>
          <w:p w14:paraId="76FE06BD">
            <w:pPr>
              <w:widowControl/>
              <w:jc w:val="left"/>
              <w:textAlignment w:val="center"/>
              <w:rPr>
                <w:rFonts w:hint="eastAsia" w:ascii="宋体" w:hAnsi="宋体" w:cs="宋体"/>
                <w:color w:val="auto"/>
                <w:highlight w:val="none"/>
              </w:rPr>
            </w:pPr>
            <w:r>
              <w:rPr>
                <w:rFonts w:hint="eastAsia" w:ascii="宋体" w:hAnsi="宋体" w:cs="宋体"/>
                <w:color w:val="auto"/>
                <w:highlight w:val="none"/>
              </w:rPr>
              <w:t>1、一般性技术参数（非★标注）要求全部响应，满分</w:t>
            </w:r>
            <w:r>
              <w:rPr>
                <w:rFonts w:hint="eastAsia" w:ascii="宋体" w:hAnsi="宋体" w:cs="宋体"/>
                <w:color w:val="auto"/>
                <w:highlight w:val="none"/>
                <w:lang w:val="en-US" w:eastAsia="zh-CN"/>
              </w:rPr>
              <w:t>23</w:t>
            </w:r>
            <w:r>
              <w:rPr>
                <w:rFonts w:hint="eastAsia" w:ascii="宋体" w:hAnsi="宋体" w:cs="宋体"/>
                <w:color w:val="auto"/>
                <w:highlight w:val="none"/>
              </w:rPr>
              <w:t>分，负偏离一项扣0.5分，扣完为止；</w:t>
            </w:r>
          </w:p>
          <w:p w14:paraId="79594BAA">
            <w:pPr>
              <w:pStyle w:val="37"/>
              <w:rPr>
                <w:rFonts w:hint="eastAsia" w:ascii="宋体" w:hAnsi="宋体" w:cs="宋体"/>
                <w:color w:val="auto"/>
                <w:highlight w:val="none"/>
              </w:rPr>
            </w:pPr>
            <w:r>
              <w:rPr>
                <w:rFonts w:hint="eastAsia" w:ascii="宋体" w:hAnsi="宋体" w:cs="宋体"/>
                <w:color w:val="auto"/>
                <w:highlight w:val="none"/>
              </w:rPr>
              <w:t>2、关键性技术参数（★标注）一共10项，每项一分，要求全部响应，满分10分，负偏离一项扣1分，扣完为止。</w:t>
            </w:r>
          </w:p>
        </w:tc>
      </w:tr>
      <w:tr w14:paraId="154F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395EA151">
            <w:pPr>
              <w:pStyle w:val="37"/>
              <w:rPr>
                <w:rFonts w:hint="eastAsia" w:ascii="宋体" w:hAnsi="宋体" w:cs="宋体"/>
                <w:color w:val="auto"/>
                <w:kern w:val="0"/>
                <w:szCs w:val="21"/>
                <w:highlight w:val="none"/>
              </w:rPr>
            </w:pPr>
            <w:r>
              <w:rPr>
                <w:rFonts w:hint="eastAsia" w:ascii="宋体" w:hAnsi="宋体" w:cs="宋体"/>
                <w:color w:val="auto"/>
                <w:kern w:val="0"/>
                <w:szCs w:val="21"/>
                <w:highlight w:val="none"/>
              </w:rPr>
              <w:t>绩效</w:t>
            </w:r>
          </w:p>
          <w:p w14:paraId="0FE70660">
            <w:pPr>
              <w:pStyle w:val="37"/>
              <w:rPr>
                <w:rFonts w:hint="eastAsia" w:ascii="宋体" w:hAnsi="宋体" w:cs="宋体"/>
                <w:color w:val="auto"/>
                <w:kern w:val="0"/>
                <w:szCs w:val="21"/>
                <w:highlight w:val="none"/>
              </w:rPr>
            </w:pPr>
            <w:r>
              <w:rPr>
                <w:rFonts w:hint="eastAsia" w:ascii="宋体" w:hAnsi="宋体" w:cs="宋体"/>
                <w:color w:val="auto"/>
                <w:kern w:val="0"/>
                <w:szCs w:val="21"/>
                <w:highlight w:val="none"/>
              </w:rPr>
              <w:t>咨询</w:t>
            </w:r>
          </w:p>
          <w:p w14:paraId="20087A77">
            <w:pPr>
              <w:pStyle w:val="37"/>
              <w:rPr>
                <w:rFonts w:hint="eastAsia" w:ascii="宋体" w:hAnsi="宋体" w:cs="宋体"/>
                <w:color w:val="auto"/>
                <w:highlight w:val="none"/>
              </w:rPr>
            </w:pPr>
            <w:r>
              <w:rPr>
                <w:rFonts w:hint="eastAsia" w:ascii="宋体" w:hAnsi="宋体" w:cs="宋体"/>
                <w:color w:val="auto"/>
                <w:kern w:val="0"/>
                <w:szCs w:val="21"/>
                <w:highlight w:val="none"/>
              </w:rPr>
              <w:t>服务</w:t>
            </w:r>
          </w:p>
        </w:tc>
        <w:tc>
          <w:tcPr>
            <w:tcW w:w="1337" w:type="dxa"/>
            <w:vAlign w:val="center"/>
          </w:tcPr>
          <w:p w14:paraId="3C602CB4">
            <w:pPr>
              <w:pStyle w:val="37"/>
              <w:ind w:firstLine="480"/>
              <w:rPr>
                <w:rFonts w:hint="eastAsia" w:ascii="宋体" w:hAnsi="宋体" w:cs="宋体"/>
                <w:color w:val="auto"/>
                <w:highlight w:val="none"/>
              </w:rPr>
            </w:pPr>
            <w:r>
              <w:rPr>
                <w:rFonts w:hint="eastAsia" w:ascii="宋体" w:hAnsi="宋体" w:cs="宋体"/>
                <w:color w:val="auto"/>
                <w:highlight w:val="none"/>
              </w:rPr>
              <w:t>15分</w:t>
            </w:r>
          </w:p>
        </w:tc>
        <w:tc>
          <w:tcPr>
            <w:tcW w:w="6558" w:type="dxa"/>
            <w:vAlign w:val="center"/>
          </w:tcPr>
          <w:p w14:paraId="6944928D">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b/>
                <w:bCs/>
                <w:color w:val="auto"/>
                <w:highlight w:val="none"/>
              </w:rPr>
              <w:t>RBRVS系统点值描述：</w:t>
            </w:r>
            <w:r>
              <w:rPr>
                <w:rFonts w:hint="eastAsia" w:ascii="宋体" w:hAnsi="宋体" w:cs="宋体"/>
                <w:color w:val="auto"/>
                <w:highlight w:val="none"/>
              </w:rPr>
              <w:t>RBRVS的绩效系统理论原理阐述，用近两年最新版的RBRVS进行点值对照，能够详细描述如何作为衡量医师、护理、医技人员的工作量标准。</w:t>
            </w:r>
          </w:p>
          <w:p w14:paraId="4072FC85">
            <w:pPr>
              <w:pStyle w:val="5"/>
              <w:ind w:left="0" w:leftChars="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b/>
                <w:bCs/>
                <w:color w:val="auto"/>
                <w:highlight w:val="none"/>
              </w:rPr>
              <w:t>绩效成本管理核算：</w:t>
            </w:r>
            <w:r>
              <w:rPr>
                <w:rFonts w:hint="eastAsia" w:ascii="宋体" w:hAnsi="宋体" w:cs="宋体"/>
                <w:color w:val="auto"/>
                <w:highlight w:val="none"/>
              </w:rPr>
              <w:t>直接固定资产成本折旧、计价卫生材料与药品、直接变动成本的管理说明。</w:t>
            </w:r>
          </w:p>
          <w:p w14:paraId="68C9D9DA">
            <w:pPr>
              <w:pStyle w:val="5"/>
              <w:ind w:left="0" w:leftChars="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b/>
                <w:bCs/>
                <w:color w:val="auto"/>
                <w:highlight w:val="none"/>
              </w:rPr>
              <w:t>DRG绩效方案设计</w:t>
            </w:r>
            <w:r>
              <w:rPr>
                <w:rFonts w:hint="eastAsia" w:ascii="宋体" w:hAnsi="宋体" w:cs="宋体"/>
                <w:color w:val="auto"/>
                <w:highlight w:val="none"/>
              </w:rPr>
              <w:t>：设计DRG评价工具体系。</w:t>
            </w:r>
          </w:p>
          <w:p w14:paraId="2408D929">
            <w:pPr>
              <w:pStyle w:val="5"/>
              <w:ind w:left="0" w:leftChars="0"/>
              <w:rPr>
                <w:rFonts w:hint="eastAsia" w:ascii="宋体" w:hAnsi="宋体" w:cs="宋体"/>
                <w:color w:val="auto"/>
                <w:highlight w:val="none"/>
              </w:rPr>
            </w:pPr>
            <w:r>
              <w:rPr>
                <w:rFonts w:hint="eastAsia" w:ascii="宋体" w:hAnsi="宋体" w:cs="宋体"/>
                <w:b/>
                <w:bCs/>
                <w:color w:val="auto"/>
                <w:highlight w:val="none"/>
              </w:rPr>
              <w:t>4、医生考核方案设计：</w:t>
            </w:r>
            <w:r>
              <w:rPr>
                <w:rFonts w:hint="eastAsia" w:ascii="宋体" w:hAnsi="宋体" w:cs="宋体"/>
                <w:color w:val="auto"/>
                <w:highlight w:val="none"/>
              </w:rPr>
              <w:t>手术科室的医生，非手术科室的医生绩效方案设计说明，方法设计要充分体现手术科室，非手术科室的医生劳动价值并满足政策要求。</w:t>
            </w:r>
          </w:p>
          <w:p w14:paraId="7222759B">
            <w:pPr>
              <w:rPr>
                <w:rFonts w:hint="eastAsia" w:ascii="宋体" w:hAnsi="宋体" w:cs="宋体"/>
                <w:color w:val="auto"/>
                <w:highlight w:val="none"/>
              </w:rPr>
            </w:pPr>
            <w:r>
              <w:rPr>
                <w:rFonts w:hint="eastAsia" w:ascii="宋体" w:hAnsi="宋体" w:cs="宋体"/>
                <w:b/>
                <w:bCs/>
                <w:color w:val="auto"/>
                <w:highlight w:val="none"/>
              </w:rPr>
              <w:t>5、护理考核方案设计：</w:t>
            </w:r>
            <w:r>
              <w:rPr>
                <w:rFonts w:hint="eastAsia" w:ascii="宋体" w:hAnsi="宋体" w:cs="宋体"/>
                <w:color w:val="auto"/>
                <w:highlight w:val="none"/>
              </w:rPr>
              <w:t>护理核算单元的绩效方案设计说明，方案设计充分体现不同科室的等级、工作人员的层级及实际劳动负荷并满足政策要求。</w:t>
            </w:r>
          </w:p>
          <w:p w14:paraId="13DD667C">
            <w:pPr>
              <w:pStyle w:val="37"/>
              <w:rPr>
                <w:rFonts w:hint="eastAsia" w:ascii="宋体" w:hAnsi="宋体" w:cs="宋体"/>
                <w:color w:val="auto"/>
                <w:highlight w:val="none"/>
              </w:rPr>
            </w:pPr>
            <w:r>
              <w:rPr>
                <w:rFonts w:hint="eastAsia" w:ascii="宋体" w:hAnsi="宋体" w:cs="宋体"/>
                <w:color w:val="auto"/>
                <w:highlight w:val="none"/>
              </w:rPr>
              <w:t>评审依据：投标人提供整体绩效咨询方案设计。</w:t>
            </w:r>
          </w:p>
          <w:p w14:paraId="196963D0">
            <w:pPr>
              <w:rPr>
                <w:rFonts w:hint="eastAsia" w:ascii="宋体" w:hAnsi="宋体" w:cs="宋体"/>
                <w:color w:val="auto"/>
                <w:highlight w:val="none"/>
                <w:lang w:val="zh-CN"/>
              </w:rPr>
            </w:pPr>
            <w:r>
              <w:rPr>
                <w:rFonts w:hint="eastAsia" w:ascii="宋体" w:hAnsi="宋体" w:cs="宋体"/>
                <w:color w:val="auto"/>
                <w:highlight w:val="none"/>
                <w:lang w:val="zh-CN"/>
              </w:rPr>
              <w:t>满足以上要求得</w:t>
            </w:r>
            <w:r>
              <w:rPr>
                <w:rFonts w:hint="eastAsia" w:ascii="宋体" w:hAnsi="宋体" w:cs="宋体"/>
                <w:color w:val="auto"/>
                <w:highlight w:val="none"/>
              </w:rPr>
              <w:t>20</w:t>
            </w:r>
            <w:r>
              <w:rPr>
                <w:rFonts w:hint="eastAsia" w:ascii="宋体" w:hAnsi="宋体" w:cs="宋体"/>
                <w:color w:val="auto"/>
                <w:highlight w:val="none"/>
                <w:lang w:val="zh-CN"/>
              </w:rPr>
              <w:t>分，每缺少一项内容</w:t>
            </w:r>
            <w:r>
              <w:rPr>
                <w:rFonts w:hint="eastAsia" w:ascii="宋体" w:hAnsi="宋体" w:cs="宋体"/>
                <w:color w:val="auto"/>
                <w:highlight w:val="none"/>
              </w:rPr>
              <w:t>扣4分，</w:t>
            </w:r>
            <w:r>
              <w:rPr>
                <w:rFonts w:hint="eastAsia" w:ascii="宋体" w:hAnsi="宋体" w:cs="宋体"/>
                <w:color w:val="auto"/>
                <w:highlight w:val="none"/>
                <w:lang w:val="zh-CN"/>
              </w:rPr>
              <w:t>方案每具有一处存在错误或瑕疵的扣</w:t>
            </w:r>
            <w:r>
              <w:rPr>
                <w:rFonts w:hint="eastAsia" w:ascii="宋体" w:hAnsi="宋体" w:cs="宋体"/>
                <w:color w:val="auto"/>
                <w:highlight w:val="none"/>
              </w:rPr>
              <w:t>1</w:t>
            </w:r>
            <w:r>
              <w:rPr>
                <w:rFonts w:hint="eastAsia" w:ascii="宋体" w:hAnsi="宋体" w:cs="宋体"/>
                <w:color w:val="auto"/>
                <w:highlight w:val="none"/>
                <w:lang w:val="zh-CN"/>
              </w:rPr>
              <w:t xml:space="preserve">分，扣完为止。 </w:t>
            </w:r>
          </w:p>
          <w:p w14:paraId="7613D328">
            <w:pPr>
              <w:rPr>
                <w:rFonts w:hint="eastAsia" w:ascii="宋体" w:hAnsi="宋体" w:cs="宋体"/>
                <w:color w:val="auto"/>
                <w:highlight w:val="none"/>
                <w:lang w:val="zh-CN"/>
              </w:rPr>
            </w:pPr>
            <w:r>
              <w:rPr>
                <w:rFonts w:hint="eastAsia" w:ascii="宋体" w:hAnsi="宋体" w:cs="宋体"/>
                <w:color w:val="auto"/>
                <w:highlight w:val="none"/>
                <w:lang w:val="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68F6CF31">
            <w:pPr>
              <w:rPr>
                <w:rFonts w:hint="eastAsia" w:ascii="宋体" w:hAnsi="宋体" w:cs="宋体"/>
                <w:color w:val="auto"/>
                <w:highlight w:val="none"/>
              </w:rPr>
            </w:pPr>
            <w:r>
              <w:rPr>
                <w:rFonts w:hint="eastAsia" w:ascii="宋体" w:hAnsi="宋体" w:cs="宋体"/>
                <w:color w:val="auto"/>
                <w:highlight w:val="none"/>
                <w:lang w:val="zh-CN"/>
              </w:rPr>
              <w:t>（2）本项所述错误是指：项目名称、实施地点、时间、涉及的规范、标准与本项目要求不一致；瑕疵是指：套用其他项目方案、内容阐述与实际情况不符、存在与本项目无关的内容描述或内容过于简略。</w:t>
            </w:r>
          </w:p>
        </w:tc>
      </w:tr>
      <w:tr w14:paraId="4606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1445B08E">
            <w:pPr>
              <w:pStyle w:val="37"/>
              <w:rPr>
                <w:rFonts w:hint="eastAsia" w:ascii="宋体" w:hAnsi="宋体" w:cs="宋体"/>
                <w:color w:val="auto"/>
                <w:highlight w:val="none"/>
              </w:rPr>
            </w:pPr>
            <w:r>
              <w:rPr>
                <w:rFonts w:hint="eastAsia" w:ascii="宋体" w:hAnsi="宋体" w:cs="宋体"/>
                <w:color w:val="auto"/>
                <w:highlight w:val="none"/>
              </w:rPr>
              <w:t>项目技术方案</w:t>
            </w:r>
          </w:p>
        </w:tc>
        <w:tc>
          <w:tcPr>
            <w:tcW w:w="1337" w:type="dxa"/>
            <w:vAlign w:val="center"/>
          </w:tcPr>
          <w:p w14:paraId="688D1B44">
            <w:pPr>
              <w:pStyle w:val="37"/>
              <w:ind w:firstLine="480"/>
              <w:rPr>
                <w:rFonts w:hint="eastAsia" w:ascii="宋体" w:hAnsi="宋体" w:cs="宋体"/>
                <w:color w:val="auto"/>
                <w:highlight w:val="none"/>
              </w:rPr>
            </w:pPr>
            <w:r>
              <w:rPr>
                <w:rFonts w:hint="eastAsia" w:ascii="宋体" w:hAnsi="宋体" w:cs="宋体"/>
                <w:color w:val="auto"/>
                <w:highlight w:val="none"/>
              </w:rPr>
              <w:t>7分</w:t>
            </w:r>
          </w:p>
        </w:tc>
        <w:tc>
          <w:tcPr>
            <w:tcW w:w="6558" w:type="dxa"/>
            <w:vAlign w:val="center"/>
          </w:tcPr>
          <w:p w14:paraId="1F4BBDCE">
            <w:pPr>
              <w:pStyle w:val="37"/>
              <w:ind w:firstLine="480"/>
              <w:rPr>
                <w:rFonts w:hint="eastAsia" w:ascii="宋体" w:hAnsi="宋体" w:cs="宋体"/>
                <w:color w:val="auto"/>
                <w:highlight w:val="none"/>
                <w:lang w:val="zh-CN"/>
              </w:rPr>
            </w:pPr>
            <w:r>
              <w:rPr>
                <w:rFonts w:hint="eastAsia" w:ascii="宋体" w:hAnsi="宋体" w:cs="宋体"/>
                <w:color w:val="auto"/>
                <w:highlight w:val="none"/>
              </w:rPr>
              <w:t>根据招标文件的要求，投标人提出科学合理的技术方案，包含项目①项目需求分析、②总体设计思路、③总体架构、④网络架构、⑤应用架构、⑥数据架构、⑦详细功能设计等内容；</w:t>
            </w:r>
            <w:r>
              <w:rPr>
                <w:rFonts w:hint="eastAsia" w:ascii="宋体" w:hAnsi="宋体" w:cs="宋体"/>
                <w:color w:val="auto"/>
                <w:highlight w:val="none"/>
                <w:lang w:val="zh-CN"/>
              </w:rPr>
              <w:t>满足以上要求得</w:t>
            </w:r>
            <w:r>
              <w:rPr>
                <w:rFonts w:hint="eastAsia" w:ascii="宋体" w:hAnsi="宋体" w:cs="宋体"/>
                <w:color w:val="auto"/>
                <w:highlight w:val="none"/>
              </w:rPr>
              <w:t>7</w:t>
            </w:r>
            <w:r>
              <w:rPr>
                <w:rFonts w:hint="eastAsia" w:ascii="宋体" w:hAnsi="宋体" w:cs="宋体"/>
                <w:color w:val="auto"/>
                <w:highlight w:val="none"/>
                <w:lang w:val="zh-CN"/>
              </w:rPr>
              <w:t>分，每缺少一项内容</w:t>
            </w:r>
            <w:r>
              <w:rPr>
                <w:rFonts w:hint="eastAsia" w:ascii="宋体" w:hAnsi="宋体" w:cs="宋体"/>
                <w:color w:val="auto"/>
                <w:highlight w:val="none"/>
              </w:rPr>
              <w:t>扣1分，</w:t>
            </w:r>
            <w:r>
              <w:rPr>
                <w:rFonts w:hint="eastAsia" w:ascii="宋体" w:hAnsi="宋体" w:cs="宋体"/>
                <w:color w:val="auto"/>
                <w:highlight w:val="none"/>
                <w:lang w:val="zh-CN"/>
              </w:rPr>
              <w:t>方案每具有一处存在错误或瑕疵的扣</w:t>
            </w:r>
            <w:r>
              <w:rPr>
                <w:rFonts w:hint="eastAsia" w:ascii="宋体" w:hAnsi="宋体" w:cs="宋体"/>
                <w:color w:val="auto"/>
                <w:highlight w:val="none"/>
              </w:rPr>
              <w:t>0.5</w:t>
            </w:r>
            <w:r>
              <w:rPr>
                <w:rFonts w:hint="eastAsia" w:ascii="宋体" w:hAnsi="宋体" w:cs="宋体"/>
                <w:color w:val="auto"/>
                <w:highlight w:val="none"/>
                <w:lang w:val="zh-CN"/>
              </w:rPr>
              <w:t xml:space="preserve">分，扣完为止。 </w:t>
            </w:r>
          </w:p>
          <w:p w14:paraId="67B6E9C9">
            <w:pPr>
              <w:pStyle w:val="37"/>
              <w:ind w:firstLine="480"/>
              <w:rPr>
                <w:rFonts w:hint="eastAsia" w:ascii="宋体" w:hAnsi="宋体" w:cs="宋体"/>
                <w:color w:val="auto"/>
                <w:highlight w:val="none"/>
                <w:lang w:val="zh-CN"/>
              </w:rPr>
            </w:pPr>
            <w:r>
              <w:rPr>
                <w:rFonts w:hint="eastAsia" w:ascii="宋体" w:hAnsi="宋体" w:cs="宋体"/>
                <w:color w:val="auto"/>
                <w:highlight w:val="none"/>
                <w:lang w:val="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4AAA0438">
            <w:pPr>
              <w:pStyle w:val="37"/>
              <w:ind w:firstLine="480"/>
              <w:rPr>
                <w:rFonts w:hint="eastAsia" w:ascii="宋体" w:hAnsi="宋体" w:cs="宋体"/>
                <w:color w:val="auto"/>
                <w:highlight w:val="none"/>
              </w:rPr>
            </w:pPr>
            <w:r>
              <w:rPr>
                <w:rFonts w:hint="eastAsia" w:ascii="宋体" w:hAnsi="宋体" w:cs="宋体"/>
                <w:color w:val="auto"/>
                <w:highlight w:val="none"/>
                <w:lang w:val="zh-CN"/>
              </w:rPr>
              <w:t>（2）本项所述错误是指：项目名称、实施地点、时间、涉及的规范、标准与本项目要求不一致；瑕疵是指：套用其他项目方案、内容阐述与实际情况不符、存在与本项目无关的内容描述或内容过于简略。</w:t>
            </w:r>
          </w:p>
        </w:tc>
      </w:tr>
      <w:tr w14:paraId="1514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0D32508D">
            <w:pPr>
              <w:pStyle w:val="37"/>
              <w:rPr>
                <w:rFonts w:hint="eastAsia" w:ascii="宋体" w:hAnsi="宋体" w:cs="宋体"/>
                <w:color w:val="auto"/>
                <w:highlight w:val="none"/>
              </w:rPr>
            </w:pPr>
            <w:r>
              <w:rPr>
                <w:rFonts w:hint="eastAsia" w:ascii="宋体" w:hAnsi="宋体" w:cs="宋体"/>
                <w:color w:val="auto"/>
                <w:highlight w:val="none"/>
              </w:rPr>
              <w:t>项目实施方案</w:t>
            </w:r>
          </w:p>
        </w:tc>
        <w:tc>
          <w:tcPr>
            <w:tcW w:w="1337" w:type="dxa"/>
            <w:vAlign w:val="center"/>
          </w:tcPr>
          <w:p w14:paraId="1239516C">
            <w:pPr>
              <w:pStyle w:val="37"/>
              <w:ind w:firstLine="480"/>
              <w:rPr>
                <w:rFonts w:hint="eastAsia" w:ascii="宋体" w:hAnsi="宋体" w:cs="宋体"/>
                <w:color w:val="auto"/>
                <w:highlight w:val="none"/>
              </w:rPr>
            </w:pPr>
            <w:r>
              <w:rPr>
                <w:rFonts w:hint="eastAsia" w:ascii="宋体" w:hAnsi="宋体" w:cs="宋体"/>
                <w:color w:val="auto"/>
                <w:highlight w:val="none"/>
              </w:rPr>
              <w:t>5分</w:t>
            </w:r>
          </w:p>
        </w:tc>
        <w:tc>
          <w:tcPr>
            <w:tcW w:w="6558" w:type="dxa"/>
            <w:vAlign w:val="center"/>
          </w:tcPr>
          <w:p w14:paraId="75AB6AEE">
            <w:pPr>
              <w:pStyle w:val="37"/>
              <w:ind w:firstLine="480"/>
              <w:rPr>
                <w:rFonts w:hint="eastAsia" w:ascii="宋体" w:hAnsi="宋体" w:cs="宋体"/>
                <w:color w:val="auto"/>
                <w:highlight w:val="none"/>
                <w:lang w:val="zh-CN"/>
              </w:rPr>
            </w:pPr>
            <w:r>
              <w:rPr>
                <w:rFonts w:hint="eastAsia" w:ascii="宋体" w:hAnsi="宋体" w:cs="宋体"/>
                <w:color w:val="auto"/>
                <w:highlight w:val="none"/>
              </w:rPr>
              <w:t>根据招标文件的要求，投标人编制项目实施及培训方案，评委根据①系统架构②实施计划③团队实力④验收方案⑤培训计划等内容进行评审，</w:t>
            </w:r>
            <w:r>
              <w:rPr>
                <w:rFonts w:hint="eastAsia" w:ascii="宋体" w:hAnsi="宋体" w:cs="宋体"/>
                <w:color w:val="auto"/>
                <w:highlight w:val="none"/>
                <w:lang w:val="zh-CN"/>
              </w:rPr>
              <w:t>满足以上要求得</w:t>
            </w:r>
            <w:r>
              <w:rPr>
                <w:rFonts w:hint="eastAsia" w:ascii="宋体" w:hAnsi="宋体" w:cs="宋体"/>
                <w:color w:val="auto"/>
                <w:highlight w:val="none"/>
              </w:rPr>
              <w:t>5</w:t>
            </w:r>
            <w:r>
              <w:rPr>
                <w:rFonts w:hint="eastAsia" w:ascii="宋体" w:hAnsi="宋体" w:cs="宋体"/>
                <w:color w:val="auto"/>
                <w:highlight w:val="none"/>
                <w:lang w:val="zh-CN"/>
              </w:rPr>
              <w:t>分，每缺少一项内容</w:t>
            </w:r>
            <w:r>
              <w:rPr>
                <w:rFonts w:hint="eastAsia" w:ascii="宋体" w:hAnsi="宋体" w:cs="宋体"/>
                <w:color w:val="auto"/>
                <w:highlight w:val="none"/>
              </w:rPr>
              <w:t>扣1分，</w:t>
            </w:r>
            <w:r>
              <w:rPr>
                <w:rFonts w:hint="eastAsia" w:ascii="宋体" w:hAnsi="宋体" w:cs="宋体"/>
                <w:color w:val="auto"/>
                <w:highlight w:val="none"/>
                <w:lang w:val="zh-CN"/>
              </w:rPr>
              <w:t>方案每具有一处存在错误或瑕疵的扣</w:t>
            </w:r>
            <w:r>
              <w:rPr>
                <w:rFonts w:hint="eastAsia" w:ascii="宋体" w:hAnsi="宋体" w:cs="宋体"/>
                <w:color w:val="auto"/>
                <w:highlight w:val="none"/>
              </w:rPr>
              <w:t>0.5</w:t>
            </w:r>
            <w:r>
              <w:rPr>
                <w:rFonts w:hint="eastAsia" w:ascii="宋体" w:hAnsi="宋体" w:cs="宋体"/>
                <w:color w:val="auto"/>
                <w:highlight w:val="none"/>
                <w:lang w:val="zh-CN"/>
              </w:rPr>
              <w:t xml:space="preserve">分，扣完为止。 </w:t>
            </w:r>
          </w:p>
          <w:p w14:paraId="2B069B2D">
            <w:pPr>
              <w:pStyle w:val="37"/>
              <w:ind w:firstLine="480"/>
              <w:rPr>
                <w:rFonts w:hint="eastAsia" w:ascii="宋体" w:hAnsi="宋体" w:cs="宋体"/>
                <w:color w:val="auto"/>
                <w:highlight w:val="none"/>
                <w:lang w:val="zh-CN"/>
              </w:rPr>
            </w:pPr>
            <w:r>
              <w:rPr>
                <w:rFonts w:hint="eastAsia" w:ascii="宋体" w:hAnsi="宋体" w:cs="宋体"/>
                <w:color w:val="auto"/>
                <w:highlight w:val="none"/>
                <w:lang w:val="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4E40BEB3">
            <w:pPr>
              <w:pStyle w:val="37"/>
              <w:ind w:firstLine="480"/>
              <w:rPr>
                <w:rFonts w:hint="eastAsia" w:ascii="宋体" w:hAnsi="宋体" w:cs="宋体"/>
                <w:color w:val="auto"/>
                <w:highlight w:val="none"/>
              </w:rPr>
            </w:pPr>
            <w:r>
              <w:rPr>
                <w:rFonts w:hint="eastAsia" w:ascii="宋体" w:hAnsi="宋体" w:cs="宋体"/>
                <w:color w:val="auto"/>
                <w:highlight w:val="none"/>
                <w:lang w:val="zh-CN"/>
              </w:rPr>
              <w:t>（2）本项所述错误是指：项目名称、实施地点、时间、涉及的规范、标准与本项目要求不一致；瑕疵是指：套用其他项目方案、内容阐述与实际情况不符、存在与本项目无关的内容描述或内容过于简略。</w:t>
            </w:r>
          </w:p>
        </w:tc>
      </w:tr>
      <w:tr w14:paraId="6B81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auto"/>
            <w:vAlign w:val="center"/>
          </w:tcPr>
          <w:p w14:paraId="3210C940">
            <w:pPr>
              <w:pStyle w:val="37"/>
              <w:rPr>
                <w:rFonts w:hint="eastAsia" w:ascii="宋体" w:hAnsi="宋体" w:cs="宋体"/>
                <w:color w:val="auto"/>
                <w:highlight w:val="none"/>
              </w:rPr>
            </w:pPr>
            <w:r>
              <w:rPr>
                <w:rFonts w:hint="eastAsia" w:ascii="宋体" w:hAnsi="宋体" w:cs="宋体"/>
                <w:color w:val="auto"/>
                <w:highlight w:val="none"/>
              </w:rPr>
              <w:t>项目售后方案</w:t>
            </w:r>
          </w:p>
        </w:tc>
        <w:tc>
          <w:tcPr>
            <w:tcW w:w="1337" w:type="dxa"/>
            <w:shd w:val="clear" w:color="auto" w:fill="auto"/>
            <w:vAlign w:val="center"/>
          </w:tcPr>
          <w:p w14:paraId="2DAF277B">
            <w:pPr>
              <w:pStyle w:val="37"/>
              <w:ind w:firstLine="480"/>
              <w:rPr>
                <w:rFonts w:hint="eastAsia" w:ascii="宋体" w:hAnsi="宋体" w:cs="宋体"/>
                <w:color w:val="auto"/>
                <w:highlight w:val="none"/>
              </w:rPr>
            </w:pPr>
            <w:r>
              <w:rPr>
                <w:rFonts w:hint="eastAsia" w:ascii="宋体" w:hAnsi="宋体" w:cs="宋体"/>
                <w:color w:val="auto"/>
                <w:highlight w:val="none"/>
              </w:rPr>
              <w:t>5分</w:t>
            </w:r>
          </w:p>
        </w:tc>
        <w:tc>
          <w:tcPr>
            <w:tcW w:w="6558" w:type="dxa"/>
            <w:shd w:val="clear" w:color="000000" w:fill="FFFFFF"/>
            <w:vAlign w:val="center"/>
          </w:tcPr>
          <w:p w14:paraId="26EFDE67">
            <w:pPr>
              <w:pStyle w:val="37"/>
              <w:ind w:firstLine="480"/>
              <w:rPr>
                <w:rFonts w:hint="eastAsia" w:ascii="宋体" w:hAnsi="宋体" w:cs="宋体"/>
                <w:color w:val="auto"/>
                <w:highlight w:val="none"/>
                <w:lang w:val="zh-CN"/>
              </w:rPr>
            </w:pPr>
            <w:r>
              <w:rPr>
                <w:rFonts w:hint="eastAsia" w:ascii="宋体" w:hAnsi="宋体" w:cs="宋体"/>
                <w:color w:val="auto"/>
                <w:highlight w:val="none"/>
              </w:rPr>
              <w:t>投标人提供详尽的、针对本项目的售后服务方案，至少包括：①响应时间②故障修复时间③巡检计划④售后服务保障措施⑤质保时间及落实等内容。</w:t>
            </w:r>
            <w:r>
              <w:rPr>
                <w:rFonts w:hint="eastAsia" w:ascii="宋体" w:hAnsi="宋体" w:cs="宋体"/>
                <w:color w:val="auto"/>
                <w:highlight w:val="none"/>
                <w:lang w:val="zh-CN"/>
              </w:rPr>
              <w:t>满足以上要求得</w:t>
            </w:r>
            <w:r>
              <w:rPr>
                <w:rFonts w:hint="eastAsia" w:ascii="宋体" w:hAnsi="宋体" w:cs="宋体"/>
                <w:color w:val="auto"/>
                <w:highlight w:val="none"/>
              </w:rPr>
              <w:t>5</w:t>
            </w:r>
            <w:r>
              <w:rPr>
                <w:rFonts w:hint="eastAsia" w:ascii="宋体" w:hAnsi="宋体" w:cs="宋体"/>
                <w:color w:val="auto"/>
                <w:highlight w:val="none"/>
                <w:lang w:val="zh-CN"/>
              </w:rPr>
              <w:t>分，每缺少一项内容</w:t>
            </w:r>
            <w:r>
              <w:rPr>
                <w:rFonts w:hint="eastAsia" w:ascii="宋体" w:hAnsi="宋体" w:cs="宋体"/>
                <w:color w:val="auto"/>
                <w:highlight w:val="none"/>
              </w:rPr>
              <w:t>扣1分，</w:t>
            </w:r>
            <w:r>
              <w:rPr>
                <w:rFonts w:hint="eastAsia" w:ascii="宋体" w:hAnsi="宋体" w:cs="宋体"/>
                <w:color w:val="auto"/>
                <w:highlight w:val="none"/>
                <w:lang w:val="zh-CN"/>
              </w:rPr>
              <w:t>方案每具有一处存在错误或瑕疵的扣</w:t>
            </w:r>
            <w:r>
              <w:rPr>
                <w:rFonts w:hint="eastAsia" w:ascii="宋体" w:hAnsi="宋体" w:cs="宋体"/>
                <w:color w:val="auto"/>
                <w:highlight w:val="none"/>
              </w:rPr>
              <w:t>0.5</w:t>
            </w:r>
            <w:r>
              <w:rPr>
                <w:rFonts w:hint="eastAsia" w:ascii="宋体" w:hAnsi="宋体" w:cs="宋体"/>
                <w:color w:val="auto"/>
                <w:highlight w:val="none"/>
                <w:lang w:val="zh-CN"/>
              </w:rPr>
              <w:t xml:space="preserve">分，扣完为止。 </w:t>
            </w:r>
          </w:p>
          <w:p w14:paraId="53C1308A">
            <w:pPr>
              <w:pStyle w:val="37"/>
              <w:ind w:firstLine="480"/>
              <w:rPr>
                <w:rFonts w:hint="eastAsia" w:ascii="宋体" w:hAnsi="宋体" w:cs="宋体"/>
                <w:color w:val="auto"/>
                <w:highlight w:val="none"/>
                <w:lang w:val="zh-CN"/>
              </w:rPr>
            </w:pPr>
            <w:r>
              <w:rPr>
                <w:rFonts w:hint="eastAsia" w:ascii="宋体" w:hAnsi="宋体" w:cs="宋体"/>
                <w:color w:val="auto"/>
                <w:highlight w:val="none"/>
                <w:lang w:val="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69720DC5">
            <w:pPr>
              <w:pStyle w:val="37"/>
              <w:ind w:firstLine="480"/>
              <w:rPr>
                <w:rFonts w:hint="eastAsia" w:ascii="宋体" w:hAnsi="宋体" w:cs="宋体"/>
                <w:color w:val="auto"/>
                <w:highlight w:val="none"/>
              </w:rPr>
            </w:pPr>
            <w:r>
              <w:rPr>
                <w:rFonts w:hint="eastAsia" w:ascii="宋体" w:hAnsi="宋体" w:cs="宋体"/>
                <w:color w:val="auto"/>
                <w:highlight w:val="none"/>
                <w:lang w:val="zh-CN"/>
              </w:rPr>
              <w:t>（2）本项所述错误是指：项目名称、实施地点、时间、涉及的规范、标准与本项目要求不一致；瑕疵是指：套用其他项目方案、内容阐述与实际情况不符、存在与本项目无关的内容描述或内容过于简略。</w:t>
            </w:r>
          </w:p>
        </w:tc>
      </w:tr>
      <w:tr w14:paraId="42A5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auto"/>
            <w:vAlign w:val="center"/>
          </w:tcPr>
          <w:p w14:paraId="49FC8CBA">
            <w:pPr>
              <w:pStyle w:val="37"/>
              <w:rPr>
                <w:rFonts w:hint="eastAsia" w:ascii="宋体" w:hAnsi="宋体" w:cs="宋体"/>
                <w:color w:val="auto"/>
                <w:highlight w:val="none"/>
              </w:rPr>
            </w:pPr>
            <w:r>
              <w:rPr>
                <w:rFonts w:hint="eastAsia" w:ascii="宋体" w:hAnsi="宋体" w:cs="宋体"/>
                <w:color w:val="auto"/>
                <w:highlight w:val="none"/>
              </w:rPr>
              <w:t>演示</w:t>
            </w:r>
          </w:p>
        </w:tc>
        <w:tc>
          <w:tcPr>
            <w:tcW w:w="1337" w:type="dxa"/>
            <w:shd w:val="clear" w:color="auto" w:fill="auto"/>
            <w:vAlign w:val="center"/>
          </w:tcPr>
          <w:p w14:paraId="7D1A6AF8">
            <w:pPr>
              <w:pStyle w:val="37"/>
              <w:ind w:firstLine="480"/>
              <w:rPr>
                <w:rFonts w:hint="eastAsia" w:ascii="宋体" w:hAnsi="宋体" w:cs="宋体"/>
                <w:color w:val="auto"/>
                <w:highlight w:val="none"/>
              </w:rPr>
            </w:pPr>
            <w:r>
              <w:rPr>
                <w:rFonts w:hint="eastAsia" w:ascii="宋体" w:hAnsi="宋体" w:cs="宋体"/>
                <w:color w:val="auto"/>
                <w:highlight w:val="none"/>
              </w:rPr>
              <w:t>10分</w:t>
            </w:r>
          </w:p>
        </w:tc>
        <w:tc>
          <w:tcPr>
            <w:tcW w:w="6558" w:type="dxa"/>
            <w:shd w:val="clear" w:color="000000" w:fill="FFFFFF"/>
            <w:vAlign w:val="center"/>
          </w:tcPr>
          <w:p w14:paraId="3739A7DE">
            <w:pPr>
              <w:widowControl/>
              <w:ind w:firstLine="44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1、演示要求:供应商提供相应功能演示，开标时通过腾讯会议方式进行真实系统的演示，其他方式进行演示无效，根据演示内容实现程度和效果进行打分，根据演示的详细程度，对每项内容进行评分：</w:t>
            </w:r>
          </w:p>
          <w:p w14:paraId="7A646401">
            <w:pPr>
              <w:widowControl/>
              <w:ind w:firstLine="440"/>
              <w:jc w:val="left"/>
              <w:rPr>
                <w:rFonts w:hint="eastAsia" w:ascii="宋体" w:hAnsi="宋体" w:cs="宋体"/>
                <w:color w:val="auto"/>
                <w:kern w:val="0"/>
                <w:sz w:val="22"/>
                <w:highlight w:val="none"/>
              </w:rPr>
            </w:pPr>
            <w:r>
              <w:rPr>
                <w:rFonts w:hint="eastAsia" w:ascii="宋体" w:hAnsi="宋体" w:cs="宋体"/>
                <w:color w:val="auto"/>
                <w:kern w:val="0"/>
                <w:sz w:val="22"/>
                <w:highlight w:val="none"/>
              </w:rPr>
              <w:t>①每小项完全满足本项目需求，且可行性强的，每项得1分；</w:t>
            </w:r>
          </w:p>
          <w:p w14:paraId="2A3E3F79">
            <w:pPr>
              <w:widowControl/>
              <w:ind w:firstLine="440"/>
              <w:jc w:val="left"/>
              <w:rPr>
                <w:rFonts w:hint="eastAsia" w:ascii="宋体" w:hAnsi="宋体" w:cs="宋体"/>
                <w:color w:val="auto"/>
                <w:kern w:val="0"/>
                <w:sz w:val="22"/>
                <w:highlight w:val="none"/>
              </w:rPr>
            </w:pPr>
            <w:r>
              <w:rPr>
                <w:rFonts w:hint="eastAsia" w:ascii="宋体" w:hAnsi="宋体" w:cs="宋体"/>
                <w:color w:val="auto"/>
                <w:kern w:val="0"/>
                <w:sz w:val="22"/>
                <w:highlight w:val="none"/>
              </w:rPr>
              <w:t>②不满足本项目需求或未提供，每项不得分。</w:t>
            </w:r>
          </w:p>
          <w:p w14:paraId="16A77F94">
            <w:pPr>
              <w:widowControl/>
              <w:ind w:firstLine="44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本项最高10分。</w:t>
            </w:r>
          </w:p>
          <w:p w14:paraId="7F7A1E49">
            <w:pPr>
              <w:widowControl/>
              <w:ind w:firstLine="440"/>
              <w:jc w:val="left"/>
              <w:rPr>
                <w:rFonts w:hint="eastAsia" w:ascii="宋体" w:hAnsi="宋体" w:cs="宋体"/>
                <w:color w:val="auto"/>
                <w:kern w:val="0"/>
                <w:sz w:val="22"/>
                <w:highlight w:val="none"/>
              </w:rPr>
            </w:pPr>
            <w:r>
              <w:rPr>
                <w:rFonts w:hint="eastAsia" w:ascii="宋体" w:hAnsi="宋体" w:cs="宋体"/>
                <w:color w:val="auto"/>
                <w:kern w:val="0"/>
                <w:sz w:val="22"/>
                <w:highlight w:val="none"/>
              </w:rPr>
              <w:t>视频时间不超过10分钟。具体演示内容如下：</w:t>
            </w:r>
          </w:p>
          <w:p w14:paraId="73CE5B12">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为科室管理用户在登录首页展示核算单元的一次分配绩效趋势、收入趋势及结构、绩效指标变化趋势，以及所属发放单元的二次绩效及趋势、二次分配绩效结构等情况，包含数据卡片和分析图表。</w:t>
            </w:r>
          </w:p>
          <w:p w14:paraId="59BD204B">
            <w:pPr>
              <w:widowControl/>
              <w:numPr>
                <w:ilvl w:val="0"/>
                <w:numId w:val="7"/>
              </w:numPr>
              <w:jc w:val="left"/>
              <w:rPr>
                <w:rFonts w:hint="eastAsia" w:ascii="宋体" w:hAnsi="宋体" w:cs="宋体"/>
                <w:color w:val="auto"/>
                <w:kern w:val="0"/>
                <w:sz w:val="22"/>
                <w:highlight w:val="none"/>
              </w:rPr>
            </w:pPr>
            <w:r>
              <w:rPr>
                <w:rFonts w:hint="eastAsia" w:ascii="宋体" w:hAnsi="宋体" w:cs="宋体"/>
                <w:color w:val="auto"/>
                <w:kern w:val="0"/>
                <w:sz w:val="22"/>
                <w:highlight w:val="none"/>
              </w:rPr>
              <w:t>绩效核算：按照点数、规则、公式对医、护、技、药、行管、后勤等序列进行一次评价与分配。</w:t>
            </w:r>
          </w:p>
          <w:p w14:paraId="09C2C1A0">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点数维护：维护RBRVS项目的基准点数和科室特殊点数</w:t>
            </w:r>
          </w:p>
          <w:p w14:paraId="1F236D1F">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方案锁定：支持启用方案锁定功能，锁定后，任何用户未经授权无法对绩效方案进行任何修改。</w:t>
            </w:r>
          </w:p>
          <w:p w14:paraId="42F269FE">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方案对比分析：对比分析在不同版本的公式、规则、RVU点数、参数下的绩效结果差异。公式、规则、RVU点数、参数的版本可任意组合，直至搭配出测算结果理想的方案。</w:t>
            </w:r>
          </w:p>
          <w:p w14:paraId="2EEF3CAA">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科室之间按二次分配项目进行绩效总量调拨</w:t>
            </w:r>
          </w:p>
          <w:p w14:paraId="5F6A89F3">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方案设置：支持可视化方式设置二次分配方案，系统可根据方案自动为科室人员进行二次分配积分核算，并自动分配绩效到人。方案支持完全由科室自主设置的模式，也支持由医院统一制定框架，科室仅调整各类指标权重的模式。</w:t>
            </w:r>
          </w:p>
          <w:p w14:paraId="2DEBA597">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支持可视化方式查看各科曾正式应用的历史版本的二次分配方案，包括分配因素和参数系数设置。</w:t>
            </w:r>
          </w:p>
          <w:p w14:paraId="22A609BC">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分析：支持通过可视化图表了解或分析绩效的计算过程，绩效指标的变化趋势</w:t>
            </w:r>
          </w:p>
          <w:p w14:paraId="2E5AE6DC">
            <w:pPr>
              <w:pStyle w:val="39"/>
              <w:numPr>
                <w:ilvl w:val="0"/>
                <w:numId w:val="7"/>
              </w:numPr>
              <w:ind w:firstLineChars="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可以配置多种查询模板并一键调用，通过不同的条件组合，查询或汇总统计科室及个人的费用、工作量点数、项目数量等信息，类似于Excel的透视图</w:t>
            </w:r>
          </w:p>
        </w:tc>
      </w:tr>
    </w:tbl>
    <w:p w14:paraId="7464A9DF">
      <w:pPr>
        <w:pStyle w:val="10"/>
        <w:tabs>
          <w:tab w:val="left" w:pos="600"/>
        </w:tabs>
        <w:spacing w:line="360" w:lineRule="auto"/>
        <w:ind w:firstLine="0"/>
        <w:jc w:val="center"/>
        <w:rPr>
          <w:bCs/>
          <w:color w:val="auto"/>
          <w:sz w:val="24"/>
          <w:szCs w:val="24"/>
          <w:highlight w:val="none"/>
        </w:rPr>
      </w:pPr>
    </w:p>
    <w:p w14:paraId="677D62B3">
      <w:pPr>
        <w:pStyle w:val="10"/>
        <w:tabs>
          <w:tab w:val="left" w:pos="600"/>
        </w:tabs>
        <w:spacing w:line="360" w:lineRule="auto"/>
        <w:ind w:firstLine="0"/>
        <w:jc w:val="center"/>
        <w:outlineLvl w:val="1"/>
        <w:rPr>
          <w:b/>
          <w:bCs/>
          <w:color w:val="auto"/>
          <w:sz w:val="24"/>
          <w:szCs w:val="24"/>
          <w:highlight w:val="none"/>
        </w:rPr>
      </w:pPr>
      <w:bookmarkStart w:id="192" w:name="_Toc16955"/>
      <w:r>
        <w:rPr>
          <w:b/>
          <w:bCs/>
          <w:color w:val="auto"/>
          <w:sz w:val="24"/>
          <w:szCs w:val="24"/>
          <w:highlight w:val="none"/>
        </w:rPr>
        <w:t>经济部分评分标准（10分）</w:t>
      </w:r>
      <w:bookmarkEnd w:id="192"/>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863"/>
        <w:gridCol w:w="801"/>
        <w:gridCol w:w="6298"/>
      </w:tblGrid>
      <w:tr w14:paraId="757B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60" w:type="dxa"/>
            <w:vAlign w:val="center"/>
          </w:tcPr>
          <w:p w14:paraId="640978CC">
            <w:pPr>
              <w:autoSpaceDE w:val="0"/>
              <w:autoSpaceDN w:val="0"/>
              <w:adjustRightInd w:val="0"/>
              <w:spacing w:line="360" w:lineRule="auto"/>
              <w:jc w:val="center"/>
              <w:rPr>
                <w:bCs/>
                <w:color w:val="auto"/>
                <w:sz w:val="24"/>
                <w:highlight w:val="none"/>
                <w:lang w:val="zh-CN"/>
              </w:rPr>
            </w:pPr>
            <w:r>
              <w:rPr>
                <w:bCs/>
                <w:color w:val="auto"/>
                <w:sz w:val="24"/>
                <w:highlight w:val="none"/>
                <w:lang w:val="zh-CN"/>
              </w:rPr>
              <w:t>序号</w:t>
            </w:r>
          </w:p>
        </w:tc>
        <w:tc>
          <w:tcPr>
            <w:tcW w:w="1664" w:type="dxa"/>
            <w:gridSpan w:val="2"/>
            <w:vAlign w:val="center"/>
          </w:tcPr>
          <w:p w14:paraId="207F8909">
            <w:pPr>
              <w:autoSpaceDE w:val="0"/>
              <w:autoSpaceDN w:val="0"/>
              <w:adjustRightInd w:val="0"/>
              <w:spacing w:line="360" w:lineRule="auto"/>
              <w:jc w:val="center"/>
              <w:rPr>
                <w:bCs/>
                <w:color w:val="auto"/>
                <w:sz w:val="24"/>
                <w:highlight w:val="none"/>
                <w:lang w:val="zh-CN"/>
              </w:rPr>
            </w:pPr>
            <w:r>
              <w:rPr>
                <w:bCs/>
                <w:color w:val="auto"/>
                <w:sz w:val="24"/>
                <w:highlight w:val="none"/>
                <w:lang w:val="zh-CN"/>
              </w:rPr>
              <w:t>评审因素</w:t>
            </w:r>
          </w:p>
        </w:tc>
        <w:tc>
          <w:tcPr>
            <w:tcW w:w="6298" w:type="dxa"/>
            <w:vAlign w:val="center"/>
          </w:tcPr>
          <w:p w14:paraId="0283F88E">
            <w:pPr>
              <w:autoSpaceDE w:val="0"/>
              <w:autoSpaceDN w:val="0"/>
              <w:adjustRightInd w:val="0"/>
              <w:spacing w:line="360" w:lineRule="auto"/>
              <w:jc w:val="center"/>
              <w:rPr>
                <w:bCs/>
                <w:color w:val="auto"/>
                <w:sz w:val="24"/>
                <w:highlight w:val="none"/>
                <w:lang w:val="zh-CN"/>
              </w:rPr>
            </w:pPr>
            <w:r>
              <w:rPr>
                <w:bCs/>
                <w:color w:val="auto"/>
                <w:sz w:val="24"/>
                <w:highlight w:val="none"/>
              </w:rPr>
              <w:t>评审标准</w:t>
            </w:r>
          </w:p>
        </w:tc>
      </w:tr>
      <w:tr w14:paraId="6B03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0" w:type="dxa"/>
            <w:vMerge w:val="restart"/>
            <w:vAlign w:val="center"/>
          </w:tcPr>
          <w:p w14:paraId="48ECCD0A">
            <w:pPr>
              <w:autoSpaceDE w:val="0"/>
              <w:autoSpaceDN w:val="0"/>
              <w:adjustRightInd w:val="0"/>
              <w:spacing w:line="360" w:lineRule="auto"/>
              <w:jc w:val="center"/>
              <w:rPr>
                <w:bCs/>
                <w:color w:val="auto"/>
                <w:sz w:val="24"/>
                <w:highlight w:val="none"/>
                <w:lang w:val="zh-CN"/>
              </w:rPr>
            </w:pPr>
            <w:r>
              <w:rPr>
                <w:bCs/>
                <w:color w:val="auto"/>
                <w:sz w:val="24"/>
                <w:highlight w:val="none"/>
                <w:lang w:val="zh-CN"/>
              </w:rPr>
              <w:t>1</w:t>
            </w:r>
          </w:p>
        </w:tc>
        <w:tc>
          <w:tcPr>
            <w:tcW w:w="1664" w:type="dxa"/>
            <w:gridSpan w:val="2"/>
            <w:vMerge w:val="restart"/>
            <w:vAlign w:val="center"/>
          </w:tcPr>
          <w:p w14:paraId="1884072E">
            <w:pPr>
              <w:autoSpaceDE w:val="0"/>
              <w:autoSpaceDN w:val="0"/>
              <w:adjustRightInd w:val="0"/>
              <w:spacing w:line="360" w:lineRule="auto"/>
              <w:jc w:val="center"/>
              <w:rPr>
                <w:bCs/>
                <w:color w:val="auto"/>
                <w:sz w:val="24"/>
                <w:highlight w:val="none"/>
                <w:lang w:val="zh-CN"/>
              </w:rPr>
            </w:pPr>
            <w:r>
              <w:rPr>
                <w:bCs/>
                <w:color w:val="auto"/>
                <w:sz w:val="24"/>
                <w:highlight w:val="none"/>
              </w:rPr>
              <w:t>磋商</w:t>
            </w:r>
            <w:r>
              <w:rPr>
                <w:bCs/>
                <w:color w:val="auto"/>
                <w:sz w:val="24"/>
                <w:highlight w:val="none"/>
                <w:lang w:val="zh-CN"/>
              </w:rPr>
              <w:t>报价</w:t>
            </w:r>
          </w:p>
        </w:tc>
        <w:tc>
          <w:tcPr>
            <w:tcW w:w="6298" w:type="dxa"/>
            <w:vAlign w:val="center"/>
          </w:tcPr>
          <w:p w14:paraId="59203D18">
            <w:pPr>
              <w:autoSpaceDE w:val="0"/>
              <w:autoSpaceDN w:val="0"/>
              <w:adjustRightInd w:val="0"/>
              <w:spacing w:line="360" w:lineRule="auto"/>
              <w:rPr>
                <w:bCs/>
                <w:color w:val="auto"/>
                <w:sz w:val="24"/>
                <w:highlight w:val="none"/>
                <w:lang w:val="zh-CN"/>
              </w:rPr>
            </w:pPr>
            <w:r>
              <w:rPr>
                <w:bCs/>
                <w:color w:val="auto"/>
                <w:sz w:val="24"/>
                <w:highlight w:val="none"/>
                <w:lang w:val="zh-CN"/>
              </w:rPr>
              <w:t>满足磋商文件要求且最后报价最低的供应商的价格为磋商基准价，其价格分为满分。</w:t>
            </w:r>
          </w:p>
          <w:p w14:paraId="5A8C7CCF">
            <w:pPr>
              <w:autoSpaceDE w:val="0"/>
              <w:autoSpaceDN w:val="0"/>
              <w:adjustRightInd w:val="0"/>
              <w:spacing w:line="360" w:lineRule="auto"/>
              <w:rPr>
                <w:bCs/>
                <w:color w:val="auto"/>
                <w:sz w:val="24"/>
                <w:highlight w:val="none"/>
              </w:rPr>
            </w:pPr>
            <w:r>
              <w:rPr>
                <w:bCs/>
                <w:color w:val="auto"/>
                <w:sz w:val="24"/>
                <w:highlight w:val="none"/>
              </w:rPr>
              <w:t>磋商报价得分=（磋商基准价/最后磋商报价）×价格权值（10%）×100</w:t>
            </w:r>
          </w:p>
        </w:tc>
      </w:tr>
      <w:tr w14:paraId="5F62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60" w:type="dxa"/>
            <w:vMerge w:val="continue"/>
            <w:vAlign w:val="center"/>
          </w:tcPr>
          <w:p w14:paraId="30F7BEA1">
            <w:pPr>
              <w:autoSpaceDE w:val="0"/>
              <w:autoSpaceDN w:val="0"/>
              <w:adjustRightInd w:val="0"/>
              <w:spacing w:line="360" w:lineRule="auto"/>
              <w:jc w:val="center"/>
              <w:rPr>
                <w:bCs/>
                <w:color w:val="auto"/>
                <w:sz w:val="24"/>
                <w:highlight w:val="none"/>
                <w:lang w:val="zh-CN"/>
              </w:rPr>
            </w:pPr>
          </w:p>
        </w:tc>
        <w:tc>
          <w:tcPr>
            <w:tcW w:w="1664" w:type="dxa"/>
            <w:gridSpan w:val="2"/>
            <w:vMerge w:val="continue"/>
            <w:vAlign w:val="center"/>
          </w:tcPr>
          <w:p w14:paraId="5A16ED5C">
            <w:pPr>
              <w:autoSpaceDE w:val="0"/>
              <w:autoSpaceDN w:val="0"/>
              <w:adjustRightInd w:val="0"/>
              <w:spacing w:line="360" w:lineRule="auto"/>
              <w:jc w:val="center"/>
              <w:rPr>
                <w:bCs/>
                <w:color w:val="auto"/>
                <w:sz w:val="24"/>
                <w:highlight w:val="none"/>
                <w:lang w:val="zh-CN"/>
              </w:rPr>
            </w:pPr>
          </w:p>
        </w:tc>
        <w:tc>
          <w:tcPr>
            <w:tcW w:w="6298" w:type="dxa"/>
            <w:vAlign w:val="center"/>
          </w:tcPr>
          <w:p w14:paraId="4581B638">
            <w:pPr>
              <w:autoSpaceDE w:val="0"/>
              <w:autoSpaceDN w:val="0"/>
              <w:adjustRightInd w:val="0"/>
              <w:spacing w:line="360" w:lineRule="auto"/>
              <w:rPr>
                <w:bCs/>
                <w:color w:val="auto"/>
                <w:sz w:val="24"/>
                <w:highlight w:val="none"/>
                <w:lang w:val="zh-CN"/>
              </w:rPr>
            </w:pPr>
            <w:r>
              <w:rPr>
                <w:bCs/>
                <w:color w:val="auto"/>
                <w:sz w:val="24"/>
                <w:highlight w:val="none"/>
                <w:lang w:val="zh-CN"/>
              </w:rPr>
              <w:t>因落实政府</w:t>
            </w:r>
            <w:r>
              <w:rPr>
                <w:bCs/>
                <w:color w:val="auto"/>
                <w:sz w:val="24"/>
                <w:highlight w:val="none"/>
              </w:rPr>
              <w:t>采购</w:t>
            </w:r>
            <w:r>
              <w:rPr>
                <w:bCs/>
                <w:color w:val="auto"/>
                <w:sz w:val="24"/>
                <w:highlight w:val="none"/>
                <w:lang w:val="zh-CN"/>
              </w:rPr>
              <w:t>政策进行价格调整的，以调整后的价格计算评审基准价和磋商报价。</w:t>
            </w:r>
          </w:p>
        </w:tc>
      </w:tr>
      <w:tr w14:paraId="6F80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0" w:type="dxa"/>
            <w:vAlign w:val="center"/>
          </w:tcPr>
          <w:p w14:paraId="47AA97AE">
            <w:pPr>
              <w:spacing w:line="360" w:lineRule="auto"/>
              <w:jc w:val="center"/>
              <w:rPr>
                <w:bCs/>
                <w:color w:val="auto"/>
                <w:sz w:val="24"/>
                <w:highlight w:val="none"/>
              </w:rPr>
            </w:pPr>
            <w:r>
              <w:rPr>
                <w:bCs/>
                <w:color w:val="auto"/>
                <w:sz w:val="24"/>
                <w:highlight w:val="none"/>
              </w:rPr>
              <w:t>2</w:t>
            </w:r>
          </w:p>
        </w:tc>
        <w:tc>
          <w:tcPr>
            <w:tcW w:w="863" w:type="dxa"/>
            <w:vMerge w:val="restart"/>
            <w:vAlign w:val="center"/>
          </w:tcPr>
          <w:p w14:paraId="6F6B0BFB">
            <w:pPr>
              <w:spacing w:line="360" w:lineRule="auto"/>
              <w:jc w:val="center"/>
              <w:rPr>
                <w:bCs/>
                <w:color w:val="auto"/>
                <w:sz w:val="24"/>
                <w:highlight w:val="none"/>
              </w:rPr>
            </w:pPr>
            <w:r>
              <w:rPr>
                <w:bCs/>
                <w:color w:val="auto"/>
                <w:sz w:val="24"/>
                <w:highlight w:val="none"/>
              </w:rPr>
              <w:t>政府采购价格折扣优惠政策说明</w:t>
            </w:r>
          </w:p>
        </w:tc>
        <w:tc>
          <w:tcPr>
            <w:tcW w:w="801" w:type="dxa"/>
            <w:vMerge w:val="restart"/>
            <w:vAlign w:val="center"/>
          </w:tcPr>
          <w:p w14:paraId="5346857D">
            <w:pPr>
              <w:spacing w:line="360" w:lineRule="auto"/>
              <w:jc w:val="center"/>
              <w:rPr>
                <w:bCs/>
                <w:color w:val="auto"/>
                <w:sz w:val="24"/>
                <w:highlight w:val="none"/>
              </w:rPr>
            </w:pPr>
            <w:r>
              <w:rPr>
                <w:bCs/>
                <w:color w:val="auto"/>
                <w:sz w:val="24"/>
                <w:highlight w:val="none"/>
              </w:rPr>
              <w:t>中小企业</w:t>
            </w:r>
          </w:p>
        </w:tc>
        <w:tc>
          <w:tcPr>
            <w:tcW w:w="6298" w:type="dxa"/>
            <w:vAlign w:val="center"/>
          </w:tcPr>
          <w:p w14:paraId="012E289C">
            <w:pPr>
              <w:spacing w:line="360" w:lineRule="auto"/>
              <w:rPr>
                <w:bCs/>
                <w:color w:val="auto"/>
                <w:sz w:val="24"/>
                <w:highlight w:val="none"/>
              </w:rPr>
            </w:pPr>
            <w:r>
              <w:rPr>
                <w:bCs/>
                <w:color w:val="auto"/>
                <w:sz w:val="24"/>
                <w:highlight w:val="none"/>
              </w:rPr>
              <w:t>根据工信部等部委发布的《关于印发中小企业划型标准规定的通知》（工信部联企业〔2011〕300号），按照本项目所属行业的划型标准，符合条件的中小企业须提供自拟格式的《中小企业声明函》。</w:t>
            </w:r>
          </w:p>
        </w:tc>
      </w:tr>
      <w:tr w14:paraId="1FF3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0" w:type="dxa"/>
            <w:vAlign w:val="center"/>
          </w:tcPr>
          <w:p w14:paraId="65C0303D">
            <w:pPr>
              <w:spacing w:line="360" w:lineRule="auto"/>
              <w:jc w:val="center"/>
              <w:rPr>
                <w:bCs/>
                <w:color w:val="auto"/>
                <w:sz w:val="24"/>
                <w:highlight w:val="none"/>
              </w:rPr>
            </w:pPr>
            <w:r>
              <w:rPr>
                <w:bCs/>
                <w:color w:val="auto"/>
                <w:sz w:val="24"/>
                <w:highlight w:val="none"/>
              </w:rPr>
              <w:t>3</w:t>
            </w:r>
          </w:p>
        </w:tc>
        <w:tc>
          <w:tcPr>
            <w:tcW w:w="863" w:type="dxa"/>
            <w:vMerge w:val="continue"/>
            <w:vAlign w:val="center"/>
          </w:tcPr>
          <w:p w14:paraId="11638DD4">
            <w:pPr>
              <w:spacing w:line="360" w:lineRule="auto"/>
              <w:jc w:val="center"/>
              <w:rPr>
                <w:bCs/>
                <w:color w:val="auto"/>
                <w:sz w:val="24"/>
                <w:highlight w:val="none"/>
              </w:rPr>
            </w:pPr>
          </w:p>
        </w:tc>
        <w:tc>
          <w:tcPr>
            <w:tcW w:w="801" w:type="dxa"/>
            <w:vMerge w:val="continue"/>
            <w:vAlign w:val="center"/>
          </w:tcPr>
          <w:p w14:paraId="5B96CCCB">
            <w:pPr>
              <w:spacing w:line="360" w:lineRule="auto"/>
              <w:jc w:val="center"/>
              <w:rPr>
                <w:bCs/>
                <w:color w:val="auto"/>
                <w:sz w:val="24"/>
                <w:highlight w:val="none"/>
              </w:rPr>
            </w:pPr>
          </w:p>
        </w:tc>
        <w:tc>
          <w:tcPr>
            <w:tcW w:w="6298" w:type="dxa"/>
            <w:vAlign w:val="center"/>
          </w:tcPr>
          <w:p w14:paraId="5F88610B">
            <w:pPr>
              <w:spacing w:line="360" w:lineRule="auto"/>
              <w:rPr>
                <w:bCs/>
                <w:color w:val="auto"/>
                <w:sz w:val="24"/>
                <w:highlight w:val="none"/>
              </w:rPr>
            </w:pPr>
            <w:r>
              <w:rPr>
                <w:bCs/>
                <w:color w:val="auto"/>
                <w:kern w:val="0"/>
                <w:sz w:val="24"/>
                <w:highlight w:val="none"/>
              </w:rPr>
              <w:t>本项目为专门面向中小企业（含中型、小型、微型企业）采购项目，根据《政府采购促进中小企业发展管理办法》（财库〔2020〕46 号）的规定，不再执行价格评审优惠的扶持政策；</w:t>
            </w:r>
          </w:p>
        </w:tc>
      </w:tr>
      <w:tr w14:paraId="6C80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60" w:type="dxa"/>
            <w:vAlign w:val="center"/>
          </w:tcPr>
          <w:p w14:paraId="0B85A3FC">
            <w:pPr>
              <w:spacing w:line="360" w:lineRule="auto"/>
              <w:jc w:val="center"/>
              <w:rPr>
                <w:bCs/>
                <w:color w:val="auto"/>
                <w:sz w:val="24"/>
                <w:highlight w:val="none"/>
              </w:rPr>
            </w:pPr>
            <w:r>
              <w:rPr>
                <w:bCs/>
                <w:color w:val="auto"/>
                <w:sz w:val="24"/>
                <w:highlight w:val="none"/>
              </w:rPr>
              <w:t>4</w:t>
            </w:r>
          </w:p>
        </w:tc>
        <w:tc>
          <w:tcPr>
            <w:tcW w:w="863" w:type="dxa"/>
            <w:vMerge w:val="continue"/>
            <w:vAlign w:val="center"/>
          </w:tcPr>
          <w:p w14:paraId="2358A65E">
            <w:pPr>
              <w:spacing w:line="360" w:lineRule="auto"/>
              <w:jc w:val="center"/>
              <w:rPr>
                <w:bCs/>
                <w:color w:val="auto"/>
                <w:sz w:val="24"/>
                <w:highlight w:val="none"/>
              </w:rPr>
            </w:pPr>
          </w:p>
        </w:tc>
        <w:tc>
          <w:tcPr>
            <w:tcW w:w="801" w:type="dxa"/>
            <w:vMerge w:val="continue"/>
            <w:vAlign w:val="center"/>
          </w:tcPr>
          <w:p w14:paraId="1A0CC5BD">
            <w:pPr>
              <w:spacing w:line="360" w:lineRule="auto"/>
              <w:jc w:val="center"/>
              <w:rPr>
                <w:bCs/>
                <w:color w:val="auto"/>
                <w:sz w:val="24"/>
                <w:highlight w:val="none"/>
              </w:rPr>
            </w:pPr>
          </w:p>
        </w:tc>
        <w:tc>
          <w:tcPr>
            <w:tcW w:w="6298" w:type="dxa"/>
            <w:vAlign w:val="center"/>
          </w:tcPr>
          <w:p w14:paraId="631D28EA">
            <w:pPr>
              <w:spacing w:line="360" w:lineRule="auto"/>
              <w:rPr>
                <w:bCs/>
                <w:color w:val="auto"/>
                <w:sz w:val="24"/>
                <w:highlight w:val="none"/>
              </w:rPr>
            </w:pPr>
            <w:r>
              <w:rPr>
                <w:bCs/>
                <w:color w:val="auto"/>
                <w:sz w:val="24"/>
                <w:highlight w:val="none"/>
              </w:rPr>
              <w:t>小、微企业只有提供本企业制造的货物、承担的工程或者服务，或者提供其他小、微企业制造的货物，享受所投货物的价格折扣，须如实填写自拟格式的《适用政府采购价格折扣优惠政策所投货物明细表》；</w:t>
            </w:r>
          </w:p>
          <w:p w14:paraId="401C67AF">
            <w:pPr>
              <w:spacing w:line="360" w:lineRule="auto"/>
              <w:rPr>
                <w:bCs/>
                <w:color w:val="auto"/>
                <w:sz w:val="24"/>
                <w:highlight w:val="none"/>
              </w:rPr>
            </w:pPr>
            <w:r>
              <w:rPr>
                <w:bCs/>
                <w:color w:val="auto"/>
                <w:sz w:val="24"/>
                <w:highlight w:val="none"/>
              </w:rPr>
              <w:t>小型、微型企业提供中型企业制造的货物或使用大型企业注册商标货物的，视同为中型企业。</w:t>
            </w:r>
          </w:p>
        </w:tc>
      </w:tr>
      <w:tr w14:paraId="3437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522" w:type="dxa"/>
            <w:gridSpan w:val="4"/>
            <w:vAlign w:val="center"/>
          </w:tcPr>
          <w:p w14:paraId="41D43410">
            <w:pPr>
              <w:spacing w:line="360" w:lineRule="auto"/>
              <w:rPr>
                <w:bCs/>
                <w:color w:val="auto"/>
                <w:sz w:val="24"/>
                <w:highlight w:val="none"/>
                <w:lang w:val="zh-CN"/>
              </w:rPr>
            </w:pPr>
            <w:r>
              <w:rPr>
                <w:bCs/>
                <w:color w:val="auto"/>
                <w:sz w:val="24"/>
                <w:highlight w:val="none"/>
                <w:lang w:val="zh-CN"/>
              </w:rPr>
              <w:t>评分注意事项：</w:t>
            </w:r>
          </w:p>
          <w:p w14:paraId="2C0BFE6B">
            <w:pPr>
              <w:spacing w:line="360" w:lineRule="auto"/>
              <w:rPr>
                <w:bCs/>
                <w:color w:val="auto"/>
                <w:sz w:val="24"/>
                <w:highlight w:val="none"/>
                <w:lang w:val="zh-CN"/>
              </w:rPr>
            </w:pPr>
            <w:r>
              <w:rPr>
                <w:bCs/>
                <w:color w:val="auto"/>
                <w:sz w:val="24"/>
                <w:highlight w:val="none"/>
                <w:lang w:val="zh-CN"/>
              </w:rPr>
              <w:t>因落实政府</w:t>
            </w:r>
            <w:r>
              <w:rPr>
                <w:bCs/>
                <w:color w:val="auto"/>
                <w:sz w:val="24"/>
                <w:highlight w:val="none"/>
              </w:rPr>
              <w:t>采购</w:t>
            </w:r>
            <w:r>
              <w:rPr>
                <w:bCs/>
                <w:color w:val="auto"/>
                <w:sz w:val="24"/>
                <w:highlight w:val="none"/>
                <w:lang w:val="zh-CN"/>
              </w:rPr>
              <w:t>政策进行价格调整的，磋商小组应记录价格调整的依据、计算过程及计算结果。</w:t>
            </w:r>
          </w:p>
        </w:tc>
      </w:tr>
    </w:tbl>
    <w:p w14:paraId="17B55B09">
      <w:pPr>
        <w:pStyle w:val="10"/>
        <w:tabs>
          <w:tab w:val="left" w:pos="600"/>
        </w:tabs>
        <w:spacing w:line="360" w:lineRule="auto"/>
        <w:ind w:firstLine="480" w:firstLineChars="200"/>
        <w:rPr>
          <w:bCs/>
          <w:color w:val="auto"/>
          <w:sz w:val="24"/>
          <w:szCs w:val="24"/>
          <w:highlight w:val="none"/>
        </w:rPr>
      </w:pPr>
      <w:r>
        <w:rPr>
          <w:bCs/>
          <w:color w:val="auto"/>
          <w:sz w:val="24"/>
          <w:szCs w:val="24"/>
          <w:highlight w:val="none"/>
        </w:rPr>
        <w:t>4.4.2供应商总分=商务部分得分＋技术部分得分＋经济部分得分，结果保留两位小数。</w:t>
      </w:r>
    </w:p>
    <w:bookmarkEnd w:id="182"/>
    <w:p w14:paraId="4DCD87AE">
      <w:pPr>
        <w:spacing w:line="360" w:lineRule="auto"/>
        <w:ind w:firstLine="480" w:firstLineChars="200"/>
        <w:outlineLvl w:val="0"/>
        <w:rPr>
          <w:bCs/>
          <w:color w:val="auto"/>
          <w:sz w:val="24"/>
          <w:highlight w:val="none"/>
        </w:rPr>
      </w:pPr>
      <w:bookmarkStart w:id="193" w:name="_Toc2549"/>
      <w:r>
        <w:rPr>
          <w:bCs/>
          <w:color w:val="auto"/>
          <w:sz w:val="24"/>
          <w:highlight w:val="none"/>
        </w:rPr>
        <w:t>5. 采购终止</w:t>
      </w:r>
      <w:bookmarkEnd w:id="193"/>
    </w:p>
    <w:p w14:paraId="77F3AB63">
      <w:pPr>
        <w:spacing w:line="360" w:lineRule="auto"/>
        <w:ind w:firstLine="480" w:firstLineChars="200"/>
        <w:rPr>
          <w:bCs/>
          <w:color w:val="auto"/>
          <w:sz w:val="24"/>
          <w:highlight w:val="none"/>
        </w:rPr>
      </w:pPr>
      <w:r>
        <w:rPr>
          <w:bCs/>
          <w:color w:val="auto"/>
          <w:sz w:val="24"/>
          <w:highlight w:val="none"/>
        </w:rPr>
        <w:t xml:space="preserve"> 出现下列情形之一的，采购人或者采购代理机构应当终止竞争性磋商采购活动，发布项目终止公告并说明原因，重新开展采购活动：</w:t>
      </w:r>
    </w:p>
    <w:p w14:paraId="1D505E1F">
      <w:pPr>
        <w:spacing w:line="360" w:lineRule="auto"/>
        <w:ind w:firstLine="480" w:firstLineChars="200"/>
        <w:rPr>
          <w:bCs/>
          <w:color w:val="auto"/>
          <w:sz w:val="24"/>
          <w:highlight w:val="none"/>
        </w:rPr>
      </w:pPr>
      <w:r>
        <w:rPr>
          <w:bCs/>
          <w:color w:val="auto"/>
          <w:sz w:val="24"/>
          <w:highlight w:val="none"/>
        </w:rPr>
        <w:t>（一）因情况变化，不再符合规定的竞争性磋商采购方式适用情形的；</w:t>
      </w:r>
    </w:p>
    <w:p w14:paraId="56ABD2A6">
      <w:pPr>
        <w:spacing w:line="360" w:lineRule="auto"/>
        <w:ind w:firstLine="480" w:firstLineChars="200"/>
        <w:rPr>
          <w:bCs/>
          <w:color w:val="auto"/>
          <w:sz w:val="24"/>
          <w:highlight w:val="none"/>
        </w:rPr>
      </w:pPr>
      <w:r>
        <w:rPr>
          <w:bCs/>
          <w:color w:val="auto"/>
          <w:sz w:val="24"/>
          <w:highlight w:val="none"/>
        </w:rPr>
        <w:t>（二）出现影响采购公正的违法、违规行为的；</w:t>
      </w:r>
    </w:p>
    <w:p w14:paraId="3A83D413">
      <w:pPr>
        <w:spacing w:line="360" w:lineRule="auto"/>
        <w:ind w:firstLine="480" w:firstLineChars="200"/>
        <w:rPr>
          <w:bCs/>
          <w:color w:val="auto"/>
          <w:sz w:val="24"/>
          <w:highlight w:val="none"/>
        </w:rPr>
      </w:pPr>
      <w:r>
        <w:rPr>
          <w:bCs/>
          <w:color w:val="auto"/>
          <w:sz w:val="24"/>
          <w:highlight w:val="none"/>
        </w:rPr>
        <w:t>（三）除《政府采购竞争性磋商采购方式管理暂行办法》（财政部财库〔2014〕214号）第二十一条第三款规定的情形外，在采购过程中符合要求的供应商或者报价未超过预算金额（最高限价）的供应商不足3家的；</w:t>
      </w:r>
    </w:p>
    <w:p w14:paraId="11500C85">
      <w:pPr>
        <w:spacing w:line="360" w:lineRule="auto"/>
        <w:ind w:firstLine="480" w:firstLineChars="200"/>
        <w:rPr>
          <w:bCs/>
          <w:color w:val="auto"/>
          <w:sz w:val="24"/>
          <w:highlight w:val="none"/>
        </w:rPr>
      </w:pPr>
      <w:r>
        <w:rPr>
          <w:bCs/>
          <w:color w:val="auto"/>
          <w:sz w:val="24"/>
          <w:highlight w:val="none"/>
        </w:rPr>
        <w:t>（四）因重大变故，采购任务取消的；</w:t>
      </w:r>
    </w:p>
    <w:p w14:paraId="4337A820">
      <w:pPr>
        <w:spacing w:line="360" w:lineRule="auto"/>
        <w:ind w:firstLine="480" w:firstLineChars="200"/>
        <w:rPr>
          <w:bCs/>
          <w:color w:val="auto"/>
          <w:sz w:val="24"/>
          <w:highlight w:val="none"/>
        </w:rPr>
      </w:pPr>
      <w:r>
        <w:rPr>
          <w:bCs/>
          <w:color w:val="auto"/>
          <w:sz w:val="24"/>
          <w:highlight w:val="none"/>
        </w:rPr>
        <w:t>（五）供应商的报价均超过了预算金额（最高限价），采购人不能支付的。</w:t>
      </w:r>
    </w:p>
    <w:p w14:paraId="01C0E19D">
      <w:pPr>
        <w:spacing w:line="360" w:lineRule="auto"/>
        <w:ind w:firstLine="480" w:firstLineChars="200"/>
        <w:rPr>
          <w:bCs/>
          <w:color w:val="auto"/>
          <w:sz w:val="24"/>
          <w:highlight w:val="none"/>
        </w:rPr>
      </w:pPr>
      <w:r>
        <w:rPr>
          <w:bCs/>
          <w:color w:val="auto"/>
          <w:sz w:val="24"/>
          <w:highlight w:val="none"/>
        </w:rPr>
        <w:t>采购终止后，采购代理机构应在发布磋商公告的媒体上发布终止公告并说明原因。</w:t>
      </w:r>
    </w:p>
    <w:p w14:paraId="7BB0AE81">
      <w:pPr>
        <w:spacing w:line="360" w:lineRule="auto"/>
        <w:ind w:firstLine="480" w:firstLineChars="200"/>
        <w:outlineLvl w:val="0"/>
        <w:rPr>
          <w:bCs/>
          <w:color w:val="auto"/>
          <w:sz w:val="24"/>
          <w:highlight w:val="none"/>
        </w:rPr>
      </w:pPr>
      <w:bookmarkStart w:id="194" w:name="_Toc15302"/>
      <w:r>
        <w:rPr>
          <w:bCs/>
          <w:color w:val="auto"/>
          <w:sz w:val="24"/>
          <w:highlight w:val="none"/>
        </w:rPr>
        <w:t xml:space="preserve">6. </w:t>
      </w:r>
      <w:bookmarkStart w:id="195" w:name="_Toc217446061"/>
      <w:r>
        <w:rPr>
          <w:bCs/>
          <w:color w:val="auto"/>
          <w:sz w:val="24"/>
          <w:highlight w:val="none"/>
        </w:rPr>
        <w:t>成交</w:t>
      </w:r>
      <w:bookmarkEnd w:id="194"/>
    </w:p>
    <w:p w14:paraId="63581F51">
      <w:pPr>
        <w:spacing w:line="360" w:lineRule="auto"/>
        <w:ind w:firstLine="480" w:firstLineChars="200"/>
        <w:rPr>
          <w:bCs/>
          <w:color w:val="auto"/>
          <w:sz w:val="24"/>
          <w:highlight w:val="none"/>
        </w:rPr>
      </w:pPr>
      <w:r>
        <w:rPr>
          <w:bCs/>
          <w:color w:val="auto"/>
          <w:sz w:val="24"/>
          <w:highlight w:val="none"/>
        </w:rPr>
        <w:t>6.1. 成交原则</w:t>
      </w:r>
      <w:bookmarkEnd w:id="195"/>
      <w:r>
        <w:rPr>
          <w:bCs/>
          <w:color w:val="auto"/>
          <w:sz w:val="24"/>
          <w:highlight w:val="none"/>
        </w:rPr>
        <w:t>：本项目根据磋商小组推荐的成交候选人名单，采购人按顺序确定成交人。</w:t>
      </w:r>
    </w:p>
    <w:p w14:paraId="4F5F1D54">
      <w:pPr>
        <w:spacing w:line="360" w:lineRule="auto"/>
        <w:ind w:firstLine="480" w:firstLineChars="200"/>
        <w:rPr>
          <w:bCs/>
          <w:color w:val="auto"/>
          <w:sz w:val="24"/>
          <w:highlight w:val="none"/>
        </w:rPr>
      </w:pPr>
      <w:bookmarkStart w:id="196" w:name="_Toc217446062"/>
      <w:r>
        <w:rPr>
          <w:bCs/>
          <w:color w:val="auto"/>
          <w:sz w:val="24"/>
          <w:highlight w:val="none"/>
        </w:rPr>
        <w:t>6.2. 成交程序</w:t>
      </w:r>
      <w:bookmarkEnd w:id="196"/>
    </w:p>
    <w:p w14:paraId="2319CCBB">
      <w:pPr>
        <w:spacing w:line="360" w:lineRule="auto"/>
        <w:ind w:firstLine="480" w:firstLineChars="200"/>
        <w:rPr>
          <w:bCs/>
          <w:color w:val="auto"/>
          <w:sz w:val="24"/>
          <w:highlight w:val="none"/>
        </w:rPr>
      </w:pPr>
      <w:r>
        <w:rPr>
          <w:bCs/>
          <w:color w:val="auto"/>
          <w:sz w:val="24"/>
          <w:highlight w:val="none"/>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00F8F91F">
      <w:pPr>
        <w:spacing w:line="360" w:lineRule="auto"/>
        <w:ind w:firstLine="480" w:firstLineChars="200"/>
        <w:rPr>
          <w:bCs/>
          <w:color w:val="auto"/>
          <w:sz w:val="24"/>
          <w:highlight w:val="none"/>
        </w:rPr>
      </w:pPr>
      <w:r>
        <w:rPr>
          <w:bCs/>
          <w:color w:val="auto"/>
          <w:sz w:val="24"/>
          <w:highlight w:val="none"/>
        </w:rPr>
        <w:t>6.2.2 采购代理机构在评审结束后两个工作日内将评审报告送至采购人。</w:t>
      </w:r>
    </w:p>
    <w:p w14:paraId="03230F15">
      <w:pPr>
        <w:spacing w:line="360" w:lineRule="auto"/>
        <w:ind w:firstLine="480" w:firstLineChars="200"/>
        <w:rPr>
          <w:bCs/>
          <w:color w:val="auto"/>
          <w:sz w:val="24"/>
          <w:highlight w:val="none"/>
        </w:rPr>
      </w:pPr>
      <w:r>
        <w:rPr>
          <w:bCs/>
          <w:color w:val="auto"/>
          <w:sz w:val="24"/>
          <w:highlight w:val="none"/>
        </w:rPr>
        <w:t>6.2.3 采购人应当自收到评审报告之日起5个工作日内在评审报告推荐的成交候选人中按顺序确定成交供应商。</w:t>
      </w:r>
    </w:p>
    <w:p w14:paraId="16DC95F6">
      <w:pPr>
        <w:spacing w:line="360" w:lineRule="auto"/>
        <w:ind w:firstLine="480" w:firstLineChars="200"/>
        <w:rPr>
          <w:bCs/>
          <w:color w:val="auto"/>
          <w:sz w:val="24"/>
          <w:highlight w:val="none"/>
        </w:rPr>
      </w:pPr>
      <w:r>
        <w:rPr>
          <w:bCs/>
          <w:color w:val="auto"/>
          <w:sz w:val="24"/>
          <w:highlight w:val="none"/>
        </w:rPr>
        <w:t>6.2.4 根据采购人确定的成交人，采购人在采购公告发布的媒体上发布成交公告，同时向成交人发出成交通知书。</w:t>
      </w:r>
    </w:p>
    <w:p w14:paraId="55621F86">
      <w:pPr>
        <w:spacing w:line="360" w:lineRule="auto"/>
        <w:ind w:firstLine="480" w:firstLineChars="200"/>
        <w:rPr>
          <w:bCs/>
          <w:color w:val="auto"/>
          <w:sz w:val="24"/>
          <w:highlight w:val="none"/>
        </w:rPr>
      </w:pPr>
      <w:r>
        <w:rPr>
          <w:bCs/>
          <w:color w:val="auto"/>
          <w:sz w:val="24"/>
          <w:highlight w:val="none"/>
        </w:rPr>
        <w:t>6.2.5 采购单位不退回响应文件和供应商的其他资料。</w:t>
      </w:r>
    </w:p>
    <w:p w14:paraId="7866B7EC">
      <w:pPr>
        <w:spacing w:line="360" w:lineRule="auto"/>
        <w:ind w:firstLine="480" w:firstLineChars="200"/>
        <w:outlineLvl w:val="0"/>
        <w:rPr>
          <w:bCs/>
          <w:color w:val="auto"/>
          <w:sz w:val="24"/>
          <w:highlight w:val="none"/>
        </w:rPr>
      </w:pPr>
      <w:bookmarkStart w:id="197" w:name="_Toc183682432"/>
      <w:bookmarkStart w:id="198" w:name="_Toc217446105"/>
      <w:bookmarkStart w:id="199" w:name="_Toc183582297"/>
      <w:bookmarkStart w:id="200" w:name="_Toc208849022"/>
      <w:bookmarkStart w:id="201" w:name="_Toc842"/>
      <w:r>
        <w:rPr>
          <w:bCs/>
          <w:color w:val="auto"/>
          <w:sz w:val="24"/>
          <w:highlight w:val="none"/>
        </w:rPr>
        <w:t xml:space="preserve">7. </w:t>
      </w:r>
      <w:bookmarkEnd w:id="197"/>
      <w:bookmarkEnd w:id="198"/>
      <w:bookmarkEnd w:id="199"/>
      <w:bookmarkEnd w:id="200"/>
      <w:r>
        <w:rPr>
          <w:bCs/>
          <w:color w:val="auto"/>
          <w:sz w:val="24"/>
          <w:highlight w:val="none"/>
        </w:rPr>
        <w:t>评审专家在政府采购活动中承担以下义务：</w:t>
      </w:r>
      <w:bookmarkEnd w:id="201"/>
    </w:p>
    <w:p w14:paraId="65B05404">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7.1 遵纪守法，客观、公正、廉洁地履行职责。</w:t>
      </w:r>
    </w:p>
    <w:p w14:paraId="1BC8D8DC">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7.2 按照政府采购法律法规和磋商文件的规定要求对供应商的资格条件和供应商提供的商务、技术、报价等方面严格进行评判，提供科学合理、公平公正的评审意见，参与起草评审报告，并予以签字确认。</w:t>
      </w:r>
    </w:p>
    <w:p w14:paraId="4ED3A9BA">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7.3 保守秘密。不得透露磋商情况，不得泄露供应商的响应文件及知悉的商业秘密，不得向供应商透露评审情况。</w:t>
      </w:r>
    </w:p>
    <w:p w14:paraId="0703ACE6">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7.4 发现供应商在政府采购活动中有不正当竞争或恶意串通等违规行为，及时向政府采购评审工作的组织者或财政部门报告并加以制止。</w:t>
      </w:r>
    </w:p>
    <w:p w14:paraId="3360EC30">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发现采购人、采购代理机构及其工作人员在政府采购活动中有干预评审、发表倾向性和歧视性言论、受贿或者接受供应商的其他好处及其他违法违规行为，及时向财政部门报告。</w:t>
      </w:r>
    </w:p>
    <w:p w14:paraId="19B050C9">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7.5 解答有关方面对政府采购评审工作中有关问题的询问，配合采购人或者采购代理机构答复供应商质疑，配合财政部门的投诉处理工作等事宜。</w:t>
      </w:r>
    </w:p>
    <w:p w14:paraId="0AF3BC8B">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7.6 法律法规和规章规定的其他义务。</w:t>
      </w:r>
    </w:p>
    <w:p w14:paraId="75CD8140">
      <w:pPr>
        <w:widowControl/>
        <w:autoSpaceDE w:val="0"/>
        <w:autoSpaceDN w:val="0"/>
        <w:spacing w:line="360" w:lineRule="auto"/>
        <w:ind w:firstLine="480" w:firstLineChars="200"/>
        <w:textAlignment w:val="bottom"/>
        <w:outlineLvl w:val="0"/>
        <w:rPr>
          <w:bCs/>
          <w:color w:val="auto"/>
          <w:sz w:val="24"/>
          <w:highlight w:val="none"/>
        </w:rPr>
      </w:pPr>
      <w:bookmarkStart w:id="202" w:name="_Toc28165"/>
      <w:r>
        <w:rPr>
          <w:bCs/>
          <w:color w:val="auto"/>
          <w:sz w:val="24"/>
          <w:highlight w:val="none"/>
        </w:rPr>
        <w:t>8. 评审专家在政府采购活动中应当遵守以下工作纪律：</w:t>
      </w:r>
      <w:bookmarkEnd w:id="202"/>
    </w:p>
    <w:p w14:paraId="1438B092">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8.1 应邀按时参加评审。遇特殊情况不能出席或途中遇阻不能按时参加评审，应及时告知财政部门或者采购人或者采购代理机构，不得私自转托他人。</w:t>
      </w:r>
    </w:p>
    <w:p w14:paraId="6D322D06">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8.2 不得参加与自己有利害关系的政府采购项目的评审活动。对与自己有利害关系的评审项目，如受到邀请，应主动提出回避。财政部门、采购人或采购代理机构也可以要求该评审专家回避。</w:t>
      </w:r>
    </w:p>
    <w:p w14:paraId="4658F747">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有利害关系主要是指三年内曾在参加该采购项目的供应商中任职（包括一般工作）或担任顾问，配偶或直系亲属在参加该采购项目的供应商中任职或担任顾问，与参加该采购项目的供应商发生过法律纠纷，以及其他可能影响公正评审的情况。</w:t>
      </w:r>
    </w:p>
    <w:p w14:paraId="68D5ACCC">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8.3 评审过程中关闭通讯设备，不得与外界联系。因发生不可预见情况，确实需要与外界联系的，应当有在场工作人员陪同。</w:t>
      </w:r>
    </w:p>
    <w:p w14:paraId="6E8FFDCB">
      <w:pPr>
        <w:widowControl/>
        <w:autoSpaceDE w:val="0"/>
        <w:autoSpaceDN w:val="0"/>
        <w:spacing w:line="360" w:lineRule="auto"/>
        <w:ind w:firstLine="480" w:firstLineChars="200"/>
        <w:textAlignment w:val="bottom"/>
        <w:rPr>
          <w:bCs/>
          <w:color w:val="auto"/>
          <w:sz w:val="24"/>
          <w:highlight w:val="none"/>
        </w:rPr>
      </w:pPr>
      <w:r>
        <w:rPr>
          <w:bCs/>
          <w:color w:val="auto"/>
          <w:sz w:val="24"/>
          <w:highlight w:val="none"/>
        </w:rPr>
        <w:t>8.4 评审过程中，不得发表影响评审公正的倾向性、歧视性言论；不得征询或者接受采购人的倾向性意见；不得以任何明示或暗示的方式要求参加该采购项目的供应商以澄清、说明或补正为借口，表达与原响应文件原意不同的新意见；不得以磋商文件没有规定的方法和标准作为评审的依据；不得违反规定的评审格式评分和撰写评审意见；不得拒绝对自己的评审意见签字确认。</w:t>
      </w:r>
    </w:p>
    <w:p w14:paraId="369292CD">
      <w:pPr>
        <w:pStyle w:val="3"/>
        <w:spacing w:before="0" w:after="0" w:line="500" w:lineRule="exact"/>
        <w:jc w:val="center"/>
        <w:rPr>
          <w:rFonts w:ascii="Times New Roman" w:hAnsi="Times New Roman" w:eastAsia="宋体"/>
          <w:color w:val="auto"/>
          <w:highlight w:val="none"/>
        </w:rPr>
      </w:pPr>
      <w:r>
        <w:rPr>
          <w:rFonts w:ascii="Times New Roman" w:hAnsi="Times New Roman" w:eastAsia="宋体"/>
          <w:b w:val="0"/>
          <w:color w:val="auto"/>
          <w:szCs w:val="24"/>
          <w:highlight w:val="none"/>
        </w:rPr>
        <w:br w:type="page"/>
      </w:r>
      <w:bookmarkStart w:id="203" w:name="_Toc14446"/>
      <w:bookmarkStart w:id="204" w:name="_Toc8559"/>
      <w:r>
        <w:rPr>
          <w:rFonts w:ascii="Times New Roman" w:hAnsi="Times New Roman" w:eastAsia="宋体"/>
          <w:color w:val="auto"/>
          <w:highlight w:val="none"/>
        </w:rPr>
        <w:t xml:space="preserve">第六章 </w:t>
      </w:r>
      <w:bookmarkEnd w:id="203"/>
      <w:r>
        <w:rPr>
          <w:rFonts w:ascii="Times New Roman" w:hAnsi="Times New Roman" w:eastAsia="宋体"/>
          <w:color w:val="auto"/>
          <w:highlight w:val="none"/>
        </w:rPr>
        <w:t>拟签订的合同文本</w:t>
      </w:r>
      <w:bookmarkEnd w:id="204"/>
    </w:p>
    <w:p w14:paraId="354AA10E">
      <w:pPr>
        <w:pStyle w:val="40"/>
        <w:widowControl/>
        <w:spacing w:line="500" w:lineRule="exact"/>
        <w:jc w:val="center"/>
        <w:rPr>
          <w:rFonts w:ascii="Times New Roman" w:hAnsi="Times New Roman"/>
          <w:bCs/>
          <w:color w:val="auto"/>
          <w:sz w:val="24"/>
          <w:highlight w:val="none"/>
        </w:rPr>
      </w:pPr>
      <w:r>
        <w:rPr>
          <w:rFonts w:ascii="Times New Roman" w:hAnsi="Times New Roman"/>
          <w:bCs/>
          <w:color w:val="auto"/>
          <w:sz w:val="24"/>
          <w:highlight w:val="none"/>
        </w:rPr>
        <w:t>（具体合同条款以最终签订为准）</w:t>
      </w:r>
    </w:p>
    <w:p w14:paraId="2FA9FDDD">
      <w:pPr>
        <w:adjustRightInd w:val="0"/>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政</w:t>
      </w:r>
      <w:r>
        <w:rPr>
          <w:rFonts w:ascii="宋体" w:hAnsi="宋体"/>
          <w:b/>
          <w:bCs/>
          <w:color w:val="auto"/>
          <w:sz w:val="24"/>
          <w:highlight w:val="none"/>
        </w:rPr>
        <w:t>府采购合同</w:t>
      </w:r>
    </w:p>
    <w:p w14:paraId="16DEE5AC">
      <w:pPr>
        <w:adjustRightInd w:val="0"/>
        <w:snapToGrid w:val="0"/>
        <w:spacing w:line="360" w:lineRule="auto"/>
        <w:jc w:val="center"/>
        <w:rPr>
          <w:rFonts w:hint="eastAsia" w:ascii="宋体" w:hAnsi="宋体"/>
          <w:b/>
          <w:bCs/>
          <w:color w:val="auto"/>
          <w:sz w:val="24"/>
          <w:highlight w:val="none"/>
        </w:rPr>
      </w:pPr>
      <w:r>
        <w:rPr>
          <w:rFonts w:hint="eastAsia"/>
          <w:b/>
          <w:bCs/>
          <w:color w:val="auto"/>
          <w:sz w:val="24"/>
          <w:highlight w:val="none"/>
        </w:rPr>
        <w:t>（</w:t>
      </w:r>
      <w:r>
        <w:rPr>
          <w:rFonts w:hint="eastAsia" w:ascii="宋体" w:hAnsi="宋体"/>
          <w:b/>
          <w:bCs/>
          <w:color w:val="auto"/>
          <w:sz w:val="24"/>
          <w:highlight w:val="none"/>
        </w:rPr>
        <w:t>具体以与甲方实际签订为准</w:t>
      </w:r>
      <w:r>
        <w:rPr>
          <w:rFonts w:hint="eastAsia"/>
          <w:b/>
          <w:bCs/>
          <w:color w:val="auto"/>
          <w:sz w:val="24"/>
          <w:highlight w:val="none"/>
        </w:rPr>
        <w:t>）</w:t>
      </w:r>
    </w:p>
    <w:p w14:paraId="4FE374C8">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合</w:t>
      </w:r>
      <w:r>
        <w:rPr>
          <w:rFonts w:ascii="宋体" w:hAnsi="宋体"/>
          <w:color w:val="auto"/>
          <w:sz w:val="24"/>
          <w:highlight w:val="none"/>
        </w:rPr>
        <w:t>同编号：</w:t>
      </w:r>
    </w:p>
    <w:p w14:paraId="30131CA7">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甲</w:t>
      </w:r>
      <w:r>
        <w:rPr>
          <w:rFonts w:ascii="宋体" w:hAnsi="宋体"/>
          <w:color w:val="auto"/>
          <w:sz w:val="24"/>
          <w:highlight w:val="none"/>
        </w:rPr>
        <w:t>方：</w:t>
      </w:r>
    </w:p>
    <w:p w14:paraId="465E9936">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址：</w:t>
      </w:r>
    </w:p>
    <w:p w14:paraId="2758360F">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乙</w:t>
      </w:r>
      <w:r>
        <w:rPr>
          <w:rFonts w:ascii="宋体" w:hAnsi="宋体"/>
          <w:color w:val="auto"/>
          <w:sz w:val="24"/>
          <w:highlight w:val="none"/>
        </w:rPr>
        <w:t>方：</w:t>
      </w:r>
    </w:p>
    <w:p w14:paraId="0F2EBDF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址：</w:t>
      </w:r>
    </w:p>
    <w:p w14:paraId="176DCE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甲乙双方根据《中华人民共和国政府采购法》《中华人民共和国政府采购法实施条例》《中华人民共和国民法典》等相关法律法规、规范性文件以及</w:t>
      </w:r>
      <w:r>
        <w:rPr>
          <w:rFonts w:ascii="宋体" w:hAnsi="宋体"/>
          <w:color w:val="auto"/>
          <w:sz w:val="24"/>
          <w:highlight w:val="none"/>
        </w:rPr>
        <w:t>项目（填写项目名称）填写政府采购项目</w:t>
      </w:r>
      <w:r>
        <w:rPr>
          <w:rFonts w:hint="eastAsia" w:ascii="宋体" w:hAnsi="宋体"/>
          <w:color w:val="auto"/>
          <w:sz w:val="24"/>
          <w:highlight w:val="none"/>
        </w:rPr>
        <w:t>编号）的中标（成交）结果、招标（磋商、谈判）文件、投标（响应）文件等文件的相关内容，经平等自愿协商一致，就如下合同条款达成一致意见。</w:t>
      </w:r>
    </w:p>
    <w:p w14:paraId="61BBF6D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、乙方向甲方提供的服务内容</w:t>
      </w:r>
    </w:p>
    <w:p w14:paraId="1AB3C24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（一）根据招标（磋商、谈判）文件及中标（成交）结果公告，乙方向甲方提供的服务、货物（如有）内容如下：</w:t>
      </w:r>
      <w:r>
        <w:rPr>
          <w:rFonts w:hint="eastAsia"/>
          <w:color w:val="auto"/>
          <w:sz w:val="24"/>
          <w:highlight w:val="none"/>
          <w:u w:val="single"/>
        </w:rPr>
        <w:t xml:space="preserve">             </w:t>
      </w:r>
      <w:r>
        <w:rPr>
          <w:rFonts w:hint="eastAsia" w:ascii="宋体" w:hAnsi="宋体"/>
          <w:color w:val="auto"/>
          <w:sz w:val="24"/>
          <w:highlight w:val="none"/>
        </w:rPr>
        <w:t>。</w:t>
      </w:r>
    </w:p>
    <w:p w14:paraId="7B7C4D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（二）服务项目名称、服务具体内容、服务方式、服务要求、服务成果及与之相关的货物等详细内容，见合同附件—服务清单。</w:t>
      </w:r>
    </w:p>
    <w:p w14:paraId="4D687A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二、乙方服务成果的交付时间、地点</w:t>
      </w:r>
    </w:p>
    <w:p w14:paraId="4D74918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（一）服务期限：</w:t>
      </w:r>
    </w:p>
    <w:p w14:paraId="3FE914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（二）服务成果的交付时间和交付要求（如有）：</w:t>
      </w:r>
    </w:p>
    <w:p w14:paraId="091682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（三）服务地点：</w:t>
      </w:r>
      <w:r>
        <w:rPr>
          <w:rFonts w:ascii="宋体" w:hAnsi="宋体"/>
          <w:color w:val="auto"/>
          <w:sz w:val="24"/>
          <w:highlight w:val="none"/>
        </w:rPr>
        <w:t>（填写详细地址）</w:t>
      </w:r>
    </w:p>
    <w:p w14:paraId="4631B98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（四）乙方代表及联系电话：</w:t>
      </w:r>
      <w:r>
        <w:rPr>
          <w:rFonts w:ascii="宋体" w:hAnsi="宋体"/>
          <w:color w:val="auto"/>
          <w:sz w:val="24"/>
          <w:highlight w:val="none"/>
        </w:rPr>
        <w:t>（填写姓名</w:t>
      </w:r>
      <w:r>
        <w:rPr>
          <w:rFonts w:hint="eastAsia" w:ascii="宋体" w:hAnsi="宋体"/>
          <w:color w:val="auto"/>
          <w:sz w:val="24"/>
          <w:highlight w:val="none"/>
        </w:rPr>
        <w:t>和联系电话）</w:t>
      </w:r>
    </w:p>
    <w:p w14:paraId="3809202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（五）甲方代表及联系电话：</w:t>
      </w:r>
      <w:r>
        <w:rPr>
          <w:rFonts w:ascii="宋体" w:hAnsi="宋体"/>
          <w:color w:val="auto"/>
          <w:sz w:val="24"/>
          <w:highlight w:val="none"/>
        </w:rPr>
        <w:t>（填写姓名</w:t>
      </w:r>
      <w:r>
        <w:rPr>
          <w:rFonts w:hint="eastAsia" w:ascii="宋体" w:hAnsi="宋体"/>
          <w:color w:val="auto"/>
          <w:sz w:val="24"/>
          <w:highlight w:val="none"/>
        </w:rPr>
        <w:t>和联系电话）</w:t>
      </w:r>
    </w:p>
    <w:p w14:paraId="498115E0">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注：服务成果分阶段交付的，应分别列明各阶段的交付时间、交付内容。</w:t>
      </w:r>
    </w:p>
    <w:p w14:paraId="7E63BD6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三、乙方提供服务成果的质量</w:t>
      </w:r>
    </w:p>
    <w:p w14:paraId="663F51C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（一）乙方提供的服务应同时满足：</w:t>
      </w:r>
    </w:p>
    <w:p w14:paraId="28A0A8B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1.符合国家法律法规和规范性文件</w:t>
      </w:r>
      <w:r>
        <w:rPr>
          <w:rFonts w:hint="eastAsia" w:ascii="宋体" w:hAnsi="宋体"/>
          <w:color w:val="auto"/>
          <w:sz w:val="24"/>
          <w:highlight w:val="none"/>
        </w:rPr>
        <w:t>对服务质量的要求；</w:t>
      </w:r>
    </w:p>
    <w:p w14:paraId="2ECD2236">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2.符合甲方招标（磋商、谈判）文件对服务的质量要求；</w:t>
      </w:r>
    </w:p>
    <w:p w14:paraId="75E82BE5">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3.符合乙方在投标（响应）文件中或磋商、谈判过程中对服务质量作出的书</w:t>
      </w:r>
      <w:r>
        <w:rPr>
          <w:rFonts w:hint="eastAsia" w:ascii="宋体" w:hAnsi="宋体"/>
          <w:color w:val="auto"/>
          <w:sz w:val="24"/>
          <w:highlight w:val="none"/>
        </w:rPr>
        <w:t>面承诺、声明或保证。上述质量要求作为甲方对乙方服务质量的验收依据。</w:t>
      </w:r>
    </w:p>
    <w:p w14:paraId="291E1E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（二）乙方应根据国家法律法规和规范性文件的规定、招标（磋商、谈判）文件的相关要求、投标（响应）文件及乙方承诺、声明或保证，向甲方提供相应的服务质量证明文件。</w:t>
      </w:r>
    </w:p>
    <w:p w14:paraId="414B1D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四、乙方交付的服务成果方式及载体应符合国家法律法规和规范性文件的要求，并符合甲方招标（磋商、谈判）文件的要求、乙方在投标（响应）文件中对服务成果交付方式及载体作出的承诺。</w:t>
      </w:r>
    </w:p>
    <w:p w14:paraId="7F832C6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五、甲方对乙方服务的监督</w:t>
      </w:r>
    </w:p>
    <w:p w14:paraId="5279496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6BB6BBA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六、合同金额</w:t>
      </w:r>
    </w:p>
    <w:p w14:paraId="40EBAE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在乙方提供完全符合合同要求的服务的前提下，本合同总金额为元（小写）</w:t>
      </w:r>
      <w:r>
        <w:rPr>
          <w:rFonts w:ascii="宋体" w:hAnsi="宋体"/>
          <w:color w:val="auto"/>
          <w:sz w:val="24"/>
          <w:highlight w:val="none"/>
        </w:rPr>
        <w:t>（大写）。</w:t>
      </w:r>
    </w:p>
    <w:p w14:paraId="206CC20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七、付款时间及条件</w:t>
      </w:r>
    </w:p>
    <w:p w14:paraId="2B0C70C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（一）付款时间：</w:t>
      </w:r>
    </w:p>
    <w:p w14:paraId="23F77CB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（二）付款条件：</w:t>
      </w:r>
    </w:p>
    <w:p w14:paraId="6331FB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（三）乙方账户信息</w:t>
      </w:r>
    </w:p>
    <w:p w14:paraId="5BF20A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乙方名称：</w:t>
      </w:r>
    </w:p>
    <w:p w14:paraId="18CF76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开户银行：</w:t>
      </w:r>
    </w:p>
    <w:p w14:paraId="6864D18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银行账号：</w:t>
      </w:r>
    </w:p>
    <w:p w14:paraId="300E918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八、知识产权</w:t>
      </w:r>
    </w:p>
    <w:p w14:paraId="0CE1E1C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20279DA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九、违约条款</w:t>
      </w:r>
    </w:p>
    <w:p w14:paraId="5D0A2C65">
      <w:pPr>
        <w:adjustRightInd w:val="0"/>
        <w:snapToGrid w:val="0"/>
        <w:spacing w:line="360" w:lineRule="auto"/>
        <w:ind w:left="927" w:leftChars="213" w:hanging="480" w:hangingChars="200"/>
        <w:rPr>
          <w:rFonts w:ascii="宋体" w:hAnsi="宋体"/>
          <w:color w:val="auto"/>
          <w:sz w:val="24"/>
          <w:highlight w:val="none"/>
        </w:rPr>
      </w:pPr>
      <w:r>
        <w:rPr>
          <w:rFonts w:hint="eastAsia" w:ascii="宋体" w:hAnsi="宋体"/>
          <w:color w:val="auto"/>
          <w:sz w:val="24"/>
          <w:highlight w:val="none"/>
        </w:rPr>
        <w:t>（一）甲方没有正当理由逾期支付合同款项的，每延期一日，甲方应按照逾期支付金额</w:t>
      </w:r>
      <w:r>
        <w:rPr>
          <w:rFonts w:hint="eastAsia"/>
          <w:color w:val="auto"/>
          <w:sz w:val="24"/>
          <w:highlight w:val="none"/>
        </w:rPr>
        <w:t>的</w:t>
      </w:r>
      <w:r>
        <w:rPr>
          <w:rFonts w:hint="eastAsia"/>
          <w:color w:val="auto"/>
          <w:sz w:val="24"/>
          <w:highlight w:val="none"/>
          <w:u w:val="single"/>
        </w:rPr>
        <w:t xml:space="preserve">   %</w:t>
      </w:r>
      <w:r>
        <w:rPr>
          <w:rFonts w:ascii="宋体" w:hAnsi="宋体"/>
          <w:color w:val="auto"/>
          <w:sz w:val="24"/>
          <w:highlight w:val="none"/>
        </w:rPr>
        <w:t>承担违约责任。延期达到日，乙方有</w:t>
      </w:r>
      <w:r>
        <w:rPr>
          <w:rFonts w:hint="eastAsia" w:ascii="宋体" w:hAnsi="宋体"/>
          <w:color w:val="auto"/>
          <w:sz w:val="24"/>
          <w:highlight w:val="none"/>
        </w:rPr>
        <w:t>权解除合同，并要求甲方赔偿由此造成的经济损失。</w:t>
      </w:r>
    </w:p>
    <w:p w14:paraId="0B0A96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（二）甲方存在其他违反本合同的行为，应承担相应的违约责任（注：可以根据情况进行细化）；违约金不足以赔偿乙方损失的，乙方有权要求甲方赔偿由此造成的经济损失。</w:t>
      </w:r>
    </w:p>
    <w:p w14:paraId="600BAFF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（三）乙方逾期提供服务成果的，每延期一日，乙方应按照合同总金额的</w:t>
      </w:r>
      <w:r>
        <w:rPr>
          <w:rFonts w:hint="eastAsia"/>
          <w:color w:val="auto"/>
          <w:sz w:val="24"/>
          <w:highlight w:val="none"/>
          <w:u w:val="single"/>
        </w:rPr>
        <w:t xml:space="preserve">  %</w:t>
      </w:r>
      <w:r>
        <w:rPr>
          <w:rFonts w:ascii="宋体" w:hAnsi="宋体"/>
          <w:color w:val="auto"/>
          <w:sz w:val="24"/>
          <w:highlight w:val="none"/>
        </w:rPr>
        <w:t>承担违约责任。延期达到</w:t>
      </w:r>
      <w:r>
        <w:rPr>
          <w:rFonts w:hint="eastAsia"/>
          <w:color w:val="auto"/>
          <w:sz w:val="24"/>
          <w:highlight w:val="none"/>
          <w:u w:val="single"/>
        </w:rPr>
        <w:t xml:space="preserve">  </w:t>
      </w:r>
      <w:r>
        <w:rPr>
          <w:rFonts w:ascii="宋体" w:hAnsi="宋体"/>
          <w:color w:val="auto"/>
          <w:sz w:val="24"/>
          <w:highlight w:val="none"/>
        </w:rPr>
        <w:t>日，甲方有权解除合同，拒付延期部分的</w:t>
      </w:r>
      <w:r>
        <w:rPr>
          <w:rFonts w:hint="eastAsia" w:ascii="宋体" w:hAnsi="宋体"/>
          <w:color w:val="auto"/>
          <w:sz w:val="24"/>
          <w:highlight w:val="none"/>
        </w:rPr>
        <w:t>相应服务款项，并要求乙方赔偿甲方的经济损失。</w:t>
      </w:r>
    </w:p>
    <w:p w14:paraId="663E334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（四）乙方交付的服务不符合质量要求，或其服务成果存在侵权行为的，甲方有权解除合同，并要求乙方支付合同总金额</w:t>
      </w:r>
      <w:r>
        <w:rPr>
          <w:rFonts w:hint="eastAsia"/>
          <w:color w:val="auto"/>
          <w:sz w:val="24"/>
          <w:highlight w:val="none"/>
          <w:u w:val="single"/>
        </w:rPr>
        <w:t xml:space="preserve">    </w:t>
      </w:r>
      <w:r>
        <w:rPr>
          <w:rFonts w:ascii="宋体" w:hAnsi="宋体"/>
          <w:color w:val="auto"/>
          <w:sz w:val="24"/>
          <w:highlight w:val="none"/>
        </w:rPr>
        <w:t>%的违约金，违约金不足</w:t>
      </w:r>
      <w:r>
        <w:rPr>
          <w:rFonts w:hint="eastAsia" w:ascii="宋体" w:hAnsi="宋体"/>
          <w:color w:val="auto"/>
          <w:sz w:val="24"/>
          <w:highlight w:val="none"/>
        </w:rPr>
        <w:t>以赔偿甲方损失的，甲方有权要求乙方赔偿经济损失。</w:t>
      </w:r>
    </w:p>
    <w:p w14:paraId="37AB25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（五）乙方在参与本项目采购活动过程中，如存在提供虚假承诺、证明、串通投标等违法违规行为，除承担相应的行政责任外，甲方有权解除合同，并要求乙方承担合同总金额</w:t>
      </w:r>
      <w:r>
        <w:rPr>
          <w:rFonts w:hint="eastAsia"/>
          <w:color w:val="auto"/>
          <w:sz w:val="24"/>
          <w:highlight w:val="none"/>
          <w:u w:val="single"/>
        </w:rPr>
        <w:t xml:space="preserve">   </w:t>
      </w:r>
      <w:r>
        <w:rPr>
          <w:rFonts w:hint="eastAsia"/>
          <w:color w:val="auto"/>
          <w:sz w:val="24"/>
          <w:highlight w:val="none"/>
        </w:rPr>
        <w:t xml:space="preserve"> </w:t>
      </w:r>
      <w:r>
        <w:rPr>
          <w:rFonts w:ascii="宋体" w:hAnsi="宋体"/>
          <w:color w:val="auto"/>
          <w:sz w:val="24"/>
          <w:highlight w:val="none"/>
        </w:rPr>
        <w:t>%的违约金，违约金不足以赔偿甲方损失的，</w:t>
      </w:r>
      <w:r>
        <w:rPr>
          <w:rFonts w:hint="eastAsia" w:ascii="宋体" w:hAnsi="宋体"/>
          <w:color w:val="auto"/>
          <w:sz w:val="24"/>
          <w:highlight w:val="none"/>
        </w:rPr>
        <w:t>甲方有权要求乙方赔偿经济损失。</w:t>
      </w:r>
    </w:p>
    <w:p w14:paraId="7A00A8C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（六）乙方存在其他违反本合同的行为，应承担相应的违约责任（注：可以根据情况进行细化）；违约金不足以赔偿甲方损失的，甲方有权要求乙方赔偿经济损失。</w:t>
      </w:r>
    </w:p>
    <w:p w14:paraId="51618A9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十、不可抗力</w:t>
      </w:r>
    </w:p>
    <w:p w14:paraId="06640E8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因不可抗力致使一方不能及时或完全履行合同的，应及时通知另一方，双方互不承担责任，并在</w:t>
      </w:r>
      <w:r>
        <w:rPr>
          <w:rFonts w:ascii="宋体" w:hAnsi="宋体"/>
          <w:color w:val="auto"/>
          <w:sz w:val="24"/>
          <w:highlight w:val="none"/>
        </w:rPr>
        <w:t>天内提供有关不可抗力的相关证明。合同未</w:t>
      </w:r>
      <w:r>
        <w:rPr>
          <w:rFonts w:hint="eastAsia" w:ascii="宋体" w:hAnsi="宋体"/>
          <w:color w:val="auto"/>
          <w:sz w:val="24"/>
          <w:highlight w:val="none"/>
        </w:rPr>
        <w:t>履行部分是否继续履行、如何履行等问题，由双方协商解决。</w:t>
      </w:r>
    </w:p>
    <w:p w14:paraId="537CD9E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十一、争议的解决方式</w:t>
      </w:r>
    </w:p>
    <w:p w14:paraId="71289A7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合同发生纠纷时，双方应协商解决，协商不成，可以采用下列</w:t>
      </w:r>
      <w:r>
        <w:rPr>
          <w:rFonts w:hint="eastAsia"/>
          <w:color w:val="auto"/>
          <w:sz w:val="24"/>
          <w:highlight w:val="none"/>
          <w:u w:val="single"/>
        </w:rPr>
        <w:t xml:space="preserve">     </w:t>
      </w:r>
      <w:r>
        <w:rPr>
          <w:rFonts w:hint="eastAsia" w:ascii="宋体" w:hAnsi="宋体"/>
          <w:color w:val="auto"/>
          <w:sz w:val="24"/>
          <w:highlight w:val="none"/>
        </w:rPr>
        <w:t>方式解决：</w:t>
      </w:r>
    </w:p>
    <w:p w14:paraId="3E74057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（一）提交</w:t>
      </w:r>
      <w:r>
        <w:rPr>
          <w:rFonts w:ascii="宋体" w:hAnsi="宋体"/>
          <w:color w:val="auto"/>
          <w:sz w:val="24"/>
          <w:highlight w:val="none"/>
        </w:rPr>
        <w:t>仲裁委员会仲裁。</w:t>
      </w:r>
    </w:p>
    <w:p w14:paraId="6A5DD16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（二）向</w:t>
      </w:r>
      <w:r>
        <w:rPr>
          <w:rFonts w:ascii="宋体" w:hAnsi="宋体"/>
          <w:color w:val="auto"/>
          <w:sz w:val="24"/>
          <w:highlight w:val="none"/>
        </w:rPr>
        <w:t>人民法院起诉。</w:t>
      </w:r>
    </w:p>
    <w:p w14:paraId="40755B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十二、合同保存</w:t>
      </w:r>
    </w:p>
    <w:p w14:paraId="1C3F151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合同文本一式</w:t>
      </w:r>
      <w:r>
        <w:rPr>
          <w:rFonts w:ascii="宋体" w:hAnsi="宋体"/>
          <w:color w:val="auto"/>
          <w:sz w:val="24"/>
          <w:highlight w:val="none"/>
        </w:rPr>
        <w:t>份，采购单位、中标（成交）供应商、采购代理机构、</w:t>
      </w:r>
      <w:r>
        <w:rPr>
          <w:rFonts w:hint="eastAsia" w:ascii="宋体" w:hAnsi="宋体"/>
          <w:color w:val="auto"/>
          <w:sz w:val="24"/>
          <w:highlight w:val="none"/>
        </w:rPr>
        <w:t>各执一份。合同文本保存期限为从采购结束之日起至少保存十五年。</w:t>
      </w:r>
    </w:p>
    <w:p w14:paraId="211F56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十三、合同附件</w:t>
      </w:r>
    </w:p>
    <w:p w14:paraId="05E8E1C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本合同所附下列文件是构成本合同不可分割的部分，与本合同具有同等法律效力：</w:t>
      </w:r>
    </w:p>
    <w:p w14:paraId="0BA656F4">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1、服务清单（双方应盖章确认）</w:t>
      </w:r>
    </w:p>
    <w:p w14:paraId="6F79089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2、乙方出具的报价单（函）</w:t>
      </w:r>
    </w:p>
    <w:p w14:paraId="42CF2130">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3、中标（成交）结果公告及中标（成交）通知书</w:t>
      </w:r>
    </w:p>
    <w:p w14:paraId="7F2F22E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4、甲方招标（磋商、谈判）文件</w:t>
      </w:r>
    </w:p>
    <w:p w14:paraId="71B5DDE9">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5、乙方投标（响应）文件</w:t>
      </w:r>
    </w:p>
    <w:p w14:paraId="69CAE5F3">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6、甲乙双方商定的其他文件</w:t>
      </w:r>
    </w:p>
    <w:p w14:paraId="4C91117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十四、双方约定的其他事宜</w:t>
      </w:r>
    </w:p>
    <w:p w14:paraId="4D2AC9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十五、合同未尽事宜，双方另行签订补充协议，补充协议是合同的组成</w:t>
      </w:r>
    </w:p>
    <w:p w14:paraId="21160F2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部分。</w:t>
      </w:r>
    </w:p>
    <w:p w14:paraId="02EEEE0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十六、本合同由甲乙双方盖章生效。</w:t>
      </w:r>
    </w:p>
    <w:p w14:paraId="053757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甲方名称：（章） </w:t>
      </w:r>
      <w:r>
        <w:rPr>
          <w:rFonts w:ascii="宋体" w:hAnsi="宋体"/>
          <w:color w:val="auto"/>
          <w:sz w:val="24"/>
          <w:highlight w:val="none"/>
        </w:rPr>
        <w:t xml:space="preserve">                        乙方名称：（章）</w:t>
      </w:r>
    </w:p>
    <w:p w14:paraId="3B1B79D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甲方法定代表人或负责人：（签字） </w:t>
      </w:r>
      <w:r>
        <w:rPr>
          <w:rFonts w:ascii="宋体" w:hAnsi="宋体"/>
          <w:color w:val="auto"/>
          <w:sz w:val="24"/>
          <w:highlight w:val="none"/>
        </w:rPr>
        <w:t xml:space="preserve">        乙方法定代表人或负责人：（签字）</w:t>
      </w:r>
    </w:p>
    <w:p w14:paraId="57B4600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月日</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月日</w:t>
      </w:r>
    </w:p>
    <w:p w14:paraId="3D51B8DD">
      <w:pPr>
        <w:tabs>
          <w:tab w:val="center" w:pos="4873"/>
          <w:tab w:val="left" w:pos="7071"/>
        </w:tabs>
        <w:snapToGrid w:val="0"/>
        <w:spacing w:line="440" w:lineRule="exact"/>
        <w:jc w:val="left"/>
        <w:rPr>
          <w:rFonts w:ascii="宋体" w:hAnsi="宋体"/>
          <w:b/>
          <w:bCs/>
          <w:color w:val="auto"/>
          <w:sz w:val="24"/>
          <w:highlight w:val="none"/>
        </w:rPr>
      </w:pPr>
      <w:r>
        <w:rPr>
          <w:rFonts w:ascii="宋体" w:hAnsi="宋体"/>
          <w:b/>
          <w:bCs/>
          <w:color w:val="auto"/>
          <w:sz w:val="24"/>
          <w:highlight w:val="none"/>
        </w:rPr>
        <w:tab/>
      </w:r>
    </w:p>
    <w:p w14:paraId="7BD74823">
      <w:pPr>
        <w:spacing w:line="360" w:lineRule="auto"/>
        <w:rPr>
          <w:bCs/>
          <w:color w:val="auto"/>
          <w:sz w:val="24"/>
          <w:highlight w:val="none"/>
        </w:rPr>
      </w:pPr>
    </w:p>
    <w:p w14:paraId="0D2046D4"/>
    <w:sectPr>
      <w:headerReference r:id="rId9" w:type="default"/>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A9A5">
    <w:pPr>
      <w:pStyle w:val="14"/>
      <w:jc w:val="both"/>
      <w:rPr>
        <w:rStyle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FD4A">
    <w:pPr>
      <w:pStyle w:val="14"/>
      <w:framePr w:wrap="around" w:vAnchor="margin" w:hAnchor="text" w:xAlign="center" w:yAlign="top"/>
      <w:rPr>
        <w:rStyle w:val="41"/>
      </w:rPr>
    </w:pPr>
  </w:p>
  <w:p w14:paraId="2FBC6EC2">
    <w:pPr>
      <w:pStyle w:val="14"/>
      <w:rPr>
        <w:rStyle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F027">
    <w:pPr>
      <w:pStyle w:val="14"/>
    </w:pPr>
    <w:r>
      <w:rPr>
        <w:rStyle w:val="27"/>
        <w:rFonts w:hint="eastAsia" w:ascii="宋体" w:hAnsi="宋体"/>
        <w:bCs/>
        <w:sz w:val="24"/>
        <w:szCs w:val="24"/>
      </w:rPr>
      <w:t>地址：乌鲁木齐市</w:t>
    </w:r>
    <w:r>
      <w:rPr>
        <w:rStyle w:val="27"/>
        <w:rFonts w:hint="eastAsia" w:ascii="宋体" w:hAnsi="宋体"/>
        <w:bCs/>
        <w:color w:val="000000"/>
        <w:sz w:val="24"/>
        <w:szCs w:val="24"/>
      </w:rPr>
      <w:t>水磨沟区龙盛街898号万科中央公园S6栋5层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3F3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008069C">
                          <w:pPr>
                            <w:pStyle w:val="14"/>
                          </w:pPr>
                          <w:r>
                            <w:fldChar w:fldCharType="begin"/>
                          </w:r>
                          <w:r>
                            <w:instrText xml:space="preserve"> PAGE  \* MERGEFORMAT </w:instrText>
                          </w:r>
                          <w:r>
                            <w:fldChar w:fldCharType="separate"/>
                          </w:r>
                          <w:r>
                            <w:rPr>
                              <w:lang w:val="en-US" w:eastAsia="zh-CN"/>
                            </w:rPr>
                            <w:t>46</w:t>
                          </w:r>
                          <w: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ag6X8gsCAAADBAAADgAAAAAAAAABACAAAAAfAQAA&#10;ZHJzL2Uyb0RvYy54bWxQSwUGAAAAAAYABgBZAQAAnAUAAAAA&#10;">
              <v:fill on="f" focussize="0,0"/>
              <v:stroke on="f"/>
              <v:imagedata o:title=""/>
              <o:lock v:ext="edit" aspectratio="f"/>
              <v:textbox inset="0mm,0mm,0mm,0mm" style="mso-fit-shape-to-text:t;">
                <w:txbxContent>
                  <w:p w14:paraId="6008069C">
                    <w:pPr>
                      <w:pStyle w:val="14"/>
                    </w:pPr>
                    <w:r>
                      <w:fldChar w:fldCharType="begin"/>
                    </w:r>
                    <w:r>
                      <w:instrText xml:space="preserve"> PAGE  \* MERGEFORMAT </w:instrText>
                    </w:r>
                    <w:r>
                      <w:fldChar w:fldCharType="separate"/>
                    </w:r>
                    <w:r>
                      <w:rPr>
                        <w:lang w:val="en-US" w:eastAsia="zh-CN"/>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BF06">
    <w:pPr>
      <w:pStyle w:val="15"/>
      <w:pBdr>
        <w:top w:val="none" w:color="000000" w:sz="0" w:space="1"/>
        <w:left w:val="none" w:color="000000" w:sz="0" w:space="4"/>
        <w:bottom w:val="none" w:color="000000" w:sz="0" w:space="1"/>
        <w:right w:val="none" w:color="000000" w:sz="0" w:space="4"/>
      </w:pBdr>
      <w:jc w:val="both"/>
      <w:rPr>
        <w:rStyle w:val="27"/>
      </w:rPr>
    </w:pPr>
    <w:r>
      <w:rPr>
        <w:sz w:val="24"/>
        <w:szCs w:val="24"/>
      </w:rPr>
      <w:drawing>
        <wp:inline distT="0" distB="0" distL="0" distR="0">
          <wp:extent cx="371475" cy="371475"/>
          <wp:effectExtent l="0" t="0" r="9525" b="9525"/>
          <wp:docPr id="2" name="图片 5"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r>
      <w:rPr>
        <w:rStyle w:val="27"/>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1D6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D776">
    <w:pPr>
      <w:pStyle w:val="15"/>
      <w:pBdr>
        <w:bottom w:val="none" w:color="000000" w:sz="0" w:space="1"/>
      </w:pBdr>
      <w:jc w:val="both"/>
      <w:rPr>
        <w:rStyle w:val="27"/>
        <w:sz w:val="24"/>
        <w:szCs w:val="24"/>
      </w:rPr>
    </w:pPr>
    <w:r>
      <w:rPr>
        <w:rStyle w:val="27"/>
        <w:rFonts w:hint="eastAsia"/>
        <w:sz w:val="24"/>
        <w:szCs w:val="24"/>
      </w:rPr>
      <w:t xml:space="preserve">  </w:t>
    </w:r>
    <w:r>
      <w:rPr>
        <w:sz w:val="24"/>
        <w:szCs w:val="24"/>
      </w:rPr>
      <w:drawing>
        <wp:inline distT="0" distB="0" distL="0" distR="0">
          <wp:extent cx="371475" cy="371475"/>
          <wp:effectExtent l="0" t="0" r="9525" b="9525"/>
          <wp:docPr id="1" name="图片 4"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r>
      <w:rPr>
        <w:rStyle w:val="27"/>
        <w:rFonts w:hint="eastAsia"/>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C2442">
    <w:pPr>
      <w:pStyle w:val="15"/>
      <w:pBdr>
        <w:top w:val="none" w:color="000000" w:sz="0" w:space="1"/>
        <w:left w:val="none" w:color="000000" w:sz="0" w:space="4"/>
        <w:bottom w:val="none" w:color="000000" w:sz="0" w:space="1"/>
        <w:right w:val="none" w:color="000000" w:sz="0" w:space="4"/>
      </w:pBdr>
      <w:jc w:val="both"/>
    </w:pPr>
    <w:r>
      <w:rPr>
        <w:sz w:val="24"/>
        <w:szCs w:val="24"/>
      </w:rPr>
      <w:drawing>
        <wp:inline distT="0" distB="0" distL="0" distR="0">
          <wp:extent cx="371475" cy="371475"/>
          <wp:effectExtent l="0" t="0" r="9525" b="9525"/>
          <wp:docPr id="3"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r>
      <w:rPr>
        <w:rStyle w:val="27"/>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EEFCA"/>
    <w:multiLevelType w:val="singleLevel"/>
    <w:tmpl w:val="D28EEFCA"/>
    <w:lvl w:ilvl="0" w:tentative="0">
      <w:start w:val="4"/>
      <w:numFmt w:val="chineseCounting"/>
      <w:suff w:val="space"/>
      <w:lvlText w:val="第%1章"/>
      <w:lvlJc w:val="left"/>
      <w:rPr>
        <w:rFonts w:hint="eastAsia"/>
      </w:rPr>
    </w:lvl>
  </w:abstractNum>
  <w:abstractNum w:abstractNumId="1">
    <w:nsid w:val="F1F66755"/>
    <w:multiLevelType w:val="singleLevel"/>
    <w:tmpl w:val="F1F66755"/>
    <w:lvl w:ilvl="0" w:tentative="0">
      <w:start w:val="1"/>
      <w:numFmt w:val="decimal"/>
      <w:suff w:val="nothing"/>
      <w:lvlText w:val="%1、"/>
      <w:lvlJc w:val="left"/>
    </w:lvl>
  </w:abstractNum>
  <w:abstractNum w:abstractNumId="2">
    <w:nsid w:val="0000000B"/>
    <w:multiLevelType w:val="singleLevel"/>
    <w:tmpl w:val="0000000B"/>
    <w:lvl w:ilvl="0" w:tentative="0">
      <w:start w:val="3"/>
      <w:numFmt w:val="decimal"/>
      <w:suff w:val="space"/>
      <w:lvlText w:val="%1."/>
      <w:lvlJc w:val="left"/>
    </w:lvl>
  </w:abstractNum>
  <w:abstractNum w:abstractNumId="3">
    <w:nsid w:val="00000015"/>
    <w:multiLevelType w:val="singleLevel"/>
    <w:tmpl w:val="00000015"/>
    <w:lvl w:ilvl="0" w:tentative="0">
      <w:start w:val="1"/>
      <w:numFmt w:val="decimal"/>
      <w:suff w:val="nothing"/>
      <w:lvlText w:val="（%1）"/>
      <w:lvlJc w:val="left"/>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36"/>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516CA4"/>
    <w:multiLevelType w:val="singleLevel"/>
    <w:tmpl w:val="60516CA4"/>
    <w:lvl w:ilvl="0" w:tentative="0">
      <w:start w:val="7"/>
      <w:numFmt w:val="chineseCounting"/>
      <w:suff w:val="nothing"/>
      <w:lvlText w:val="%1、"/>
      <w:lvlJc w:val="left"/>
      <w:rPr>
        <w:rFonts w:hint="eastAsia"/>
      </w:rPr>
    </w:lvl>
  </w:abstractNum>
  <w:abstractNum w:abstractNumId="6">
    <w:nsid w:val="703D2231"/>
    <w:multiLevelType w:val="multilevel"/>
    <w:tmpl w:val="703D2231"/>
    <w:lvl w:ilvl="0" w:tentative="0">
      <w:start w:val="1"/>
      <w:numFmt w:val="decimal"/>
      <w:lvlText w:val="%1)"/>
      <w:lvlJc w:val="left"/>
      <w:pPr>
        <w:ind w:left="360" w:hanging="360"/>
      </w:pPr>
      <w:rPr>
        <w:rFonts w:hint="default" w:ascii="宋体" w:hAnsi="宋体" w:eastAsia="宋体" w:cs="Times New Roman"/>
        <w:color w:val="auto"/>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368DF"/>
    <w:rsid w:val="02AB5AF9"/>
    <w:rsid w:val="0C3C77C2"/>
    <w:rsid w:val="13FE555A"/>
    <w:rsid w:val="233D5EA2"/>
    <w:rsid w:val="30C8794F"/>
    <w:rsid w:val="31B47C77"/>
    <w:rsid w:val="320C1861"/>
    <w:rsid w:val="3AF368DF"/>
    <w:rsid w:val="3C5C33E5"/>
    <w:rsid w:val="3FC14912"/>
    <w:rsid w:val="5A8E07B6"/>
    <w:rsid w:val="5D776D08"/>
    <w:rsid w:val="609B2E95"/>
    <w:rsid w:val="6C5E39E7"/>
    <w:rsid w:val="6C9E3C7E"/>
    <w:rsid w:val="7DD5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7"/>
    <w:qFormat/>
    <w:uiPriority w:val="0"/>
    <w:pPr>
      <w:ind w:firstLine="420" w:firstLineChars="200"/>
    </w:pPr>
  </w:style>
  <w:style w:type="paragraph" w:styleId="7">
    <w:name w:val="toc 4"/>
    <w:basedOn w:val="1"/>
    <w:next w:val="1"/>
    <w:qFormat/>
    <w:uiPriority w:val="0"/>
    <w:pPr>
      <w:ind w:left="1260" w:leftChars="600"/>
    </w:pPr>
  </w:style>
  <w:style w:type="paragraph" w:styleId="8">
    <w:name w:val="caption"/>
    <w:basedOn w:val="1"/>
    <w:next w:val="1"/>
    <w:qFormat/>
    <w:uiPriority w:val="0"/>
    <w:rPr>
      <w:rFonts w:ascii="Arial" w:hAnsi="Arial" w:eastAsia="黑体" w:cs="Arial"/>
      <w:sz w:val="20"/>
      <w:szCs w:val="20"/>
    </w:r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630"/>
    </w:pPr>
    <w:rPr>
      <w:sz w:val="32"/>
      <w:szCs w:val="20"/>
    </w:rPr>
  </w:style>
  <w:style w:type="paragraph" w:styleId="11">
    <w:name w:val="toc 5"/>
    <w:basedOn w:val="1"/>
    <w:next w:val="1"/>
    <w:qFormat/>
    <w:uiPriority w:val="0"/>
    <w:pPr>
      <w:autoSpaceDE w:val="0"/>
      <w:autoSpaceDN w:val="0"/>
      <w:ind w:left="840"/>
    </w:pPr>
    <w:rPr>
      <w:rFonts w:ascii="Calibri" w:hAnsi="Calibri" w:cs="宋体"/>
      <w:sz w:val="18"/>
      <w:szCs w:val="18"/>
      <w:lang w:val="zh-CN" w:bidi="zh-CN"/>
    </w:rPr>
  </w:style>
  <w:style w:type="paragraph" w:styleId="12">
    <w:name w:val="Plain Text"/>
    <w:basedOn w:val="1"/>
    <w:qFormat/>
    <w:uiPriority w:val="0"/>
    <w:rPr>
      <w:rFonts w:ascii="宋体" w:hAnsi="Courier New"/>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pPr>
      <w:spacing w:line="480" w:lineRule="auto"/>
    </w:pPr>
    <w:rPr>
      <w:sz w:val="30"/>
    </w:rPr>
  </w:style>
  <w:style w:type="paragraph" w:styleId="17">
    <w:name w:val="index heading"/>
    <w:basedOn w:val="1"/>
    <w:next w:val="18"/>
    <w:qFormat/>
    <w:uiPriority w:val="0"/>
    <w:pPr>
      <w:adjustRightInd w:val="0"/>
      <w:spacing w:line="312" w:lineRule="atLeast"/>
      <w:textAlignment w:val="baseline"/>
    </w:pPr>
    <w:rPr>
      <w:rFonts w:ascii="Arial" w:hAnsi="Arial" w:eastAsia="仿宋" w:cs="Arial"/>
      <w:b/>
      <w:bCs/>
      <w:kern w:val="0"/>
      <w:sz w:val="32"/>
      <w:szCs w:val="20"/>
    </w:rPr>
  </w:style>
  <w:style w:type="paragraph" w:styleId="18">
    <w:name w:val="index 1"/>
    <w:basedOn w:val="1"/>
    <w:next w:val="1"/>
    <w:unhideWhenUsed/>
    <w:qFormat/>
    <w:uiPriority w:val="0"/>
  </w:style>
  <w:style w:type="paragraph" w:styleId="19">
    <w:name w:val="List 5"/>
    <w:basedOn w:val="1"/>
    <w:qFormat/>
    <w:uiPriority w:val="0"/>
    <w:pPr>
      <w:ind w:left="2100" w:hanging="420"/>
    </w:pPr>
    <w:rPr>
      <w:rFonts w:eastAsia="楷体_GB2312"/>
      <w:sz w:val="32"/>
      <w:szCs w:val="20"/>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w:basedOn w:val="9"/>
    <w:next w:val="1"/>
    <w:qFormat/>
    <w:uiPriority w:val="0"/>
    <w:pPr>
      <w:ind w:firstLine="420" w:firstLineChars="100"/>
    </w:pPr>
  </w:style>
  <w:style w:type="paragraph" w:styleId="22">
    <w:name w:val="Body Text First Indent 2"/>
    <w:basedOn w:val="10"/>
    <w:next w:val="9"/>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UserStyle_3"/>
    <w:qFormat/>
    <w:uiPriority w:val="0"/>
    <w:rPr>
      <w:rFonts w:ascii="宋体" w:hAnsi="宋体" w:eastAsia="宋体"/>
      <w:b/>
      <w:sz w:val="32"/>
      <w:szCs w:val="32"/>
    </w:rPr>
  </w:style>
  <w:style w:type="character" w:customStyle="1" w:styleId="27">
    <w:name w:val="NormalCharacter"/>
    <w:link w:val="28"/>
    <w:qFormat/>
    <w:uiPriority w:val="0"/>
  </w:style>
  <w:style w:type="paragraph" w:customStyle="1" w:styleId="28">
    <w:name w:val="UserStyle_5"/>
    <w:basedOn w:val="1"/>
    <w:link w:val="27"/>
    <w:qFormat/>
    <w:uiPriority w:val="0"/>
    <w:pPr>
      <w:widowControl/>
      <w:spacing w:after="160" w:line="240" w:lineRule="exact"/>
      <w:jc w:val="left"/>
      <w:textAlignment w:val="baseline"/>
    </w:pPr>
  </w:style>
  <w:style w:type="paragraph" w:customStyle="1" w:styleId="29">
    <w:name w:val="BodyText1I2"/>
    <w:basedOn w:val="30"/>
    <w:next w:val="31"/>
    <w:qFormat/>
    <w:uiPriority w:val="0"/>
    <w:pPr>
      <w:ind w:leftChars="0"/>
    </w:pPr>
    <w:rPr>
      <w:rFonts w:ascii="Calibri" w:hAnsi="Calibri"/>
      <w:sz w:val="21"/>
      <w:szCs w:val="22"/>
    </w:rPr>
  </w:style>
  <w:style w:type="paragraph" w:customStyle="1" w:styleId="30">
    <w:name w:val="BodyTextIndent"/>
    <w:basedOn w:val="1"/>
    <w:qFormat/>
    <w:uiPriority w:val="0"/>
    <w:pPr>
      <w:spacing w:after="120"/>
      <w:ind w:left="420" w:leftChars="200"/>
    </w:pPr>
    <w:rPr>
      <w:sz w:val="24"/>
    </w:rPr>
  </w:style>
  <w:style w:type="paragraph" w:customStyle="1" w:styleId="31">
    <w:name w:val="BodyText"/>
    <w:basedOn w:val="1"/>
    <w:next w:val="1"/>
    <w:qFormat/>
    <w:uiPriority w:val="0"/>
    <w:rPr>
      <w:rFonts w:eastAsia="黑体"/>
      <w:kern w:val="0"/>
      <w:sz w:val="36"/>
      <w:szCs w:val="36"/>
    </w:rPr>
  </w:style>
  <w:style w:type="paragraph" w:customStyle="1" w:styleId="3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UserStyle_0"/>
    <w:basedOn w:val="1"/>
    <w:qFormat/>
    <w:uiPriority w:val="0"/>
    <w:rPr>
      <w:rFonts w:ascii="Courier New" w:hAnsi="Courier New"/>
      <w:sz w:val="20"/>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题注5"/>
    <w:basedOn w:val="1"/>
    <w:next w:val="8"/>
    <w:qFormat/>
    <w:uiPriority w:val="0"/>
    <w:pPr>
      <w:numPr>
        <w:ilvl w:val="1"/>
        <w:numId w:val="1"/>
      </w:numPr>
      <w:tabs>
        <w:tab w:val="left" w:pos="0"/>
        <w:tab w:val="left" w:pos="720"/>
      </w:tabs>
      <w:spacing w:line="360" w:lineRule="auto"/>
      <w:ind w:left="720" w:hanging="720"/>
    </w:pPr>
    <w:rPr>
      <w:b/>
      <w:color w:val="000000"/>
      <w:sz w:val="28"/>
      <w:szCs w:val="28"/>
    </w:rPr>
  </w:style>
  <w:style w:type="paragraph" w:styleId="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 Plain"/>
    <w:basedOn w:val="1"/>
    <w:qFormat/>
    <w:uiPriority w:val="0"/>
    <w:pPr>
      <w:widowControl/>
      <w:jc w:val="left"/>
    </w:pPr>
    <w:rPr>
      <w:sz w:val="24"/>
    </w:rPr>
  </w:style>
  <w:style w:type="paragraph" w:styleId="39">
    <w:name w:val="List Paragraph"/>
    <w:basedOn w:val="1"/>
    <w:qFormat/>
    <w:uiPriority w:val="0"/>
    <w:pPr>
      <w:ind w:firstLine="420" w:firstLineChars="200"/>
    </w:pPr>
    <w:rPr>
      <w:sz w:val="18"/>
      <w:szCs w:val="18"/>
    </w:rPr>
  </w:style>
  <w:style w:type="paragraph" w:customStyle="1" w:styleId="40">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1">
    <w:name w:val="Page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18769</Words>
  <Characters>19879</Characters>
  <Lines>0</Lines>
  <Paragraphs>0</Paragraphs>
  <TotalTime>35</TotalTime>
  <ScaleCrop>false</ScaleCrop>
  <LinksUpToDate>false</LinksUpToDate>
  <CharactersWithSpaces>21441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2026-05-13T01:58:00Z</dcterms:created>
  <dc:creator>Administrator</dc:creator>
  <cp:lastModifiedBy>Administrator</cp:lastModifiedBy>
  <dcterms:modified xsi:type="dcterms:W3CDTF">2026-05-18T05:24:29Z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4EDFD1D383A64EB5A854BCCCE1561037_13</vt:lpwstr>
  </property>
  <property fmtid="{D5CDD505-2E9C-101B-9397-08002B2CF9AE}" pid="4" name="KSOTemplateDocerSaveRecord">
    <vt:lpwstr>eyJoZGlkIjoiODllODJmOWRhY2NiNzlhMTVlZjFmNmM0YTRiZjkxZmEiLCJ1c2VySWQiOiIyODc4OTE5NzUifQ==</vt:lpwstr>
  </property>
</Properties>
</file>